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8F5D3" w14:textId="77777777" w:rsidR="00C13E77" w:rsidRDefault="00C13E77" w:rsidP="00C13E77">
      <w:pPr>
        <w:pStyle w:val="text"/>
        <w:jc w:val="center"/>
        <w:rPr>
          <w:b/>
          <w:caps/>
        </w:rPr>
      </w:pPr>
      <w:r w:rsidRPr="00C13E77">
        <w:rPr>
          <w:b/>
          <w:caps/>
        </w:rPr>
        <w:t>Торговая документация</w:t>
      </w:r>
    </w:p>
    <w:p w14:paraId="7E37D72B" w14:textId="77777777" w:rsidR="00C13E77" w:rsidRDefault="00C13E77" w:rsidP="00C13E77">
      <w:pPr>
        <w:pStyle w:val="text"/>
        <w:jc w:val="center"/>
        <w:rPr>
          <w:b/>
          <w:caps/>
        </w:rPr>
      </w:pPr>
    </w:p>
    <w:p w14:paraId="136E01EB" w14:textId="45AEF469" w:rsidR="00C13E77" w:rsidRPr="00C13E77" w:rsidRDefault="00C13E77" w:rsidP="003875CB">
      <w:pPr>
        <w:pStyle w:val="text"/>
        <w:ind w:firstLine="709"/>
        <w:jc w:val="both"/>
        <w:rPr>
          <w:b/>
          <w:bCs/>
        </w:rPr>
      </w:pPr>
      <w:r w:rsidRPr="00C13E77">
        <w:rPr>
          <w:b/>
          <w:bCs/>
        </w:rPr>
        <w:t>Предмет торговой процедуры:</w:t>
      </w:r>
      <w:r>
        <w:rPr>
          <w:b/>
          <w:bCs/>
        </w:rPr>
        <w:t xml:space="preserve"> </w:t>
      </w:r>
      <w:r w:rsidRPr="00C13E77">
        <w:t>право заключения договора уступки прав (требований) по обязательствам ООО "ГСМ-Трейд" (Предыдущее название ООО "</w:t>
      </w:r>
      <w:proofErr w:type="spellStart"/>
      <w:r w:rsidRPr="00C13E77">
        <w:t>Ликада</w:t>
      </w:r>
      <w:proofErr w:type="spellEnd"/>
      <w:r w:rsidRPr="00C13E77">
        <w:t xml:space="preserve"> Плюс") ИНН 1635009054 и </w:t>
      </w:r>
      <w:proofErr w:type="spellStart"/>
      <w:r w:rsidRPr="00C13E77">
        <w:t>Сахапова</w:t>
      </w:r>
      <w:proofErr w:type="spellEnd"/>
      <w:r w:rsidRPr="00C13E77">
        <w:t xml:space="preserve"> Марата </w:t>
      </w:r>
      <w:proofErr w:type="spellStart"/>
      <w:r w:rsidRPr="00C13E77">
        <w:t>Рустэмовича</w:t>
      </w:r>
      <w:proofErr w:type="spellEnd"/>
      <w:r w:rsidRPr="00C13E77">
        <w:t xml:space="preserve"> ИНН 165811419191 перед ООО «</w:t>
      </w:r>
      <w:proofErr w:type="spellStart"/>
      <w:r w:rsidRPr="00C13E77">
        <w:t>Гаравто</w:t>
      </w:r>
      <w:proofErr w:type="spellEnd"/>
      <w:r w:rsidRPr="00C13E77">
        <w:t>».</w:t>
      </w:r>
    </w:p>
    <w:p w14:paraId="4EDD67F8" w14:textId="63E337A9" w:rsidR="00C13E77" w:rsidRDefault="00C13E77" w:rsidP="00C13E77">
      <w:pPr>
        <w:pStyle w:val="text"/>
        <w:jc w:val="both"/>
      </w:pPr>
    </w:p>
    <w:p w14:paraId="0B0D334F" w14:textId="77777777" w:rsidR="00327E30" w:rsidRDefault="00D5227A" w:rsidP="00C13E77">
      <w:pPr>
        <w:pStyle w:val="variable"/>
        <w:jc w:val="both"/>
      </w:pPr>
      <w:r>
        <w:t>Вид торговой процедуры:</w:t>
      </w:r>
      <w:r>
        <w:rPr>
          <w:b w:val="0"/>
        </w:rPr>
        <w:t xml:space="preserve"> Продажа.</w:t>
      </w:r>
    </w:p>
    <w:p w14:paraId="3AE6F55C" w14:textId="77777777" w:rsidR="00C13E77" w:rsidRDefault="00C13E77" w:rsidP="00C13E77">
      <w:pPr>
        <w:pStyle w:val="variable"/>
        <w:jc w:val="both"/>
      </w:pPr>
    </w:p>
    <w:p w14:paraId="14762436" w14:textId="2F53BF84" w:rsidR="00327E30" w:rsidRDefault="00C13E77" w:rsidP="00C13E77">
      <w:pPr>
        <w:pStyle w:val="variable"/>
        <w:jc w:val="both"/>
      </w:pPr>
      <w:r>
        <w:t>Форма</w:t>
      </w:r>
      <w:r w:rsidR="00D5227A">
        <w:t xml:space="preserve"> проведения процедуры:</w:t>
      </w:r>
      <w:r w:rsidR="00D5227A">
        <w:rPr>
          <w:b w:val="0"/>
        </w:rPr>
        <w:t xml:space="preserve"> Голландский аукцион.</w:t>
      </w:r>
    </w:p>
    <w:p w14:paraId="718CF9C8" w14:textId="77777777" w:rsidR="00C13E77" w:rsidRDefault="00C13E77" w:rsidP="00C13E77">
      <w:pPr>
        <w:pStyle w:val="variable"/>
        <w:jc w:val="both"/>
      </w:pPr>
    </w:p>
    <w:p w14:paraId="5B4F9790" w14:textId="6BAC2010" w:rsidR="00C13E77" w:rsidRDefault="00C13E77" w:rsidP="00C13E77">
      <w:pPr>
        <w:pStyle w:val="variable"/>
        <w:jc w:val="both"/>
        <w:rPr>
          <w:b w:val="0"/>
          <w:bCs/>
        </w:rPr>
      </w:pPr>
      <w:r w:rsidRPr="00C13E77">
        <w:t>Срок проведения торговой процедуры:</w:t>
      </w:r>
      <w:r>
        <w:t xml:space="preserve"> </w:t>
      </w:r>
      <w:r w:rsidRPr="00C13E77">
        <w:rPr>
          <w:b w:val="0"/>
          <w:bCs/>
        </w:rPr>
        <w:t xml:space="preserve">с </w:t>
      </w:r>
      <w:r w:rsidR="00453F31">
        <w:rPr>
          <w:b w:val="0"/>
          <w:bCs/>
        </w:rPr>
        <w:t xml:space="preserve">05 </w:t>
      </w:r>
      <w:r w:rsidR="00453F31" w:rsidRPr="00453F31">
        <w:rPr>
          <w:b w:val="0"/>
          <w:bCs/>
        </w:rPr>
        <w:t xml:space="preserve">октября </w:t>
      </w:r>
      <w:r w:rsidRPr="00C13E77">
        <w:rPr>
          <w:b w:val="0"/>
          <w:bCs/>
        </w:rPr>
        <w:t xml:space="preserve">2021 </w:t>
      </w:r>
      <w:r w:rsidR="00453F31">
        <w:rPr>
          <w:b w:val="0"/>
          <w:bCs/>
        </w:rPr>
        <w:t xml:space="preserve">года </w:t>
      </w:r>
      <w:r w:rsidRPr="00C13E77">
        <w:rPr>
          <w:b w:val="0"/>
          <w:bCs/>
        </w:rPr>
        <w:t xml:space="preserve">по </w:t>
      </w:r>
      <w:r w:rsidR="00453F31">
        <w:rPr>
          <w:b w:val="0"/>
          <w:bCs/>
        </w:rPr>
        <w:t xml:space="preserve">22 </w:t>
      </w:r>
      <w:r w:rsidR="00453F31" w:rsidRPr="00453F31">
        <w:rPr>
          <w:b w:val="0"/>
          <w:bCs/>
        </w:rPr>
        <w:t xml:space="preserve">октября </w:t>
      </w:r>
      <w:r w:rsidRPr="00C13E77">
        <w:rPr>
          <w:b w:val="0"/>
          <w:bCs/>
        </w:rPr>
        <w:t>2021</w:t>
      </w:r>
      <w:r w:rsidR="00453F31">
        <w:rPr>
          <w:b w:val="0"/>
          <w:bCs/>
        </w:rPr>
        <w:t xml:space="preserve"> года.</w:t>
      </w:r>
    </w:p>
    <w:p w14:paraId="12FE7D09" w14:textId="480F8E8C" w:rsidR="00C13E77" w:rsidRDefault="00C13E77" w:rsidP="00C13E77">
      <w:pPr>
        <w:pStyle w:val="text"/>
        <w:jc w:val="both"/>
      </w:pPr>
    </w:p>
    <w:p w14:paraId="17DC6741" w14:textId="4F6BC9D4" w:rsidR="00C13E77" w:rsidRDefault="00C13E77" w:rsidP="00C13E77">
      <w:pPr>
        <w:pStyle w:val="text"/>
        <w:jc w:val="both"/>
      </w:pPr>
      <w:r w:rsidRPr="00C13E77">
        <w:rPr>
          <w:b/>
          <w:bCs/>
        </w:rPr>
        <w:t>Дата публикации извещения о торговой процедуре:</w:t>
      </w:r>
      <w:r>
        <w:t xml:space="preserve"> не позднее </w:t>
      </w:r>
      <w:r w:rsidR="00453F31">
        <w:t xml:space="preserve">05 </w:t>
      </w:r>
      <w:r w:rsidR="00453F31" w:rsidRPr="00453F31">
        <w:t xml:space="preserve">октября </w:t>
      </w:r>
      <w:r>
        <w:t>2021</w:t>
      </w:r>
      <w:r w:rsidR="00453F31">
        <w:t xml:space="preserve"> года.</w:t>
      </w:r>
    </w:p>
    <w:p w14:paraId="694F2728" w14:textId="1C9E1F3F" w:rsidR="00C13E77" w:rsidRDefault="00C13E77" w:rsidP="00C13E77">
      <w:pPr>
        <w:pStyle w:val="text"/>
        <w:jc w:val="both"/>
      </w:pPr>
    </w:p>
    <w:p w14:paraId="6EBC715D" w14:textId="282DA217" w:rsidR="00C13E77" w:rsidRDefault="00C13E77" w:rsidP="00C13E77">
      <w:pPr>
        <w:pStyle w:val="text"/>
        <w:jc w:val="both"/>
      </w:pPr>
      <w:r w:rsidRPr="00C13E77">
        <w:rPr>
          <w:b/>
          <w:bCs/>
        </w:rPr>
        <w:t xml:space="preserve">Дата и время начала подачи заявок на участие в торговой процедуре: </w:t>
      </w:r>
      <w:r w:rsidR="00453F31">
        <w:t>05</w:t>
      </w:r>
      <w:r>
        <w:t xml:space="preserve"> </w:t>
      </w:r>
      <w:r w:rsidR="008A321A">
        <w:t>октября</w:t>
      </w:r>
      <w:r>
        <w:t xml:space="preserve"> 2021 года в </w:t>
      </w:r>
      <w:r w:rsidR="005627F8">
        <w:t>10</w:t>
      </w:r>
      <w:r>
        <w:t xml:space="preserve">:00 </w:t>
      </w:r>
    </w:p>
    <w:p w14:paraId="145E58E3" w14:textId="77777777" w:rsidR="00C13E77" w:rsidRDefault="00C13E77" w:rsidP="00C13E77">
      <w:pPr>
        <w:pStyle w:val="text"/>
        <w:jc w:val="both"/>
      </w:pPr>
    </w:p>
    <w:p w14:paraId="4E55EBAE" w14:textId="04A02E87" w:rsidR="00C13E77" w:rsidRDefault="00C13E77" w:rsidP="00C13E77">
      <w:pPr>
        <w:pStyle w:val="text"/>
        <w:jc w:val="both"/>
      </w:pPr>
      <w:r w:rsidRPr="00C13E77">
        <w:rPr>
          <w:b/>
          <w:bCs/>
        </w:rPr>
        <w:t>Дата и время окончания подачи заявок на участие в торговой процедуре:</w:t>
      </w:r>
      <w:r>
        <w:t xml:space="preserve"> </w:t>
      </w:r>
      <w:r w:rsidR="00453F31">
        <w:t>22</w:t>
      </w:r>
      <w:r>
        <w:t xml:space="preserve"> </w:t>
      </w:r>
      <w:r w:rsidR="008A321A">
        <w:t>октября</w:t>
      </w:r>
      <w:r>
        <w:t xml:space="preserve"> 2021 года в </w:t>
      </w:r>
      <w:r w:rsidR="008A321A">
        <w:t>09</w:t>
      </w:r>
      <w:r>
        <w:t>:</w:t>
      </w:r>
      <w:r w:rsidR="008A321A">
        <w:t>5</w:t>
      </w:r>
      <w:r w:rsidR="00BD0CD2">
        <w:t>5</w:t>
      </w:r>
      <w:r>
        <w:t xml:space="preserve"> </w:t>
      </w:r>
    </w:p>
    <w:p w14:paraId="05F9EFB2" w14:textId="2952C12A" w:rsidR="00C13E77" w:rsidRDefault="00C13E77" w:rsidP="00C13E77">
      <w:pPr>
        <w:pStyle w:val="text"/>
        <w:jc w:val="both"/>
      </w:pPr>
    </w:p>
    <w:p w14:paraId="66C92E3D" w14:textId="68283ECB" w:rsidR="007A6727" w:rsidRDefault="007A6727" w:rsidP="00C13E77">
      <w:pPr>
        <w:pStyle w:val="text"/>
        <w:jc w:val="both"/>
      </w:pPr>
      <w:r w:rsidRPr="007A6727">
        <w:rPr>
          <w:b/>
          <w:bCs/>
        </w:rPr>
        <w:t xml:space="preserve">Дата и время </w:t>
      </w:r>
      <w:r>
        <w:rPr>
          <w:b/>
          <w:bCs/>
        </w:rPr>
        <w:t>рассмотрения</w:t>
      </w:r>
      <w:r w:rsidRPr="007A6727">
        <w:rPr>
          <w:b/>
          <w:bCs/>
        </w:rPr>
        <w:t xml:space="preserve"> заявок на участие в торговой процедуре:</w:t>
      </w:r>
      <w:r w:rsidRPr="007A6727">
        <w:t xml:space="preserve"> </w:t>
      </w:r>
      <w:r w:rsidR="00453F31">
        <w:t>22</w:t>
      </w:r>
      <w:r w:rsidRPr="007A6727">
        <w:t xml:space="preserve"> октября 2021 года в </w:t>
      </w:r>
      <w:r>
        <w:t>10</w:t>
      </w:r>
      <w:r w:rsidRPr="007A6727">
        <w:t>:</w:t>
      </w:r>
      <w:r>
        <w:t>00</w:t>
      </w:r>
    </w:p>
    <w:p w14:paraId="46694A7A" w14:textId="77777777" w:rsidR="007A6727" w:rsidRDefault="007A6727" w:rsidP="00C13E77">
      <w:pPr>
        <w:pStyle w:val="text"/>
        <w:jc w:val="both"/>
      </w:pPr>
    </w:p>
    <w:p w14:paraId="56C5EF77" w14:textId="482418CB" w:rsidR="00C13E77" w:rsidRPr="00C13E77" w:rsidRDefault="00C13E77" w:rsidP="00C13E77">
      <w:pPr>
        <w:pStyle w:val="text"/>
        <w:jc w:val="both"/>
        <w:rPr>
          <w:b/>
          <w:bCs/>
        </w:rPr>
      </w:pPr>
      <w:r w:rsidRPr="00C13E77">
        <w:rPr>
          <w:b/>
          <w:bCs/>
        </w:rPr>
        <w:t>Дата начала проведения торговой процедуры:</w:t>
      </w:r>
      <w:r>
        <w:rPr>
          <w:b/>
          <w:bCs/>
        </w:rPr>
        <w:t xml:space="preserve"> </w:t>
      </w:r>
      <w:r w:rsidR="00453F31">
        <w:rPr>
          <w:b/>
          <w:bCs/>
        </w:rPr>
        <w:t>22</w:t>
      </w:r>
      <w:r>
        <w:rPr>
          <w:b/>
          <w:bCs/>
        </w:rPr>
        <w:t xml:space="preserve"> </w:t>
      </w:r>
      <w:r w:rsidR="008A321A" w:rsidRPr="008A321A">
        <w:rPr>
          <w:b/>
          <w:bCs/>
        </w:rPr>
        <w:t>октября</w:t>
      </w:r>
      <w:r>
        <w:rPr>
          <w:b/>
          <w:bCs/>
        </w:rPr>
        <w:t xml:space="preserve"> 2021 года в </w:t>
      </w:r>
      <w:r w:rsidR="008A321A">
        <w:rPr>
          <w:b/>
          <w:bCs/>
        </w:rPr>
        <w:t>10</w:t>
      </w:r>
      <w:r>
        <w:rPr>
          <w:b/>
          <w:bCs/>
        </w:rPr>
        <w:t>:</w:t>
      </w:r>
      <w:r w:rsidR="00CF0B6A">
        <w:rPr>
          <w:b/>
          <w:bCs/>
        </w:rPr>
        <w:t>30</w:t>
      </w:r>
    </w:p>
    <w:p w14:paraId="15B67E3B" w14:textId="77777777" w:rsidR="00C13E77" w:rsidRDefault="00C13E77" w:rsidP="00C13E77">
      <w:pPr>
        <w:pStyle w:val="text"/>
        <w:jc w:val="both"/>
      </w:pPr>
    </w:p>
    <w:p w14:paraId="5EE5919B" w14:textId="03586BC7" w:rsidR="00C13E77" w:rsidRPr="00C13E77" w:rsidRDefault="00C13E77" w:rsidP="00C13E77">
      <w:pPr>
        <w:pStyle w:val="text"/>
        <w:jc w:val="both"/>
      </w:pPr>
      <w:r w:rsidRPr="00C13E77">
        <w:rPr>
          <w:b/>
          <w:bCs/>
        </w:rPr>
        <w:t>Адрес сайта в сети «Интернет», на котором проводится процедура:</w:t>
      </w:r>
      <w:r>
        <w:t xml:space="preserve"> https://etp.alfalot.ru.</w:t>
      </w:r>
    </w:p>
    <w:p w14:paraId="3398A409" w14:textId="77777777" w:rsidR="00C13E77" w:rsidRPr="00C13E77" w:rsidRDefault="00C13E77" w:rsidP="00C13E77">
      <w:pPr>
        <w:pStyle w:val="text"/>
        <w:jc w:val="both"/>
      </w:pPr>
    </w:p>
    <w:p w14:paraId="1357DC2C" w14:textId="485761CC" w:rsidR="00327E30" w:rsidRDefault="00D5227A" w:rsidP="00C13E77">
      <w:pPr>
        <w:pStyle w:val="variable"/>
        <w:jc w:val="both"/>
      </w:pPr>
      <w:r>
        <w:t>Сведения об организаторе:</w:t>
      </w:r>
      <w:r>
        <w:rPr>
          <w:b w:val="0"/>
        </w:rPr>
        <w:t xml:space="preserve"> Общество с ограниченной ответственностью "ГАРАВТО" (ИНН: 1648045596, КПП: 165501001, ОГРН: 1171690035770).</w:t>
      </w:r>
    </w:p>
    <w:p w14:paraId="2CA65270" w14:textId="77777777" w:rsidR="00327E30" w:rsidRDefault="00D5227A" w:rsidP="00C13E77">
      <w:pPr>
        <w:pStyle w:val="text"/>
        <w:jc w:val="both"/>
      </w:pPr>
      <w:r>
        <w:t>Место нахождения: 420087, РОССИЯ, ТАТАРСТАН РЕСП., ГОРОД КАЗАНЬ Г.О., КАЗАНЬ Г., КАЗАНЬ Г., КАРБЫШЕВА УЛ., Д. 50, ОФИС 206.</w:t>
      </w:r>
    </w:p>
    <w:p w14:paraId="03B54CFC" w14:textId="788BB157" w:rsidR="00327E30" w:rsidRDefault="00D5227A" w:rsidP="00C13E77">
      <w:pPr>
        <w:pStyle w:val="text"/>
        <w:jc w:val="both"/>
      </w:pPr>
      <w:r>
        <w:t>Почтовый адрес: 420087, РОССИЯ, ТАТАРСТАН РЕСП., ГОРОД КАЗАНЬ Г.О., КАЗАНЬ Г., КАЗАНЬ Г., КАРБЫШЕВА УЛ., Д. 50, ОФИС 206.</w:t>
      </w:r>
    </w:p>
    <w:p w14:paraId="221F5CBB" w14:textId="77777777" w:rsidR="00C13E77" w:rsidRDefault="00C13E77" w:rsidP="00C13E77">
      <w:pPr>
        <w:pStyle w:val="text"/>
        <w:jc w:val="both"/>
      </w:pPr>
    </w:p>
    <w:p w14:paraId="5D571F29" w14:textId="77777777" w:rsidR="00327E30" w:rsidRDefault="00D5227A" w:rsidP="00C13E77">
      <w:pPr>
        <w:pStyle w:val="variable"/>
        <w:jc w:val="both"/>
      </w:pPr>
      <w:r>
        <w:t>Сведения о заказчике:</w:t>
      </w:r>
      <w:r>
        <w:rPr>
          <w:b w:val="0"/>
        </w:rPr>
        <w:t xml:space="preserve"> Общество с ограниченной ответственностью "ГАРАВТО" (ИНН: 1648045596, КПП: 165501001, ОГРН: 1171690035770).</w:t>
      </w:r>
    </w:p>
    <w:p w14:paraId="725349E6" w14:textId="77777777" w:rsidR="00327E30" w:rsidRDefault="00D5227A" w:rsidP="00C13E77">
      <w:pPr>
        <w:pStyle w:val="text"/>
        <w:jc w:val="both"/>
      </w:pPr>
      <w:r>
        <w:t>Место нахождения: 420087, РОССИЯ, ТАТАРСТАН РЕСП., ГОРОД КАЗАНЬ Г.О., КАЗАНЬ Г., КАЗАНЬ Г., КАРБЫШЕВА УЛ., Д. 50, ОФИС 206.</w:t>
      </w:r>
    </w:p>
    <w:p w14:paraId="0046ECE0" w14:textId="28352ACE" w:rsidR="00327E30" w:rsidRDefault="00D5227A" w:rsidP="00C13E77">
      <w:pPr>
        <w:pStyle w:val="text"/>
        <w:jc w:val="both"/>
      </w:pPr>
      <w:r>
        <w:t>Почтовый адрес: 420087, РОССИЯ, ТАТАРСТАН РЕСП., ГОРОД КАЗАНЬ Г.О., КАЗАНЬ Г., КАЗАНЬ Г., КАРБЫШЕВА УЛ., Д. 50, ОФИС 206.</w:t>
      </w:r>
    </w:p>
    <w:p w14:paraId="1AB7F582" w14:textId="77777777" w:rsidR="00C13E77" w:rsidRDefault="00C13E77" w:rsidP="00C13E77">
      <w:pPr>
        <w:pStyle w:val="text"/>
        <w:jc w:val="both"/>
      </w:pPr>
    </w:p>
    <w:p w14:paraId="3BFA0BA4" w14:textId="19AD037F" w:rsidR="00327E30" w:rsidRDefault="00D5227A" w:rsidP="00C13E77">
      <w:pPr>
        <w:pStyle w:val="variable"/>
        <w:jc w:val="both"/>
        <w:rPr>
          <w:b w:val="0"/>
        </w:rPr>
      </w:pPr>
      <w:r>
        <w:t>Контактная информация:</w:t>
      </w:r>
      <w:r>
        <w:rPr>
          <w:b w:val="0"/>
        </w:rPr>
        <w:t xml:space="preserve"> </w:t>
      </w:r>
      <w:proofErr w:type="spellStart"/>
      <w:r>
        <w:rPr>
          <w:b w:val="0"/>
        </w:rPr>
        <w:t>Аббязов</w:t>
      </w:r>
      <w:proofErr w:type="spellEnd"/>
      <w:r>
        <w:rPr>
          <w:b w:val="0"/>
        </w:rPr>
        <w:t xml:space="preserve"> Рустем Александрович, тел.: 8-800-77-07-111, </w:t>
      </w:r>
      <w:proofErr w:type="spellStart"/>
      <w:r>
        <w:rPr>
          <w:b w:val="0"/>
        </w:rPr>
        <w:t>e-mail</w:t>
      </w:r>
      <w:proofErr w:type="spellEnd"/>
      <w:r>
        <w:rPr>
          <w:b w:val="0"/>
        </w:rPr>
        <w:t xml:space="preserve">: </w:t>
      </w:r>
      <w:hyperlink r:id="rId5" w:history="1">
        <w:r w:rsidR="00C13E77" w:rsidRPr="005731DD">
          <w:rPr>
            <w:rStyle w:val="a5"/>
            <w:b w:val="0"/>
          </w:rPr>
          <w:t>Info@garavto.com</w:t>
        </w:r>
      </w:hyperlink>
    </w:p>
    <w:p w14:paraId="53728D40" w14:textId="77777777" w:rsidR="00C13E77" w:rsidRPr="00C13E77" w:rsidRDefault="00C13E77" w:rsidP="00C13E77">
      <w:pPr>
        <w:pStyle w:val="text"/>
        <w:jc w:val="both"/>
      </w:pPr>
    </w:p>
    <w:p w14:paraId="029D6A40" w14:textId="77777777" w:rsidR="00327E30" w:rsidRDefault="00D5227A" w:rsidP="00C13E77">
      <w:pPr>
        <w:pStyle w:val="variable"/>
        <w:jc w:val="both"/>
      </w:pPr>
      <w:r>
        <w:t>Сведения об операторе электронной площадки:</w:t>
      </w:r>
      <w:r>
        <w:rPr>
          <w:b w:val="0"/>
        </w:rPr>
        <w:t xml:space="preserve"> ООО "Аукционы Федерации"</w:t>
      </w:r>
    </w:p>
    <w:p w14:paraId="17D7438F" w14:textId="77777777" w:rsidR="00C13E77" w:rsidRDefault="00C13E77" w:rsidP="00C13E77">
      <w:pPr>
        <w:pStyle w:val="variable"/>
        <w:jc w:val="both"/>
      </w:pPr>
    </w:p>
    <w:p w14:paraId="73247A3B" w14:textId="6A85C6D7" w:rsidR="003875CB" w:rsidRDefault="00D5227A" w:rsidP="00C13E77">
      <w:pPr>
        <w:pStyle w:val="variable"/>
        <w:jc w:val="both"/>
        <w:rPr>
          <w:b w:val="0"/>
        </w:rPr>
      </w:pPr>
      <w:r>
        <w:t>Предмет договора (лота):</w:t>
      </w:r>
      <w:r>
        <w:rPr>
          <w:b w:val="0"/>
        </w:rPr>
        <w:t xml:space="preserve"> </w:t>
      </w:r>
    </w:p>
    <w:p w14:paraId="078C93D1" w14:textId="48EE7A2B" w:rsidR="003875CB" w:rsidRDefault="003875CB" w:rsidP="00C13E77">
      <w:pPr>
        <w:pStyle w:val="variable"/>
        <w:jc w:val="both"/>
        <w:rPr>
          <w:b w:val="0"/>
        </w:rPr>
      </w:pPr>
      <w:r w:rsidRPr="003875CB">
        <w:rPr>
          <w:b w:val="0"/>
        </w:rPr>
        <w:t>Продажа осуществляется единым лотом</w:t>
      </w:r>
      <w:r>
        <w:rPr>
          <w:b w:val="0"/>
        </w:rPr>
        <w:t>:</w:t>
      </w:r>
    </w:p>
    <w:tbl>
      <w:tblPr>
        <w:tblpPr w:leftFromText="180" w:rightFromText="180" w:vertAnchor="text" w:horzAnchor="margin" w:tblpX="23" w:tblpY="39"/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"/>
        <w:gridCol w:w="4931"/>
        <w:gridCol w:w="2100"/>
        <w:gridCol w:w="1784"/>
      </w:tblGrid>
      <w:tr w:rsidR="003875CB" w:rsidRPr="003875CB" w14:paraId="582CCDFF" w14:textId="77777777" w:rsidTr="00A55A23">
        <w:trPr>
          <w:trHeight w:val="60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837DB" w14:textId="77777777" w:rsidR="003875CB" w:rsidRPr="003875CB" w:rsidRDefault="003875CB" w:rsidP="003875CB">
            <w:pPr>
              <w:keepNext/>
              <w:keepLines/>
              <w:widowControl/>
              <w:suppressAutoHyphens w:val="0"/>
              <w:ind w:right="-57"/>
              <w:jc w:val="center"/>
              <w:rPr>
                <w:rFonts w:eastAsia="Times New Roman" w:cs="Times New Roman"/>
                <w:b/>
                <w:spacing w:val="-2"/>
                <w:kern w:val="0"/>
                <w:sz w:val="20"/>
                <w:szCs w:val="20"/>
                <w:lang w:bidi="ar-SA"/>
              </w:rPr>
            </w:pPr>
            <w:r w:rsidRPr="003875CB">
              <w:rPr>
                <w:rFonts w:eastAsia="Times New Roman" w:cs="Times New Roman"/>
                <w:b/>
                <w:spacing w:val="-2"/>
                <w:kern w:val="0"/>
                <w:sz w:val="20"/>
                <w:szCs w:val="20"/>
                <w:lang w:bidi="ar-SA"/>
              </w:rPr>
              <w:t>№ лота</w:t>
            </w:r>
          </w:p>
        </w:tc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C545" w14:textId="1565D624" w:rsidR="003875CB" w:rsidRPr="003875CB" w:rsidRDefault="003875CB" w:rsidP="003875CB">
            <w:pPr>
              <w:keepNext/>
              <w:keepLines/>
              <w:widowControl/>
              <w:suppressAutoHyphens w:val="0"/>
              <w:ind w:right="-57"/>
              <w:jc w:val="center"/>
              <w:rPr>
                <w:rFonts w:eastAsia="Times New Roman" w:cs="Times New Roman"/>
                <w:b/>
                <w:spacing w:val="-2"/>
                <w:kern w:val="0"/>
                <w:sz w:val="20"/>
                <w:szCs w:val="20"/>
                <w:lang w:bidi="ar-SA"/>
              </w:rPr>
            </w:pPr>
            <w:r w:rsidRPr="003875CB">
              <w:rPr>
                <w:rFonts w:eastAsia="Times New Roman" w:cs="Times New Roman"/>
                <w:b/>
                <w:spacing w:val="-2"/>
                <w:kern w:val="0"/>
                <w:sz w:val="20"/>
                <w:szCs w:val="20"/>
                <w:lang w:bidi="ar-SA"/>
              </w:rPr>
              <w:t>Наименование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B372" w14:textId="77777777" w:rsidR="003875CB" w:rsidRPr="003875CB" w:rsidRDefault="003875CB" w:rsidP="003875CB">
            <w:pPr>
              <w:keepNext/>
              <w:keepLines/>
              <w:widowControl/>
              <w:suppressAutoHyphens w:val="0"/>
              <w:spacing w:after="200" w:line="276" w:lineRule="auto"/>
              <w:jc w:val="center"/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3875CB"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Начальная цена реализации лота, руб.</w:t>
            </w:r>
          </w:p>
          <w:p w14:paraId="7FC7EBE9" w14:textId="77777777" w:rsidR="003875CB" w:rsidRPr="003875CB" w:rsidRDefault="003875CB" w:rsidP="003875CB">
            <w:pPr>
              <w:keepNext/>
              <w:keepLines/>
              <w:widowControl/>
              <w:suppressAutoHyphens w:val="0"/>
              <w:spacing w:after="200" w:line="276" w:lineRule="auto"/>
              <w:jc w:val="center"/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3F22" w14:textId="77777777" w:rsidR="003875CB" w:rsidRPr="003875CB" w:rsidRDefault="003875CB" w:rsidP="003875CB">
            <w:pPr>
              <w:keepNext/>
              <w:keepLines/>
              <w:widowControl/>
              <w:suppressAutoHyphens w:val="0"/>
              <w:spacing w:after="200" w:line="276" w:lineRule="auto"/>
              <w:jc w:val="center"/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3875CB">
              <w:rPr>
                <w:rFonts w:eastAsia="Calibri" w:cs="Times New Roman"/>
                <w:b/>
                <w:kern w:val="0"/>
                <w:sz w:val="20"/>
                <w:szCs w:val="20"/>
                <w:lang w:eastAsia="en-US" w:bidi="ar-SA"/>
              </w:rPr>
              <w:t>Цена отсечения, руб.</w:t>
            </w:r>
          </w:p>
        </w:tc>
      </w:tr>
      <w:tr w:rsidR="003875CB" w:rsidRPr="003875CB" w14:paraId="1D62385A" w14:textId="77777777" w:rsidTr="00A55A23">
        <w:trPr>
          <w:trHeight w:val="261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796E3" w14:textId="77777777" w:rsidR="003875CB" w:rsidRPr="003875CB" w:rsidRDefault="003875CB" w:rsidP="003875CB">
            <w:pPr>
              <w:keepNext/>
              <w:keepLines/>
              <w:widowControl/>
              <w:suppressAutoHyphens w:val="0"/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3875CB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B503" w14:textId="77777777" w:rsidR="003875CB" w:rsidRPr="003875CB" w:rsidRDefault="003875CB" w:rsidP="003875CB">
            <w:pPr>
              <w:keepNext/>
              <w:keepLines/>
              <w:widowControl/>
              <w:suppressAutoHyphens w:val="0"/>
              <w:jc w:val="both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  <w:r w:rsidRPr="003875CB">
              <w:rPr>
                <w:rFonts w:eastAsia="Times New Roman" w:cs="Times New Roman"/>
                <w:bCs/>
                <w:kern w:val="0"/>
                <w:sz w:val="20"/>
                <w:lang w:bidi="ar-SA"/>
              </w:rPr>
              <w:t xml:space="preserve">Права требования к Обществу с ограниченной ответственностью "ГСМ-Трейд" (Предыдущее </w:t>
            </w:r>
            <w:r w:rsidRPr="003875CB">
              <w:rPr>
                <w:rFonts w:eastAsia="Times New Roman" w:cs="Times New Roman"/>
                <w:bCs/>
                <w:kern w:val="0"/>
                <w:sz w:val="20"/>
                <w:lang w:bidi="ar-SA"/>
              </w:rPr>
              <w:lastRenderedPageBreak/>
              <w:t>название ООО "</w:t>
            </w:r>
            <w:proofErr w:type="spellStart"/>
            <w:r w:rsidRPr="003875CB">
              <w:rPr>
                <w:rFonts w:eastAsia="Times New Roman" w:cs="Times New Roman"/>
                <w:bCs/>
                <w:kern w:val="0"/>
                <w:sz w:val="20"/>
                <w:lang w:bidi="ar-SA"/>
              </w:rPr>
              <w:t>Ликада</w:t>
            </w:r>
            <w:proofErr w:type="spellEnd"/>
            <w:r w:rsidRPr="003875CB">
              <w:rPr>
                <w:rFonts w:eastAsia="Times New Roman" w:cs="Times New Roman"/>
                <w:bCs/>
                <w:kern w:val="0"/>
                <w:sz w:val="20"/>
                <w:lang w:bidi="ar-SA"/>
              </w:rPr>
              <w:t xml:space="preserve"> Плюс") ИНН 1635009054 на сумму 200 000 000 (двести миллионов) рублей по следующим кредитным договорам заключенным с ПАО "АК БАРС БАНК" (ИНН 1653001805): </w:t>
            </w:r>
          </w:p>
          <w:p w14:paraId="298EE8B1" w14:textId="77777777" w:rsidR="003875CB" w:rsidRPr="003875CB" w:rsidRDefault="003875CB" w:rsidP="003875CB">
            <w:pPr>
              <w:keepNext/>
              <w:keepLines/>
              <w:widowControl/>
              <w:suppressAutoHyphens w:val="0"/>
              <w:jc w:val="both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  <w:r w:rsidRPr="003875CB">
              <w:rPr>
                <w:rFonts w:eastAsia="Times New Roman" w:cs="Times New Roman"/>
                <w:bCs/>
                <w:kern w:val="0"/>
                <w:sz w:val="20"/>
                <w:lang w:bidi="ar-SA"/>
              </w:rPr>
              <w:t>По кредитному договору (овердрафт) №4502/4/2018/4061 от 27 декабря 2018 года (с учетом дополнительного соглашения от 25 апреля 2019 года) в размере 81 019 283 (восемьдесят один миллион девятнадцать тысяч двести восемьдесят три) рубля 26 копеек, в т.ч.:</w:t>
            </w:r>
          </w:p>
          <w:p w14:paraId="6A819568" w14:textId="77777777" w:rsidR="003875CB" w:rsidRPr="003875CB" w:rsidRDefault="003875CB" w:rsidP="003875CB">
            <w:pPr>
              <w:keepNext/>
              <w:keepLines/>
              <w:widowControl/>
              <w:suppressAutoHyphens w:val="0"/>
              <w:jc w:val="both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  <w:r w:rsidRPr="003875CB">
              <w:rPr>
                <w:rFonts w:eastAsia="Times New Roman" w:cs="Times New Roman"/>
                <w:bCs/>
                <w:kern w:val="0"/>
                <w:sz w:val="20"/>
                <w:lang w:bidi="ar-SA"/>
              </w:rPr>
              <w:t xml:space="preserve">- право на получение суммы основного долга в размере 65 967 630 (шестьдесят пять миллионов девятьсот шестьдесят семь тысяч шестьсот тридцать) рублей 78 копеек, </w:t>
            </w:r>
          </w:p>
          <w:p w14:paraId="084D9F16" w14:textId="77777777" w:rsidR="003875CB" w:rsidRPr="003875CB" w:rsidRDefault="003875CB" w:rsidP="003875CB">
            <w:pPr>
              <w:keepNext/>
              <w:keepLines/>
              <w:widowControl/>
              <w:suppressAutoHyphens w:val="0"/>
              <w:jc w:val="both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  <w:r w:rsidRPr="003875CB">
              <w:rPr>
                <w:rFonts w:eastAsia="Times New Roman" w:cs="Times New Roman"/>
                <w:bCs/>
                <w:kern w:val="0"/>
                <w:sz w:val="20"/>
                <w:lang w:bidi="ar-SA"/>
              </w:rPr>
              <w:t>- право на получение процентов за пользование предоставленным кредитом в размере 4 362 662 (четыре миллиона триста шестьдесят две тысячи шестьсот шестьдесят два рубля) 51 копейка;</w:t>
            </w:r>
          </w:p>
          <w:p w14:paraId="24DCBC7A" w14:textId="77777777" w:rsidR="003875CB" w:rsidRPr="003875CB" w:rsidRDefault="003875CB" w:rsidP="003875CB">
            <w:pPr>
              <w:keepNext/>
              <w:keepLines/>
              <w:widowControl/>
              <w:suppressAutoHyphens w:val="0"/>
              <w:jc w:val="both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  <w:r w:rsidRPr="003875CB">
              <w:rPr>
                <w:rFonts w:eastAsia="Times New Roman" w:cs="Times New Roman"/>
                <w:bCs/>
                <w:kern w:val="0"/>
                <w:sz w:val="20"/>
                <w:lang w:bidi="ar-SA"/>
              </w:rPr>
              <w:t>- право на получение процентов за пользование чужими денежными средствами в размере 9 634 783 (девять миллионов шестьсот тридцать четыре тысячи семьсот восемьдесят три) рубля 56 копеек;</w:t>
            </w:r>
          </w:p>
          <w:p w14:paraId="4337519D" w14:textId="77777777" w:rsidR="003875CB" w:rsidRPr="003875CB" w:rsidRDefault="003875CB" w:rsidP="003875CB">
            <w:pPr>
              <w:keepNext/>
              <w:keepLines/>
              <w:widowControl/>
              <w:suppressAutoHyphens w:val="0"/>
              <w:jc w:val="both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  <w:r w:rsidRPr="003875CB">
              <w:rPr>
                <w:rFonts w:eastAsia="Times New Roman" w:cs="Times New Roman"/>
                <w:bCs/>
                <w:kern w:val="0"/>
                <w:sz w:val="20"/>
                <w:lang w:bidi="ar-SA"/>
              </w:rPr>
              <w:t>- право на получение пени, начисленных на просроченные проценты, в размере 1 054 206 (один миллион пятьдесят четыре тысячи двести шесть) рублей 41 копейка.</w:t>
            </w:r>
          </w:p>
          <w:p w14:paraId="3C42BDD7" w14:textId="77777777" w:rsidR="003875CB" w:rsidRPr="003875CB" w:rsidRDefault="003875CB" w:rsidP="003875CB">
            <w:pPr>
              <w:keepNext/>
              <w:keepLines/>
              <w:widowControl/>
              <w:suppressAutoHyphens w:val="0"/>
              <w:jc w:val="both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  <w:r w:rsidRPr="003875CB">
              <w:rPr>
                <w:rFonts w:eastAsia="Times New Roman" w:cs="Times New Roman"/>
                <w:bCs/>
                <w:kern w:val="0"/>
                <w:sz w:val="20"/>
                <w:lang w:bidi="ar-SA"/>
              </w:rPr>
              <w:t>По кредитному договору №4502/2/2018/2108 от 05 октября 2018 года в размере 118 980 716 (сто восемнадцать миллионов девятьсот восемьдесят тысяч семьсот шестнадцать) рублей 74 копейки, в т.ч.:</w:t>
            </w:r>
          </w:p>
          <w:p w14:paraId="6779B7B8" w14:textId="77777777" w:rsidR="003875CB" w:rsidRPr="003875CB" w:rsidRDefault="003875CB" w:rsidP="003875CB">
            <w:pPr>
              <w:keepNext/>
              <w:keepLines/>
              <w:widowControl/>
              <w:suppressAutoHyphens w:val="0"/>
              <w:jc w:val="both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  <w:r w:rsidRPr="003875CB">
              <w:rPr>
                <w:rFonts w:eastAsia="Times New Roman" w:cs="Times New Roman"/>
                <w:bCs/>
                <w:kern w:val="0"/>
                <w:sz w:val="20"/>
                <w:lang w:bidi="ar-SA"/>
              </w:rPr>
              <w:t xml:space="preserve">- право на получение суммы основного долга в размере 99 207 674 (девяносто девять миллионов двести семь тысяч шестьсот семьдесят четыре) рубля 03 копейки, </w:t>
            </w:r>
          </w:p>
          <w:p w14:paraId="438A0D26" w14:textId="77777777" w:rsidR="003875CB" w:rsidRPr="003875CB" w:rsidRDefault="003875CB" w:rsidP="003875CB">
            <w:pPr>
              <w:keepNext/>
              <w:keepLines/>
              <w:widowControl/>
              <w:suppressAutoHyphens w:val="0"/>
              <w:jc w:val="both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  <w:r w:rsidRPr="003875CB">
              <w:rPr>
                <w:rFonts w:eastAsia="Times New Roman" w:cs="Times New Roman"/>
                <w:bCs/>
                <w:kern w:val="0"/>
                <w:sz w:val="20"/>
                <w:lang w:bidi="ar-SA"/>
              </w:rPr>
              <w:t>- право на получение процентов за пользование предоставленным кредитом в размере 11 047 397 (одиннадцать миллионов сорок семь тысяч триста девяносто семь) рублей 19 копеек;</w:t>
            </w:r>
          </w:p>
          <w:p w14:paraId="22273596" w14:textId="77777777" w:rsidR="003875CB" w:rsidRPr="003875CB" w:rsidRDefault="003875CB" w:rsidP="003875CB">
            <w:pPr>
              <w:keepNext/>
              <w:keepLines/>
              <w:widowControl/>
              <w:suppressAutoHyphens w:val="0"/>
              <w:jc w:val="both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  <w:r w:rsidRPr="003875CB">
              <w:rPr>
                <w:rFonts w:eastAsia="Times New Roman" w:cs="Times New Roman"/>
                <w:bCs/>
                <w:kern w:val="0"/>
                <w:sz w:val="20"/>
                <w:lang w:bidi="ar-SA"/>
              </w:rPr>
              <w:t>- право на получение процентов за пользование чужими денежными средствами в размере 6 863 766 (шесть миллионов восемьсот шестьдесят три тысячи семьсот шестьдесят шесть) рублей 35 копеек;</w:t>
            </w:r>
          </w:p>
          <w:p w14:paraId="553F799B" w14:textId="77777777" w:rsidR="003875CB" w:rsidRPr="003875CB" w:rsidRDefault="003875CB" w:rsidP="003875CB">
            <w:pPr>
              <w:keepNext/>
              <w:keepLines/>
              <w:widowControl/>
              <w:suppressAutoHyphens w:val="0"/>
              <w:jc w:val="both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  <w:r w:rsidRPr="003875CB">
              <w:rPr>
                <w:rFonts w:eastAsia="Times New Roman" w:cs="Times New Roman"/>
                <w:bCs/>
                <w:kern w:val="0"/>
                <w:sz w:val="20"/>
                <w:lang w:bidi="ar-SA"/>
              </w:rPr>
              <w:t>- право на получение пени, начисленных на просроченные проценты, в размере 1 861 879 (один миллион восемьсот шестьдесят одна тысяча восемьсот семьдесят девять) рублей 17 копеек.</w:t>
            </w:r>
          </w:p>
          <w:p w14:paraId="7F291F66" w14:textId="77777777" w:rsidR="003875CB" w:rsidRPr="003875CB" w:rsidRDefault="003875CB" w:rsidP="003875CB">
            <w:pPr>
              <w:keepNext/>
              <w:keepLines/>
              <w:widowControl/>
              <w:suppressAutoHyphens w:val="0"/>
              <w:jc w:val="both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  <w:r w:rsidRPr="003875CB">
              <w:rPr>
                <w:rFonts w:eastAsia="Times New Roman" w:cs="Times New Roman"/>
                <w:bCs/>
                <w:kern w:val="0"/>
                <w:sz w:val="20"/>
                <w:lang w:bidi="ar-SA"/>
              </w:rPr>
              <w:t xml:space="preserve">Размер взысканной задолженности, в числе которой часть уступаемых прав (требований) подтверждается Определением Арбитражного суда Республики Татарстан от 28 сентября 2020 года по делу А65-26999/2019. </w:t>
            </w:r>
          </w:p>
          <w:p w14:paraId="67A68211" w14:textId="77777777" w:rsidR="003875CB" w:rsidRPr="003875CB" w:rsidRDefault="003875CB" w:rsidP="003875CB">
            <w:pPr>
              <w:keepNext/>
              <w:keepLines/>
              <w:widowControl/>
              <w:suppressAutoHyphens w:val="0"/>
              <w:jc w:val="both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  <w:r w:rsidRPr="003875CB">
              <w:rPr>
                <w:rFonts w:eastAsia="Times New Roman" w:cs="Times New Roman"/>
                <w:bCs/>
                <w:kern w:val="0"/>
                <w:sz w:val="20"/>
                <w:lang w:bidi="ar-SA"/>
              </w:rPr>
              <w:t xml:space="preserve">Право требование принадлежит ООО "ГАРАВТО" на основании договора уступки части прав (требований) (с уплатой процентов) №20/18 от 19.11.2020 заключенного между ООО "ГАРАВТО" и ПАО "АК БАРС БАНК". </w:t>
            </w:r>
          </w:p>
          <w:p w14:paraId="79D8A34F" w14:textId="77777777" w:rsidR="003875CB" w:rsidRPr="003875CB" w:rsidRDefault="003875CB" w:rsidP="003875CB">
            <w:pPr>
              <w:keepNext/>
              <w:keepLines/>
              <w:widowControl/>
              <w:suppressAutoHyphens w:val="0"/>
              <w:jc w:val="both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  <w:p w14:paraId="549467D8" w14:textId="06FE0570" w:rsidR="003875CB" w:rsidRPr="003875CB" w:rsidRDefault="003875CB" w:rsidP="003875CB">
            <w:pPr>
              <w:keepNext/>
              <w:keepLines/>
              <w:widowControl/>
              <w:suppressAutoHyphens w:val="0"/>
              <w:jc w:val="both"/>
              <w:rPr>
                <w:rFonts w:eastAsia="Calibri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 w:rsidRPr="003875CB">
              <w:rPr>
                <w:rFonts w:eastAsia="Times New Roman" w:cs="Times New Roman"/>
                <w:bCs/>
                <w:kern w:val="0"/>
                <w:sz w:val="20"/>
                <w:lang w:bidi="ar-SA"/>
              </w:rPr>
              <w:t xml:space="preserve">2) Право требования в полном объеме к </w:t>
            </w:r>
            <w:proofErr w:type="spellStart"/>
            <w:r w:rsidRPr="003875CB">
              <w:rPr>
                <w:rFonts w:eastAsia="Times New Roman" w:cs="Times New Roman"/>
                <w:bCs/>
                <w:kern w:val="0"/>
                <w:sz w:val="20"/>
                <w:lang w:bidi="ar-SA"/>
              </w:rPr>
              <w:t>Сахапову</w:t>
            </w:r>
            <w:proofErr w:type="spellEnd"/>
            <w:r w:rsidRPr="003875CB">
              <w:rPr>
                <w:rFonts w:eastAsia="Times New Roman" w:cs="Times New Roman"/>
                <w:bCs/>
                <w:kern w:val="0"/>
                <w:sz w:val="20"/>
                <w:lang w:bidi="ar-SA"/>
              </w:rPr>
              <w:t xml:space="preserve"> Марату </w:t>
            </w:r>
            <w:proofErr w:type="spellStart"/>
            <w:r w:rsidRPr="003875CB">
              <w:rPr>
                <w:rFonts w:eastAsia="Times New Roman" w:cs="Times New Roman"/>
                <w:bCs/>
                <w:kern w:val="0"/>
                <w:sz w:val="20"/>
                <w:lang w:bidi="ar-SA"/>
              </w:rPr>
              <w:t>Рустэмовичу</w:t>
            </w:r>
            <w:proofErr w:type="spellEnd"/>
            <w:r w:rsidRPr="003875CB">
              <w:rPr>
                <w:rFonts w:eastAsia="Times New Roman" w:cs="Times New Roman"/>
                <w:bCs/>
                <w:kern w:val="0"/>
                <w:sz w:val="20"/>
                <w:lang w:bidi="ar-SA"/>
              </w:rPr>
              <w:t xml:space="preserve"> ИНН 165811419191 по договору поручительства №4502/2/2018/2108-02/01 от 05 октября 2018 года, договору поручительства №4502/4/2018/4601-02/01 от 27 декабря 2018 года заключенных между </w:t>
            </w:r>
            <w:proofErr w:type="spellStart"/>
            <w:r w:rsidRPr="003875CB">
              <w:rPr>
                <w:rFonts w:eastAsia="Times New Roman" w:cs="Times New Roman"/>
                <w:bCs/>
                <w:kern w:val="0"/>
                <w:sz w:val="20"/>
                <w:lang w:bidi="ar-SA"/>
              </w:rPr>
              <w:t>Сахаповым</w:t>
            </w:r>
            <w:proofErr w:type="spellEnd"/>
            <w:r w:rsidRPr="003875CB">
              <w:rPr>
                <w:rFonts w:eastAsia="Times New Roman" w:cs="Times New Roman"/>
                <w:bCs/>
                <w:kern w:val="0"/>
                <w:sz w:val="20"/>
                <w:lang w:bidi="ar-SA"/>
              </w:rPr>
              <w:t xml:space="preserve"> Маратом </w:t>
            </w:r>
            <w:proofErr w:type="spellStart"/>
            <w:r w:rsidRPr="003875CB">
              <w:rPr>
                <w:rFonts w:eastAsia="Times New Roman" w:cs="Times New Roman"/>
                <w:bCs/>
                <w:kern w:val="0"/>
                <w:sz w:val="20"/>
                <w:lang w:bidi="ar-SA"/>
              </w:rPr>
              <w:t>Рустэмовичем</w:t>
            </w:r>
            <w:proofErr w:type="spellEnd"/>
            <w:r w:rsidRPr="003875CB">
              <w:rPr>
                <w:rFonts w:eastAsia="Times New Roman" w:cs="Times New Roman"/>
                <w:bCs/>
                <w:kern w:val="0"/>
                <w:sz w:val="20"/>
                <w:lang w:bidi="ar-SA"/>
              </w:rPr>
              <w:t xml:space="preserve"> и ПАО "АК БАРС БАНК" в счет обеспечения обязательств ООО"ГСМ-Трейд" (Предыдущее название ООО "</w:t>
            </w:r>
            <w:proofErr w:type="spellStart"/>
            <w:r w:rsidRPr="003875CB">
              <w:rPr>
                <w:rFonts w:eastAsia="Times New Roman" w:cs="Times New Roman"/>
                <w:bCs/>
                <w:kern w:val="0"/>
                <w:sz w:val="20"/>
                <w:lang w:bidi="ar-SA"/>
              </w:rPr>
              <w:t>Ликада</w:t>
            </w:r>
            <w:proofErr w:type="spellEnd"/>
            <w:r w:rsidRPr="003875CB">
              <w:rPr>
                <w:rFonts w:eastAsia="Times New Roman" w:cs="Times New Roman"/>
                <w:bCs/>
                <w:kern w:val="0"/>
                <w:sz w:val="20"/>
                <w:lang w:bidi="ar-SA"/>
              </w:rPr>
              <w:t xml:space="preserve"> Плюс") ИНН 1635009054 по кредитным договорам </w:t>
            </w:r>
            <w:r w:rsidRPr="003875CB">
              <w:rPr>
                <w:rFonts w:eastAsia="Times New Roman" w:cs="Times New Roman"/>
                <w:bCs/>
                <w:kern w:val="0"/>
                <w:sz w:val="20"/>
                <w:lang w:bidi="ar-SA"/>
              </w:rPr>
              <w:lastRenderedPageBreak/>
              <w:t>№4502/4/2018/4061 от 27 декабря 2018 года и №4502/2/2018/2108 от 05 октября 2018 года.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9A17" w14:textId="6E59A912" w:rsidR="003875CB" w:rsidRPr="003875CB" w:rsidRDefault="003875CB" w:rsidP="003875CB">
            <w:pPr>
              <w:keepNext/>
              <w:keepLines/>
              <w:widowControl/>
              <w:suppressAutoHyphens w:val="0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lang w:bidi="ar-SA"/>
              </w:rPr>
              <w:lastRenderedPageBreak/>
              <w:t>200 000 000 (двести миллионов) рублей.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4F48" w14:textId="7FF48943" w:rsidR="003875CB" w:rsidRPr="003875CB" w:rsidRDefault="003875CB" w:rsidP="003875CB">
            <w:pPr>
              <w:keepNext/>
              <w:keepLines/>
              <w:widowControl/>
              <w:suppressAutoHyphens w:val="0"/>
              <w:jc w:val="both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lang w:bidi="ar-SA"/>
              </w:rPr>
              <w:t>1 000 000 (один миллион) рублей</w:t>
            </w:r>
          </w:p>
        </w:tc>
      </w:tr>
    </w:tbl>
    <w:p w14:paraId="2633F5A6" w14:textId="7E5429AE" w:rsidR="003875CB" w:rsidRDefault="003875CB" w:rsidP="003875CB">
      <w:pPr>
        <w:pStyle w:val="variable"/>
        <w:jc w:val="both"/>
      </w:pPr>
    </w:p>
    <w:p w14:paraId="35BC0A08" w14:textId="1D9D2B9B" w:rsidR="00C13E77" w:rsidRDefault="00C13E77" w:rsidP="003875CB">
      <w:pPr>
        <w:pStyle w:val="text"/>
        <w:jc w:val="both"/>
      </w:pPr>
    </w:p>
    <w:p w14:paraId="03BEDE30" w14:textId="09D99CD7" w:rsidR="00327E30" w:rsidRDefault="00D5227A" w:rsidP="003875CB">
      <w:pPr>
        <w:pStyle w:val="variable"/>
        <w:jc w:val="both"/>
        <w:rPr>
          <w:b w:val="0"/>
        </w:rPr>
      </w:pPr>
      <w:r>
        <w:t>Начальная цена договора (лота):</w:t>
      </w:r>
      <w:r>
        <w:rPr>
          <w:b w:val="0"/>
        </w:rPr>
        <w:t xml:space="preserve"> 200 000 000.00 руб. (в т.ч. НДС 20%).</w:t>
      </w:r>
    </w:p>
    <w:p w14:paraId="7C62A5F7" w14:textId="77777777" w:rsidR="00C13E77" w:rsidRPr="00C13E77" w:rsidRDefault="00C13E77" w:rsidP="003875CB">
      <w:pPr>
        <w:pStyle w:val="text"/>
        <w:jc w:val="both"/>
      </w:pPr>
    </w:p>
    <w:p w14:paraId="4C5E9062" w14:textId="6F85E7F8" w:rsidR="00327E30" w:rsidRDefault="00D5227A" w:rsidP="003875CB">
      <w:pPr>
        <w:pStyle w:val="variable"/>
        <w:jc w:val="both"/>
        <w:rPr>
          <w:b w:val="0"/>
        </w:rPr>
      </w:pPr>
      <w:r>
        <w:t>Величина понижения начальной цены договора (лота) («шаг понижения»):</w:t>
      </w:r>
      <w:r>
        <w:rPr>
          <w:b w:val="0"/>
        </w:rPr>
        <w:t xml:space="preserve"> 10 000 000.00 руб.</w:t>
      </w:r>
    </w:p>
    <w:p w14:paraId="7F20FD04" w14:textId="77777777" w:rsidR="00C13E77" w:rsidRPr="00C13E77" w:rsidRDefault="00C13E77" w:rsidP="003875CB">
      <w:pPr>
        <w:pStyle w:val="text"/>
        <w:jc w:val="both"/>
      </w:pPr>
    </w:p>
    <w:p w14:paraId="62D5DB3D" w14:textId="2F978042" w:rsidR="00327E30" w:rsidRDefault="00D5227A" w:rsidP="003875CB">
      <w:pPr>
        <w:pStyle w:val="variable"/>
        <w:jc w:val="both"/>
        <w:rPr>
          <w:b w:val="0"/>
        </w:rPr>
      </w:pPr>
      <w:r>
        <w:t>Минимальная цена договора (лота) («цена отсечения»):</w:t>
      </w:r>
      <w:r>
        <w:rPr>
          <w:b w:val="0"/>
        </w:rPr>
        <w:t xml:space="preserve"> 1 000 000.00 руб. (в т.ч. НДС 20%).</w:t>
      </w:r>
    </w:p>
    <w:p w14:paraId="62203CEA" w14:textId="77777777" w:rsidR="00C13E77" w:rsidRPr="00C13E77" w:rsidRDefault="00C13E77" w:rsidP="003875CB">
      <w:pPr>
        <w:pStyle w:val="text"/>
        <w:jc w:val="both"/>
      </w:pPr>
    </w:p>
    <w:p w14:paraId="4148929E" w14:textId="09CDCE27" w:rsidR="00327E30" w:rsidRDefault="00D5227A" w:rsidP="003875CB">
      <w:pPr>
        <w:pStyle w:val="variable"/>
        <w:jc w:val="both"/>
        <w:rPr>
          <w:b w:val="0"/>
        </w:rPr>
      </w:pPr>
      <w:r>
        <w:t>Минимальная и максимальная величины повышения начальной (минимальной) цены договора (лота) («шаг торгов»):</w:t>
      </w:r>
      <w:r>
        <w:rPr>
          <w:b w:val="0"/>
        </w:rPr>
        <w:t xml:space="preserve"> от 200 000.00 руб. до 200 000.00 руб.</w:t>
      </w:r>
    </w:p>
    <w:p w14:paraId="376A6C49" w14:textId="5CEC2A26" w:rsidR="00C13E77" w:rsidRDefault="00C13E77" w:rsidP="003875CB">
      <w:pPr>
        <w:pStyle w:val="text"/>
        <w:jc w:val="both"/>
      </w:pPr>
    </w:p>
    <w:p w14:paraId="6B19D642" w14:textId="07A0068D" w:rsidR="007A6727" w:rsidRDefault="007A6727" w:rsidP="003875CB">
      <w:pPr>
        <w:pStyle w:val="text"/>
        <w:jc w:val="both"/>
      </w:pPr>
      <w:r w:rsidRPr="007A6727">
        <w:rPr>
          <w:b/>
          <w:bCs/>
        </w:rPr>
        <w:t>Время ожидания ценового предложения (в минутах):</w:t>
      </w:r>
      <w:r>
        <w:t xml:space="preserve"> </w:t>
      </w:r>
      <w:r w:rsidRPr="007A6727">
        <w:t>10</w:t>
      </w:r>
      <w:r>
        <w:t xml:space="preserve"> минут</w:t>
      </w:r>
    </w:p>
    <w:p w14:paraId="2AA665ED" w14:textId="77777777" w:rsidR="007A6727" w:rsidRPr="00C13E77" w:rsidRDefault="007A6727" w:rsidP="003875CB">
      <w:pPr>
        <w:pStyle w:val="text"/>
        <w:jc w:val="both"/>
      </w:pPr>
    </w:p>
    <w:p w14:paraId="182DA0FA" w14:textId="1D128505" w:rsidR="00327E30" w:rsidRDefault="00D5227A" w:rsidP="003875CB">
      <w:pPr>
        <w:pStyle w:val="variable"/>
        <w:jc w:val="both"/>
        <w:rPr>
          <w:b w:val="0"/>
        </w:rPr>
      </w:pPr>
      <w:r>
        <w:t>Форма, сроки и порядок оплаты реализуемого имущества, прав, товаров, работ, услуг</w:t>
      </w:r>
      <w:r w:rsidR="003875CB">
        <w:t>:</w:t>
      </w:r>
      <w:r w:rsidR="003875CB">
        <w:rPr>
          <w:b w:val="0"/>
        </w:rPr>
        <w:t xml:space="preserve"> в соответствии с</w:t>
      </w:r>
      <w:r>
        <w:rPr>
          <w:b w:val="0"/>
        </w:rPr>
        <w:t xml:space="preserve"> </w:t>
      </w:r>
      <w:r w:rsidR="003875CB">
        <w:rPr>
          <w:b w:val="0"/>
        </w:rPr>
        <w:t>условиями договора;</w:t>
      </w:r>
    </w:p>
    <w:p w14:paraId="2CD05F65" w14:textId="77777777" w:rsidR="003875CB" w:rsidRPr="003875CB" w:rsidRDefault="003875CB" w:rsidP="003875CB">
      <w:pPr>
        <w:pStyle w:val="text"/>
        <w:jc w:val="both"/>
      </w:pPr>
    </w:p>
    <w:p w14:paraId="21081824" w14:textId="50E8823A" w:rsidR="00327E30" w:rsidRDefault="00D5227A" w:rsidP="003875CB">
      <w:pPr>
        <w:pStyle w:val="variable"/>
        <w:jc w:val="both"/>
        <w:rPr>
          <w:b w:val="0"/>
        </w:rPr>
      </w:pPr>
      <w:r>
        <w:t>Порядок формирования цены договора (лота):</w:t>
      </w:r>
      <w:r>
        <w:rPr>
          <w:b w:val="0"/>
        </w:rPr>
        <w:t xml:space="preserve"> </w:t>
      </w:r>
      <w:r w:rsidR="003875CB">
        <w:rPr>
          <w:b w:val="0"/>
        </w:rPr>
        <w:t>По результатам торговой процедуры;</w:t>
      </w:r>
    </w:p>
    <w:p w14:paraId="02D8D16D" w14:textId="77777777" w:rsidR="003875CB" w:rsidRPr="003875CB" w:rsidRDefault="003875CB" w:rsidP="003875CB">
      <w:pPr>
        <w:pStyle w:val="text"/>
        <w:jc w:val="both"/>
      </w:pPr>
    </w:p>
    <w:p w14:paraId="4E92D892" w14:textId="0C06BE11" w:rsidR="00327E30" w:rsidRDefault="00D5227A" w:rsidP="003875CB">
      <w:pPr>
        <w:pStyle w:val="variable"/>
        <w:jc w:val="both"/>
        <w:rPr>
          <w:b w:val="0"/>
        </w:rPr>
      </w:pPr>
      <w:r>
        <w:t>Порядок ознакомления с информацией об объекте реализации, осмотра объекта реализации имущества, прав, товара, работ, услуг:</w:t>
      </w:r>
      <w:r>
        <w:rPr>
          <w:b w:val="0"/>
        </w:rPr>
        <w:t xml:space="preserve"> </w:t>
      </w:r>
      <w:r w:rsidR="00282BF8" w:rsidRPr="00282BF8">
        <w:rPr>
          <w:b w:val="0"/>
        </w:rPr>
        <w:t>По запросу Участника торгов организатор торгов на основании подписанного с этим Участником соглашения о конфиденциальности предоставит для ознакомления копии документов, подтверждающих права (требования), а именно: кредитный договор, договоры о залоге, а также судебные акты (основания). Ознакомление с документами производится по предварительной записи по телефону: 8-800-77-07-111 в будние дни с 10:00 до 17:00 (по Московскому времени), а также путем направления запроса на адрес электронной почты: Info@garavto.com</w:t>
      </w:r>
    </w:p>
    <w:p w14:paraId="55122F5A" w14:textId="77777777" w:rsidR="003875CB" w:rsidRPr="003875CB" w:rsidRDefault="003875CB" w:rsidP="003875CB">
      <w:pPr>
        <w:pStyle w:val="text"/>
        <w:jc w:val="both"/>
      </w:pPr>
    </w:p>
    <w:p w14:paraId="7DE78DDE" w14:textId="5839F2CA" w:rsidR="00327E30" w:rsidRDefault="00D5227A" w:rsidP="003875CB">
      <w:pPr>
        <w:pStyle w:val="variable"/>
        <w:jc w:val="both"/>
      </w:pPr>
      <w:r>
        <w:t>Порядок предоставления документации о процедуре:</w:t>
      </w:r>
      <w:r>
        <w:rPr>
          <w:b w:val="0"/>
        </w:rPr>
        <w:t xml:space="preserve"> В электронной форме.</w:t>
      </w:r>
    </w:p>
    <w:sectPr w:rsidR="00327E30" w:rsidSect="003875CB">
      <w:pgSz w:w="11906" w:h="16838"/>
      <w:pgMar w:top="567" w:right="1134" w:bottom="993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E77"/>
    <w:rsid w:val="00282BF8"/>
    <w:rsid w:val="00327E30"/>
    <w:rsid w:val="003875CB"/>
    <w:rsid w:val="003F7D3F"/>
    <w:rsid w:val="00453F31"/>
    <w:rsid w:val="005627F8"/>
    <w:rsid w:val="007A6727"/>
    <w:rsid w:val="008A321A"/>
    <w:rsid w:val="00BD0CD2"/>
    <w:rsid w:val="00C13E77"/>
    <w:rsid w:val="00CF0B6A"/>
    <w:rsid w:val="00D5227A"/>
    <w:rsid w:val="00F8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E593E90"/>
  <w15:chartTrackingRefBased/>
  <w15:docId w15:val="{CEC6373A-61B6-4CC4-ACA8-A8A90899C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Lucida Sans Unicode" w:cs="Tahoma"/>
      <w:kern w:val="1"/>
      <w:sz w:val="24"/>
      <w:szCs w:val="24"/>
      <w:lang w:bidi="ru-RU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NumberingSymbols">
    <w:name w:val="Numbering Symbols"/>
  </w:style>
  <w:style w:type="character" w:customStyle="1" w:styleId="FootnoteCharacters">
    <w:name w:val="Footnote Characters"/>
  </w:style>
  <w:style w:type="character" w:customStyle="1" w:styleId="EndnoteCharacters">
    <w:name w:val="Endnote Characters"/>
  </w:style>
  <w:style w:type="character" w:styleId="a5">
    <w:name w:val="Hyperlink"/>
    <w:rPr>
      <w:color w:val="000080"/>
      <w:u w:val="single"/>
    </w:rPr>
  </w:style>
  <w:style w:type="character" w:styleId="a6">
    <w:name w:val="FollowedHyperlink"/>
    <w:rPr>
      <w:color w:val="800000"/>
      <w:u w:val="single"/>
    </w:rPr>
  </w:style>
  <w:style w:type="paragraph" w:styleId="a1">
    <w:name w:val="Body Text"/>
    <w:basedOn w:val="a"/>
    <w:pPr>
      <w:spacing w:after="120"/>
    </w:pPr>
  </w:style>
  <w:style w:type="paragraph" w:styleId="a7">
    <w:name w:val="Body Text First Indent"/>
    <w:basedOn w:val="a1"/>
    <w:pPr>
      <w:ind w:firstLine="283"/>
    </w:pPr>
  </w:style>
  <w:style w:type="paragraph" w:customStyle="1" w:styleId="Heading">
    <w:name w:val="Heading"/>
    <w:basedOn w:val="a"/>
    <w:next w:val="a1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8">
    <w:name w:val="Subtitle"/>
    <w:basedOn w:val="a0"/>
    <w:next w:val="a1"/>
    <w:qFormat/>
    <w:pPr>
      <w:jc w:val="center"/>
    </w:pPr>
    <w:rPr>
      <w:i/>
      <w:iCs/>
    </w:rPr>
  </w:style>
  <w:style w:type="paragraph" w:styleId="a9">
    <w:name w:val="List"/>
    <w:basedOn w:val="a1"/>
    <w:rPr>
      <w:rFonts w:ascii="Arial" w:hAnsi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0"/>
    </w:rPr>
  </w:style>
  <w:style w:type="paragraph" w:customStyle="1" w:styleId="Index">
    <w:name w:val="Index"/>
    <w:basedOn w:val="a"/>
    <w:pPr>
      <w:suppressLineNumbers/>
    </w:pPr>
    <w:rPr>
      <w:rFonts w:ascii="Arial" w:hAnsi="Arial"/>
    </w:rPr>
  </w:style>
  <w:style w:type="paragraph" w:customStyle="1" w:styleId="Bibliography1">
    <w:name w:val="Bibliography 1"/>
    <w:basedOn w:val="Index"/>
    <w:pPr>
      <w:tabs>
        <w:tab w:val="right" w:leader="dot" w:pos="9637"/>
      </w:tabs>
    </w:pPr>
  </w:style>
  <w:style w:type="paragraph" w:customStyle="1" w:styleId="publication">
    <w:name w:val="publication"/>
    <w:basedOn w:val="a"/>
    <w:next w:val="tex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ascii="Arial" w:hAnsi="Arial"/>
      <w:color w:val="FFFFFF"/>
      <w:sz w:val="22"/>
      <w:highlight w:val="black"/>
    </w:rPr>
  </w:style>
  <w:style w:type="paragraph" w:customStyle="1" w:styleId="text">
    <w:name w:val="text"/>
    <w:pPr>
      <w:widowControl w:val="0"/>
      <w:suppressAutoHyphens/>
    </w:pPr>
    <w:rPr>
      <w:rFonts w:eastAsia="Lucida Sans Unicode" w:cs="Tahoma"/>
      <w:kern w:val="1"/>
      <w:sz w:val="24"/>
      <w:szCs w:val="24"/>
      <w:lang w:bidi="ru-RU"/>
    </w:rPr>
  </w:style>
  <w:style w:type="paragraph" w:customStyle="1" w:styleId="layout0">
    <w:name w:val="layout0"/>
    <w:basedOn w:val="1"/>
    <w:next w:val="text"/>
    <w:pPr>
      <w:numPr>
        <w:numId w:val="0"/>
      </w:numPr>
    </w:pPr>
  </w:style>
  <w:style w:type="paragraph" w:customStyle="1" w:styleId="layout1">
    <w:name w:val="layout1"/>
    <w:basedOn w:val="2"/>
    <w:next w:val="text"/>
    <w:pPr>
      <w:numPr>
        <w:ilvl w:val="0"/>
        <w:numId w:val="0"/>
      </w:numPr>
    </w:pPr>
  </w:style>
  <w:style w:type="paragraph" w:customStyle="1" w:styleId="layout2">
    <w:name w:val="layout2"/>
    <w:basedOn w:val="3"/>
    <w:next w:val="text"/>
    <w:pPr>
      <w:numPr>
        <w:ilvl w:val="0"/>
        <w:numId w:val="0"/>
      </w:numPr>
    </w:pPr>
    <w:rPr>
      <w:sz w:val="26"/>
    </w:rPr>
  </w:style>
  <w:style w:type="paragraph" w:customStyle="1" w:styleId="messagecaption">
    <w:name w:val="messagecaption"/>
    <w:basedOn w:val="text"/>
    <w:next w:val="text"/>
    <w:pPr>
      <w:spacing w:line="0" w:lineRule="atLeast"/>
      <w:jc w:val="center"/>
    </w:pPr>
    <w:rPr>
      <w:b/>
      <w:caps/>
    </w:rPr>
  </w:style>
  <w:style w:type="paragraph" w:customStyle="1" w:styleId="messagesubcaption">
    <w:name w:val="messagesubcaption"/>
    <w:basedOn w:val="text"/>
    <w:next w:val="text"/>
    <w:pPr>
      <w:jc w:val="center"/>
    </w:pPr>
  </w:style>
  <w:style w:type="paragraph" w:customStyle="1" w:styleId="print">
    <w:name w:val="print"/>
    <w:basedOn w:val="1"/>
    <w:next w:val="text"/>
    <w:pPr>
      <w:numPr>
        <w:numId w:val="0"/>
      </w:numPr>
    </w:pPr>
  </w:style>
  <w:style w:type="paragraph" w:customStyle="1" w:styleId="printChapter">
    <w:name w:val="printChapter"/>
    <w:basedOn w:val="2"/>
    <w:next w:val="text"/>
    <w:pPr>
      <w:numPr>
        <w:ilvl w:val="0"/>
        <w:numId w:val="0"/>
      </w:numPr>
    </w:pPr>
  </w:style>
  <w:style w:type="paragraph" w:customStyle="1" w:styleId="printSubChapter">
    <w:name w:val="printSubChapter"/>
    <w:basedOn w:val="3"/>
    <w:next w:val="text"/>
    <w:pPr>
      <w:numPr>
        <w:ilvl w:val="0"/>
        <w:numId w:val="0"/>
      </w:numPr>
    </w:pPr>
    <w:rPr>
      <w:sz w:val="26"/>
    </w:rPr>
  </w:style>
  <w:style w:type="paragraph" w:customStyle="1" w:styleId="variable">
    <w:name w:val="variable"/>
    <w:basedOn w:val="text"/>
    <w:next w:val="text"/>
    <w:rPr>
      <w:b/>
    </w:rPr>
  </w:style>
  <w:style w:type="paragraph" w:customStyle="1" w:styleId="Text0">
    <w:name w:val="Text"/>
    <w:basedOn w:val="aa"/>
  </w:style>
  <w:style w:type="paragraph" w:customStyle="1" w:styleId="centered">
    <w:name w:val="centered"/>
    <w:basedOn w:val="text"/>
    <w:next w:val="text"/>
    <w:pPr>
      <w:jc w:val="center"/>
    </w:pPr>
  </w:style>
  <w:style w:type="paragraph" w:customStyle="1" w:styleId="ListContents">
    <w:name w:val="List Contents"/>
    <w:basedOn w:val="a"/>
    <w:pPr>
      <w:ind w:left="567"/>
    </w:pPr>
  </w:style>
  <w:style w:type="character" w:styleId="ab">
    <w:name w:val="Unresolved Mention"/>
    <w:basedOn w:val="a2"/>
    <w:uiPriority w:val="99"/>
    <w:semiHidden/>
    <w:unhideWhenUsed/>
    <w:rsid w:val="00C13E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9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0434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garavt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 Тагиров</dc:creator>
  <cp:keywords/>
  <dc:description/>
  <cp:lastModifiedBy>Тимур Тагиров</cp:lastModifiedBy>
  <cp:revision>4</cp:revision>
  <cp:lastPrinted>1899-12-31T21:00:00Z</cp:lastPrinted>
  <dcterms:created xsi:type="dcterms:W3CDTF">2021-10-04T11:27:00Z</dcterms:created>
  <dcterms:modified xsi:type="dcterms:W3CDTF">2021-10-04T11:45:00Z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Поле 1">
    <vt:lpwstr/>
  </property>
  <property fmtid="{D5CDD505-2E9C-101B-9397-08002B2CF9AE}" pid="3" name="Поле 2">
    <vt:lpwstr/>
  </property>
  <property fmtid="{D5CDD505-2E9C-101B-9397-08002B2CF9AE}" pid="4" name="Поле 3">
    <vt:lpwstr/>
  </property>
  <property fmtid="{D5CDD505-2E9C-101B-9397-08002B2CF9AE}" pid="5" name="Поле 4">
    <vt:lpwstr/>
  </property>
</Properties>
</file>