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BEFA" w14:textId="7587ED45" w:rsidR="00795722" w:rsidRPr="007B1F5B" w:rsidRDefault="00795722" w:rsidP="00A66290">
      <w:pPr>
        <w:widowControl w:val="0"/>
        <w:jc w:val="center"/>
        <w:rPr>
          <w:b/>
          <w:bCs/>
          <w:sz w:val="32"/>
          <w:szCs w:val="32"/>
        </w:rPr>
      </w:pPr>
      <w:r w:rsidRPr="007B1F5B">
        <w:rPr>
          <w:b/>
          <w:bCs/>
          <w:sz w:val="32"/>
          <w:szCs w:val="32"/>
        </w:rPr>
        <w:t>Торговая документация</w:t>
      </w:r>
    </w:p>
    <w:p w14:paraId="7AA65524" w14:textId="77777777" w:rsidR="00795722" w:rsidRPr="00795722" w:rsidRDefault="00795722" w:rsidP="005B163E">
      <w:pPr>
        <w:widowControl w:val="0"/>
        <w:ind w:left="1414" w:hanging="705"/>
        <w:rPr>
          <w:b/>
          <w:bCs/>
          <w:sz w:val="24"/>
          <w:szCs w:val="24"/>
        </w:rPr>
      </w:pPr>
    </w:p>
    <w:p w14:paraId="4B045607" w14:textId="301DD0E7" w:rsidR="00E371D1" w:rsidRDefault="00020E44" w:rsidP="005B163E">
      <w:pPr>
        <w:widowControl w:val="0"/>
        <w:rPr>
          <w:sz w:val="24"/>
          <w:szCs w:val="24"/>
        </w:rPr>
      </w:pPr>
      <w:r w:rsidRPr="00795722">
        <w:rPr>
          <w:b/>
          <w:bCs/>
          <w:sz w:val="24"/>
          <w:szCs w:val="24"/>
        </w:rPr>
        <w:t>Предмет торговой процедуры:</w:t>
      </w:r>
      <w:r w:rsidRPr="00795722">
        <w:rPr>
          <w:sz w:val="24"/>
          <w:szCs w:val="24"/>
        </w:rPr>
        <w:t xml:space="preserve"> </w:t>
      </w:r>
      <w:bookmarkStart w:id="0" w:name="_Hlk72769115"/>
      <w:r w:rsidR="000C3648" w:rsidRPr="00F93E2D">
        <w:rPr>
          <w:sz w:val="24"/>
          <w:szCs w:val="24"/>
        </w:rPr>
        <w:t>право заключения договора уступки прав (требований) банка по обязательствам заемщика ООО «Вит-Транс» (ИНН 3325010649) (</w:t>
      </w:r>
      <w:bookmarkStart w:id="1" w:name="_Hlk72769077"/>
      <w:r w:rsidR="000C3648" w:rsidRPr="00F93E2D">
        <w:rPr>
          <w:color w:val="000000"/>
          <w:sz w:val="24"/>
          <w:szCs w:val="24"/>
        </w:rPr>
        <w:t xml:space="preserve">Владимирский </w:t>
      </w:r>
      <w:r w:rsidR="000C3648" w:rsidRPr="00F93E2D">
        <w:rPr>
          <w:sz w:val="24"/>
          <w:szCs w:val="24"/>
        </w:rPr>
        <w:t>региональный филиал</w:t>
      </w:r>
      <w:bookmarkEnd w:id="1"/>
      <w:r w:rsidR="000C3648" w:rsidRPr="00F93E2D">
        <w:rPr>
          <w:sz w:val="24"/>
          <w:szCs w:val="24"/>
        </w:rPr>
        <w:t>)</w:t>
      </w:r>
      <w:bookmarkEnd w:id="0"/>
      <w:r w:rsidR="000C3648" w:rsidRPr="00F93E2D">
        <w:rPr>
          <w:sz w:val="24"/>
          <w:szCs w:val="24"/>
        </w:rPr>
        <w:t>.</w:t>
      </w:r>
    </w:p>
    <w:p w14:paraId="14AF133C" w14:textId="1B818E9C" w:rsidR="002B6080" w:rsidRDefault="002B6080" w:rsidP="005B163E">
      <w:pPr>
        <w:widowControl w:val="0"/>
        <w:rPr>
          <w:sz w:val="24"/>
          <w:szCs w:val="24"/>
        </w:rPr>
      </w:pPr>
    </w:p>
    <w:p w14:paraId="5448B7C9" w14:textId="051CB808" w:rsidR="002B6080" w:rsidRPr="00795722" w:rsidRDefault="00F73765" w:rsidP="005B163E">
      <w:pPr>
        <w:widowControl w:val="0"/>
        <w:rPr>
          <w:sz w:val="24"/>
          <w:szCs w:val="24"/>
        </w:rPr>
      </w:pPr>
      <w:r>
        <w:rPr>
          <w:b/>
          <w:bCs/>
          <w:sz w:val="24"/>
          <w:szCs w:val="24"/>
        </w:rPr>
        <w:t>Форма проведения торговой процедуры</w:t>
      </w:r>
      <w:r w:rsidR="002B6080" w:rsidRPr="002B6080">
        <w:rPr>
          <w:sz w:val="24"/>
          <w:szCs w:val="24"/>
        </w:rPr>
        <w:t>: аукцион «на понижение»</w:t>
      </w:r>
    </w:p>
    <w:p w14:paraId="0AD3C5D9" w14:textId="77777777" w:rsidR="005B163E" w:rsidRDefault="005B163E" w:rsidP="005B163E">
      <w:pPr>
        <w:widowControl w:val="0"/>
        <w:tabs>
          <w:tab w:val="left" w:pos="851"/>
        </w:tabs>
        <w:ind w:right="141"/>
        <w:rPr>
          <w:b/>
          <w:bCs/>
          <w:sz w:val="24"/>
          <w:szCs w:val="24"/>
        </w:rPr>
      </w:pPr>
    </w:p>
    <w:p w14:paraId="00652356" w14:textId="3B399813" w:rsidR="00E371D1" w:rsidRPr="00795722" w:rsidRDefault="00795722" w:rsidP="005B163E">
      <w:pPr>
        <w:widowControl w:val="0"/>
        <w:tabs>
          <w:tab w:val="left" w:pos="851"/>
        </w:tabs>
        <w:ind w:right="141"/>
        <w:rPr>
          <w:sz w:val="24"/>
          <w:szCs w:val="24"/>
        </w:rPr>
      </w:pPr>
      <w:r w:rsidRPr="00795722">
        <w:rPr>
          <w:b/>
          <w:bCs/>
          <w:sz w:val="24"/>
          <w:szCs w:val="24"/>
        </w:rPr>
        <w:t>С</w:t>
      </w:r>
      <w:r w:rsidR="00020E44" w:rsidRPr="00795722">
        <w:rPr>
          <w:b/>
          <w:bCs/>
          <w:sz w:val="24"/>
          <w:szCs w:val="24"/>
        </w:rPr>
        <w:t>рок проведения торговой процедуры</w:t>
      </w:r>
      <w:r w:rsidR="00020E44" w:rsidRPr="00795722">
        <w:rPr>
          <w:sz w:val="24"/>
          <w:szCs w:val="24"/>
        </w:rPr>
        <w:t>:</w:t>
      </w:r>
      <w:r w:rsidR="00E371D1" w:rsidRPr="00795722">
        <w:rPr>
          <w:sz w:val="24"/>
          <w:szCs w:val="24"/>
        </w:rPr>
        <w:t xml:space="preserve"> </w:t>
      </w:r>
      <w:r w:rsidR="000C3648" w:rsidRPr="00903F7D">
        <w:rPr>
          <w:sz w:val="24"/>
          <w:szCs w:val="24"/>
        </w:rPr>
        <w:t xml:space="preserve">не позднее </w:t>
      </w:r>
      <w:r w:rsidR="00573E57">
        <w:rPr>
          <w:sz w:val="24"/>
          <w:szCs w:val="24"/>
        </w:rPr>
        <w:t>16.05.2022</w:t>
      </w:r>
      <w:r w:rsidR="000C3648">
        <w:rPr>
          <w:sz w:val="24"/>
          <w:szCs w:val="24"/>
        </w:rPr>
        <w:t xml:space="preserve"> по </w:t>
      </w:r>
      <w:r w:rsidR="00982279" w:rsidRPr="00982279">
        <w:rPr>
          <w:sz w:val="24"/>
          <w:szCs w:val="24"/>
        </w:rPr>
        <w:t>21.06.2022</w:t>
      </w:r>
      <w:r w:rsidR="00982279">
        <w:rPr>
          <w:sz w:val="24"/>
          <w:szCs w:val="24"/>
        </w:rPr>
        <w:t xml:space="preserve"> </w:t>
      </w:r>
      <w:r w:rsidR="000C3648">
        <w:rPr>
          <w:sz w:val="24"/>
          <w:szCs w:val="24"/>
        </w:rPr>
        <w:t>включительно</w:t>
      </w:r>
      <w:r w:rsidR="000C3648" w:rsidRPr="00903F7D">
        <w:rPr>
          <w:sz w:val="24"/>
          <w:szCs w:val="24"/>
        </w:rPr>
        <w:t>.</w:t>
      </w:r>
      <w:r w:rsidR="000C3648">
        <w:rPr>
          <w:sz w:val="24"/>
          <w:szCs w:val="24"/>
        </w:rPr>
        <w:t xml:space="preserve">  </w:t>
      </w:r>
    </w:p>
    <w:p w14:paraId="047B6E27" w14:textId="77777777" w:rsidR="005B163E" w:rsidRDefault="005B163E" w:rsidP="005B163E">
      <w:pPr>
        <w:widowControl w:val="0"/>
        <w:rPr>
          <w:b/>
          <w:bCs/>
          <w:sz w:val="24"/>
          <w:szCs w:val="24"/>
        </w:rPr>
      </w:pPr>
    </w:p>
    <w:p w14:paraId="668700ED" w14:textId="2F7A7EEA" w:rsidR="005B163E" w:rsidRDefault="00020E44" w:rsidP="000C3648">
      <w:pPr>
        <w:widowControl w:val="0"/>
        <w:rPr>
          <w:sz w:val="24"/>
          <w:szCs w:val="24"/>
        </w:rPr>
      </w:pPr>
      <w:r w:rsidRPr="00795722">
        <w:rPr>
          <w:b/>
          <w:bCs/>
          <w:sz w:val="24"/>
          <w:szCs w:val="24"/>
        </w:rPr>
        <w:t>Дата публикации извещения о торговой процедуре</w:t>
      </w:r>
      <w:r w:rsidRPr="00795722">
        <w:rPr>
          <w:sz w:val="24"/>
          <w:szCs w:val="24"/>
        </w:rPr>
        <w:t xml:space="preserve">: </w:t>
      </w:r>
      <w:r w:rsidR="00982279" w:rsidRPr="00982279">
        <w:rPr>
          <w:sz w:val="24"/>
          <w:szCs w:val="24"/>
        </w:rPr>
        <w:t>16.05.2022</w:t>
      </w:r>
      <w:r w:rsidR="000C3648" w:rsidRPr="006313FC">
        <w:rPr>
          <w:sz w:val="24"/>
          <w:szCs w:val="24"/>
        </w:rPr>
        <w:t>.</w:t>
      </w:r>
    </w:p>
    <w:p w14:paraId="75F4F134" w14:textId="77777777" w:rsidR="000C3648" w:rsidRDefault="000C3648" w:rsidP="000C3648">
      <w:pPr>
        <w:widowControl w:val="0"/>
        <w:rPr>
          <w:b/>
          <w:bCs/>
          <w:sz w:val="24"/>
          <w:szCs w:val="24"/>
        </w:rPr>
      </w:pPr>
    </w:p>
    <w:p w14:paraId="585EAD5A" w14:textId="6723470E" w:rsidR="00E371D1" w:rsidRPr="00795722" w:rsidRDefault="00020E44" w:rsidP="005B163E">
      <w:pPr>
        <w:widowControl w:val="0"/>
        <w:ind w:right="-1"/>
        <w:rPr>
          <w:sz w:val="24"/>
          <w:szCs w:val="24"/>
        </w:rPr>
      </w:pPr>
      <w:r w:rsidRPr="00795722">
        <w:rPr>
          <w:b/>
          <w:bCs/>
          <w:sz w:val="24"/>
          <w:szCs w:val="24"/>
        </w:rPr>
        <w:t>Дата начала приема заявок на участие в торговой процедуре</w:t>
      </w:r>
      <w:r w:rsidRPr="00795722">
        <w:rPr>
          <w:sz w:val="24"/>
          <w:szCs w:val="24"/>
        </w:rPr>
        <w:t xml:space="preserve">: </w:t>
      </w:r>
      <w:r w:rsidR="00982279" w:rsidRPr="00982279">
        <w:rPr>
          <w:sz w:val="24"/>
          <w:szCs w:val="24"/>
        </w:rPr>
        <w:t>17.05.2022 в «00» часов «00» минут по московскому времени</w:t>
      </w:r>
      <w:r w:rsidR="000C3648" w:rsidRPr="006313FC">
        <w:rPr>
          <w:sz w:val="24"/>
          <w:szCs w:val="24"/>
        </w:rPr>
        <w:t>.</w:t>
      </w:r>
    </w:p>
    <w:p w14:paraId="559DC5B4" w14:textId="77777777" w:rsidR="005B163E" w:rsidRDefault="005B163E" w:rsidP="005B163E">
      <w:pPr>
        <w:widowControl w:val="0"/>
        <w:ind w:right="-1"/>
        <w:rPr>
          <w:b/>
          <w:bCs/>
          <w:sz w:val="24"/>
          <w:szCs w:val="24"/>
        </w:rPr>
      </w:pPr>
    </w:p>
    <w:p w14:paraId="432D2D10" w14:textId="2EC96C12" w:rsidR="00E80174" w:rsidRPr="00795722" w:rsidRDefault="00020E44" w:rsidP="005B163E">
      <w:pPr>
        <w:widowControl w:val="0"/>
        <w:ind w:right="-1"/>
        <w:rPr>
          <w:sz w:val="24"/>
          <w:szCs w:val="24"/>
        </w:rPr>
      </w:pPr>
      <w:r w:rsidRPr="00795722">
        <w:rPr>
          <w:b/>
          <w:bCs/>
          <w:sz w:val="24"/>
          <w:szCs w:val="24"/>
        </w:rPr>
        <w:t>Дата окончания приема заявок в торговой процедуре</w:t>
      </w:r>
      <w:r w:rsidRPr="00795722">
        <w:rPr>
          <w:sz w:val="24"/>
          <w:szCs w:val="24"/>
        </w:rPr>
        <w:t xml:space="preserve">: </w:t>
      </w:r>
      <w:r w:rsidR="00982279" w:rsidRPr="00982279">
        <w:rPr>
          <w:sz w:val="24"/>
          <w:szCs w:val="24"/>
        </w:rPr>
        <w:t>14.06.2022 в «23» часов «55» минут по московскому времени</w:t>
      </w:r>
      <w:r w:rsidR="000C3648" w:rsidRPr="006313FC">
        <w:rPr>
          <w:sz w:val="24"/>
          <w:szCs w:val="24"/>
        </w:rPr>
        <w:t>.</w:t>
      </w:r>
    </w:p>
    <w:p w14:paraId="0F8F045A" w14:textId="364B0FFC" w:rsidR="005B163E" w:rsidRDefault="005B163E" w:rsidP="005B163E">
      <w:pPr>
        <w:widowControl w:val="0"/>
        <w:rPr>
          <w:b/>
          <w:bCs/>
          <w:sz w:val="24"/>
          <w:szCs w:val="24"/>
        </w:rPr>
      </w:pPr>
    </w:p>
    <w:p w14:paraId="78B116C1" w14:textId="02F41DAE" w:rsidR="000C3648" w:rsidRDefault="000C3648" w:rsidP="005B163E">
      <w:pPr>
        <w:widowControl w:val="0"/>
        <w:rPr>
          <w:sz w:val="24"/>
          <w:szCs w:val="24"/>
        </w:rPr>
      </w:pPr>
      <w:r w:rsidRPr="000C3648">
        <w:rPr>
          <w:b/>
          <w:bCs/>
          <w:sz w:val="24"/>
          <w:szCs w:val="24"/>
        </w:rPr>
        <w:t>Дата формирования Комиссии Принципала:</w:t>
      </w:r>
      <w:r w:rsidRPr="00823D34">
        <w:rPr>
          <w:sz w:val="24"/>
          <w:szCs w:val="24"/>
        </w:rPr>
        <w:t xml:space="preserve"> </w:t>
      </w:r>
      <w:r w:rsidR="00982279" w:rsidRPr="00982279">
        <w:rPr>
          <w:sz w:val="24"/>
          <w:szCs w:val="24"/>
        </w:rPr>
        <w:t>18.03.2022</w:t>
      </w:r>
      <w:r w:rsidRPr="00823D34">
        <w:rPr>
          <w:sz w:val="24"/>
          <w:szCs w:val="24"/>
        </w:rPr>
        <w:t>.</w:t>
      </w:r>
    </w:p>
    <w:p w14:paraId="6B09F264" w14:textId="77777777" w:rsidR="000C3648" w:rsidRDefault="000C3648" w:rsidP="005B163E">
      <w:pPr>
        <w:widowControl w:val="0"/>
        <w:rPr>
          <w:b/>
          <w:bCs/>
          <w:sz w:val="24"/>
          <w:szCs w:val="24"/>
        </w:rPr>
      </w:pPr>
    </w:p>
    <w:p w14:paraId="5D8A5E0C" w14:textId="1622E4C2" w:rsidR="00020E44" w:rsidRPr="00795722" w:rsidRDefault="00020E44" w:rsidP="005B163E">
      <w:pPr>
        <w:widowControl w:val="0"/>
        <w:rPr>
          <w:sz w:val="24"/>
          <w:szCs w:val="24"/>
        </w:rPr>
      </w:pPr>
      <w:r w:rsidRPr="00795722">
        <w:rPr>
          <w:b/>
          <w:bCs/>
          <w:sz w:val="24"/>
          <w:szCs w:val="24"/>
        </w:rPr>
        <w:t>Дата окончания проверки правоспособности Заявок</w:t>
      </w:r>
      <w:r w:rsidRPr="00795722">
        <w:rPr>
          <w:sz w:val="24"/>
          <w:szCs w:val="24"/>
        </w:rPr>
        <w:t>:</w:t>
      </w:r>
      <w:r w:rsidR="00965AF8" w:rsidRPr="00795722">
        <w:rPr>
          <w:sz w:val="24"/>
          <w:szCs w:val="24"/>
        </w:rPr>
        <w:t xml:space="preserve"> </w:t>
      </w:r>
      <w:r w:rsidR="00982279" w:rsidRPr="00982279">
        <w:rPr>
          <w:sz w:val="24"/>
          <w:szCs w:val="24"/>
        </w:rPr>
        <w:t>20.06.2022</w:t>
      </w:r>
      <w:r w:rsidR="000C3648" w:rsidRPr="00823D34">
        <w:rPr>
          <w:sz w:val="24"/>
          <w:szCs w:val="24"/>
        </w:rPr>
        <w:t>.</w:t>
      </w:r>
    </w:p>
    <w:p w14:paraId="5C8D70DD" w14:textId="77777777" w:rsidR="005B163E" w:rsidRDefault="005B163E" w:rsidP="005B163E">
      <w:pPr>
        <w:widowControl w:val="0"/>
        <w:rPr>
          <w:b/>
          <w:bCs/>
          <w:sz w:val="24"/>
          <w:szCs w:val="24"/>
        </w:rPr>
      </w:pPr>
    </w:p>
    <w:p w14:paraId="593C795E" w14:textId="572D9117" w:rsidR="00020E44" w:rsidRPr="00795722" w:rsidRDefault="00020E44" w:rsidP="005B163E">
      <w:pPr>
        <w:widowControl w:val="0"/>
        <w:rPr>
          <w:sz w:val="24"/>
          <w:szCs w:val="24"/>
        </w:rPr>
      </w:pPr>
      <w:r w:rsidRPr="00795722">
        <w:rPr>
          <w:b/>
          <w:bCs/>
          <w:sz w:val="24"/>
          <w:szCs w:val="24"/>
        </w:rPr>
        <w:t>Дата оформления протокола об окончании приема и регистрации заявок Заявителей</w:t>
      </w:r>
      <w:r w:rsidRPr="00795722">
        <w:rPr>
          <w:sz w:val="24"/>
          <w:szCs w:val="24"/>
        </w:rPr>
        <w:t xml:space="preserve">: </w:t>
      </w:r>
      <w:r w:rsidR="00982279" w:rsidRPr="00982279">
        <w:rPr>
          <w:sz w:val="24"/>
          <w:szCs w:val="24"/>
        </w:rPr>
        <w:t>20.06.2022 в «23» часов «55» минут по московскому времени</w:t>
      </w:r>
      <w:r w:rsidR="000C3648" w:rsidRPr="00823D34">
        <w:rPr>
          <w:sz w:val="24"/>
          <w:szCs w:val="24"/>
        </w:rPr>
        <w:t>.</w:t>
      </w:r>
    </w:p>
    <w:p w14:paraId="76EC874A" w14:textId="77777777" w:rsidR="005B163E" w:rsidRDefault="005B163E" w:rsidP="005B163E">
      <w:pPr>
        <w:widowControl w:val="0"/>
        <w:rPr>
          <w:b/>
          <w:bCs/>
          <w:sz w:val="24"/>
          <w:szCs w:val="24"/>
        </w:rPr>
      </w:pPr>
    </w:p>
    <w:p w14:paraId="0008F2EE" w14:textId="6F54CD67" w:rsidR="00020E44" w:rsidRPr="00795722" w:rsidRDefault="00020E44" w:rsidP="005B163E">
      <w:pPr>
        <w:widowControl w:val="0"/>
        <w:rPr>
          <w:sz w:val="24"/>
          <w:szCs w:val="24"/>
        </w:rPr>
      </w:pPr>
      <w:r w:rsidRPr="00795722">
        <w:rPr>
          <w:b/>
          <w:bCs/>
          <w:sz w:val="24"/>
          <w:szCs w:val="24"/>
        </w:rPr>
        <w:t>Дата начала проведения торговой процедуры</w:t>
      </w:r>
      <w:r w:rsidRPr="00795722">
        <w:rPr>
          <w:sz w:val="24"/>
          <w:szCs w:val="24"/>
        </w:rPr>
        <w:t xml:space="preserve">: </w:t>
      </w:r>
      <w:r w:rsidR="00982279" w:rsidRPr="00982279">
        <w:rPr>
          <w:sz w:val="24"/>
          <w:szCs w:val="24"/>
        </w:rPr>
        <w:t>21.06.2022 в «10» часов «00» минут по московскому времени</w:t>
      </w:r>
      <w:r w:rsidR="000C3648" w:rsidRPr="00823D34">
        <w:rPr>
          <w:sz w:val="24"/>
          <w:szCs w:val="24"/>
        </w:rPr>
        <w:t>.</w:t>
      </w:r>
    </w:p>
    <w:p w14:paraId="3EFD3358" w14:textId="77777777" w:rsidR="005B163E" w:rsidRDefault="005B163E" w:rsidP="005B163E">
      <w:pPr>
        <w:widowControl w:val="0"/>
        <w:rPr>
          <w:b/>
          <w:bCs/>
          <w:sz w:val="24"/>
          <w:szCs w:val="24"/>
        </w:rPr>
      </w:pPr>
    </w:p>
    <w:p w14:paraId="3EA806B0" w14:textId="76BF7918" w:rsidR="005B163E" w:rsidRDefault="00020E44" w:rsidP="005B163E">
      <w:pPr>
        <w:widowControl w:val="0"/>
        <w:rPr>
          <w:sz w:val="24"/>
          <w:szCs w:val="24"/>
        </w:rPr>
      </w:pPr>
      <w:r w:rsidRPr="00795722">
        <w:rPr>
          <w:b/>
          <w:bCs/>
          <w:sz w:val="24"/>
          <w:szCs w:val="24"/>
        </w:rPr>
        <w:t>Дата завершения торговой процедуры</w:t>
      </w:r>
      <w:r w:rsidRPr="00795722">
        <w:rPr>
          <w:sz w:val="24"/>
          <w:szCs w:val="24"/>
        </w:rPr>
        <w:t xml:space="preserve">: </w:t>
      </w:r>
      <w:r w:rsidR="00982279" w:rsidRPr="00982279">
        <w:rPr>
          <w:sz w:val="24"/>
          <w:szCs w:val="24"/>
        </w:rPr>
        <w:t>21.06.2022 в «17» часов «30» минут по московскому времени</w:t>
      </w:r>
      <w:r w:rsidR="000C3648" w:rsidRPr="0087009D">
        <w:rPr>
          <w:sz w:val="24"/>
          <w:szCs w:val="24"/>
        </w:rPr>
        <w:t>.</w:t>
      </w:r>
    </w:p>
    <w:p w14:paraId="57EEF6A8" w14:textId="77777777" w:rsidR="000C3648" w:rsidRDefault="000C3648" w:rsidP="005B163E">
      <w:pPr>
        <w:widowControl w:val="0"/>
        <w:rPr>
          <w:b/>
          <w:bCs/>
          <w:sz w:val="24"/>
          <w:szCs w:val="24"/>
        </w:rPr>
      </w:pPr>
    </w:p>
    <w:p w14:paraId="56CB102F" w14:textId="19C65D78" w:rsidR="00020E44" w:rsidRDefault="00020E44" w:rsidP="005B163E">
      <w:pPr>
        <w:widowControl w:val="0"/>
        <w:rPr>
          <w:sz w:val="24"/>
          <w:szCs w:val="24"/>
        </w:rPr>
      </w:pPr>
      <w:r w:rsidRPr="00795722">
        <w:rPr>
          <w:b/>
          <w:bCs/>
          <w:sz w:val="24"/>
          <w:szCs w:val="24"/>
        </w:rPr>
        <w:t>Дата оформления протокола о признании результатов торговой процедуры</w:t>
      </w:r>
      <w:r w:rsidRPr="00795722">
        <w:rPr>
          <w:sz w:val="24"/>
          <w:szCs w:val="24"/>
        </w:rPr>
        <w:t>:</w:t>
      </w:r>
      <w:r w:rsidR="005B163E">
        <w:rPr>
          <w:sz w:val="24"/>
          <w:szCs w:val="24"/>
        </w:rPr>
        <w:t xml:space="preserve"> </w:t>
      </w:r>
      <w:r w:rsidR="00982279" w:rsidRPr="00982279">
        <w:rPr>
          <w:sz w:val="24"/>
          <w:szCs w:val="24"/>
        </w:rPr>
        <w:t>21.06.2022</w:t>
      </w:r>
      <w:r w:rsidR="00A66290" w:rsidRPr="0087009D">
        <w:rPr>
          <w:sz w:val="24"/>
          <w:szCs w:val="24"/>
        </w:rPr>
        <w:t>.</w:t>
      </w:r>
    </w:p>
    <w:p w14:paraId="7E90BCD8" w14:textId="77777777" w:rsidR="001E57BF" w:rsidRDefault="001E57BF" w:rsidP="005B163E">
      <w:pPr>
        <w:widowControl w:val="0"/>
        <w:rPr>
          <w:sz w:val="24"/>
          <w:szCs w:val="24"/>
        </w:rPr>
      </w:pPr>
    </w:p>
    <w:p w14:paraId="052D2A18" w14:textId="11F7A316" w:rsidR="001E57BF" w:rsidRPr="00795722" w:rsidRDefault="001E57BF" w:rsidP="005B163E">
      <w:pPr>
        <w:widowControl w:val="0"/>
        <w:rPr>
          <w:sz w:val="24"/>
          <w:szCs w:val="24"/>
        </w:rPr>
      </w:pPr>
      <w:r w:rsidRPr="001E57BF">
        <w:rPr>
          <w:b/>
          <w:bCs/>
          <w:sz w:val="24"/>
          <w:szCs w:val="24"/>
        </w:rPr>
        <w:t>Дата подписания Организатором торгов и победителем торговой процедуры протокола о результатах торгов</w:t>
      </w:r>
      <w:r>
        <w:rPr>
          <w:sz w:val="24"/>
          <w:szCs w:val="24"/>
        </w:rPr>
        <w:t xml:space="preserve">: </w:t>
      </w:r>
      <w:r w:rsidR="00982279" w:rsidRPr="00982279">
        <w:rPr>
          <w:sz w:val="24"/>
          <w:szCs w:val="24"/>
        </w:rPr>
        <w:t>21.06.2022</w:t>
      </w:r>
      <w:r w:rsidRPr="00F93E2D">
        <w:rPr>
          <w:sz w:val="24"/>
          <w:szCs w:val="24"/>
        </w:rPr>
        <w:t>.</w:t>
      </w:r>
    </w:p>
    <w:p w14:paraId="7FDCB5C2" w14:textId="77777777" w:rsidR="005B163E" w:rsidRDefault="005B163E" w:rsidP="005B163E">
      <w:pPr>
        <w:widowControl w:val="0"/>
        <w:rPr>
          <w:b/>
          <w:bCs/>
          <w:sz w:val="24"/>
          <w:szCs w:val="24"/>
        </w:rPr>
      </w:pPr>
    </w:p>
    <w:p w14:paraId="1CD8717E" w14:textId="3CA99C69" w:rsidR="00424E22" w:rsidRPr="00795722" w:rsidRDefault="00424E22" w:rsidP="005B163E">
      <w:pPr>
        <w:keepNext/>
        <w:keepLines/>
        <w:rPr>
          <w:sz w:val="24"/>
          <w:szCs w:val="24"/>
        </w:rPr>
      </w:pPr>
      <w:r w:rsidRPr="00795722">
        <w:rPr>
          <w:b/>
          <w:sz w:val="24"/>
          <w:szCs w:val="24"/>
          <w:lang w:val="x-none"/>
        </w:rPr>
        <w:t xml:space="preserve">Организатор </w:t>
      </w:r>
      <w:r w:rsidRPr="00795722">
        <w:rPr>
          <w:b/>
          <w:sz w:val="24"/>
          <w:szCs w:val="24"/>
        </w:rPr>
        <w:t>торгов</w:t>
      </w:r>
      <w:r w:rsidRPr="00795722">
        <w:rPr>
          <w:b/>
          <w:sz w:val="24"/>
          <w:szCs w:val="24"/>
          <w:lang w:val="x-none"/>
        </w:rPr>
        <w:t xml:space="preserve">: </w:t>
      </w:r>
      <w:r w:rsidRPr="00795722">
        <w:rPr>
          <w:b/>
          <w:sz w:val="24"/>
          <w:szCs w:val="24"/>
        </w:rPr>
        <w:t>ООО «</w:t>
      </w:r>
      <w:r w:rsidR="00497C09" w:rsidRPr="00795722">
        <w:rPr>
          <w:b/>
          <w:sz w:val="24"/>
          <w:szCs w:val="24"/>
        </w:rPr>
        <w:t>Аукцион</w:t>
      </w:r>
      <w:r w:rsidR="0097380C">
        <w:rPr>
          <w:b/>
          <w:sz w:val="24"/>
          <w:szCs w:val="24"/>
        </w:rPr>
        <w:t>ы</w:t>
      </w:r>
      <w:r w:rsidR="00497C09" w:rsidRPr="00795722">
        <w:rPr>
          <w:b/>
          <w:sz w:val="24"/>
          <w:szCs w:val="24"/>
        </w:rPr>
        <w:t xml:space="preserve"> Федерации</w:t>
      </w:r>
      <w:r w:rsidRPr="00795722">
        <w:rPr>
          <w:b/>
          <w:sz w:val="24"/>
          <w:szCs w:val="24"/>
        </w:rPr>
        <w:t>»</w:t>
      </w:r>
    </w:p>
    <w:p w14:paraId="5C66D6C6" w14:textId="77777777" w:rsidR="008A7E9A" w:rsidRPr="008A7E9A" w:rsidRDefault="008A7E9A" w:rsidP="008A7E9A">
      <w:pPr>
        <w:rPr>
          <w:sz w:val="24"/>
          <w:szCs w:val="24"/>
        </w:rPr>
      </w:pPr>
      <w:r w:rsidRPr="008A7E9A">
        <w:rPr>
          <w:sz w:val="24"/>
          <w:szCs w:val="24"/>
        </w:rPr>
        <w:t>Номер телефона: +79964020263</w:t>
      </w:r>
    </w:p>
    <w:p w14:paraId="704A57FF" w14:textId="77777777" w:rsidR="008A7E9A" w:rsidRPr="008A7E9A" w:rsidRDefault="008A7E9A" w:rsidP="008A7E9A">
      <w:pPr>
        <w:rPr>
          <w:sz w:val="24"/>
          <w:szCs w:val="24"/>
        </w:rPr>
      </w:pPr>
      <w:r w:rsidRPr="008A7E9A">
        <w:rPr>
          <w:sz w:val="24"/>
          <w:szCs w:val="24"/>
        </w:rPr>
        <w:t>Контактное лицо: Зайнитдинова Виктория Александровна.</w:t>
      </w:r>
    </w:p>
    <w:p w14:paraId="6F1ECB51" w14:textId="77777777" w:rsidR="008A7E9A" w:rsidRPr="008A7E9A" w:rsidRDefault="008A7E9A" w:rsidP="008A7E9A">
      <w:pPr>
        <w:rPr>
          <w:sz w:val="24"/>
          <w:szCs w:val="24"/>
        </w:rPr>
      </w:pPr>
      <w:r w:rsidRPr="008A7E9A">
        <w:rPr>
          <w:sz w:val="24"/>
          <w:szCs w:val="24"/>
        </w:rPr>
        <w:t>Адрес эл. почты: office@alfalot.ru.</w:t>
      </w:r>
    </w:p>
    <w:p w14:paraId="654ABFDD" w14:textId="77777777" w:rsidR="005B163E" w:rsidRDefault="005B163E" w:rsidP="005B163E">
      <w:pPr>
        <w:rPr>
          <w:bCs/>
          <w:sz w:val="24"/>
          <w:szCs w:val="24"/>
        </w:rPr>
      </w:pPr>
    </w:p>
    <w:p w14:paraId="711E1347" w14:textId="1FA75FC7" w:rsidR="00424E22" w:rsidRPr="00795722" w:rsidRDefault="00424E22" w:rsidP="005B163E">
      <w:pPr>
        <w:rPr>
          <w:b/>
          <w:sz w:val="24"/>
          <w:szCs w:val="24"/>
        </w:rPr>
      </w:pPr>
      <w:r w:rsidRPr="00795722">
        <w:rPr>
          <w:b/>
          <w:sz w:val="24"/>
          <w:szCs w:val="24"/>
        </w:rPr>
        <w:t xml:space="preserve">Сведения о продавце: </w:t>
      </w:r>
    </w:p>
    <w:p w14:paraId="2A3D393A" w14:textId="77777777" w:rsidR="00A66290" w:rsidRPr="00E51815" w:rsidRDefault="00A66290" w:rsidP="00A66290">
      <w:pPr>
        <w:rPr>
          <w:b/>
          <w:sz w:val="24"/>
          <w:szCs w:val="24"/>
          <w:lang w:eastAsia="en-US"/>
        </w:rPr>
      </w:pPr>
      <w:r w:rsidRPr="00E51815">
        <w:rPr>
          <w:b/>
          <w:sz w:val="24"/>
          <w:szCs w:val="24"/>
          <w:lang w:eastAsia="en-US"/>
        </w:rPr>
        <w:t xml:space="preserve">Акционерное общество </w:t>
      </w:r>
    </w:p>
    <w:p w14:paraId="09C91F78" w14:textId="77777777" w:rsidR="00A66290" w:rsidRPr="00E51815" w:rsidRDefault="00A66290" w:rsidP="00A66290">
      <w:pPr>
        <w:rPr>
          <w:b/>
          <w:sz w:val="24"/>
          <w:szCs w:val="24"/>
          <w:lang w:eastAsia="en-US"/>
        </w:rPr>
      </w:pPr>
      <w:r w:rsidRPr="00E51815">
        <w:rPr>
          <w:b/>
          <w:sz w:val="24"/>
          <w:szCs w:val="24"/>
          <w:lang w:eastAsia="en-US"/>
        </w:rPr>
        <w:t>«Российский Сельскохозяйственный банк»</w:t>
      </w:r>
    </w:p>
    <w:p w14:paraId="03C8F752" w14:textId="77777777" w:rsidR="00A66290" w:rsidRPr="00E51815" w:rsidRDefault="00A66290" w:rsidP="00A66290">
      <w:pPr>
        <w:rPr>
          <w:sz w:val="24"/>
          <w:szCs w:val="24"/>
          <w:lang w:eastAsia="en-US"/>
        </w:rPr>
      </w:pPr>
      <w:r w:rsidRPr="00E51815">
        <w:rPr>
          <w:sz w:val="24"/>
          <w:szCs w:val="24"/>
          <w:lang w:eastAsia="en-US"/>
        </w:rPr>
        <w:t xml:space="preserve">Владимирский региональный филиал </w:t>
      </w:r>
    </w:p>
    <w:p w14:paraId="4FC4A528" w14:textId="77777777" w:rsidR="00A66290" w:rsidRPr="00E51815" w:rsidRDefault="00A66290" w:rsidP="00A66290">
      <w:pPr>
        <w:rPr>
          <w:sz w:val="24"/>
          <w:szCs w:val="24"/>
          <w:lang w:eastAsia="en-US"/>
        </w:rPr>
      </w:pPr>
      <w:r w:rsidRPr="00E51815">
        <w:rPr>
          <w:sz w:val="24"/>
          <w:szCs w:val="24"/>
          <w:lang w:eastAsia="en-US"/>
        </w:rPr>
        <w:t>АО «Россельхозбанк»</w:t>
      </w:r>
    </w:p>
    <w:p w14:paraId="4600DB5A" w14:textId="77777777" w:rsidR="00A66290" w:rsidRPr="00E51815" w:rsidRDefault="00A66290" w:rsidP="00A66290">
      <w:pPr>
        <w:rPr>
          <w:sz w:val="24"/>
          <w:szCs w:val="24"/>
          <w:lang w:eastAsia="en-US"/>
        </w:rPr>
      </w:pPr>
      <w:r w:rsidRPr="00E51815">
        <w:rPr>
          <w:b/>
          <w:sz w:val="24"/>
          <w:szCs w:val="24"/>
          <w:lang w:eastAsia="en-US"/>
        </w:rPr>
        <w:t>Местонахождение</w:t>
      </w:r>
      <w:r w:rsidRPr="00E51815">
        <w:rPr>
          <w:sz w:val="24"/>
          <w:szCs w:val="24"/>
          <w:lang w:eastAsia="en-US"/>
        </w:rPr>
        <w:t>: 600000, г. Владимир, ул. Большая Московская, д.1б</w:t>
      </w:r>
    </w:p>
    <w:p w14:paraId="29EBF426" w14:textId="77777777" w:rsidR="00A66290" w:rsidRDefault="00A66290" w:rsidP="00A66290">
      <w:pPr>
        <w:widowControl w:val="0"/>
        <w:tabs>
          <w:tab w:val="left" w:pos="0"/>
          <w:tab w:val="left" w:pos="318"/>
          <w:tab w:val="left" w:pos="540"/>
        </w:tabs>
        <w:rPr>
          <w:sz w:val="24"/>
          <w:szCs w:val="24"/>
          <w:lang w:eastAsia="en-US"/>
        </w:rPr>
      </w:pPr>
      <w:r w:rsidRPr="00E51815">
        <w:rPr>
          <w:b/>
          <w:sz w:val="24"/>
          <w:szCs w:val="24"/>
          <w:lang w:eastAsia="en-US"/>
        </w:rPr>
        <w:t>Почтовый адрес:</w:t>
      </w:r>
      <w:r w:rsidRPr="00E51815">
        <w:rPr>
          <w:sz w:val="24"/>
          <w:szCs w:val="24"/>
          <w:lang w:eastAsia="en-US"/>
        </w:rPr>
        <w:t xml:space="preserve"> 600000, г. Владимир, ул. Большая Московская, д.1б</w:t>
      </w:r>
    </w:p>
    <w:p w14:paraId="5C021139" w14:textId="77777777" w:rsidR="00A66290" w:rsidRPr="00E51815" w:rsidRDefault="00A66290" w:rsidP="00A66290">
      <w:pPr>
        <w:rPr>
          <w:sz w:val="24"/>
          <w:szCs w:val="24"/>
          <w:lang w:eastAsia="en-US"/>
        </w:rPr>
      </w:pPr>
      <w:r w:rsidRPr="00E51815">
        <w:rPr>
          <w:b/>
          <w:sz w:val="24"/>
          <w:szCs w:val="24"/>
          <w:lang w:eastAsia="en-US"/>
        </w:rPr>
        <w:t>ИНН/ КПП:</w:t>
      </w:r>
      <w:r w:rsidRPr="00E51815">
        <w:rPr>
          <w:sz w:val="24"/>
          <w:szCs w:val="24"/>
          <w:lang w:eastAsia="en-US"/>
        </w:rPr>
        <w:t xml:space="preserve"> 7725114488/332943001</w:t>
      </w:r>
    </w:p>
    <w:p w14:paraId="565B931E" w14:textId="77777777" w:rsidR="00A66290" w:rsidRPr="00E51815" w:rsidRDefault="00A66290" w:rsidP="00A66290">
      <w:pPr>
        <w:rPr>
          <w:sz w:val="24"/>
          <w:szCs w:val="24"/>
          <w:lang w:eastAsia="en-US"/>
        </w:rPr>
      </w:pPr>
      <w:r w:rsidRPr="00E51815">
        <w:rPr>
          <w:b/>
          <w:sz w:val="24"/>
          <w:szCs w:val="24"/>
          <w:lang w:eastAsia="en-US"/>
        </w:rPr>
        <w:t>ОГРН</w:t>
      </w:r>
      <w:r w:rsidRPr="00E51815">
        <w:rPr>
          <w:sz w:val="24"/>
          <w:szCs w:val="24"/>
          <w:lang w:eastAsia="en-US"/>
        </w:rPr>
        <w:t xml:space="preserve"> 1027700342890</w:t>
      </w:r>
    </w:p>
    <w:p w14:paraId="1227D6D2" w14:textId="77777777" w:rsidR="00A66290" w:rsidRPr="00E51815" w:rsidRDefault="00A66290" w:rsidP="00A66290">
      <w:pPr>
        <w:rPr>
          <w:b/>
          <w:sz w:val="24"/>
          <w:szCs w:val="24"/>
          <w:lang w:eastAsia="en-US"/>
        </w:rPr>
      </w:pPr>
      <w:r w:rsidRPr="00E51815">
        <w:rPr>
          <w:b/>
          <w:sz w:val="24"/>
          <w:szCs w:val="24"/>
          <w:lang w:eastAsia="en-US"/>
        </w:rPr>
        <w:t>Наименование Банка:</w:t>
      </w:r>
    </w:p>
    <w:p w14:paraId="1D68DF81" w14:textId="77777777" w:rsidR="00A66290" w:rsidRPr="00E51815" w:rsidRDefault="00A66290" w:rsidP="00A66290">
      <w:pPr>
        <w:rPr>
          <w:sz w:val="24"/>
          <w:szCs w:val="24"/>
          <w:lang w:eastAsia="en-US"/>
        </w:rPr>
      </w:pPr>
      <w:r w:rsidRPr="00E51815">
        <w:rPr>
          <w:sz w:val="24"/>
          <w:szCs w:val="24"/>
          <w:lang w:eastAsia="en-US"/>
        </w:rPr>
        <w:lastRenderedPageBreak/>
        <w:t>Владимирский РФ АО «Россельхозбанк», г. Владимир</w:t>
      </w:r>
    </w:p>
    <w:p w14:paraId="5B530797" w14:textId="77777777" w:rsidR="00A66290" w:rsidRDefault="00A66290" w:rsidP="00A66290">
      <w:pPr>
        <w:widowControl w:val="0"/>
        <w:tabs>
          <w:tab w:val="left" w:pos="0"/>
          <w:tab w:val="left" w:pos="318"/>
          <w:tab w:val="left" w:pos="540"/>
        </w:tabs>
        <w:rPr>
          <w:sz w:val="24"/>
          <w:szCs w:val="24"/>
          <w:lang w:eastAsia="en-US"/>
        </w:rPr>
      </w:pPr>
      <w:r w:rsidRPr="00E51815">
        <w:rPr>
          <w:b/>
          <w:sz w:val="24"/>
          <w:szCs w:val="24"/>
          <w:lang w:eastAsia="en-US"/>
        </w:rPr>
        <w:t xml:space="preserve">БИК: </w:t>
      </w:r>
      <w:r w:rsidRPr="00E51815">
        <w:rPr>
          <w:sz w:val="24"/>
          <w:szCs w:val="24"/>
          <w:lang w:eastAsia="en-US"/>
        </w:rPr>
        <w:t>041708772</w:t>
      </w:r>
    </w:p>
    <w:p w14:paraId="1B5720BF" w14:textId="77777777" w:rsidR="00A66290" w:rsidRPr="003C2A22" w:rsidRDefault="00A66290" w:rsidP="00A66290">
      <w:pPr>
        <w:rPr>
          <w:sz w:val="24"/>
          <w:szCs w:val="24"/>
          <w:lang w:eastAsia="en-US"/>
        </w:rPr>
      </w:pPr>
      <w:r w:rsidRPr="003C2A22">
        <w:rPr>
          <w:b/>
          <w:sz w:val="24"/>
          <w:szCs w:val="24"/>
          <w:lang w:eastAsia="en-US"/>
        </w:rPr>
        <w:t>Корр. счет:</w:t>
      </w:r>
      <w:r w:rsidRPr="003C2A22">
        <w:rPr>
          <w:sz w:val="24"/>
          <w:szCs w:val="24"/>
          <w:lang w:eastAsia="en-US"/>
        </w:rPr>
        <w:t xml:space="preserve"> № 30101810600000000772, в Отделении Владимир</w:t>
      </w:r>
    </w:p>
    <w:p w14:paraId="789000A5" w14:textId="77777777" w:rsidR="00A66290" w:rsidRDefault="00A66290" w:rsidP="00A66290">
      <w:pPr>
        <w:widowControl w:val="0"/>
        <w:tabs>
          <w:tab w:val="left" w:pos="0"/>
          <w:tab w:val="left" w:pos="318"/>
          <w:tab w:val="left" w:pos="540"/>
        </w:tabs>
        <w:rPr>
          <w:rFonts w:eastAsiaTheme="minorHAnsi"/>
          <w:color w:val="000000"/>
          <w:sz w:val="24"/>
          <w:szCs w:val="24"/>
          <w:lang w:eastAsia="en-US"/>
        </w:rPr>
      </w:pPr>
      <w:proofErr w:type="spellStart"/>
      <w:r w:rsidRPr="003C2A22">
        <w:rPr>
          <w:b/>
          <w:sz w:val="24"/>
          <w:szCs w:val="24"/>
          <w:lang w:eastAsia="en-US"/>
        </w:rPr>
        <w:t>Расч</w:t>
      </w:r>
      <w:proofErr w:type="spellEnd"/>
      <w:r w:rsidRPr="003C2A22">
        <w:rPr>
          <w:b/>
          <w:sz w:val="24"/>
          <w:szCs w:val="24"/>
          <w:lang w:eastAsia="en-US"/>
        </w:rPr>
        <w:t>. счет: №</w:t>
      </w:r>
      <w:r w:rsidRPr="003C2A22">
        <w:rPr>
          <w:rFonts w:ascii="Helv" w:eastAsiaTheme="minorHAnsi" w:hAnsi="Helv" w:cs="Helv"/>
          <w:color w:val="000000"/>
          <w:lang w:eastAsia="en-US"/>
        </w:rPr>
        <w:t xml:space="preserve"> </w:t>
      </w:r>
      <w:r w:rsidRPr="003C2A22">
        <w:rPr>
          <w:rFonts w:eastAsiaTheme="minorHAnsi"/>
          <w:color w:val="000000"/>
          <w:sz w:val="24"/>
          <w:szCs w:val="24"/>
          <w:lang w:eastAsia="en-US"/>
        </w:rPr>
        <w:t>60322810741000010087</w:t>
      </w:r>
    </w:p>
    <w:p w14:paraId="72207177" w14:textId="77777777" w:rsidR="005B163E" w:rsidRPr="00795722" w:rsidRDefault="005B163E" w:rsidP="005B163E">
      <w:pPr>
        <w:rPr>
          <w:sz w:val="24"/>
          <w:szCs w:val="24"/>
        </w:rPr>
      </w:pPr>
    </w:p>
    <w:p w14:paraId="2757AA20" w14:textId="77777777" w:rsidR="00891601" w:rsidRPr="00795722" w:rsidRDefault="00424E22" w:rsidP="005B163E">
      <w:pPr>
        <w:rPr>
          <w:bCs/>
          <w:sz w:val="24"/>
          <w:szCs w:val="24"/>
        </w:rPr>
      </w:pPr>
      <w:r w:rsidRPr="00795722">
        <w:rPr>
          <w:b/>
          <w:sz w:val="24"/>
          <w:szCs w:val="24"/>
        </w:rPr>
        <w:t>Оператор электронной площадки:</w:t>
      </w:r>
      <w:r w:rsidRPr="00795722">
        <w:rPr>
          <w:sz w:val="24"/>
          <w:szCs w:val="24"/>
        </w:rPr>
        <w:t xml:space="preserve"> О</w:t>
      </w:r>
      <w:r w:rsidRPr="00795722">
        <w:rPr>
          <w:bCs/>
          <w:sz w:val="24"/>
          <w:szCs w:val="24"/>
        </w:rPr>
        <w:t>бщество с ограниченной ответственностью «</w:t>
      </w:r>
      <w:r w:rsidR="007A56D6" w:rsidRPr="00795722">
        <w:rPr>
          <w:bCs/>
          <w:sz w:val="24"/>
          <w:szCs w:val="24"/>
        </w:rPr>
        <w:t>Аукционы</w:t>
      </w:r>
      <w:r w:rsidR="00891601" w:rsidRPr="00795722">
        <w:rPr>
          <w:bCs/>
          <w:sz w:val="24"/>
          <w:szCs w:val="24"/>
        </w:rPr>
        <w:t xml:space="preserve"> </w:t>
      </w:r>
      <w:r w:rsidR="007A56D6" w:rsidRPr="00795722">
        <w:rPr>
          <w:bCs/>
          <w:sz w:val="24"/>
          <w:szCs w:val="24"/>
        </w:rPr>
        <w:t>Федерации</w:t>
      </w:r>
      <w:r w:rsidR="00891601" w:rsidRPr="00795722">
        <w:rPr>
          <w:bCs/>
          <w:sz w:val="24"/>
          <w:szCs w:val="24"/>
        </w:rPr>
        <w:t xml:space="preserve">» </w:t>
      </w:r>
      <w:r w:rsidRPr="00795722">
        <w:rPr>
          <w:bCs/>
          <w:sz w:val="24"/>
          <w:szCs w:val="24"/>
        </w:rPr>
        <w:t>(ООО «</w:t>
      </w:r>
      <w:r w:rsidR="007A56D6" w:rsidRPr="00795722">
        <w:rPr>
          <w:bCs/>
          <w:sz w:val="24"/>
          <w:szCs w:val="24"/>
        </w:rPr>
        <w:t>Аукционы Федерации</w:t>
      </w:r>
      <w:r w:rsidRPr="00795722">
        <w:rPr>
          <w:bCs/>
          <w:sz w:val="24"/>
          <w:szCs w:val="24"/>
        </w:rPr>
        <w:t>»).</w:t>
      </w:r>
    </w:p>
    <w:p w14:paraId="7BDE7124" w14:textId="77777777" w:rsidR="00891601" w:rsidRPr="00795722" w:rsidRDefault="00891601" w:rsidP="005B163E">
      <w:pPr>
        <w:rPr>
          <w:bCs/>
          <w:sz w:val="24"/>
          <w:szCs w:val="24"/>
        </w:rPr>
      </w:pPr>
    </w:p>
    <w:p w14:paraId="1C1DA03F" w14:textId="07ABA937" w:rsidR="00A66290" w:rsidRPr="00A66290" w:rsidRDefault="005B163E" w:rsidP="00A66290">
      <w:pPr>
        <w:widowControl w:val="0"/>
        <w:rPr>
          <w:b/>
          <w:sz w:val="24"/>
          <w:szCs w:val="24"/>
        </w:rPr>
      </w:pPr>
      <w:r w:rsidRPr="00795722">
        <w:rPr>
          <w:b/>
          <w:bCs/>
          <w:sz w:val="24"/>
          <w:szCs w:val="24"/>
        </w:rPr>
        <w:t>Шаг аукциона</w:t>
      </w:r>
      <w:r w:rsidR="00A66290">
        <w:rPr>
          <w:b/>
          <w:sz w:val="24"/>
          <w:szCs w:val="24"/>
        </w:rPr>
        <w:t xml:space="preserve"> </w:t>
      </w:r>
      <w:r w:rsidRPr="00795722">
        <w:rPr>
          <w:b/>
          <w:sz w:val="24"/>
          <w:szCs w:val="24"/>
        </w:rPr>
        <w:t xml:space="preserve">«на понижение»: </w:t>
      </w:r>
    </w:p>
    <w:tbl>
      <w:tblPr>
        <w:tblW w:w="921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70"/>
        <w:gridCol w:w="5387"/>
        <w:gridCol w:w="2957"/>
      </w:tblGrid>
      <w:tr w:rsidR="005E7ED4" w:rsidRPr="007F2D51" w14:paraId="7DE250F0" w14:textId="77777777" w:rsidTr="00F75DAA">
        <w:tc>
          <w:tcPr>
            <w:tcW w:w="870" w:type="dxa"/>
            <w:shd w:val="clear" w:color="auto" w:fill="auto"/>
            <w:vAlign w:val="center"/>
          </w:tcPr>
          <w:p w14:paraId="3799456A" w14:textId="77777777" w:rsidR="005E7ED4" w:rsidRPr="007F2D51" w:rsidRDefault="005E7ED4" w:rsidP="00776EAD">
            <w:pPr>
              <w:widowControl w:val="0"/>
              <w:ind w:left="-57" w:right="-57"/>
              <w:jc w:val="center"/>
              <w:rPr>
                <w:b/>
              </w:rPr>
            </w:pPr>
            <w:r w:rsidRPr="007F2D51">
              <w:rPr>
                <w:b/>
              </w:rPr>
              <w:t>№ лота</w:t>
            </w:r>
          </w:p>
        </w:tc>
        <w:tc>
          <w:tcPr>
            <w:tcW w:w="5387" w:type="dxa"/>
            <w:shd w:val="clear" w:color="auto" w:fill="auto"/>
            <w:vAlign w:val="center"/>
          </w:tcPr>
          <w:p w14:paraId="0E08B3A6" w14:textId="77777777" w:rsidR="005E7ED4" w:rsidRPr="007F2D51" w:rsidRDefault="005E7ED4" w:rsidP="00776EAD">
            <w:pPr>
              <w:widowControl w:val="0"/>
              <w:ind w:left="-57" w:right="-57"/>
              <w:jc w:val="center"/>
              <w:rPr>
                <w:b/>
              </w:rPr>
            </w:pPr>
            <w:r w:rsidRPr="007F2D51">
              <w:rPr>
                <w:b/>
              </w:rPr>
              <w:t>Наименование и средства идентификации объекта</w:t>
            </w:r>
          </w:p>
        </w:tc>
        <w:tc>
          <w:tcPr>
            <w:tcW w:w="2957" w:type="dxa"/>
            <w:shd w:val="clear" w:color="auto" w:fill="auto"/>
            <w:vAlign w:val="center"/>
          </w:tcPr>
          <w:p w14:paraId="0C679C42" w14:textId="77777777" w:rsidR="005E7ED4" w:rsidRPr="007F2D51" w:rsidRDefault="005E7ED4" w:rsidP="00776EAD">
            <w:pPr>
              <w:jc w:val="center"/>
              <w:rPr>
                <w:b/>
                <w:color w:val="000000"/>
              </w:rPr>
            </w:pPr>
            <w:r w:rsidRPr="007F2D51">
              <w:rPr>
                <w:b/>
              </w:rPr>
              <w:t>Шаг аукциона, руб.</w:t>
            </w:r>
          </w:p>
        </w:tc>
      </w:tr>
      <w:tr w:rsidR="005E7ED4" w:rsidRPr="007F2D51" w14:paraId="6422F964" w14:textId="77777777" w:rsidTr="00F75DAA">
        <w:trPr>
          <w:trHeight w:val="705"/>
        </w:trPr>
        <w:tc>
          <w:tcPr>
            <w:tcW w:w="870" w:type="dxa"/>
            <w:shd w:val="clear" w:color="auto" w:fill="auto"/>
            <w:vAlign w:val="center"/>
            <w:hideMark/>
          </w:tcPr>
          <w:p w14:paraId="6E47F388" w14:textId="77777777" w:rsidR="005E7ED4" w:rsidRPr="007F2D51" w:rsidRDefault="005E7ED4" w:rsidP="00776EAD">
            <w:pPr>
              <w:jc w:val="center"/>
              <w:rPr>
                <w:color w:val="000000"/>
                <w:sz w:val="24"/>
                <w:szCs w:val="24"/>
              </w:rPr>
            </w:pPr>
            <w:r w:rsidRPr="007F2D51">
              <w:rPr>
                <w:color w:val="000000"/>
                <w:sz w:val="24"/>
                <w:szCs w:val="24"/>
              </w:rPr>
              <w:t>1</w:t>
            </w:r>
          </w:p>
        </w:tc>
        <w:tc>
          <w:tcPr>
            <w:tcW w:w="5387" w:type="dxa"/>
            <w:shd w:val="clear" w:color="auto" w:fill="auto"/>
            <w:vAlign w:val="center"/>
            <w:hideMark/>
          </w:tcPr>
          <w:p w14:paraId="59569B6C" w14:textId="77777777" w:rsidR="005E7ED4" w:rsidRPr="007F2D51" w:rsidRDefault="005E7ED4" w:rsidP="00776EAD">
            <w:pPr>
              <w:widowControl w:val="0"/>
            </w:pPr>
            <w:r w:rsidRPr="007F2D51">
              <w:t>Права (требования) АО «Россельхозбанк» по обязательствам заемщика ООО «Вит-Транс»</w:t>
            </w:r>
          </w:p>
          <w:p w14:paraId="6A95512D" w14:textId="77777777" w:rsidR="005E7ED4" w:rsidRPr="007F2D51" w:rsidRDefault="005E7ED4" w:rsidP="00776EAD">
            <w:pPr>
              <w:widowControl w:val="0"/>
            </w:pPr>
            <w:r w:rsidRPr="007F2D51">
              <w:t>(ИНН 3325010649)</w:t>
            </w:r>
          </w:p>
        </w:tc>
        <w:tc>
          <w:tcPr>
            <w:tcW w:w="2957" w:type="dxa"/>
            <w:shd w:val="clear" w:color="auto" w:fill="auto"/>
            <w:vAlign w:val="center"/>
          </w:tcPr>
          <w:p w14:paraId="3AFBACDA" w14:textId="4D279664" w:rsidR="005E7ED4" w:rsidRPr="00F93E2D" w:rsidRDefault="005E7ED4" w:rsidP="00776EAD">
            <w:pPr>
              <w:jc w:val="center"/>
              <w:outlineLvl w:val="0"/>
              <w:rPr>
                <w:bCs/>
                <w:color w:val="000000"/>
                <w:sz w:val="16"/>
                <w:szCs w:val="16"/>
                <w:lang w:val="en-US"/>
              </w:rPr>
            </w:pPr>
            <w:r w:rsidRPr="005E7ED4">
              <w:rPr>
                <w:bCs/>
                <w:color w:val="000000"/>
                <w:sz w:val="16"/>
                <w:szCs w:val="16"/>
                <w:lang w:val="en-US"/>
              </w:rPr>
              <w:t>2 328 598,89</w:t>
            </w:r>
          </w:p>
        </w:tc>
      </w:tr>
    </w:tbl>
    <w:p w14:paraId="1881DCEF" w14:textId="6DFF6A7A" w:rsidR="005B163E" w:rsidRDefault="005B163E" w:rsidP="00A66290">
      <w:pPr>
        <w:keepNext/>
        <w:keepLines/>
        <w:rPr>
          <w:b/>
          <w:bCs/>
          <w:sz w:val="24"/>
          <w:szCs w:val="24"/>
        </w:rPr>
      </w:pPr>
    </w:p>
    <w:p w14:paraId="1FAC8069" w14:textId="77777777" w:rsidR="00390008" w:rsidRDefault="00390008" w:rsidP="00390008">
      <w:pPr>
        <w:jc w:val="center"/>
        <w:rPr>
          <w:b/>
          <w:sz w:val="24"/>
          <w:szCs w:val="24"/>
        </w:rPr>
      </w:pPr>
      <w:bookmarkStart w:id="2" w:name="_Hlk72835974"/>
      <w:r w:rsidRPr="00311E21">
        <w:rPr>
          <w:b/>
          <w:sz w:val="24"/>
          <w:szCs w:val="24"/>
        </w:rPr>
        <w:t>Таблица понижения цены на аукционе</w:t>
      </w:r>
      <w:r>
        <w:rPr>
          <w:b/>
          <w:sz w:val="24"/>
          <w:szCs w:val="24"/>
        </w:rPr>
        <w:t>:</w:t>
      </w:r>
    </w:p>
    <w:p w14:paraId="37C70341" w14:textId="77777777" w:rsidR="00390008" w:rsidRPr="00311E21" w:rsidRDefault="00390008" w:rsidP="00390008">
      <w:pPr>
        <w:jc w:val="center"/>
        <w:rPr>
          <w:b/>
          <w:sz w:val="24"/>
          <w:szCs w:val="24"/>
        </w:rPr>
      </w:pPr>
    </w:p>
    <w:tbl>
      <w:tblPr>
        <w:tblW w:w="9096" w:type="dxa"/>
        <w:tblInd w:w="113" w:type="dxa"/>
        <w:tblLook w:val="04A0" w:firstRow="1" w:lastRow="0" w:firstColumn="1" w:lastColumn="0" w:noHBand="0" w:noVBand="1"/>
      </w:tblPr>
      <w:tblGrid>
        <w:gridCol w:w="3261"/>
        <w:gridCol w:w="904"/>
        <w:gridCol w:w="1042"/>
        <w:gridCol w:w="3889"/>
      </w:tblGrid>
      <w:tr w:rsidR="005E7ED4" w:rsidRPr="005E7ED4" w14:paraId="5D5D7CB5" w14:textId="77777777" w:rsidTr="00F75DAA">
        <w:trPr>
          <w:trHeight w:val="192"/>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
          <w:p w14:paraId="3FBCBF6A" w14:textId="77777777" w:rsidR="005E7ED4" w:rsidRPr="005E7ED4" w:rsidRDefault="005E7ED4" w:rsidP="005E7ED4">
            <w:pPr>
              <w:widowControl w:val="0"/>
              <w:jc w:val="center"/>
              <w:rPr>
                <w:rFonts w:eastAsia="SimSun"/>
                <w:b/>
                <w:bCs/>
                <w:color w:val="000000"/>
              </w:rPr>
            </w:pPr>
            <w:r w:rsidRPr="005E7ED4">
              <w:rPr>
                <w:rFonts w:eastAsia="SimSun"/>
                <w:b/>
                <w:bCs/>
                <w:color w:val="000000"/>
              </w:rPr>
              <w:t>№ лота</w:t>
            </w:r>
          </w:p>
        </w:tc>
        <w:tc>
          <w:tcPr>
            <w:tcW w:w="9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0823EB" w14:textId="77777777" w:rsidR="005E7ED4" w:rsidRPr="005E7ED4" w:rsidRDefault="005E7ED4" w:rsidP="005E7ED4">
            <w:pPr>
              <w:widowControl w:val="0"/>
              <w:jc w:val="center"/>
              <w:rPr>
                <w:rFonts w:eastAsia="SimSun"/>
                <w:b/>
                <w:bCs/>
                <w:color w:val="000000"/>
              </w:rPr>
            </w:pPr>
            <w:r w:rsidRPr="005E7ED4">
              <w:rPr>
                <w:rFonts w:eastAsia="SimSun"/>
                <w:b/>
                <w:bCs/>
                <w:color w:val="000000"/>
              </w:rPr>
              <w:t>№ Шага</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6C31E" w14:textId="77777777" w:rsidR="005E7ED4" w:rsidRPr="005E7ED4" w:rsidRDefault="005E7ED4" w:rsidP="005E7ED4">
            <w:pPr>
              <w:widowControl w:val="0"/>
              <w:jc w:val="center"/>
              <w:rPr>
                <w:rFonts w:eastAsia="SimSun"/>
                <w:b/>
                <w:bCs/>
                <w:color w:val="000000"/>
              </w:rPr>
            </w:pPr>
            <w:r w:rsidRPr="005E7ED4">
              <w:rPr>
                <w:rFonts w:eastAsia="SimSun"/>
                <w:b/>
                <w:bCs/>
                <w:color w:val="000000"/>
              </w:rPr>
              <w:t>Время</w:t>
            </w:r>
            <w:r w:rsidRPr="005E7ED4">
              <w:rPr>
                <w:rFonts w:eastAsia="SimSun"/>
                <w:color w:val="000000"/>
              </w:rPr>
              <w:t> </w:t>
            </w:r>
          </w:p>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01881A16" w14:textId="77777777" w:rsidR="005E7ED4" w:rsidRPr="005E7ED4" w:rsidRDefault="005E7ED4" w:rsidP="005E7ED4">
            <w:pPr>
              <w:widowControl w:val="0"/>
              <w:jc w:val="center"/>
              <w:rPr>
                <w:rFonts w:eastAsia="SimSun"/>
                <w:b/>
                <w:bCs/>
                <w:color w:val="000000"/>
              </w:rPr>
            </w:pPr>
            <w:r w:rsidRPr="005E7ED4">
              <w:rPr>
                <w:rFonts w:eastAsia="SimSun"/>
                <w:b/>
                <w:bCs/>
                <w:color w:val="000000"/>
              </w:rPr>
              <w:t xml:space="preserve">Наименование актива: </w:t>
            </w:r>
          </w:p>
        </w:tc>
      </w:tr>
      <w:tr w:rsidR="005E7ED4" w:rsidRPr="005E7ED4" w14:paraId="68494416" w14:textId="77777777" w:rsidTr="00F75DAA">
        <w:trPr>
          <w:trHeight w:val="768"/>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68606DE" w14:textId="77777777" w:rsidR="005E7ED4" w:rsidRPr="005E7ED4" w:rsidRDefault="005E7ED4" w:rsidP="005E7ED4">
            <w:pPr>
              <w:widowControl w:val="0"/>
              <w:rPr>
                <w:rFonts w:eastAsia="SimSun"/>
                <w:b/>
                <w:bCs/>
                <w:color w:val="000000"/>
              </w:rPr>
            </w:pPr>
          </w:p>
        </w:tc>
        <w:tc>
          <w:tcPr>
            <w:tcW w:w="904" w:type="dxa"/>
            <w:vMerge/>
            <w:tcBorders>
              <w:top w:val="single" w:sz="4" w:space="0" w:color="auto"/>
              <w:left w:val="single" w:sz="4" w:space="0" w:color="auto"/>
              <w:bottom w:val="single" w:sz="4" w:space="0" w:color="000000"/>
              <w:right w:val="single" w:sz="4" w:space="0" w:color="auto"/>
            </w:tcBorders>
            <w:vAlign w:val="center"/>
            <w:hideMark/>
          </w:tcPr>
          <w:p w14:paraId="3EC25328" w14:textId="77777777" w:rsidR="005E7ED4" w:rsidRPr="005E7ED4" w:rsidRDefault="005E7ED4" w:rsidP="005E7ED4">
            <w:pPr>
              <w:widowControl w:val="0"/>
              <w:rPr>
                <w:rFonts w:eastAsia="SimSun"/>
                <w:b/>
                <w:bCs/>
                <w:color w:val="000000"/>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3FFCFD93" w14:textId="77777777" w:rsidR="005E7ED4" w:rsidRPr="005E7ED4" w:rsidRDefault="005E7ED4" w:rsidP="005E7ED4">
            <w:pPr>
              <w:widowControl w:val="0"/>
              <w:rPr>
                <w:rFonts w:eastAsia="SimSun"/>
                <w:b/>
                <w:bCs/>
                <w:color w:val="000000"/>
              </w:rPr>
            </w:pPr>
          </w:p>
        </w:tc>
        <w:tc>
          <w:tcPr>
            <w:tcW w:w="3889" w:type="dxa"/>
            <w:tcBorders>
              <w:top w:val="nil"/>
              <w:left w:val="nil"/>
              <w:bottom w:val="single" w:sz="4" w:space="0" w:color="auto"/>
              <w:right w:val="single" w:sz="4" w:space="0" w:color="auto"/>
            </w:tcBorders>
            <w:shd w:val="clear" w:color="auto" w:fill="auto"/>
            <w:vAlign w:val="center"/>
            <w:hideMark/>
          </w:tcPr>
          <w:p w14:paraId="6798B449" w14:textId="77777777" w:rsidR="005E7ED4" w:rsidRPr="005E7ED4" w:rsidRDefault="005E7ED4" w:rsidP="005E7ED4">
            <w:pPr>
              <w:widowControl w:val="0"/>
              <w:rPr>
                <w:rFonts w:eastAsia="SimSun"/>
                <w:color w:val="000000"/>
              </w:rPr>
            </w:pPr>
            <w:r w:rsidRPr="005E7ED4">
              <w:rPr>
                <w:rFonts w:eastAsia="SimSun"/>
              </w:rPr>
              <w:t>Права (требования) АО «Россельхозбанк» по обязательствам заемщика ООО «Вит-Транс» (ИНН 3325010649)</w:t>
            </w:r>
          </w:p>
        </w:tc>
      </w:tr>
      <w:tr w:rsidR="005E7ED4" w:rsidRPr="005E7ED4" w14:paraId="09873B0C" w14:textId="77777777" w:rsidTr="00F75DAA">
        <w:trPr>
          <w:trHeight w:val="192"/>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DC5EB96" w14:textId="77777777" w:rsidR="005E7ED4" w:rsidRPr="005E7ED4" w:rsidRDefault="005E7ED4" w:rsidP="005E7ED4">
            <w:pPr>
              <w:widowControl w:val="0"/>
              <w:jc w:val="center"/>
              <w:rPr>
                <w:rFonts w:eastAsia="SimSun"/>
                <w:b/>
                <w:bCs/>
                <w:color w:val="000000"/>
              </w:rPr>
            </w:pPr>
            <w:r w:rsidRPr="005E7ED4">
              <w:rPr>
                <w:rFonts w:eastAsia="SimSun"/>
                <w:b/>
                <w:bCs/>
                <w:color w:val="000000"/>
              </w:rPr>
              <w:t>Шаг аукциона</w:t>
            </w:r>
          </w:p>
        </w:tc>
        <w:tc>
          <w:tcPr>
            <w:tcW w:w="904" w:type="dxa"/>
            <w:tcBorders>
              <w:top w:val="nil"/>
              <w:left w:val="nil"/>
              <w:bottom w:val="single" w:sz="4" w:space="0" w:color="auto"/>
              <w:right w:val="single" w:sz="4" w:space="0" w:color="auto"/>
            </w:tcBorders>
            <w:shd w:val="clear" w:color="auto" w:fill="auto"/>
            <w:vAlign w:val="center"/>
            <w:hideMark/>
          </w:tcPr>
          <w:p w14:paraId="0CEBD367" w14:textId="77777777" w:rsidR="005E7ED4" w:rsidRPr="005E7ED4" w:rsidRDefault="005E7ED4" w:rsidP="005E7ED4">
            <w:pPr>
              <w:widowControl w:val="0"/>
              <w:jc w:val="center"/>
              <w:rPr>
                <w:rFonts w:eastAsia="SimSun"/>
                <w:b/>
                <w:bCs/>
                <w:color w:val="000000"/>
              </w:rPr>
            </w:pPr>
          </w:p>
        </w:tc>
        <w:tc>
          <w:tcPr>
            <w:tcW w:w="1042" w:type="dxa"/>
            <w:tcBorders>
              <w:top w:val="nil"/>
              <w:left w:val="nil"/>
              <w:bottom w:val="single" w:sz="4" w:space="0" w:color="auto"/>
              <w:right w:val="single" w:sz="4" w:space="0" w:color="auto"/>
            </w:tcBorders>
            <w:shd w:val="clear" w:color="auto" w:fill="auto"/>
            <w:noWrap/>
            <w:vAlign w:val="center"/>
            <w:hideMark/>
          </w:tcPr>
          <w:p w14:paraId="4E19DE33" w14:textId="77777777" w:rsidR="005E7ED4" w:rsidRPr="005E7ED4" w:rsidRDefault="005E7ED4" w:rsidP="005E7ED4">
            <w:pPr>
              <w:widowControl w:val="0"/>
              <w:jc w:val="center"/>
              <w:rPr>
                <w:rFonts w:eastAsia="SimSun"/>
                <w:b/>
                <w:bCs/>
                <w:color w:val="000000"/>
              </w:rPr>
            </w:pPr>
            <w:r w:rsidRPr="005E7ED4">
              <w:rPr>
                <w:rFonts w:eastAsia="SimSun"/>
                <w:b/>
                <w:bCs/>
                <w:color w:val="000000"/>
              </w:rPr>
              <w:t> </w:t>
            </w:r>
          </w:p>
        </w:tc>
        <w:tc>
          <w:tcPr>
            <w:tcW w:w="3889" w:type="dxa"/>
            <w:tcBorders>
              <w:top w:val="nil"/>
              <w:left w:val="nil"/>
              <w:bottom w:val="single" w:sz="4" w:space="0" w:color="auto"/>
              <w:right w:val="single" w:sz="4" w:space="0" w:color="auto"/>
            </w:tcBorders>
            <w:shd w:val="clear" w:color="auto" w:fill="auto"/>
            <w:vAlign w:val="center"/>
            <w:hideMark/>
          </w:tcPr>
          <w:p w14:paraId="516E24D1" w14:textId="77777777" w:rsidR="005E7ED4" w:rsidRPr="005E7ED4" w:rsidRDefault="005E7ED4" w:rsidP="005E7ED4">
            <w:pPr>
              <w:widowControl w:val="0"/>
              <w:jc w:val="center"/>
              <w:rPr>
                <w:rFonts w:eastAsia="SimSun"/>
                <w:b/>
                <w:bCs/>
                <w:color w:val="000000"/>
              </w:rPr>
            </w:pPr>
            <w:r w:rsidRPr="005E7ED4">
              <w:rPr>
                <w:rFonts w:eastAsia="SimSun"/>
                <w:b/>
                <w:bCs/>
                <w:color w:val="000000"/>
              </w:rPr>
              <w:t>2 328 598,89</w:t>
            </w:r>
          </w:p>
        </w:tc>
      </w:tr>
      <w:tr w:rsidR="005E7ED4" w:rsidRPr="005E7ED4" w14:paraId="4C765639" w14:textId="77777777" w:rsidTr="00F75DAA">
        <w:trPr>
          <w:trHeight w:val="384"/>
        </w:trPr>
        <w:tc>
          <w:tcPr>
            <w:tcW w:w="3261" w:type="dxa"/>
            <w:tcBorders>
              <w:top w:val="nil"/>
              <w:left w:val="single" w:sz="4" w:space="0" w:color="auto"/>
              <w:bottom w:val="single" w:sz="4" w:space="0" w:color="auto"/>
              <w:right w:val="single" w:sz="4" w:space="0" w:color="auto"/>
            </w:tcBorders>
            <w:shd w:val="clear" w:color="auto" w:fill="FFFFFF"/>
            <w:vAlign w:val="center"/>
            <w:hideMark/>
          </w:tcPr>
          <w:p w14:paraId="23F0FC06" w14:textId="77777777" w:rsidR="005E7ED4" w:rsidRPr="005E7ED4" w:rsidRDefault="005E7ED4" w:rsidP="005E7ED4">
            <w:pPr>
              <w:widowControl w:val="0"/>
              <w:jc w:val="center"/>
              <w:rPr>
                <w:rFonts w:eastAsia="SimSun"/>
                <w:b/>
                <w:bCs/>
                <w:color w:val="000000"/>
              </w:rPr>
            </w:pPr>
            <w:r w:rsidRPr="005E7ED4">
              <w:rPr>
                <w:rFonts w:eastAsia="SimSun"/>
                <w:b/>
                <w:bCs/>
                <w:color w:val="000000"/>
              </w:rPr>
              <w:t>Начальная цена реализации лота, руб.</w:t>
            </w:r>
          </w:p>
        </w:tc>
        <w:tc>
          <w:tcPr>
            <w:tcW w:w="904" w:type="dxa"/>
            <w:tcBorders>
              <w:top w:val="nil"/>
              <w:left w:val="nil"/>
              <w:bottom w:val="single" w:sz="4" w:space="0" w:color="auto"/>
              <w:right w:val="single" w:sz="4" w:space="0" w:color="auto"/>
            </w:tcBorders>
            <w:shd w:val="clear" w:color="auto" w:fill="auto"/>
            <w:vAlign w:val="center"/>
            <w:hideMark/>
          </w:tcPr>
          <w:p w14:paraId="6F0142A6" w14:textId="77777777" w:rsidR="005E7ED4" w:rsidRPr="005E7ED4" w:rsidRDefault="005E7ED4" w:rsidP="005E7ED4">
            <w:pPr>
              <w:widowControl w:val="0"/>
              <w:jc w:val="center"/>
              <w:rPr>
                <w:rFonts w:eastAsia="SimSun"/>
                <w:b/>
                <w:bCs/>
                <w:color w:val="000000"/>
              </w:rPr>
            </w:pPr>
            <w:r w:rsidRPr="005E7ED4">
              <w:rPr>
                <w:rFonts w:eastAsia="SimSun"/>
                <w:b/>
                <w:bCs/>
                <w:color w:val="000000"/>
              </w:rPr>
              <w:t> </w:t>
            </w:r>
          </w:p>
        </w:tc>
        <w:tc>
          <w:tcPr>
            <w:tcW w:w="1042" w:type="dxa"/>
            <w:tcBorders>
              <w:top w:val="nil"/>
              <w:left w:val="nil"/>
              <w:bottom w:val="single" w:sz="4" w:space="0" w:color="auto"/>
              <w:right w:val="single" w:sz="4" w:space="0" w:color="auto"/>
            </w:tcBorders>
            <w:shd w:val="clear" w:color="auto" w:fill="auto"/>
            <w:noWrap/>
            <w:vAlign w:val="center"/>
            <w:hideMark/>
          </w:tcPr>
          <w:p w14:paraId="1E66DDA8" w14:textId="77777777" w:rsidR="005E7ED4" w:rsidRPr="005E7ED4" w:rsidRDefault="005E7ED4" w:rsidP="005E7ED4">
            <w:pPr>
              <w:widowControl w:val="0"/>
              <w:jc w:val="center"/>
              <w:rPr>
                <w:rFonts w:eastAsia="SimSun"/>
                <w:b/>
                <w:bCs/>
                <w:color w:val="000000"/>
              </w:rPr>
            </w:pPr>
            <w:r w:rsidRPr="005E7ED4">
              <w:rPr>
                <w:rFonts w:eastAsia="SimSun"/>
                <w:b/>
                <w:bCs/>
                <w:color w:val="000000"/>
              </w:rPr>
              <w:t>10:00:00</w:t>
            </w:r>
          </w:p>
        </w:tc>
        <w:tc>
          <w:tcPr>
            <w:tcW w:w="3889" w:type="dxa"/>
            <w:tcBorders>
              <w:top w:val="nil"/>
              <w:left w:val="nil"/>
              <w:bottom w:val="single" w:sz="4" w:space="0" w:color="auto"/>
              <w:right w:val="single" w:sz="4" w:space="0" w:color="auto"/>
            </w:tcBorders>
            <w:shd w:val="clear" w:color="auto" w:fill="auto"/>
            <w:vAlign w:val="center"/>
            <w:hideMark/>
          </w:tcPr>
          <w:p w14:paraId="6B52398A" w14:textId="77777777" w:rsidR="005E7ED4" w:rsidRPr="005E7ED4" w:rsidRDefault="005E7ED4" w:rsidP="005E7ED4">
            <w:pPr>
              <w:widowControl w:val="0"/>
              <w:jc w:val="center"/>
              <w:rPr>
                <w:rFonts w:eastAsia="SimSun"/>
                <w:b/>
                <w:bCs/>
                <w:color w:val="000000"/>
              </w:rPr>
            </w:pPr>
            <w:r w:rsidRPr="005E7ED4">
              <w:rPr>
                <w:b/>
              </w:rPr>
              <w:t>50 600 384,46</w:t>
            </w:r>
          </w:p>
        </w:tc>
      </w:tr>
      <w:tr w:rsidR="005E7ED4" w:rsidRPr="005E7ED4" w14:paraId="51022AED" w14:textId="77777777" w:rsidTr="00F75DAA">
        <w:trPr>
          <w:trHeight w:val="192"/>
        </w:trPr>
        <w:tc>
          <w:tcPr>
            <w:tcW w:w="3261" w:type="dxa"/>
            <w:vMerge w:val="restart"/>
            <w:tcBorders>
              <w:top w:val="nil"/>
              <w:left w:val="single" w:sz="4" w:space="0" w:color="auto"/>
              <w:right w:val="single" w:sz="4" w:space="0" w:color="auto"/>
            </w:tcBorders>
            <w:shd w:val="clear" w:color="auto" w:fill="auto"/>
            <w:vAlign w:val="center"/>
            <w:hideMark/>
          </w:tcPr>
          <w:p w14:paraId="72D6A28B" w14:textId="77777777" w:rsidR="005E7ED4" w:rsidRPr="005E7ED4" w:rsidRDefault="005E7ED4" w:rsidP="005E7ED4">
            <w:pPr>
              <w:widowControl w:val="0"/>
              <w:jc w:val="center"/>
              <w:rPr>
                <w:rFonts w:eastAsia="SimSun"/>
                <w:b/>
                <w:bCs/>
                <w:color w:val="000000"/>
              </w:rPr>
            </w:pPr>
            <w:r w:rsidRPr="005E7ED4">
              <w:rPr>
                <w:rFonts w:eastAsia="SimSun"/>
                <w:b/>
                <w:bCs/>
                <w:color w:val="000000"/>
              </w:rPr>
              <w:t xml:space="preserve">Порядок понижения </w:t>
            </w:r>
          </w:p>
        </w:tc>
        <w:tc>
          <w:tcPr>
            <w:tcW w:w="904" w:type="dxa"/>
            <w:tcBorders>
              <w:top w:val="nil"/>
              <w:left w:val="nil"/>
              <w:bottom w:val="single" w:sz="4" w:space="0" w:color="auto"/>
              <w:right w:val="single" w:sz="4" w:space="0" w:color="auto"/>
            </w:tcBorders>
            <w:shd w:val="clear" w:color="auto" w:fill="auto"/>
            <w:vAlign w:val="center"/>
            <w:hideMark/>
          </w:tcPr>
          <w:p w14:paraId="2F26A688" w14:textId="77777777" w:rsidR="005E7ED4" w:rsidRPr="005E7ED4" w:rsidRDefault="005E7ED4" w:rsidP="005E7ED4">
            <w:pPr>
              <w:widowControl w:val="0"/>
              <w:jc w:val="center"/>
              <w:rPr>
                <w:rFonts w:eastAsia="SimSun"/>
                <w:b/>
                <w:bCs/>
                <w:color w:val="000000"/>
              </w:rPr>
            </w:pPr>
            <w:r w:rsidRPr="005E7ED4">
              <w:rPr>
                <w:rFonts w:eastAsia="SimSun"/>
                <w:b/>
                <w:bCs/>
                <w:color w:val="000000"/>
              </w:rPr>
              <w:t>1</w:t>
            </w:r>
          </w:p>
        </w:tc>
        <w:tc>
          <w:tcPr>
            <w:tcW w:w="1042" w:type="dxa"/>
            <w:tcBorders>
              <w:top w:val="nil"/>
              <w:left w:val="nil"/>
              <w:bottom w:val="single" w:sz="4" w:space="0" w:color="auto"/>
              <w:right w:val="single" w:sz="4" w:space="0" w:color="auto"/>
            </w:tcBorders>
            <w:shd w:val="clear" w:color="auto" w:fill="auto"/>
            <w:noWrap/>
            <w:vAlign w:val="center"/>
            <w:hideMark/>
          </w:tcPr>
          <w:p w14:paraId="78CF88F1" w14:textId="77777777" w:rsidR="005E7ED4" w:rsidRPr="005E7ED4" w:rsidRDefault="005E7ED4" w:rsidP="005E7ED4">
            <w:pPr>
              <w:widowControl w:val="0"/>
              <w:jc w:val="center"/>
              <w:rPr>
                <w:rFonts w:eastAsia="SimSun"/>
                <w:color w:val="000000"/>
              </w:rPr>
            </w:pPr>
            <w:r w:rsidRPr="005E7ED4">
              <w:rPr>
                <w:rFonts w:eastAsia="SimSun"/>
                <w:color w:val="000000"/>
              </w:rPr>
              <w:t>10:30:00</w:t>
            </w:r>
          </w:p>
        </w:tc>
        <w:tc>
          <w:tcPr>
            <w:tcW w:w="3889" w:type="dxa"/>
            <w:tcBorders>
              <w:top w:val="nil"/>
              <w:left w:val="nil"/>
              <w:bottom w:val="single" w:sz="4" w:space="0" w:color="auto"/>
              <w:right w:val="single" w:sz="4" w:space="0" w:color="auto"/>
            </w:tcBorders>
            <w:shd w:val="clear" w:color="auto" w:fill="auto"/>
            <w:vAlign w:val="center"/>
          </w:tcPr>
          <w:p w14:paraId="4CC58813" w14:textId="77777777" w:rsidR="005E7ED4" w:rsidRPr="005E7ED4" w:rsidRDefault="005E7ED4" w:rsidP="005E7ED4">
            <w:pPr>
              <w:widowControl w:val="0"/>
              <w:jc w:val="center"/>
              <w:rPr>
                <w:rFonts w:eastAsia="SimSun"/>
                <w:color w:val="000000"/>
              </w:rPr>
            </w:pPr>
            <w:r w:rsidRPr="005E7ED4">
              <w:rPr>
                <w:rFonts w:eastAsia="SimSun"/>
                <w:color w:val="000000"/>
              </w:rPr>
              <w:t>48 271 785,57</w:t>
            </w:r>
          </w:p>
        </w:tc>
      </w:tr>
      <w:tr w:rsidR="005E7ED4" w:rsidRPr="005E7ED4" w14:paraId="695EB2B1" w14:textId="77777777" w:rsidTr="00F75DAA">
        <w:trPr>
          <w:trHeight w:val="192"/>
        </w:trPr>
        <w:tc>
          <w:tcPr>
            <w:tcW w:w="3261" w:type="dxa"/>
            <w:vMerge/>
            <w:tcBorders>
              <w:left w:val="single" w:sz="4" w:space="0" w:color="auto"/>
              <w:right w:val="single" w:sz="4" w:space="0" w:color="auto"/>
            </w:tcBorders>
            <w:vAlign w:val="center"/>
            <w:hideMark/>
          </w:tcPr>
          <w:p w14:paraId="5B35A0C2" w14:textId="77777777" w:rsidR="005E7ED4" w:rsidRPr="005E7ED4" w:rsidRDefault="005E7ED4" w:rsidP="005E7ED4">
            <w:pPr>
              <w:widowControl w:val="0"/>
              <w:rPr>
                <w:rFonts w:eastAsia="SimSun"/>
                <w:b/>
                <w:bCs/>
                <w:color w:val="000000"/>
              </w:rPr>
            </w:pPr>
          </w:p>
        </w:tc>
        <w:tc>
          <w:tcPr>
            <w:tcW w:w="904" w:type="dxa"/>
            <w:tcBorders>
              <w:top w:val="nil"/>
              <w:left w:val="nil"/>
              <w:bottom w:val="single" w:sz="4" w:space="0" w:color="auto"/>
              <w:right w:val="single" w:sz="4" w:space="0" w:color="auto"/>
            </w:tcBorders>
            <w:shd w:val="clear" w:color="auto" w:fill="auto"/>
            <w:vAlign w:val="center"/>
            <w:hideMark/>
          </w:tcPr>
          <w:p w14:paraId="33652A70" w14:textId="77777777" w:rsidR="005E7ED4" w:rsidRPr="005E7ED4" w:rsidRDefault="005E7ED4" w:rsidP="005E7ED4">
            <w:pPr>
              <w:widowControl w:val="0"/>
              <w:jc w:val="center"/>
              <w:rPr>
                <w:rFonts w:eastAsia="SimSun"/>
                <w:b/>
                <w:bCs/>
                <w:color w:val="000000"/>
              </w:rPr>
            </w:pPr>
            <w:r w:rsidRPr="005E7ED4">
              <w:rPr>
                <w:rFonts w:eastAsia="SimSun"/>
                <w:b/>
                <w:bCs/>
                <w:color w:val="000000"/>
              </w:rPr>
              <w:t>2</w:t>
            </w:r>
          </w:p>
        </w:tc>
        <w:tc>
          <w:tcPr>
            <w:tcW w:w="1042" w:type="dxa"/>
            <w:tcBorders>
              <w:top w:val="nil"/>
              <w:left w:val="nil"/>
              <w:bottom w:val="single" w:sz="4" w:space="0" w:color="auto"/>
              <w:right w:val="single" w:sz="4" w:space="0" w:color="auto"/>
            </w:tcBorders>
            <w:shd w:val="clear" w:color="auto" w:fill="auto"/>
            <w:noWrap/>
            <w:vAlign w:val="center"/>
            <w:hideMark/>
          </w:tcPr>
          <w:p w14:paraId="4B19DD1C" w14:textId="77777777" w:rsidR="005E7ED4" w:rsidRPr="005E7ED4" w:rsidRDefault="005E7ED4" w:rsidP="005E7ED4">
            <w:pPr>
              <w:widowControl w:val="0"/>
              <w:jc w:val="center"/>
              <w:rPr>
                <w:rFonts w:eastAsia="SimSun"/>
                <w:color w:val="000000"/>
              </w:rPr>
            </w:pPr>
            <w:r w:rsidRPr="005E7ED4">
              <w:rPr>
                <w:rFonts w:eastAsia="SimSun"/>
                <w:color w:val="000000"/>
              </w:rPr>
              <w:t>11:00:00</w:t>
            </w:r>
          </w:p>
        </w:tc>
        <w:tc>
          <w:tcPr>
            <w:tcW w:w="3889" w:type="dxa"/>
            <w:tcBorders>
              <w:top w:val="nil"/>
              <w:left w:val="nil"/>
              <w:bottom w:val="single" w:sz="4" w:space="0" w:color="auto"/>
              <w:right w:val="single" w:sz="4" w:space="0" w:color="auto"/>
            </w:tcBorders>
            <w:shd w:val="clear" w:color="auto" w:fill="auto"/>
            <w:vAlign w:val="center"/>
          </w:tcPr>
          <w:p w14:paraId="3A444D85" w14:textId="77777777" w:rsidR="005E7ED4" w:rsidRPr="005E7ED4" w:rsidRDefault="005E7ED4" w:rsidP="005E7ED4">
            <w:pPr>
              <w:widowControl w:val="0"/>
              <w:jc w:val="center"/>
              <w:rPr>
                <w:rFonts w:eastAsia="SimSun"/>
                <w:color w:val="000000"/>
              </w:rPr>
            </w:pPr>
            <w:r w:rsidRPr="005E7ED4">
              <w:rPr>
                <w:rFonts w:eastAsia="SimSun"/>
                <w:color w:val="000000"/>
              </w:rPr>
              <w:t>45 943 186,68</w:t>
            </w:r>
          </w:p>
        </w:tc>
      </w:tr>
      <w:tr w:rsidR="005E7ED4" w:rsidRPr="005E7ED4" w14:paraId="5C05B617" w14:textId="77777777" w:rsidTr="00F75DAA">
        <w:trPr>
          <w:trHeight w:val="192"/>
        </w:trPr>
        <w:tc>
          <w:tcPr>
            <w:tcW w:w="3261" w:type="dxa"/>
            <w:vMerge/>
            <w:tcBorders>
              <w:left w:val="single" w:sz="4" w:space="0" w:color="auto"/>
              <w:right w:val="single" w:sz="4" w:space="0" w:color="auto"/>
            </w:tcBorders>
            <w:vAlign w:val="center"/>
            <w:hideMark/>
          </w:tcPr>
          <w:p w14:paraId="70FA2629" w14:textId="77777777" w:rsidR="005E7ED4" w:rsidRPr="005E7ED4" w:rsidRDefault="005E7ED4" w:rsidP="005E7ED4">
            <w:pPr>
              <w:widowControl w:val="0"/>
              <w:rPr>
                <w:rFonts w:eastAsia="SimSun"/>
                <w:b/>
                <w:bCs/>
                <w:color w:val="000000"/>
              </w:rPr>
            </w:pPr>
          </w:p>
        </w:tc>
        <w:tc>
          <w:tcPr>
            <w:tcW w:w="904" w:type="dxa"/>
            <w:tcBorders>
              <w:top w:val="nil"/>
              <w:left w:val="nil"/>
              <w:bottom w:val="single" w:sz="4" w:space="0" w:color="auto"/>
              <w:right w:val="single" w:sz="4" w:space="0" w:color="auto"/>
            </w:tcBorders>
            <w:shd w:val="clear" w:color="auto" w:fill="auto"/>
            <w:vAlign w:val="center"/>
            <w:hideMark/>
          </w:tcPr>
          <w:p w14:paraId="4796E862" w14:textId="77777777" w:rsidR="005E7ED4" w:rsidRPr="005E7ED4" w:rsidRDefault="005E7ED4" w:rsidP="005E7ED4">
            <w:pPr>
              <w:widowControl w:val="0"/>
              <w:jc w:val="center"/>
              <w:rPr>
                <w:rFonts w:eastAsia="SimSun"/>
                <w:b/>
                <w:bCs/>
                <w:color w:val="000000"/>
              </w:rPr>
            </w:pPr>
            <w:r w:rsidRPr="005E7ED4">
              <w:rPr>
                <w:rFonts w:eastAsia="SimSun"/>
                <w:b/>
                <w:bCs/>
                <w:color w:val="000000"/>
              </w:rPr>
              <w:t>3</w:t>
            </w:r>
          </w:p>
        </w:tc>
        <w:tc>
          <w:tcPr>
            <w:tcW w:w="1042" w:type="dxa"/>
            <w:tcBorders>
              <w:top w:val="nil"/>
              <w:left w:val="nil"/>
              <w:bottom w:val="single" w:sz="4" w:space="0" w:color="auto"/>
              <w:right w:val="single" w:sz="4" w:space="0" w:color="auto"/>
            </w:tcBorders>
            <w:shd w:val="clear" w:color="auto" w:fill="auto"/>
            <w:noWrap/>
            <w:vAlign w:val="center"/>
            <w:hideMark/>
          </w:tcPr>
          <w:p w14:paraId="035DCA40" w14:textId="77777777" w:rsidR="005E7ED4" w:rsidRPr="005E7ED4" w:rsidRDefault="005E7ED4" w:rsidP="005E7ED4">
            <w:pPr>
              <w:widowControl w:val="0"/>
              <w:jc w:val="center"/>
              <w:rPr>
                <w:rFonts w:eastAsia="SimSun"/>
                <w:color w:val="000000"/>
              </w:rPr>
            </w:pPr>
            <w:r w:rsidRPr="005E7ED4">
              <w:rPr>
                <w:rFonts w:eastAsia="SimSun"/>
                <w:color w:val="000000"/>
              </w:rPr>
              <w:t>11:30:00</w:t>
            </w:r>
          </w:p>
        </w:tc>
        <w:tc>
          <w:tcPr>
            <w:tcW w:w="3889" w:type="dxa"/>
            <w:tcBorders>
              <w:top w:val="nil"/>
              <w:left w:val="nil"/>
              <w:bottom w:val="single" w:sz="4" w:space="0" w:color="auto"/>
              <w:right w:val="single" w:sz="4" w:space="0" w:color="auto"/>
            </w:tcBorders>
            <w:shd w:val="clear" w:color="auto" w:fill="auto"/>
            <w:vAlign w:val="center"/>
          </w:tcPr>
          <w:p w14:paraId="4024BA23" w14:textId="77777777" w:rsidR="005E7ED4" w:rsidRPr="005E7ED4" w:rsidRDefault="005E7ED4" w:rsidP="005E7ED4">
            <w:pPr>
              <w:widowControl w:val="0"/>
              <w:jc w:val="center"/>
              <w:rPr>
                <w:rFonts w:eastAsia="SimSun"/>
                <w:color w:val="000000"/>
              </w:rPr>
            </w:pPr>
            <w:r w:rsidRPr="005E7ED4">
              <w:rPr>
                <w:rFonts w:eastAsia="SimSun"/>
                <w:color w:val="000000"/>
              </w:rPr>
              <w:t>43 614 587,79</w:t>
            </w:r>
          </w:p>
        </w:tc>
      </w:tr>
      <w:tr w:rsidR="005E7ED4" w:rsidRPr="005E7ED4" w14:paraId="3FE3620F" w14:textId="77777777" w:rsidTr="00F75DAA">
        <w:trPr>
          <w:trHeight w:val="192"/>
        </w:trPr>
        <w:tc>
          <w:tcPr>
            <w:tcW w:w="3261" w:type="dxa"/>
            <w:vMerge/>
            <w:tcBorders>
              <w:left w:val="single" w:sz="4" w:space="0" w:color="auto"/>
              <w:right w:val="single" w:sz="4" w:space="0" w:color="auto"/>
            </w:tcBorders>
            <w:vAlign w:val="center"/>
            <w:hideMark/>
          </w:tcPr>
          <w:p w14:paraId="62278757" w14:textId="77777777" w:rsidR="005E7ED4" w:rsidRPr="005E7ED4" w:rsidRDefault="005E7ED4" w:rsidP="005E7ED4">
            <w:pPr>
              <w:widowControl w:val="0"/>
              <w:rPr>
                <w:rFonts w:eastAsia="SimSun"/>
                <w:b/>
                <w:bCs/>
                <w:color w:val="000000"/>
              </w:rPr>
            </w:pPr>
          </w:p>
        </w:tc>
        <w:tc>
          <w:tcPr>
            <w:tcW w:w="904" w:type="dxa"/>
            <w:tcBorders>
              <w:top w:val="nil"/>
              <w:left w:val="nil"/>
              <w:bottom w:val="single" w:sz="4" w:space="0" w:color="auto"/>
              <w:right w:val="single" w:sz="4" w:space="0" w:color="auto"/>
            </w:tcBorders>
            <w:shd w:val="clear" w:color="auto" w:fill="auto"/>
            <w:vAlign w:val="center"/>
            <w:hideMark/>
          </w:tcPr>
          <w:p w14:paraId="217FFF88" w14:textId="77777777" w:rsidR="005E7ED4" w:rsidRPr="005E7ED4" w:rsidRDefault="005E7ED4" w:rsidP="005E7ED4">
            <w:pPr>
              <w:widowControl w:val="0"/>
              <w:jc w:val="center"/>
              <w:rPr>
                <w:rFonts w:eastAsia="SimSun"/>
                <w:b/>
                <w:bCs/>
                <w:color w:val="000000"/>
              </w:rPr>
            </w:pPr>
            <w:r w:rsidRPr="005E7ED4">
              <w:rPr>
                <w:rFonts w:eastAsia="SimSun"/>
                <w:b/>
                <w:bCs/>
                <w:color w:val="000000"/>
              </w:rPr>
              <w:t>4</w:t>
            </w:r>
          </w:p>
        </w:tc>
        <w:tc>
          <w:tcPr>
            <w:tcW w:w="1042" w:type="dxa"/>
            <w:tcBorders>
              <w:top w:val="nil"/>
              <w:left w:val="nil"/>
              <w:bottom w:val="single" w:sz="4" w:space="0" w:color="auto"/>
              <w:right w:val="single" w:sz="4" w:space="0" w:color="auto"/>
            </w:tcBorders>
            <w:shd w:val="clear" w:color="auto" w:fill="auto"/>
            <w:noWrap/>
            <w:vAlign w:val="center"/>
            <w:hideMark/>
          </w:tcPr>
          <w:p w14:paraId="467ABF99" w14:textId="77777777" w:rsidR="005E7ED4" w:rsidRPr="005E7ED4" w:rsidRDefault="005E7ED4" w:rsidP="005E7ED4">
            <w:pPr>
              <w:widowControl w:val="0"/>
              <w:jc w:val="center"/>
              <w:rPr>
                <w:rFonts w:eastAsia="SimSun"/>
                <w:color w:val="000000"/>
              </w:rPr>
            </w:pPr>
            <w:r w:rsidRPr="005E7ED4">
              <w:rPr>
                <w:rFonts w:eastAsia="SimSun"/>
                <w:color w:val="000000"/>
              </w:rPr>
              <w:t>12:00:00</w:t>
            </w:r>
          </w:p>
        </w:tc>
        <w:tc>
          <w:tcPr>
            <w:tcW w:w="3889" w:type="dxa"/>
            <w:tcBorders>
              <w:top w:val="nil"/>
              <w:left w:val="nil"/>
              <w:bottom w:val="single" w:sz="4" w:space="0" w:color="auto"/>
              <w:right w:val="single" w:sz="4" w:space="0" w:color="auto"/>
            </w:tcBorders>
            <w:shd w:val="clear" w:color="auto" w:fill="auto"/>
            <w:vAlign w:val="center"/>
          </w:tcPr>
          <w:p w14:paraId="6E153D73" w14:textId="77777777" w:rsidR="005E7ED4" w:rsidRPr="005E7ED4" w:rsidRDefault="005E7ED4" w:rsidP="005E7ED4">
            <w:pPr>
              <w:widowControl w:val="0"/>
              <w:jc w:val="center"/>
              <w:rPr>
                <w:rFonts w:eastAsia="SimSun"/>
                <w:color w:val="000000"/>
              </w:rPr>
            </w:pPr>
            <w:r w:rsidRPr="005E7ED4">
              <w:rPr>
                <w:rFonts w:eastAsia="SimSun"/>
                <w:color w:val="000000"/>
              </w:rPr>
              <w:t>41 285 988,90</w:t>
            </w:r>
          </w:p>
        </w:tc>
      </w:tr>
      <w:tr w:rsidR="005E7ED4" w:rsidRPr="005E7ED4" w14:paraId="570E9406" w14:textId="77777777" w:rsidTr="00F75DAA">
        <w:trPr>
          <w:trHeight w:val="192"/>
        </w:trPr>
        <w:tc>
          <w:tcPr>
            <w:tcW w:w="3261" w:type="dxa"/>
            <w:vMerge/>
            <w:tcBorders>
              <w:left w:val="single" w:sz="4" w:space="0" w:color="auto"/>
              <w:right w:val="single" w:sz="4" w:space="0" w:color="auto"/>
            </w:tcBorders>
            <w:vAlign w:val="center"/>
            <w:hideMark/>
          </w:tcPr>
          <w:p w14:paraId="1135A7E7" w14:textId="77777777" w:rsidR="005E7ED4" w:rsidRPr="005E7ED4" w:rsidRDefault="005E7ED4" w:rsidP="005E7ED4">
            <w:pPr>
              <w:widowControl w:val="0"/>
              <w:rPr>
                <w:rFonts w:eastAsia="SimSun"/>
                <w:b/>
                <w:bCs/>
                <w:color w:val="000000"/>
              </w:rPr>
            </w:pPr>
          </w:p>
        </w:tc>
        <w:tc>
          <w:tcPr>
            <w:tcW w:w="904" w:type="dxa"/>
            <w:tcBorders>
              <w:top w:val="nil"/>
              <w:left w:val="nil"/>
              <w:bottom w:val="single" w:sz="4" w:space="0" w:color="auto"/>
              <w:right w:val="single" w:sz="4" w:space="0" w:color="auto"/>
            </w:tcBorders>
            <w:shd w:val="clear" w:color="auto" w:fill="auto"/>
            <w:vAlign w:val="center"/>
            <w:hideMark/>
          </w:tcPr>
          <w:p w14:paraId="52770336" w14:textId="77777777" w:rsidR="005E7ED4" w:rsidRPr="005E7ED4" w:rsidRDefault="005E7ED4" w:rsidP="005E7ED4">
            <w:pPr>
              <w:widowControl w:val="0"/>
              <w:jc w:val="center"/>
              <w:rPr>
                <w:rFonts w:eastAsia="SimSun"/>
                <w:b/>
                <w:bCs/>
                <w:color w:val="000000"/>
              </w:rPr>
            </w:pPr>
            <w:r w:rsidRPr="005E7ED4">
              <w:rPr>
                <w:rFonts w:eastAsia="SimSun"/>
                <w:b/>
                <w:bCs/>
                <w:color w:val="000000"/>
              </w:rPr>
              <w:t>5</w:t>
            </w:r>
          </w:p>
        </w:tc>
        <w:tc>
          <w:tcPr>
            <w:tcW w:w="1042" w:type="dxa"/>
            <w:tcBorders>
              <w:top w:val="nil"/>
              <w:left w:val="nil"/>
              <w:bottom w:val="single" w:sz="4" w:space="0" w:color="auto"/>
              <w:right w:val="single" w:sz="4" w:space="0" w:color="auto"/>
            </w:tcBorders>
            <w:shd w:val="clear" w:color="auto" w:fill="auto"/>
            <w:noWrap/>
            <w:vAlign w:val="center"/>
            <w:hideMark/>
          </w:tcPr>
          <w:p w14:paraId="3AC31498" w14:textId="77777777" w:rsidR="005E7ED4" w:rsidRPr="005E7ED4" w:rsidRDefault="005E7ED4" w:rsidP="005E7ED4">
            <w:pPr>
              <w:widowControl w:val="0"/>
              <w:jc w:val="center"/>
              <w:rPr>
                <w:rFonts w:eastAsia="SimSun"/>
                <w:color w:val="000000"/>
              </w:rPr>
            </w:pPr>
            <w:r w:rsidRPr="005E7ED4">
              <w:rPr>
                <w:rFonts w:eastAsia="SimSun"/>
                <w:color w:val="000000"/>
              </w:rPr>
              <w:t>12:30:00</w:t>
            </w:r>
          </w:p>
        </w:tc>
        <w:tc>
          <w:tcPr>
            <w:tcW w:w="3889" w:type="dxa"/>
            <w:tcBorders>
              <w:top w:val="nil"/>
              <w:left w:val="nil"/>
              <w:bottom w:val="single" w:sz="4" w:space="0" w:color="auto"/>
              <w:right w:val="single" w:sz="4" w:space="0" w:color="auto"/>
            </w:tcBorders>
            <w:shd w:val="clear" w:color="auto" w:fill="auto"/>
            <w:vAlign w:val="center"/>
          </w:tcPr>
          <w:p w14:paraId="68F9ED39" w14:textId="77777777" w:rsidR="005E7ED4" w:rsidRPr="005E7ED4" w:rsidRDefault="005E7ED4" w:rsidP="005E7ED4">
            <w:pPr>
              <w:widowControl w:val="0"/>
              <w:jc w:val="center"/>
              <w:rPr>
                <w:rFonts w:eastAsia="SimSun"/>
                <w:color w:val="000000"/>
              </w:rPr>
            </w:pPr>
            <w:r w:rsidRPr="005E7ED4">
              <w:rPr>
                <w:rFonts w:eastAsia="SimSun"/>
                <w:color w:val="000000"/>
              </w:rPr>
              <w:t>38 957 390,01</w:t>
            </w:r>
          </w:p>
        </w:tc>
      </w:tr>
      <w:tr w:rsidR="005E7ED4" w:rsidRPr="005E7ED4" w14:paraId="52F7678C" w14:textId="77777777" w:rsidTr="00F75DAA">
        <w:trPr>
          <w:trHeight w:val="192"/>
        </w:trPr>
        <w:tc>
          <w:tcPr>
            <w:tcW w:w="3261" w:type="dxa"/>
            <w:vMerge/>
            <w:tcBorders>
              <w:left w:val="single" w:sz="4" w:space="0" w:color="auto"/>
              <w:right w:val="single" w:sz="4" w:space="0" w:color="auto"/>
            </w:tcBorders>
            <w:vAlign w:val="center"/>
            <w:hideMark/>
          </w:tcPr>
          <w:p w14:paraId="65518EBB" w14:textId="77777777" w:rsidR="005E7ED4" w:rsidRPr="005E7ED4" w:rsidRDefault="005E7ED4" w:rsidP="005E7ED4">
            <w:pPr>
              <w:widowControl w:val="0"/>
              <w:rPr>
                <w:rFonts w:eastAsia="SimSun"/>
                <w:b/>
                <w:bCs/>
                <w:color w:val="000000"/>
              </w:rPr>
            </w:pPr>
          </w:p>
        </w:tc>
        <w:tc>
          <w:tcPr>
            <w:tcW w:w="904" w:type="dxa"/>
            <w:tcBorders>
              <w:top w:val="nil"/>
              <w:left w:val="nil"/>
              <w:bottom w:val="single" w:sz="4" w:space="0" w:color="auto"/>
              <w:right w:val="single" w:sz="4" w:space="0" w:color="auto"/>
            </w:tcBorders>
            <w:shd w:val="clear" w:color="auto" w:fill="auto"/>
            <w:vAlign w:val="center"/>
            <w:hideMark/>
          </w:tcPr>
          <w:p w14:paraId="04DD9300" w14:textId="77777777" w:rsidR="005E7ED4" w:rsidRPr="005E7ED4" w:rsidRDefault="005E7ED4" w:rsidP="005E7ED4">
            <w:pPr>
              <w:widowControl w:val="0"/>
              <w:jc w:val="center"/>
              <w:rPr>
                <w:rFonts w:eastAsia="SimSun"/>
                <w:b/>
                <w:bCs/>
                <w:color w:val="000000"/>
              </w:rPr>
            </w:pPr>
            <w:r w:rsidRPr="005E7ED4">
              <w:rPr>
                <w:rFonts w:eastAsia="SimSun"/>
                <w:b/>
                <w:bCs/>
                <w:color w:val="000000"/>
              </w:rPr>
              <w:t>6</w:t>
            </w:r>
          </w:p>
        </w:tc>
        <w:tc>
          <w:tcPr>
            <w:tcW w:w="1042" w:type="dxa"/>
            <w:tcBorders>
              <w:top w:val="nil"/>
              <w:left w:val="nil"/>
              <w:bottom w:val="single" w:sz="4" w:space="0" w:color="auto"/>
              <w:right w:val="single" w:sz="4" w:space="0" w:color="auto"/>
            </w:tcBorders>
            <w:shd w:val="clear" w:color="auto" w:fill="auto"/>
            <w:noWrap/>
            <w:vAlign w:val="center"/>
            <w:hideMark/>
          </w:tcPr>
          <w:p w14:paraId="435D0C2A" w14:textId="77777777" w:rsidR="005E7ED4" w:rsidRPr="005E7ED4" w:rsidRDefault="005E7ED4" w:rsidP="005E7ED4">
            <w:pPr>
              <w:widowControl w:val="0"/>
              <w:jc w:val="center"/>
              <w:rPr>
                <w:rFonts w:eastAsia="SimSun"/>
                <w:color w:val="000000"/>
              </w:rPr>
            </w:pPr>
            <w:r w:rsidRPr="005E7ED4">
              <w:rPr>
                <w:rFonts w:eastAsia="SimSun"/>
                <w:color w:val="000000"/>
              </w:rPr>
              <w:t>13:00:00</w:t>
            </w:r>
          </w:p>
        </w:tc>
        <w:tc>
          <w:tcPr>
            <w:tcW w:w="3889" w:type="dxa"/>
            <w:tcBorders>
              <w:top w:val="nil"/>
              <w:left w:val="nil"/>
              <w:bottom w:val="single" w:sz="4" w:space="0" w:color="auto"/>
              <w:right w:val="single" w:sz="4" w:space="0" w:color="auto"/>
            </w:tcBorders>
            <w:shd w:val="clear" w:color="auto" w:fill="auto"/>
            <w:vAlign w:val="center"/>
          </w:tcPr>
          <w:p w14:paraId="63A884B1" w14:textId="77777777" w:rsidR="005E7ED4" w:rsidRPr="005E7ED4" w:rsidRDefault="005E7ED4" w:rsidP="005E7ED4">
            <w:pPr>
              <w:widowControl w:val="0"/>
              <w:jc w:val="center"/>
              <w:rPr>
                <w:rFonts w:eastAsia="SimSun"/>
                <w:color w:val="000000"/>
              </w:rPr>
            </w:pPr>
            <w:r w:rsidRPr="005E7ED4">
              <w:rPr>
                <w:rFonts w:eastAsia="SimSun"/>
                <w:color w:val="000000"/>
              </w:rPr>
              <w:t>36 628 791,12</w:t>
            </w:r>
          </w:p>
        </w:tc>
      </w:tr>
      <w:tr w:rsidR="005E7ED4" w:rsidRPr="005E7ED4" w14:paraId="620CFB19" w14:textId="77777777" w:rsidTr="00F75DAA">
        <w:trPr>
          <w:trHeight w:val="192"/>
        </w:trPr>
        <w:tc>
          <w:tcPr>
            <w:tcW w:w="3261" w:type="dxa"/>
            <w:vMerge/>
            <w:tcBorders>
              <w:left w:val="single" w:sz="4" w:space="0" w:color="auto"/>
              <w:right w:val="single" w:sz="4" w:space="0" w:color="auto"/>
            </w:tcBorders>
            <w:vAlign w:val="center"/>
            <w:hideMark/>
          </w:tcPr>
          <w:p w14:paraId="784C3940" w14:textId="77777777" w:rsidR="005E7ED4" w:rsidRPr="005E7ED4" w:rsidRDefault="005E7ED4" w:rsidP="005E7ED4">
            <w:pPr>
              <w:widowControl w:val="0"/>
              <w:rPr>
                <w:rFonts w:eastAsia="SimSun"/>
                <w:b/>
                <w:bCs/>
                <w:color w:val="000000"/>
              </w:rPr>
            </w:pPr>
          </w:p>
        </w:tc>
        <w:tc>
          <w:tcPr>
            <w:tcW w:w="904" w:type="dxa"/>
            <w:tcBorders>
              <w:top w:val="nil"/>
              <w:left w:val="nil"/>
              <w:bottom w:val="single" w:sz="4" w:space="0" w:color="auto"/>
              <w:right w:val="single" w:sz="4" w:space="0" w:color="auto"/>
            </w:tcBorders>
            <w:shd w:val="clear" w:color="auto" w:fill="auto"/>
            <w:vAlign w:val="center"/>
            <w:hideMark/>
          </w:tcPr>
          <w:p w14:paraId="1F3D52D3" w14:textId="77777777" w:rsidR="005E7ED4" w:rsidRPr="005E7ED4" w:rsidRDefault="005E7ED4" w:rsidP="005E7ED4">
            <w:pPr>
              <w:widowControl w:val="0"/>
              <w:jc w:val="center"/>
              <w:rPr>
                <w:rFonts w:eastAsia="SimSun"/>
                <w:b/>
                <w:bCs/>
                <w:color w:val="000000"/>
              </w:rPr>
            </w:pPr>
            <w:r w:rsidRPr="005E7ED4">
              <w:rPr>
                <w:rFonts w:eastAsia="SimSun"/>
                <w:b/>
                <w:bCs/>
                <w:color w:val="000000"/>
              </w:rPr>
              <w:t>7</w:t>
            </w:r>
          </w:p>
        </w:tc>
        <w:tc>
          <w:tcPr>
            <w:tcW w:w="1042" w:type="dxa"/>
            <w:tcBorders>
              <w:top w:val="nil"/>
              <w:left w:val="nil"/>
              <w:bottom w:val="single" w:sz="4" w:space="0" w:color="auto"/>
              <w:right w:val="single" w:sz="4" w:space="0" w:color="auto"/>
            </w:tcBorders>
            <w:shd w:val="clear" w:color="auto" w:fill="auto"/>
            <w:noWrap/>
            <w:vAlign w:val="center"/>
            <w:hideMark/>
          </w:tcPr>
          <w:p w14:paraId="0E9F24D3" w14:textId="77777777" w:rsidR="005E7ED4" w:rsidRPr="005E7ED4" w:rsidRDefault="005E7ED4" w:rsidP="005E7ED4">
            <w:pPr>
              <w:widowControl w:val="0"/>
              <w:jc w:val="center"/>
              <w:rPr>
                <w:rFonts w:eastAsia="SimSun"/>
                <w:color w:val="000000"/>
              </w:rPr>
            </w:pPr>
            <w:r w:rsidRPr="005E7ED4">
              <w:rPr>
                <w:rFonts w:eastAsia="SimSun"/>
                <w:color w:val="000000"/>
              </w:rPr>
              <w:t>13:30:00</w:t>
            </w:r>
          </w:p>
        </w:tc>
        <w:tc>
          <w:tcPr>
            <w:tcW w:w="3889" w:type="dxa"/>
            <w:tcBorders>
              <w:top w:val="nil"/>
              <w:left w:val="nil"/>
              <w:bottom w:val="single" w:sz="4" w:space="0" w:color="auto"/>
              <w:right w:val="single" w:sz="4" w:space="0" w:color="auto"/>
            </w:tcBorders>
            <w:shd w:val="clear" w:color="auto" w:fill="auto"/>
            <w:vAlign w:val="center"/>
          </w:tcPr>
          <w:p w14:paraId="0A5460A9" w14:textId="77777777" w:rsidR="005E7ED4" w:rsidRPr="005E7ED4" w:rsidRDefault="005E7ED4" w:rsidP="005E7ED4">
            <w:pPr>
              <w:widowControl w:val="0"/>
              <w:jc w:val="center"/>
              <w:rPr>
                <w:rFonts w:eastAsia="SimSun"/>
                <w:color w:val="000000"/>
              </w:rPr>
            </w:pPr>
            <w:r w:rsidRPr="005E7ED4">
              <w:rPr>
                <w:rFonts w:eastAsia="SimSun"/>
                <w:color w:val="000000"/>
              </w:rPr>
              <w:t>34 300 192,23</w:t>
            </w:r>
          </w:p>
        </w:tc>
      </w:tr>
      <w:tr w:rsidR="005E7ED4" w:rsidRPr="005E7ED4" w14:paraId="03460632" w14:textId="77777777" w:rsidTr="00F75DAA">
        <w:trPr>
          <w:trHeight w:val="155"/>
        </w:trPr>
        <w:tc>
          <w:tcPr>
            <w:tcW w:w="3261" w:type="dxa"/>
            <w:vMerge/>
            <w:tcBorders>
              <w:left w:val="single" w:sz="4" w:space="0" w:color="auto"/>
              <w:right w:val="single" w:sz="4" w:space="0" w:color="auto"/>
            </w:tcBorders>
            <w:vAlign w:val="center"/>
            <w:hideMark/>
          </w:tcPr>
          <w:p w14:paraId="2709E7C4" w14:textId="77777777" w:rsidR="005E7ED4" w:rsidRPr="005E7ED4" w:rsidRDefault="005E7ED4" w:rsidP="005E7ED4">
            <w:pPr>
              <w:widowControl w:val="0"/>
              <w:rPr>
                <w:rFonts w:eastAsia="SimSun"/>
                <w:b/>
                <w:bCs/>
                <w:color w:val="000000"/>
              </w:rPr>
            </w:pPr>
          </w:p>
        </w:tc>
        <w:tc>
          <w:tcPr>
            <w:tcW w:w="904" w:type="dxa"/>
            <w:tcBorders>
              <w:top w:val="nil"/>
              <w:left w:val="nil"/>
              <w:bottom w:val="single" w:sz="4" w:space="0" w:color="auto"/>
              <w:right w:val="single" w:sz="4" w:space="0" w:color="auto"/>
            </w:tcBorders>
            <w:shd w:val="clear" w:color="auto" w:fill="auto"/>
            <w:vAlign w:val="center"/>
            <w:hideMark/>
          </w:tcPr>
          <w:p w14:paraId="420D2371" w14:textId="77777777" w:rsidR="005E7ED4" w:rsidRPr="005E7ED4" w:rsidRDefault="005E7ED4" w:rsidP="005E7ED4">
            <w:pPr>
              <w:widowControl w:val="0"/>
              <w:jc w:val="center"/>
              <w:rPr>
                <w:rFonts w:eastAsia="SimSun"/>
                <w:b/>
                <w:bCs/>
                <w:color w:val="000000"/>
              </w:rPr>
            </w:pPr>
            <w:r w:rsidRPr="005E7ED4">
              <w:rPr>
                <w:rFonts w:eastAsia="SimSun"/>
                <w:b/>
                <w:bCs/>
                <w:color w:val="000000"/>
              </w:rPr>
              <w:t>8</w:t>
            </w:r>
          </w:p>
        </w:tc>
        <w:tc>
          <w:tcPr>
            <w:tcW w:w="1042" w:type="dxa"/>
            <w:tcBorders>
              <w:top w:val="nil"/>
              <w:left w:val="nil"/>
              <w:bottom w:val="single" w:sz="4" w:space="0" w:color="auto"/>
              <w:right w:val="single" w:sz="4" w:space="0" w:color="auto"/>
            </w:tcBorders>
            <w:shd w:val="clear" w:color="auto" w:fill="auto"/>
            <w:noWrap/>
            <w:vAlign w:val="center"/>
            <w:hideMark/>
          </w:tcPr>
          <w:p w14:paraId="0D158CB5" w14:textId="77777777" w:rsidR="005E7ED4" w:rsidRPr="005E7ED4" w:rsidRDefault="005E7ED4" w:rsidP="005E7ED4">
            <w:pPr>
              <w:widowControl w:val="0"/>
              <w:jc w:val="center"/>
              <w:rPr>
                <w:rFonts w:eastAsia="SimSun"/>
                <w:color w:val="000000"/>
              </w:rPr>
            </w:pPr>
            <w:r w:rsidRPr="005E7ED4">
              <w:rPr>
                <w:rFonts w:eastAsia="SimSun"/>
                <w:color w:val="000000"/>
              </w:rPr>
              <w:t>14:00:00</w:t>
            </w:r>
          </w:p>
        </w:tc>
        <w:tc>
          <w:tcPr>
            <w:tcW w:w="3889" w:type="dxa"/>
            <w:tcBorders>
              <w:top w:val="nil"/>
              <w:left w:val="nil"/>
              <w:bottom w:val="single" w:sz="4" w:space="0" w:color="auto"/>
              <w:right w:val="single" w:sz="4" w:space="0" w:color="auto"/>
            </w:tcBorders>
            <w:shd w:val="clear" w:color="auto" w:fill="auto"/>
            <w:vAlign w:val="center"/>
          </w:tcPr>
          <w:p w14:paraId="0EC3A963" w14:textId="77777777" w:rsidR="005E7ED4" w:rsidRPr="005E7ED4" w:rsidRDefault="005E7ED4" w:rsidP="005E7ED4">
            <w:pPr>
              <w:widowControl w:val="0"/>
              <w:jc w:val="center"/>
              <w:rPr>
                <w:rFonts w:eastAsia="SimSun"/>
                <w:color w:val="000000"/>
              </w:rPr>
            </w:pPr>
            <w:r w:rsidRPr="005E7ED4">
              <w:rPr>
                <w:rFonts w:eastAsia="SimSun"/>
                <w:color w:val="000000"/>
              </w:rPr>
              <w:t>31 971 593,34</w:t>
            </w:r>
          </w:p>
        </w:tc>
      </w:tr>
      <w:tr w:rsidR="005E7ED4" w:rsidRPr="005E7ED4" w14:paraId="67148577" w14:textId="77777777" w:rsidTr="00F75DAA">
        <w:trPr>
          <w:trHeight w:val="180"/>
        </w:trPr>
        <w:tc>
          <w:tcPr>
            <w:tcW w:w="3261" w:type="dxa"/>
            <w:vMerge/>
            <w:tcBorders>
              <w:left w:val="single" w:sz="4" w:space="0" w:color="auto"/>
              <w:right w:val="single" w:sz="4" w:space="0" w:color="auto"/>
            </w:tcBorders>
            <w:vAlign w:val="center"/>
          </w:tcPr>
          <w:p w14:paraId="30686DBA" w14:textId="77777777" w:rsidR="005E7ED4" w:rsidRPr="005E7ED4" w:rsidRDefault="005E7ED4" w:rsidP="005E7ED4">
            <w:pPr>
              <w:widowControl w:val="0"/>
              <w:rPr>
                <w:rFonts w:eastAsia="SimSun"/>
                <w:b/>
                <w:bCs/>
                <w:color w:val="000000"/>
              </w:rPr>
            </w:pPr>
          </w:p>
        </w:tc>
        <w:tc>
          <w:tcPr>
            <w:tcW w:w="904" w:type="dxa"/>
            <w:tcBorders>
              <w:top w:val="single" w:sz="4" w:space="0" w:color="auto"/>
              <w:left w:val="nil"/>
              <w:bottom w:val="single" w:sz="4" w:space="0" w:color="auto"/>
              <w:right w:val="single" w:sz="4" w:space="0" w:color="auto"/>
            </w:tcBorders>
            <w:shd w:val="clear" w:color="auto" w:fill="auto"/>
            <w:vAlign w:val="center"/>
          </w:tcPr>
          <w:p w14:paraId="31464FF1" w14:textId="77777777" w:rsidR="005E7ED4" w:rsidRPr="005E7ED4" w:rsidRDefault="005E7ED4" w:rsidP="005E7ED4">
            <w:pPr>
              <w:widowControl w:val="0"/>
              <w:jc w:val="center"/>
              <w:rPr>
                <w:rFonts w:eastAsia="SimSun"/>
                <w:b/>
                <w:bCs/>
                <w:color w:val="000000"/>
              </w:rPr>
            </w:pPr>
            <w:r w:rsidRPr="005E7ED4">
              <w:rPr>
                <w:rFonts w:eastAsia="SimSun"/>
                <w:b/>
                <w:bCs/>
                <w:color w:val="000000"/>
              </w:rPr>
              <w:t>9</w:t>
            </w:r>
          </w:p>
        </w:tc>
        <w:tc>
          <w:tcPr>
            <w:tcW w:w="1042" w:type="dxa"/>
            <w:tcBorders>
              <w:top w:val="single" w:sz="4" w:space="0" w:color="auto"/>
              <w:left w:val="nil"/>
              <w:bottom w:val="single" w:sz="4" w:space="0" w:color="auto"/>
              <w:right w:val="single" w:sz="4" w:space="0" w:color="auto"/>
            </w:tcBorders>
            <w:shd w:val="clear" w:color="auto" w:fill="auto"/>
            <w:noWrap/>
            <w:vAlign w:val="center"/>
          </w:tcPr>
          <w:p w14:paraId="71759316" w14:textId="77777777" w:rsidR="005E7ED4" w:rsidRPr="005E7ED4" w:rsidRDefault="005E7ED4" w:rsidP="005E7ED4">
            <w:pPr>
              <w:widowControl w:val="0"/>
              <w:jc w:val="center"/>
              <w:rPr>
                <w:rFonts w:eastAsia="SimSun"/>
                <w:color w:val="000000"/>
              </w:rPr>
            </w:pPr>
            <w:r w:rsidRPr="005E7ED4">
              <w:rPr>
                <w:rFonts w:eastAsia="SimSun"/>
                <w:color w:val="000000"/>
              </w:rPr>
              <w:t>14:30:00</w:t>
            </w:r>
          </w:p>
        </w:tc>
        <w:tc>
          <w:tcPr>
            <w:tcW w:w="3889" w:type="dxa"/>
            <w:tcBorders>
              <w:top w:val="single" w:sz="4" w:space="0" w:color="auto"/>
              <w:left w:val="nil"/>
              <w:bottom w:val="single" w:sz="4" w:space="0" w:color="auto"/>
              <w:right w:val="single" w:sz="4" w:space="0" w:color="auto"/>
            </w:tcBorders>
            <w:shd w:val="clear" w:color="auto" w:fill="auto"/>
            <w:vAlign w:val="center"/>
          </w:tcPr>
          <w:p w14:paraId="46989838" w14:textId="77777777" w:rsidR="005E7ED4" w:rsidRPr="005E7ED4" w:rsidRDefault="005E7ED4" w:rsidP="005E7ED4">
            <w:pPr>
              <w:widowControl w:val="0"/>
              <w:jc w:val="center"/>
              <w:rPr>
                <w:rFonts w:eastAsia="SimSun"/>
                <w:color w:val="000000"/>
              </w:rPr>
            </w:pPr>
            <w:r w:rsidRPr="005E7ED4">
              <w:rPr>
                <w:rFonts w:eastAsia="SimSun"/>
                <w:color w:val="000000"/>
              </w:rPr>
              <w:t>29 642 994,45</w:t>
            </w:r>
          </w:p>
        </w:tc>
      </w:tr>
      <w:tr w:rsidR="005E7ED4" w:rsidRPr="005E7ED4" w14:paraId="4687336E" w14:textId="77777777" w:rsidTr="00F75DAA">
        <w:trPr>
          <w:trHeight w:val="50"/>
        </w:trPr>
        <w:tc>
          <w:tcPr>
            <w:tcW w:w="3261" w:type="dxa"/>
            <w:vMerge/>
            <w:tcBorders>
              <w:left w:val="single" w:sz="4" w:space="0" w:color="auto"/>
              <w:right w:val="single" w:sz="4" w:space="0" w:color="auto"/>
            </w:tcBorders>
            <w:vAlign w:val="center"/>
          </w:tcPr>
          <w:p w14:paraId="1951205E" w14:textId="77777777" w:rsidR="005E7ED4" w:rsidRPr="005E7ED4" w:rsidRDefault="005E7ED4" w:rsidP="005E7ED4">
            <w:pPr>
              <w:widowControl w:val="0"/>
              <w:rPr>
                <w:rFonts w:eastAsia="SimSun"/>
                <w:b/>
                <w:bCs/>
                <w:color w:val="000000"/>
              </w:rPr>
            </w:pPr>
          </w:p>
        </w:tc>
        <w:tc>
          <w:tcPr>
            <w:tcW w:w="904" w:type="dxa"/>
            <w:tcBorders>
              <w:top w:val="single" w:sz="4" w:space="0" w:color="auto"/>
              <w:left w:val="nil"/>
              <w:bottom w:val="single" w:sz="4" w:space="0" w:color="auto"/>
              <w:right w:val="single" w:sz="4" w:space="0" w:color="auto"/>
            </w:tcBorders>
            <w:shd w:val="clear" w:color="auto" w:fill="auto"/>
            <w:vAlign w:val="center"/>
          </w:tcPr>
          <w:p w14:paraId="58536C78" w14:textId="77777777" w:rsidR="005E7ED4" w:rsidRPr="005E7ED4" w:rsidRDefault="005E7ED4" w:rsidP="005E7ED4">
            <w:pPr>
              <w:widowControl w:val="0"/>
              <w:jc w:val="center"/>
              <w:rPr>
                <w:rFonts w:eastAsia="SimSun"/>
                <w:b/>
                <w:bCs/>
                <w:color w:val="000000"/>
              </w:rPr>
            </w:pPr>
            <w:r w:rsidRPr="005E7ED4">
              <w:rPr>
                <w:rFonts w:eastAsia="SimSun"/>
                <w:b/>
                <w:bCs/>
                <w:color w:val="000000"/>
              </w:rPr>
              <w:t>10</w:t>
            </w:r>
          </w:p>
        </w:tc>
        <w:tc>
          <w:tcPr>
            <w:tcW w:w="1042" w:type="dxa"/>
            <w:tcBorders>
              <w:top w:val="single" w:sz="4" w:space="0" w:color="auto"/>
              <w:left w:val="nil"/>
              <w:bottom w:val="single" w:sz="4" w:space="0" w:color="auto"/>
              <w:right w:val="single" w:sz="4" w:space="0" w:color="auto"/>
            </w:tcBorders>
            <w:shd w:val="clear" w:color="auto" w:fill="auto"/>
            <w:noWrap/>
            <w:vAlign w:val="center"/>
          </w:tcPr>
          <w:p w14:paraId="13752BE3" w14:textId="77777777" w:rsidR="005E7ED4" w:rsidRPr="005E7ED4" w:rsidRDefault="005E7ED4" w:rsidP="005E7ED4">
            <w:pPr>
              <w:widowControl w:val="0"/>
              <w:jc w:val="center"/>
              <w:rPr>
                <w:rFonts w:eastAsia="SimSun"/>
                <w:color w:val="000000"/>
              </w:rPr>
            </w:pPr>
            <w:r w:rsidRPr="005E7ED4">
              <w:rPr>
                <w:rFonts w:eastAsia="SimSun"/>
                <w:color w:val="000000"/>
              </w:rPr>
              <w:t>15:00:00</w:t>
            </w:r>
          </w:p>
        </w:tc>
        <w:tc>
          <w:tcPr>
            <w:tcW w:w="3889" w:type="dxa"/>
            <w:tcBorders>
              <w:top w:val="single" w:sz="4" w:space="0" w:color="auto"/>
              <w:left w:val="nil"/>
              <w:bottom w:val="single" w:sz="4" w:space="0" w:color="auto"/>
              <w:right w:val="single" w:sz="4" w:space="0" w:color="auto"/>
            </w:tcBorders>
            <w:shd w:val="clear" w:color="auto" w:fill="auto"/>
            <w:vAlign w:val="center"/>
          </w:tcPr>
          <w:p w14:paraId="11215359" w14:textId="77777777" w:rsidR="005E7ED4" w:rsidRPr="005E7ED4" w:rsidRDefault="005E7ED4" w:rsidP="005E7ED4">
            <w:pPr>
              <w:widowControl w:val="0"/>
              <w:jc w:val="center"/>
              <w:rPr>
                <w:rFonts w:eastAsia="SimSun"/>
                <w:color w:val="000000"/>
              </w:rPr>
            </w:pPr>
            <w:r w:rsidRPr="005E7ED4">
              <w:rPr>
                <w:rFonts w:eastAsia="SimSun"/>
                <w:color w:val="000000"/>
              </w:rPr>
              <w:t>27 314 395,56</w:t>
            </w:r>
          </w:p>
        </w:tc>
      </w:tr>
      <w:tr w:rsidR="005E7ED4" w:rsidRPr="005E7ED4" w14:paraId="12094E5F" w14:textId="77777777" w:rsidTr="00F75DAA">
        <w:trPr>
          <w:trHeight w:val="95"/>
        </w:trPr>
        <w:tc>
          <w:tcPr>
            <w:tcW w:w="3261" w:type="dxa"/>
            <w:vMerge/>
            <w:tcBorders>
              <w:left w:val="single" w:sz="4" w:space="0" w:color="auto"/>
              <w:right w:val="single" w:sz="4" w:space="0" w:color="auto"/>
            </w:tcBorders>
            <w:vAlign w:val="center"/>
          </w:tcPr>
          <w:p w14:paraId="4BCCE258" w14:textId="77777777" w:rsidR="005E7ED4" w:rsidRPr="005E7ED4" w:rsidRDefault="005E7ED4" w:rsidP="005E7ED4">
            <w:pPr>
              <w:widowControl w:val="0"/>
              <w:rPr>
                <w:rFonts w:eastAsia="SimSun"/>
                <w:b/>
                <w:bCs/>
                <w:color w:val="000000"/>
              </w:rPr>
            </w:pPr>
          </w:p>
        </w:tc>
        <w:tc>
          <w:tcPr>
            <w:tcW w:w="904" w:type="dxa"/>
            <w:tcBorders>
              <w:top w:val="single" w:sz="4" w:space="0" w:color="auto"/>
              <w:left w:val="nil"/>
              <w:bottom w:val="single" w:sz="4" w:space="0" w:color="auto"/>
              <w:right w:val="single" w:sz="4" w:space="0" w:color="auto"/>
            </w:tcBorders>
            <w:shd w:val="clear" w:color="auto" w:fill="auto"/>
            <w:vAlign w:val="center"/>
          </w:tcPr>
          <w:p w14:paraId="0E142C94" w14:textId="77777777" w:rsidR="005E7ED4" w:rsidRPr="005E7ED4" w:rsidRDefault="005E7ED4" w:rsidP="005E7ED4">
            <w:pPr>
              <w:widowControl w:val="0"/>
              <w:jc w:val="center"/>
              <w:rPr>
                <w:rFonts w:eastAsia="SimSun"/>
                <w:b/>
                <w:bCs/>
                <w:color w:val="000000"/>
              </w:rPr>
            </w:pPr>
            <w:r w:rsidRPr="005E7ED4">
              <w:rPr>
                <w:rFonts w:eastAsia="SimSun"/>
                <w:b/>
                <w:bCs/>
                <w:color w:val="000000"/>
              </w:rPr>
              <w:t>11</w:t>
            </w:r>
          </w:p>
        </w:tc>
        <w:tc>
          <w:tcPr>
            <w:tcW w:w="1042" w:type="dxa"/>
            <w:tcBorders>
              <w:top w:val="single" w:sz="4" w:space="0" w:color="auto"/>
              <w:left w:val="nil"/>
              <w:bottom w:val="single" w:sz="4" w:space="0" w:color="auto"/>
              <w:right w:val="single" w:sz="4" w:space="0" w:color="auto"/>
            </w:tcBorders>
            <w:shd w:val="clear" w:color="auto" w:fill="auto"/>
            <w:noWrap/>
            <w:vAlign w:val="center"/>
          </w:tcPr>
          <w:p w14:paraId="36FEDEBE" w14:textId="77777777" w:rsidR="005E7ED4" w:rsidRPr="005E7ED4" w:rsidRDefault="005E7ED4" w:rsidP="005E7ED4">
            <w:pPr>
              <w:widowControl w:val="0"/>
              <w:jc w:val="center"/>
              <w:rPr>
                <w:rFonts w:eastAsia="SimSun"/>
                <w:color w:val="000000"/>
              </w:rPr>
            </w:pPr>
            <w:r w:rsidRPr="005E7ED4">
              <w:rPr>
                <w:rFonts w:eastAsia="SimSun"/>
                <w:color w:val="000000"/>
              </w:rPr>
              <w:t>15:30:00</w:t>
            </w:r>
          </w:p>
        </w:tc>
        <w:tc>
          <w:tcPr>
            <w:tcW w:w="3889" w:type="dxa"/>
            <w:tcBorders>
              <w:top w:val="single" w:sz="4" w:space="0" w:color="auto"/>
              <w:left w:val="nil"/>
              <w:bottom w:val="single" w:sz="4" w:space="0" w:color="auto"/>
              <w:right w:val="single" w:sz="4" w:space="0" w:color="auto"/>
            </w:tcBorders>
            <w:shd w:val="clear" w:color="auto" w:fill="auto"/>
            <w:vAlign w:val="center"/>
          </w:tcPr>
          <w:p w14:paraId="6AB3E29B" w14:textId="77777777" w:rsidR="005E7ED4" w:rsidRPr="005E7ED4" w:rsidRDefault="005E7ED4" w:rsidP="005E7ED4">
            <w:pPr>
              <w:widowControl w:val="0"/>
              <w:jc w:val="center"/>
              <w:rPr>
                <w:rFonts w:eastAsia="SimSun"/>
                <w:color w:val="000000"/>
              </w:rPr>
            </w:pPr>
            <w:r w:rsidRPr="005E7ED4">
              <w:rPr>
                <w:rFonts w:eastAsia="SimSun"/>
                <w:color w:val="000000"/>
              </w:rPr>
              <w:t>24 985 796,67</w:t>
            </w:r>
          </w:p>
        </w:tc>
      </w:tr>
      <w:tr w:rsidR="005E7ED4" w:rsidRPr="005E7ED4" w14:paraId="6D57F7F4" w14:textId="77777777" w:rsidTr="00F75DAA">
        <w:trPr>
          <w:trHeight w:val="120"/>
        </w:trPr>
        <w:tc>
          <w:tcPr>
            <w:tcW w:w="3261" w:type="dxa"/>
            <w:vMerge/>
            <w:tcBorders>
              <w:left w:val="single" w:sz="4" w:space="0" w:color="auto"/>
              <w:right w:val="single" w:sz="4" w:space="0" w:color="auto"/>
            </w:tcBorders>
            <w:vAlign w:val="center"/>
          </w:tcPr>
          <w:p w14:paraId="0A1041DF" w14:textId="77777777" w:rsidR="005E7ED4" w:rsidRPr="005E7ED4" w:rsidRDefault="005E7ED4" w:rsidP="005E7ED4">
            <w:pPr>
              <w:widowControl w:val="0"/>
              <w:rPr>
                <w:rFonts w:eastAsia="SimSun"/>
                <w:b/>
                <w:bCs/>
                <w:color w:val="000000"/>
              </w:rPr>
            </w:pPr>
          </w:p>
        </w:tc>
        <w:tc>
          <w:tcPr>
            <w:tcW w:w="904" w:type="dxa"/>
            <w:tcBorders>
              <w:top w:val="single" w:sz="4" w:space="0" w:color="auto"/>
              <w:left w:val="nil"/>
              <w:bottom w:val="single" w:sz="4" w:space="0" w:color="auto"/>
              <w:right w:val="single" w:sz="4" w:space="0" w:color="auto"/>
            </w:tcBorders>
            <w:shd w:val="clear" w:color="auto" w:fill="auto"/>
            <w:vAlign w:val="center"/>
          </w:tcPr>
          <w:p w14:paraId="2CBBB3B2" w14:textId="77777777" w:rsidR="005E7ED4" w:rsidRPr="005E7ED4" w:rsidRDefault="005E7ED4" w:rsidP="005E7ED4">
            <w:pPr>
              <w:widowControl w:val="0"/>
              <w:jc w:val="center"/>
              <w:rPr>
                <w:rFonts w:eastAsia="SimSun"/>
                <w:b/>
                <w:bCs/>
                <w:color w:val="000000"/>
              </w:rPr>
            </w:pPr>
            <w:r w:rsidRPr="005E7ED4">
              <w:rPr>
                <w:rFonts w:eastAsia="SimSun"/>
                <w:b/>
                <w:bCs/>
                <w:color w:val="000000"/>
              </w:rPr>
              <w:t>12</w:t>
            </w:r>
          </w:p>
        </w:tc>
        <w:tc>
          <w:tcPr>
            <w:tcW w:w="1042" w:type="dxa"/>
            <w:tcBorders>
              <w:top w:val="single" w:sz="4" w:space="0" w:color="auto"/>
              <w:left w:val="nil"/>
              <w:bottom w:val="single" w:sz="4" w:space="0" w:color="auto"/>
              <w:right w:val="single" w:sz="4" w:space="0" w:color="auto"/>
            </w:tcBorders>
            <w:shd w:val="clear" w:color="auto" w:fill="auto"/>
            <w:noWrap/>
            <w:vAlign w:val="center"/>
          </w:tcPr>
          <w:p w14:paraId="37E98988" w14:textId="77777777" w:rsidR="005E7ED4" w:rsidRPr="005E7ED4" w:rsidRDefault="005E7ED4" w:rsidP="005E7ED4">
            <w:pPr>
              <w:widowControl w:val="0"/>
              <w:jc w:val="center"/>
              <w:rPr>
                <w:rFonts w:eastAsia="SimSun"/>
                <w:color w:val="000000"/>
              </w:rPr>
            </w:pPr>
            <w:r w:rsidRPr="005E7ED4">
              <w:rPr>
                <w:rFonts w:eastAsia="SimSun"/>
                <w:color w:val="000000"/>
              </w:rPr>
              <w:t>16:00:00</w:t>
            </w:r>
          </w:p>
        </w:tc>
        <w:tc>
          <w:tcPr>
            <w:tcW w:w="3889" w:type="dxa"/>
            <w:tcBorders>
              <w:top w:val="single" w:sz="4" w:space="0" w:color="auto"/>
              <w:left w:val="nil"/>
              <w:bottom w:val="single" w:sz="4" w:space="0" w:color="auto"/>
              <w:right w:val="single" w:sz="4" w:space="0" w:color="auto"/>
            </w:tcBorders>
            <w:shd w:val="clear" w:color="auto" w:fill="auto"/>
            <w:vAlign w:val="center"/>
          </w:tcPr>
          <w:p w14:paraId="154E0664" w14:textId="77777777" w:rsidR="005E7ED4" w:rsidRPr="005E7ED4" w:rsidRDefault="005E7ED4" w:rsidP="005E7ED4">
            <w:pPr>
              <w:widowControl w:val="0"/>
              <w:jc w:val="center"/>
              <w:rPr>
                <w:rFonts w:eastAsia="SimSun"/>
                <w:color w:val="000000"/>
              </w:rPr>
            </w:pPr>
            <w:r w:rsidRPr="005E7ED4">
              <w:rPr>
                <w:rFonts w:eastAsia="SimSun"/>
                <w:color w:val="000000"/>
              </w:rPr>
              <w:t>22 657 197,78</w:t>
            </w:r>
          </w:p>
        </w:tc>
      </w:tr>
      <w:tr w:rsidR="005E7ED4" w:rsidRPr="005E7ED4" w14:paraId="65511B44" w14:textId="77777777" w:rsidTr="00F75DAA">
        <w:trPr>
          <w:trHeight w:val="192"/>
        </w:trPr>
        <w:tc>
          <w:tcPr>
            <w:tcW w:w="3261" w:type="dxa"/>
            <w:vMerge/>
            <w:tcBorders>
              <w:left w:val="single" w:sz="4" w:space="0" w:color="auto"/>
              <w:right w:val="single" w:sz="4" w:space="0" w:color="auto"/>
            </w:tcBorders>
            <w:vAlign w:val="center"/>
            <w:hideMark/>
          </w:tcPr>
          <w:p w14:paraId="62D02C5F" w14:textId="77777777" w:rsidR="005E7ED4" w:rsidRPr="005E7ED4" w:rsidRDefault="005E7ED4" w:rsidP="005E7ED4">
            <w:pPr>
              <w:widowControl w:val="0"/>
              <w:rPr>
                <w:rFonts w:eastAsia="SimSun"/>
                <w:b/>
                <w:bCs/>
                <w:color w:val="000000"/>
              </w:rPr>
            </w:pPr>
          </w:p>
        </w:tc>
        <w:tc>
          <w:tcPr>
            <w:tcW w:w="904" w:type="dxa"/>
            <w:tcBorders>
              <w:top w:val="nil"/>
              <w:left w:val="nil"/>
              <w:bottom w:val="single" w:sz="4" w:space="0" w:color="auto"/>
              <w:right w:val="single" w:sz="4" w:space="0" w:color="auto"/>
            </w:tcBorders>
            <w:shd w:val="clear" w:color="auto" w:fill="auto"/>
            <w:vAlign w:val="center"/>
            <w:hideMark/>
          </w:tcPr>
          <w:p w14:paraId="67432588" w14:textId="77777777" w:rsidR="005E7ED4" w:rsidRPr="005E7ED4" w:rsidRDefault="005E7ED4" w:rsidP="005E7ED4">
            <w:pPr>
              <w:widowControl w:val="0"/>
              <w:jc w:val="center"/>
              <w:rPr>
                <w:rFonts w:eastAsia="SimSun"/>
                <w:b/>
                <w:bCs/>
                <w:color w:val="000000"/>
              </w:rPr>
            </w:pPr>
            <w:r w:rsidRPr="005E7ED4">
              <w:rPr>
                <w:rFonts w:eastAsia="SimSun"/>
                <w:b/>
                <w:bCs/>
                <w:color w:val="000000"/>
              </w:rPr>
              <w:t>13</w:t>
            </w:r>
          </w:p>
        </w:tc>
        <w:tc>
          <w:tcPr>
            <w:tcW w:w="1042" w:type="dxa"/>
            <w:tcBorders>
              <w:top w:val="nil"/>
              <w:left w:val="nil"/>
              <w:bottom w:val="single" w:sz="4" w:space="0" w:color="auto"/>
              <w:right w:val="single" w:sz="4" w:space="0" w:color="auto"/>
            </w:tcBorders>
            <w:shd w:val="clear" w:color="auto" w:fill="auto"/>
            <w:noWrap/>
            <w:vAlign w:val="center"/>
            <w:hideMark/>
          </w:tcPr>
          <w:p w14:paraId="1603B743" w14:textId="77777777" w:rsidR="005E7ED4" w:rsidRPr="005E7ED4" w:rsidRDefault="005E7ED4" w:rsidP="005E7ED4">
            <w:pPr>
              <w:widowControl w:val="0"/>
              <w:jc w:val="center"/>
              <w:rPr>
                <w:rFonts w:eastAsia="SimSun"/>
                <w:color w:val="000000"/>
              </w:rPr>
            </w:pPr>
            <w:r w:rsidRPr="005E7ED4">
              <w:rPr>
                <w:rFonts w:eastAsia="SimSun"/>
                <w:color w:val="000000"/>
              </w:rPr>
              <w:t>16:30:00</w:t>
            </w:r>
          </w:p>
        </w:tc>
        <w:tc>
          <w:tcPr>
            <w:tcW w:w="3889" w:type="dxa"/>
            <w:tcBorders>
              <w:top w:val="nil"/>
              <w:left w:val="nil"/>
              <w:bottom w:val="single" w:sz="4" w:space="0" w:color="auto"/>
              <w:right w:val="single" w:sz="4" w:space="0" w:color="auto"/>
            </w:tcBorders>
            <w:shd w:val="clear" w:color="auto" w:fill="auto"/>
            <w:vAlign w:val="center"/>
          </w:tcPr>
          <w:p w14:paraId="279A4B8D" w14:textId="77777777" w:rsidR="005E7ED4" w:rsidRPr="005E7ED4" w:rsidRDefault="005E7ED4" w:rsidP="005E7ED4">
            <w:pPr>
              <w:widowControl w:val="0"/>
              <w:jc w:val="center"/>
              <w:rPr>
                <w:rFonts w:eastAsia="SimSun"/>
                <w:color w:val="000000"/>
              </w:rPr>
            </w:pPr>
            <w:r w:rsidRPr="005E7ED4">
              <w:rPr>
                <w:rFonts w:eastAsia="SimSun"/>
                <w:color w:val="000000"/>
              </w:rPr>
              <w:t>20 328 598,89</w:t>
            </w:r>
          </w:p>
        </w:tc>
      </w:tr>
      <w:tr w:rsidR="005E7ED4" w:rsidRPr="005E7ED4" w14:paraId="7774BEEB" w14:textId="77777777" w:rsidTr="00F75DAA">
        <w:trPr>
          <w:trHeight w:val="192"/>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38FDEA2" w14:textId="77777777" w:rsidR="005E7ED4" w:rsidRPr="005E7ED4" w:rsidRDefault="005E7ED4" w:rsidP="005E7ED4">
            <w:pPr>
              <w:widowControl w:val="0"/>
              <w:jc w:val="center"/>
              <w:rPr>
                <w:rFonts w:eastAsia="SimSun"/>
                <w:b/>
                <w:bCs/>
                <w:color w:val="000000"/>
              </w:rPr>
            </w:pPr>
            <w:r w:rsidRPr="005E7ED4">
              <w:rPr>
                <w:rFonts w:eastAsia="SimSun"/>
                <w:b/>
                <w:bCs/>
                <w:color w:val="000000"/>
              </w:rPr>
              <w:t>Цена отсечения лота, руб.</w:t>
            </w:r>
          </w:p>
        </w:tc>
        <w:tc>
          <w:tcPr>
            <w:tcW w:w="904" w:type="dxa"/>
            <w:tcBorders>
              <w:top w:val="nil"/>
              <w:left w:val="nil"/>
              <w:bottom w:val="single" w:sz="4" w:space="0" w:color="auto"/>
              <w:right w:val="single" w:sz="4" w:space="0" w:color="auto"/>
            </w:tcBorders>
            <w:shd w:val="clear" w:color="auto" w:fill="auto"/>
            <w:vAlign w:val="center"/>
            <w:hideMark/>
          </w:tcPr>
          <w:p w14:paraId="715CF25F" w14:textId="77777777" w:rsidR="005E7ED4" w:rsidRPr="005E7ED4" w:rsidRDefault="005E7ED4" w:rsidP="005E7ED4">
            <w:pPr>
              <w:widowControl w:val="0"/>
              <w:jc w:val="center"/>
              <w:rPr>
                <w:rFonts w:eastAsia="SimSun"/>
                <w:b/>
                <w:bCs/>
                <w:color w:val="000000"/>
              </w:rPr>
            </w:pPr>
            <w:r w:rsidRPr="005E7ED4">
              <w:rPr>
                <w:rFonts w:eastAsia="SimSun"/>
                <w:b/>
                <w:bCs/>
                <w:color w:val="000000"/>
              </w:rPr>
              <w:t>14</w:t>
            </w:r>
          </w:p>
        </w:tc>
        <w:tc>
          <w:tcPr>
            <w:tcW w:w="1042" w:type="dxa"/>
            <w:tcBorders>
              <w:top w:val="nil"/>
              <w:left w:val="nil"/>
              <w:bottom w:val="single" w:sz="4" w:space="0" w:color="auto"/>
              <w:right w:val="single" w:sz="4" w:space="0" w:color="auto"/>
            </w:tcBorders>
            <w:shd w:val="clear" w:color="auto" w:fill="auto"/>
            <w:noWrap/>
            <w:vAlign w:val="center"/>
            <w:hideMark/>
          </w:tcPr>
          <w:p w14:paraId="15CB1ABA" w14:textId="77777777" w:rsidR="005E7ED4" w:rsidRPr="005E7ED4" w:rsidRDefault="005E7ED4" w:rsidP="005E7ED4">
            <w:pPr>
              <w:widowControl w:val="0"/>
              <w:jc w:val="center"/>
              <w:rPr>
                <w:rFonts w:eastAsia="SimSun"/>
                <w:b/>
                <w:bCs/>
                <w:color w:val="000000"/>
              </w:rPr>
            </w:pPr>
            <w:r w:rsidRPr="005E7ED4">
              <w:rPr>
                <w:rFonts w:eastAsia="SimSun"/>
                <w:b/>
                <w:bCs/>
                <w:color w:val="000000"/>
              </w:rPr>
              <w:t>17:00:00</w:t>
            </w:r>
          </w:p>
        </w:tc>
        <w:tc>
          <w:tcPr>
            <w:tcW w:w="3889" w:type="dxa"/>
            <w:tcBorders>
              <w:top w:val="nil"/>
              <w:left w:val="nil"/>
              <w:bottom w:val="single" w:sz="4" w:space="0" w:color="auto"/>
              <w:right w:val="single" w:sz="4" w:space="0" w:color="auto"/>
            </w:tcBorders>
            <w:shd w:val="clear" w:color="auto" w:fill="auto"/>
            <w:vAlign w:val="center"/>
            <w:hideMark/>
          </w:tcPr>
          <w:p w14:paraId="2BCD20EC" w14:textId="77777777" w:rsidR="005E7ED4" w:rsidRPr="005E7ED4" w:rsidRDefault="005E7ED4" w:rsidP="005E7ED4">
            <w:pPr>
              <w:widowControl w:val="0"/>
              <w:jc w:val="center"/>
              <w:rPr>
                <w:rFonts w:eastAsia="SimSun"/>
                <w:b/>
                <w:bCs/>
                <w:color w:val="000000"/>
              </w:rPr>
            </w:pPr>
            <w:r w:rsidRPr="005E7ED4">
              <w:rPr>
                <w:rFonts w:eastAsia="SimSun"/>
                <w:b/>
                <w:bCs/>
                <w:color w:val="000000"/>
              </w:rPr>
              <w:t>18 000 000,00</w:t>
            </w:r>
          </w:p>
        </w:tc>
      </w:tr>
    </w:tbl>
    <w:p w14:paraId="7AA4CF2A" w14:textId="77777777" w:rsidR="00390008" w:rsidRDefault="00390008" w:rsidP="00A66290">
      <w:pPr>
        <w:keepNext/>
        <w:keepLines/>
        <w:rPr>
          <w:b/>
          <w:bCs/>
          <w:sz w:val="24"/>
          <w:szCs w:val="24"/>
        </w:rPr>
      </w:pPr>
    </w:p>
    <w:p w14:paraId="0BCB66C9" w14:textId="77777777" w:rsidR="005E7ED4" w:rsidRDefault="005E7ED4" w:rsidP="00A66290">
      <w:pPr>
        <w:keepNext/>
        <w:keepLines/>
        <w:rPr>
          <w:b/>
          <w:bCs/>
          <w:sz w:val="24"/>
          <w:szCs w:val="24"/>
        </w:rPr>
      </w:pPr>
    </w:p>
    <w:p w14:paraId="49057F83" w14:textId="5E9C07AA" w:rsidR="005B163E" w:rsidRPr="00795722" w:rsidRDefault="005B163E" w:rsidP="005B163E">
      <w:pPr>
        <w:widowControl w:val="0"/>
        <w:rPr>
          <w:sz w:val="24"/>
          <w:szCs w:val="24"/>
        </w:rPr>
      </w:pPr>
      <w:r w:rsidRPr="00795722">
        <w:rPr>
          <w:b/>
          <w:bCs/>
          <w:sz w:val="24"/>
          <w:szCs w:val="24"/>
        </w:rPr>
        <w:t>Период действия текущей цены аукциона</w:t>
      </w:r>
      <w:r w:rsidRPr="00795722">
        <w:rPr>
          <w:sz w:val="24"/>
          <w:szCs w:val="24"/>
        </w:rPr>
        <w:t xml:space="preserve">: </w:t>
      </w:r>
      <w:r w:rsidR="00A66290">
        <w:rPr>
          <w:sz w:val="24"/>
          <w:szCs w:val="24"/>
        </w:rPr>
        <w:t>30</w:t>
      </w:r>
      <w:r w:rsidRPr="00795722">
        <w:rPr>
          <w:sz w:val="24"/>
          <w:szCs w:val="24"/>
        </w:rPr>
        <w:t xml:space="preserve"> минут.</w:t>
      </w:r>
    </w:p>
    <w:p w14:paraId="72F99163" w14:textId="77777777" w:rsidR="005B163E" w:rsidRDefault="005B163E" w:rsidP="005B163E">
      <w:pPr>
        <w:widowControl w:val="0"/>
        <w:rPr>
          <w:b/>
          <w:bCs/>
          <w:sz w:val="24"/>
          <w:szCs w:val="24"/>
        </w:rPr>
      </w:pPr>
    </w:p>
    <w:p w14:paraId="6B4B8A22" w14:textId="48F916A2" w:rsidR="005B163E" w:rsidRPr="00795722" w:rsidRDefault="005B163E" w:rsidP="005B163E">
      <w:pPr>
        <w:widowControl w:val="0"/>
        <w:rPr>
          <w:sz w:val="24"/>
          <w:szCs w:val="24"/>
        </w:rPr>
      </w:pPr>
      <w:r w:rsidRPr="00795722">
        <w:rPr>
          <w:b/>
          <w:bCs/>
          <w:sz w:val="24"/>
          <w:szCs w:val="24"/>
        </w:rPr>
        <w:t>Цена отсечения (для торговой процедуры в форме аукциона «на понижение»):</w:t>
      </w:r>
      <w:r w:rsidRPr="00795722">
        <w:rPr>
          <w:sz w:val="24"/>
          <w:szCs w:val="24"/>
        </w:rPr>
        <w:t xml:space="preserve"> </w:t>
      </w:r>
      <w:r w:rsidR="005E7ED4">
        <w:rPr>
          <w:color w:val="000000"/>
          <w:sz w:val="24"/>
          <w:szCs w:val="24"/>
        </w:rPr>
        <w:t>18</w:t>
      </w:r>
      <w:r w:rsidR="00A66290">
        <w:rPr>
          <w:color w:val="000000"/>
          <w:sz w:val="24"/>
          <w:szCs w:val="24"/>
        </w:rPr>
        <w:t> 000 000,00</w:t>
      </w:r>
      <w:r w:rsidRPr="00795722">
        <w:rPr>
          <w:color w:val="000000"/>
          <w:sz w:val="24"/>
          <w:szCs w:val="24"/>
        </w:rPr>
        <w:t xml:space="preserve"> рублей.</w:t>
      </w:r>
    </w:p>
    <w:p w14:paraId="4BFF2E44" w14:textId="77777777" w:rsidR="005B163E" w:rsidRDefault="005B163E" w:rsidP="005B163E">
      <w:pPr>
        <w:widowControl w:val="0"/>
        <w:rPr>
          <w:b/>
          <w:bCs/>
          <w:sz w:val="24"/>
          <w:szCs w:val="24"/>
        </w:rPr>
      </w:pPr>
    </w:p>
    <w:p w14:paraId="6DE4E79D" w14:textId="2E87AC4E" w:rsidR="005B163E" w:rsidRPr="00795722" w:rsidRDefault="005B163E" w:rsidP="00A66290">
      <w:pPr>
        <w:jc w:val="both"/>
        <w:rPr>
          <w:snapToGrid w:val="0"/>
          <w:sz w:val="24"/>
          <w:szCs w:val="24"/>
        </w:rPr>
      </w:pPr>
      <w:r w:rsidRPr="00795722">
        <w:rPr>
          <w:b/>
          <w:bCs/>
          <w:sz w:val="24"/>
          <w:szCs w:val="24"/>
        </w:rPr>
        <w:t>Размер обеспечения Заявки на участие в Торговой процедуре</w:t>
      </w:r>
      <w:r w:rsidRPr="00795722">
        <w:rPr>
          <w:sz w:val="24"/>
          <w:szCs w:val="24"/>
        </w:rPr>
        <w:t xml:space="preserve">: </w:t>
      </w:r>
      <w:r w:rsidR="00A66290">
        <w:rPr>
          <w:sz w:val="24"/>
          <w:szCs w:val="24"/>
        </w:rPr>
        <w:t>500 000,00</w:t>
      </w:r>
      <w:r w:rsidRPr="00795722">
        <w:rPr>
          <w:sz w:val="24"/>
          <w:szCs w:val="24"/>
        </w:rPr>
        <w:t xml:space="preserve"> рублей (</w:t>
      </w:r>
      <w:r w:rsidR="00A66290">
        <w:rPr>
          <w:sz w:val="24"/>
          <w:szCs w:val="24"/>
        </w:rPr>
        <w:t>пятьсот тысяч</w:t>
      </w:r>
      <w:r w:rsidRPr="00795722">
        <w:rPr>
          <w:sz w:val="24"/>
          <w:szCs w:val="24"/>
        </w:rPr>
        <w:t>) рублей</w:t>
      </w:r>
      <w:r w:rsidR="00A66290">
        <w:rPr>
          <w:sz w:val="24"/>
          <w:szCs w:val="24"/>
        </w:rPr>
        <w:t xml:space="preserve"> 00</w:t>
      </w:r>
      <w:r w:rsidRPr="00795722">
        <w:rPr>
          <w:sz w:val="24"/>
          <w:szCs w:val="24"/>
        </w:rPr>
        <w:t xml:space="preserve"> копеек</w:t>
      </w:r>
      <w:r w:rsidRPr="00795722">
        <w:rPr>
          <w:b/>
          <w:sz w:val="24"/>
          <w:szCs w:val="24"/>
        </w:rPr>
        <w:t>.</w:t>
      </w:r>
      <w:r w:rsidRPr="00795722">
        <w:rPr>
          <w:sz w:val="24"/>
          <w:szCs w:val="24"/>
        </w:rPr>
        <w:t xml:space="preserve"> Задаток перечисляется по реквизитам:</w:t>
      </w:r>
      <w:r w:rsidRPr="00795722">
        <w:rPr>
          <w:bCs/>
          <w:sz w:val="24"/>
          <w:szCs w:val="24"/>
        </w:rPr>
        <w:t xml:space="preserve"> </w:t>
      </w:r>
      <w:r w:rsidRPr="00795722">
        <w:rPr>
          <w:sz w:val="24"/>
          <w:szCs w:val="24"/>
        </w:rPr>
        <w:t xml:space="preserve">ООО «Аукционы Федерации» (ИНН: </w:t>
      </w:r>
      <w:r w:rsidRPr="00795722">
        <w:rPr>
          <w:snapToGrid w:val="0"/>
          <w:sz w:val="24"/>
          <w:szCs w:val="24"/>
        </w:rPr>
        <w:t>0278184720</w:t>
      </w:r>
      <w:r w:rsidRPr="00795722">
        <w:rPr>
          <w:sz w:val="24"/>
          <w:szCs w:val="24"/>
        </w:rPr>
        <w:t>), р/</w:t>
      </w:r>
      <w:proofErr w:type="spellStart"/>
      <w:r w:rsidRPr="00795722">
        <w:rPr>
          <w:sz w:val="24"/>
          <w:szCs w:val="24"/>
        </w:rPr>
        <w:t>сч</w:t>
      </w:r>
      <w:proofErr w:type="spellEnd"/>
      <w:r w:rsidRPr="00795722">
        <w:rPr>
          <w:sz w:val="24"/>
          <w:szCs w:val="24"/>
        </w:rPr>
        <w:t xml:space="preserve">.: </w:t>
      </w:r>
      <w:r w:rsidR="006E4908" w:rsidRPr="006E4908">
        <w:rPr>
          <w:snapToGrid w:val="0"/>
          <w:sz w:val="24"/>
          <w:szCs w:val="24"/>
        </w:rPr>
        <w:t>40702810729330000981</w:t>
      </w:r>
      <w:r w:rsidRPr="00795722">
        <w:rPr>
          <w:sz w:val="24"/>
          <w:szCs w:val="24"/>
        </w:rPr>
        <w:t>, кор</w:t>
      </w:r>
      <w:r>
        <w:rPr>
          <w:sz w:val="24"/>
          <w:szCs w:val="24"/>
        </w:rPr>
        <w:t>р</w:t>
      </w:r>
      <w:r w:rsidRPr="00795722">
        <w:rPr>
          <w:sz w:val="24"/>
          <w:szCs w:val="24"/>
        </w:rPr>
        <w:t>.</w:t>
      </w:r>
      <w:r>
        <w:rPr>
          <w:sz w:val="24"/>
          <w:szCs w:val="24"/>
        </w:rPr>
        <w:t xml:space="preserve"> </w:t>
      </w:r>
      <w:proofErr w:type="spellStart"/>
      <w:r w:rsidRPr="00795722">
        <w:rPr>
          <w:sz w:val="24"/>
          <w:szCs w:val="24"/>
        </w:rPr>
        <w:t>сч</w:t>
      </w:r>
      <w:proofErr w:type="spellEnd"/>
      <w:r w:rsidRPr="00795722">
        <w:rPr>
          <w:sz w:val="24"/>
          <w:szCs w:val="24"/>
        </w:rPr>
        <w:t xml:space="preserve">.: </w:t>
      </w:r>
      <w:r w:rsidRPr="00795722">
        <w:rPr>
          <w:snapToGrid w:val="0"/>
          <w:sz w:val="24"/>
          <w:szCs w:val="24"/>
        </w:rPr>
        <w:t>30101810200000000824</w:t>
      </w:r>
      <w:r w:rsidRPr="00795722">
        <w:rPr>
          <w:sz w:val="24"/>
          <w:szCs w:val="24"/>
        </w:rPr>
        <w:t xml:space="preserve">, БИК: </w:t>
      </w:r>
      <w:r w:rsidRPr="00795722">
        <w:rPr>
          <w:snapToGrid w:val="0"/>
          <w:sz w:val="24"/>
          <w:szCs w:val="24"/>
        </w:rPr>
        <w:t>042202824</w:t>
      </w:r>
      <w:r w:rsidRPr="00795722">
        <w:rPr>
          <w:sz w:val="24"/>
          <w:szCs w:val="24"/>
        </w:rPr>
        <w:t xml:space="preserve">, в  </w:t>
      </w:r>
      <w:r w:rsidRPr="00795722">
        <w:rPr>
          <w:snapToGrid w:val="0"/>
          <w:sz w:val="24"/>
          <w:szCs w:val="24"/>
        </w:rPr>
        <w:t xml:space="preserve"> Филиал «Нижегородский» АО «Альфа-Банк»</w:t>
      </w:r>
    </w:p>
    <w:p w14:paraId="01966E7F" w14:textId="77777777" w:rsidR="005B163E" w:rsidRPr="00795722" w:rsidRDefault="005B163E" w:rsidP="00A66290">
      <w:pPr>
        <w:jc w:val="both"/>
        <w:rPr>
          <w:snapToGrid w:val="0"/>
          <w:sz w:val="24"/>
          <w:szCs w:val="24"/>
        </w:rPr>
      </w:pPr>
      <w:r w:rsidRPr="00795722">
        <w:rPr>
          <w:sz w:val="24"/>
          <w:szCs w:val="24"/>
        </w:rPr>
        <w:t>и должен поступить на счет до даты подачи заявки.</w:t>
      </w:r>
    </w:p>
    <w:p w14:paraId="179EC08C" w14:textId="0319A661" w:rsidR="005B163E" w:rsidRPr="00795722" w:rsidRDefault="005B163E" w:rsidP="005B163E">
      <w:pPr>
        <w:widowControl w:val="0"/>
        <w:rPr>
          <w:sz w:val="24"/>
          <w:szCs w:val="24"/>
        </w:rPr>
      </w:pPr>
    </w:p>
    <w:p w14:paraId="74555902" w14:textId="77777777" w:rsidR="005B163E" w:rsidRPr="00795722" w:rsidRDefault="005B163E" w:rsidP="00A66290">
      <w:pPr>
        <w:widowControl w:val="0"/>
        <w:jc w:val="both"/>
        <w:rPr>
          <w:sz w:val="24"/>
          <w:szCs w:val="24"/>
        </w:rPr>
      </w:pPr>
      <w:r w:rsidRPr="00795722">
        <w:rPr>
          <w:b/>
          <w:bCs/>
          <w:sz w:val="24"/>
          <w:szCs w:val="24"/>
        </w:rPr>
        <w:t>Способ обеспечения Заявки на участие в Торговой процедуре</w:t>
      </w:r>
      <w:r w:rsidRPr="00795722">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w:t>
      </w:r>
      <w:r w:rsidRPr="00795722">
        <w:rPr>
          <w:sz w:val="24"/>
          <w:szCs w:val="24"/>
        </w:rPr>
        <w:lastRenderedPageBreak/>
        <w:t xml:space="preserve">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795722" w:rsidRDefault="005B163E" w:rsidP="005B163E">
      <w:pPr>
        <w:tabs>
          <w:tab w:val="left" w:pos="142"/>
        </w:tabs>
        <w:rPr>
          <w:spacing w:val="-2"/>
          <w:sz w:val="24"/>
          <w:szCs w:val="24"/>
        </w:rPr>
      </w:pPr>
    </w:p>
    <w:p w14:paraId="7C42019B" w14:textId="5BFAD536" w:rsidR="00424E22" w:rsidRDefault="00424E22" w:rsidP="005B163E">
      <w:pPr>
        <w:tabs>
          <w:tab w:val="left" w:pos="142"/>
        </w:tabs>
        <w:rPr>
          <w:sz w:val="24"/>
          <w:szCs w:val="24"/>
        </w:rPr>
      </w:pPr>
      <w:r w:rsidRPr="00795722">
        <w:rPr>
          <w:b/>
          <w:sz w:val="24"/>
          <w:szCs w:val="24"/>
        </w:rPr>
        <w:t xml:space="preserve">Форма заявки: </w:t>
      </w:r>
      <w:r w:rsidRPr="00795722">
        <w:rPr>
          <w:sz w:val="24"/>
          <w:szCs w:val="24"/>
        </w:rPr>
        <w:t>в соответствии с документацией о торгах</w:t>
      </w:r>
      <w:r w:rsidR="005B163E">
        <w:rPr>
          <w:sz w:val="24"/>
          <w:szCs w:val="24"/>
        </w:rPr>
        <w:t>.</w:t>
      </w:r>
    </w:p>
    <w:p w14:paraId="40D259A6" w14:textId="77777777" w:rsidR="005B163E" w:rsidRPr="00795722" w:rsidRDefault="005B163E" w:rsidP="005B163E">
      <w:pPr>
        <w:tabs>
          <w:tab w:val="left" w:pos="142"/>
        </w:tabs>
        <w:rPr>
          <w:sz w:val="24"/>
          <w:szCs w:val="24"/>
        </w:rPr>
      </w:pPr>
    </w:p>
    <w:p w14:paraId="0B44957E" w14:textId="1697168B" w:rsidR="007A56D6" w:rsidRPr="00795722" w:rsidRDefault="00424E22" w:rsidP="005B163E">
      <w:pPr>
        <w:tabs>
          <w:tab w:val="left" w:pos="142"/>
        </w:tabs>
        <w:rPr>
          <w:sz w:val="24"/>
          <w:szCs w:val="24"/>
        </w:rPr>
      </w:pPr>
      <w:r w:rsidRPr="00795722">
        <w:rPr>
          <w:b/>
          <w:sz w:val="24"/>
          <w:szCs w:val="24"/>
        </w:rPr>
        <w:t xml:space="preserve">Порядок подачи заявок: </w:t>
      </w:r>
      <w:bookmarkStart w:id="3" w:name="OLE_LINK11"/>
      <w:bookmarkStart w:id="4" w:name="OLE_LINK12"/>
      <w:bookmarkStart w:id="5" w:name="OLE_LINK13"/>
      <w:r w:rsidRPr="00795722">
        <w:rPr>
          <w:sz w:val="24"/>
          <w:szCs w:val="24"/>
        </w:rPr>
        <w:t xml:space="preserve">в соответствии с </w:t>
      </w:r>
      <w:r w:rsidR="005B163E">
        <w:rPr>
          <w:sz w:val="24"/>
          <w:szCs w:val="24"/>
        </w:rPr>
        <w:t xml:space="preserve">торговой </w:t>
      </w:r>
      <w:r w:rsidRPr="00795722">
        <w:rPr>
          <w:sz w:val="24"/>
          <w:szCs w:val="24"/>
        </w:rPr>
        <w:t>документацией</w:t>
      </w:r>
      <w:r w:rsidR="005B163E">
        <w:rPr>
          <w:sz w:val="24"/>
          <w:szCs w:val="24"/>
        </w:rPr>
        <w:t xml:space="preserve"> </w:t>
      </w:r>
      <w:r w:rsidRPr="00795722">
        <w:rPr>
          <w:sz w:val="24"/>
          <w:szCs w:val="24"/>
        </w:rPr>
        <w:t xml:space="preserve">и регламентом электронной площадки </w:t>
      </w:r>
      <w:bookmarkEnd w:id="3"/>
      <w:bookmarkEnd w:id="4"/>
      <w:bookmarkEnd w:id="5"/>
      <w:r w:rsidR="007A56D6" w:rsidRPr="00795722">
        <w:rPr>
          <w:bCs/>
          <w:sz w:val="24"/>
          <w:szCs w:val="24"/>
          <w:u w:val="single"/>
          <w:lang w:val="en-US"/>
        </w:rPr>
        <w:t>http</w:t>
      </w:r>
      <w:r w:rsidR="007A56D6" w:rsidRPr="00795722">
        <w:rPr>
          <w:bCs/>
          <w:sz w:val="24"/>
          <w:szCs w:val="24"/>
          <w:u w:val="single"/>
        </w:rPr>
        <w:t>://</w:t>
      </w:r>
      <w:proofErr w:type="spellStart"/>
      <w:r w:rsidR="007A56D6" w:rsidRPr="00795722">
        <w:rPr>
          <w:bCs/>
          <w:sz w:val="24"/>
          <w:szCs w:val="24"/>
          <w:u w:val="single"/>
          <w:lang w:val="en-US"/>
        </w:rPr>
        <w:t>alfalot</w:t>
      </w:r>
      <w:proofErr w:type="spellEnd"/>
      <w:r w:rsidR="007A56D6" w:rsidRPr="00795722">
        <w:rPr>
          <w:bCs/>
          <w:sz w:val="24"/>
          <w:szCs w:val="24"/>
          <w:u w:val="single"/>
        </w:rPr>
        <w:t>.</w:t>
      </w:r>
      <w:proofErr w:type="spellStart"/>
      <w:r w:rsidR="007A56D6" w:rsidRPr="00795722">
        <w:rPr>
          <w:bCs/>
          <w:sz w:val="24"/>
          <w:szCs w:val="24"/>
          <w:u w:val="single"/>
          <w:lang w:val="en-US"/>
        </w:rPr>
        <w:t>ru</w:t>
      </w:r>
      <w:proofErr w:type="spellEnd"/>
      <w:r w:rsidR="007A56D6" w:rsidRPr="00795722">
        <w:rPr>
          <w:bCs/>
          <w:sz w:val="24"/>
          <w:szCs w:val="24"/>
          <w:u w:val="single"/>
        </w:rPr>
        <w:t>/</w:t>
      </w:r>
      <w:r w:rsidR="007A56D6" w:rsidRPr="00795722">
        <w:rPr>
          <w:sz w:val="24"/>
          <w:szCs w:val="24"/>
        </w:rPr>
        <w:t>.</w:t>
      </w:r>
    </w:p>
    <w:p w14:paraId="4B8ABA2F" w14:textId="2A4AC725" w:rsidR="005B163E" w:rsidRDefault="005B163E" w:rsidP="005B163E">
      <w:pPr>
        <w:keepNext/>
        <w:keepLines/>
        <w:rPr>
          <w:b/>
          <w:sz w:val="24"/>
          <w:szCs w:val="24"/>
        </w:rPr>
      </w:pPr>
    </w:p>
    <w:p w14:paraId="0D0F7B39" w14:textId="5F232980" w:rsidR="005B163E" w:rsidRPr="00795722" w:rsidRDefault="005B163E" w:rsidP="005B163E">
      <w:pPr>
        <w:keepNext/>
        <w:keepLines/>
        <w:rPr>
          <w:sz w:val="24"/>
          <w:szCs w:val="24"/>
        </w:rPr>
      </w:pPr>
      <w:r w:rsidRPr="00795722">
        <w:rPr>
          <w:b/>
          <w:sz w:val="24"/>
          <w:szCs w:val="24"/>
        </w:rPr>
        <w:t xml:space="preserve">Порядок внесения обеспечения заявки и возврата: </w:t>
      </w:r>
      <w:r w:rsidRPr="00795722">
        <w:rPr>
          <w:sz w:val="24"/>
          <w:szCs w:val="24"/>
        </w:rPr>
        <w:t xml:space="preserve">в соответствии с </w:t>
      </w:r>
      <w:r>
        <w:rPr>
          <w:sz w:val="24"/>
          <w:szCs w:val="24"/>
        </w:rPr>
        <w:t>торговой</w:t>
      </w:r>
      <w:r w:rsidRPr="00795722">
        <w:rPr>
          <w:sz w:val="24"/>
          <w:szCs w:val="24"/>
        </w:rPr>
        <w:t xml:space="preserve"> документацией и регламентом электронной площадки </w:t>
      </w:r>
      <w:hyperlink r:id="rId7" w:history="1">
        <w:r w:rsidRPr="00795722">
          <w:rPr>
            <w:rStyle w:val="ac"/>
            <w:bCs/>
            <w:sz w:val="24"/>
            <w:szCs w:val="24"/>
            <w:lang w:val="en-US"/>
          </w:rPr>
          <w:t>http</w:t>
        </w:r>
        <w:r w:rsidRPr="00795722">
          <w:rPr>
            <w:rStyle w:val="ac"/>
            <w:bCs/>
            <w:sz w:val="24"/>
            <w:szCs w:val="24"/>
          </w:rPr>
          <w:t>://</w:t>
        </w:r>
        <w:proofErr w:type="spellStart"/>
        <w:r w:rsidRPr="00795722">
          <w:rPr>
            <w:rStyle w:val="ac"/>
            <w:bCs/>
            <w:sz w:val="24"/>
            <w:szCs w:val="24"/>
            <w:lang w:val="en-US"/>
          </w:rPr>
          <w:t>alfalot</w:t>
        </w:r>
        <w:proofErr w:type="spellEnd"/>
        <w:r w:rsidRPr="00795722">
          <w:rPr>
            <w:rStyle w:val="ac"/>
            <w:bCs/>
            <w:sz w:val="24"/>
            <w:szCs w:val="24"/>
          </w:rPr>
          <w:t>.</w:t>
        </w:r>
        <w:proofErr w:type="spellStart"/>
        <w:r w:rsidRPr="00795722">
          <w:rPr>
            <w:rStyle w:val="ac"/>
            <w:bCs/>
            <w:sz w:val="24"/>
            <w:szCs w:val="24"/>
            <w:lang w:val="en-US"/>
          </w:rPr>
          <w:t>ru</w:t>
        </w:r>
        <w:proofErr w:type="spellEnd"/>
        <w:r w:rsidRPr="00795722">
          <w:rPr>
            <w:rStyle w:val="ac"/>
            <w:bCs/>
            <w:sz w:val="24"/>
            <w:szCs w:val="24"/>
          </w:rPr>
          <w:t>/</w:t>
        </w:r>
      </w:hyperlink>
      <w:r w:rsidRPr="00795722">
        <w:rPr>
          <w:sz w:val="24"/>
          <w:szCs w:val="24"/>
        </w:rPr>
        <w:t>.</w:t>
      </w:r>
    </w:p>
    <w:p w14:paraId="11C6A75E" w14:textId="77777777" w:rsidR="005B163E" w:rsidRDefault="005B163E" w:rsidP="005B163E">
      <w:pPr>
        <w:keepNext/>
        <w:keepLines/>
        <w:rPr>
          <w:b/>
          <w:sz w:val="24"/>
          <w:szCs w:val="24"/>
        </w:rPr>
      </w:pPr>
    </w:p>
    <w:p w14:paraId="5BC35945" w14:textId="4FD9D7B3" w:rsidR="00424E22" w:rsidRPr="00795722" w:rsidRDefault="001E57BF" w:rsidP="005B163E">
      <w:pPr>
        <w:keepNext/>
        <w:keepLines/>
        <w:rPr>
          <w:b/>
          <w:sz w:val="24"/>
          <w:szCs w:val="24"/>
        </w:rPr>
      </w:pPr>
      <w:r>
        <w:rPr>
          <w:b/>
          <w:sz w:val="24"/>
          <w:szCs w:val="24"/>
        </w:rPr>
        <w:t>Дата</w:t>
      </w:r>
      <w:r w:rsidR="00424E22" w:rsidRPr="00795722">
        <w:rPr>
          <w:b/>
          <w:sz w:val="24"/>
          <w:szCs w:val="24"/>
        </w:rPr>
        <w:t xml:space="preserve"> заключения договора реализации прав (требований) с Покупателем</w:t>
      </w:r>
      <w:r w:rsidR="00424E22" w:rsidRPr="00795722">
        <w:rPr>
          <w:sz w:val="24"/>
          <w:szCs w:val="24"/>
        </w:rPr>
        <w:t xml:space="preserve"> – не позднее 5 (пяти) рабочих дней со дня подписания протокола об итогах продажи.</w:t>
      </w:r>
    </w:p>
    <w:p w14:paraId="21E0F7C9" w14:textId="77777777" w:rsidR="005B163E" w:rsidRDefault="005B163E" w:rsidP="005B163E">
      <w:pPr>
        <w:keepNext/>
        <w:keepLines/>
        <w:rPr>
          <w:b/>
          <w:sz w:val="24"/>
          <w:szCs w:val="24"/>
        </w:rPr>
      </w:pPr>
    </w:p>
    <w:p w14:paraId="704486CD" w14:textId="3295659F" w:rsidR="00424E22" w:rsidRPr="00795722" w:rsidRDefault="00424E22" w:rsidP="005B163E">
      <w:pPr>
        <w:keepNext/>
        <w:keepLines/>
        <w:rPr>
          <w:sz w:val="24"/>
          <w:szCs w:val="24"/>
        </w:rPr>
      </w:pPr>
      <w:r w:rsidRPr="00795722">
        <w:rPr>
          <w:b/>
          <w:sz w:val="24"/>
          <w:szCs w:val="24"/>
        </w:rPr>
        <w:t xml:space="preserve">Срок оплаты по договору реализации прав (требований) </w:t>
      </w:r>
      <w:r w:rsidRPr="00795722">
        <w:rPr>
          <w:sz w:val="24"/>
          <w:szCs w:val="24"/>
        </w:rPr>
        <w:t xml:space="preserve">– не позднее </w:t>
      </w:r>
      <w:r w:rsidR="0072501D" w:rsidRPr="00795722">
        <w:rPr>
          <w:sz w:val="24"/>
          <w:szCs w:val="24"/>
        </w:rPr>
        <w:t>1</w:t>
      </w:r>
      <w:r w:rsidRPr="00795722">
        <w:rPr>
          <w:sz w:val="24"/>
          <w:szCs w:val="24"/>
        </w:rPr>
        <w:t xml:space="preserve"> (</w:t>
      </w:r>
      <w:r w:rsidR="00A66290">
        <w:rPr>
          <w:sz w:val="24"/>
          <w:szCs w:val="24"/>
        </w:rPr>
        <w:t>одного</w:t>
      </w:r>
      <w:r w:rsidRPr="00795722">
        <w:rPr>
          <w:sz w:val="24"/>
          <w:szCs w:val="24"/>
        </w:rPr>
        <w:t>) рабоч</w:t>
      </w:r>
      <w:r w:rsidR="00A66290">
        <w:rPr>
          <w:sz w:val="24"/>
          <w:szCs w:val="24"/>
        </w:rPr>
        <w:t>его</w:t>
      </w:r>
      <w:r w:rsidRPr="00795722">
        <w:rPr>
          <w:sz w:val="24"/>
          <w:szCs w:val="24"/>
        </w:rPr>
        <w:t xml:space="preserve"> дн</w:t>
      </w:r>
      <w:r w:rsidR="00A66290">
        <w:rPr>
          <w:sz w:val="24"/>
          <w:szCs w:val="24"/>
        </w:rPr>
        <w:t>я,</w:t>
      </w:r>
      <w:r w:rsidRPr="00795722">
        <w:rPr>
          <w:sz w:val="24"/>
          <w:szCs w:val="24"/>
        </w:rPr>
        <w:t xml:space="preserve"> </w:t>
      </w:r>
      <w:r w:rsidR="00A66290" w:rsidRPr="002F6BFD">
        <w:rPr>
          <w:sz w:val="24"/>
          <w:szCs w:val="24"/>
        </w:rPr>
        <w:t>следующего за датой заключения Договора</w:t>
      </w:r>
      <w:r w:rsidR="00A66290">
        <w:rPr>
          <w:sz w:val="24"/>
          <w:szCs w:val="24"/>
        </w:rPr>
        <w:t>.</w:t>
      </w:r>
    </w:p>
    <w:p w14:paraId="52C21A2A" w14:textId="77777777" w:rsidR="005B163E" w:rsidRDefault="005B163E" w:rsidP="005B163E">
      <w:pPr>
        <w:widowControl w:val="0"/>
        <w:rPr>
          <w:b/>
          <w:bCs/>
          <w:sz w:val="24"/>
          <w:szCs w:val="24"/>
        </w:rPr>
      </w:pPr>
    </w:p>
    <w:p w14:paraId="632A773F" w14:textId="126000B4" w:rsidR="002B6080" w:rsidRPr="00795722" w:rsidRDefault="002B6080" w:rsidP="002B6080">
      <w:pPr>
        <w:keepNext/>
        <w:keepLines/>
        <w:rPr>
          <w:b/>
          <w:sz w:val="24"/>
          <w:szCs w:val="24"/>
        </w:rPr>
      </w:pPr>
      <w:r w:rsidRPr="00795722">
        <w:rPr>
          <w:b/>
          <w:sz w:val="24"/>
          <w:szCs w:val="24"/>
        </w:rPr>
        <w:t>Описание объекта продажи</w:t>
      </w:r>
      <w:r>
        <w:rPr>
          <w:b/>
          <w:sz w:val="24"/>
          <w:szCs w:val="24"/>
        </w:rPr>
        <w:t>:</w:t>
      </w:r>
    </w:p>
    <w:p w14:paraId="6F2D8B1F" w14:textId="77777777" w:rsidR="002B6080" w:rsidRPr="00795722" w:rsidRDefault="002B6080" w:rsidP="002B6080">
      <w:pPr>
        <w:keepNext/>
        <w:keepLines/>
        <w:rPr>
          <w:sz w:val="24"/>
          <w:szCs w:val="24"/>
        </w:rPr>
      </w:pPr>
      <w:r w:rsidRPr="00795722">
        <w:rPr>
          <w:sz w:val="24"/>
          <w:szCs w:val="24"/>
        </w:rPr>
        <w:t>Продажа осуществляется единым лотом</w:t>
      </w:r>
    </w:p>
    <w:p w14:paraId="27FDCDEF" w14:textId="37F50FF5" w:rsidR="002B6080" w:rsidRDefault="002B6080" w:rsidP="002B6080">
      <w:pPr>
        <w:keepNext/>
        <w:keepLines/>
        <w:rPr>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39"/>
        <w:gridCol w:w="2268"/>
        <w:gridCol w:w="3827"/>
        <w:gridCol w:w="1491"/>
      </w:tblGrid>
      <w:tr w:rsidR="001E57BF" w:rsidRPr="007F2D51" w14:paraId="43A48A5C" w14:textId="77777777" w:rsidTr="00F75DAA">
        <w:trPr>
          <w:cantSplit/>
          <w:trHeight w:val="2684"/>
          <w:jc w:val="center"/>
        </w:trPr>
        <w:tc>
          <w:tcPr>
            <w:tcW w:w="709" w:type="dxa"/>
            <w:shd w:val="clear" w:color="auto" w:fill="auto"/>
            <w:vAlign w:val="center"/>
          </w:tcPr>
          <w:p w14:paraId="5F7F8284" w14:textId="77777777" w:rsidR="001E57BF" w:rsidRPr="007F2D51" w:rsidRDefault="001E57BF" w:rsidP="00776EAD">
            <w:pPr>
              <w:widowControl w:val="0"/>
              <w:jc w:val="center"/>
            </w:pPr>
            <w:bookmarkStart w:id="6" w:name="_Hlk72772033"/>
            <w:r w:rsidRPr="007F2D51">
              <w:t>№ лота</w:t>
            </w:r>
          </w:p>
        </w:tc>
        <w:tc>
          <w:tcPr>
            <w:tcW w:w="1339" w:type="dxa"/>
            <w:shd w:val="clear" w:color="auto" w:fill="auto"/>
            <w:vAlign w:val="center"/>
          </w:tcPr>
          <w:p w14:paraId="39BEF0EC" w14:textId="77777777" w:rsidR="001E57BF" w:rsidRPr="007F2D51" w:rsidRDefault="001E57BF" w:rsidP="00776EAD">
            <w:pPr>
              <w:widowControl w:val="0"/>
              <w:jc w:val="center"/>
            </w:pPr>
            <w:r w:rsidRPr="007F2D51">
              <w:t>Наименование и средства идентификации объекта</w:t>
            </w:r>
          </w:p>
        </w:tc>
        <w:tc>
          <w:tcPr>
            <w:tcW w:w="2268" w:type="dxa"/>
            <w:shd w:val="clear" w:color="auto" w:fill="auto"/>
            <w:vAlign w:val="center"/>
          </w:tcPr>
          <w:p w14:paraId="6D2D67F2" w14:textId="77777777" w:rsidR="001E57BF" w:rsidRPr="007F2D51" w:rsidRDefault="001E57BF" w:rsidP="00776EAD">
            <w:pPr>
              <w:widowControl w:val="0"/>
              <w:jc w:val="center"/>
            </w:pPr>
            <w:r w:rsidRPr="007F2D51">
              <w:t>Начальная цена реализации объекта</w:t>
            </w:r>
            <w:r w:rsidRPr="007F2D51">
              <w:rPr>
                <w:rStyle w:val="a5"/>
              </w:rPr>
              <w:footnoteReference w:id="1"/>
            </w:r>
            <w:r w:rsidRPr="007F2D51">
              <w:t xml:space="preserve">, руб. Организатор торгов не является плательщиком НДС на основании </w:t>
            </w:r>
            <w:proofErr w:type="spellStart"/>
            <w:r w:rsidRPr="007F2D51">
              <w:t>ст.ст</w:t>
            </w:r>
            <w:proofErr w:type="spellEnd"/>
            <w:r w:rsidRPr="007F2D51">
              <w:t>. 346.12 и 346.13 Налогового кодекса Российской Федерации (Информационное письмо (форма 26.2-7) от 23.07.2012 №836, ИФНС России по Советскому району г. Уфы)</w:t>
            </w:r>
          </w:p>
        </w:tc>
        <w:tc>
          <w:tcPr>
            <w:tcW w:w="3827" w:type="dxa"/>
            <w:shd w:val="clear" w:color="auto" w:fill="auto"/>
            <w:vAlign w:val="center"/>
          </w:tcPr>
          <w:p w14:paraId="01F9A36F" w14:textId="77777777" w:rsidR="001E57BF" w:rsidRPr="007F2D51" w:rsidRDefault="001E57BF" w:rsidP="00776EAD">
            <w:pPr>
              <w:widowControl w:val="0"/>
              <w:jc w:val="center"/>
            </w:pPr>
            <w:r w:rsidRPr="007F2D51">
              <w:t>Сведения о правоустанавливающих документах</w:t>
            </w:r>
          </w:p>
        </w:tc>
        <w:tc>
          <w:tcPr>
            <w:tcW w:w="1491" w:type="dxa"/>
            <w:shd w:val="clear" w:color="auto" w:fill="auto"/>
            <w:vAlign w:val="center"/>
          </w:tcPr>
          <w:p w14:paraId="60FF77D1" w14:textId="77777777" w:rsidR="001E57BF" w:rsidRPr="007F2D51" w:rsidRDefault="001E57BF" w:rsidP="00776EAD">
            <w:pPr>
              <w:widowControl w:val="0"/>
              <w:jc w:val="center"/>
            </w:pPr>
            <w:r w:rsidRPr="007F2D51">
              <w:t>Сведения об обременениях третьих лиц</w:t>
            </w:r>
          </w:p>
        </w:tc>
      </w:tr>
      <w:tr w:rsidR="001E57BF" w:rsidRPr="007F2D51" w14:paraId="011AE731" w14:textId="77777777" w:rsidTr="00F75DAA">
        <w:trPr>
          <w:cantSplit/>
          <w:trHeight w:val="7032"/>
          <w:jc w:val="center"/>
        </w:trPr>
        <w:tc>
          <w:tcPr>
            <w:tcW w:w="709" w:type="dxa"/>
            <w:vMerge w:val="restart"/>
            <w:shd w:val="clear" w:color="auto" w:fill="auto"/>
            <w:vAlign w:val="center"/>
          </w:tcPr>
          <w:p w14:paraId="1A5CB873" w14:textId="77777777" w:rsidR="001E57BF" w:rsidRPr="007F2D51" w:rsidRDefault="001E57BF" w:rsidP="00776EAD">
            <w:pPr>
              <w:widowControl w:val="0"/>
              <w:ind w:firstLine="709"/>
              <w:jc w:val="both"/>
            </w:pPr>
            <w:r w:rsidRPr="007F2D51">
              <w:lastRenderedPageBreak/>
              <w:t>1</w:t>
            </w:r>
          </w:p>
        </w:tc>
        <w:tc>
          <w:tcPr>
            <w:tcW w:w="1339" w:type="dxa"/>
            <w:vMerge w:val="restart"/>
            <w:shd w:val="clear" w:color="auto" w:fill="auto"/>
          </w:tcPr>
          <w:p w14:paraId="721CE320" w14:textId="77777777" w:rsidR="001E57BF" w:rsidRPr="00A509E3" w:rsidRDefault="001E57BF" w:rsidP="00776EAD">
            <w:pPr>
              <w:widowControl w:val="0"/>
              <w:jc w:val="center"/>
              <w:rPr>
                <w:sz w:val="18"/>
                <w:szCs w:val="18"/>
              </w:rPr>
            </w:pPr>
            <w:r w:rsidRPr="00A509E3">
              <w:rPr>
                <w:sz w:val="18"/>
                <w:szCs w:val="18"/>
              </w:rPr>
              <w:t>Права (требования) АО «Россельхозбанк» по обязательствам заемщика ООО «Вит-Транс» (ИНН 3325010649)</w:t>
            </w:r>
          </w:p>
        </w:tc>
        <w:tc>
          <w:tcPr>
            <w:tcW w:w="2268" w:type="dxa"/>
            <w:vMerge w:val="restart"/>
            <w:shd w:val="clear" w:color="auto" w:fill="auto"/>
          </w:tcPr>
          <w:p w14:paraId="5A58DB62" w14:textId="39665879" w:rsidR="001E57BF" w:rsidRPr="00A509E3" w:rsidRDefault="005E7ED4" w:rsidP="005E7ED4">
            <w:pPr>
              <w:widowControl w:val="0"/>
              <w:ind w:firstLine="709"/>
              <w:rPr>
                <w:sz w:val="18"/>
                <w:szCs w:val="18"/>
              </w:rPr>
            </w:pPr>
            <w:r w:rsidRPr="005E7ED4">
              <w:rPr>
                <w:sz w:val="18"/>
                <w:szCs w:val="18"/>
              </w:rPr>
              <w:t>50 600 384,46</w:t>
            </w:r>
          </w:p>
        </w:tc>
        <w:tc>
          <w:tcPr>
            <w:tcW w:w="3827" w:type="dxa"/>
            <w:vMerge w:val="restart"/>
            <w:shd w:val="clear" w:color="auto" w:fill="auto"/>
            <w:vAlign w:val="center"/>
          </w:tcPr>
          <w:p w14:paraId="1160B674" w14:textId="77777777" w:rsidR="00184B3C" w:rsidRPr="007F134F" w:rsidRDefault="00184B3C" w:rsidP="00184B3C">
            <w:pPr>
              <w:widowControl w:val="0"/>
              <w:jc w:val="both"/>
            </w:pPr>
            <w:r w:rsidRPr="007F134F">
              <w:t xml:space="preserve">1. Кредитный договор № 134100/0076 от 30.08.2013, заключенный с ООО «ВИТ-ТРАНС»; </w:t>
            </w:r>
          </w:p>
          <w:p w14:paraId="464444B3" w14:textId="77777777" w:rsidR="00184B3C" w:rsidRPr="007F134F" w:rsidRDefault="00184B3C" w:rsidP="00184B3C">
            <w:pPr>
              <w:widowControl w:val="0"/>
              <w:jc w:val="both"/>
            </w:pPr>
            <w:r w:rsidRPr="007F134F">
              <w:t>1.1.</w:t>
            </w:r>
            <w:r w:rsidRPr="007F134F">
              <w:tab/>
              <w:t>Дополнительное соглашение № 1 от 15 июля 2015г. к Кредитному договору №134100/0076 от «30» августа 2013 г.;</w:t>
            </w:r>
          </w:p>
          <w:p w14:paraId="440C6896" w14:textId="77777777" w:rsidR="00184B3C" w:rsidRPr="007F134F" w:rsidRDefault="00184B3C" w:rsidP="00184B3C">
            <w:pPr>
              <w:widowControl w:val="0"/>
              <w:jc w:val="both"/>
            </w:pPr>
            <w:r w:rsidRPr="007F134F">
              <w:t>1.2.</w:t>
            </w:r>
            <w:r w:rsidRPr="007F134F">
              <w:tab/>
              <w:t>Дополнительное соглашение № 2 от 21 марта 2017г. к Кредитному договору №134100/0076 от «30» августа 2013 г.;</w:t>
            </w:r>
          </w:p>
          <w:p w14:paraId="2B150900" w14:textId="77777777" w:rsidR="00184B3C" w:rsidRPr="007F134F" w:rsidRDefault="00184B3C" w:rsidP="00184B3C">
            <w:pPr>
              <w:widowControl w:val="0"/>
              <w:jc w:val="both"/>
            </w:pPr>
            <w:r w:rsidRPr="007F134F">
              <w:t>1.3. Дополнительное соглашение № 3 от 21 марта 2017 к Кредитному договору №134100/0076 от «30» августа 2013 г.;</w:t>
            </w:r>
          </w:p>
          <w:p w14:paraId="61071BEA" w14:textId="77777777" w:rsidR="00184B3C" w:rsidRPr="007F134F" w:rsidRDefault="00184B3C" w:rsidP="00184B3C">
            <w:pPr>
              <w:widowControl w:val="0"/>
              <w:jc w:val="both"/>
            </w:pPr>
            <w:r w:rsidRPr="007F134F">
              <w:t>2.</w:t>
            </w:r>
            <w:r w:rsidRPr="007F134F">
              <w:tab/>
              <w:t xml:space="preserve"> Договор о залоге транспортного средства № 134100/0076-4 от 30.08.2013, заключенный с ООО «ВИТ-ТРАНС»</w:t>
            </w:r>
          </w:p>
          <w:p w14:paraId="68C6D4D2" w14:textId="77777777" w:rsidR="00184B3C" w:rsidRPr="007F134F" w:rsidRDefault="00184B3C" w:rsidP="00184B3C">
            <w:pPr>
              <w:widowControl w:val="0"/>
              <w:jc w:val="both"/>
            </w:pPr>
            <w:r w:rsidRPr="007F134F">
              <w:t>2.1. Дополнительное соглашение №1 от 10 октября 2014г.  к Договору №134100/0076-4 о залоге транспортных средств от «30» августа 2013 г.;</w:t>
            </w:r>
          </w:p>
          <w:p w14:paraId="2EDF5CF3" w14:textId="77777777" w:rsidR="00184B3C" w:rsidRPr="007F134F" w:rsidRDefault="00184B3C" w:rsidP="00184B3C">
            <w:pPr>
              <w:widowControl w:val="0"/>
              <w:jc w:val="both"/>
            </w:pPr>
            <w:r w:rsidRPr="007F134F">
              <w:t xml:space="preserve">2.2. Дополнительное соглашение №2 от 24 октября 2014г.  к Договору №134100/0076-4 о залоге транспортных средств от «30» августа 2013 г.; </w:t>
            </w:r>
          </w:p>
          <w:p w14:paraId="49FD95E4" w14:textId="77777777" w:rsidR="00184B3C" w:rsidRPr="007F134F" w:rsidRDefault="00184B3C" w:rsidP="00184B3C">
            <w:pPr>
              <w:widowControl w:val="0"/>
              <w:jc w:val="both"/>
            </w:pPr>
            <w:r w:rsidRPr="007F134F">
              <w:t>2.3. Дополнительное соглашение №3 от 24 октября 2014г.  к Договору №134100/0076-4 о залоге транспортных средств от «30» августа 2013 г.;</w:t>
            </w:r>
          </w:p>
          <w:p w14:paraId="206C2DD6" w14:textId="77777777" w:rsidR="00184B3C" w:rsidRPr="007F134F" w:rsidRDefault="00184B3C" w:rsidP="00184B3C">
            <w:pPr>
              <w:widowControl w:val="0"/>
              <w:jc w:val="both"/>
            </w:pPr>
            <w:r w:rsidRPr="007F134F">
              <w:t xml:space="preserve"> 3. Договор поручительства физического лица № 134100/0076-9 от 30.08.2013, </w:t>
            </w:r>
            <w:r w:rsidRPr="007F134F">
              <w:lastRenderedPageBreak/>
              <w:t>заключенный с Шаровым Владимиром Юрьевичем;</w:t>
            </w:r>
          </w:p>
          <w:p w14:paraId="712734B2" w14:textId="77777777" w:rsidR="00184B3C" w:rsidRPr="007F134F" w:rsidRDefault="00184B3C" w:rsidP="00184B3C">
            <w:pPr>
              <w:widowControl w:val="0"/>
              <w:jc w:val="both"/>
            </w:pPr>
            <w:r w:rsidRPr="007F134F">
              <w:t>3.1. Дополнительное соглашение №1 от 10 октября 2014г. к Договору №134100/0076-9 поручительства физического лица от «30» августа 2013 года;</w:t>
            </w:r>
          </w:p>
          <w:p w14:paraId="081D7539" w14:textId="77777777" w:rsidR="00184B3C" w:rsidRPr="007F134F" w:rsidRDefault="00184B3C" w:rsidP="00184B3C">
            <w:pPr>
              <w:widowControl w:val="0"/>
              <w:jc w:val="both"/>
            </w:pPr>
            <w:r w:rsidRPr="007F134F">
              <w:t>4.</w:t>
            </w:r>
            <w:r w:rsidRPr="007F134F">
              <w:tab/>
              <w:t>Кредитный договор № 144100/0050 от 23.06.2014, заключенный с ООО «ВИТ-ТРАНС»;</w:t>
            </w:r>
          </w:p>
          <w:p w14:paraId="6D26B60A" w14:textId="77777777" w:rsidR="00184B3C" w:rsidRPr="007F134F" w:rsidRDefault="00184B3C" w:rsidP="00184B3C">
            <w:pPr>
              <w:widowControl w:val="0"/>
              <w:jc w:val="both"/>
            </w:pPr>
            <w:r w:rsidRPr="007F134F">
              <w:t>4.1.</w:t>
            </w:r>
            <w:r w:rsidRPr="007F134F">
              <w:tab/>
              <w:t xml:space="preserve">Дополнительное соглашение №1 от 21 марта 2017г.  к Кредитному Договору №144100/0050 от 23.06.2014, заключенный с ООО «ВИТ-ТРАНС»;  </w:t>
            </w:r>
          </w:p>
          <w:p w14:paraId="01228F87" w14:textId="77777777" w:rsidR="00184B3C" w:rsidRPr="007F134F" w:rsidRDefault="00184B3C" w:rsidP="00184B3C">
            <w:pPr>
              <w:widowControl w:val="0"/>
              <w:jc w:val="both"/>
            </w:pPr>
            <w:r w:rsidRPr="007F134F">
              <w:t>5.</w:t>
            </w:r>
            <w:r w:rsidRPr="007F134F">
              <w:tab/>
              <w:t>Договор о залоге транспортного средства № 144100/0050-4 от 23.06.2014, заключенный с ООО «ВИТ-ТРАНС»;</w:t>
            </w:r>
          </w:p>
          <w:p w14:paraId="25E8E51E" w14:textId="77777777" w:rsidR="00184B3C" w:rsidRPr="007F134F" w:rsidRDefault="00184B3C" w:rsidP="00184B3C">
            <w:pPr>
              <w:widowControl w:val="0"/>
              <w:jc w:val="both"/>
            </w:pPr>
            <w:r w:rsidRPr="007F134F">
              <w:t>5.1.</w:t>
            </w:r>
            <w:r w:rsidRPr="007F134F">
              <w:tab/>
              <w:t>Дополнительное соглашение №1 от 22 октября 2014г.  к Договору №144100/0050-4 о залоге транспортных средств от «30» августа 2013 г.;</w:t>
            </w:r>
          </w:p>
          <w:p w14:paraId="72AA76C7" w14:textId="77777777" w:rsidR="00184B3C" w:rsidRPr="007F134F" w:rsidRDefault="00184B3C" w:rsidP="00184B3C">
            <w:pPr>
              <w:widowControl w:val="0"/>
              <w:jc w:val="both"/>
            </w:pPr>
            <w:r w:rsidRPr="007F134F">
              <w:t>5.2.</w:t>
            </w:r>
            <w:r w:rsidRPr="007F134F">
              <w:tab/>
              <w:t>Дополнительное соглашение №2 от 21 марта 2017г.  к Договору №144100/0050-4 о залоге транспортных средств от «30» августа 2013 г.;</w:t>
            </w:r>
          </w:p>
          <w:p w14:paraId="109BB58E" w14:textId="77777777" w:rsidR="00184B3C" w:rsidRPr="007F134F" w:rsidRDefault="00184B3C" w:rsidP="00184B3C">
            <w:pPr>
              <w:widowControl w:val="0"/>
              <w:jc w:val="both"/>
            </w:pPr>
            <w:r w:rsidRPr="007F134F">
              <w:t>6.</w:t>
            </w:r>
            <w:r w:rsidRPr="007F134F">
              <w:tab/>
              <w:t>Договор поручительства юридического лица № 144100/0050-8 от 23.06.2014, заключенный с ООО «Голден Ринг»;</w:t>
            </w:r>
          </w:p>
          <w:p w14:paraId="4090D10B" w14:textId="77777777" w:rsidR="00184B3C" w:rsidRPr="007F134F" w:rsidRDefault="00184B3C" w:rsidP="00184B3C">
            <w:pPr>
              <w:widowControl w:val="0"/>
              <w:jc w:val="both"/>
            </w:pPr>
            <w:r w:rsidRPr="007F134F">
              <w:t>7.</w:t>
            </w:r>
            <w:r w:rsidRPr="007F134F">
              <w:tab/>
              <w:t>Договор поручительства физического лица № 144100/0050-9/2 от 23.06.2014, заключенный с Шаровой Светланой Николаевной;</w:t>
            </w:r>
          </w:p>
          <w:p w14:paraId="0EB05F47" w14:textId="77777777" w:rsidR="00184B3C" w:rsidRPr="007F134F" w:rsidRDefault="00184B3C" w:rsidP="00184B3C">
            <w:pPr>
              <w:widowControl w:val="0"/>
              <w:jc w:val="both"/>
            </w:pPr>
            <w:r w:rsidRPr="007F134F">
              <w:t>8.</w:t>
            </w:r>
            <w:r w:rsidRPr="007F134F">
              <w:tab/>
              <w:t>Договор поручительства физического лица № 144100/0050-9/3 от 23.06.2014, заключенный с Шаровым Владимиром Юрьевичем.</w:t>
            </w:r>
          </w:p>
          <w:p w14:paraId="4405FD46" w14:textId="680162C7" w:rsidR="001E57BF" w:rsidRPr="002B43DA" w:rsidRDefault="00184B3C" w:rsidP="00184B3C">
            <w:pPr>
              <w:widowControl w:val="0"/>
              <w:tabs>
                <w:tab w:val="left" w:pos="0"/>
                <w:tab w:val="left" w:pos="142"/>
                <w:tab w:val="left" w:pos="284"/>
                <w:tab w:val="left" w:pos="426"/>
              </w:tabs>
              <w:ind w:right="-2"/>
              <w:contextualSpacing/>
              <w:jc w:val="both"/>
              <w:rPr>
                <w:sz w:val="18"/>
                <w:szCs w:val="18"/>
              </w:rPr>
            </w:pPr>
            <w:r w:rsidRPr="007F134F">
              <w:t>Договор, права (требования) по которому не уступаются, указан в П</w:t>
            </w:r>
            <w:r>
              <w:t>риложении 1 к настоящей Торговой документации</w:t>
            </w:r>
            <w:r w:rsidRPr="007F134F">
              <w:t>.</w:t>
            </w:r>
          </w:p>
        </w:tc>
        <w:tc>
          <w:tcPr>
            <w:tcW w:w="1491" w:type="dxa"/>
            <w:shd w:val="clear" w:color="auto" w:fill="auto"/>
          </w:tcPr>
          <w:p w14:paraId="34D2412B" w14:textId="77777777" w:rsidR="001E57BF" w:rsidRPr="00A509E3" w:rsidRDefault="001E57BF" w:rsidP="00776EAD">
            <w:pPr>
              <w:widowControl w:val="0"/>
              <w:jc w:val="center"/>
              <w:rPr>
                <w:sz w:val="18"/>
                <w:szCs w:val="18"/>
              </w:rPr>
            </w:pPr>
            <w:r w:rsidRPr="00A509E3">
              <w:rPr>
                <w:sz w:val="18"/>
                <w:szCs w:val="18"/>
              </w:rPr>
              <w:lastRenderedPageBreak/>
              <w:t>Залог АО «Россельхозбанк»</w:t>
            </w:r>
          </w:p>
        </w:tc>
      </w:tr>
      <w:tr w:rsidR="001E57BF" w:rsidRPr="007F2D51" w14:paraId="56A8E0A0" w14:textId="77777777" w:rsidTr="00F75DAA">
        <w:trPr>
          <w:cantSplit/>
          <w:trHeight w:val="7033"/>
          <w:jc w:val="center"/>
        </w:trPr>
        <w:tc>
          <w:tcPr>
            <w:tcW w:w="709" w:type="dxa"/>
            <w:vMerge/>
            <w:shd w:val="clear" w:color="auto" w:fill="auto"/>
          </w:tcPr>
          <w:p w14:paraId="0023EABE" w14:textId="77777777" w:rsidR="001E57BF" w:rsidRPr="007F2D51" w:rsidRDefault="001E57BF" w:rsidP="00776EAD">
            <w:pPr>
              <w:widowControl w:val="0"/>
              <w:ind w:firstLine="709"/>
              <w:jc w:val="both"/>
            </w:pPr>
          </w:p>
        </w:tc>
        <w:tc>
          <w:tcPr>
            <w:tcW w:w="1339" w:type="dxa"/>
            <w:vMerge/>
            <w:shd w:val="clear" w:color="auto" w:fill="auto"/>
          </w:tcPr>
          <w:p w14:paraId="7CF12761" w14:textId="77777777" w:rsidR="001E57BF" w:rsidRPr="007F2D51" w:rsidRDefault="001E57BF" w:rsidP="00776EAD">
            <w:pPr>
              <w:widowControl w:val="0"/>
            </w:pPr>
          </w:p>
        </w:tc>
        <w:tc>
          <w:tcPr>
            <w:tcW w:w="2268" w:type="dxa"/>
            <w:vMerge/>
            <w:shd w:val="clear" w:color="auto" w:fill="auto"/>
          </w:tcPr>
          <w:p w14:paraId="4A80ADF5" w14:textId="77777777" w:rsidR="001E57BF" w:rsidRPr="007F2D51" w:rsidRDefault="001E57BF" w:rsidP="00776EAD">
            <w:pPr>
              <w:pStyle w:val="a3"/>
              <w:jc w:val="both"/>
            </w:pPr>
          </w:p>
        </w:tc>
        <w:tc>
          <w:tcPr>
            <w:tcW w:w="3827" w:type="dxa"/>
            <w:vMerge/>
            <w:shd w:val="clear" w:color="auto" w:fill="auto"/>
          </w:tcPr>
          <w:p w14:paraId="459E6BCB" w14:textId="77777777" w:rsidR="001E57BF" w:rsidRPr="007F2D51" w:rsidRDefault="001E57BF" w:rsidP="00776EAD">
            <w:pPr>
              <w:pStyle w:val="a6"/>
              <w:tabs>
                <w:tab w:val="left" w:pos="0"/>
                <w:tab w:val="left" w:pos="142"/>
                <w:tab w:val="left" w:pos="284"/>
                <w:tab w:val="left" w:pos="426"/>
              </w:tabs>
              <w:ind w:left="0"/>
              <w:jc w:val="both"/>
              <w:rPr>
                <w:sz w:val="18"/>
                <w:szCs w:val="18"/>
              </w:rPr>
            </w:pPr>
          </w:p>
        </w:tc>
        <w:tc>
          <w:tcPr>
            <w:tcW w:w="1491" w:type="dxa"/>
            <w:shd w:val="clear" w:color="auto" w:fill="auto"/>
          </w:tcPr>
          <w:p w14:paraId="699A11C7" w14:textId="77777777" w:rsidR="001E57BF" w:rsidRPr="007F2D51" w:rsidRDefault="001E57BF" w:rsidP="00776EAD">
            <w:pPr>
              <w:widowControl w:val="0"/>
            </w:pPr>
          </w:p>
        </w:tc>
      </w:tr>
      <w:bookmarkEnd w:id="6"/>
    </w:tbl>
    <w:p w14:paraId="4F71F5C1" w14:textId="77777777" w:rsidR="001E57BF" w:rsidRPr="00795722" w:rsidRDefault="001E57BF" w:rsidP="002B6080">
      <w:pPr>
        <w:keepNext/>
        <w:keepLines/>
        <w:rPr>
          <w:sz w:val="24"/>
          <w:szCs w:val="24"/>
        </w:rPr>
      </w:pPr>
    </w:p>
    <w:p w14:paraId="4ED221F0" w14:textId="77777777" w:rsidR="002B6080" w:rsidRPr="00776EAD" w:rsidRDefault="002B6080" w:rsidP="002B6080">
      <w:pPr>
        <w:tabs>
          <w:tab w:val="left" w:pos="142"/>
        </w:tabs>
        <w:rPr>
          <w:sz w:val="24"/>
          <w:szCs w:val="24"/>
        </w:rPr>
      </w:pPr>
      <w:r w:rsidRPr="00795722">
        <w:rPr>
          <w:sz w:val="24"/>
          <w:szCs w:val="24"/>
        </w:rPr>
        <w:tab/>
        <w:t>По запросу Участника аукциона представитель Принципала на основании подписанного с этим Участником соглашения о конфиденциальности предоставит для ознакомления копии документов, подтверждающих права (требования</w:t>
      </w:r>
      <w:r w:rsidRPr="00776EAD">
        <w:rPr>
          <w:sz w:val="24"/>
          <w:szCs w:val="24"/>
        </w:rPr>
        <w:t xml:space="preserve">), а именно: кредитный договор, договоры о залоге, а также судебные акты (основания). </w:t>
      </w:r>
    </w:p>
    <w:p w14:paraId="6E6CE567" w14:textId="77777777" w:rsidR="002B6080" w:rsidRDefault="002B6080" w:rsidP="002B6080">
      <w:pPr>
        <w:tabs>
          <w:tab w:val="left" w:pos="142"/>
        </w:tabs>
        <w:rPr>
          <w:b/>
          <w:bCs/>
          <w:sz w:val="24"/>
          <w:szCs w:val="24"/>
        </w:rPr>
      </w:pPr>
    </w:p>
    <w:p w14:paraId="3ACB164A" w14:textId="77B77AFC" w:rsidR="00FD4EF9" w:rsidRPr="00CE30E9" w:rsidRDefault="002B6080" w:rsidP="00CE30E9">
      <w:pPr>
        <w:tabs>
          <w:tab w:val="left" w:pos="142"/>
        </w:tabs>
        <w:rPr>
          <w:spacing w:val="-2"/>
          <w:sz w:val="24"/>
          <w:szCs w:val="24"/>
        </w:rPr>
      </w:pPr>
      <w:r w:rsidRPr="005B163E">
        <w:rPr>
          <w:b/>
          <w:bCs/>
          <w:sz w:val="24"/>
          <w:szCs w:val="24"/>
        </w:rPr>
        <w:t xml:space="preserve">По </w:t>
      </w:r>
      <w:r w:rsidRPr="005B163E">
        <w:rPr>
          <w:b/>
          <w:bCs/>
          <w:spacing w:val="-2"/>
          <w:sz w:val="24"/>
          <w:szCs w:val="24"/>
        </w:rPr>
        <w:t>вопросу ознакомления обращаться</w:t>
      </w:r>
      <w:r>
        <w:rPr>
          <w:spacing w:val="-2"/>
          <w:sz w:val="24"/>
          <w:szCs w:val="24"/>
        </w:rPr>
        <w:t>:</w:t>
      </w:r>
      <w:r w:rsidRPr="00795722">
        <w:rPr>
          <w:spacing w:val="-2"/>
          <w:sz w:val="24"/>
          <w:szCs w:val="24"/>
        </w:rPr>
        <w:t xml:space="preserve"> к представителю собственника по контактному номеру телефона</w:t>
      </w:r>
      <w:r w:rsidR="001E57BF">
        <w:rPr>
          <w:spacing w:val="-2"/>
          <w:sz w:val="24"/>
          <w:szCs w:val="24"/>
        </w:rPr>
        <w:t xml:space="preserve"> 8 (4922) 47-43-00, </w:t>
      </w:r>
      <w:proofErr w:type="spellStart"/>
      <w:r w:rsidR="001E57BF">
        <w:rPr>
          <w:spacing w:val="-2"/>
          <w:sz w:val="24"/>
          <w:szCs w:val="24"/>
        </w:rPr>
        <w:t>вн</w:t>
      </w:r>
      <w:proofErr w:type="spellEnd"/>
      <w:r w:rsidR="001E57BF">
        <w:rPr>
          <w:spacing w:val="-2"/>
          <w:sz w:val="24"/>
          <w:szCs w:val="24"/>
        </w:rPr>
        <w:t>. 1074</w:t>
      </w:r>
      <w:r w:rsidR="001E57BF" w:rsidRPr="00B003CC">
        <w:rPr>
          <w:sz w:val="24"/>
          <w:szCs w:val="24"/>
        </w:rPr>
        <w:t xml:space="preserve"> (</w:t>
      </w:r>
      <w:r w:rsidR="001E57BF">
        <w:rPr>
          <w:spacing w:val="-2"/>
          <w:sz w:val="24"/>
          <w:szCs w:val="24"/>
        </w:rPr>
        <w:t>Бабенков Дмитрий Александрович, начальник</w:t>
      </w:r>
      <w:r w:rsidR="001E57BF" w:rsidRPr="00B81582">
        <w:rPr>
          <w:spacing w:val="-2"/>
          <w:sz w:val="24"/>
          <w:szCs w:val="24"/>
        </w:rPr>
        <w:t xml:space="preserve"> отдела по работе с проблемными активами Владимирского РФ АО «Россельхозбанк»</w:t>
      </w:r>
      <w:r w:rsidR="001E57BF">
        <w:rPr>
          <w:spacing w:val="-2"/>
          <w:sz w:val="24"/>
          <w:szCs w:val="24"/>
        </w:rPr>
        <w:t>.</w:t>
      </w:r>
    </w:p>
    <w:p w14:paraId="19C2F3DD" w14:textId="77777777" w:rsidR="006A7596" w:rsidRPr="00795722" w:rsidRDefault="006A7596" w:rsidP="005B163E">
      <w:pPr>
        <w:rPr>
          <w:sz w:val="24"/>
          <w:szCs w:val="24"/>
        </w:rPr>
      </w:pPr>
    </w:p>
    <w:p w14:paraId="23106A68" w14:textId="45BE6219" w:rsidR="00EC430A" w:rsidRDefault="007B1F5B" w:rsidP="003E7AD3">
      <w:pPr>
        <w:widowControl w:val="0"/>
        <w:rPr>
          <w:b/>
          <w:bCs/>
          <w:sz w:val="28"/>
          <w:szCs w:val="28"/>
        </w:rPr>
      </w:pPr>
      <w:r>
        <w:rPr>
          <w:b/>
          <w:bCs/>
          <w:sz w:val="28"/>
          <w:szCs w:val="28"/>
        </w:rPr>
        <w:t>Порядок</w:t>
      </w:r>
      <w:r w:rsidR="00EC430A" w:rsidRPr="00FE1829">
        <w:rPr>
          <w:b/>
          <w:bCs/>
          <w:sz w:val="28"/>
          <w:szCs w:val="28"/>
        </w:rPr>
        <w:t xml:space="preserve"> проведения торговой процедуры</w:t>
      </w:r>
      <w:r w:rsidR="00EC430A">
        <w:rPr>
          <w:b/>
          <w:bCs/>
          <w:sz w:val="28"/>
          <w:szCs w:val="28"/>
        </w:rPr>
        <w:t>:</w:t>
      </w:r>
    </w:p>
    <w:p w14:paraId="45903D1B" w14:textId="77777777" w:rsidR="003E7AD3" w:rsidRDefault="003E7AD3" w:rsidP="003E7AD3">
      <w:pPr>
        <w:widowControl w:val="0"/>
        <w:rPr>
          <w:b/>
          <w:bCs/>
          <w:sz w:val="28"/>
          <w:szCs w:val="28"/>
        </w:rPr>
      </w:pPr>
    </w:p>
    <w:p w14:paraId="2D4DC3FD" w14:textId="086F8B87" w:rsidR="005E7ED4" w:rsidRPr="005E7ED4" w:rsidRDefault="003E7AD3" w:rsidP="003E7AD3">
      <w:pPr>
        <w:widowControl w:val="0"/>
        <w:jc w:val="both"/>
        <w:rPr>
          <w:spacing w:val="-2"/>
          <w:sz w:val="24"/>
          <w:szCs w:val="24"/>
        </w:rPr>
      </w:pPr>
      <w:r>
        <w:rPr>
          <w:spacing w:val="-2"/>
          <w:sz w:val="24"/>
          <w:szCs w:val="24"/>
        </w:rPr>
        <w:t>1.1.</w:t>
      </w:r>
      <w:r w:rsidR="005E7ED4" w:rsidRPr="005E7ED4">
        <w:rPr>
          <w:spacing w:val="-2"/>
          <w:sz w:val="24"/>
          <w:szCs w:val="24"/>
        </w:rPr>
        <w:t xml:space="preserve"> Торговая процедура в форме аукциона «на понижение» начинается с начальной цены реализации. Претендент подает предложение на приобретение объектов по текущей цене.</w:t>
      </w:r>
    </w:p>
    <w:p w14:paraId="1B648061" w14:textId="22247FF0" w:rsidR="005E7ED4" w:rsidRPr="005E7ED4" w:rsidRDefault="003E7AD3" w:rsidP="003E7AD3">
      <w:pPr>
        <w:widowControl w:val="0"/>
        <w:jc w:val="both"/>
        <w:rPr>
          <w:spacing w:val="-2"/>
          <w:sz w:val="24"/>
          <w:szCs w:val="24"/>
        </w:rPr>
      </w:pPr>
      <w:r>
        <w:rPr>
          <w:spacing w:val="-2"/>
          <w:sz w:val="24"/>
          <w:szCs w:val="24"/>
        </w:rPr>
        <w:t>1.2.</w:t>
      </w:r>
      <w:r w:rsidR="005E7ED4" w:rsidRPr="005E7ED4">
        <w:rPr>
          <w:spacing w:val="-2"/>
          <w:sz w:val="24"/>
          <w:szCs w:val="24"/>
        </w:rPr>
        <w:t xml:space="preserve"> В случае отсутствия предложений на приобретение объектов от Претендентов цена лота снижается на шаг аукциона каждый период действия текущей цены аукциона.</w:t>
      </w:r>
    </w:p>
    <w:p w14:paraId="799DB6F1" w14:textId="5743FD15" w:rsidR="005E7ED4" w:rsidRPr="005E7ED4" w:rsidRDefault="003E7AD3" w:rsidP="003E7AD3">
      <w:pPr>
        <w:widowControl w:val="0"/>
        <w:jc w:val="both"/>
        <w:rPr>
          <w:spacing w:val="-2"/>
          <w:sz w:val="24"/>
          <w:szCs w:val="24"/>
        </w:rPr>
      </w:pPr>
      <w:r>
        <w:rPr>
          <w:spacing w:val="-2"/>
          <w:sz w:val="24"/>
          <w:szCs w:val="24"/>
        </w:rPr>
        <w:t>1.3.</w:t>
      </w:r>
      <w:r w:rsidR="005E7ED4" w:rsidRPr="005E7ED4">
        <w:rPr>
          <w:spacing w:val="-2"/>
          <w:sz w:val="24"/>
          <w:szCs w:val="24"/>
        </w:rPr>
        <w:t xml:space="preserve"> Начальная цена реализации понижается с объявленным шагом аукциона до момента, когда один из Претендентов согласится приобрести лот по текущей цене аукциона «на понижение» (либо до достижения цены отсечения);</w:t>
      </w:r>
    </w:p>
    <w:p w14:paraId="3280341D" w14:textId="523856F0" w:rsidR="005E7ED4" w:rsidRPr="005E7ED4" w:rsidRDefault="003E7AD3" w:rsidP="003E7AD3">
      <w:pPr>
        <w:widowControl w:val="0"/>
        <w:jc w:val="both"/>
        <w:rPr>
          <w:spacing w:val="-2"/>
          <w:sz w:val="24"/>
          <w:szCs w:val="24"/>
        </w:rPr>
      </w:pPr>
      <w:r>
        <w:rPr>
          <w:spacing w:val="-2"/>
          <w:sz w:val="24"/>
          <w:szCs w:val="24"/>
        </w:rPr>
        <w:t>1.4.</w:t>
      </w:r>
      <w:r w:rsidR="005E7ED4" w:rsidRPr="005E7ED4">
        <w:rPr>
          <w:spacing w:val="-2"/>
          <w:sz w:val="24"/>
          <w:szCs w:val="24"/>
        </w:rPr>
        <w:t xml:space="preserve"> В случае если при снижении начальной цены на один или несколько шагов аукциона </w:t>
      </w:r>
      <w:r w:rsidR="005E7ED4" w:rsidRPr="005E7ED4">
        <w:rPr>
          <w:spacing w:val="-2"/>
          <w:sz w:val="24"/>
          <w:szCs w:val="24"/>
        </w:rPr>
        <w:lastRenderedPageBreak/>
        <w:t>хотя бы один Претендент акцептовал цену, удовлетворяющую условиям аукциона (текущей цене аукциона «на понижение»), текущая цена аукциона «на понижение» увеличивается на один шаг:</w:t>
      </w:r>
    </w:p>
    <w:p w14:paraId="7B5BFA0C" w14:textId="77777777" w:rsidR="005E7ED4" w:rsidRPr="005E7ED4" w:rsidRDefault="005E7ED4" w:rsidP="003E7AD3">
      <w:pPr>
        <w:widowControl w:val="0"/>
        <w:jc w:val="both"/>
        <w:rPr>
          <w:spacing w:val="-2"/>
          <w:sz w:val="24"/>
          <w:szCs w:val="24"/>
        </w:rPr>
      </w:pPr>
      <w:r w:rsidRPr="005E7ED4">
        <w:rPr>
          <w:spacing w:val="-2"/>
          <w:sz w:val="24"/>
          <w:szCs w:val="24"/>
        </w:rPr>
        <w:t>- Если в течение установленного периода ни один из Претендентов не направил предложения на приобретение объектов по новой текущей цене (не акцептовал текущую цену), Торговая процедура в форме аукциона «на понижение» завершается.</w:t>
      </w:r>
    </w:p>
    <w:p w14:paraId="1294A36F" w14:textId="77777777" w:rsidR="005E7ED4" w:rsidRPr="005E7ED4" w:rsidRDefault="005E7ED4" w:rsidP="003E7AD3">
      <w:pPr>
        <w:widowControl w:val="0"/>
        <w:jc w:val="both"/>
        <w:rPr>
          <w:spacing w:val="-2"/>
          <w:sz w:val="24"/>
          <w:szCs w:val="24"/>
        </w:rPr>
      </w:pPr>
      <w:r w:rsidRPr="005E7ED4">
        <w:rPr>
          <w:spacing w:val="-2"/>
          <w:sz w:val="24"/>
          <w:szCs w:val="24"/>
        </w:rPr>
        <w:t>- Если поступило хотя бы одно предложение на приобретение объектов по новой текущей цене аукциона «на понижение» (текущая цена акцептована), новая текущая цена аукциона «на понижение» увеличивается еще на один шаг аукциона.</w:t>
      </w:r>
    </w:p>
    <w:p w14:paraId="6B4EA393" w14:textId="77777777" w:rsidR="005E7ED4" w:rsidRPr="005E7ED4" w:rsidRDefault="005E7ED4" w:rsidP="003E7AD3">
      <w:pPr>
        <w:widowControl w:val="0"/>
        <w:jc w:val="both"/>
        <w:rPr>
          <w:spacing w:val="-2"/>
          <w:sz w:val="24"/>
          <w:szCs w:val="24"/>
        </w:rPr>
      </w:pPr>
      <w:r w:rsidRPr="005E7ED4">
        <w:rPr>
          <w:spacing w:val="-2"/>
          <w:sz w:val="24"/>
          <w:szCs w:val="24"/>
        </w:rPr>
        <w:t>Победителем аукциона «на понижение» признается тот участник, предложение по цене которого было максимальным. В случае отсутствия предложений по Текущей цене аукциона «на понижение» при наличии более одной Заявки на приобретение объектов по предыдущей цене аукциона «на понижение», Победителем аукциона признается тот участник аукциона, который последним сделал предложение о цене объекта.</w:t>
      </w:r>
    </w:p>
    <w:p w14:paraId="42E63ED4" w14:textId="5A87CE46" w:rsidR="005E7ED4" w:rsidRPr="005E7ED4" w:rsidRDefault="003E7AD3" w:rsidP="003E7AD3">
      <w:pPr>
        <w:widowControl w:val="0"/>
        <w:jc w:val="both"/>
        <w:rPr>
          <w:spacing w:val="-2"/>
          <w:sz w:val="24"/>
          <w:szCs w:val="24"/>
        </w:rPr>
      </w:pPr>
      <w:r>
        <w:rPr>
          <w:spacing w:val="-2"/>
          <w:sz w:val="24"/>
          <w:szCs w:val="24"/>
        </w:rPr>
        <w:t>1.5.</w:t>
      </w:r>
      <w:r w:rsidR="005E7ED4" w:rsidRPr="005E7ED4">
        <w:rPr>
          <w:spacing w:val="-2"/>
          <w:sz w:val="24"/>
          <w:szCs w:val="24"/>
        </w:rPr>
        <w:t xml:space="preserve"> Торговая процедура в форме аукциона «на понижение» останавливается, если ни один из участников Торговых процедур, проводимых в форме аукциона «на понижение», при достижении минимальной цены продажи (цены отсечения), установленной </w:t>
      </w:r>
      <w:r w:rsidR="00EB1D89">
        <w:rPr>
          <w:spacing w:val="-2"/>
          <w:sz w:val="24"/>
          <w:szCs w:val="24"/>
        </w:rPr>
        <w:t>настоящей торговой документацией</w:t>
      </w:r>
      <w:r w:rsidR="005E7ED4" w:rsidRPr="005E7ED4">
        <w:rPr>
          <w:spacing w:val="-2"/>
          <w:sz w:val="24"/>
          <w:szCs w:val="24"/>
        </w:rPr>
        <w:t>, не подтвердил цену.</w:t>
      </w:r>
    </w:p>
    <w:p w14:paraId="160531BF" w14:textId="77777777" w:rsidR="005E7ED4" w:rsidRPr="005E7ED4" w:rsidRDefault="005E7ED4" w:rsidP="003E7AD3">
      <w:pPr>
        <w:widowControl w:val="0"/>
        <w:jc w:val="both"/>
        <w:rPr>
          <w:spacing w:val="-2"/>
          <w:sz w:val="24"/>
          <w:szCs w:val="24"/>
        </w:rPr>
      </w:pPr>
    </w:p>
    <w:p w14:paraId="605220FC" w14:textId="135065E6" w:rsidR="005E7ED4" w:rsidRPr="005E7ED4" w:rsidRDefault="003E7AD3" w:rsidP="003E7AD3">
      <w:pPr>
        <w:widowControl w:val="0"/>
        <w:jc w:val="both"/>
        <w:rPr>
          <w:spacing w:val="-2"/>
          <w:sz w:val="24"/>
          <w:szCs w:val="24"/>
        </w:rPr>
      </w:pPr>
      <w:r>
        <w:rPr>
          <w:spacing w:val="-2"/>
          <w:sz w:val="24"/>
          <w:szCs w:val="24"/>
        </w:rPr>
        <w:t xml:space="preserve">2. </w:t>
      </w:r>
      <w:r w:rsidR="005E7ED4" w:rsidRPr="005E7ED4">
        <w:rPr>
          <w:spacing w:val="-2"/>
          <w:sz w:val="24"/>
          <w:szCs w:val="24"/>
        </w:rPr>
        <w:t>Критерии определения победителя в торговой процедуре.</w:t>
      </w:r>
    </w:p>
    <w:p w14:paraId="49C85104" w14:textId="33BA04FB" w:rsidR="005E7ED4" w:rsidRPr="005E7ED4" w:rsidRDefault="003E7AD3" w:rsidP="003E7AD3">
      <w:pPr>
        <w:widowControl w:val="0"/>
        <w:jc w:val="both"/>
        <w:rPr>
          <w:spacing w:val="-2"/>
          <w:sz w:val="24"/>
          <w:szCs w:val="24"/>
        </w:rPr>
      </w:pPr>
      <w:r>
        <w:rPr>
          <w:spacing w:val="-2"/>
          <w:sz w:val="24"/>
          <w:szCs w:val="24"/>
        </w:rPr>
        <w:t xml:space="preserve">2.1. </w:t>
      </w:r>
      <w:r w:rsidR="005E7ED4" w:rsidRPr="005E7ED4">
        <w:rPr>
          <w:spacing w:val="-2"/>
          <w:sz w:val="24"/>
          <w:szCs w:val="24"/>
        </w:rPr>
        <w:t>Победителем аукциона признается тот участник аукциона, который последним сделал предложение о цене объекта.</w:t>
      </w:r>
    </w:p>
    <w:p w14:paraId="24D8EEC1" w14:textId="025DEB54" w:rsidR="005E7ED4" w:rsidRPr="005E7ED4" w:rsidRDefault="003E7AD3" w:rsidP="003E7AD3">
      <w:pPr>
        <w:widowControl w:val="0"/>
        <w:jc w:val="both"/>
        <w:rPr>
          <w:spacing w:val="-2"/>
          <w:sz w:val="24"/>
          <w:szCs w:val="24"/>
        </w:rPr>
      </w:pPr>
      <w:r>
        <w:rPr>
          <w:spacing w:val="-2"/>
          <w:sz w:val="24"/>
          <w:szCs w:val="24"/>
        </w:rPr>
        <w:t xml:space="preserve">2.2. </w:t>
      </w:r>
      <w:r w:rsidR="005E7ED4" w:rsidRPr="005E7ED4">
        <w:rPr>
          <w:spacing w:val="-2"/>
          <w:sz w:val="24"/>
          <w:szCs w:val="24"/>
        </w:rPr>
        <w:t>В случае признания аукциона «на понижение» не состоявшимся в связи с наличием единственной заявки на участие в торговой процедуре, договор реализации прав (требований) может быть заключен между Принципалом и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p w14:paraId="314C35F6" w14:textId="77777777" w:rsidR="005E7ED4" w:rsidRPr="005E7ED4" w:rsidRDefault="005E7ED4" w:rsidP="003E7AD3">
      <w:pPr>
        <w:widowControl w:val="0"/>
        <w:jc w:val="both"/>
        <w:rPr>
          <w:spacing w:val="-2"/>
          <w:sz w:val="24"/>
          <w:szCs w:val="24"/>
        </w:rPr>
      </w:pPr>
    </w:p>
    <w:p w14:paraId="53BEDBA8" w14:textId="3F6C097F" w:rsidR="005E7ED4" w:rsidRPr="005E7ED4" w:rsidRDefault="003E7AD3" w:rsidP="003E7AD3">
      <w:pPr>
        <w:widowControl w:val="0"/>
        <w:jc w:val="both"/>
        <w:rPr>
          <w:spacing w:val="-2"/>
          <w:sz w:val="24"/>
          <w:szCs w:val="24"/>
        </w:rPr>
      </w:pPr>
      <w:r>
        <w:rPr>
          <w:spacing w:val="-2"/>
          <w:sz w:val="24"/>
          <w:szCs w:val="24"/>
        </w:rPr>
        <w:t xml:space="preserve">3. </w:t>
      </w:r>
      <w:r w:rsidR="005E7ED4" w:rsidRPr="005E7ED4">
        <w:rPr>
          <w:spacing w:val="-2"/>
          <w:sz w:val="24"/>
          <w:szCs w:val="24"/>
        </w:rPr>
        <w:t xml:space="preserve">Иные характеристики торговой процедуры, необходимые для указания в </w:t>
      </w:r>
      <w:r w:rsidR="00EB1D89" w:rsidRPr="00EB1D89">
        <w:rPr>
          <w:spacing w:val="-2"/>
          <w:sz w:val="24"/>
          <w:szCs w:val="24"/>
        </w:rPr>
        <w:t>установленной настоящей торговой документацией</w:t>
      </w:r>
      <w:r w:rsidR="005E7ED4" w:rsidRPr="005E7ED4">
        <w:rPr>
          <w:spacing w:val="-2"/>
          <w:sz w:val="24"/>
          <w:szCs w:val="24"/>
        </w:rPr>
        <w:t xml:space="preserve"> в соответствии с требованиями законодательства Российской федерации, нормативными документами Принципала и запросами Организатора торгов. </w:t>
      </w:r>
    </w:p>
    <w:p w14:paraId="5BFDAC33" w14:textId="77777777" w:rsidR="005E7ED4" w:rsidRPr="005E7ED4" w:rsidRDefault="005E7ED4" w:rsidP="003E7AD3">
      <w:pPr>
        <w:widowControl w:val="0"/>
        <w:jc w:val="both"/>
        <w:rPr>
          <w:spacing w:val="-2"/>
          <w:sz w:val="24"/>
          <w:szCs w:val="24"/>
        </w:rPr>
      </w:pPr>
      <w:r w:rsidRPr="005E7ED4">
        <w:rPr>
          <w:spacing w:val="-2"/>
          <w:sz w:val="24"/>
          <w:szCs w:val="24"/>
        </w:rPr>
        <w:t>Торговая (аукционная) документация должна содержать:</w:t>
      </w:r>
    </w:p>
    <w:p w14:paraId="2DC3F725" w14:textId="5DECB7CE" w:rsidR="005E7ED4" w:rsidRPr="005E7ED4" w:rsidRDefault="005E7ED4" w:rsidP="003E7AD3">
      <w:pPr>
        <w:widowControl w:val="0"/>
        <w:jc w:val="both"/>
        <w:rPr>
          <w:spacing w:val="-2"/>
          <w:sz w:val="24"/>
          <w:szCs w:val="24"/>
        </w:rPr>
      </w:pPr>
      <w:r w:rsidRPr="005E7ED4">
        <w:rPr>
          <w:spacing w:val="-2"/>
          <w:sz w:val="24"/>
          <w:szCs w:val="24"/>
        </w:rPr>
        <w:t>- порядок предоставления конфиденциальной информации, составляющей коммерческую тайну (персональные данные, иная конфиденциальная информация), копий договоров, права (требования) из которых уступаются (заключение соглашения о конфиденциальности), предусматривающий направление потенциальным участником торгов запроса в адрес Банка ответственному лицу,</w:t>
      </w:r>
      <w:r w:rsidR="003E7AD3">
        <w:rPr>
          <w:spacing w:val="-2"/>
          <w:sz w:val="24"/>
          <w:szCs w:val="24"/>
        </w:rPr>
        <w:t xml:space="preserve"> указанному в п. 4 Торговой документации</w:t>
      </w:r>
      <w:r w:rsidRPr="005E7ED4">
        <w:rPr>
          <w:spacing w:val="-2"/>
          <w:sz w:val="24"/>
          <w:szCs w:val="24"/>
        </w:rPr>
        <w:t>. Представление информации потенциальному участнику осуществляется в течение 2 рабочих дней после заключения Соглашения о конфиденциальности;</w:t>
      </w:r>
    </w:p>
    <w:p w14:paraId="51ED1F61" w14:textId="77777777" w:rsidR="005E7ED4" w:rsidRPr="005E7ED4" w:rsidRDefault="005E7ED4" w:rsidP="003E7AD3">
      <w:pPr>
        <w:widowControl w:val="0"/>
        <w:jc w:val="both"/>
        <w:rPr>
          <w:spacing w:val="-2"/>
          <w:sz w:val="24"/>
          <w:szCs w:val="24"/>
        </w:rPr>
      </w:pPr>
      <w:r w:rsidRPr="005E7ED4">
        <w:rPr>
          <w:spacing w:val="-2"/>
          <w:sz w:val="24"/>
          <w:szCs w:val="24"/>
        </w:rPr>
        <w:t>- требования к содержанию, форме, оформлению и составу заявки на участие в аукционе;</w:t>
      </w:r>
    </w:p>
    <w:p w14:paraId="10D9BD62" w14:textId="77777777" w:rsidR="005E7ED4" w:rsidRPr="005E7ED4" w:rsidRDefault="005E7ED4" w:rsidP="003E7AD3">
      <w:pPr>
        <w:widowControl w:val="0"/>
        <w:jc w:val="both"/>
        <w:rPr>
          <w:spacing w:val="-2"/>
          <w:sz w:val="24"/>
          <w:szCs w:val="24"/>
        </w:rPr>
      </w:pPr>
      <w:r w:rsidRPr="005E7ED4">
        <w:rPr>
          <w:spacing w:val="-2"/>
          <w:sz w:val="24"/>
          <w:szCs w:val="24"/>
        </w:rPr>
        <w:t>- порядок и место подачи заявок, а также сроки их рассмотрения;</w:t>
      </w:r>
    </w:p>
    <w:p w14:paraId="0C4316B8" w14:textId="77777777" w:rsidR="005E7ED4" w:rsidRPr="005E7ED4" w:rsidRDefault="005E7ED4" w:rsidP="003E7AD3">
      <w:pPr>
        <w:widowControl w:val="0"/>
        <w:jc w:val="both"/>
        <w:rPr>
          <w:spacing w:val="-2"/>
          <w:sz w:val="24"/>
          <w:szCs w:val="24"/>
        </w:rPr>
      </w:pPr>
      <w:r w:rsidRPr="005E7ED4">
        <w:rPr>
          <w:spacing w:val="-2"/>
          <w:sz w:val="24"/>
          <w:szCs w:val="24"/>
        </w:rPr>
        <w:t>- порядок подписания договора с победителем торгов (аукциона);</w:t>
      </w:r>
    </w:p>
    <w:p w14:paraId="04CB5A94" w14:textId="77777777" w:rsidR="005E7ED4" w:rsidRPr="005E7ED4" w:rsidRDefault="005E7ED4" w:rsidP="003E7AD3">
      <w:pPr>
        <w:widowControl w:val="0"/>
        <w:jc w:val="both"/>
        <w:rPr>
          <w:spacing w:val="-2"/>
          <w:sz w:val="24"/>
          <w:szCs w:val="24"/>
        </w:rPr>
      </w:pPr>
      <w:r w:rsidRPr="005E7ED4">
        <w:rPr>
          <w:spacing w:val="-2"/>
          <w:sz w:val="24"/>
          <w:szCs w:val="24"/>
        </w:rPr>
        <w:t>- основания отказа Банком от допуска потенциального участника, не соответствующего требованиям документации о торгах, к участию в торгах в случае выявления обстоятельств, препятствующих заключению договора с победителем торгов (в том числе несоответствие победителя требованиям, предъявляемым к участникам торгов);</w:t>
      </w:r>
    </w:p>
    <w:p w14:paraId="085E890E" w14:textId="77777777" w:rsidR="005E7ED4" w:rsidRPr="005E7ED4" w:rsidRDefault="005E7ED4" w:rsidP="003E7AD3">
      <w:pPr>
        <w:widowControl w:val="0"/>
        <w:jc w:val="both"/>
        <w:rPr>
          <w:spacing w:val="-2"/>
          <w:sz w:val="24"/>
          <w:szCs w:val="24"/>
        </w:rPr>
      </w:pPr>
      <w:r w:rsidRPr="005E7ED4">
        <w:rPr>
          <w:spacing w:val="-2"/>
          <w:sz w:val="24"/>
          <w:szCs w:val="24"/>
        </w:rPr>
        <w:t>- проект договора, заключаемый с победителем торгов (аукциона);</w:t>
      </w:r>
    </w:p>
    <w:p w14:paraId="2DBC94C9" w14:textId="1B1A1F80" w:rsidR="005E7ED4" w:rsidRPr="005E7ED4" w:rsidRDefault="005E7ED4" w:rsidP="003E7AD3">
      <w:pPr>
        <w:widowControl w:val="0"/>
        <w:jc w:val="both"/>
        <w:rPr>
          <w:spacing w:val="-2"/>
          <w:sz w:val="24"/>
          <w:szCs w:val="24"/>
        </w:rPr>
      </w:pPr>
      <w:r w:rsidRPr="005E7ED4">
        <w:rPr>
          <w:spacing w:val="-2"/>
          <w:sz w:val="24"/>
          <w:szCs w:val="24"/>
        </w:rPr>
        <w:t xml:space="preserve">- требования к публикации Извещения о проведении торговой процедуры определяются п. 5 </w:t>
      </w:r>
      <w:r w:rsidR="00EB1D89" w:rsidRPr="00EB1D89">
        <w:rPr>
          <w:spacing w:val="-2"/>
          <w:sz w:val="24"/>
          <w:szCs w:val="24"/>
        </w:rPr>
        <w:t>торговой документаци</w:t>
      </w:r>
      <w:r w:rsidR="00EB1D89">
        <w:rPr>
          <w:spacing w:val="-2"/>
          <w:sz w:val="24"/>
          <w:szCs w:val="24"/>
        </w:rPr>
        <w:t>и</w:t>
      </w:r>
      <w:r w:rsidRPr="005E7ED4">
        <w:rPr>
          <w:spacing w:val="-2"/>
          <w:sz w:val="24"/>
          <w:szCs w:val="24"/>
        </w:rPr>
        <w:t>.</w:t>
      </w:r>
    </w:p>
    <w:p w14:paraId="6CDC4220" w14:textId="16F36F07" w:rsidR="005E7ED4" w:rsidRPr="005E7ED4" w:rsidRDefault="003E7AD3" w:rsidP="003E7AD3">
      <w:pPr>
        <w:widowControl w:val="0"/>
        <w:jc w:val="both"/>
        <w:rPr>
          <w:spacing w:val="-2"/>
          <w:sz w:val="24"/>
          <w:szCs w:val="24"/>
        </w:rPr>
      </w:pPr>
      <w:r w:rsidRPr="003E7AD3">
        <w:rPr>
          <w:spacing w:val="-2"/>
          <w:sz w:val="24"/>
          <w:szCs w:val="24"/>
        </w:rPr>
        <w:t>4.</w:t>
      </w:r>
      <w:r w:rsidR="005E7ED4" w:rsidRPr="005E7ED4">
        <w:rPr>
          <w:spacing w:val="-2"/>
          <w:sz w:val="24"/>
          <w:szCs w:val="24"/>
        </w:rPr>
        <w:t xml:space="preserve"> Дата, время и порядок осмотра лотов - 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w:t>
      </w:r>
      <w:r w:rsidR="005E7ED4" w:rsidRPr="005E7ED4">
        <w:rPr>
          <w:spacing w:val="-2"/>
          <w:sz w:val="24"/>
          <w:szCs w:val="24"/>
        </w:rPr>
        <w:lastRenderedPageBreak/>
        <w:t xml:space="preserve">именно: кредитные договоры, договоры о залоге, а также судебные акты (основания). По вопросу ознакомления обращаться к представителю Принципала: Бабенков Дмитрий Александрович, начальник отдела по работе с проблемными активами Владимирского РФ АО «Россельхозбанк» тел. 8 (4922) 40-72-40, </w:t>
      </w:r>
      <w:proofErr w:type="spellStart"/>
      <w:r w:rsidR="005E7ED4" w:rsidRPr="005E7ED4">
        <w:rPr>
          <w:spacing w:val="-2"/>
          <w:sz w:val="24"/>
          <w:szCs w:val="24"/>
        </w:rPr>
        <w:t>вн</w:t>
      </w:r>
      <w:proofErr w:type="spellEnd"/>
      <w:r w:rsidR="005E7ED4" w:rsidRPr="005E7ED4">
        <w:rPr>
          <w:spacing w:val="-2"/>
          <w:sz w:val="24"/>
          <w:szCs w:val="24"/>
        </w:rPr>
        <w:t xml:space="preserve">. 1074, моб. тел.: +7 (910) 175-53-85, адрес: 600000, г. Владимир, ул. Большая Московская, д. 1б, </w:t>
      </w:r>
      <w:proofErr w:type="spellStart"/>
      <w:r w:rsidR="005E7ED4" w:rsidRPr="005E7ED4">
        <w:rPr>
          <w:spacing w:val="-2"/>
          <w:sz w:val="24"/>
          <w:szCs w:val="24"/>
        </w:rPr>
        <w:t>e-mail</w:t>
      </w:r>
      <w:proofErr w:type="spellEnd"/>
      <w:r w:rsidR="005E7ED4" w:rsidRPr="005E7ED4">
        <w:rPr>
          <w:spacing w:val="-2"/>
          <w:sz w:val="24"/>
          <w:szCs w:val="24"/>
        </w:rPr>
        <w:t xml:space="preserve">: Babenkov-DA@vladimir.rshb.ru. </w:t>
      </w:r>
    </w:p>
    <w:p w14:paraId="43028D9C" w14:textId="25C4910F" w:rsidR="00B524FF" w:rsidRPr="005E7ED4" w:rsidRDefault="00184B3C" w:rsidP="00B524FF">
      <w:pPr>
        <w:widowControl w:val="0"/>
        <w:jc w:val="both"/>
        <w:rPr>
          <w:spacing w:val="-2"/>
          <w:sz w:val="24"/>
          <w:szCs w:val="24"/>
        </w:rPr>
      </w:pPr>
      <w:r>
        <w:rPr>
          <w:spacing w:val="-2"/>
          <w:sz w:val="24"/>
          <w:szCs w:val="24"/>
        </w:rPr>
        <w:t>5</w:t>
      </w:r>
      <w:r w:rsidR="005E7ED4" w:rsidRPr="005E7ED4">
        <w:rPr>
          <w:spacing w:val="-2"/>
          <w:sz w:val="24"/>
          <w:szCs w:val="24"/>
        </w:rPr>
        <w:t xml:space="preserve">. </w:t>
      </w:r>
      <w:r w:rsidR="00B524FF" w:rsidRPr="005E7ED4">
        <w:rPr>
          <w:spacing w:val="-2"/>
          <w:sz w:val="24"/>
          <w:szCs w:val="24"/>
        </w:rPr>
        <w:t>Расчетный счет, на который необходимо перечислять сумму обеспечения Заявки на участие в торговой процедуре Победителя Торговой процедуры:</w:t>
      </w:r>
    </w:p>
    <w:p w14:paraId="53FF77EE" w14:textId="77777777" w:rsidR="00B524FF" w:rsidRPr="005E7ED4" w:rsidRDefault="00B524FF" w:rsidP="00B524FF">
      <w:pPr>
        <w:widowControl w:val="0"/>
        <w:jc w:val="both"/>
        <w:rPr>
          <w:spacing w:val="-2"/>
          <w:sz w:val="24"/>
          <w:szCs w:val="24"/>
        </w:rPr>
      </w:pPr>
      <w:r w:rsidRPr="005E7ED4">
        <w:rPr>
          <w:spacing w:val="-2"/>
          <w:sz w:val="24"/>
          <w:szCs w:val="24"/>
        </w:rPr>
        <w:t>Акционерное общество «Российский Сельскохозяйственный банк» Владимирский региональный филиал АО «Россельхозбанк»</w:t>
      </w:r>
    </w:p>
    <w:p w14:paraId="0AA8D2A3" w14:textId="77777777" w:rsidR="00B524FF" w:rsidRPr="005E7ED4" w:rsidRDefault="00B524FF" w:rsidP="00B524FF">
      <w:pPr>
        <w:widowControl w:val="0"/>
        <w:jc w:val="both"/>
        <w:rPr>
          <w:spacing w:val="-2"/>
          <w:sz w:val="24"/>
          <w:szCs w:val="24"/>
        </w:rPr>
      </w:pPr>
      <w:r w:rsidRPr="005E7ED4">
        <w:rPr>
          <w:spacing w:val="-2"/>
          <w:sz w:val="24"/>
          <w:szCs w:val="24"/>
        </w:rPr>
        <w:t>Местонахождение: 600000, г. Владимир, ул. Большая Московская, д.1б</w:t>
      </w:r>
    </w:p>
    <w:p w14:paraId="09A55D48" w14:textId="77777777" w:rsidR="00B524FF" w:rsidRPr="005E7ED4" w:rsidRDefault="00B524FF" w:rsidP="00B524FF">
      <w:pPr>
        <w:widowControl w:val="0"/>
        <w:jc w:val="both"/>
        <w:rPr>
          <w:spacing w:val="-2"/>
          <w:sz w:val="24"/>
          <w:szCs w:val="24"/>
        </w:rPr>
      </w:pPr>
      <w:r w:rsidRPr="005E7ED4">
        <w:rPr>
          <w:spacing w:val="-2"/>
          <w:sz w:val="24"/>
          <w:szCs w:val="24"/>
        </w:rPr>
        <w:t>Почтовый адрес: 600000, г. Владимир, ул. Большая Московская, д.1б</w:t>
      </w:r>
    </w:p>
    <w:p w14:paraId="27F85120" w14:textId="77777777" w:rsidR="00B524FF" w:rsidRPr="005E7ED4" w:rsidRDefault="00B524FF" w:rsidP="00B524FF">
      <w:pPr>
        <w:widowControl w:val="0"/>
        <w:jc w:val="both"/>
        <w:rPr>
          <w:spacing w:val="-2"/>
          <w:sz w:val="24"/>
          <w:szCs w:val="24"/>
        </w:rPr>
      </w:pPr>
      <w:r w:rsidRPr="005E7ED4">
        <w:rPr>
          <w:spacing w:val="-2"/>
          <w:sz w:val="24"/>
          <w:szCs w:val="24"/>
        </w:rPr>
        <w:t>ИНН/ КПП: 7725114488/332943001</w:t>
      </w:r>
    </w:p>
    <w:p w14:paraId="7C4CF46A" w14:textId="77777777" w:rsidR="00B524FF" w:rsidRPr="005E7ED4" w:rsidRDefault="00B524FF" w:rsidP="00B524FF">
      <w:pPr>
        <w:widowControl w:val="0"/>
        <w:jc w:val="both"/>
        <w:rPr>
          <w:spacing w:val="-2"/>
          <w:sz w:val="24"/>
          <w:szCs w:val="24"/>
        </w:rPr>
      </w:pPr>
      <w:r w:rsidRPr="005E7ED4">
        <w:rPr>
          <w:spacing w:val="-2"/>
          <w:sz w:val="24"/>
          <w:szCs w:val="24"/>
        </w:rPr>
        <w:t>ОГРН 1027700342890</w:t>
      </w:r>
    </w:p>
    <w:p w14:paraId="2F4984C3" w14:textId="77777777" w:rsidR="00B524FF" w:rsidRPr="005E7ED4" w:rsidRDefault="00B524FF" w:rsidP="00B524FF">
      <w:pPr>
        <w:widowControl w:val="0"/>
        <w:jc w:val="both"/>
        <w:rPr>
          <w:spacing w:val="-2"/>
          <w:sz w:val="24"/>
          <w:szCs w:val="24"/>
        </w:rPr>
      </w:pPr>
      <w:r w:rsidRPr="005E7ED4">
        <w:rPr>
          <w:spacing w:val="-2"/>
          <w:sz w:val="24"/>
          <w:szCs w:val="24"/>
        </w:rPr>
        <w:t>Наименование Банка:</w:t>
      </w:r>
    </w:p>
    <w:p w14:paraId="3277093A" w14:textId="77777777" w:rsidR="00B524FF" w:rsidRPr="005E7ED4" w:rsidRDefault="00B524FF" w:rsidP="00B524FF">
      <w:pPr>
        <w:widowControl w:val="0"/>
        <w:jc w:val="both"/>
        <w:rPr>
          <w:spacing w:val="-2"/>
          <w:sz w:val="24"/>
          <w:szCs w:val="24"/>
        </w:rPr>
      </w:pPr>
      <w:r w:rsidRPr="005E7ED4">
        <w:rPr>
          <w:spacing w:val="-2"/>
          <w:sz w:val="24"/>
          <w:szCs w:val="24"/>
        </w:rPr>
        <w:t>Владимирский РФ АО «Россельхозбанк», г. Владимир</w:t>
      </w:r>
    </w:p>
    <w:p w14:paraId="1BA9CE7D" w14:textId="77777777" w:rsidR="00B524FF" w:rsidRPr="005E7ED4" w:rsidRDefault="00B524FF" w:rsidP="00B524FF">
      <w:pPr>
        <w:widowControl w:val="0"/>
        <w:jc w:val="both"/>
        <w:rPr>
          <w:spacing w:val="-2"/>
          <w:sz w:val="24"/>
          <w:szCs w:val="24"/>
        </w:rPr>
      </w:pPr>
      <w:r w:rsidRPr="005E7ED4">
        <w:rPr>
          <w:spacing w:val="-2"/>
          <w:sz w:val="24"/>
          <w:szCs w:val="24"/>
        </w:rPr>
        <w:t>БИК: 041708772</w:t>
      </w:r>
    </w:p>
    <w:p w14:paraId="5C6351C6" w14:textId="77777777" w:rsidR="00B524FF" w:rsidRPr="005E7ED4" w:rsidRDefault="00B524FF" w:rsidP="00B524FF">
      <w:pPr>
        <w:widowControl w:val="0"/>
        <w:jc w:val="both"/>
        <w:rPr>
          <w:spacing w:val="-2"/>
          <w:sz w:val="24"/>
          <w:szCs w:val="24"/>
        </w:rPr>
      </w:pPr>
      <w:r w:rsidRPr="005E7ED4">
        <w:rPr>
          <w:spacing w:val="-2"/>
          <w:sz w:val="24"/>
          <w:szCs w:val="24"/>
        </w:rPr>
        <w:t>Корр. счет: № 30101810600000000772, в Отделении Владимир</w:t>
      </w:r>
    </w:p>
    <w:p w14:paraId="630D322F" w14:textId="544DCEE9" w:rsidR="005E7ED4" w:rsidRPr="005E7ED4" w:rsidRDefault="00B524FF" w:rsidP="00B524FF">
      <w:pPr>
        <w:widowControl w:val="0"/>
        <w:jc w:val="both"/>
        <w:rPr>
          <w:spacing w:val="-2"/>
          <w:sz w:val="24"/>
          <w:szCs w:val="24"/>
        </w:rPr>
      </w:pPr>
      <w:proofErr w:type="spellStart"/>
      <w:r w:rsidRPr="005E7ED4">
        <w:rPr>
          <w:spacing w:val="-2"/>
          <w:sz w:val="24"/>
          <w:szCs w:val="24"/>
        </w:rPr>
        <w:t>Расч</w:t>
      </w:r>
      <w:proofErr w:type="spellEnd"/>
      <w:r w:rsidRPr="005E7ED4">
        <w:rPr>
          <w:spacing w:val="-2"/>
          <w:sz w:val="24"/>
          <w:szCs w:val="24"/>
        </w:rPr>
        <w:t>. счет: № 60322810741000010087</w:t>
      </w:r>
    </w:p>
    <w:p w14:paraId="33C6388B" w14:textId="361AB5AD" w:rsidR="007B1F5B" w:rsidRDefault="005E7ED4" w:rsidP="003E7AD3">
      <w:pPr>
        <w:widowControl w:val="0"/>
        <w:jc w:val="both"/>
        <w:rPr>
          <w:spacing w:val="-2"/>
          <w:sz w:val="24"/>
          <w:szCs w:val="24"/>
        </w:rPr>
      </w:pPr>
      <w:r w:rsidRPr="005E7ED4">
        <w:rPr>
          <w:spacing w:val="-2"/>
          <w:sz w:val="24"/>
          <w:szCs w:val="24"/>
        </w:rPr>
        <w:t>6.  В остальном Стороны руководствуются положениями Договора</w:t>
      </w:r>
      <w:r>
        <w:rPr>
          <w:spacing w:val="-2"/>
          <w:sz w:val="24"/>
          <w:szCs w:val="24"/>
        </w:rPr>
        <w:t>.</w:t>
      </w:r>
    </w:p>
    <w:p w14:paraId="62174024" w14:textId="77777777" w:rsidR="005E7ED4" w:rsidRPr="00FE1829" w:rsidRDefault="005E7ED4" w:rsidP="005E7ED4">
      <w:pPr>
        <w:widowControl w:val="0"/>
        <w:ind w:left="709"/>
        <w:rPr>
          <w:b/>
          <w:bCs/>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6509"/>
      </w:tblGrid>
      <w:tr w:rsidR="007B1F5B" w:rsidRPr="00C73F8A" w14:paraId="3B9E0BF0" w14:textId="77777777" w:rsidTr="007B1F5B">
        <w:trPr>
          <w:trHeight w:val="567"/>
        </w:trPr>
        <w:tc>
          <w:tcPr>
            <w:tcW w:w="2870" w:type="dxa"/>
            <w:tcBorders>
              <w:top w:val="single" w:sz="4" w:space="0" w:color="auto"/>
              <w:left w:val="single" w:sz="4" w:space="0" w:color="auto"/>
              <w:bottom w:val="single" w:sz="4" w:space="0" w:color="auto"/>
              <w:right w:val="single" w:sz="4" w:space="0" w:color="auto"/>
            </w:tcBorders>
          </w:tcPr>
          <w:p w14:paraId="27B91A4A" w14:textId="4D4D85D2" w:rsidR="007B1F5B" w:rsidRPr="007B1F5B" w:rsidRDefault="007B1F5B" w:rsidP="00776EAD">
            <w:pPr>
              <w:autoSpaceDE w:val="0"/>
              <w:autoSpaceDN w:val="0"/>
              <w:adjustRightInd w:val="0"/>
              <w:jc w:val="both"/>
              <w:rPr>
                <w:rFonts w:eastAsia="Calibri"/>
                <w:bCs/>
              </w:rPr>
            </w:pPr>
            <w:r w:rsidRPr="007B1F5B">
              <w:rPr>
                <w:rFonts w:eastAsia="Calibri"/>
                <w:bCs/>
              </w:rPr>
              <w:t xml:space="preserve">Форма Торговой процедуры в форме </w:t>
            </w:r>
          </w:p>
        </w:tc>
        <w:tc>
          <w:tcPr>
            <w:tcW w:w="6509" w:type="dxa"/>
            <w:tcBorders>
              <w:top w:val="single" w:sz="4" w:space="0" w:color="auto"/>
              <w:left w:val="single" w:sz="4" w:space="0" w:color="auto"/>
              <w:bottom w:val="single" w:sz="4" w:space="0" w:color="auto"/>
              <w:right w:val="single" w:sz="4" w:space="0" w:color="auto"/>
            </w:tcBorders>
          </w:tcPr>
          <w:p w14:paraId="03324C19" w14:textId="51E33C0F" w:rsidR="007B1F5B" w:rsidRPr="007B1F5B" w:rsidRDefault="007B1F5B" w:rsidP="00776EAD">
            <w:pPr>
              <w:autoSpaceDE w:val="0"/>
              <w:autoSpaceDN w:val="0"/>
              <w:adjustRightInd w:val="0"/>
              <w:jc w:val="both"/>
              <w:rPr>
                <w:rFonts w:eastAsia="Calibri"/>
                <w:bCs/>
              </w:rPr>
            </w:pPr>
            <w:r w:rsidRPr="007B1F5B">
              <w:rPr>
                <w:rFonts w:eastAsia="Calibri"/>
                <w:bCs/>
              </w:rPr>
              <w:t>аукцион «на понижение» в электронной форме</w:t>
            </w:r>
          </w:p>
        </w:tc>
      </w:tr>
      <w:tr w:rsidR="00EC430A" w:rsidRPr="00C73F8A" w14:paraId="15D30280" w14:textId="77777777" w:rsidTr="00776EAD">
        <w:trPr>
          <w:trHeight w:val="7381"/>
        </w:trPr>
        <w:tc>
          <w:tcPr>
            <w:tcW w:w="2870" w:type="dxa"/>
            <w:tcBorders>
              <w:top w:val="single" w:sz="4" w:space="0" w:color="auto"/>
              <w:left w:val="single" w:sz="4" w:space="0" w:color="auto"/>
              <w:bottom w:val="single" w:sz="4" w:space="0" w:color="auto"/>
              <w:right w:val="single" w:sz="4" w:space="0" w:color="auto"/>
            </w:tcBorders>
            <w:hideMark/>
          </w:tcPr>
          <w:p w14:paraId="0EFD3388" w14:textId="77777777" w:rsidR="00EC430A" w:rsidRPr="007B1F5B" w:rsidRDefault="00EC430A" w:rsidP="00776EAD">
            <w:pPr>
              <w:autoSpaceDE w:val="0"/>
              <w:autoSpaceDN w:val="0"/>
              <w:adjustRightInd w:val="0"/>
              <w:jc w:val="both"/>
              <w:rPr>
                <w:rFonts w:eastAsia="Calibri"/>
              </w:rPr>
            </w:pPr>
            <w:r w:rsidRPr="007B1F5B">
              <w:rPr>
                <w:rFonts w:eastAsia="Calibri"/>
              </w:rPr>
              <w:t>Особенности проведения Торговой процедуры в форме аукциона «на понижение»</w:t>
            </w:r>
          </w:p>
        </w:tc>
        <w:tc>
          <w:tcPr>
            <w:tcW w:w="6509" w:type="dxa"/>
            <w:tcBorders>
              <w:top w:val="single" w:sz="4" w:space="0" w:color="auto"/>
              <w:left w:val="single" w:sz="4" w:space="0" w:color="auto"/>
              <w:bottom w:val="single" w:sz="4" w:space="0" w:color="auto"/>
              <w:right w:val="single" w:sz="4" w:space="0" w:color="auto"/>
            </w:tcBorders>
          </w:tcPr>
          <w:p w14:paraId="22AEA480" w14:textId="77777777" w:rsidR="00EC430A" w:rsidRPr="007B1F5B" w:rsidRDefault="00EC430A" w:rsidP="00776EAD">
            <w:pPr>
              <w:autoSpaceDE w:val="0"/>
              <w:autoSpaceDN w:val="0"/>
              <w:adjustRightInd w:val="0"/>
              <w:jc w:val="both"/>
              <w:rPr>
                <w:rFonts w:eastAsia="Calibri"/>
              </w:rPr>
            </w:pPr>
            <w:r w:rsidRPr="007B1F5B">
              <w:rPr>
                <w:rFonts w:eastAsia="Calibri"/>
              </w:rPr>
              <w:t xml:space="preserve">Торговая процедура в форме аукциона «на понижение» проводится в дату и время, указанные Организатором торгов в Извещении. </w:t>
            </w:r>
          </w:p>
          <w:p w14:paraId="20E98FE7" w14:textId="77777777" w:rsidR="00EC430A" w:rsidRPr="007B1F5B" w:rsidRDefault="00EC430A" w:rsidP="00776EAD">
            <w:pPr>
              <w:autoSpaceDE w:val="0"/>
              <w:autoSpaceDN w:val="0"/>
              <w:adjustRightInd w:val="0"/>
              <w:jc w:val="both"/>
              <w:rPr>
                <w:rFonts w:eastAsia="Calibri"/>
              </w:rPr>
            </w:pPr>
            <w:r w:rsidRPr="007B1F5B">
              <w:rPr>
                <w:rFonts w:eastAsia="Calibri"/>
              </w:rPr>
              <w:t xml:space="preserve">Проведение Торговой процедуры в форме аукциона «на понижение» состоит из следующих частей: </w:t>
            </w:r>
          </w:p>
          <w:p w14:paraId="3B425CBF" w14:textId="77777777" w:rsidR="00EC430A" w:rsidRPr="007B1F5B" w:rsidRDefault="00EC430A" w:rsidP="00776EAD">
            <w:pPr>
              <w:autoSpaceDE w:val="0"/>
              <w:autoSpaceDN w:val="0"/>
              <w:adjustRightInd w:val="0"/>
              <w:jc w:val="both"/>
              <w:rPr>
                <w:rFonts w:eastAsia="Calibri"/>
              </w:rPr>
            </w:pPr>
            <w:r w:rsidRPr="007B1F5B">
              <w:rPr>
                <w:rFonts w:eastAsia="Calibri"/>
              </w:rPr>
              <w:t>- размещение извещения о проведении Торговой процедуры в форме публичного предложения и Торговой документации;</w:t>
            </w:r>
          </w:p>
          <w:p w14:paraId="7BECDE54" w14:textId="77777777" w:rsidR="00EC430A" w:rsidRPr="007B1F5B" w:rsidRDefault="00EC430A" w:rsidP="00776EAD">
            <w:pPr>
              <w:autoSpaceDE w:val="0"/>
              <w:autoSpaceDN w:val="0"/>
              <w:adjustRightInd w:val="0"/>
              <w:jc w:val="both"/>
              <w:rPr>
                <w:rFonts w:eastAsia="Calibri"/>
              </w:rPr>
            </w:pPr>
            <w:r w:rsidRPr="007B1F5B">
              <w:rPr>
                <w:rFonts w:eastAsia="Calibri"/>
              </w:rPr>
              <w:t xml:space="preserve">- прием Заявок на приобретение объектов (имущества); </w:t>
            </w:r>
          </w:p>
          <w:p w14:paraId="491A3FA4" w14:textId="77777777" w:rsidR="00EC430A" w:rsidRPr="007B1F5B" w:rsidRDefault="00EC430A" w:rsidP="00776EAD">
            <w:pPr>
              <w:autoSpaceDE w:val="0"/>
              <w:autoSpaceDN w:val="0"/>
              <w:adjustRightInd w:val="0"/>
              <w:jc w:val="both"/>
              <w:rPr>
                <w:rFonts w:eastAsia="Calibri"/>
              </w:rPr>
            </w:pPr>
            <w:r w:rsidRPr="007B1F5B">
              <w:rPr>
                <w:rFonts w:eastAsia="Calibri"/>
              </w:rPr>
              <w:t>- прием обеспечения Заявки на участие в Торговой процедуре от Заявителей;</w:t>
            </w:r>
          </w:p>
          <w:p w14:paraId="0F084BA0" w14:textId="77777777" w:rsidR="00EC430A" w:rsidRPr="007B1F5B" w:rsidRDefault="00EC430A" w:rsidP="00776EAD">
            <w:pPr>
              <w:autoSpaceDE w:val="0"/>
              <w:autoSpaceDN w:val="0"/>
              <w:adjustRightInd w:val="0"/>
              <w:jc w:val="both"/>
              <w:rPr>
                <w:rFonts w:eastAsia="Calibri"/>
              </w:rPr>
            </w:pPr>
            <w:r w:rsidRPr="007B1F5B">
              <w:rPr>
                <w:rFonts w:eastAsia="Calibri"/>
              </w:rPr>
              <w:t>- рассмотрение Заявок на участие в аукционе «на понижение», определение состава Претендентов на участие в аукционе «на понижение»;</w:t>
            </w:r>
          </w:p>
          <w:p w14:paraId="4C49F2D2" w14:textId="77777777" w:rsidR="00EC430A" w:rsidRPr="007B1F5B" w:rsidRDefault="00EC430A" w:rsidP="00776EAD">
            <w:pPr>
              <w:autoSpaceDE w:val="0"/>
              <w:autoSpaceDN w:val="0"/>
              <w:adjustRightInd w:val="0"/>
              <w:jc w:val="both"/>
              <w:rPr>
                <w:rFonts w:eastAsia="Calibri"/>
              </w:rPr>
            </w:pPr>
            <w:r w:rsidRPr="007B1F5B">
              <w:rPr>
                <w:rFonts w:eastAsia="Calibri"/>
              </w:rPr>
              <w:t xml:space="preserve">- подведение итогов Торговой процедуры в форме аукциона «на понижение», </w:t>
            </w:r>
          </w:p>
          <w:p w14:paraId="4BF536E2" w14:textId="77777777" w:rsidR="00EC430A" w:rsidRPr="007B1F5B" w:rsidRDefault="00EC430A" w:rsidP="00776EAD">
            <w:pPr>
              <w:autoSpaceDE w:val="0"/>
              <w:autoSpaceDN w:val="0"/>
              <w:adjustRightInd w:val="0"/>
              <w:jc w:val="both"/>
              <w:rPr>
                <w:rFonts w:eastAsia="Calibri"/>
              </w:rPr>
            </w:pPr>
            <w:r w:rsidRPr="007B1F5B">
              <w:rPr>
                <w:rFonts w:eastAsia="Calibri"/>
              </w:rPr>
              <w:t>- размещение протокола об итогах Торговой процедуры в форме аукциона «на понижение»;</w:t>
            </w:r>
          </w:p>
          <w:p w14:paraId="194758B7" w14:textId="77777777" w:rsidR="00EC430A" w:rsidRPr="007B1F5B" w:rsidRDefault="00EC430A" w:rsidP="00776EAD">
            <w:pPr>
              <w:autoSpaceDE w:val="0"/>
              <w:autoSpaceDN w:val="0"/>
              <w:adjustRightInd w:val="0"/>
              <w:jc w:val="both"/>
              <w:rPr>
                <w:rFonts w:eastAsia="Calibri"/>
              </w:rPr>
            </w:pPr>
            <w:r w:rsidRPr="007B1F5B">
              <w:rPr>
                <w:rFonts w:eastAsia="Calibri"/>
              </w:rPr>
              <w:t>- возврат обеспечения Заявки на участие в Торговой процедуре в форме аукциона «на понижение» Претендентам;</w:t>
            </w:r>
          </w:p>
          <w:p w14:paraId="61232B70" w14:textId="77777777" w:rsidR="00EC430A" w:rsidRPr="007B1F5B" w:rsidRDefault="00EC430A" w:rsidP="00776EAD">
            <w:pPr>
              <w:autoSpaceDE w:val="0"/>
              <w:autoSpaceDN w:val="0"/>
              <w:adjustRightInd w:val="0"/>
              <w:jc w:val="both"/>
              <w:rPr>
                <w:rFonts w:eastAsia="Calibri"/>
              </w:rPr>
            </w:pPr>
            <w:r w:rsidRPr="007B1F5B">
              <w:rPr>
                <w:rFonts w:eastAsia="Calibri"/>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1D46420E" w14:textId="77777777" w:rsidR="00EC430A" w:rsidRPr="007B1F5B" w:rsidRDefault="00EC430A" w:rsidP="00776EAD">
            <w:pPr>
              <w:tabs>
                <w:tab w:val="left" w:pos="0"/>
              </w:tabs>
              <w:autoSpaceDE w:val="0"/>
              <w:autoSpaceDN w:val="0"/>
              <w:adjustRightInd w:val="0"/>
              <w:jc w:val="both"/>
            </w:pPr>
            <w:r w:rsidRPr="007B1F5B">
              <w:t>Аукцион «на понижение» признается несостоявшимся в следующих случаях:</w:t>
            </w:r>
          </w:p>
          <w:p w14:paraId="2B60C8D0" w14:textId="77777777" w:rsidR="00EC430A" w:rsidRPr="007B1F5B" w:rsidRDefault="00EC430A" w:rsidP="00776EAD">
            <w:pPr>
              <w:tabs>
                <w:tab w:val="left" w:pos="0"/>
                <w:tab w:val="left" w:pos="1134"/>
              </w:tabs>
              <w:autoSpaceDE w:val="0"/>
              <w:autoSpaceDN w:val="0"/>
              <w:adjustRightInd w:val="0"/>
              <w:jc w:val="both"/>
            </w:pPr>
            <w:r w:rsidRPr="007B1F5B">
              <w:t>- не было подано ни одной заявки на участие либо ни один из Заявителей не признан участником аукциона;</w:t>
            </w:r>
          </w:p>
          <w:p w14:paraId="3B04901B" w14:textId="77777777" w:rsidR="00EC430A" w:rsidRPr="007B1F5B" w:rsidRDefault="00EC430A" w:rsidP="00776EAD">
            <w:pPr>
              <w:tabs>
                <w:tab w:val="left" w:pos="0"/>
                <w:tab w:val="left" w:pos="1134"/>
              </w:tabs>
              <w:autoSpaceDE w:val="0"/>
              <w:autoSpaceDN w:val="0"/>
              <w:adjustRightInd w:val="0"/>
              <w:jc w:val="both"/>
            </w:pPr>
            <w:r w:rsidRPr="007B1F5B">
              <w:t>- принято решение о признании только одного Заявителя участником аукциона;</w:t>
            </w:r>
          </w:p>
          <w:p w14:paraId="39192CA8" w14:textId="77777777" w:rsidR="00EC430A" w:rsidRPr="007B1F5B" w:rsidRDefault="00EC430A" w:rsidP="00776EAD">
            <w:pPr>
              <w:autoSpaceDE w:val="0"/>
              <w:autoSpaceDN w:val="0"/>
              <w:adjustRightInd w:val="0"/>
              <w:jc w:val="both"/>
              <w:rPr>
                <w:rFonts w:eastAsia="Calibri"/>
              </w:rPr>
            </w:pPr>
            <w:r w:rsidRPr="007B1F5B">
              <w:t>- ни один из участников аукциона при достижении минимальной цены продажи (цены отсечения) не подтвердил цену.</w:t>
            </w:r>
          </w:p>
        </w:tc>
      </w:tr>
      <w:tr w:rsidR="00EC430A" w:rsidRPr="00C73F8A" w14:paraId="69FD2AE9" w14:textId="77777777" w:rsidTr="00776EAD">
        <w:tc>
          <w:tcPr>
            <w:tcW w:w="2870" w:type="dxa"/>
            <w:tcBorders>
              <w:top w:val="single" w:sz="4" w:space="0" w:color="auto"/>
              <w:left w:val="single" w:sz="4" w:space="0" w:color="auto"/>
              <w:bottom w:val="single" w:sz="4" w:space="0" w:color="auto"/>
              <w:right w:val="single" w:sz="4" w:space="0" w:color="auto"/>
            </w:tcBorders>
            <w:hideMark/>
          </w:tcPr>
          <w:p w14:paraId="5B139754" w14:textId="77777777" w:rsidR="00EC430A" w:rsidRPr="00C73F8A" w:rsidRDefault="00EC430A" w:rsidP="00776EAD">
            <w:pPr>
              <w:autoSpaceDE w:val="0"/>
              <w:autoSpaceDN w:val="0"/>
              <w:adjustRightInd w:val="0"/>
              <w:jc w:val="both"/>
              <w:rPr>
                <w:rFonts w:eastAsia="Calibri"/>
                <w:b/>
                <w:sz w:val="24"/>
                <w:szCs w:val="24"/>
              </w:rPr>
            </w:pPr>
            <w:r w:rsidRPr="00C73F8A">
              <w:rPr>
                <w:rFonts w:eastAsia="Calibri"/>
              </w:rPr>
              <w:t>Срок опубликования Извещения о проведении Торговой процедуры в форме аукциона «на понижение»</w:t>
            </w:r>
          </w:p>
        </w:tc>
        <w:tc>
          <w:tcPr>
            <w:tcW w:w="6509" w:type="dxa"/>
            <w:tcBorders>
              <w:top w:val="single" w:sz="4" w:space="0" w:color="auto"/>
              <w:left w:val="single" w:sz="4" w:space="0" w:color="auto"/>
              <w:bottom w:val="single" w:sz="4" w:space="0" w:color="auto"/>
              <w:right w:val="single" w:sz="4" w:space="0" w:color="auto"/>
            </w:tcBorders>
            <w:hideMark/>
          </w:tcPr>
          <w:p w14:paraId="5ED9F0F1" w14:textId="7C925CA7" w:rsidR="00EC430A" w:rsidRPr="00C73F8A" w:rsidRDefault="000B73A8" w:rsidP="00776EAD">
            <w:pPr>
              <w:tabs>
                <w:tab w:val="left" w:pos="0"/>
                <w:tab w:val="left" w:pos="1276"/>
              </w:tabs>
              <w:suppressAutoHyphens/>
              <w:autoSpaceDE w:val="0"/>
              <w:autoSpaceDN w:val="0"/>
              <w:adjustRightInd w:val="0"/>
              <w:jc w:val="both"/>
              <w:outlineLvl w:val="1"/>
              <w:rPr>
                <w:sz w:val="24"/>
                <w:szCs w:val="24"/>
              </w:rPr>
            </w:pPr>
            <w:r w:rsidRPr="000B73A8">
              <w:rPr>
                <w:rFonts w:eastAsia="Calibri"/>
              </w:rPr>
              <w:t>16.05.2022</w:t>
            </w:r>
          </w:p>
        </w:tc>
      </w:tr>
      <w:tr w:rsidR="00EC430A" w:rsidRPr="00C73F8A" w14:paraId="38E23DAF" w14:textId="77777777" w:rsidTr="00776EAD">
        <w:trPr>
          <w:trHeight w:val="1006"/>
        </w:trPr>
        <w:tc>
          <w:tcPr>
            <w:tcW w:w="2870" w:type="dxa"/>
            <w:tcBorders>
              <w:top w:val="single" w:sz="4" w:space="0" w:color="auto"/>
              <w:left w:val="single" w:sz="4" w:space="0" w:color="auto"/>
              <w:bottom w:val="single" w:sz="4" w:space="0" w:color="auto"/>
              <w:right w:val="single" w:sz="4" w:space="0" w:color="auto"/>
            </w:tcBorders>
            <w:hideMark/>
          </w:tcPr>
          <w:p w14:paraId="306412EC" w14:textId="77777777" w:rsidR="00EC430A" w:rsidRPr="00C73F8A" w:rsidRDefault="00EC430A" w:rsidP="00776EAD">
            <w:pPr>
              <w:autoSpaceDE w:val="0"/>
              <w:autoSpaceDN w:val="0"/>
              <w:adjustRightInd w:val="0"/>
              <w:jc w:val="both"/>
              <w:rPr>
                <w:rFonts w:eastAsia="Calibri"/>
                <w:sz w:val="24"/>
                <w:szCs w:val="24"/>
              </w:rPr>
            </w:pPr>
            <w:r w:rsidRPr="00C73F8A">
              <w:rPr>
                <w:rFonts w:eastAsia="Calibri"/>
              </w:rPr>
              <w:lastRenderedPageBreak/>
              <w:t>Срок начала принятия Заявок на участие в Торговой процедуре в форме аукциона «на понижение»</w:t>
            </w:r>
          </w:p>
        </w:tc>
        <w:tc>
          <w:tcPr>
            <w:tcW w:w="6509" w:type="dxa"/>
            <w:tcBorders>
              <w:top w:val="single" w:sz="4" w:space="0" w:color="auto"/>
              <w:left w:val="single" w:sz="4" w:space="0" w:color="auto"/>
              <w:bottom w:val="single" w:sz="4" w:space="0" w:color="auto"/>
              <w:right w:val="single" w:sz="4" w:space="0" w:color="auto"/>
            </w:tcBorders>
            <w:hideMark/>
          </w:tcPr>
          <w:p w14:paraId="55EF415E" w14:textId="71BF812F" w:rsidR="00510D9A" w:rsidRPr="00805A10" w:rsidRDefault="00510D9A" w:rsidP="008C4E71">
            <w:pPr>
              <w:autoSpaceDE w:val="0"/>
              <w:autoSpaceDN w:val="0"/>
              <w:adjustRightInd w:val="0"/>
              <w:jc w:val="both"/>
              <w:rPr>
                <w:rFonts w:eastAsia="Calibri"/>
              </w:rPr>
            </w:pPr>
            <w:r w:rsidRPr="00805A10">
              <w:rPr>
                <w:rFonts w:eastAsia="Calibri"/>
              </w:rPr>
              <w:t>Организатор торгов осуществляет прием заявок на участие в торгах в установленный извещением срок.</w:t>
            </w:r>
          </w:p>
          <w:p w14:paraId="7153DA15" w14:textId="56519BAB" w:rsidR="00EC430A" w:rsidRPr="00805A10" w:rsidRDefault="008C4E71" w:rsidP="000B73A8">
            <w:pPr>
              <w:autoSpaceDE w:val="0"/>
              <w:autoSpaceDN w:val="0"/>
              <w:adjustRightInd w:val="0"/>
              <w:jc w:val="both"/>
              <w:rPr>
                <w:rFonts w:eastAsia="Calibri"/>
                <w:sz w:val="24"/>
                <w:szCs w:val="24"/>
              </w:rPr>
            </w:pPr>
            <w:r w:rsidRPr="00805A10">
              <w:rPr>
                <w:rFonts w:eastAsia="Calibri"/>
              </w:rPr>
              <w:t>Начало приема заявок осуществляется с даты, следующей за днем публикации извещения –</w:t>
            </w:r>
            <w:r w:rsidR="00390008" w:rsidRPr="00805A10">
              <w:rPr>
                <w:rFonts w:eastAsia="Calibri"/>
              </w:rPr>
              <w:t xml:space="preserve"> </w:t>
            </w:r>
            <w:r w:rsidR="000B73A8">
              <w:rPr>
                <w:rFonts w:eastAsia="Calibri"/>
              </w:rPr>
              <w:t>17.05.2022</w:t>
            </w:r>
            <w:r w:rsidR="00390008" w:rsidRPr="00805A10">
              <w:rPr>
                <w:rFonts w:eastAsia="Calibri"/>
              </w:rPr>
              <w:t>.</w:t>
            </w:r>
          </w:p>
        </w:tc>
      </w:tr>
      <w:tr w:rsidR="00EC430A" w:rsidRPr="00C73F8A" w14:paraId="0549D7C8" w14:textId="77777777" w:rsidTr="00776EAD">
        <w:trPr>
          <w:trHeight w:val="903"/>
        </w:trPr>
        <w:tc>
          <w:tcPr>
            <w:tcW w:w="2870" w:type="dxa"/>
            <w:tcBorders>
              <w:top w:val="single" w:sz="4" w:space="0" w:color="auto"/>
              <w:left w:val="single" w:sz="4" w:space="0" w:color="auto"/>
              <w:bottom w:val="single" w:sz="4" w:space="0" w:color="auto"/>
              <w:right w:val="single" w:sz="4" w:space="0" w:color="auto"/>
            </w:tcBorders>
            <w:hideMark/>
          </w:tcPr>
          <w:p w14:paraId="5A652556" w14:textId="77777777" w:rsidR="00EC430A" w:rsidRPr="00805A10" w:rsidRDefault="00EC430A" w:rsidP="00776EAD">
            <w:pPr>
              <w:autoSpaceDE w:val="0"/>
              <w:autoSpaceDN w:val="0"/>
              <w:adjustRightInd w:val="0"/>
              <w:jc w:val="both"/>
              <w:rPr>
                <w:rFonts w:eastAsia="Calibri"/>
                <w:b/>
                <w:sz w:val="24"/>
                <w:szCs w:val="24"/>
              </w:rPr>
            </w:pPr>
            <w:r w:rsidRPr="00805A10">
              <w:rPr>
                <w:rFonts w:eastAsia="Calibri"/>
              </w:rPr>
              <w:t>Период приема Заявок на участие в Торговой процедуре в форме аукциона «на понижение»</w:t>
            </w:r>
          </w:p>
        </w:tc>
        <w:tc>
          <w:tcPr>
            <w:tcW w:w="6509" w:type="dxa"/>
            <w:tcBorders>
              <w:top w:val="single" w:sz="4" w:space="0" w:color="auto"/>
              <w:left w:val="single" w:sz="4" w:space="0" w:color="auto"/>
              <w:bottom w:val="single" w:sz="4" w:space="0" w:color="auto"/>
              <w:right w:val="single" w:sz="4" w:space="0" w:color="auto"/>
            </w:tcBorders>
            <w:hideMark/>
          </w:tcPr>
          <w:p w14:paraId="64E3C880" w14:textId="0F728029" w:rsidR="00B11FCC" w:rsidRPr="00805A10" w:rsidRDefault="00B11FCC" w:rsidP="00B11FCC">
            <w:pPr>
              <w:widowControl w:val="0"/>
              <w:ind w:right="-1"/>
            </w:pPr>
            <w:r w:rsidRPr="00805A10">
              <w:t xml:space="preserve">С </w:t>
            </w:r>
            <w:r w:rsidR="000B73A8" w:rsidRPr="000B73A8">
              <w:t>17.05.2022 в «00» часов «00» минут по московскому времени</w:t>
            </w:r>
            <w:r w:rsidRPr="00805A10">
              <w:t xml:space="preserve"> по </w:t>
            </w:r>
            <w:r w:rsidR="000B73A8" w:rsidRPr="000B73A8">
              <w:t>14.06.2022 в «23» часов «55» минут по московскому времени</w:t>
            </w:r>
            <w:r w:rsidRPr="00805A10">
              <w:t>.</w:t>
            </w:r>
          </w:p>
          <w:p w14:paraId="0EBDF129" w14:textId="1A2BB441" w:rsidR="00B11FCC" w:rsidRPr="00805A10" w:rsidRDefault="00B11FCC" w:rsidP="00B11FCC">
            <w:pPr>
              <w:widowControl w:val="0"/>
              <w:ind w:right="-1"/>
              <w:rPr>
                <w:sz w:val="24"/>
                <w:szCs w:val="24"/>
              </w:rPr>
            </w:pPr>
          </w:p>
          <w:p w14:paraId="75562802" w14:textId="59611AC1" w:rsidR="00EC430A" w:rsidRPr="00805A10" w:rsidRDefault="00EC430A" w:rsidP="00776EAD">
            <w:pPr>
              <w:autoSpaceDE w:val="0"/>
              <w:autoSpaceDN w:val="0"/>
              <w:adjustRightInd w:val="0"/>
              <w:jc w:val="both"/>
              <w:rPr>
                <w:rFonts w:eastAsia="Calibri"/>
                <w:b/>
                <w:sz w:val="24"/>
                <w:szCs w:val="24"/>
              </w:rPr>
            </w:pPr>
          </w:p>
        </w:tc>
      </w:tr>
      <w:tr w:rsidR="00EC430A" w:rsidRPr="00C73F8A" w14:paraId="32BCA5D8" w14:textId="77777777" w:rsidTr="00776EAD">
        <w:trPr>
          <w:trHeight w:val="533"/>
        </w:trPr>
        <w:tc>
          <w:tcPr>
            <w:tcW w:w="2870" w:type="dxa"/>
            <w:tcBorders>
              <w:top w:val="single" w:sz="4" w:space="0" w:color="auto"/>
              <w:left w:val="single" w:sz="4" w:space="0" w:color="auto"/>
              <w:bottom w:val="single" w:sz="4" w:space="0" w:color="auto"/>
              <w:right w:val="single" w:sz="4" w:space="0" w:color="auto"/>
            </w:tcBorders>
            <w:hideMark/>
          </w:tcPr>
          <w:p w14:paraId="7CE7BB4A" w14:textId="77777777" w:rsidR="00EC430A" w:rsidRPr="00C73F8A" w:rsidRDefault="00EC430A" w:rsidP="00776EAD">
            <w:pPr>
              <w:autoSpaceDE w:val="0"/>
              <w:autoSpaceDN w:val="0"/>
              <w:adjustRightInd w:val="0"/>
              <w:jc w:val="both"/>
              <w:rPr>
                <w:rFonts w:eastAsia="Calibri"/>
                <w:b/>
                <w:sz w:val="24"/>
                <w:szCs w:val="24"/>
              </w:rPr>
            </w:pPr>
            <w:r w:rsidRPr="00C73F8A">
              <w:rPr>
                <w:rFonts w:eastAsia="Calibri"/>
              </w:rPr>
              <w:t>Начальная цена реализации</w:t>
            </w:r>
          </w:p>
        </w:tc>
        <w:tc>
          <w:tcPr>
            <w:tcW w:w="6509" w:type="dxa"/>
            <w:tcBorders>
              <w:top w:val="single" w:sz="4" w:space="0" w:color="auto"/>
              <w:left w:val="single" w:sz="4" w:space="0" w:color="auto"/>
              <w:bottom w:val="single" w:sz="4" w:space="0" w:color="auto"/>
              <w:right w:val="single" w:sz="4" w:space="0" w:color="auto"/>
            </w:tcBorders>
            <w:hideMark/>
          </w:tcPr>
          <w:p w14:paraId="61090975" w14:textId="2FCC48BD" w:rsidR="00EC430A" w:rsidRPr="00C73F8A" w:rsidRDefault="000B73A8" w:rsidP="00776EAD">
            <w:pPr>
              <w:autoSpaceDE w:val="0"/>
              <w:autoSpaceDN w:val="0"/>
              <w:adjustRightInd w:val="0"/>
              <w:jc w:val="both"/>
              <w:rPr>
                <w:rFonts w:eastAsia="Calibri"/>
                <w:sz w:val="24"/>
                <w:szCs w:val="24"/>
              </w:rPr>
            </w:pPr>
            <w:r w:rsidRPr="000B73A8">
              <w:rPr>
                <w:rFonts w:eastAsiaTheme="minorHAnsi"/>
                <w:color w:val="000000"/>
                <w:lang w:eastAsia="en-US"/>
              </w:rPr>
              <w:t>50 600 384,46 (пятьдесят миллионов шестьсот тысяч триста восемьдесят четыре рубля сорок шесть копеек) рублей</w:t>
            </w:r>
          </w:p>
        </w:tc>
      </w:tr>
      <w:tr w:rsidR="00EC430A" w:rsidRPr="00C73F8A" w14:paraId="022AFC45" w14:textId="77777777" w:rsidTr="00776EAD">
        <w:trPr>
          <w:trHeight w:val="820"/>
        </w:trPr>
        <w:tc>
          <w:tcPr>
            <w:tcW w:w="2870" w:type="dxa"/>
            <w:tcBorders>
              <w:top w:val="single" w:sz="4" w:space="0" w:color="auto"/>
              <w:left w:val="single" w:sz="4" w:space="0" w:color="auto"/>
              <w:bottom w:val="single" w:sz="4" w:space="0" w:color="auto"/>
              <w:right w:val="single" w:sz="4" w:space="0" w:color="auto"/>
            </w:tcBorders>
            <w:hideMark/>
          </w:tcPr>
          <w:p w14:paraId="0A332F3B" w14:textId="77777777" w:rsidR="00EC430A" w:rsidRPr="00C73F8A" w:rsidRDefault="00EC430A" w:rsidP="00776EAD">
            <w:pPr>
              <w:autoSpaceDE w:val="0"/>
              <w:autoSpaceDN w:val="0"/>
              <w:adjustRightInd w:val="0"/>
              <w:jc w:val="both"/>
              <w:rPr>
                <w:rFonts w:eastAsia="Calibri"/>
                <w:b/>
                <w:sz w:val="24"/>
                <w:szCs w:val="24"/>
              </w:rPr>
            </w:pPr>
            <w:r w:rsidRPr="00C73F8A">
              <w:rPr>
                <w:rFonts w:eastAsia="Calibri"/>
              </w:rPr>
              <w:t>Шаг аукциона «на понижение»</w:t>
            </w:r>
          </w:p>
        </w:tc>
        <w:tc>
          <w:tcPr>
            <w:tcW w:w="6509" w:type="dxa"/>
            <w:tcBorders>
              <w:top w:val="single" w:sz="4" w:space="0" w:color="auto"/>
              <w:left w:val="single" w:sz="4" w:space="0" w:color="auto"/>
              <w:bottom w:val="single" w:sz="4" w:space="0" w:color="auto"/>
              <w:right w:val="single" w:sz="4" w:space="0" w:color="auto"/>
            </w:tcBorders>
            <w:hideMark/>
          </w:tcPr>
          <w:p w14:paraId="68A7A327" w14:textId="34DAA313" w:rsidR="00390008" w:rsidRPr="00B61CE1" w:rsidRDefault="000B73A8" w:rsidP="00776EAD">
            <w:pPr>
              <w:autoSpaceDE w:val="0"/>
              <w:autoSpaceDN w:val="0"/>
              <w:adjustRightInd w:val="0"/>
              <w:jc w:val="both"/>
              <w:rPr>
                <w:rFonts w:eastAsia="Calibri"/>
                <w:bCs/>
                <w:sz w:val="24"/>
                <w:szCs w:val="24"/>
              </w:rPr>
            </w:pPr>
            <w:r w:rsidRPr="000B73A8">
              <w:rPr>
                <w:rFonts w:eastAsia="Calibri"/>
                <w:bCs/>
              </w:rPr>
              <w:t>2 328 598,89 (два миллиона триста двадцать восемь тысяч пятьсот девяносто восемь рублей восемьдесят девять копеек) рублей</w:t>
            </w:r>
          </w:p>
        </w:tc>
      </w:tr>
      <w:tr w:rsidR="00EC430A" w:rsidRPr="00C73F8A" w14:paraId="5B4FF3C0" w14:textId="77777777" w:rsidTr="00776EAD">
        <w:trPr>
          <w:trHeight w:val="783"/>
        </w:trPr>
        <w:tc>
          <w:tcPr>
            <w:tcW w:w="2870" w:type="dxa"/>
            <w:tcBorders>
              <w:top w:val="single" w:sz="4" w:space="0" w:color="auto"/>
              <w:left w:val="single" w:sz="4" w:space="0" w:color="auto"/>
              <w:bottom w:val="single" w:sz="4" w:space="0" w:color="auto"/>
              <w:right w:val="single" w:sz="4" w:space="0" w:color="auto"/>
            </w:tcBorders>
            <w:hideMark/>
          </w:tcPr>
          <w:p w14:paraId="461C8229" w14:textId="77777777" w:rsidR="00EC430A" w:rsidRPr="00C73F8A" w:rsidRDefault="00EC430A" w:rsidP="00776EAD">
            <w:pPr>
              <w:autoSpaceDE w:val="0"/>
              <w:autoSpaceDN w:val="0"/>
              <w:adjustRightInd w:val="0"/>
              <w:jc w:val="both"/>
              <w:rPr>
                <w:rFonts w:eastAsia="Calibri"/>
                <w:sz w:val="24"/>
                <w:szCs w:val="24"/>
              </w:rPr>
            </w:pPr>
            <w:r w:rsidRPr="00C73F8A">
              <w:rPr>
                <w:rFonts w:eastAsia="Calibri"/>
              </w:rPr>
              <w:t>Период действия текущей цены аукциона «на понижение»</w:t>
            </w:r>
          </w:p>
        </w:tc>
        <w:tc>
          <w:tcPr>
            <w:tcW w:w="6509" w:type="dxa"/>
            <w:tcBorders>
              <w:top w:val="single" w:sz="4" w:space="0" w:color="auto"/>
              <w:left w:val="single" w:sz="4" w:space="0" w:color="auto"/>
              <w:bottom w:val="single" w:sz="4" w:space="0" w:color="auto"/>
              <w:right w:val="single" w:sz="4" w:space="0" w:color="auto"/>
            </w:tcBorders>
            <w:hideMark/>
          </w:tcPr>
          <w:p w14:paraId="4EBA4759" w14:textId="3570B4C9" w:rsidR="00EC430A" w:rsidRPr="00C73F8A" w:rsidRDefault="00FD4EF9" w:rsidP="00776EAD">
            <w:pPr>
              <w:autoSpaceDE w:val="0"/>
              <w:autoSpaceDN w:val="0"/>
              <w:adjustRightInd w:val="0"/>
              <w:jc w:val="both"/>
              <w:rPr>
                <w:rFonts w:eastAsia="Calibri"/>
                <w:sz w:val="24"/>
                <w:szCs w:val="24"/>
              </w:rPr>
            </w:pPr>
            <w:r>
              <w:rPr>
                <w:rFonts w:eastAsia="Calibri"/>
              </w:rPr>
              <w:t>30</w:t>
            </w:r>
            <w:r w:rsidR="00EC430A">
              <w:rPr>
                <w:rFonts w:eastAsia="Calibri"/>
              </w:rPr>
              <w:t xml:space="preserve"> минут.</w:t>
            </w:r>
          </w:p>
        </w:tc>
      </w:tr>
      <w:tr w:rsidR="00EC430A" w:rsidRPr="00C73F8A" w14:paraId="69B87F62" w14:textId="77777777" w:rsidTr="00776EAD">
        <w:trPr>
          <w:trHeight w:val="627"/>
        </w:trPr>
        <w:tc>
          <w:tcPr>
            <w:tcW w:w="2870" w:type="dxa"/>
            <w:tcBorders>
              <w:top w:val="single" w:sz="4" w:space="0" w:color="auto"/>
              <w:left w:val="single" w:sz="4" w:space="0" w:color="auto"/>
              <w:bottom w:val="single" w:sz="4" w:space="0" w:color="auto"/>
              <w:right w:val="single" w:sz="4" w:space="0" w:color="auto"/>
            </w:tcBorders>
            <w:hideMark/>
          </w:tcPr>
          <w:p w14:paraId="25470576" w14:textId="77777777" w:rsidR="00EC430A" w:rsidRPr="00C73F8A" w:rsidRDefault="00EC430A" w:rsidP="00776EAD">
            <w:pPr>
              <w:autoSpaceDE w:val="0"/>
              <w:autoSpaceDN w:val="0"/>
              <w:adjustRightInd w:val="0"/>
              <w:jc w:val="both"/>
              <w:rPr>
                <w:rFonts w:eastAsia="Calibri"/>
                <w:sz w:val="24"/>
                <w:szCs w:val="24"/>
              </w:rPr>
            </w:pPr>
            <w:r w:rsidRPr="00C73F8A">
              <w:rPr>
                <w:rFonts w:eastAsia="Calibri"/>
              </w:rPr>
              <w:t>Цена отсечения</w:t>
            </w:r>
          </w:p>
        </w:tc>
        <w:tc>
          <w:tcPr>
            <w:tcW w:w="6509" w:type="dxa"/>
            <w:tcBorders>
              <w:top w:val="single" w:sz="4" w:space="0" w:color="auto"/>
              <w:left w:val="single" w:sz="4" w:space="0" w:color="auto"/>
              <w:bottom w:val="single" w:sz="4" w:space="0" w:color="auto"/>
              <w:right w:val="single" w:sz="4" w:space="0" w:color="auto"/>
            </w:tcBorders>
            <w:hideMark/>
          </w:tcPr>
          <w:p w14:paraId="30A94B3F" w14:textId="38CDC53C" w:rsidR="00EC430A" w:rsidRPr="00C73F8A" w:rsidRDefault="000B73A8" w:rsidP="00776EAD">
            <w:pPr>
              <w:autoSpaceDE w:val="0"/>
              <w:autoSpaceDN w:val="0"/>
              <w:adjustRightInd w:val="0"/>
              <w:jc w:val="both"/>
              <w:rPr>
                <w:rFonts w:eastAsia="Calibri"/>
                <w:sz w:val="24"/>
                <w:szCs w:val="24"/>
              </w:rPr>
            </w:pPr>
            <w:r w:rsidRPr="000B73A8">
              <w:rPr>
                <w:szCs w:val="24"/>
              </w:rPr>
              <w:t>18 000 000,00 (восемнадцать миллионов рублей ноль копеек) рублей</w:t>
            </w:r>
          </w:p>
        </w:tc>
      </w:tr>
      <w:tr w:rsidR="00EC430A" w:rsidRPr="00C73F8A" w14:paraId="078C0041" w14:textId="77777777" w:rsidTr="00776EAD">
        <w:trPr>
          <w:trHeight w:val="1057"/>
        </w:trPr>
        <w:tc>
          <w:tcPr>
            <w:tcW w:w="2870" w:type="dxa"/>
            <w:tcBorders>
              <w:top w:val="single" w:sz="4" w:space="0" w:color="auto"/>
              <w:left w:val="single" w:sz="4" w:space="0" w:color="auto"/>
              <w:bottom w:val="single" w:sz="4" w:space="0" w:color="auto"/>
              <w:right w:val="single" w:sz="4" w:space="0" w:color="auto"/>
            </w:tcBorders>
            <w:hideMark/>
          </w:tcPr>
          <w:p w14:paraId="65FBC816" w14:textId="77777777" w:rsidR="00EC430A" w:rsidRPr="00C73F8A" w:rsidRDefault="00EC430A" w:rsidP="00776EAD">
            <w:pPr>
              <w:autoSpaceDE w:val="0"/>
              <w:autoSpaceDN w:val="0"/>
              <w:adjustRightInd w:val="0"/>
              <w:jc w:val="both"/>
              <w:rPr>
                <w:rFonts w:eastAsia="Calibri"/>
                <w:b/>
                <w:sz w:val="24"/>
                <w:szCs w:val="24"/>
              </w:rPr>
            </w:pPr>
            <w:r w:rsidRPr="00C73F8A">
              <w:rPr>
                <w:rFonts w:eastAsia="Calibri"/>
              </w:rPr>
              <w:t>Размер обеспечения Заявки на участие в Торговой процедуре в форме аукциона «на понижение»</w:t>
            </w:r>
          </w:p>
        </w:tc>
        <w:tc>
          <w:tcPr>
            <w:tcW w:w="6509" w:type="dxa"/>
            <w:tcBorders>
              <w:top w:val="single" w:sz="4" w:space="0" w:color="auto"/>
              <w:left w:val="single" w:sz="4" w:space="0" w:color="auto"/>
              <w:bottom w:val="single" w:sz="4" w:space="0" w:color="auto"/>
              <w:right w:val="single" w:sz="4" w:space="0" w:color="auto"/>
            </w:tcBorders>
            <w:hideMark/>
          </w:tcPr>
          <w:p w14:paraId="0737ED01" w14:textId="1B991FB0" w:rsidR="00EC430A" w:rsidRPr="0057403D" w:rsidRDefault="0057403D" w:rsidP="00776EAD">
            <w:pPr>
              <w:autoSpaceDE w:val="0"/>
              <w:autoSpaceDN w:val="0"/>
              <w:adjustRightInd w:val="0"/>
              <w:jc w:val="both"/>
              <w:rPr>
                <w:rFonts w:eastAsia="Calibri"/>
                <w:bCs/>
              </w:rPr>
            </w:pPr>
            <w:r w:rsidRPr="0057403D">
              <w:rPr>
                <w:rFonts w:eastAsia="Calibri"/>
                <w:bCs/>
              </w:rPr>
              <w:t>500</w:t>
            </w:r>
            <w:r>
              <w:rPr>
                <w:rFonts w:eastAsia="Calibri"/>
                <w:bCs/>
              </w:rPr>
              <w:t xml:space="preserve"> 000,00 (Пятьсот тысяч) рублей 00 копеек  </w:t>
            </w:r>
          </w:p>
        </w:tc>
      </w:tr>
      <w:tr w:rsidR="005E7ED4" w:rsidRPr="00C73F8A" w14:paraId="0984E127" w14:textId="77777777" w:rsidTr="00B93474">
        <w:trPr>
          <w:trHeight w:val="1549"/>
        </w:trPr>
        <w:tc>
          <w:tcPr>
            <w:tcW w:w="2870" w:type="dxa"/>
            <w:tcBorders>
              <w:top w:val="single" w:sz="4" w:space="0" w:color="auto"/>
              <w:left w:val="single" w:sz="4" w:space="0" w:color="auto"/>
              <w:bottom w:val="single" w:sz="4" w:space="0" w:color="auto"/>
              <w:right w:val="single" w:sz="4" w:space="0" w:color="auto"/>
            </w:tcBorders>
            <w:vAlign w:val="center"/>
          </w:tcPr>
          <w:p w14:paraId="134973AF" w14:textId="77777777" w:rsidR="005E7ED4" w:rsidRPr="007F134F" w:rsidRDefault="005E7ED4" w:rsidP="005E7ED4">
            <w:pPr>
              <w:widowControl w:val="0"/>
            </w:pPr>
            <w:r w:rsidRPr="007F134F">
              <w:t>Перечень документов, которые должны быть приложены участником к заявке на участие в торговой процедуре</w:t>
            </w:r>
          </w:p>
          <w:p w14:paraId="20F27CA1" w14:textId="4643B747" w:rsidR="005E7ED4" w:rsidRPr="00C73F8A" w:rsidRDefault="005E7ED4" w:rsidP="005E7ED4">
            <w:pPr>
              <w:autoSpaceDE w:val="0"/>
              <w:autoSpaceDN w:val="0"/>
              <w:adjustRightInd w:val="0"/>
              <w:jc w:val="both"/>
              <w:rPr>
                <w:rFonts w:eastAsia="Calibri"/>
                <w:sz w:val="24"/>
                <w:szCs w:val="24"/>
              </w:rPr>
            </w:pPr>
          </w:p>
        </w:tc>
        <w:tc>
          <w:tcPr>
            <w:tcW w:w="6509" w:type="dxa"/>
            <w:tcBorders>
              <w:top w:val="single" w:sz="4" w:space="0" w:color="auto"/>
              <w:left w:val="single" w:sz="4" w:space="0" w:color="auto"/>
              <w:bottom w:val="single" w:sz="4" w:space="0" w:color="auto"/>
              <w:right w:val="single" w:sz="4" w:space="0" w:color="auto"/>
            </w:tcBorders>
            <w:vAlign w:val="center"/>
          </w:tcPr>
          <w:p w14:paraId="07793735" w14:textId="77777777" w:rsidR="00184B3C" w:rsidRPr="007F134F" w:rsidRDefault="00184B3C" w:rsidP="00184B3C">
            <w:pPr>
              <w:widowControl w:val="0"/>
              <w:tabs>
                <w:tab w:val="left" w:pos="567"/>
              </w:tabs>
              <w:jc w:val="both"/>
              <w:rPr>
                <w:lang w:eastAsia="en-US"/>
              </w:rPr>
            </w:pPr>
            <w:r w:rsidRPr="007F134F">
              <w:rPr>
                <w:lang w:eastAsia="en-US"/>
              </w:rPr>
              <w:t>1) В содержащийся в Извещении перечень документов, которые должны быть приложены к Заявке на участие в Торговой процедуре, включаются:</w:t>
            </w:r>
          </w:p>
          <w:p w14:paraId="50479EAE"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Договор об обеспечении заявки на участие в Торговой процедуре;</w:t>
            </w:r>
          </w:p>
          <w:p w14:paraId="669F5C6A"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0AA93B3B"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19520F6B"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документы, необходимые для оценки Банком финансового состояния Заявителя (физического лица, юридического лица, индивидуального предпринимателя). Перечень таких документов определяется Банком в Задании Организатору торгов;</w:t>
            </w:r>
          </w:p>
          <w:p w14:paraId="7C262C32"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опись документов;</w:t>
            </w:r>
          </w:p>
          <w:p w14:paraId="5F7A806F"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иные необходимые документы, определенные Банком в Задании.</w:t>
            </w:r>
          </w:p>
          <w:p w14:paraId="799E0F57" w14:textId="77777777" w:rsidR="00184B3C" w:rsidRPr="007F134F" w:rsidRDefault="00184B3C" w:rsidP="00184B3C">
            <w:pPr>
              <w:widowControl w:val="0"/>
              <w:tabs>
                <w:tab w:val="left" w:pos="567"/>
              </w:tabs>
              <w:jc w:val="both"/>
              <w:rPr>
                <w:lang w:eastAsia="en-US"/>
              </w:rPr>
            </w:pPr>
            <w:r w:rsidRPr="007F134F">
              <w:rPr>
                <w:lang w:eastAsia="en-US"/>
              </w:rPr>
              <w:t xml:space="preserve">2) Физические лица дополнительно представляют: </w:t>
            </w:r>
          </w:p>
          <w:p w14:paraId="3FBF87D3" w14:textId="77777777" w:rsidR="00184B3C" w:rsidRPr="007F134F" w:rsidRDefault="00184B3C" w:rsidP="00184B3C">
            <w:pPr>
              <w:widowControl w:val="0"/>
              <w:tabs>
                <w:tab w:val="left" w:pos="567"/>
              </w:tabs>
              <w:jc w:val="both"/>
              <w:rPr>
                <w:lang w:eastAsia="en-US"/>
              </w:rPr>
            </w:pPr>
            <w:r w:rsidRPr="007F134F">
              <w:rPr>
                <w:lang w:eastAsia="en-US"/>
              </w:rPr>
              <w:t>- нотариально удостоверенное согласие супруга на совершение сделки в случаях, предусмотренных законодательством Российской Федерации / справку из ЗАГС об отсутствии брака.</w:t>
            </w:r>
          </w:p>
          <w:p w14:paraId="31CA6FDD" w14:textId="77777777" w:rsidR="00184B3C" w:rsidRPr="007F134F" w:rsidRDefault="00184B3C" w:rsidP="00184B3C">
            <w:pPr>
              <w:widowControl w:val="0"/>
              <w:tabs>
                <w:tab w:val="left" w:pos="567"/>
              </w:tabs>
              <w:jc w:val="both"/>
              <w:rPr>
                <w:lang w:eastAsia="en-US"/>
              </w:rPr>
            </w:pPr>
            <w:r w:rsidRPr="007F134F">
              <w:rPr>
                <w:lang w:eastAsia="en-US"/>
              </w:rPr>
              <w:t>3) Индивидуальные предприниматели представляют:</w:t>
            </w:r>
          </w:p>
          <w:p w14:paraId="3E322C54"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копии всех листов документа, удостоверяющего личность;</w:t>
            </w:r>
          </w:p>
          <w:p w14:paraId="25DB7174"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6E9C27EF"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копии свидетельства о постановке на налоговый учет;</w:t>
            </w:r>
          </w:p>
          <w:p w14:paraId="77B4EFE3"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7363BF3D" w14:textId="77777777" w:rsidR="00184B3C" w:rsidRPr="007F134F" w:rsidRDefault="00184B3C" w:rsidP="00184B3C">
            <w:pPr>
              <w:widowControl w:val="0"/>
              <w:tabs>
                <w:tab w:val="left" w:pos="567"/>
              </w:tabs>
              <w:jc w:val="both"/>
              <w:rPr>
                <w:lang w:eastAsia="en-US"/>
              </w:rPr>
            </w:pPr>
            <w:r w:rsidRPr="007F134F">
              <w:rPr>
                <w:lang w:eastAsia="en-US"/>
              </w:rPr>
              <w:t xml:space="preserve">-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w:t>
            </w:r>
            <w:r w:rsidRPr="007F134F">
              <w:rPr>
                <w:lang w:eastAsia="en-US"/>
              </w:rPr>
              <w:lastRenderedPageBreak/>
              <w:t>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54AC7707" w14:textId="77777777" w:rsidR="00184B3C" w:rsidRPr="007F134F" w:rsidRDefault="00184B3C" w:rsidP="00184B3C">
            <w:pPr>
              <w:widowControl w:val="0"/>
              <w:tabs>
                <w:tab w:val="left" w:pos="567"/>
              </w:tabs>
              <w:jc w:val="both"/>
              <w:rPr>
                <w:lang w:eastAsia="en-US"/>
              </w:rPr>
            </w:pPr>
            <w:r w:rsidRPr="007F134F">
              <w:rPr>
                <w:lang w:eastAsia="en-US"/>
              </w:rPr>
              <w:t>-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775F28B9" w14:textId="77777777" w:rsidR="00184B3C" w:rsidRPr="007F134F" w:rsidRDefault="00184B3C" w:rsidP="00184B3C">
            <w:pPr>
              <w:widowControl w:val="0"/>
              <w:tabs>
                <w:tab w:val="left" w:pos="567"/>
              </w:tabs>
              <w:jc w:val="both"/>
              <w:rPr>
                <w:lang w:eastAsia="en-US"/>
              </w:rPr>
            </w:pPr>
            <w:r w:rsidRPr="007F134F">
              <w:rPr>
                <w:lang w:eastAsia="en-US"/>
              </w:rPr>
              <w:t>4) Юридические лица представляют:</w:t>
            </w:r>
          </w:p>
          <w:p w14:paraId="18AA319A"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543DA61A"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нотариально удостоверенную копию свидетельства о государственной регистрации юридического лица;</w:t>
            </w:r>
          </w:p>
          <w:p w14:paraId="5C1A2662"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нотариально удостоверенную копию свидетельства о постановке на учет в налоговом органе;</w:t>
            </w:r>
          </w:p>
          <w:p w14:paraId="723F6FDD"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надлежащим образом оформленные и заверенные документы, подтверждающие полномочия органов управления и должностных лиц претендента;</w:t>
            </w:r>
          </w:p>
          <w:p w14:paraId="06B37191"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2D1879F4"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1F0B5AE9"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 xml:space="preserve">бухгалтерский баланс (формы 1,2) на последнюю отчетную дату; </w:t>
            </w:r>
          </w:p>
          <w:p w14:paraId="11AB6B3F"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783E181D" w14:textId="77777777" w:rsidR="00184B3C" w:rsidRPr="007F134F" w:rsidRDefault="00184B3C" w:rsidP="00184B3C">
            <w:pPr>
              <w:widowControl w:val="0"/>
              <w:tabs>
                <w:tab w:val="left" w:pos="567"/>
              </w:tabs>
              <w:jc w:val="both"/>
              <w:rPr>
                <w:lang w:eastAsia="en-US"/>
              </w:rPr>
            </w:pPr>
            <w:r w:rsidRPr="007F134F">
              <w:rPr>
                <w:lang w:eastAsia="en-US"/>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013014A3" w14:textId="77777777" w:rsidR="00184B3C" w:rsidRPr="007F134F" w:rsidRDefault="00184B3C" w:rsidP="00184B3C">
            <w:pPr>
              <w:widowControl w:val="0"/>
              <w:tabs>
                <w:tab w:val="left" w:pos="567"/>
              </w:tabs>
              <w:jc w:val="both"/>
              <w:rPr>
                <w:lang w:eastAsia="en-US"/>
              </w:rPr>
            </w:pPr>
            <w:r w:rsidRPr="007F134F">
              <w:rPr>
                <w:lang w:eastAsia="en-US"/>
              </w:rPr>
              <w:t>Для проведения проверки правоспособности и аффилированности Претендентом предоставляются в т.ч. следующие учредительные и правоустанавливающие документы (список указанных документом включается в Торговую документацию):</w:t>
            </w:r>
          </w:p>
          <w:p w14:paraId="2C946DAF"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 xml:space="preserve">свидетельство о внесении в Единый государственный реестр юридических лиц (далее – ЕГРЮЛ) записи о юридическом лице, зарегистрированном до 01.07.2002 (для юридических лиц, зарегистрированных до 01.07.2002)/свидетельство о государственной регистрации юридического лица (для юридических лиц, зарегистрированных после 01.07.2002) либо свидетельство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 января 2004 года (для индивидуальных предпринимателей, являющихся </w:t>
            </w:r>
            <w:r w:rsidRPr="007F134F">
              <w:rPr>
                <w:lang w:eastAsia="en-US"/>
              </w:rPr>
              <w:lastRenderedPageBreak/>
              <w:t>главами КФХ, в зависимости от того, когда было создано КФХ: свидетельство о внесении в ЕГРИП записи о крестьянском (фермерском) хозяйстве, глава которого зарегистрирован в качестве индивидуального предпринимателя до 01 января 2004 года; свидетельство о государственной регистрации прекращения крестьянского (фермерского) хозяйства и свидетельство о внесении в ЕГРИП записи о крестьянском (фермерском) хозяйстве, зарегистрированном до вступления в силу части первой Гражданского кодекса Российской Федерации; свидетельство о государственной регистрации крестьянского (фермерского) хозяйства и свидетельство о внесении записи в ЕГРИП о крестьянском (фермерском) хозяйстве (копии, заверенные нотариально/органом, выдавшим документ) (лист записи ЕГРИП));</w:t>
            </w:r>
          </w:p>
          <w:p w14:paraId="55409C74"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список участников общества для обществ с ограниченной ответственностью, датированный не ранее 30 (тридцати) календарных дней до даты предоставления документов;</w:t>
            </w:r>
          </w:p>
          <w:p w14:paraId="2ABEF73B"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данные из реестра акционеров об именах владельцев (полном наименовании), количестве, категории (типа) и номинальной стоимости принадлежащих им ценных бумаг, датированные не ранее 30 (тридцати) календарных дней до даты предоставления документов;</w:t>
            </w:r>
          </w:p>
          <w:p w14:paraId="7B1F4F92"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устав организации в действующей редакции;</w:t>
            </w:r>
          </w:p>
          <w:p w14:paraId="7B3C9CA1"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свидетельство(а) о внесении записи (сведений) в ЕГРЮЛ о государственной регистрации изменений (лист записи);</w:t>
            </w:r>
          </w:p>
          <w:p w14:paraId="5F51D1C9"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выписка из ЕГРЮЛ с датой выдачи не более 30 (тридцати) календарных дней до даты проведения торговой процедуры (для Претендентов) (лист записи);</w:t>
            </w:r>
          </w:p>
          <w:p w14:paraId="60E9EB40"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 xml:space="preserve">выписка из ЕГРИП (для индивидуальных предпринимателей) с датой </w:t>
            </w:r>
            <w:proofErr w:type="gramStart"/>
            <w:r w:rsidRPr="007F134F">
              <w:rPr>
                <w:lang w:eastAsia="en-US"/>
              </w:rPr>
              <w:t>выдачи</w:t>
            </w:r>
            <w:proofErr w:type="gramEnd"/>
            <w:r w:rsidRPr="007F134F">
              <w:rPr>
                <w:lang w:eastAsia="en-US"/>
              </w:rPr>
              <w:t xml:space="preserve"> не превышающей 30 (тридцати) календарных дней до даты проведения торговой процедуры (для Претендентов) (лист записи);</w:t>
            </w:r>
          </w:p>
          <w:p w14:paraId="08F2F149"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свидетельство о постановке на учет в налоговом органе по месту жительства на территории Российской Федерации (для индивидуальных предпринимателей);</w:t>
            </w:r>
          </w:p>
          <w:p w14:paraId="6B1F3ABC"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документы, подтверждающие полномочия руководителя (решение уполномоченного органа организации об избрании руководителя);</w:t>
            </w:r>
          </w:p>
          <w:p w14:paraId="281D277F"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приказ о вступлении в должность руководителя организации;</w:t>
            </w:r>
          </w:p>
          <w:p w14:paraId="01810DE1"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приказ о возложении обязанности по ведению бухгалтерского учета (на главного бухгалтера или иное должностное лицо организации) либо договор об оказании услуг по ведению бухгалтерского учета, либо в случае применения организацией упрощенного способа ведения бухгалтерского учета приказ о возложении обязанностей по ведению бухгалтерского учета на руководителя организации;</w:t>
            </w:r>
          </w:p>
          <w:p w14:paraId="4EFE22F1"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трудовой договор с руководителем организации (выписка из трудового договора) при условии отсутствия отражения срока полномочий в уставе организации и решении уполномоченного органа об избрании;</w:t>
            </w:r>
          </w:p>
          <w:p w14:paraId="068F45DB"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копии паспортов руководителя и главного бухгалтера организации или индивидуального предпринимателя (все страницы);</w:t>
            </w:r>
          </w:p>
          <w:p w14:paraId="41779A61"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документы, подтверждающие регистрацию, в случае предъявления документа, удостоверяющего личность, отличного от паспорта (подлинник, копия, заверенная нотариально);</w:t>
            </w:r>
          </w:p>
          <w:p w14:paraId="246A6171"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лицензия, выданный саморегулируемой организацией допуск к определенному виду работ, документ о членстве в саморегулируемой организации (в случае если деятельность организации может осуществляться только на основании данных документов);</w:t>
            </w:r>
          </w:p>
          <w:p w14:paraId="2028FC9A"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свидетельство о постановке на учёт в налоговом органе;</w:t>
            </w:r>
          </w:p>
          <w:p w14:paraId="5F6F5D89"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другие необходимые документы.</w:t>
            </w:r>
          </w:p>
          <w:p w14:paraId="4E643672" w14:textId="77777777" w:rsidR="00184B3C" w:rsidRPr="007F134F" w:rsidRDefault="00184B3C" w:rsidP="00184B3C">
            <w:pPr>
              <w:widowControl w:val="0"/>
              <w:tabs>
                <w:tab w:val="left" w:pos="567"/>
              </w:tabs>
              <w:jc w:val="both"/>
              <w:rPr>
                <w:lang w:eastAsia="en-US"/>
              </w:rPr>
            </w:pPr>
            <w:r w:rsidRPr="007F134F">
              <w:rPr>
                <w:lang w:eastAsia="en-US"/>
              </w:rPr>
              <w:t>В случае привлечения Претендентом юридического(-их) лица(лиц) для покупки прав (требований) Банка дополнительно должны быть представлены следующие документы:</w:t>
            </w:r>
          </w:p>
          <w:p w14:paraId="75899FE8"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 xml:space="preserve">документы, подтверждающие правоспособность юридического(их) лица(лиц), предоставляющего(их) </w:t>
            </w:r>
            <w:proofErr w:type="spellStart"/>
            <w:r w:rsidRPr="007F134F">
              <w:rPr>
                <w:lang w:eastAsia="en-US"/>
              </w:rPr>
              <w:t>займ</w:t>
            </w:r>
            <w:proofErr w:type="spellEnd"/>
            <w:r w:rsidRPr="007F134F">
              <w:rPr>
                <w:lang w:eastAsia="en-US"/>
              </w:rPr>
              <w:t xml:space="preserve">(ы), а также решений уполномоченных органов управления юридического(их) лица(лиц), предоставляющего(их) </w:t>
            </w:r>
            <w:proofErr w:type="spellStart"/>
            <w:r w:rsidRPr="007F134F">
              <w:rPr>
                <w:lang w:eastAsia="en-US"/>
              </w:rPr>
              <w:t>займ</w:t>
            </w:r>
            <w:proofErr w:type="spellEnd"/>
            <w:r w:rsidRPr="007F134F">
              <w:rPr>
                <w:lang w:eastAsia="en-U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w:t>
            </w:r>
            <w:r w:rsidRPr="007F134F">
              <w:rPr>
                <w:lang w:eastAsia="en-US"/>
              </w:rPr>
              <w:lastRenderedPageBreak/>
              <w:t xml:space="preserve">юридического(их) лица(лиц), предоставляющего(их) </w:t>
            </w:r>
            <w:proofErr w:type="spellStart"/>
            <w:r w:rsidRPr="007F134F">
              <w:rPr>
                <w:lang w:eastAsia="en-US"/>
              </w:rPr>
              <w:t>займ</w:t>
            </w:r>
            <w:proofErr w:type="spellEnd"/>
            <w:r w:rsidRPr="007F134F">
              <w:rPr>
                <w:lang w:eastAsia="en-US"/>
              </w:rPr>
              <w:t>(ы);</w:t>
            </w:r>
          </w:p>
          <w:p w14:paraId="3BC88815" w14:textId="77777777" w:rsidR="00184B3C" w:rsidRPr="007F134F" w:rsidRDefault="00184B3C" w:rsidP="00184B3C">
            <w:pPr>
              <w:widowControl w:val="0"/>
              <w:tabs>
                <w:tab w:val="left" w:pos="567"/>
              </w:tabs>
              <w:jc w:val="both"/>
              <w:rPr>
                <w:lang w:eastAsia="en-US"/>
              </w:rPr>
            </w:pPr>
            <w:r w:rsidRPr="007F134F">
              <w:rPr>
                <w:lang w:eastAsia="en-US"/>
              </w:rPr>
              <w:t>-</w:t>
            </w:r>
            <w:r w:rsidRPr="007F134F">
              <w:rPr>
                <w:lang w:eastAsia="en-US"/>
              </w:rPr>
              <w:tab/>
              <w:t>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71970C3" w14:textId="77777777" w:rsidR="00184B3C" w:rsidRPr="007F134F" w:rsidRDefault="00184B3C" w:rsidP="00184B3C">
            <w:pPr>
              <w:widowControl w:val="0"/>
              <w:tabs>
                <w:tab w:val="left" w:pos="567"/>
              </w:tabs>
              <w:jc w:val="both"/>
              <w:rPr>
                <w:lang w:eastAsia="en-US"/>
              </w:rPr>
            </w:pPr>
          </w:p>
          <w:p w14:paraId="1620F5DD" w14:textId="4607A83B" w:rsidR="005E7ED4" w:rsidRPr="00C73F8A" w:rsidRDefault="00184B3C" w:rsidP="00184B3C">
            <w:pPr>
              <w:autoSpaceDE w:val="0"/>
              <w:autoSpaceDN w:val="0"/>
              <w:adjustRightInd w:val="0"/>
              <w:jc w:val="both"/>
              <w:rPr>
                <w:rFonts w:eastAsia="Calibri"/>
                <w:sz w:val="24"/>
                <w:szCs w:val="24"/>
              </w:rPr>
            </w:pPr>
            <w:r w:rsidRPr="007F134F">
              <w:rPr>
                <w:lang w:eastAsia="en-US"/>
              </w:rPr>
              <w:t>При необходимости предоставления дополнительных документов Организатор торгов обеспечивает предоставление необходимых документов со стороны Претендента.</w:t>
            </w:r>
          </w:p>
        </w:tc>
      </w:tr>
      <w:tr w:rsidR="00184B3C" w:rsidRPr="00C73F8A" w14:paraId="3A6C81E6" w14:textId="77777777" w:rsidTr="00B93474">
        <w:trPr>
          <w:trHeight w:val="1549"/>
        </w:trPr>
        <w:tc>
          <w:tcPr>
            <w:tcW w:w="2870" w:type="dxa"/>
            <w:tcBorders>
              <w:top w:val="single" w:sz="4" w:space="0" w:color="auto"/>
              <w:left w:val="single" w:sz="4" w:space="0" w:color="auto"/>
              <w:bottom w:val="single" w:sz="4" w:space="0" w:color="auto"/>
              <w:right w:val="single" w:sz="4" w:space="0" w:color="auto"/>
            </w:tcBorders>
            <w:vAlign w:val="center"/>
          </w:tcPr>
          <w:p w14:paraId="49BE3BAE" w14:textId="3BBC4B13" w:rsidR="00184B3C" w:rsidRPr="00C73F8A" w:rsidRDefault="00184B3C" w:rsidP="005E7ED4">
            <w:pPr>
              <w:autoSpaceDE w:val="0"/>
              <w:autoSpaceDN w:val="0"/>
              <w:adjustRightInd w:val="0"/>
              <w:jc w:val="both"/>
              <w:rPr>
                <w:rFonts w:eastAsia="Calibri"/>
              </w:rPr>
            </w:pPr>
            <w:r w:rsidRPr="007F134F">
              <w:lastRenderedPageBreak/>
              <w:t>Условия доступа Заявителя к участию в торговой процедуре</w:t>
            </w:r>
            <w:r w:rsidRPr="007F134F" w:rsidDel="009F7E49">
              <w:t xml:space="preserve"> </w:t>
            </w:r>
          </w:p>
        </w:tc>
        <w:tc>
          <w:tcPr>
            <w:tcW w:w="6509" w:type="dxa"/>
            <w:tcBorders>
              <w:top w:val="single" w:sz="4" w:space="0" w:color="auto"/>
              <w:left w:val="single" w:sz="4" w:space="0" w:color="auto"/>
              <w:bottom w:val="single" w:sz="4" w:space="0" w:color="auto"/>
              <w:right w:val="single" w:sz="4" w:space="0" w:color="auto"/>
            </w:tcBorders>
            <w:vAlign w:val="center"/>
          </w:tcPr>
          <w:p w14:paraId="23483A28" w14:textId="77777777" w:rsidR="00184B3C" w:rsidRPr="007F134F" w:rsidRDefault="00184B3C" w:rsidP="00B46922">
            <w:pPr>
              <w:widowControl w:val="0"/>
              <w:tabs>
                <w:tab w:val="left" w:pos="567"/>
              </w:tabs>
              <w:jc w:val="both"/>
              <w:rPr>
                <w:lang w:eastAsia="en-US"/>
              </w:rPr>
            </w:pPr>
            <w:r w:rsidRPr="007F134F">
              <w:rPr>
                <w:lang w:eastAsia="en-US"/>
              </w:rPr>
              <w:t>При поступлении Заявки на участие в торговой процедуре Организатор торгов организует проверку правоспособности, аффилированности Заявителя, а также соответствия Заявителя иным условиям допуска к участию в торговой процедуре:</w:t>
            </w:r>
            <w:r w:rsidRPr="007F134F">
              <w:rPr>
                <w:rStyle w:val="a5"/>
                <w:lang w:eastAsia="en-US"/>
              </w:rPr>
              <w:footnoteReference w:id="2"/>
            </w:r>
          </w:p>
          <w:p w14:paraId="24EBC522" w14:textId="77777777" w:rsidR="00184B3C" w:rsidRPr="007F134F" w:rsidRDefault="00184B3C" w:rsidP="00B46922">
            <w:pPr>
              <w:widowControl w:val="0"/>
              <w:tabs>
                <w:tab w:val="left" w:pos="567"/>
              </w:tabs>
              <w:jc w:val="both"/>
              <w:rPr>
                <w:lang w:eastAsia="en-US"/>
              </w:rPr>
            </w:pPr>
            <w:r w:rsidRPr="007F134F">
              <w:rPr>
                <w:lang w:eastAsia="en-US"/>
              </w:rPr>
              <w:t>1. В отношении Нового кредитора - юридического лица:</w:t>
            </w:r>
          </w:p>
          <w:p w14:paraId="03F67076" w14:textId="77777777" w:rsidR="00184B3C" w:rsidRPr="007F134F" w:rsidRDefault="00184B3C" w:rsidP="00B46922">
            <w:pPr>
              <w:widowControl w:val="0"/>
              <w:tabs>
                <w:tab w:val="left" w:pos="567"/>
              </w:tabs>
              <w:jc w:val="both"/>
              <w:rPr>
                <w:lang w:eastAsia="en-US"/>
              </w:rPr>
            </w:pPr>
            <w:r w:rsidRPr="007F134F">
              <w:rPr>
                <w:lang w:eastAsia="en-US"/>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204520CE" w14:textId="77777777" w:rsidR="00184B3C" w:rsidRPr="007F134F" w:rsidRDefault="00184B3C" w:rsidP="00B46922">
            <w:pPr>
              <w:widowControl w:val="0"/>
              <w:tabs>
                <w:tab w:val="left" w:pos="567"/>
              </w:tabs>
              <w:jc w:val="both"/>
              <w:rPr>
                <w:lang w:eastAsia="en-US"/>
              </w:rPr>
            </w:pPr>
            <w:r w:rsidRPr="007F134F">
              <w:rPr>
                <w:lang w:eastAsia="en-US"/>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w:t>
            </w:r>
          </w:p>
          <w:p w14:paraId="170852AF" w14:textId="77777777" w:rsidR="00184B3C" w:rsidRPr="007F134F" w:rsidRDefault="00184B3C" w:rsidP="00B46922">
            <w:pPr>
              <w:widowControl w:val="0"/>
              <w:tabs>
                <w:tab w:val="left" w:pos="567"/>
              </w:tabs>
              <w:jc w:val="both"/>
              <w:rPr>
                <w:lang w:eastAsia="en-US"/>
              </w:rPr>
            </w:pPr>
            <w:r w:rsidRPr="007F134F">
              <w:rPr>
                <w:lang w:eastAsia="en-US"/>
              </w:rPr>
              <w:t>1.3. Отсутствие информации о незавершенной реорганизации и процедуре ликвидации Нового кредитора.</w:t>
            </w:r>
          </w:p>
          <w:p w14:paraId="3558C0DE" w14:textId="77777777" w:rsidR="00184B3C" w:rsidRPr="007F134F" w:rsidRDefault="00184B3C" w:rsidP="00B46922">
            <w:pPr>
              <w:widowControl w:val="0"/>
              <w:tabs>
                <w:tab w:val="left" w:pos="567"/>
              </w:tabs>
              <w:jc w:val="both"/>
              <w:rPr>
                <w:lang w:eastAsia="en-US"/>
              </w:rPr>
            </w:pPr>
            <w:r w:rsidRPr="007F134F">
              <w:rPr>
                <w:lang w:eastAsia="en-US"/>
              </w:rPr>
              <w:t>1.4. Отсутствие в отношении Нового кредитора иска/исков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28EBCE74" w14:textId="77777777" w:rsidR="00184B3C" w:rsidRPr="007F134F" w:rsidRDefault="00184B3C" w:rsidP="00B46922">
            <w:pPr>
              <w:widowControl w:val="0"/>
              <w:tabs>
                <w:tab w:val="left" w:pos="567"/>
              </w:tabs>
              <w:jc w:val="both"/>
              <w:rPr>
                <w:lang w:eastAsia="en-US"/>
              </w:rPr>
            </w:pPr>
            <w:r w:rsidRPr="007F134F">
              <w:rPr>
                <w:lang w:eastAsia="en-US"/>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795C0EC1" w14:textId="77777777" w:rsidR="00184B3C" w:rsidRPr="007F134F" w:rsidRDefault="00184B3C" w:rsidP="00B46922">
            <w:pPr>
              <w:widowControl w:val="0"/>
              <w:tabs>
                <w:tab w:val="left" w:pos="567"/>
              </w:tabs>
              <w:jc w:val="both"/>
              <w:rPr>
                <w:lang w:eastAsia="en-US"/>
              </w:rPr>
            </w:pPr>
            <w:r w:rsidRPr="007F134F">
              <w:rPr>
                <w:lang w:eastAsia="en-US"/>
              </w:rPr>
              <w:t>2. В отношении Нового кредитора – физического лица:</w:t>
            </w:r>
          </w:p>
          <w:p w14:paraId="5BAF016A" w14:textId="77777777" w:rsidR="00184B3C" w:rsidRPr="007F134F" w:rsidRDefault="00184B3C" w:rsidP="00B46922">
            <w:pPr>
              <w:widowControl w:val="0"/>
              <w:tabs>
                <w:tab w:val="left" w:pos="567"/>
              </w:tabs>
              <w:jc w:val="both"/>
              <w:rPr>
                <w:lang w:eastAsia="en-US"/>
              </w:rPr>
            </w:pPr>
            <w:r w:rsidRPr="007F134F">
              <w:rPr>
                <w:lang w:eastAsia="en-US"/>
              </w:rPr>
              <w:t>2.1. Отсутствие признаков банкротства, в том числе:</w:t>
            </w:r>
          </w:p>
          <w:p w14:paraId="63D630B9" w14:textId="77777777" w:rsidR="00184B3C" w:rsidRPr="007F134F" w:rsidRDefault="00184B3C" w:rsidP="00B46922">
            <w:pPr>
              <w:widowControl w:val="0"/>
              <w:tabs>
                <w:tab w:val="left" w:pos="567"/>
              </w:tabs>
              <w:jc w:val="both"/>
              <w:rPr>
                <w:lang w:eastAsia="en-US"/>
              </w:rPr>
            </w:pPr>
            <w:r w:rsidRPr="007F134F">
              <w:rPr>
                <w:lang w:eastAsia="en-US"/>
              </w:rPr>
              <w:t>- отсутствия возбужденных исполнительных производств;</w:t>
            </w:r>
          </w:p>
          <w:p w14:paraId="2B1814A8" w14:textId="77777777" w:rsidR="00184B3C" w:rsidRPr="007F134F" w:rsidRDefault="00184B3C" w:rsidP="00B46922">
            <w:pPr>
              <w:widowControl w:val="0"/>
              <w:tabs>
                <w:tab w:val="left" w:pos="567"/>
              </w:tabs>
              <w:jc w:val="both"/>
              <w:rPr>
                <w:lang w:eastAsia="en-US"/>
              </w:rPr>
            </w:pPr>
            <w:r w:rsidRPr="007F134F">
              <w:rPr>
                <w:lang w:eastAsia="en-US"/>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55DD36A3" w14:textId="77777777" w:rsidR="00184B3C" w:rsidRPr="007F134F" w:rsidRDefault="00184B3C" w:rsidP="00B46922">
            <w:pPr>
              <w:widowControl w:val="0"/>
              <w:tabs>
                <w:tab w:val="left" w:pos="567"/>
              </w:tabs>
              <w:jc w:val="both"/>
              <w:rPr>
                <w:lang w:eastAsia="en-US"/>
              </w:rPr>
            </w:pPr>
            <w:r w:rsidRPr="007F134F">
              <w:rPr>
                <w:lang w:eastAsia="en-US"/>
              </w:rPr>
              <w:t>- отсутствия по месту регистрации Нового кредитора исков о взыскании, заявлений имущественного характера;</w:t>
            </w:r>
          </w:p>
          <w:p w14:paraId="2286019B" w14:textId="77777777" w:rsidR="00184B3C" w:rsidRPr="007F134F" w:rsidRDefault="00184B3C" w:rsidP="00B46922">
            <w:pPr>
              <w:widowControl w:val="0"/>
              <w:tabs>
                <w:tab w:val="left" w:pos="567"/>
              </w:tabs>
              <w:jc w:val="both"/>
              <w:rPr>
                <w:lang w:eastAsia="en-US"/>
              </w:rPr>
            </w:pPr>
            <w:r w:rsidRPr="007F134F">
              <w:rPr>
                <w:lang w:eastAsia="en-US"/>
              </w:rPr>
              <w:t xml:space="preserve">- отсутствия иных </w:t>
            </w:r>
            <w:proofErr w:type="spellStart"/>
            <w:r w:rsidRPr="007F134F">
              <w:rPr>
                <w:lang w:eastAsia="en-US"/>
              </w:rPr>
              <w:t>правопритязаний</w:t>
            </w:r>
            <w:proofErr w:type="spellEnd"/>
            <w:r w:rsidRPr="007F134F">
              <w:rPr>
                <w:lang w:eastAsia="en-US"/>
              </w:rPr>
              <w:t xml:space="preserve"> третьих лиц к Новому кредитору;</w:t>
            </w:r>
          </w:p>
          <w:p w14:paraId="09F84A7D" w14:textId="77777777" w:rsidR="00184B3C" w:rsidRPr="007F134F" w:rsidRDefault="00184B3C" w:rsidP="00B46922">
            <w:pPr>
              <w:widowControl w:val="0"/>
              <w:tabs>
                <w:tab w:val="left" w:pos="567"/>
              </w:tabs>
              <w:jc w:val="both"/>
              <w:rPr>
                <w:lang w:eastAsia="en-US"/>
              </w:rPr>
            </w:pPr>
            <w:r w:rsidRPr="007F134F">
              <w:rPr>
                <w:lang w:eastAsia="en-US"/>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54E5336" w14:textId="77777777" w:rsidR="00184B3C" w:rsidRPr="007F134F" w:rsidRDefault="00184B3C" w:rsidP="00B46922">
            <w:pPr>
              <w:widowControl w:val="0"/>
              <w:tabs>
                <w:tab w:val="left" w:pos="567"/>
              </w:tabs>
              <w:jc w:val="both"/>
              <w:rPr>
                <w:lang w:eastAsia="en-US"/>
              </w:rPr>
            </w:pPr>
            <w:r w:rsidRPr="007F134F">
              <w:rPr>
                <w:lang w:eastAsia="en-US"/>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78DB0220" w14:textId="77777777" w:rsidR="00184B3C" w:rsidRPr="007F134F" w:rsidRDefault="00184B3C" w:rsidP="00B46922">
            <w:pPr>
              <w:widowControl w:val="0"/>
              <w:tabs>
                <w:tab w:val="left" w:pos="567"/>
              </w:tabs>
              <w:jc w:val="both"/>
              <w:rPr>
                <w:lang w:eastAsia="en-US"/>
              </w:rPr>
            </w:pPr>
            <w:r w:rsidRPr="007F134F">
              <w:rPr>
                <w:lang w:eastAsia="en-US"/>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04ED78B8" w14:textId="77777777" w:rsidR="00184B3C" w:rsidRPr="007F134F" w:rsidRDefault="00184B3C" w:rsidP="00B46922">
            <w:pPr>
              <w:widowControl w:val="0"/>
              <w:tabs>
                <w:tab w:val="left" w:pos="567"/>
              </w:tabs>
              <w:jc w:val="both"/>
              <w:rPr>
                <w:lang w:eastAsia="en-US"/>
              </w:rPr>
            </w:pPr>
            <w:r w:rsidRPr="007F134F">
              <w:rPr>
                <w:lang w:eastAsia="en-US"/>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253CDE52" w14:textId="77777777" w:rsidR="00184B3C" w:rsidRPr="007F134F" w:rsidRDefault="00184B3C" w:rsidP="00B46922">
            <w:pPr>
              <w:widowControl w:val="0"/>
              <w:tabs>
                <w:tab w:val="left" w:pos="567"/>
              </w:tabs>
              <w:jc w:val="both"/>
              <w:rPr>
                <w:lang w:eastAsia="en-US"/>
              </w:rPr>
            </w:pPr>
            <w:r w:rsidRPr="007F134F">
              <w:rPr>
                <w:lang w:eastAsia="en-US"/>
              </w:rPr>
              <w:t>3. Общие требования:</w:t>
            </w:r>
          </w:p>
          <w:p w14:paraId="2B29C176" w14:textId="77777777" w:rsidR="00184B3C" w:rsidRPr="007F134F" w:rsidRDefault="00184B3C" w:rsidP="00B46922">
            <w:pPr>
              <w:widowControl w:val="0"/>
              <w:tabs>
                <w:tab w:val="left" w:pos="567"/>
              </w:tabs>
              <w:jc w:val="both"/>
              <w:rPr>
                <w:lang w:eastAsia="en-US"/>
              </w:rPr>
            </w:pPr>
            <w:r w:rsidRPr="007F134F">
              <w:rPr>
                <w:lang w:eastAsia="en-US"/>
              </w:rPr>
              <w:lastRenderedPageBreak/>
              <w:t>3.1. Отсутствие у Нового кредитора ссудной задолженности перед Кредитором.</w:t>
            </w:r>
          </w:p>
          <w:p w14:paraId="7BEFA541" w14:textId="77777777" w:rsidR="00184B3C" w:rsidRPr="007F134F" w:rsidRDefault="00184B3C" w:rsidP="00B46922">
            <w:pPr>
              <w:widowControl w:val="0"/>
              <w:tabs>
                <w:tab w:val="left" w:pos="567"/>
              </w:tabs>
              <w:jc w:val="both"/>
              <w:rPr>
                <w:lang w:eastAsia="en-US"/>
              </w:rPr>
            </w:pPr>
            <w:r w:rsidRPr="007F134F">
              <w:rPr>
                <w:lang w:eastAsia="en-US"/>
              </w:rPr>
              <w:t xml:space="preserve">3.2. Отсутствие в отношении Нового кредитора/ лица, предоставляющего </w:t>
            </w:r>
            <w:proofErr w:type="spellStart"/>
            <w:r w:rsidRPr="007F134F">
              <w:rPr>
                <w:lang w:eastAsia="en-US"/>
              </w:rPr>
              <w:t>займ</w:t>
            </w:r>
            <w:proofErr w:type="spellEnd"/>
            <w:r w:rsidRPr="007F134F">
              <w:rPr>
                <w:lang w:eastAsia="en-US"/>
              </w:rPr>
              <w:t>(-ы) Новому кредитору:</w:t>
            </w:r>
          </w:p>
          <w:p w14:paraId="33A3A334" w14:textId="77777777" w:rsidR="00184B3C" w:rsidRPr="007F134F" w:rsidRDefault="00184B3C" w:rsidP="00B46922">
            <w:pPr>
              <w:widowControl w:val="0"/>
              <w:tabs>
                <w:tab w:val="left" w:pos="567"/>
              </w:tabs>
              <w:jc w:val="both"/>
              <w:rPr>
                <w:lang w:eastAsia="en-US"/>
              </w:rPr>
            </w:pPr>
            <w:r w:rsidRPr="007F134F">
              <w:rPr>
                <w:lang w:eastAsia="en-US"/>
              </w:rPr>
              <w:t>- негативной информации;</w:t>
            </w:r>
          </w:p>
          <w:p w14:paraId="27B8CDA5" w14:textId="77777777" w:rsidR="00184B3C" w:rsidRPr="007F134F" w:rsidRDefault="00184B3C" w:rsidP="00B46922">
            <w:pPr>
              <w:widowControl w:val="0"/>
              <w:tabs>
                <w:tab w:val="left" w:pos="567"/>
              </w:tabs>
              <w:jc w:val="both"/>
              <w:rPr>
                <w:lang w:eastAsia="en-US"/>
              </w:rPr>
            </w:pPr>
            <w:r w:rsidRPr="007F134F">
              <w:rPr>
                <w:lang w:eastAsia="en-US"/>
              </w:rPr>
              <w:t xml:space="preserve">- данных об аффилированности Нового кредитора/ лица, предоставляющего Новому кредитору </w:t>
            </w:r>
            <w:proofErr w:type="spellStart"/>
            <w:r w:rsidRPr="007F134F">
              <w:rPr>
                <w:lang w:eastAsia="en-US"/>
              </w:rPr>
              <w:t>займ</w:t>
            </w:r>
            <w:proofErr w:type="spellEnd"/>
            <w:r w:rsidRPr="007F134F">
              <w:rPr>
                <w:lang w:eastAsia="en-US"/>
              </w:rPr>
              <w:t>(-ы), к Должникам, Кредитору.</w:t>
            </w:r>
          </w:p>
          <w:p w14:paraId="1932517A" w14:textId="77B5FEEA" w:rsidR="00184B3C" w:rsidRPr="00C73F8A" w:rsidRDefault="00184B3C" w:rsidP="005E7ED4">
            <w:pPr>
              <w:autoSpaceDE w:val="0"/>
              <w:autoSpaceDN w:val="0"/>
              <w:adjustRightInd w:val="0"/>
              <w:jc w:val="both"/>
              <w:rPr>
                <w:rFonts w:eastAsia="Calibri"/>
              </w:rPr>
            </w:pPr>
            <w:r w:rsidRPr="007F134F">
              <w:rPr>
                <w:lang w:eastAsia="en-US"/>
              </w:rPr>
              <w:t>3.3. Отсутствие в числе аффилированных Новому кредитору лиц заемщиков Кредитора.</w:t>
            </w:r>
          </w:p>
        </w:tc>
      </w:tr>
      <w:tr w:rsidR="00184B3C" w:rsidRPr="00C73F8A" w14:paraId="278A7028" w14:textId="77777777" w:rsidTr="00B93474">
        <w:trPr>
          <w:trHeight w:val="1549"/>
        </w:trPr>
        <w:tc>
          <w:tcPr>
            <w:tcW w:w="2870" w:type="dxa"/>
            <w:tcBorders>
              <w:top w:val="single" w:sz="4" w:space="0" w:color="auto"/>
              <w:left w:val="single" w:sz="4" w:space="0" w:color="auto"/>
              <w:bottom w:val="single" w:sz="4" w:space="0" w:color="auto"/>
              <w:right w:val="single" w:sz="4" w:space="0" w:color="auto"/>
            </w:tcBorders>
            <w:vAlign w:val="center"/>
          </w:tcPr>
          <w:p w14:paraId="6FC02074" w14:textId="6D6CA5DD" w:rsidR="00184B3C" w:rsidRPr="009D1C50" w:rsidRDefault="00184B3C" w:rsidP="005E7ED4">
            <w:pPr>
              <w:widowControl w:val="0"/>
              <w:rPr>
                <w:rFonts w:eastAsia="Calibri"/>
              </w:rPr>
            </w:pPr>
            <w:r w:rsidRPr="007F134F">
              <w:lastRenderedPageBreak/>
              <w:t>Отлагательные условия заключения Договора</w:t>
            </w:r>
          </w:p>
        </w:tc>
        <w:tc>
          <w:tcPr>
            <w:tcW w:w="6509" w:type="dxa"/>
            <w:tcBorders>
              <w:top w:val="single" w:sz="4" w:space="0" w:color="auto"/>
              <w:left w:val="single" w:sz="4" w:space="0" w:color="auto"/>
              <w:bottom w:val="single" w:sz="4" w:space="0" w:color="auto"/>
              <w:right w:val="single" w:sz="4" w:space="0" w:color="auto"/>
            </w:tcBorders>
            <w:vAlign w:val="center"/>
          </w:tcPr>
          <w:p w14:paraId="0B9EA0C0" w14:textId="77777777" w:rsidR="00184B3C" w:rsidRPr="007F134F" w:rsidRDefault="00184B3C" w:rsidP="00B46922">
            <w:pPr>
              <w:widowControl w:val="0"/>
              <w:jc w:val="both"/>
            </w:pPr>
            <w:r w:rsidRPr="007F134F">
              <w:t>Заключение Договора с Новым кредитором осуществлять после/ при условии:</w:t>
            </w:r>
          </w:p>
          <w:p w14:paraId="5F89A284" w14:textId="77777777" w:rsidR="00184B3C" w:rsidRPr="007F134F" w:rsidRDefault="00184B3C" w:rsidP="00B46922">
            <w:pPr>
              <w:widowControl w:val="0"/>
              <w:jc w:val="both"/>
            </w:pPr>
            <w:r w:rsidRPr="007F134F">
              <w:t>1. Общие требования:</w:t>
            </w:r>
          </w:p>
          <w:p w14:paraId="3E2C87B5" w14:textId="77777777" w:rsidR="00184B3C" w:rsidRPr="007F134F" w:rsidRDefault="00184B3C" w:rsidP="00B46922">
            <w:pPr>
              <w:widowControl w:val="0"/>
              <w:jc w:val="both"/>
            </w:pPr>
            <w:r w:rsidRPr="007F134F">
              <w:t>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w:t>
            </w:r>
          </w:p>
          <w:p w14:paraId="4D5EF7DB" w14:textId="77777777" w:rsidR="00184B3C" w:rsidRPr="007F134F" w:rsidRDefault="00184B3C" w:rsidP="00B46922">
            <w:pPr>
              <w:widowControl w:val="0"/>
              <w:jc w:val="both"/>
            </w:pPr>
            <w:r w:rsidRPr="007F134F">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w:t>
            </w:r>
          </w:p>
          <w:p w14:paraId="4F5762E0" w14:textId="77777777" w:rsidR="00184B3C" w:rsidRPr="007F134F" w:rsidRDefault="00184B3C" w:rsidP="00B46922">
            <w:pPr>
              <w:widowControl w:val="0"/>
              <w:jc w:val="both"/>
            </w:pPr>
            <w:r w:rsidRPr="007F134F">
              <w:t>1.2. В день заключения Договора получить информацию на сайте https://kad.arbitr.ru в отношении Должников – физических лиц о том, что в отношении них отсутствуют завершенные процедуры банкротства.</w:t>
            </w:r>
          </w:p>
          <w:p w14:paraId="66790ECE" w14:textId="77777777" w:rsidR="00184B3C" w:rsidRPr="007F134F" w:rsidRDefault="00184B3C" w:rsidP="00B46922">
            <w:pPr>
              <w:widowControl w:val="0"/>
              <w:jc w:val="both"/>
            </w:pPr>
            <w:r w:rsidRPr="007F134F">
              <w:t>В случае если на дату заключения Договора будет получена информация о завершении процедуры банкротства Должников - физических лиц, права (требования) к ним не могут быть уступлены, из перечня Должников должны быть исключены.</w:t>
            </w:r>
          </w:p>
          <w:p w14:paraId="4D39D019" w14:textId="77777777" w:rsidR="00184B3C" w:rsidRPr="007F134F" w:rsidRDefault="00184B3C" w:rsidP="00B46922">
            <w:pPr>
              <w:widowControl w:val="0"/>
              <w:jc w:val="both"/>
            </w:pPr>
            <w:r w:rsidRPr="007F134F">
              <w:t>1.3. Наличия актуальных выписок из ЕГРЮЛ в отношении Должников – юридических лиц, полученных в день заключения Договора в электронном виде на сайте https://egrul.nalog.ru/ и содержащих информацию об отсутствии записи об исключении Должников из ЕГРЮЛ.</w:t>
            </w:r>
          </w:p>
          <w:p w14:paraId="3DF13210" w14:textId="77777777" w:rsidR="00184B3C" w:rsidRPr="007F134F" w:rsidRDefault="00184B3C" w:rsidP="00B46922">
            <w:pPr>
              <w:widowControl w:val="0"/>
              <w:jc w:val="both"/>
            </w:pPr>
            <w:r w:rsidRPr="007F134F">
              <w:t xml:space="preserve">В случае если на дату заключения Договора будет получена информация об исключении Должников - юридических лица из ЕГРЮЛ, права (требования) к ним не могут быть уступлены, из перечня Должников данные юридические лица должны быть исключены. </w:t>
            </w:r>
          </w:p>
          <w:p w14:paraId="691A67A0" w14:textId="77777777" w:rsidR="00184B3C" w:rsidRPr="007F134F" w:rsidRDefault="00184B3C" w:rsidP="00B46922">
            <w:pPr>
              <w:widowControl w:val="0"/>
              <w:jc w:val="both"/>
            </w:pPr>
            <w:r w:rsidRPr="007F134F">
              <w:t>1.4. Предоставления Новым кредитором в Банк документов, подтверждающих источники денежных средств, направляемых на уплату Цены Договора.</w:t>
            </w:r>
          </w:p>
          <w:p w14:paraId="350660D5" w14:textId="77777777" w:rsidR="00184B3C" w:rsidRPr="007F134F" w:rsidRDefault="00184B3C" w:rsidP="00B46922">
            <w:pPr>
              <w:widowControl w:val="0"/>
              <w:jc w:val="both"/>
            </w:pPr>
            <w:r w:rsidRPr="007F134F">
              <w:t>1.4.1. В случае привлечения Новым кредитором займа(-</w:t>
            </w:r>
            <w:proofErr w:type="spellStart"/>
            <w:r w:rsidRPr="007F134F">
              <w:t>ов</w:t>
            </w:r>
            <w:proofErr w:type="spellEnd"/>
            <w:r w:rsidRPr="007F134F">
              <w:t>)/ кредита(-</w:t>
            </w:r>
            <w:proofErr w:type="spellStart"/>
            <w:r w:rsidRPr="007F134F">
              <w:t>ов</w:t>
            </w:r>
            <w:proofErr w:type="spellEnd"/>
            <w:r w:rsidRPr="007F134F">
              <w:t>) для оплаты Цены Договора:</w:t>
            </w:r>
          </w:p>
          <w:p w14:paraId="50BDA0F2" w14:textId="77777777" w:rsidR="00184B3C" w:rsidRPr="007F134F" w:rsidRDefault="00184B3C" w:rsidP="00B46922">
            <w:pPr>
              <w:widowControl w:val="0"/>
              <w:jc w:val="both"/>
            </w:pPr>
            <w:r w:rsidRPr="007F134F">
              <w:t>- окончательный срок погашения обязательств (по основному долгу и процентам) Новым кредитором по привлеченному(-ым) займу(-</w:t>
            </w:r>
            <w:proofErr w:type="spellStart"/>
            <w:r w:rsidRPr="007F134F">
              <w:t>ам</w:t>
            </w:r>
            <w:proofErr w:type="spellEnd"/>
            <w:r w:rsidRPr="007F134F">
              <w:t>)/ кредиту(-</w:t>
            </w:r>
            <w:proofErr w:type="spellStart"/>
            <w:r w:rsidRPr="007F134F">
              <w:t>ам</w:t>
            </w:r>
            <w:proofErr w:type="spellEnd"/>
            <w:r w:rsidRPr="007F134F">
              <w:t>) должен превышать срок исполнения обязательств по Договору более чем на 42 месяца;</w:t>
            </w:r>
          </w:p>
          <w:p w14:paraId="15D44E64" w14:textId="77777777" w:rsidR="00184B3C" w:rsidRPr="007F134F" w:rsidRDefault="00184B3C" w:rsidP="00B46922">
            <w:pPr>
              <w:widowControl w:val="0"/>
              <w:jc w:val="both"/>
            </w:pPr>
            <w:r w:rsidRPr="007F134F">
              <w:t>- займодавцем(-</w:t>
            </w:r>
            <w:proofErr w:type="spellStart"/>
            <w:r w:rsidRPr="007F134F">
              <w:t>ами</w:t>
            </w:r>
            <w:proofErr w:type="spellEnd"/>
            <w:r w:rsidRPr="007F134F">
              <w:t>)/ кредитором(-</w:t>
            </w:r>
            <w:proofErr w:type="spellStart"/>
            <w:r w:rsidRPr="007F134F">
              <w:t>ами</w:t>
            </w:r>
            <w:proofErr w:type="spellEnd"/>
            <w:r w:rsidRPr="007F134F">
              <w:t>) (прямо или косвенно) не должны выступать заемщики Кредитора и аффилированные Должникам и Кредитору лица.</w:t>
            </w:r>
          </w:p>
          <w:p w14:paraId="0CD00A14" w14:textId="77777777" w:rsidR="00184B3C" w:rsidRPr="007F134F" w:rsidRDefault="00184B3C" w:rsidP="00B46922">
            <w:pPr>
              <w:widowControl w:val="0"/>
              <w:jc w:val="both"/>
            </w:pPr>
            <w:r w:rsidRPr="007F134F">
              <w:t>1.4.2. В случае привлечения Новым кредитором займа(-</w:t>
            </w:r>
            <w:proofErr w:type="spellStart"/>
            <w:r w:rsidRPr="007F134F">
              <w:t>ов</w:t>
            </w:r>
            <w:proofErr w:type="spellEnd"/>
            <w:r w:rsidRPr="007F134F">
              <w:t>) юридического(-их) лица(лиц) для оплаты Цены Договора (дополнительно к п. 1.4.1 настоящего раздела):</w:t>
            </w:r>
          </w:p>
          <w:p w14:paraId="241F5A23" w14:textId="77777777" w:rsidR="00184B3C" w:rsidRPr="007F134F" w:rsidRDefault="00184B3C" w:rsidP="00B46922">
            <w:pPr>
              <w:widowControl w:val="0"/>
              <w:jc w:val="both"/>
            </w:pPr>
            <w:r w:rsidRPr="007F134F">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sidRPr="007F134F">
              <w:t>займ</w:t>
            </w:r>
            <w:proofErr w:type="spellEnd"/>
            <w:r w:rsidRPr="007F134F">
              <w:t xml:space="preserve">(-ы), а также решений уполномоченных органов управления юридического(-их) лица(лиц), предоставляющего(-их) </w:t>
            </w:r>
            <w:proofErr w:type="spellStart"/>
            <w:r w:rsidRPr="007F134F">
              <w:t>займ</w:t>
            </w:r>
            <w:proofErr w:type="spellEnd"/>
            <w:r w:rsidRPr="007F134F">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7F134F">
              <w:t>займ</w:t>
            </w:r>
            <w:proofErr w:type="spellEnd"/>
            <w:r w:rsidRPr="007F134F">
              <w:t>(-ы);</w:t>
            </w:r>
          </w:p>
          <w:p w14:paraId="61D1C562" w14:textId="77777777" w:rsidR="00184B3C" w:rsidRPr="007F134F" w:rsidRDefault="00184B3C" w:rsidP="00B46922">
            <w:pPr>
              <w:widowControl w:val="0"/>
              <w:jc w:val="both"/>
            </w:pPr>
            <w:r w:rsidRPr="007F134F">
              <w:lastRenderedPageBreak/>
              <w:t>-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78E242E" w14:textId="77777777" w:rsidR="00184B3C" w:rsidRPr="007F134F" w:rsidRDefault="00184B3C" w:rsidP="00B46922">
            <w:pPr>
              <w:widowControl w:val="0"/>
              <w:jc w:val="both"/>
            </w:pPr>
            <w:r w:rsidRPr="007F134F">
              <w:t>1.5. Отсутствие:</w:t>
            </w:r>
          </w:p>
          <w:p w14:paraId="330EE1E9" w14:textId="77777777" w:rsidR="00184B3C" w:rsidRPr="007F134F" w:rsidRDefault="00184B3C" w:rsidP="00B46922">
            <w:pPr>
              <w:widowControl w:val="0"/>
              <w:jc w:val="both"/>
            </w:pPr>
            <w:r w:rsidRPr="007F134F">
              <w:t xml:space="preserve">- негативной информации в отношении Нового кредитора/ лица, предоставляющего </w:t>
            </w:r>
            <w:proofErr w:type="spellStart"/>
            <w:r w:rsidRPr="007F134F">
              <w:t>займ</w:t>
            </w:r>
            <w:proofErr w:type="spellEnd"/>
            <w:r w:rsidRPr="007F134F">
              <w:t>(-ы) Новому кредитору;</w:t>
            </w:r>
          </w:p>
          <w:p w14:paraId="5CFD8262" w14:textId="77777777" w:rsidR="00184B3C" w:rsidRPr="007F134F" w:rsidRDefault="00184B3C" w:rsidP="00B46922">
            <w:pPr>
              <w:widowControl w:val="0"/>
              <w:jc w:val="both"/>
            </w:pPr>
            <w:r w:rsidRPr="007F134F">
              <w:t xml:space="preserve">- данных об аффилированности Нового кредитора/ лица, предоставляющего Новому кредитору </w:t>
            </w:r>
            <w:proofErr w:type="spellStart"/>
            <w:r w:rsidRPr="007F134F">
              <w:t>займ</w:t>
            </w:r>
            <w:proofErr w:type="spellEnd"/>
            <w:r w:rsidRPr="007F134F">
              <w:t>(-ы), к Должникам, Кредитору.</w:t>
            </w:r>
          </w:p>
          <w:p w14:paraId="047FC22C" w14:textId="77777777" w:rsidR="00184B3C" w:rsidRPr="007F134F" w:rsidRDefault="00184B3C" w:rsidP="00B46922">
            <w:pPr>
              <w:widowControl w:val="0"/>
              <w:jc w:val="both"/>
            </w:pPr>
            <w:r w:rsidRPr="007F134F">
              <w:t>1.6.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3448B9EC" w14:textId="77777777" w:rsidR="00184B3C" w:rsidRPr="007F134F" w:rsidRDefault="00184B3C" w:rsidP="00B46922">
            <w:pPr>
              <w:widowControl w:val="0"/>
              <w:jc w:val="both"/>
            </w:pPr>
            <w:r w:rsidRPr="007F134F">
              <w:t>2. В отношении Нового кредитора - юридического лица:</w:t>
            </w:r>
          </w:p>
          <w:p w14:paraId="65116574" w14:textId="77777777" w:rsidR="00184B3C" w:rsidRPr="007F134F" w:rsidRDefault="00184B3C" w:rsidP="00B46922">
            <w:pPr>
              <w:widowControl w:val="0"/>
              <w:jc w:val="both"/>
            </w:pPr>
            <w:r w:rsidRPr="007F134F">
              <w:t>2.1. Предоставления Новым кредитором в Банк оригиналов или надлежащим образом заверенных копий следующих документов:</w:t>
            </w:r>
          </w:p>
          <w:p w14:paraId="676E015C" w14:textId="77777777" w:rsidR="00184B3C" w:rsidRPr="007F134F" w:rsidRDefault="00184B3C" w:rsidP="00B46922">
            <w:pPr>
              <w:widowControl w:val="0"/>
              <w:jc w:val="both"/>
            </w:pPr>
            <w:r w:rsidRPr="007F134F">
              <w:t>- бухгалтерской отчетности, составленной по РСБУ</w:t>
            </w:r>
            <w:r w:rsidRPr="007F134F">
              <w:rPr>
                <w:rStyle w:val="a5"/>
              </w:rPr>
              <w:footnoteReference w:id="3"/>
            </w:r>
            <w:r w:rsidRPr="007F134F">
              <w:t xml:space="preserve"> .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023707AF" w14:textId="77777777" w:rsidR="00184B3C" w:rsidRPr="007F134F" w:rsidRDefault="00184B3C" w:rsidP="00B46922">
            <w:pPr>
              <w:widowControl w:val="0"/>
              <w:jc w:val="both"/>
            </w:pPr>
            <w:r w:rsidRPr="007F134F">
              <w:t>- расшифровок основных статей бухгалтерской отчетности, удельный вес которых составляет более 5% валюты баланса Нового кредитора;</w:t>
            </w:r>
          </w:p>
          <w:p w14:paraId="142E6F36" w14:textId="77777777" w:rsidR="00184B3C" w:rsidRPr="007F134F" w:rsidRDefault="00184B3C" w:rsidP="00B46922">
            <w:pPr>
              <w:widowControl w:val="0"/>
              <w:jc w:val="both"/>
            </w:pPr>
            <w:r w:rsidRPr="007F134F">
              <w:t>- иных документов и информации, характеризующих финансовое положение Нового кредитора, по требованию Банка.</w:t>
            </w:r>
          </w:p>
          <w:p w14:paraId="546D2BA8" w14:textId="77777777" w:rsidR="00184B3C" w:rsidRPr="007F134F" w:rsidRDefault="00184B3C" w:rsidP="00B46922">
            <w:pPr>
              <w:widowControl w:val="0"/>
              <w:jc w:val="both"/>
            </w:pPr>
            <w:r w:rsidRPr="007F134F">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7B30AFFB" w14:textId="77777777" w:rsidR="00184B3C" w:rsidRPr="007F134F" w:rsidRDefault="00184B3C" w:rsidP="00B46922">
            <w:pPr>
              <w:widowControl w:val="0"/>
              <w:jc w:val="both"/>
            </w:pPr>
            <w:r w:rsidRPr="007F134F">
              <w:t>3. В отношении Нового кредитора - физического лица:</w:t>
            </w:r>
          </w:p>
          <w:p w14:paraId="15DC3C3A" w14:textId="77777777" w:rsidR="00184B3C" w:rsidRPr="007F134F" w:rsidRDefault="00184B3C" w:rsidP="00B46922">
            <w:pPr>
              <w:widowControl w:val="0"/>
              <w:jc w:val="both"/>
            </w:pPr>
            <w:r w:rsidRPr="007F134F">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браке/справку из ЗАГС об отсутствии брака</w:t>
            </w:r>
          </w:p>
          <w:p w14:paraId="68192417" w14:textId="3CFF4347" w:rsidR="00184B3C" w:rsidRPr="009D1C50" w:rsidRDefault="00184B3C" w:rsidP="005E7ED4">
            <w:pPr>
              <w:widowControl w:val="0"/>
              <w:ind w:firstLine="33"/>
              <w:jc w:val="both"/>
              <w:rPr>
                <w:rFonts w:eastAsia="Calibri"/>
              </w:rPr>
            </w:pPr>
            <w:r w:rsidRPr="007F134F">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r w:rsidR="00184B3C" w:rsidRPr="00C73F8A" w14:paraId="5E44139C" w14:textId="77777777" w:rsidTr="00776EAD">
        <w:trPr>
          <w:trHeight w:val="1549"/>
        </w:trPr>
        <w:tc>
          <w:tcPr>
            <w:tcW w:w="2870" w:type="dxa"/>
            <w:tcBorders>
              <w:top w:val="single" w:sz="4" w:space="0" w:color="auto"/>
              <w:left w:val="single" w:sz="4" w:space="0" w:color="auto"/>
              <w:bottom w:val="single" w:sz="4" w:space="0" w:color="auto"/>
              <w:right w:val="single" w:sz="4" w:space="0" w:color="auto"/>
            </w:tcBorders>
            <w:vAlign w:val="center"/>
          </w:tcPr>
          <w:p w14:paraId="04FD744B" w14:textId="3100E107" w:rsidR="00184B3C" w:rsidRPr="001F02F4" w:rsidRDefault="00184B3C" w:rsidP="005E7ED4">
            <w:r w:rsidRPr="007F134F">
              <w:rPr>
                <w:lang w:eastAsia="en-US"/>
              </w:rPr>
              <w:lastRenderedPageBreak/>
              <w:t>Дополнительные условия</w:t>
            </w:r>
          </w:p>
        </w:tc>
        <w:tc>
          <w:tcPr>
            <w:tcW w:w="6509" w:type="dxa"/>
            <w:tcBorders>
              <w:top w:val="single" w:sz="4" w:space="0" w:color="auto"/>
              <w:left w:val="single" w:sz="4" w:space="0" w:color="auto"/>
              <w:bottom w:val="single" w:sz="4" w:space="0" w:color="auto"/>
              <w:right w:val="single" w:sz="4" w:space="0" w:color="auto"/>
            </w:tcBorders>
          </w:tcPr>
          <w:p w14:paraId="09C5973F" w14:textId="77777777" w:rsidR="00184B3C" w:rsidRPr="007F134F" w:rsidRDefault="00184B3C" w:rsidP="00B46922">
            <w:pPr>
              <w:widowControl w:val="0"/>
              <w:tabs>
                <w:tab w:val="left" w:pos="284"/>
              </w:tabs>
              <w:autoSpaceDE w:val="0"/>
              <w:autoSpaceDN w:val="0"/>
              <w:adjustRightInd w:val="0"/>
              <w:jc w:val="both"/>
            </w:pPr>
            <w:r w:rsidRPr="007F134F">
              <w:t xml:space="preserve">Предусмотреть в заключаемом с Новым кредитором Договоре дополнительно к условиям следующее:  </w:t>
            </w:r>
          </w:p>
          <w:p w14:paraId="7C480D39" w14:textId="77777777" w:rsidR="00184B3C" w:rsidRPr="007F134F" w:rsidRDefault="00184B3C" w:rsidP="00B46922">
            <w:pPr>
              <w:widowControl w:val="0"/>
              <w:tabs>
                <w:tab w:val="left" w:pos="284"/>
              </w:tabs>
              <w:autoSpaceDE w:val="0"/>
              <w:autoSpaceDN w:val="0"/>
              <w:adjustRightInd w:val="0"/>
              <w:jc w:val="both"/>
            </w:pPr>
            <w:r w:rsidRPr="007F134F">
              <w:t>1.</w:t>
            </w:r>
            <w:r w:rsidRPr="007F134F">
              <w:tab/>
              <w:t xml:space="preserve">условия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но не ограничиваясь: </w:t>
            </w:r>
          </w:p>
          <w:p w14:paraId="73302C87" w14:textId="77777777" w:rsidR="00184B3C" w:rsidRPr="007F134F" w:rsidRDefault="00184B3C" w:rsidP="00B46922">
            <w:pPr>
              <w:widowControl w:val="0"/>
              <w:tabs>
                <w:tab w:val="left" w:pos="284"/>
              </w:tabs>
              <w:autoSpaceDE w:val="0"/>
              <w:autoSpaceDN w:val="0"/>
              <w:adjustRightInd w:val="0"/>
              <w:jc w:val="both"/>
            </w:pPr>
            <w:r w:rsidRPr="007F134F">
              <w:t xml:space="preserve">- о том, что Заемщик/ залогодатель ООО «ВИТ-ТРАНС» определением Арбитражного суда Владимирской области по делу №А11-1952/2021 от 02.08.2021 признан несостоятельным (банкротом), введена процедура </w:t>
            </w:r>
            <w:r w:rsidRPr="007F134F">
              <w:lastRenderedPageBreak/>
              <w:t>наблюдения, требования Банка включены в реестр требований кредиторов Должника в сумме 48 036 208,19 рублей, в том числе 32 311 529,74 рублей как обеспеченные залогом имущества Должника. Решением Арбитражного суда Владимирской области по делу №А11-1952/2021 от 01.02.2022 в отношении ООО «ВИТ-ТРАНС» открыто конкурсное производство до 16.06.2022;</w:t>
            </w:r>
          </w:p>
          <w:p w14:paraId="1A293BBE" w14:textId="77777777" w:rsidR="00184B3C" w:rsidRPr="007F134F" w:rsidRDefault="00184B3C" w:rsidP="00B46922">
            <w:pPr>
              <w:widowControl w:val="0"/>
              <w:tabs>
                <w:tab w:val="left" w:pos="284"/>
              </w:tabs>
              <w:autoSpaceDE w:val="0"/>
              <w:autoSpaceDN w:val="0"/>
              <w:adjustRightInd w:val="0"/>
              <w:jc w:val="both"/>
            </w:pPr>
            <w:r w:rsidRPr="007F134F">
              <w:t>- о том, что в отношении поручителя Шарова Владимира Юрьевича определением Арбитражного суда Владимирской области от 25.05.2021 по делу №А11-6418/2020 введена процедура реструктуризации долгов сроком на 6 месяцев, включены в реестр требований кредиторов в сумме 48 036 208,19 рублей как необеспеченные залогом (в том числе основной долг - 32 311 529,74 рублей, неустойки - 15 724 678,45 рублей). Решением Арбитражного суда Владимирской области от 02.12.2021 по делу №А11-6418/2020 введена процедура реализации имущества гражданина сроком на 6 месяцев, судебное заседание по рассмотрению отчета финансового управляющего назначено на 17.05.2022;</w:t>
            </w:r>
          </w:p>
          <w:p w14:paraId="3AE5B5E0" w14:textId="77777777" w:rsidR="00184B3C" w:rsidRPr="007F134F" w:rsidRDefault="00184B3C" w:rsidP="00B46922">
            <w:pPr>
              <w:widowControl w:val="0"/>
              <w:tabs>
                <w:tab w:val="left" w:pos="284"/>
              </w:tabs>
              <w:autoSpaceDE w:val="0"/>
              <w:autoSpaceDN w:val="0"/>
              <w:adjustRightInd w:val="0"/>
              <w:jc w:val="both"/>
            </w:pPr>
            <w:r w:rsidRPr="007F134F">
              <w:t>- о том, что в отношении поручителя Шаровой Светланы Николаевны определением Арбитражного суда Владимирской области от 18.05.2021 по делу № А11-6271/2020 введена процедура реструктуризации долгов сроком на 6 месяцев, требования Банка включены в реестр требований кредиторов в сумме 25 470 847,18 рублей (в том числе основной долг - 17 092 016,31 рублей, неустойки - 8 378 830,87 рублей). Решением Арбитражного суда Владимирской области от 02.12.2021 по делу № А11-6271/2020 в отношении Шаровой С.Н. введена процедура реализации имущества гражданина сроком на 6 месяцев, судебное заседание по рассмотрению отчета финансового управляющего назначено на 17.05.2022;</w:t>
            </w:r>
          </w:p>
          <w:p w14:paraId="197F21A7" w14:textId="77777777" w:rsidR="00184B3C" w:rsidRPr="007F134F" w:rsidRDefault="00184B3C" w:rsidP="00B46922">
            <w:pPr>
              <w:widowControl w:val="0"/>
              <w:tabs>
                <w:tab w:val="left" w:pos="284"/>
              </w:tabs>
              <w:autoSpaceDE w:val="0"/>
              <w:autoSpaceDN w:val="0"/>
              <w:adjustRightInd w:val="0"/>
              <w:jc w:val="both"/>
            </w:pPr>
            <w:r w:rsidRPr="007F134F">
              <w:t xml:space="preserve">- о том, что в отношении поручителя ООО «Голден ринг» с 2020 года осуществляются мероприятия в рамках исполнительного производства, текущий статус ИП №41232/20/33003-ИП от 15.07.2020: текущий статус - на исполнении. В рамках процедуры исполнительного производства залоговое/ </w:t>
            </w:r>
            <w:proofErr w:type="spellStart"/>
            <w:r w:rsidRPr="007F134F">
              <w:t>незалоговое</w:t>
            </w:r>
            <w:proofErr w:type="spellEnd"/>
            <w:r w:rsidRPr="007F134F">
              <w:t xml:space="preserve"> имущество не выявлено;</w:t>
            </w:r>
          </w:p>
          <w:p w14:paraId="3D3ABDE3" w14:textId="77777777" w:rsidR="00184B3C" w:rsidRPr="007F134F" w:rsidRDefault="00184B3C" w:rsidP="00B46922">
            <w:pPr>
              <w:widowControl w:val="0"/>
              <w:tabs>
                <w:tab w:val="left" w:pos="284"/>
              </w:tabs>
              <w:autoSpaceDE w:val="0"/>
              <w:autoSpaceDN w:val="0"/>
              <w:adjustRightInd w:val="0"/>
              <w:jc w:val="both"/>
            </w:pPr>
            <w:r w:rsidRPr="007F134F">
              <w:t xml:space="preserve">2. условие о согласии Нового кредитора принять права (требования) в том виде и того качества, в котором они имеются на Дату перехода прав (требований) по Договору к Новому кредитору, а также отсутствие у Нового кредитора возражений и претензий к Кредитору в отношении всех недостатков уступаемых прав (требований), в том числе, но не ограничиваясь: </w:t>
            </w:r>
          </w:p>
          <w:p w14:paraId="11938C7A" w14:textId="77777777" w:rsidR="00184B3C" w:rsidRPr="007F134F" w:rsidRDefault="00184B3C" w:rsidP="00B46922">
            <w:pPr>
              <w:widowControl w:val="0"/>
              <w:tabs>
                <w:tab w:val="left" w:pos="284"/>
              </w:tabs>
              <w:autoSpaceDE w:val="0"/>
              <w:autoSpaceDN w:val="0"/>
              <w:adjustRightInd w:val="0"/>
              <w:jc w:val="both"/>
            </w:pPr>
            <w:r w:rsidRPr="007F134F">
              <w:t xml:space="preserve">- о том, что залоговое имущество имеет </w:t>
            </w:r>
            <w:proofErr w:type="spellStart"/>
            <w:r w:rsidRPr="007F134F">
              <w:t>неустраненные</w:t>
            </w:r>
            <w:proofErr w:type="spellEnd"/>
            <w:r w:rsidRPr="007F134F">
              <w:t xml:space="preserve"> повреждения, физический износ, в отношении имущества не проводилось техническое обслуживание;</w:t>
            </w:r>
          </w:p>
          <w:p w14:paraId="6480E415" w14:textId="77777777" w:rsidR="00184B3C" w:rsidRPr="007F134F" w:rsidRDefault="00184B3C" w:rsidP="00B46922">
            <w:pPr>
              <w:widowControl w:val="0"/>
              <w:tabs>
                <w:tab w:val="left" w:pos="284"/>
              </w:tabs>
              <w:autoSpaceDE w:val="0"/>
              <w:autoSpaceDN w:val="0"/>
              <w:adjustRightInd w:val="0"/>
              <w:jc w:val="both"/>
            </w:pPr>
            <w:r w:rsidRPr="007F134F">
              <w:t>- о том, что в отношении поручителя Шарова Сергея Владимировича определением Арбитражного суда Владимирской области по делу № А11-6272/2020 от 25.01.2022 завершена процедура несостоятельности (банкротства), Должник освобожден от исполнения обязательств, в связи с чем права (требования) к нему в рамках настоящей сделки не уступаются;</w:t>
            </w:r>
          </w:p>
          <w:p w14:paraId="3FBAE992" w14:textId="77777777" w:rsidR="00184B3C" w:rsidRPr="007F134F" w:rsidRDefault="00184B3C" w:rsidP="00B46922">
            <w:pPr>
              <w:widowControl w:val="0"/>
              <w:tabs>
                <w:tab w:val="left" w:pos="284"/>
              </w:tabs>
              <w:autoSpaceDE w:val="0"/>
              <w:autoSpaceDN w:val="0"/>
              <w:adjustRightInd w:val="0"/>
              <w:jc w:val="both"/>
            </w:pPr>
            <w:r w:rsidRPr="007F134F">
              <w:t>3. Новый кредитор до заключения Договора осмотрел залоговое имущество, претензий по составу и состоянию не имеет, кроме того, Новый кредитор проинформирован об источниках возможных поступлений денежных средств в процедурах банкротства/ исполнительного производства в отношении Должников;</w:t>
            </w:r>
          </w:p>
          <w:p w14:paraId="009F6E1E" w14:textId="77777777" w:rsidR="00184B3C" w:rsidRPr="007F134F" w:rsidRDefault="00184B3C" w:rsidP="00B46922">
            <w:pPr>
              <w:widowControl w:val="0"/>
              <w:tabs>
                <w:tab w:val="left" w:pos="284"/>
              </w:tabs>
              <w:autoSpaceDE w:val="0"/>
              <w:autoSpaceDN w:val="0"/>
              <w:adjustRightInd w:val="0"/>
              <w:jc w:val="both"/>
            </w:pPr>
            <w:r w:rsidRPr="007F134F">
              <w:t>4. условие о том, что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7F5033D6" w14:textId="77777777" w:rsidR="00184B3C" w:rsidRPr="007F134F" w:rsidRDefault="00184B3C" w:rsidP="00B46922">
            <w:pPr>
              <w:widowControl w:val="0"/>
              <w:tabs>
                <w:tab w:val="left" w:pos="284"/>
              </w:tabs>
              <w:autoSpaceDE w:val="0"/>
              <w:autoSpaceDN w:val="0"/>
              <w:adjustRightInd w:val="0"/>
              <w:jc w:val="both"/>
            </w:pPr>
            <w:r w:rsidRPr="007F134F">
              <w:t>5.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42E188C3" w14:textId="77777777" w:rsidR="00184B3C" w:rsidRPr="007F134F" w:rsidRDefault="00184B3C" w:rsidP="00B46922">
            <w:pPr>
              <w:widowControl w:val="0"/>
              <w:tabs>
                <w:tab w:val="left" w:pos="284"/>
              </w:tabs>
              <w:autoSpaceDE w:val="0"/>
              <w:autoSpaceDN w:val="0"/>
              <w:adjustRightInd w:val="0"/>
              <w:jc w:val="both"/>
            </w:pPr>
            <w:r w:rsidRPr="007F134F">
              <w:lastRenderedPageBreak/>
              <w:t>6.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614874FC" w14:textId="77777777" w:rsidR="00184B3C" w:rsidRPr="007F134F" w:rsidRDefault="00184B3C" w:rsidP="00B46922">
            <w:pPr>
              <w:widowControl w:val="0"/>
              <w:tabs>
                <w:tab w:val="left" w:pos="284"/>
              </w:tabs>
              <w:autoSpaceDE w:val="0"/>
              <w:autoSpaceDN w:val="0"/>
              <w:adjustRightInd w:val="0"/>
              <w:jc w:val="both"/>
            </w:pPr>
            <w:r w:rsidRPr="007F134F">
              <w:t>7.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14:paraId="33BCC0B6" w14:textId="77777777" w:rsidR="00184B3C" w:rsidRPr="007F134F" w:rsidRDefault="00184B3C" w:rsidP="00B46922">
            <w:pPr>
              <w:widowControl w:val="0"/>
              <w:tabs>
                <w:tab w:val="left" w:pos="284"/>
              </w:tabs>
              <w:autoSpaceDE w:val="0"/>
              <w:autoSpaceDN w:val="0"/>
              <w:adjustRightInd w:val="0"/>
              <w:jc w:val="both"/>
            </w:pPr>
            <w:r w:rsidRPr="007F134F">
              <w:t>8.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6B39E5CC" w14:textId="77777777" w:rsidR="00184B3C" w:rsidRPr="007F134F" w:rsidRDefault="00184B3C" w:rsidP="00B46922">
            <w:pPr>
              <w:widowControl w:val="0"/>
              <w:tabs>
                <w:tab w:val="left" w:pos="284"/>
              </w:tabs>
              <w:autoSpaceDE w:val="0"/>
              <w:autoSpaceDN w:val="0"/>
              <w:adjustRightInd w:val="0"/>
              <w:jc w:val="both"/>
            </w:pPr>
            <w:r w:rsidRPr="007F134F">
              <w:t>9. условие о том, что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2731C197" w14:textId="77777777" w:rsidR="00184B3C" w:rsidRPr="007F134F" w:rsidRDefault="00184B3C" w:rsidP="00B46922">
            <w:pPr>
              <w:widowControl w:val="0"/>
              <w:tabs>
                <w:tab w:val="left" w:pos="284"/>
              </w:tabs>
              <w:autoSpaceDE w:val="0"/>
              <w:autoSpaceDN w:val="0"/>
              <w:adjustRightInd w:val="0"/>
              <w:jc w:val="both"/>
            </w:pPr>
            <w:r w:rsidRPr="007F134F">
              <w:t>10.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3ADC88B6" w14:textId="77777777" w:rsidR="00184B3C" w:rsidRPr="007F134F" w:rsidRDefault="00184B3C" w:rsidP="00B46922">
            <w:pPr>
              <w:widowControl w:val="0"/>
              <w:tabs>
                <w:tab w:val="left" w:pos="284"/>
              </w:tabs>
              <w:autoSpaceDE w:val="0"/>
              <w:autoSpaceDN w:val="0"/>
              <w:adjustRightInd w:val="0"/>
              <w:jc w:val="both"/>
            </w:pPr>
            <w:r w:rsidRPr="007F134F">
              <w:t>11.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39757334" w14:textId="77777777" w:rsidR="00184B3C" w:rsidRPr="007F134F" w:rsidRDefault="00184B3C" w:rsidP="00B46922">
            <w:pPr>
              <w:widowControl w:val="0"/>
              <w:tabs>
                <w:tab w:val="left" w:pos="284"/>
              </w:tabs>
              <w:autoSpaceDE w:val="0"/>
              <w:autoSpaceDN w:val="0"/>
              <w:adjustRightInd w:val="0"/>
              <w:jc w:val="both"/>
            </w:pPr>
            <w:r w:rsidRPr="007F134F">
              <w:t>12. условие о том, что заключение Договора и его исполнение не причиняют и не могут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69D1577F" w14:textId="77777777" w:rsidR="00184B3C" w:rsidRPr="007F134F" w:rsidRDefault="00184B3C" w:rsidP="00B46922">
            <w:pPr>
              <w:widowControl w:val="0"/>
              <w:tabs>
                <w:tab w:val="left" w:pos="284"/>
              </w:tabs>
              <w:autoSpaceDE w:val="0"/>
              <w:autoSpaceDN w:val="0"/>
              <w:adjustRightInd w:val="0"/>
              <w:jc w:val="both"/>
            </w:pPr>
            <w:r w:rsidRPr="007F134F">
              <w:t>13. 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1F169987" w14:textId="77777777" w:rsidR="00184B3C" w:rsidRPr="007F134F" w:rsidRDefault="00184B3C" w:rsidP="00B46922">
            <w:pPr>
              <w:widowControl w:val="0"/>
              <w:tabs>
                <w:tab w:val="left" w:pos="284"/>
              </w:tabs>
              <w:autoSpaceDE w:val="0"/>
              <w:autoSpaceDN w:val="0"/>
              <w:adjustRightInd w:val="0"/>
              <w:jc w:val="both"/>
            </w:pPr>
            <w:r w:rsidRPr="007F134F">
              <w:t>14. 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410C8338" w14:textId="77777777" w:rsidR="00184B3C" w:rsidRPr="007F134F" w:rsidRDefault="00184B3C" w:rsidP="00B46922">
            <w:pPr>
              <w:widowControl w:val="0"/>
              <w:tabs>
                <w:tab w:val="left" w:pos="284"/>
              </w:tabs>
              <w:autoSpaceDE w:val="0"/>
              <w:autoSpaceDN w:val="0"/>
              <w:adjustRightInd w:val="0"/>
              <w:jc w:val="both"/>
            </w:pPr>
            <w:r w:rsidRPr="007F134F">
              <w:t>15. условие о том, что подписание Договора полностью удовлетворяет финансовым потребностям Нового кредитора, его целям и положению;</w:t>
            </w:r>
          </w:p>
          <w:p w14:paraId="1812D782" w14:textId="77777777" w:rsidR="00184B3C" w:rsidRPr="007F134F" w:rsidRDefault="00184B3C" w:rsidP="00B46922">
            <w:pPr>
              <w:widowControl w:val="0"/>
              <w:tabs>
                <w:tab w:val="left" w:pos="284"/>
              </w:tabs>
              <w:autoSpaceDE w:val="0"/>
              <w:autoSpaceDN w:val="0"/>
              <w:adjustRightInd w:val="0"/>
              <w:jc w:val="both"/>
            </w:pPr>
            <w:r w:rsidRPr="007F134F">
              <w:t>16. Новый кредитор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25E259BD" w14:textId="77777777" w:rsidR="00184B3C" w:rsidRPr="007F134F" w:rsidRDefault="00184B3C" w:rsidP="00B46922">
            <w:pPr>
              <w:widowControl w:val="0"/>
              <w:tabs>
                <w:tab w:val="left" w:pos="284"/>
              </w:tabs>
              <w:autoSpaceDE w:val="0"/>
              <w:autoSpaceDN w:val="0"/>
              <w:adjustRightInd w:val="0"/>
              <w:jc w:val="both"/>
            </w:pPr>
            <w:r w:rsidRPr="007F134F">
              <w:t>17. 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77997462" w14:textId="77777777" w:rsidR="00184B3C" w:rsidRPr="007F134F" w:rsidRDefault="00184B3C" w:rsidP="00B46922">
            <w:pPr>
              <w:widowControl w:val="0"/>
              <w:tabs>
                <w:tab w:val="left" w:pos="284"/>
              </w:tabs>
              <w:autoSpaceDE w:val="0"/>
              <w:autoSpaceDN w:val="0"/>
              <w:adjustRightInd w:val="0"/>
              <w:jc w:val="both"/>
            </w:pPr>
            <w:r w:rsidRPr="007F134F">
              <w:t xml:space="preserve">18.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w:t>
            </w:r>
            <w:r w:rsidRPr="007F134F">
              <w:lastRenderedPageBreak/>
              <w:t>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5512D3CE" w14:textId="77777777" w:rsidR="00184B3C" w:rsidRPr="007F134F" w:rsidRDefault="00184B3C" w:rsidP="00B46922">
            <w:pPr>
              <w:widowControl w:val="0"/>
              <w:tabs>
                <w:tab w:val="left" w:pos="284"/>
              </w:tabs>
              <w:autoSpaceDE w:val="0"/>
              <w:autoSpaceDN w:val="0"/>
              <w:adjustRightInd w:val="0"/>
              <w:jc w:val="both"/>
            </w:pPr>
            <w:r w:rsidRPr="007F134F">
              <w:t>19.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4E545795" w14:textId="77777777" w:rsidR="00184B3C" w:rsidRPr="007F134F" w:rsidRDefault="00184B3C" w:rsidP="00B46922">
            <w:pPr>
              <w:widowControl w:val="0"/>
              <w:tabs>
                <w:tab w:val="left" w:pos="284"/>
              </w:tabs>
              <w:autoSpaceDE w:val="0"/>
              <w:autoSpaceDN w:val="0"/>
              <w:adjustRightInd w:val="0"/>
              <w:jc w:val="both"/>
            </w:pPr>
            <w:r w:rsidRPr="007F134F">
              <w:t>20.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14B0CF7D" w14:textId="77777777" w:rsidR="00184B3C" w:rsidRPr="007F134F" w:rsidRDefault="00184B3C" w:rsidP="00B46922">
            <w:pPr>
              <w:widowControl w:val="0"/>
              <w:tabs>
                <w:tab w:val="left" w:pos="284"/>
              </w:tabs>
              <w:autoSpaceDE w:val="0"/>
              <w:autoSpaceDN w:val="0"/>
              <w:adjustRightInd w:val="0"/>
              <w:jc w:val="both"/>
            </w:pPr>
            <w:r w:rsidRPr="007F134F">
              <w:t>21.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5E14B883" w14:textId="77777777" w:rsidR="00184B3C" w:rsidRPr="007F134F" w:rsidRDefault="00184B3C" w:rsidP="00B46922">
            <w:pPr>
              <w:widowControl w:val="0"/>
              <w:tabs>
                <w:tab w:val="left" w:pos="284"/>
              </w:tabs>
              <w:autoSpaceDE w:val="0"/>
              <w:autoSpaceDN w:val="0"/>
              <w:adjustRightInd w:val="0"/>
              <w:jc w:val="both"/>
            </w:pPr>
            <w:r w:rsidRPr="007F134F">
              <w:t>22. в случае, если на дату заключения Договора будет получена информация о возбуждении процедуры банкротства в отношении должника-юридического лица, о смерти/ возбуждении процедуры несостоятельности (банкротства) в отношении Должников –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5BF76C14" w14:textId="77777777" w:rsidR="00184B3C" w:rsidRPr="007F134F" w:rsidRDefault="00184B3C" w:rsidP="00B46922">
            <w:pPr>
              <w:widowControl w:val="0"/>
              <w:tabs>
                <w:tab w:val="left" w:pos="284"/>
              </w:tabs>
              <w:autoSpaceDE w:val="0"/>
              <w:autoSpaceDN w:val="0"/>
              <w:adjustRightInd w:val="0"/>
              <w:jc w:val="both"/>
            </w:pPr>
            <w:r w:rsidRPr="007F134F">
              <w:t>23.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3DFA2A16" w14:textId="77777777" w:rsidR="00184B3C" w:rsidRPr="007F134F" w:rsidRDefault="00184B3C" w:rsidP="00B46922">
            <w:pPr>
              <w:widowControl w:val="0"/>
              <w:tabs>
                <w:tab w:val="left" w:pos="284"/>
              </w:tabs>
              <w:autoSpaceDE w:val="0"/>
              <w:autoSpaceDN w:val="0"/>
              <w:adjustRightInd w:val="0"/>
              <w:jc w:val="both"/>
            </w:pPr>
            <w:r w:rsidRPr="007F134F">
              <w:t>24.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p>
          <w:p w14:paraId="412D5A45" w14:textId="77777777" w:rsidR="00184B3C" w:rsidRPr="007F134F" w:rsidRDefault="00184B3C" w:rsidP="00B46922">
            <w:pPr>
              <w:widowControl w:val="0"/>
              <w:tabs>
                <w:tab w:val="left" w:pos="284"/>
              </w:tabs>
              <w:autoSpaceDE w:val="0"/>
              <w:autoSpaceDN w:val="0"/>
              <w:adjustRightInd w:val="0"/>
              <w:jc w:val="both"/>
            </w:pPr>
            <w:r w:rsidRPr="007F134F">
              <w:t>25. 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03ECDF76" w14:textId="77777777" w:rsidR="00184B3C" w:rsidRPr="007F134F" w:rsidRDefault="00184B3C" w:rsidP="00B46922">
            <w:pPr>
              <w:widowControl w:val="0"/>
              <w:tabs>
                <w:tab w:val="left" w:pos="284"/>
              </w:tabs>
              <w:autoSpaceDE w:val="0"/>
              <w:autoSpaceDN w:val="0"/>
              <w:adjustRightInd w:val="0"/>
              <w:jc w:val="both"/>
            </w:pPr>
            <w:r w:rsidRPr="007F134F">
              <w:t xml:space="preserve">26. в случае если на момент заключения Договора арбитражным судом будет вынесено определение о завершении процедуры конкурсного производства в отношении ООО «ВИТ-ТРАНС», но при этом в ЕГРЮЛ запись о ликвидации Должника на момент заключения Договора внесена еще не будет, предусмотреть следующее положение (раздела «Дополнительные условия»): «Новый кредитор заявляет и признает, что осведомлен о вынесении арбитражным судом определения о завершении процедуры конкурсного производства в отношении ООО «ВИТ-ТРАНС» (определением Арбитражного суда от _______ по делу № ______ конкурсное производство в отношении ООО «ВИТ-ТРАНС» завершено) и что данное обстоятельство не влияет на намерение и волеизъявление Нового кредитора на заключение и исполнение Договора на указанных условиях. При этом Новый кредитор соглашается и подтверждает, что недействительность Договора по любым основаниям в части уступаемых прав (требований) к ООО «ВИТ-ТРАНС» не является основанием для изменения/ расторжения Договора полностью либо в части, включая </w:t>
            </w:r>
            <w:r w:rsidRPr="007F134F">
              <w:lastRenderedPageBreak/>
              <w:t>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77219452" w14:textId="4A44AD8E" w:rsidR="00184B3C" w:rsidRPr="00863558" w:rsidRDefault="00184B3C" w:rsidP="005E7ED4">
            <w:pPr>
              <w:tabs>
                <w:tab w:val="left" w:pos="709"/>
              </w:tabs>
              <w:autoSpaceDE w:val="0"/>
              <w:autoSpaceDN w:val="0"/>
              <w:adjustRightInd w:val="0"/>
              <w:spacing w:before="60"/>
              <w:jc w:val="both"/>
              <w:rPr>
                <w:rFonts w:eastAsia="Calibri"/>
                <w:lang w:eastAsia="en-US"/>
              </w:rPr>
            </w:pPr>
          </w:p>
        </w:tc>
      </w:tr>
    </w:tbl>
    <w:p w14:paraId="5471BB52" w14:textId="77777777" w:rsidR="00EC430A" w:rsidRDefault="00EC430A" w:rsidP="00EC430A"/>
    <w:p w14:paraId="2A2C0B49" w14:textId="77777777" w:rsidR="00EC430A" w:rsidRDefault="00EC430A" w:rsidP="00EC430A"/>
    <w:p w14:paraId="76B9C8D5" w14:textId="63916027" w:rsidR="00EC430A" w:rsidRDefault="00EC430A" w:rsidP="00EC430A"/>
    <w:p w14:paraId="5B229800" w14:textId="592E1E0D" w:rsidR="0057403D" w:rsidRDefault="0057403D" w:rsidP="00EC430A"/>
    <w:p w14:paraId="5943C1B2" w14:textId="77777777" w:rsidR="0057403D" w:rsidRDefault="0057403D" w:rsidP="00EC430A"/>
    <w:p w14:paraId="505A8100" w14:textId="77777777" w:rsidR="00EC430A" w:rsidRPr="0057403D" w:rsidRDefault="00EC430A" w:rsidP="00EC430A">
      <w:pPr>
        <w:rPr>
          <w:sz w:val="22"/>
          <w:szCs w:val="22"/>
        </w:rPr>
      </w:pPr>
    </w:p>
    <w:p w14:paraId="728D4365" w14:textId="77777777" w:rsidR="00CF56AD" w:rsidRDefault="00CF56AD" w:rsidP="00B61CE1">
      <w:pPr>
        <w:jc w:val="right"/>
        <w:rPr>
          <w:rFonts w:eastAsia="Calibri"/>
          <w:sz w:val="22"/>
          <w:szCs w:val="22"/>
          <w:lang w:eastAsia="en-US"/>
        </w:rPr>
      </w:pPr>
    </w:p>
    <w:p w14:paraId="55C9467F" w14:textId="77777777" w:rsidR="00CF56AD" w:rsidRDefault="00CF56AD" w:rsidP="00B61CE1">
      <w:pPr>
        <w:jc w:val="right"/>
        <w:rPr>
          <w:rFonts w:eastAsia="Calibri"/>
          <w:sz w:val="22"/>
          <w:szCs w:val="22"/>
          <w:lang w:eastAsia="en-US"/>
        </w:rPr>
      </w:pPr>
    </w:p>
    <w:p w14:paraId="5DFA25F7" w14:textId="77777777" w:rsidR="00CF56AD" w:rsidRDefault="00CF56AD" w:rsidP="00B61CE1">
      <w:pPr>
        <w:jc w:val="right"/>
        <w:rPr>
          <w:rFonts w:eastAsia="Calibri"/>
          <w:sz w:val="22"/>
          <w:szCs w:val="22"/>
          <w:lang w:eastAsia="en-US"/>
        </w:rPr>
      </w:pPr>
    </w:p>
    <w:p w14:paraId="78BCBB0E" w14:textId="77777777" w:rsidR="00CF56AD" w:rsidRDefault="00CF56AD" w:rsidP="00B61CE1">
      <w:pPr>
        <w:jc w:val="right"/>
        <w:rPr>
          <w:rFonts w:eastAsia="Calibri"/>
          <w:sz w:val="22"/>
          <w:szCs w:val="22"/>
          <w:lang w:eastAsia="en-US"/>
        </w:rPr>
      </w:pPr>
    </w:p>
    <w:p w14:paraId="54EC6C2D" w14:textId="77777777" w:rsidR="00CF56AD" w:rsidRDefault="00CF56AD" w:rsidP="00B61CE1">
      <w:pPr>
        <w:jc w:val="right"/>
        <w:rPr>
          <w:rFonts w:eastAsia="Calibri"/>
          <w:sz w:val="22"/>
          <w:szCs w:val="22"/>
          <w:lang w:eastAsia="en-US"/>
        </w:rPr>
      </w:pPr>
    </w:p>
    <w:p w14:paraId="2A88DFCC" w14:textId="77777777" w:rsidR="00CF56AD" w:rsidRDefault="00CF56AD" w:rsidP="00B61CE1">
      <w:pPr>
        <w:jc w:val="right"/>
        <w:rPr>
          <w:rFonts w:eastAsia="Calibri"/>
          <w:sz w:val="22"/>
          <w:szCs w:val="22"/>
          <w:lang w:eastAsia="en-US"/>
        </w:rPr>
      </w:pPr>
    </w:p>
    <w:p w14:paraId="3B1C1E2E" w14:textId="77777777" w:rsidR="00CF56AD" w:rsidRDefault="00CF56AD" w:rsidP="00B61CE1">
      <w:pPr>
        <w:jc w:val="right"/>
        <w:rPr>
          <w:rFonts w:eastAsia="Calibri"/>
          <w:sz w:val="22"/>
          <w:szCs w:val="22"/>
          <w:lang w:eastAsia="en-US"/>
        </w:rPr>
      </w:pPr>
    </w:p>
    <w:p w14:paraId="75E7A16E" w14:textId="77777777" w:rsidR="00184B3C" w:rsidRDefault="00184B3C" w:rsidP="00B61CE1">
      <w:pPr>
        <w:jc w:val="right"/>
        <w:rPr>
          <w:rFonts w:eastAsia="Calibri"/>
          <w:sz w:val="22"/>
          <w:szCs w:val="22"/>
          <w:lang w:eastAsia="en-US"/>
        </w:rPr>
      </w:pPr>
    </w:p>
    <w:p w14:paraId="5228F0C5" w14:textId="77777777" w:rsidR="00184B3C" w:rsidRDefault="00184B3C" w:rsidP="00B61CE1">
      <w:pPr>
        <w:jc w:val="right"/>
        <w:rPr>
          <w:rFonts w:eastAsia="Calibri"/>
          <w:sz w:val="22"/>
          <w:szCs w:val="22"/>
          <w:lang w:eastAsia="en-US"/>
        </w:rPr>
      </w:pPr>
    </w:p>
    <w:p w14:paraId="07A9A07E" w14:textId="77777777" w:rsidR="00184B3C" w:rsidRDefault="00184B3C" w:rsidP="00B61CE1">
      <w:pPr>
        <w:jc w:val="right"/>
        <w:rPr>
          <w:rFonts w:eastAsia="Calibri"/>
          <w:sz w:val="22"/>
          <w:szCs w:val="22"/>
          <w:lang w:eastAsia="en-US"/>
        </w:rPr>
      </w:pPr>
    </w:p>
    <w:p w14:paraId="117EBCF8" w14:textId="77777777" w:rsidR="00184B3C" w:rsidRDefault="00184B3C" w:rsidP="00B61CE1">
      <w:pPr>
        <w:jc w:val="right"/>
        <w:rPr>
          <w:rFonts w:eastAsia="Calibri"/>
          <w:sz w:val="22"/>
          <w:szCs w:val="22"/>
          <w:lang w:eastAsia="en-US"/>
        </w:rPr>
      </w:pPr>
    </w:p>
    <w:p w14:paraId="46243C9A" w14:textId="77777777" w:rsidR="00184B3C" w:rsidRDefault="00184B3C" w:rsidP="00B61CE1">
      <w:pPr>
        <w:jc w:val="right"/>
        <w:rPr>
          <w:rFonts w:eastAsia="Calibri"/>
          <w:sz w:val="22"/>
          <w:szCs w:val="22"/>
          <w:lang w:eastAsia="en-US"/>
        </w:rPr>
      </w:pPr>
    </w:p>
    <w:p w14:paraId="7735B6DC" w14:textId="77777777" w:rsidR="00184B3C" w:rsidRDefault="00184B3C" w:rsidP="00B61CE1">
      <w:pPr>
        <w:jc w:val="right"/>
        <w:rPr>
          <w:rFonts w:eastAsia="Calibri"/>
          <w:sz w:val="22"/>
          <w:szCs w:val="22"/>
          <w:lang w:eastAsia="en-US"/>
        </w:rPr>
      </w:pPr>
    </w:p>
    <w:p w14:paraId="62B50ABC" w14:textId="77777777" w:rsidR="00184B3C" w:rsidRDefault="00184B3C" w:rsidP="00B61CE1">
      <w:pPr>
        <w:jc w:val="right"/>
        <w:rPr>
          <w:rFonts w:eastAsia="Calibri"/>
          <w:sz w:val="22"/>
          <w:szCs w:val="22"/>
          <w:lang w:eastAsia="en-US"/>
        </w:rPr>
      </w:pPr>
    </w:p>
    <w:p w14:paraId="5669AF07" w14:textId="77777777" w:rsidR="00184B3C" w:rsidRDefault="00184B3C" w:rsidP="00B61CE1">
      <w:pPr>
        <w:jc w:val="right"/>
        <w:rPr>
          <w:rFonts w:eastAsia="Calibri"/>
          <w:sz w:val="22"/>
          <w:szCs w:val="22"/>
          <w:lang w:eastAsia="en-US"/>
        </w:rPr>
      </w:pPr>
    </w:p>
    <w:p w14:paraId="2F6C8C7D" w14:textId="77777777" w:rsidR="00184B3C" w:rsidRDefault="00184B3C" w:rsidP="00B61CE1">
      <w:pPr>
        <w:jc w:val="right"/>
        <w:rPr>
          <w:rFonts w:eastAsia="Calibri"/>
          <w:sz w:val="22"/>
          <w:szCs w:val="22"/>
          <w:lang w:eastAsia="en-US"/>
        </w:rPr>
      </w:pPr>
    </w:p>
    <w:p w14:paraId="7256754B" w14:textId="77777777" w:rsidR="00184B3C" w:rsidRDefault="00184B3C" w:rsidP="00B61CE1">
      <w:pPr>
        <w:jc w:val="right"/>
        <w:rPr>
          <w:rFonts w:eastAsia="Calibri"/>
          <w:sz w:val="22"/>
          <w:szCs w:val="22"/>
          <w:lang w:eastAsia="en-US"/>
        </w:rPr>
      </w:pPr>
    </w:p>
    <w:p w14:paraId="79DEAEEF" w14:textId="77777777" w:rsidR="00184B3C" w:rsidRDefault="00184B3C" w:rsidP="00B61CE1">
      <w:pPr>
        <w:jc w:val="right"/>
        <w:rPr>
          <w:rFonts w:eastAsia="Calibri"/>
          <w:sz w:val="22"/>
          <w:szCs w:val="22"/>
          <w:lang w:eastAsia="en-US"/>
        </w:rPr>
      </w:pPr>
    </w:p>
    <w:p w14:paraId="6EEA0E38" w14:textId="77777777" w:rsidR="00184B3C" w:rsidRDefault="00184B3C" w:rsidP="00B61CE1">
      <w:pPr>
        <w:jc w:val="right"/>
        <w:rPr>
          <w:rFonts w:eastAsia="Calibri"/>
          <w:sz w:val="22"/>
          <w:szCs w:val="22"/>
          <w:lang w:eastAsia="en-US"/>
        </w:rPr>
      </w:pPr>
    </w:p>
    <w:p w14:paraId="24305CE0" w14:textId="77777777" w:rsidR="00184B3C" w:rsidRDefault="00184B3C" w:rsidP="00B61CE1">
      <w:pPr>
        <w:jc w:val="right"/>
        <w:rPr>
          <w:rFonts w:eastAsia="Calibri"/>
          <w:sz w:val="22"/>
          <w:szCs w:val="22"/>
          <w:lang w:eastAsia="en-US"/>
        </w:rPr>
      </w:pPr>
    </w:p>
    <w:p w14:paraId="6E67D1D1" w14:textId="77777777" w:rsidR="00184B3C" w:rsidRDefault="00184B3C" w:rsidP="00B61CE1">
      <w:pPr>
        <w:jc w:val="right"/>
        <w:rPr>
          <w:rFonts w:eastAsia="Calibri"/>
          <w:sz w:val="22"/>
          <w:szCs w:val="22"/>
          <w:lang w:eastAsia="en-US"/>
        </w:rPr>
      </w:pPr>
    </w:p>
    <w:p w14:paraId="1FE933F7" w14:textId="77777777" w:rsidR="00184B3C" w:rsidRDefault="00184B3C" w:rsidP="00B61CE1">
      <w:pPr>
        <w:jc w:val="right"/>
        <w:rPr>
          <w:rFonts w:eastAsia="Calibri"/>
          <w:sz w:val="22"/>
          <w:szCs w:val="22"/>
          <w:lang w:eastAsia="en-US"/>
        </w:rPr>
      </w:pPr>
    </w:p>
    <w:p w14:paraId="507B59EE" w14:textId="77777777" w:rsidR="00184B3C" w:rsidRDefault="00184B3C" w:rsidP="00B61CE1">
      <w:pPr>
        <w:jc w:val="right"/>
        <w:rPr>
          <w:rFonts w:eastAsia="Calibri"/>
          <w:sz w:val="22"/>
          <w:szCs w:val="22"/>
          <w:lang w:eastAsia="en-US"/>
        </w:rPr>
      </w:pPr>
    </w:p>
    <w:p w14:paraId="2735D914" w14:textId="77777777" w:rsidR="00184B3C" w:rsidRDefault="00184B3C" w:rsidP="00B61CE1">
      <w:pPr>
        <w:jc w:val="right"/>
        <w:rPr>
          <w:rFonts w:eastAsia="Calibri"/>
          <w:sz w:val="22"/>
          <w:szCs w:val="22"/>
          <w:lang w:eastAsia="en-US"/>
        </w:rPr>
      </w:pPr>
    </w:p>
    <w:p w14:paraId="57D59108" w14:textId="77777777" w:rsidR="00184B3C" w:rsidRDefault="00184B3C" w:rsidP="00B61CE1">
      <w:pPr>
        <w:jc w:val="right"/>
        <w:rPr>
          <w:rFonts w:eastAsia="Calibri"/>
          <w:sz w:val="22"/>
          <w:szCs w:val="22"/>
          <w:lang w:eastAsia="en-US"/>
        </w:rPr>
      </w:pPr>
    </w:p>
    <w:p w14:paraId="3729C5A9" w14:textId="77777777" w:rsidR="00184B3C" w:rsidRDefault="00184B3C" w:rsidP="00B61CE1">
      <w:pPr>
        <w:jc w:val="right"/>
        <w:rPr>
          <w:rFonts w:eastAsia="Calibri"/>
          <w:sz w:val="22"/>
          <w:szCs w:val="22"/>
          <w:lang w:eastAsia="en-US"/>
        </w:rPr>
      </w:pPr>
    </w:p>
    <w:p w14:paraId="5890B17F" w14:textId="77777777" w:rsidR="00184B3C" w:rsidRDefault="00184B3C" w:rsidP="00B61CE1">
      <w:pPr>
        <w:jc w:val="right"/>
        <w:rPr>
          <w:rFonts w:eastAsia="Calibri"/>
          <w:sz w:val="22"/>
          <w:szCs w:val="22"/>
          <w:lang w:eastAsia="en-US"/>
        </w:rPr>
      </w:pPr>
    </w:p>
    <w:p w14:paraId="41F62B74" w14:textId="77777777" w:rsidR="00184B3C" w:rsidRDefault="00184B3C" w:rsidP="00B61CE1">
      <w:pPr>
        <w:jc w:val="right"/>
        <w:rPr>
          <w:rFonts w:eastAsia="Calibri"/>
          <w:sz w:val="22"/>
          <w:szCs w:val="22"/>
          <w:lang w:eastAsia="en-US"/>
        </w:rPr>
      </w:pPr>
    </w:p>
    <w:p w14:paraId="1BEDE493" w14:textId="77777777" w:rsidR="00184B3C" w:rsidRDefault="00184B3C" w:rsidP="00B61CE1">
      <w:pPr>
        <w:jc w:val="right"/>
        <w:rPr>
          <w:rFonts w:eastAsia="Calibri"/>
          <w:sz w:val="22"/>
          <w:szCs w:val="22"/>
          <w:lang w:eastAsia="en-US"/>
        </w:rPr>
      </w:pPr>
    </w:p>
    <w:p w14:paraId="1066904E" w14:textId="77777777" w:rsidR="00184B3C" w:rsidRDefault="00184B3C" w:rsidP="00B61CE1">
      <w:pPr>
        <w:jc w:val="right"/>
        <w:rPr>
          <w:rFonts w:eastAsia="Calibri"/>
          <w:sz w:val="22"/>
          <w:szCs w:val="22"/>
          <w:lang w:eastAsia="en-US"/>
        </w:rPr>
      </w:pPr>
    </w:p>
    <w:p w14:paraId="49BABCF4" w14:textId="77777777" w:rsidR="00184B3C" w:rsidRDefault="00184B3C" w:rsidP="00B61CE1">
      <w:pPr>
        <w:jc w:val="right"/>
        <w:rPr>
          <w:rFonts w:eastAsia="Calibri"/>
          <w:sz w:val="22"/>
          <w:szCs w:val="22"/>
          <w:lang w:eastAsia="en-US"/>
        </w:rPr>
      </w:pPr>
    </w:p>
    <w:p w14:paraId="1BEFB476" w14:textId="77777777" w:rsidR="00184B3C" w:rsidRDefault="00184B3C" w:rsidP="00B61CE1">
      <w:pPr>
        <w:jc w:val="right"/>
        <w:rPr>
          <w:rFonts w:eastAsia="Calibri"/>
          <w:sz w:val="22"/>
          <w:szCs w:val="22"/>
          <w:lang w:eastAsia="en-US"/>
        </w:rPr>
      </w:pPr>
    </w:p>
    <w:p w14:paraId="55EAC1D9" w14:textId="77777777" w:rsidR="00184B3C" w:rsidRDefault="00184B3C" w:rsidP="00B61CE1">
      <w:pPr>
        <w:jc w:val="right"/>
        <w:rPr>
          <w:rFonts w:eastAsia="Calibri"/>
          <w:sz w:val="22"/>
          <w:szCs w:val="22"/>
          <w:lang w:eastAsia="en-US"/>
        </w:rPr>
      </w:pPr>
    </w:p>
    <w:p w14:paraId="2A1B7767" w14:textId="77777777" w:rsidR="00184B3C" w:rsidRDefault="00184B3C" w:rsidP="00B61CE1">
      <w:pPr>
        <w:jc w:val="right"/>
        <w:rPr>
          <w:rFonts w:eastAsia="Calibri"/>
          <w:sz w:val="22"/>
          <w:szCs w:val="22"/>
          <w:lang w:eastAsia="en-US"/>
        </w:rPr>
      </w:pPr>
    </w:p>
    <w:p w14:paraId="7AC06E86" w14:textId="77777777" w:rsidR="00184B3C" w:rsidRDefault="00184B3C" w:rsidP="00B61CE1">
      <w:pPr>
        <w:jc w:val="right"/>
        <w:rPr>
          <w:rFonts w:eastAsia="Calibri"/>
          <w:sz w:val="22"/>
          <w:szCs w:val="22"/>
          <w:lang w:eastAsia="en-US"/>
        </w:rPr>
      </w:pPr>
    </w:p>
    <w:p w14:paraId="435D0F27" w14:textId="77777777" w:rsidR="00184B3C" w:rsidRDefault="00184B3C" w:rsidP="00B61CE1">
      <w:pPr>
        <w:jc w:val="right"/>
        <w:rPr>
          <w:rFonts w:eastAsia="Calibri"/>
          <w:sz w:val="22"/>
          <w:szCs w:val="22"/>
          <w:lang w:eastAsia="en-US"/>
        </w:rPr>
      </w:pPr>
    </w:p>
    <w:p w14:paraId="641B2A66" w14:textId="77777777" w:rsidR="00184B3C" w:rsidRDefault="00184B3C" w:rsidP="00B61CE1">
      <w:pPr>
        <w:jc w:val="right"/>
        <w:rPr>
          <w:rFonts w:eastAsia="Calibri"/>
          <w:sz w:val="22"/>
          <w:szCs w:val="22"/>
          <w:lang w:eastAsia="en-US"/>
        </w:rPr>
      </w:pPr>
    </w:p>
    <w:p w14:paraId="01368617" w14:textId="77777777" w:rsidR="00184B3C" w:rsidRDefault="00184B3C" w:rsidP="00B61CE1">
      <w:pPr>
        <w:jc w:val="right"/>
        <w:rPr>
          <w:rFonts w:eastAsia="Calibri"/>
          <w:sz w:val="22"/>
          <w:szCs w:val="22"/>
          <w:lang w:eastAsia="en-US"/>
        </w:rPr>
      </w:pPr>
    </w:p>
    <w:p w14:paraId="23C2DD93" w14:textId="77777777" w:rsidR="00184B3C" w:rsidRDefault="00184B3C" w:rsidP="00B61CE1">
      <w:pPr>
        <w:jc w:val="right"/>
        <w:rPr>
          <w:rFonts w:eastAsia="Calibri"/>
          <w:sz w:val="22"/>
          <w:szCs w:val="22"/>
          <w:lang w:eastAsia="en-US"/>
        </w:rPr>
      </w:pPr>
    </w:p>
    <w:p w14:paraId="05BB133E" w14:textId="77777777" w:rsidR="00184B3C" w:rsidRDefault="00184B3C" w:rsidP="00B61CE1">
      <w:pPr>
        <w:jc w:val="right"/>
        <w:rPr>
          <w:rFonts w:eastAsia="Calibri"/>
          <w:sz w:val="22"/>
          <w:szCs w:val="22"/>
          <w:lang w:eastAsia="en-US"/>
        </w:rPr>
      </w:pPr>
    </w:p>
    <w:p w14:paraId="74DDF166" w14:textId="77777777" w:rsidR="00184B3C" w:rsidRDefault="00184B3C" w:rsidP="00B61CE1">
      <w:pPr>
        <w:jc w:val="right"/>
        <w:rPr>
          <w:rFonts w:eastAsia="Calibri"/>
          <w:sz w:val="22"/>
          <w:szCs w:val="22"/>
          <w:lang w:eastAsia="en-US"/>
        </w:rPr>
      </w:pPr>
    </w:p>
    <w:p w14:paraId="0182BD46" w14:textId="77777777" w:rsidR="00184B3C" w:rsidRDefault="00184B3C" w:rsidP="00B61CE1">
      <w:pPr>
        <w:jc w:val="right"/>
        <w:rPr>
          <w:rFonts w:eastAsia="Calibri"/>
          <w:sz w:val="22"/>
          <w:szCs w:val="22"/>
          <w:lang w:eastAsia="en-US"/>
        </w:rPr>
      </w:pPr>
    </w:p>
    <w:p w14:paraId="0FA3CED2" w14:textId="77777777" w:rsidR="00184B3C" w:rsidRDefault="00184B3C" w:rsidP="00B61CE1">
      <w:pPr>
        <w:jc w:val="right"/>
        <w:rPr>
          <w:rFonts w:eastAsia="Calibri"/>
          <w:sz w:val="22"/>
          <w:szCs w:val="22"/>
          <w:lang w:eastAsia="en-US"/>
        </w:rPr>
      </w:pPr>
    </w:p>
    <w:p w14:paraId="6B2918FF" w14:textId="77777777" w:rsidR="00CF56AD" w:rsidRDefault="00CF56AD" w:rsidP="00B61CE1">
      <w:pPr>
        <w:jc w:val="right"/>
        <w:rPr>
          <w:rFonts w:eastAsia="Calibri"/>
          <w:sz w:val="22"/>
          <w:szCs w:val="22"/>
          <w:lang w:eastAsia="en-US"/>
        </w:rPr>
      </w:pPr>
    </w:p>
    <w:p w14:paraId="78EFBE0A" w14:textId="77777777" w:rsidR="00CF56AD" w:rsidRDefault="00CF56AD" w:rsidP="00B61CE1">
      <w:pPr>
        <w:jc w:val="right"/>
        <w:rPr>
          <w:rFonts w:eastAsia="Calibri"/>
          <w:sz w:val="22"/>
          <w:szCs w:val="22"/>
          <w:lang w:eastAsia="en-US"/>
        </w:rPr>
      </w:pPr>
    </w:p>
    <w:p w14:paraId="49E1AA87" w14:textId="77777777" w:rsidR="00CF56AD" w:rsidRDefault="00CF56AD" w:rsidP="00B61CE1">
      <w:pPr>
        <w:jc w:val="right"/>
        <w:rPr>
          <w:rFonts w:eastAsia="Calibri"/>
          <w:sz w:val="22"/>
          <w:szCs w:val="22"/>
          <w:lang w:eastAsia="en-US"/>
        </w:rPr>
      </w:pPr>
    </w:p>
    <w:p w14:paraId="06D01B97" w14:textId="7157E497" w:rsidR="00B61CE1" w:rsidRPr="0057403D" w:rsidRDefault="00B61CE1" w:rsidP="00B61CE1">
      <w:pPr>
        <w:jc w:val="right"/>
        <w:rPr>
          <w:rFonts w:eastAsia="Calibri"/>
          <w:sz w:val="22"/>
          <w:szCs w:val="22"/>
          <w:lang w:eastAsia="en-US"/>
        </w:rPr>
      </w:pPr>
      <w:r w:rsidRPr="0057403D">
        <w:rPr>
          <w:rFonts w:eastAsia="Calibri"/>
          <w:sz w:val="22"/>
          <w:szCs w:val="22"/>
          <w:lang w:eastAsia="en-US"/>
        </w:rPr>
        <w:lastRenderedPageBreak/>
        <w:t>Приложение 1 к Торговой документации</w:t>
      </w:r>
    </w:p>
    <w:p w14:paraId="78BF16F7" w14:textId="77777777" w:rsidR="00B61CE1" w:rsidRPr="0057403D" w:rsidRDefault="00B61CE1" w:rsidP="00B61CE1">
      <w:pPr>
        <w:jc w:val="right"/>
        <w:rPr>
          <w:rFonts w:eastAsia="Calibri"/>
          <w:sz w:val="22"/>
          <w:szCs w:val="22"/>
          <w:lang w:eastAsia="en-US"/>
        </w:rPr>
      </w:pPr>
      <w:r w:rsidRPr="0057403D">
        <w:rPr>
          <w:rFonts w:eastAsia="Calibri"/>
          <w:sz w:val="22"/>
          <w:szCs w:val="22"/>
          <w:lang w:eastAsia="en-US"/>
        </w:rPr>
        <w:t xml:space="preserve"> </w:t>
      </w:r>
    </w:p>
    <w:p w14:paraId="55E0FAE3" w14:textId="77777777" w:rsidR="00B61CE1" w:rsidRPr="0057403D" w:rsidRDefault="00B61CE1" w:rsidP="00B61CE1">
      <w:pPr>
        <w:jc w:val="right"/>
        <w:rPr>
          <w:rFonts w:eastAsia="Calibri"/>
          <w:sz w:val="22"/>
          <w:szCs w:val="22"/>
          <w:lang w:eastAsia="en-US"/>
        </w:rPr>
      </w:pPr>
    </w:p>
    <w:p w14:paraId="3305CBBB" w14:textId="10CBBD65" w:rsidR="00B61CE1" w:rsidRPr="0057403D" w:rsidRDefault="00B61CE1" w:rsidP="00EB1D89">
      <w:pPr>
        <w:widowControl w:val="0"/>
        <w:numPr>
          <w:ilvl w:val="0"/>
          <w:numId w:val="6"/>
        </w:numPr>
        <w:autoSpaceDE w:val="0"/>
        <w:autoSpaceDN w:val="0"/>
        <w:adjustRightInd w:val="0"/>
        <w:ind w:left="0" w:firstLine="0"/>
        <w:rPr>
          <w:rFonts w:eastAsia="Calibri"/>
          <w:b/>
          <w:bCs/>
          <w:color w:val="000000"/>
          <w:sz w:val="22"/>
          <w:szCs w:val="22"/>
          <w:lang w:val="x-none" w:eastAsia="en-US"/>
        </w:rPr>
      </w:pPr>
      <w:r w:rsidRPr="0057403D">
        <w:rPr>
          <w:rFonts w:eastAsia="Calibri"/>
          <w:b/>
          <w:bCs/>
          <w:color w:val="000000"/>
          <w:sz w:val="22"/>
          <w:szCs w:val="22"/>
          <w:lang w:val="x-none" w:eastAsia="en-US"/>
        </w:rPr>
        <w:t xml:space="preserve">Документы/ судебные акты (основания), права (требования) по которым </w:t>
      </w:r>
      <w:r w:rsidR="00184B3C">
        <w:rPr>
          <w:rFonts w:eastAsia="Calibri"/>
          <w:b/>
          <w:bCs/>
          <w:color w:val="000000"/>
          <w:sz w:val="22"/>
          <w:szCs w:val="22"/>
          <w:lang w:eastAsia="en-US"/>
        </w:rPr>
        <w:t xml:space="preserve">не </w:t>
      </w:r>
      <w:r w:rsidRPr="0057403D">
        <w:rPr>
          <w:rFonts w:eastAsia="Calibri"/>
          <w:b/>
          <w:bCs/>
          <w:color w:val="000000"/>
          <w:sz w:val="22"/>
          <w:szCs w:val="22"/>
          <w:lang w:val="x-none" w:eastAsia="en-US"/>
        </w:rPr>
        <w:t>уступаются:</w:t>
      </w:r>
    </w:p>
    <w:p w14:paraId="006582AE" w14:textId="77777777" w:rsidR="00B61CE1" w:rsidRPr="0057403D" w:rsidRDefault="00B61CE1" w:rsidP="00EB1D89">
      <w:pPr>
        <w:widowControl w:val="0"/>
        <w:autoSpaceDE w:val="0"/>
        <w:autoSpaceDN w:val="0"/>
        <w:adjustRightInd w:val="0"/>
        <w:rPr>
          <w:rFonts w:eastAsia="Calibri"/>
          <w:b/>
          <w:bCs/>
          <w:color w:val="000000"/>
          <w:sz w:val="22"/>
          <w:szCs w:val="22"/>
          <w:highlight w:val="yellow"/>
          <w:lang w:val="x-none" w:eastAsia="en-US"/>
        </w:rPr>
      </w:pPr>
    </w:p>
    <w:p w14:paraId="495D0669" w14:textId="77777777" w:rsidR="00184B3C" w:rsidRPr="007F134F" w:rsidRDefault="00184B3C" w:rsidP="00184B3C">
      <w:pPr>
        <w:pStyle w:val="a6"/>
        <w:widowControl w:val="0"/>
        <w:numPr>
          <w:ilvl w:val="0"/>
          <w:numId w:val="15"/>
        </w:numPr>
        <w:tabs>
          <w:tab w:val="left" w:pos="426"/>
        </w:tabs>
        <w:ind w:left="0" w:firstLine="0"/>
        <w:jc w:val="both"/>
        <w:rPr>
          <w:rFonts w:eastAsia="Calibri"/>
          <w:lang w:val="ru" w:eastAsia="en-US"/>
        </w:rPr>
      </w:pPr>
      <w:r w:rsidRPr="007F134F">
        <w:rPr>
          <w:rFonts w:eastAsia="Calibri"/>
          <w:lang w:val="ru" w:eastAsia="en-US"/>
        </w:rPr>
        <w:t>Договор поручительства физического лица № 144100/0050-9/1 от 23.06.2014, заключенный с Шаровым Сергеем Владимировичем (в редакции дополнительных соглашений).</w:t>
      </w:r>
    </w:p>
    <w:p w14:paraId="68157F74" w14:textId="1BC7716A" w:rsidR="00863558" w:rsidRPr="00184B3C" w:rsidRDefault="00863558" w:rsidP="00EC430A">
      <w:pPr>
        <w:rPr>
          <w:sz w:val="24"/>
          <w:szCs w:val="24"/>
          <w:lang w:val="ru"/>
        </w:rPr>
      </w:pPr>
    </w:p>
    <w:p w14:paraId="4D56B50A" w14:textId="126C300E" w:rsidR="00863558" w:rsidRDefault="00863558" w:rsidP="00EC430A">
      <w:pPr>
        <w:rPr>
          <w:sz w:val="24"/>
          <w:szCs w:val="24"/>
        </w:rPr>
      </w:pPr>
    </w:p>
    <w:p w14:paraId="5B7C4062" w14:textId="48BECB63" w:rsidR="00863558" w:rsidRDefault="00863558" w:rsidP="00EC430A">
      <w:pPr>
        <w:rPr>
          <w:sz w:val="24"/>
          <w:szCs w:val="24"/>
        </w:rPr>
      </w:pPr>
    </w:p>
    <w:p w14:paraId="5A8D825C" w14:textId="01CEE4C2" w:rsidR="00863558" w:rsidRDefault="00863558" w:rsidP="00EC430A">
      <w:pPr>
        <w:rPr>
          <w:sz w:val="24"/>
          <w:szCs w:val="24"/>
        </w:rPr>
      </w:pPr>
    </w:p>
    <w:p w14:paraId="792A9813" w14:textId="72191A8C" w:rsidR="00863558" w:rsidRDefault="00863558" w:rsidP="00EC430A">
      <w:pPr>
        <w:rPr>
          <w:sz w:val="24"/>
          <w:szCs w:val="24"/>
        </w:rPr>
      </w:pPr>
    </w:p>
    <w:p w14:paraId="481C5130" w14:textId="016380AC" w:rsidR="00863558" w:rsidRDefault="00863558" w:rsidP="00EC430A">
      <w:pPr>
        <w:rPr>
          <w:sz w:val="24"/>
          <w:szCs w:val="24"/>
        </w:rPr>
      </w:pPr>
    </w:p>
    <w:p w14:paraId="614BFEFB" w14:textId="3B81BB60" w:rsidR="00863558" w:rsidRDefault="00863558" w:rsidP="00EC430A">
      <w:pPr>
        <w:rPr>
          <w:sz w:val="24"/>
          <w:szCs w:val="24"/>
        </w:rPr>
      </w:pPr>
    </w:p>
    <w:p w14:paraId="7AFE2F28" w14:textId="04641735" w:rsidR="00863558" w:rsidRDefault="00863558" w:rsidP="00EC430A">
      <w:pPr>
        <w:rPr>
          <w:sz w:val="24"/>
          <w:szCs w:val="24"/>
        </w:rPr>
      </w:pPr>
    </w:p>
    <w:p w14:paraId="31048A15" w14:textId="77777777" w:rsidR="005E7ED4" w:rsidRDefault="005E7ED4" w:rsidP="00EC430A">
      <w:pPr>
        <w:rPr>
          <w:sz w:val="24"/>
          <w:szCs w:val="24"/>
        </w:rPr>
      </w:pPr>
    </w:p>
    <w:p w14:paraId="16321BC7" w14:textId="77777777" w:rsidR="005E7ED4" w:rsidRDefault="005E7ED4" w:rsidP="00EC430A">
      <w:pPr>
        <w:rPr>
          <w:sz w:val="24"/>
          <w:szCs w:val="24"/>
        </w:rPr>
      </w:pPr>
    </w:p>
    <w:p w14:paraId="1B605419" w14:textId="77777777" w:rsidR="005E7ED4" w:rsidRDefault="005E7ED4" w:rsidP="00EC430A">
      <w:pPr>
        <w:rPr>
          <w:sz w:val="24"/>
          <w:szCs w:val="24"/>
        </w:rPr>
      </w:pPr>
    </w:p>
    <w:p w14:paraId="5986FC67" w14:textId="77777777" w:rsidR="005E7ED4" w:rsidRDefault="005E7ED4" w:rsidP="00EC430A">
      <w:pPr>
        <w:rPr>
          <w:sz w:val="24"/>
          <w:szCs w:val="24"/>
        </w:rPr>
      </w:pPr>
    </w:p>
    <w:p w14:paraId="2A8DD389" w14:textId="77777777" w:rsidR="005E7ED4" w:rsidRDefault="005E7ED4" w:rsidP="00EC430A">
      <w:pPr>
        <w:rPr>
          <w:sz w:val="24"/>
          <w:szCs w:val="24"/>
        </w:rPr>
      </w:pPr>
    </w:p>
    <w:p w14:paraId="1DF8F9A0" w14:textId="77777777" w:rsidR="005E7ED4" w:rsidRDefault="005E7ED4" w:rsidP="00EC430A">
      <w:pPr>
        <w:rPr>
          <w:sz w:val="24"/>
          <w:szCs w:val="24"/>
        </w:rPr>
      </w:pPr>
    </w:p>
    <w:p w14:paraId="738D3435" w14:textId="77777777" w:rsidR="005E7ED4" w:rsidRDefault="005E7ED4" w:rsidP="00EC430A">
      <w:pPr>
        <w:rPr>
          <w:sz w:val="24"/>
          <w:szCs w:val="24"/>
        </w:rPr>
      </w:pPr>
    </w:p>
    <w:p w14:paraId="0B18C13B" w14:textId="77777777" w:rsidR="005E7ED4" w:rsidRDefault="005E7ED4" w:rsidP="00EC430A">
      <w:pPr>
        <w:rPr>
          <w:sz w:val="24"/>
          <w:szCs w:val="24"/>
        </w:rPr>
      </w:pPr>
    </w:p>
    <w:p w14:paraId="4FB99E2B" w14:textId="77777777" w:rsidR="005E7ED4" w:rsidRDefault="005E7ED4" w:rsidP="00EC430A">
      <w:pPr>
        <w:rPr>
          <w:sz w:val="24"/>
          <w:szCs w:val="24"/>
        </w:rPr>
      </w:pPr>
    </w:p>
    <w:p w14:paraId="0EDB0188" w14:textId="3DBFA66B" w:rsidR="00863558" w:rsidRDefault="00863558" w:rsidP="00EC430A">
      <w:pPr>
        <w:rPr>
          <w:sz w:val="24"/>
          <w:szCs w:val="24"/>
        </w:rPr>
      </w:pPr>
    </w:p>
    <w:p w14:paraId="7C602791" w14:textId="0FDAD792" w:rsidR="00DA3756" w:rsidRDefault="00DA3756" w:rsidP="00EC430A">
      <w:pPr>
        <w:rPr>
          <w:sz w:val="24"/>
          <w:szCs w:val="24"/>
        </w:rPr>
      </w:pPr>
    </w:p>
    <w:p w14:paraId="598CB31C" w14:textId="05C0266C" w:rsidR="00DA3756" w:rsidRDefault="00DA3756" w:rsidP="00EC430A">
      <w:pPr>
        <w:rPr>
          <w:sz w:val="24"/>
          <w:szCs w:val="24"/>
        </w:rPr>
      </w:pPr>
    </w:p>
    <w:p w14:paraId="378EAA44" w14:textId="7726D2E8" w:rsidR="00DA3756" w:rsidRDefault="00DA3756" w:rsidP="00EC430A">
      <w:pPr>
        <w:rPr>
          <w:sz w:val="24"/>
          <w:szCs w:val="24"/>
        </w:rPr>
      </w:pPr>
    </w:p>
    <w:p w14:paraId="2776172D" w14:textId="7863EDCA" w:rsidR="00DA3756" w:rsidRDefault="00DA3756" w:rsidP="00EC430A">
      <w:pPr>
        <w:rPr>
          <w:sz w:val="24"/>
          <w:szCs w:val="24"/>
        </w:rPr>
      </w:pPr>
    </w:p>
    <w:p w14:paraId="2CA6536C" w14:textId="03DB2596" w:rsidR="00DA3756" w:rsidRDefault="00DA3756" w:rsidP="00EC430A">
      <w:pPr>
        <w:rPr>
          <w:sz w:val="24"/>
          <w:szCs w:val="24"/>
        </w:rPr>
      </w:pPr>
    </w:p>
    <w:p w14:paraId="093DACAF" w14:textId="1E166A1A" w:rsidR="00DA3756" w:rsidRDefault="00DA3756" w:rsidP="00EC430A">
      <w:pPr>
        <w:rPr>
          <w:sz w:val="24"/>
          <w:szCs w:val="24"/>
        </w:rPr>
      </w:pPr>
    </w:p>
    <w:p w14:paraId="5CF12795" w14:textId="77777777" w:rsidR="00DA3756" w:rsidRDefault="00DA3756" w:rsidP="00EC430A">
      <w:pPr>
        <w:rPr>
          <w:sz w:val="24"/>
          <w:szCs w:val="24"/>
        </w:rPr>
      </w:pPr>
    </w:p>
    <w:p w14:paraId="0009532F" w14:textId="77777777" w:rsidR="00EB1D89" w:rsidRDefault="00EB1D89" w:rsidP="00EC430A">
      <w:pPr>
        <w:rPr>
          <w:sz w:val="24"/>
          <w:szCs w:val="24"/>
        </w:rPr>
      </w:pPr>
    </w:p>
    <w:p w14:paraId="1A41FE19" w14:textId="77777777" w:rsidR="00184B3C" w:rsidRDefault="00184B3C" w:rsidP="00EC430A">
      <w:pPr>
        <w:rPr>
          <w:sz w:val="24"/>
          <w:szCs w:val="24"/>
        </w:rPr>
      </w:pPr>
    </w:p>
    <w:p w14:paraId="70BDBFB6" w14:textId="77777777" w:rsidR="00184B3C" w:rsidRDefault="00184B3C" w:rsidP="00EC430A">
      <w:pPr>
        <w:rPr>
          <w:sz w:val="24"/>
          <w:szCs w:val="24"/>
        </w:rPr>
      </w:pPr>
    </w:p>
    <w:p w14:paraId="3A709B45" w14:textId="77777777" w:rsidR="00184B3C" w:rsidRDefault="00184B3C" w:rsidP="00EC430A">
      <w:pPr>
        <w:rPr>
          <w:sz w:val="24"/>
          <w:szCs w:val="24"/>
        </w:rPr>
      </w:pPr>
    </w:p>
    <w:p w14:paraId="0D0188C0" w14:textId="77777777" w:rsidR="00184B3C" w:rsidRDefault="00184B3C" w:rsidP="00EC430A">
      <w:pPr>
        <w:rPr>
          <w:sz w:val="24"/>
          <w:szCs w:val="24"/>
        </w:rPr>
      </w:pPr>
    </w:p>
    <w:p w14:paraId="0EE7E9B2" w14:textId="77777777" w:rsidR="00184B3C" w:rsidRDefault="00184B3C" w:rsidP="00EC430A">
      <w:pPr>
        <w:rPr>
          <w:sz w:val="24"/>
          <w:szCs w:val="24"/>
        </w:rPr>
      </w:pPr>
    </w:p>
    <w:p w14:paraId="71FD1120" w14:textId="77777777" w:rsidR="00184B3C" w:rsidRDefault="00184B3C" w:rsidP="00EC430A">
      <w:pPr>
        <w:rPr>
          <w:sz w:val="24"/>
          <w:szCs w:val="24"/>
        </w:rPr>
      </w:pPr>
    </w:p>
    <w:p w14:paraId="1486F310" w14:textId="77777777" w:rsidR="00184B3C" w:rsidRDefault="00184B3C" w:rsidP="00EC430A">
      <w:pPr>
        <w:rPr>
          <w:sz w:val="24"/>
          <w:szCs w:val="24"/>
        </w:rPr>
      </w:pPr>
    </w:p>
    <w:p w14:paraId="182758A6" w14:textId="77777777" w:rsidR="00184B3C" w:rsidRDefault="00184B3C" w:rsidP="00EC430A">
      <w:pPr>
        <w:rPr>
          <w:sz w:val="24"/>
          <w:szCs w:val="24"/>
        </w:rPr>
      </w:pPr>
    </w:p>
    <w:p w14:paraId="388095BF" w14:textId="77777777" w:rsidR="00184B3C" w:rsidRDefault="00184B3C" w:rsidP="00EC430A">
      <w:pPr>
        <w:rPr>
          <w:sz w:val="24"/>
          <w:szCs w:val="24"/>
        </w:rPr>
      </w:pPr>
    </w:p>
    <w:p w14:paraId="37FD9821" w14:textId="77777777" w:rsidR="00184B3C" w:rsidRDefault="00184B3C" w:rsidP="00EC430A">
      <w:pPr>
        <w:rPr>
          <w:sz w:val="24"/>
          <w:szCs w:val="24"/>
        </w:rPr>
      </w:pPr>
    </w:p>
    <w:p w14:paraId="16C1F85E" w14:textId="77777777" w:rsidR="00184B3C" w:rsidRDefault="00184B3C" w:rsidP="00EC430A">
      <w:pPr>
        <w:rPr>
          <w:sz w:val="24"/>
          <w:szCs w:val="24"/>
        </w:rPr>
      </w:pPr>
    </w:p>
    <w:p w14:paraId="2A61E17A" w14:textId="77777777" w:rsidR="00184B3C" w:rsidRDefault="00184B3C" w:rsidP="00EC430A">
      <w:pPr>
        <w:rPr>
          <w:sz w:val="24"/>
          <w:szCs w:val="24"/>
        </w:rPr>
      </w:pPr>
    </w:p>
    <w:p w14:paraId="0813C90F" w14:textId="77777777" w:rsidR="00184B3C" w:rsidRDefault="00184B3C" w:rsidP="00EC430A">
      <w:pPr>
        <w:rPr>
          <w:sz w:val="24"/>
          <w:szCs w:val="24"/>
        </w:rPr>
      </w:pPr>
    </w:p>
    <w:p w14:paraId="7A14FFB7" w14:textId="77777777" w:rsidR="00184B3C" w:rsidRDefault="00184B3C" w:rsidP="00EC430A">
      <w:pPr>
        <w:rPr>
          <w:sz w:val="24"/>
          <w:szCs w:val="24"/>
        </w:rPr>
      </w:pPr>
    </w:p>
    <w:p w14:paraId="12A30353" w14:textId="77777777" w:rsidR="00184B3C" w:rsidRDefault="00184B3C" w:rsidP="00EC430A">
      <w:pPr>
        <w:rPr>
          <w:sz w:val="24"/>
          <w:szCs w:val="24"/>
        </w:rPr>
      </w:pPr>
    </w:p>
    <w:p w14:paraId="12C33397" w14:textId="77777777" w:rsidR="00184B3C" w:rsidRDefault="00184B3C" w:rsidP="00EC430A">
      <w:pPr>
        <w:rPr>
          <w:sz w:val="24"/>
          <w:szCs w:val="24"/>
        </w:rPr>
      </w:pPr>
    </w:p>
    <w:p w14:paraId="659ED051" w14:textId="77777777" w:rsidR="00184B3C" w:rsidRDefault="00184B3C" w:rsidP="00EC430A">
      <w:pPr>
        <w:rPr>
          <w:sz w:val="24"/>
          <w:szCs w:val="24"/>
        </w:rPr>
      </w:pPr>
    </w:p>
    <w:p w14:paraId="18AA9090" w14:textId="77777777" w:rsidR="00184B3C" w:rsidRDefault="00184B3C" w:rsidP="00EC430A">
      <w:pPr>
        <w:rPr>
          <w:sz w:val="24"/>
          <w:szCs w:val="24"/>
        </w:rPr>
      </w:pPr>
    </w:p>
    <w:p w14:paraId="78B35312" w14:textId="1286D720" w:rsidR="00863558" w:rsidRDefault="00863558" w:rsidP="00EC430A">
      <w:pPr>
        <w:rPr>
          <w:sz w:val="24"/>
          <w:szCs w:val="24"/>
        </w:rPr>
      </w:pPr>
    </w:p>
    <w:p w14:paraId="59F79B4C" w14:textId="77777777" w:rsidR="00863558" w:rsidRDefault="00863558" w:rsidP="00EC430A">
      <w:pPr>
        <w:rPr>
          <w:sz w:val="24"/>
          <w:szCs w:val="24"/>
        </w:rPr>
      </w:pPr>
    </w:p>
    <w:p w14:paraId="1017020A" w14:textId="4BDEDE74" w:rsidR="00B61CE1" w:rsidRPr="00E81830" w:rsidRDefault="00B61CE1" w:rsidP="00B61CE1">
      <w:pPr>
        <w:pStyle w:val="5"/>
        <w:shd w:val="clear" w:color="auto" w:fill="auto"/>
        <w:spacing w:after="0" w:line="240" w:lineRule="auto"/>
        <w:ind w:left="6980" w:right="20"/>
        <w:rPr>
          <w:sz w:val="24"/>
          <w:szCs w:val="24"/>
        </w:rPr>
      </w:pPr>
      <w:r w:rsidRPr="00E81830">
        <w:rPr>
          <w:sz w:val="24"/>
          <w:szCs w:val="24"/>
        </w:rPr>
        <w:t xml:space="preserve">Приложение </w:t>
      </w:r>
      <w:r w:rsidR="00184B3C">
        <w:rPr>
          <w:sz w:val="24"/>
          <w:szCs w:val="24"/>
        </w:rPr>
        <w:t>2</w:t>
      </w:r>
    </w:p>
    <w:p w14:paraId="5DB5E52A" w14:textId="77777777" w:rsidR="00B61CE1" w:rsidRPr="00E81830" w:rsidRDefault="00B61CE1" w:rsidP="00B61CE1">
      <w:pPr>
        <w:pStyle w:val="5"/>
        <w:shd w:val="clear" w:color="auto" w:fill="auto"/>
        <w:spacing w:after="0" w:line="240" w:lineRule="auto"/>
        <w:ind w:right="20"/>
        <w:rPr>
          <w:sz w:val="24"/>
          <w:szCs w:val="24"/>
        </w:rPr>
      </w:pPr>
      <w:r>
        <w:rPr>
          <w:sz w:val="24"/>
          <w:szCs w:val="24"/>
        </w:rPr>
        <w:t>К торговой документации</w:t>
      </w:r>
    </w:p>
    <w:p w14:paraId="26256A8E" w14:textId="77777777" w:rsidR="00B61CE1" w:rsidRPr="00E81830" w:rsidRDefault="00B61CE1" w:rsidP="00B61CE1">
      <w:pPr>
        <w:pStyle w:val="5"/>
        <w:shd w:val="clear" w:color="auto" w:fill="auto"/>
        <w:spacing w:after="0" w:line="240" w:lineRule="auto"/>
        <w:ind w:left="6980" w:right="20"/>
        <w:rPr>
          <w:sz w:val="24"/>
          <w:szCs w:val="24"/>
        </w:rPr>
      </w:pPr>
    </w:p>
    <w:p w14:paraId="04758B74" w14:textId="77777777" w:rsidR="00B61CE1" w:rsidRPr="00E81830" w:rsidRDefault="00B61CE1" w:rsidP="00B61CE1">
      <w:pPr>
        <w:pStyle w:val="ConsPlusNonformat"/>
        <w:widowControl/>
        <w:jc w:val="center"/>
        <w:rPr>
          <w:rFonts w:ascii="Times New Roman" w:hAnsi="Times New Roman" w:cs="Times New Roman"/>
          <w:b/>
          <w:sz w:val="24"/>
          <w:szCs w:val="24"/>
        </w:rPr>
      </w:pPr>
      <w:r w:rsidRPr="00E81830">
        <w:rPr>
          <w:rFonts w:ascii="Times New Roman" w:hAnsi="Times New Roman" w:cs="Times New Roman"/>
          <w:b/>
          <w:sz w:val="24"/>
          <w:szCs w:val="24"/>
        </w:rPr>
        <w:t>Заявка</w:t>
      </w:r>
    </w:p>
    <w:p w14:paraId="2C7387A8" w14:textId="77777777" w:rsidR="00B61CE1" w:rsidRPr="00E81830" w:rsidRDefault="00B61CE1" w:rsidP="00B61CE1">
      <w:pPr>
        <w:pStyle w:val="ConsPlusNonformat"/>
        <w:widowControl/>
        <w:jc w:val="center"/>
        <w:rPr>
          <w:rFonts w:ascii="Times New Roman" w:hAnsi="Times New Roman" w:cs="Times New Roman"/>
          <w:b/>
          <w:sz w:val="24"/>
          <w:szCs w:val="24"/>
        </w:rPr>
      </w:pPr>
      <w:r w:rsidRPr="00E81830">
        <w:rPr>
          <w:rFonts w:ascii="Times New Roman" w:hAnsi="Times New Roman" w:cs="Times New Roman"/>
          <w:b/>
          <w:sz w:val="24"/>
          <w:szCs w:val="24"/>
        </w:rPr>
        <w:t xml:space="preserve">на участие в торгах </w:t>
      </w:r>
    </w:p>
    <w:p w14:paraId="6727F971" w14:textId="77777777" w:rsidR="00B61CE1" w:rsidRPr="00E81830" w:rsidRDefault="00B61CE1" w:rsidP="00B61CE1">
      <w:pPr>
        <w:pStyle w:val="ConsPlusNonformat"/>
        <w:widowControl/>
        <w:jc w:val="center"/>
        <w:rPr>
          <w:rFonts w:ascii="Times New Roman" w:hAnsi="Times New Roman" w:cs="Times New Roman"/>
          <w:sz w:val="24"/>
          <w:szCs w:val="24"/>
        </w:rPr>
      </w:pPr>
    </w:p>
    <w:p w14:paraId="039953D9"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 xml:space="preserve">Претендент _____________________________________________________________  </w:t>
      </w:r>
    </w:p>
    <w:p w14:paraId="2C325F9C"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p>
    <w:p w14:paraId="238AAADB"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Документ о государственной регистрации в качестве юридического лица _________________, рег. № __________________, дата регистрации «__» ________ 20__ г.</w:t>
      </w:r>
    </w:p>
    <w:p w14:paraId="19C95C77"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Орган, осуществивший регистрацию ________________________________________</w:t>
      </w:r>
    </w:p>
    <w:p w14:paraId="5CED10F4"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Место выдачи ___________________________________________________________</w:t>
      </w:r>
    </w:p>
    <w:p w14:paraId="0DB044AC"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ИНН ___________________________________________________________________</w:t>
      </w:r>
    </w:p>
    <w:p w14:paraId="3E4740C4"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Юридический адрес претендента: __________________________________________</w:t>
      </w:r>
    </w:p>
    <w:p w14:paraId="4E8C8794"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________________________________________________________________________</w:t>
      </w:r>
    </w:p>
    <w:p w14:paraId="003A1395"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________________________________________________________________________</w:t>
      </w:r>
    </w:p>
    <w:p w14:paraId="4F0DF44C"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Телефон____________ Факс____________ Индекс ____________________________</w:t>
      </w:r>
    </w:p>
    <w:p w14:paraId="6561F827"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Представитель претендента _______________________________________________</w:t>
      </w:r>
    </w:p>
    <w:p w14:paraId="7A79D1A5" w14:textId="77777777" w:rsidR="00B61CE1" w:rsidRPr="00E81830" w:rsidRDefault="00B61CE1" w:rsidP="00B61CE1">
      <w:pPr>
        <w:pStyle w:val="ConsPlusNonformat"/>
        <w:widowControl/>
        <w:ind w:firstLine="709"/>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w:t>
      </w:r>
    </w:p>
    <w:p w14:paraId="2E6CB335" w14:textId="77777777" w:rsidR="00B61CE1" w:rsidRPr="00E81830" w:rsidRDefault="00B61CE1" w:rsidP="00B61CE1">
      <w:pPr>
        <w:pStyle w:val="ConsPlusNonformat"/>
        <w:widowControl/>
        <w:ind w:firstLine="709"/>
        <w:jc w:val="center"/>
        <w:rPr>
          <w:rFonts w:ascii="Times New Roman" w:hAnsi="Times New Roman" w:cs="Times New Roman"/>
          <w:sz w:val="22"/>
          <w:szCs w:val="22"/>
        </w:rPr>
      </w:pPr>
      <w:r w:rsidRPr="00E81830">
        <w:rPr>
          <w:rFonts w:ascii="Times New Roman" w:hAnsi="Times New Roman" w:cs="Times New Roman"/>
          <w:sz w:val="22"/>
          <w:szCs w:val="22"/>
        </w:rPr>
        <w:t>(Ф.И.О. или наименование)</w:t>
      </w:r>
    </w:p>
    <w:p w14:paraId="1B23D34B"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Действует на основании доверенности от «__» ___ 20___ г. № ____</w:t>
      </w:r>
    </w:p>
    <w:p w14:paraId="486DB252"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(для юридического лица):</w:t>
      </w:r>
    </w:p>
    <w:p w14:paraId="335ED7F8"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_____________________________________________________________________________________</w:t>
      </w:r>
    </w:p>
    <w:p w14:paraId="58901950"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_____________________________________________________________________________________</w:t>
      </w:r>
    </w:p>
    <w:p w14:paraId="2B27F232"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_____________________________________________________________________________________</w:t>
      </w:r>
    </w:p>
    <w:p w14:paraId="368343BA" w14:textId="77777777" w:rsidR="00B61CE1" w:rsidRPr="00E81830" w:rsidRDefault="00B61CE1" w:rsidP="00B61CE1">
      <w:pPr>
        <w:pStyle w:val="ConsPlusNonformat"/>
        <w:widowControl/>
        <w:jc w:val="center"/>
        <w:rPr>
          <w:rFonts w:ascii="Times New Roman" w:hAnsi="Times New Roman" w:cs="Times New Roman"/>
          <w:sz w:val="22"/>
          <w:szCs w:val="22"/>
        </w:rPr>
      </w:pPr>
      <w:r w:rsidRPr="00E81830">
        <w:rPr>
          <w:rFonts w:ascii="Times New Roman" w:hAnsi="Times New Roman" w:cs="Times New Roman"/>
          <w:sz w:val="22"/>
          <w:szCs w:val="22"/>
        </w:rPr>
        <w:t>(наименование документа, номер, дата и место выдачи (регистрации), кем и когда выдан)</w:t>
      </w:r>
    </w:p>
    <w:p w14:paraId="64CA0F0F"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4"/>
          <w:szCs w:val="24"/>
        </w:rPr>
        <w:t xml:space="preserve">       Претендент </w:t>
      </w:r>
      <w:r w:rsidRPr="00E81830">
        <w:rPr>
          <w:rFonts w:ascii="Times New Roman" w:hAnsi="Times New Roman" w:cs="Times New Roman"/>
          <w:sz w:val="22"/>
          <w:szCs w:val="22"/>
        </w:rPr>
        <w:t>______________________________________________________________</w:t>
      </w:r>
    </w:p>
    <w:p w14:paraId="36B0A025" w14:textId="77777777" w:rsidR="00B61CE1" w:rsidRPr="00E81830" w:rsidRDefault="00B61CE1" w:rsidP="00B61CE1">
      <w:pPr>
        <w:pStyle w:val="ConsPlusNonformat"/>
        <w:widowControl/>
        <w:jc w:val="center"/>
        <w:rPr>
          <w:rFonts w:ascii="Times New Roman" w:hAnsi="Times New Roman" w:cs="Times New Roman"/>
          <w:sz w:val="22"/>
          <w:szCs w:val="22"/>
        </w:rPr>
      </w:pPr>
      <w:r w:rsidRPr="00E81830">
        <w:rPr>
          <w:rFonts w:ascii="Times New Roman" w:hAnsi="Times New Roman" w:cs="Times New Roman"/>
          <w:sz w:val="22"/>
          <w:szCs w:val="22"/>
        </w:rPr>
        <w:t>(наименование претендента или его представителя)</w:t>
      </w:r>
    </w:p>
    <w:p w14:paraId="30FC8249"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w:t>
      </w:r>
    </w:p>
    <w:p w14:paraId="621EF200"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 xml:space="preserve">принимая решение об участии в торгах </w:t>
      </w:r>
      <w:r w:rsidRPr="00E81830">
        <w:rPr>
          <w:rFonts w:ascii="Times New Roman" w:hAnsi="Times New Roman" w:cs="Times New Roman"/>
          <w:i/>
          <w:sz w:val="24"/>
          <w:szCs w:val="24"/>
        </w:rPr>
        <w:t>(аукционе/конкурсе/продаже посредством публичного предложения</w:t>
      </w:r>
      <w:r w:rsidRPr="00E81830">
        <w:rPr>
          <w:rFonts w:ascii="Times New Roman" w:hAnsi="Times New Roman" w:cs="Times New Roman"/>
          <w:sz w:val="24"/>
          <w:szCs w:val="24"/>
        </w:rPr>
        <w:t>) по продаже ____________ (указать объект) и последующему заключению договора купли-продажи ____________________________________________,</w:t>
      </w:r>
    </w:p>
    <w:p w14:paraId="5836CEC7" w14:textId="77777777" w:rsidR="00B61CE1" w:rsidRPr="00E81830" w:rsidRDefault="00B61CE1" w:rsidP="00B61CE1">
      <w:pPr>
        <w:pStyle w:val="ConsPlusNonformat"/>
        <w:widowControl/>
        <w:ind w:left="1416" w:firstLine="708"/>
        <w:jc w:val="center"/>
        <w:rPr>
          <w:rFonts w:ascii="Times New Roman" w:hAnsi="Times New Roman" w:cs="Times New Roman"/>
          <w:sz w:val="24"/>
          <w:szCs w:val="24"/>
        </w:rPr>
      </w:pPr>
      <w:r w:rsidRPr="00E81830">
        <w:rPr>
          <w:rFonts w:ascii="Times New Roman" w:hAnsi="Times New Roman" w:cs="Times New Roman"/>
          <w:sz w:val="22"/>
          <w:szCs w:val="22"/>
        </w:rPr>
        <w:t xml:space="preserve">              (наименование и адрес объекта, выставленного на торги)</w:t>
      </w:r>
    </w:p>
    <w:p w14:paraId="49A78DE5"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не имеет претензий к состоянию объекта и обязуется:</w:t>
      </w:r>
    </w:p>
    <w:p w14:paraId="3BFB6FB8" w14:textId="77777777" w:rsidR="00B61CE1" w:rsidRPr="00E81830" w:rsidRDefault="00B61CE1" w:rsidP="00B61CE1">
      <w:pPr>
        <w:pStyle w:val="ConsPlusNormal"/>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 xml:space="preserve">- </w:t>
      </w:r>
      <w:r w:rsidRPr="00E81830">
        <w:rPr>
          <w:rFonts w:ascii="Times New Roman" w:hAnsi="Times New Roman" w:cs="Times New Roman"/>
          <w:sz w:val="24"/>
          <w:szCs w:val="24"/>
          <w:lang w:val="en-US"/>
        </w:rPr>
        <w:t>c</w:t>
      </w:r>
      <w:proofErr w:type="spellStart"/>
      <w:r w:rsidRPr="00E81830">
        <w:rPr>
          <w:rFonts w:ascii="Times New Roman" w:hAnsi="Times New Roman" w:cs="Times New Roman"/>
          <w:sz w:val="24"/>
          <w:szCs w:val="24"/>
        </w:rPr>
        <w:t>облюдать</w:t>
      </w:r>
      <w:proofErr w:type="spellEnd"/>
      <w:r w:rsidRPr="00E81830">
        <w:rPr>
          <w:rFonts w:ascii="Times New Roman" w:hAnsi="Times New Roman" w:cs="Times New Roman"/>
          <w:sz w:val="24"/>
          <w:szCs w:val="24"/>
        </w:rPr>
        <w:t xml:space="preserve"> условия торгов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xml:space="preserve">), содержащиеся в извещении о проведении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опубликованном «____» _______ 20__ г. в ______________________ (указать средство массовой информации), на официальном интернет-сайте Банка и на сайте организатора торгов;</w:t>
      </w:r>
    </w:p>
    <w:p w14:paraId="37F9C467" w14:textId="77777777" w:rsidR="00B61CE1" w:rsidRPr="00E81830" w:rsidRDefault="00B61CE1" w:rsidP="00B61CE1">
      <w:pPr>
        <w:pStyle w:val="ConsPlusNormal"/>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 в случае признания победителем торгов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в день, определенный в извещении о проведении торгов (</w:t>
      </w:r>
      <w:r w:rsidRPr="00E81830">
        <w:rPr>
          <w:rFonts w:ascii="Times New Roman" w:hAnsi="Times New Roman" w:cs="Times New Roman"/>
          <w:i/>
          <w:sz w:val="24"/>
          <w:szCs w:val="24"/>
        </w:rPr>
        <w:t>аукциона/конкурса</w:t>
      </w:r>
      <w:r w:rsidRPr="00E81830">
        <w:rPr>
          <w:rFonts w:ascii="Times New Roman" w:hAnsi="Times New Roman" w:cs="Times New Roman"/>
          <w:sz w:val="24"/>
          <w:szCs w:val="24"/>
        </w:rPr>
        <w:t xml:space="preserve">), подписать договор купли-продажи. </w:t>
      </w:r>
    </w:p>
    <w:p w14:paraId="03F0861A" w14:textId="77777777" w:rsidR="00B61CE1" w:rsidRPr="00E81830" w:rsidRDefault="00B61CE1" w:rsidP="00B61CE1">
      <w:pPr>
        <w:pStyle w:val="ConsPlusNormal"/>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Претендент извещен, что в случае признания его победителем торгов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3D554F63" w14:textId="77777777" w:rsidR="00B61CE1" w:rsidRPr="00E81830" w:rsidRDefault="00B61CE1" w:rsidP="00B61CE1">
      <w:pPr>
        <w:pStyle w:val="ConsPlusNormal"/>
        <w:widowControl/>
        <w:ind w:firstLine="0"/>
        <w:jc w:val="both"/>
        <w:rPr>
          <w:rFonts w:ascii="Times New Roman" w:hAnsi="Times New Roman" w:cs="Times New Roman"/>
          <w:sz w:val="24"/>
          <w:szCs w:val="24"/>
        </w:rPr>
      </w:pPr>
      <w:r w:rsidRPr="00E81830">
        <w:rPr>
          <w:rFonts w:ascii="Times New Roman" w:hAnsi="Times New Roman" w:cs="Times New Roman"/>
          <w:sz w:val="24"/>
          <w:szCs w:val="24"/>
        </w:rPr>
        <w:t>Ответственность за достоверность представленной информации несет Претендент.</w:t>
      </w:r>
    </w:p>
    <w:p w14:paraId="0CD36ECC" w14:textId="77777777" w:rsidR="00B61CE1" w:rsidRPr="00E81830" w:rsidRDefault="00B61CE1" w:rsidP="00B61CE1">
      <w:pPr>
        <w:pStyle w:val="ConsPlusNormal"/>
        <w:widowControl/>
        <w:spacing w:before="120"/>
        <w:ind w:firstLine="0"/>
        <w:jc w:val="both"/>
        <w:rPr>
          <w:rFonts w:ascii="Times New Roman" w:hAnsi="Times New Roman" w:cs="Times New Roman"/>
          <w:sz w:val="22"/>
          <w:szCs w:val="22"/>
        </w:rPr>
      </w:pPr>
      <w:r w:rsidRPr="00E81830">
        <w:rPr>
          <w:rFonts w:ascii="Times New Roman" w:hAnsi="Times New Roman" w:cs="Times New Roman"/>
          <w:sz w:val="22"/>
          <w:szCs w:val="22"/>
        </w:rPr>
        <w:t>Приложение:</w:t>
      </w:r>
    </w:p>
    <w:p w14:paraId="264E35D1"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1.  Пакет документов, указанных в извещении и оформленных надлежащим образом, на ___ л.</w:t>
      </w:r>
    </w:p>
    <w:p w14:paraId="21736520"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2.  Подписанная претендентом опись представленных документов (в двух экземплярах) на ___ л.</w:t>
      </w:r>
    </w:p>
    <w:p w14:paraId="62FB3A10"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2"/>
          <w:szCs w:val="22"/>
        </w:rPr>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CE1" w:rsidRPr="00E81830" w14:paraId="7190EE00" w14:textId="77777777" w:rsidTr="00776EAD">
        <w:tc>
          <w:tcPr>
            <w:tcW w:w="4176" w:type="dxa"/>
            <w:gridSpan w:val="2"/>
            <w:shd w:val="clear" w:color="auto" w:fill="auto"/>
          </w:tcPr>
          <w:p w14:paraId="5AEF75EA" w14:textId="77777777" w:rsidR="00B61CE1" w:rsidRPr="00E81830" w:rsidRDefault="00B61CE1" w:rsidP="00776EAD"/>
        </w:tc>
        <w:tc>
          <w:tcPr>
            <w:tcW w:w="2976" w:type="dxa"/>
            <w:gridSpan w:val="2"/>
            <w:shd w:val="clear" w:color="auto" w:fill="auto"/>
          </w:tcPr>
          <w:p w14:paraId="2F8B86BF" w14:textId="77777777" w:rsidR="00B61CE1" w:rsidRPr="00E81830" w:rsidRDefault="00B61CE1" w:rsidP="00776EAD"/>
        </w:tc>
        <w:tc>
          <w:tcPr>
            <w:tcW w:w="2985" w:type="dxa"/>
            <w:gridSpan w:val="2"/>
            <w:shd w:val="clear" w:color="auto" w:fill="auto"/>
          </w:tcPr>
          <w:p w14:paraId="16BD2714" w14:textId="77777777" w:rsidR="00B61CE1" w:rsidRPr="00E81830" w:rsidRDefault="00B61CE1" w:rsidP="00776EAD"/>
        </w:tc>
      </w:tr>
      <w:tr w:rsidR="00B61CE1" w:rsidRPr="00E81830" w14:paraId="142DC1C8" w14:textId="77777777" w:rsidTr="00776EAD">
        <w:tc>
          <w:tcPr>
            <w:tcW w:w="4176" w:type="dxa"/>
            <w:gridSpan w:val="2"/>
            <w:shd w:val="clear" w:color="auto" w:fill="auto"/>
          </w:tcPr>
          <w:p w14:paraId="600757A1" w14:textId="77777777" w:rsidR="00B61CE1" w:rsidRPr="00E81830" w:rsidRDefault="00B61CE1" w:rsidP="00776EAD">
            <w:pPr>
              <w:pStyle w:val="ConsPlusNonformat"/>
              <w:jc w:val="center"/>
              <w:rPr>
                <w:rFonts w:ascii="Times New Roman" w:hAnsi="Times New Roman" w:cs="Times New Roman"/>
              </w:rPr>
            </w:pPr>
          </w:p>
        </w:tc>
        <w:tc>
          <w:tcPr>
            <w:tcW w:w="2976" w:type="dxa"/>
            <w:gridSpan w:val="2"/>
            <w:shd w:val="clear" w:color="auto" w:fill="auto"/>
          </w:tcPr>
          <w:p w14:paraId="14B9AF68" w14:textId="77777777" w:rsidR="00B61CE1" w:rsidRPr="00E81830" w:rsidRDefault="00B61CE1" w:rsidP="00776EAD">
            <w:pPr>
              <w:jc w:val="center"/>
            </w:pPr>
          </w:p>
        </w:tc>
        <w:tc>
          <w:tcPr>
            <w:tcW w:w="2985" w:type="dxa"/>
            <w:gridSpan w:val="2"/>
            <w:shd w:val="clear" w:color="auto" w:fill="auto"/>
          </w:tcPr>
          <w:p w14:paraId="328ADC2F" w14:textId="77777777" w:rsidR="00B61CE1" w:rsidRPr="00E81830" w:rsidRDefault="00B61CE1" w:rsidP="00776EAD">
            <w:pPr>
              <w:jc w:val="center"/>
            </w:pPr>
          </w:p>
        </w:tc>
      </w:tr>
      <w:tr w:rsidR="00B61CE1" w:rsidRPr="00E81830" w14:paraId="50201359" w14:textId="77777777" w:rsidTr="00776EAD">
        <w:trPr>
          <w:gridAfter w:val="1"/>
          <w:wAfter w:w="566" w:type="dxa"/>
        </w:trPr>
        <w:tc>
          <w:tcPr>
            <w:tcW w:w="3375" w:type="dxa"/>
            <w:shd w:val="clear" w:color="auto" w:fill="auto"/>
          </w:tcPr>
          <w:p w14:paraId="3A6FCCCE" w14:textId="77777777" w:rsidR="00B61CE1" w:rsidRPr="00E81830" w:rsidRDefault="00B61CE1" w:rsidP="00776EAD">
            <w:r w:rsidRPr="00E81830">
              <w:t>_____________________</w:t>
            </w:r>
          </w:p>
        </w:tc>
        <w:tc>
          <w:tcPr>
            <w:tcW w:w="2811" w:type="dxa"/>
            <w:gridSpan w:val="2"/>
            <w:shd w:val="clear" w:color="auto" w:fill="auto"/>
          </w:tcPr>
          <w:p w14:paraId="6E10C8AF" w14:textId="77777777" w:rsidR="00B61CE1" w:rsidRPr="00E81830" w:rsidRDefault="00B61CE1" w:rsidP="00776EAD">
            <w:r w:rsidRPr="00E81830">
              <w:t>__________________</w:t>
            </w:r>
          </w:p>
        </w:tc>
        <w:tc>
          <w:tcPr>
            <w:tcW w:w="3385" w:type="dxa"/>
            <w:gridSpan w:val="2"/>
            <w:shd w:val="clear" w:color="auto" w:fill="auto"/>
          </w:tcPr>
          <w:p w14:paraId="14EFD737" w14:textId="77777777" w:rsidR="00B61CE1" w:rsidRPr="00E81830" w:rsidRDefault="00B61CE1" w:rsidP="00776EAD">
            <w:r w:rsidRPr="00E81830">
              <w:t>______________________</w:t>
            </w:r>
          </w:p>
        </w:tc>
      </w:tr>
      <w:tr w:rsidR="00B61CE1" w:rsidRPr="00E81830" w14:paraId="33B9DE9B" w14:textId="77777777" w:rsidTr="00776EAD">
        <w:trPr>
          <w:gridAfter w:val="1"/>
          <w:wAfter w:w="566" w:type="dxa"/>
        </w:trPr>
        <w:tc>
          <w:tcPr>
            <w:tcW w:w="3375" w:type="dxa"/>
            <w:shd w:val="clear" w:color="auto" w:fill="auto"/>
          </w:tcPr>
          <w:p w14:paraId="79932A46" w14:textId="77777777" w:rsidR="00B61CE1" w:rsidRPr="00E81830" w:rsidRDefault="00B61CE1" w:rsidP="00776EAD">
            <w:pPr>
              <w:pStyle w:val="ConsPlusNonformat"/>
              <w:jc w:val="center"/>
              <w:rPr>
                <w:rFonts w:ascii="Times New Roman" w:hAnsi="Times New Roman" w:cs="Times New Roman"/>
                <w:sz w:val="18"/>
                <w:szCs w:val="18"/>
              </w:rPr>
            </w:pPr>
            <w:r w:rsidRPr="00E81830">
              <w:rPr>
                <w:rFonts w:ascii="Times New Roman" w:hAnsi="Times New Roman" w:cs="Times New Roman"/>
                <w:sz w:val="18"/>
                <w:szCs w:val="18"/>
              </w:rPr>
              <w:t>(должность Претендента/</w:t>
            </w:r>
          </w:p>
          <w:p w14:paraId="1DC9C3AE" w14:textId="77777777" w:rsidR="00B61CE1" w:rsidRPr="00E81830" w:rsidRDefault="00B61CE1" w:rsidP="00776EAD">
            <w:pPr>
              <w:pStyle w:val="ConsPlusNonformat"/>
              <w:jc w:val="center"/>
              <w:rPr>
                <w:rFonts w:ascii="Times New Roman" w:hAnsi="Times New Roman" w:cs="Times New Roman"/>
              </w:rPr>
            </w:pPr>
            <w:r w:rsidRPr="00E81830">
              <w:rPr>
                <w:rFonts w:ascii="Times New Roman" w:hAnsi="Times New Roman" w:cs="Times New Roman"/>
                <w:sz w:val="18"/>
                <w:szCs w:val="18"/>
              </w:rPr>
              <w:t>уполномоченного представителя Претендента)</w:t>
            </w:r>
          </w:p>
        </w:tc>
        <w:tc>
          <w:tcPr>
            <w:tcW w:w="2811" w:type="dxa"/>
            <w:gridSpan w:val="2"/>
            <w:shd w:val="clear" w:color="auto" w:fill="auto"/>
          </w:tcPr>
          <w:p w14:paraId="6064B49D" w14:textId="77777777" w:rsidR="00B61CE1" w:rsidRPr="00E81830" w:rsidRDefault="00B61CE1" w:rsidP="00776EAD">
            <w:pPr>
              <w:jc w:val="center"/>
            </w:pPr>
            <w:r w:rsidRPr="00E81830">
              <w:rPr>
                <w:sz w:val="18"/>
                <w:szCs w:val="18"/>
              </w:rPr>
              <w:t>(подпись)</w:t>
            </w:r>
          </w:p>
        </w:tc>
        <w:tc>
          <w:tcPr>
            <w:tcW w:w="3385" w:type="dxa"/>
            <w:gridSpan w:val="2"/>
            <w:shd w:val="clear" w:color="auto" w:fill="auto"/>
          </w:tcPr>
          <w:p w14:paraId="1271D30A" w14:textId="77777777" w:rsidR="00B61CE1" w:rsidRPr="00E81830" w:rsidRDefault="00B61CE1" w:rsidP="00776EAD">
            <w:pPr>
              <w:jc w:val="center"/>
            </w:pPr>
            <w:r w:rsidRPr="00E81830">
              <w:rPr>
                <w:sz w:val="18"/>
                <w:szCs w:val="18"/>
              </w:rPr>
              <w:t>(расшифровка подписи)</w:t>
            </w:r>
          </w:p>
        </w:tc>
      </w:tr>
    </w:tbl>
    <w:p w14:paraId="7C9DAE15" w14:textId="77777777" w:rsidR="00B61CE1" w:rsidRPr="00E81830" w:rsidRDefault="00B61CE1" w:rsidP="00B61CE1">
      <w:pPr>
        <w:pStyle w:val="ConsPlusNonformat"/>
        <w:widowControl/>
        <w:spacing w:before="120"/>
        <w:jc w:val="both"/>
        <w:rPr>
          <w:rFonts w:ascii="Times New Roman" w:hAnsi="Times New Roman" w:cs="Times New Roman"/>
          <w:sz w:val="22"/>
          <w:szCs w:val="22"/>
        </w:rPr>
      </w:pPr>
      <w:r w:rsidRPr="00E81830">
        <w:rPr>
          <w:rFonts w:ascii="Times New Roman" w:hAnsi="Times New Roman" w:cs="Times New Roman"/>
          <w:sz w:val="22"/>
          <w:szCs w:val="22"/>
        </w:rPr>
        <w:t>М.П.</w:t>
      </w:r>
    </w:p>
    <w:p w14:paraId="482C4A4C" w14:textId="77777777" w:rsidR="00B61CE1" w:rsidRPr="00E81830" w:rsidRDefault="00B61CE1" w:rsidP="00B61CE1">
      <w:pPr>
        <w:pStyle w:val="ConsPlusNonformat"/>
        <w:widowControl/>
        <w:jc w:val="both"/>
        <w:rPr>
          <w:rFonts w:ascii="Times New Roman" w:hAnsi="Times New Roman" w:cs="Times New Roman"/>
          <w:sz w:val="22"/>
          <w:szCs w:val="22"/>
        </w:rPr>
      </w:pPr>
    </w:p>
    <w:p w14:paraId="662B2A63" w14:textId="77777777" w:rsidR="00B61CE1" w:rsidRPr="00E81830" w:rsidRDefault="00B61CE1" w:rsidP="00B61CE1">
      <w:pPr>
        <w:pStyle w:val="ConsPlusNonformat"/>
        <w:widowControl/>
        <w:jc w:val="both"/>
        <w:rPr>
          <w:rFonts w:ascii="Times New Roman" w:hAnsi="Times New Roman" w:cs="Times New Roman"/>
          <w:sz w:val="22"/>
          <w:szCs w:val="22"/>
        </w:rPr>
      </w:pPr>
    </w:p>
    <w:p w14:paraId="2105FD92"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Заявка принята организатором торгов:</w:t>
      </w:r>
    </w:p>
    <w:p w14:paraId="7DDD8933"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____ ч ____ мин. «__» _______ 20__ г.</w:t>
      </w:r>
    </w:p>
    <w:p w14:paraId="36E56E73" w14:textId="77777777" w:rsidR="00B61CE1" w:rsidRPr="00E81830" w:rsidRDefault="00B61CE1" w:rsidP="00B61CE1">
      <w:pPr>
        <w:pStyle w:val="ConsPlusNonformat"/>
        <w:widowControl/>
        <w:jc w:val="both"/>
        <w:rPr>
          <w:rFonts w:ascii="Times New Roman" w:hAnsi="Times New Roman" w:cs="Times New Roman"/>
          <w:sz w:val="24"/>
          <w:szCs w:val="24"/>
        </w:rPr>
      </w:pPr>
    </w:p>
    <w:p w14:paraId="1ACB149C"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Уполномоченный представитель</w:t>
      </w:r>
    </w:p>
    <w:p w14:paraId="7BE26E8C"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 xml:space="preserve">организатора торгов </w:t>
      </w:r>
    </w:p>
    <w:p w14:paraId="38B7F4CF" w14:textId="77777777" w:rsidR="00B61CE1" w:rsidRPr="00E81830" w:rsidRDefault="00B61CE1" w:rsidP="00B61CE1">
      <w:pPr>
        <w:jc w:val="both"/>
        <w:rPr>
          <w:sz w:val="22"/>
          <w:szCs w:val="22"/>
        </w:rPr>
      </w:pPr>
      <w:r w:rsidRPr="00E81830">
        <w:rPr>
          <w:sz w:val="22"/>
          <w:szCs w:val="22"/>
        </w:rPr>
        <w:t xml:space="preserve">_______________  _______  ________________ </w:t>
      </w:r>
    </w:p>
    <w:p w14:paraId="04377E19" w14:textId="77777777" w:rsidR="00B61CE1" w:rsidRPr="00E81830" w:rsidRDefault="00B61CE1" w:rsidP="00B61CE1">
      <w:pPr>
        <w:jc w:val="both"/>
      </w:pPr>
      <w:r w:rsidRPr="00E81830">
        <w:rPr>
          <w:sz w:val="18"/>
          <w:szCs w:val="18"/>
        </w:rPr>
        <w:t xml:space="preserve">     (должность)                   (подпись)          (расшифровка подписи)</w:t>
      </w:r>
    </w:p>
    <w:p w14:paraId="3ADB74A7" w14:textId="4FC97A26" w:rsidR="00B61CE1" w:rsidRDefault="00B61CE1" w:rsidP="00EC430A">
      <w:pPr>
        <w:rPr>
          <w:sz w:val="24"/>
          <w:szCs w:val="24"/>
        </w:rPr>
      </w:pPr>
    </w:p>
    <w:p w14:paraId="7F5FE1B0" w14:textId="1C620DA2" w:rsidR="00013DED" w:rsidRDefault="00013DED" w:rsidP="00EC430A">
      <w:pPr>
        <w:rPr>
          <w:sz w:val="24"/>
          <w:szCs w:val="24"/>
        </w:rPr>
      </w:pPr>
    </w:p>
    <w:p w14:paraId="78B1BA84" w14:textId="554D62C5" w:rsidR="00013DED" w:rsidRDefault="00013DED" w:rsidP="00EC430A">
      <w:pPr>
        <w:rPr>
          <w:sz w:val="24"/>
          <w:szCs w:val="24"/>
        </w:rPr>
      </w:pPr>
    </w:p>
    <w:p w14:paraId="14D3137C" w14:textId="77777777" w:rsidR="00013DED" w:rsidRDefault="00013DED" w:rsidP="00EC430A">
      <w:pPr>
        <w:rPr>
          <w:sz w:val="24"/>
          <w:szCs w:val="24"/>
        </w:rPr>
      </w:pPr>
    </w:p>
    <w:p w14:paraId="05BAB0AD" w14:textId="651E8759" w:rsidR="00013DED" w:rsidRDefault="00013DED" w:rsidP="00EC430A">
      <w:pPr>
        <w:rPr>
          <w:sz w:val="24"/>
          <w:szCs w:val="24"/>
        </w:rPr>
      </w:pPr>
    </w:p>
    <w:p w14:paraId="5F3B4582" w14:textId="7FE686CE" w:rsidR="00013DED" w:rsidRDefault="00013DED" w:rsidP="00EC430A">
      <w:pPr>
        <w:rPr>
          <w:sz w:val="24"/>
          <w:szCs w:val="24"/>
        </w:rPr>
      </w:pPr>
    </w:p>
    <w:p w14:paraId="49CE9355" w14:textId="14F6FF85" w:rsidR="00013DED" w:rsidRDefault="00013DED" w:rsidP="00EC430A">
      <w:pPr>
        <w:rPr>
          <w:sz w:val="24"/>
          <w:szCs w:val="24"/>
        </w:rPr>
      </w:pPr>
    </w:p>
    <w:p w14:paraId="62B54A69" w14:textId="5FF487B8" w:rsidR="00013DED" w:rsidRDefault="00013DED" w:rsidP="00EC430A">
      <w:pPr>
        <w:rPr>
          <w:sz w:val="24"/>
          <w:szCs w:val="24"/>
        </w:rPr>
      </w:pPr>
    </w:p>
    <w:p w14:paraId="4307750F" w14:textId="1022AAC7" w:rsidR="00013DED" w:rsidRDefault="00013DED" w:rsidP="00EC430A">
      <w:pPr>
        <w:rPr>
          <w:sz w:val="24"/>
          <w:szCs w:val="24"/>
        </w:rPr>
      </w:pPr>
    </w:p>
    <w:p w14:paraId="1CFE3E1B" w14:textId="60A152EB" w:rsidR="00013DED" w:rsidRDefault="00013DED" w:rsidP="00EC430A">
      <w:pPr>
        <w:rPr>
          <w:sz w:val="24"/>
          <w:szCs w:val="24"/>
        </w:rPr>
      </w:pPr>
    </w:p>
    <w:p w14:paraId="27F6FBA8" w14:textId="4921204A" w:rsidR="00013DED" w:rsidRDefault="00013DED" w:rsidP="00EC430A">
      <w:pPr>
        <w:rPr>
          <w:sz w:val="24"/>
          <w:szCs w:val="24"/>
        </w:rPr>
      </w:pPr>
    </w:p>
    <w:p w14:paraId="16E0A2EF" w14:textId="42D75B74" w:rsidR="00013DED" w:rsidRDefault="00013DED" w:rsidP="00EC430A">
      <w:pPr>
        <w:rPr>
          <w:sz w:val="24"/>
          <w:szCs w:val="24"/>
        </w:rPr>
      </w:pPr>
    </w:p>
    <w:p w14:paraId="5ADC468F" w14:textId="4F8BB87C" w:rsidR="00013DED" w:rsidRDefault="00013DED" w:rsidP="00EC430A">
      <w:pPr>
        <w:rPr>
          <w:sz w:val="24"/>
          <w:szCs w:val="24"/>
        </w:rPr>
      </w:pPr>
    </w:p>
    <w:p w14:paraId="3E315366" w14:textId="05594E8B" w:rsidR="00013DED" w:rsidRDefault="00013DED" w:rsidP="00EC430A">
      <w:pPr>
        <w:rPr>
          <w:sz w:val="24"/>
          <w:szCs w:val="24"/>
        </w:rPr>
      </w:pPr>
    </w:p>
    <w:p w14:paraId="4E26DFD8" w14:textId="446647E5" w:rsidR="00013DED" w:rsidRDefault="00013DED" w:rsidP="00EC430A">
      <w:pPr>
        <w:rPr>
          <w:sz w:val="24"/>
          <w:szCs w:val="24"/>
        </w:rPr>
      </w:pPr>
    </w:p>
    <w:p w14:paraId="22E101A5" w14:textId="2D08EE89" w:rsidR="00013DED" w:rsidRDefault="00013DED" w:rsidP="00EC430A">
      <w:pPr>
        <w:rPr>
          <w:sz w:val="24"/>
          <w:szCs w:val="24"/>
        </w:rPr>
      </w:pPr>
    </w:p>
    <w:p w14:paraId="4AB3BE35" w14:textId="6C94D92F" w:rsidR="00013DED" w:rsidRDefault="00013DED" w:rsidP="00EC430A">
      <w:pPr>
        <w:rPr>
          <w:sz w:val="24"/>
          <w:szCs w:val="24"/>
        </w:rPr>
      </w:pPr>
    </w:p>
    <w:p w14:paraId="255CC96D" w14:textId="73A81D0E" w:rsidR="00013DED" w:rsidRDefault="00013DED" w:rsidP="00EC430A">
      <w:pPr>
        <w:rPr>
          <w:sz w:val="24"/>
          <w:szCs w:val="24"/>
        </w:rPr>
      </w:pPr>
    </w:p>
    <w:p w14:paraId="136FA6B6" w14:textId="3D5B5B13" w:rsidR="00013DED" w:rsidRDefault="00013DED" w:rsidP="00EC430A">
      <w:pPr>
        <w:rPr>
          <w:sz w:val="24"/>
          <w:szCs w:val="24"/>
        </w:rPr>
      </w:pPr>
    </w:p>
    <w:p w14:paraId="56860A84" w14:textId="77777777" w:rsidR="005E7ED4" w:rsidRDefault="005E7ED4" w:rsidP="00EC430A">
      <w:pPr>
        <w:rPr>
          <w:sz w:val="24"/>
          <w:szCs w:val="24"/>
        </w:rPr>
      </w:pPr>
    </w:p>
    <w:p w14:paraId="6F4E443D" w14:textId="77777777" w:rsidR="005E7ED4" w:rsidRDefault="005E7ED4" w:rsidP="00EC430A">
      <w:pPr>
        <w:rPr>
          <w:sz w:val="24"/>
          <w:szCs w:val="24"/>
        </w:rPr>
      </w:pPr>
    </w:p>
    <w:p w14:paraId="289CD3A5" w14:textId="77777777" w:rsidR="005E7ED4" w:rsidRDefault="005E7ED4" w:rsidP="00EC430A">
      <w:pPr>
        <w:rPr>
          <w:sz w:val="24"/>
          <w:szCs w:val="24"/>
        </w:rPr>
      </w:pPr>
    </w:p>
    <w:p w14:paraId="2370219B" w14:textId="77777777" w:rsidR="005E7ED4" w:rsidRDefault="005E7ED4" w:rsidP="00EC430A">
      <w:pPr>
        <w:rPr>
          <w:sz w:val="24"/>
          <w:szCs w:val="24"/>
        </w:rPr>
      </w:pPr>
    </w:p>
    <w:p w14:paraId="1FC607C9" w14:textId="77777777" w:rsidR="005E7ED4" w:rsidRDefault="005E7ED4" w:rsidP="00EC430A">
      <w:pPr>
        <w:rPr>
          <w:sz w:val="24"/>
          <w:szCs w:val="24"/>
        </w:rPr>
      </w:pPr>
    </w:p>
    <w:p w14:paraId="0B2560A5" w14:textId="77777777" w:rsidR="005E7ED4" w:rsidRDefault="005E7ED4" w:rsidP="00EC430A">
      <w:pPr>
        <w:rPr>
          <w:sz w:val="24"/>
          <w:szCs w:val="24"/>
        </w:rPr>
      </w:pPr>
    </w:p>
    <w:p w14:paraId="33F95D61" w14:textId="77777777" w:rsidR="005E7ED4" w:rsidRDefault="005E7ED4" w:rsidP="00EC430A">
      <w:pPr>
        <w:rPr>
          <w:sz w:val="24"/>
          <w:szCs w:val="24"/>
        </w:rPr>
      </w:pPr>
    </w:p>
    <w:p w14:paraId="00801800" w14:textId="77777777" w:rsidR="005E7ED4" w:rsidRDefault="005E7ED4" w:rsidP="00EC430A">
      <w:pPr>
        <w:rPr>
          <w:sz w:val="24"/>
          <w:szCs w:val="24"/>
        </w:rPr>
      </w:pPr>
    </w:p>
    <w:p w14:paraId="4D256F99" w14:textId="77777777" w:rsidR="005E7ED4" w:rsidRDefault="005E7ED4" w:rsidP="00EC430A">
      <w:pPr>
        <w:rPr>
          <w:sz w:val="24"/>
          <w:szCs w:val="24"/>
        </w:rPr>
      </w:pPr>
    </w:p>
    <w:p w14:paraId="303711E2" w14:textId="77777777" w:rsidR="005E7ED4" w:rsidRDefault="005E7ED4" w:rsidP="00EC430A">
      <w:pPr>
        <w:rPr>
          <w:sz w:val="24"/>
          <w:szCs w:val="24"/>
        </w:rPr>
      </w:pPr>
    </w:p>
    <w:p w14:paraId="4BB5CD1D" w14:textId="77777777" w:rsidR="005E7ED4" w:rsidRDefault="005E7ED4" w:rsidP="00EC430A">
      <w:pPr>
        <w:rPr>
          <w:sz w:val="24"/>
          <w:szCs w:val="24"/>
        </w:rPr>
      </w:pPr>
    </w:p>
    <w:p w14:paraId="188AAC5A" w14:textId="77777777" w:rsidR="005E7ED4" w:rsidRDefault="005E7ED4" w:rsidP="00EC430A">
      <w:pPr>
        <w:rPr>
          <w:sz w:val="24"/>
          <w:szCs w:val="24"/>
        </w:rPr>
      </w:pPr>
    </w:p>
    <w:p w14:paraId="74C1C243" w14:textId="484686CA" w:rsidR="00013DED" w:rsidRDefault="00013DED" w:rsidP="00EC430A">
      <w:pPr>
        <w:rPr>
          <w:sz w:val="24"/>
          <w:szCs w:val="24"/>
        </w:rPr>
      </w:pPr>
    </w:p>
    <w:p w14:paraId="54ADD65D" w14:textId="2C05859A" w:rsidR="00013DED" w:rsidRDefault="00013DED" w:rsidP="00EC430A">
      <w:pPr>
        <w:rPr>
          <w:sz w:val="24"/>
          <w:szCs w:val="24"/>
        </w:rPr>
      </w:pPr>
    </w:p>
    <w:p w14:paraId="6AE33A49" w14:textId="2A3FFE74" w:rsidR="00013DED" w:rsidRDefault="00013DED" w:rsidP="00EC430A">
      <w:pPr>
        <w:rPr>
          <w:sz w:val="24"/>
          <w:szCs w:val="24"/>
        </w:rPr>
      </w:pPr>
    </w:p>
    <w:p w14:paraId="74116C66" w14:textId="5B78711A" w:rsidR="00013DED" w:rsidRDefault="00013DED" w:rsidP="00EC430A">
      <w:pPr>
        <w:rPr>
          <w:sz w:val="24"/>
          <w:szCs w:val="24"/>
        </w:rPr>
      </w:pPr>
    </w:p>
    <w:p w14:paraId="780D7D9B" w14:textId="38989A85" w:rsidR="00013DED" w:rsidRDefault="00013DED" w:rsidP="00EC430A">
      <w:pPr>
        <w:rPr>
          <w:sz w:val="24"/>
          <w:szCs w:val="24"/>
        </w:rPr>
      </w:pPr>
    </w:p>
    <w:p w14:paraId="516CB9DB" w14:textId="5322E2B8" w:rsidR="00013DED" w:rsidRDefault="00013DED" w:rsidP="00EC430A">
      <w:pPr>
        <w:rPr>
          <w:sz w:val="24"/>
          <w:szCs w:val="24"/>
        </w:rPr>
      </w:pPr>
    </w:p>
    <w:p w14:paraId="7C6096B7" w14:textId="2082DD93" w:rsidR="00013DED" w:rsidRDefault="00013DED" w:rsidP="00EC430A">
      <w:pPr>
        <w:rPr>
          <w:sz w:val="24"/>
          <w:szCs w:val="24"/>
        </w:rPr>
      </w:pPr>
    </w:p>
    <w:p w14:paraId="577B03E1" w14:textId="77777777" w:rsidR="00013DED" w:rsidRDefault="00013DED" w:rsidP="00EC430A">
      <w:pPr>
        <w:rPr>
          <w:sz w:val="24"/>
          <w:szCs w:val="24"/>
        </w:rPr>
      </w:pPr>
    </w:p>
    <w:p w14:paraId="51BD63A8" w14:textId="308D0373" w:rsidR="00013DED" w:rsidRPr="00E81830" w:rsidRDefault="00013DED" w:rsidP="00013DED">
      <w:pPr>
        <w:pStyle w:val="5"/>
        <w:shd w:val="clear" w:color="auto" w:fill="auto"/>
        <w:spacing w:after="0" w:line="240" w:lineRule="auto"/>
        <w:ind w:left="6980" w:right="20"/>
        <w:rPr>
          <w:sz w:val="24"/>
          <w:szCs w:val="24"/>
        </w:rPr>
      </w:pPr>
      <w:r w:rsidRPr="00E81830">
        <w:rPr>
          <w:sz w:val="24"/>
          <w:szCs w:val="24"/>
        </w:rPr>
        <w:t xml:space="preserve">Приложение </w:t>
      </w:r>
      <w:r w:rsidR="00184B3C">
        <w:rPr>
          <w:sz w:val="24"/>
          <w:szCs w:val="24"/>
        </w:rPr>
        <w:t>3</w:t>
      </w:r>
    </w:p>
    <w:p w14:paraId="69A510C0" w14:textId="77777777" w:rsidR="00013DED" w:rsidRPr="00E81830" w:rsidRDefault="00013DED" w:rsidP="00013DED">
      <w:pPr>
        <w:pStyle w:val="5"/>
        <w:shd w:val="clear" w:color="auto" w:fill="auto"/>
        <w:spacing w:after="0" w:line="240" w:lineRule="auto"/>
        <w:ind w:right="20"/>
        <w:rPr>
          <w:sz w:val="24"/>
          <w:szCs w:val="24"/>
        </w:rPr>
      </w:pPr>
      <w:r>
        <w:rPr>
          <w:sz w:val="24"/>
          <w:szCs w:val="24"/>
        </w:rPr>
        <w:t>К торговой документации</w:t>
      </w:r>
    </w:p>
    <w:p w14:paraId="1C7F24CA" w14:textId="77777777" w:rsidR="00013DED" w:rsidRPr="00767BD1" w:rsidRDefault="00013DED" w:rsidP="00013DED">
      <w:pPr>
        <w:pStyle w:val="ConsPlusNonformat"/>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54B31B8B" w14:textId="77777777" w:rsidR="00013DED" w:rsidRPr="00767BD1" w:rsidRDefault="00013DED" w:rsidP="00013DED">
      <w:pPr>
        <w:pStyle w:val="ConsPlusNonformat"/>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76348C3E" w14:textId="77777777" w:rsidR="00013DED" w:rsidRPr="00767BD1" w:rsidRDefault="00013DED" w:rsidP="00013DED">
      <w:pPr>
        <w:pStyle w:val="ConsPlusNonformat"/>
        <w:jc w:val="both"/>
        <w:rPr>
          <w:rFonts w:ascii="Times New Roman" w:hAnsi="Times New Roman" w:cs="Times New Roman"/>
          <w:sz w:val="22"/>
          <w:szCs w:val="22"/>
        </w:rPr>
      </w:pPr>
    </w:p>
    <w:p w14:paraId="58F5242D"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4F79C3B7"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013DED" w:rsidRDefault="00013DED" w:rsidP="00013DED">
      <w:pPr>
        <w:pStyle w:val="ConsPlusNonformat"/>
        <w:jc w:val="both"/>
        <w:rPr>
          <w:rFonts w:ascii="Times New Roman" w:hAnsi="Times New Roman" w:cs="Times New Roman"/>
          <w:sz w:val="22"/>
          <w:szCs w:val="22"/>
        </w:rPr>
      </w:pPr>
    </w:p>
    <w:p w14:paraId="76FF896E"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44483733"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217A6B48" w14:textId="5C60854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70727522"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013DED" w:rsidRDefault="00013DED" w:rsidP="00013DED">
      <w:pPr>
        <w:pStyle w:val="ConsPlusNonformat"/>
        <w:jc w:val="both"/>
        <w:rPr>
          <w:rFonts w:ascii="Times New Roman" w:hAnsi="Times New Roman" w:cs="Times New Roman"/>
          <w:i/>
          <w:iCs/>
          <w:sz w:val="22"/>
          <w:szCs w:val="22"/>
        </w:rPr>
      </w:pPr>
    </w:p>
    <w:p w14:paraId="6BF38060"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787BDC40"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A12BA5">
        <w:rPr>
          <w:rFonts w:ascii="Times New Roman" w:hAnsi="Times New Roman" w:cs="Times New Roman"/>
          <w:sz w:val="22"/>
          <w:szCs w:val="22"/>
        </w:rPr>
        <w:t>офис 13</w:t>
      </w:r>
      <w:r w:rsidRPr="00013DED">
        <w:rPr>
          <w:rFonts w:ascii="Times New Roman" w:hAnsi="Times New Roman" w:cs="Times New Roman"/>
          <w:sz w:val="22"/>
          <w:szCs w:val="22"/>
        </w:rPr>
        <w:t xml:space="preserve">, этаж </w:t>
      </w:r>
      <w:r w:rsidR="00A12BA5">
        <w:rPr>
          <w:rFonts w:ascii="Times New Roman" w:hAnsi="Times New Roman" w:cs="Times New Roman"/>
          <w:sz w:val="22"/>
          <w:szCs w:val="22"/>
        </w:rPr>
        <w:t>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767BD1"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50F7A0C5" w14:textId="77777777" w:rsidR="00013DED" w:rsidRPr="00767BD1" w:rsidRDefault="00013DED" w:rsidP="00013DED">
      <w:pPr>
        <w:pStyle w:val="ConsPlusNonformat"/>
        <w:jc w:val="both"/>
        <w:rPr>
          <w:rFonts w:ascii="Times New Roman" w:hAnsi="Times New Roman" w:cs="Times New Roman"/>
          <w:sz w:val="22"/>
          <w:szCs w:val="22"/>
        </w:rPr>
      </w:pPr>
    </w:p>
    <w:p w14:paraId="46DF8B05"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08E51669" w14:textId="77777777" w:rsidR="00013DED" w:rsidRPr="00767BD1" w:rsidRDefault="00013DED" w:rsidP="00013DED">
      <w:pPr>
        <w:pStyle w:val="ConsPlusNonformat"/>
        <w:jc w:val="both"/>
        <w:rPr>
          <w:rFonts w:ascii="Times New Roman" w:hAnsi="Times New Roman" w:cs="Times New Roman"/>
          <w:sz w:val="22"/>
          <w:szCs w:val="22"/>
        </w:rPr>
      </w:pPr>
    </w:p>
    <w:p w14:paraId="57997A95"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36008810" w14:textId="77777777" w:rsidR="00013DED" w:rsidRPr="00767BD1" w:rsidRDefault="00013DED" w:rsidP="00013DED">
      <w:pPr>
        <w:pStyle w:val="ConsPlusNonformat"/>
        <w:jc w:val="both"/>
        <w:rPr>
          <w:rFonts w:ascii="Times New Roman" w:hAnsi="Times New Roman" w:cs="Times New Roman"/>
          <w:sz w:val="22"/>
          <w:szCs w:val="22"/>
        </w:rPr>
      </w:pPr>
    </w:p>
    <w:p w14:paraId="4D7090CC"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726FCAC8"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45C35158" w14:textId="77777777" w:rsidR="00013DED" w:rsidRPr="00767BD1" w:rsidRDefault="00013DED" w:rsidP="00013DED">
      <w:pPr>
        <w:pStyle w:val="ConsPlusNormal"/>
        <w:jc w:val="both"/>
        <w:rPr>
          <w:rFonts w:ascii="Times New Roman" w:hAnsi="Times New Roman" w:cs="Times New Roman"/>
          <w:szCs w:val="22"/>
        </w:rPr>
      </w:pPr>
    </w:p>
    <w:p w14:paraId="71146C04" w14:textId="77777777" w:rsidR="00013DED" w:rsidRPr="00767BD1" w:rsidRDefault="00013DED" w:rsidP="00013DED">
      <w:pPr>
        <w:pStyle w:val="ConsPlusNormal"/>
        <w:pBdr>
          <w:top w:val="single" w:sz="6" w:space="0" w:color="auto"/>
        </w:pBdr>
        <w:spacing w:before="100" w:after="100"/>
        <w:jc w:val="both"/>
        <w:rPr>
          <w:rFonts w:ascii="Times New Roman" w:hAnsi="Times New Roman" w:cs="Times New Roman"/>
          <w:szCs w:val="22"/>
        </w:rPr>
      </w:pPr>
    </w:p>
    <w:p w14:paraId="58CCE1A8" w14:textId="77777777" w:rsidR="00013DED" w:rsidRPr="00795722" w:rsidRDefault="00013DED" w:rsidP="00EC430A">
      <w:pPr>
        <w:rPr>
          <w:sz w:val="24"/>
          <w:szCs w:val="24"/>
        </w:rPr>
      </w:pPr>
    </w:p>
    <w:sectPr w:rsidR="00013DED" w:rsidRPr="00795722" w:rsidSect="00A6629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5B56" w14:textId="77777777" w:rsidR="00CD0216" w:rsidRDefault="00CD0216" w:rsidP="00020E44">
      <w:r>
        <w:separator/>
      </w:r>
    </w:p>
  </w:endnote>
  <w:endnote w:type="continuationSeparator" w:id="0">
    <w:p w14:paraId="7F49E6E2" w14:textId="77777777" w:rsidR="00CD0216" w:rsidRDefault="00CD0216"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FD00" w14:textId="77777777" w:rsidR="00CD0216" w:rsidRDefault="00CD0216" w:rsidP="00020E44">
      <w:r>
        <w:separator/>
      </w:r>
    </w:p>
  </w:footnote>
  <w:footnote w:type="continuationSeparator" w:id="0">
    <w:p w14:paraId="51611B3E" w14:textId="77777777" w:rsidR="00CD0216" w:rsidRDefault="00CD0216" w:rsidP="00020E44">
      <w:r>
        <w:continuationSeparator/>
      </w:r>
    </w:p>
  </w:footnote>
  <w:footnote w:id="1">
    <w:p w14:paraId="27BE3218" w14:textId="77777777" w:rsidR="000B73A8" w:rsidRPr="002B43DA" w:rsidRDefault="000B73A8" w:rsidP="001E57BF">
      <w:pPr>
        <w:pStyle w:val="a3"/>
        <w:jc w:val="both"/>
        <w:rPr>
          <w:rFonts w:ascii="Times New Roman" w:hAnsi="Times New Roman"/>
          <w:sz w:val="18"/>
          <w:szCs w:val="18"/>
        </w:rPr>
      </w:pPr>
      <w:r>
        <w:rPr>
          <w:rStyle w:val="a5"/>
        </w:rPr>
        <w:footnoteRef/>
      </w:r>
      <w:r>
        <w:t xml:space="preserve"> </w:t>
      </w:r>
      <w:r w:rsidRPr="002B43DA">
        <w:rPr>
          <w:rFonts w:ascii="Times New Roman" w:hAnsi="Times New Roman"/>
          <w:sz w:val="18"/>
          <w:szCs w:val="18"/>
        </w:rPr>
        <w:t xml:space="preserve">начальная цена реализации соответствует объему уступаемых прав (требований) и равна номиналу задолженности заемщика ООО «Вит-транс» перед АО «Россельхозбанк» на дату отправки задания. </w:t>
      </w:r>
    </w:p>
    <w:p w14:paraId="46947FA3" w14:textId="77777777" w:rsidR="000B73A8" w:rsidRPr="002B43DA" w:rsidRDefault="000B73A8" w:rsidP="001E57BF">
      <w:pPr>
        <w:pStyle w:val="a3"/>
        <w:jc w:val="both"/>
        <w:rPr>
          <w:rFonts w:ascii="Times New Roman" w:hAnsi="Times New Roman"/>
          <w:sz w:val="18"/>
          <w:szCs w:val="18"/>
        </w:rPr>
      </w:pPr>
      <w:r w:rsidRPr="002B43DA">
        <w:rPr>
          <w:rFonts w:ascii="Times New Roman" w:hAnsi="Times New Roman"/>
          <w:sz w:val="18"/>
          <w:szCs w:val="18"/>
        </w:rPr>
        <w:t>Объем уступаемых прав (требований) равен полному объему прав (требований), имеющихся у АО «Россельхозбанк»,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кредитным договорам, по договорам (соглашениям), заключенным в обеспечение исполнения обязательств, судебных и иных расходов по кредитным договорам/ судебным актам, а также иных прав (требований), принадлежащих АО «Россельхозбанк» как кредитору.</w:t>
      </w:r>
    </w:p>
    <w:p w14:paraId="49F15D8A" w14:textId="77777777" w:rsidR="000B73A8" w:rsidRDefault="000B73A8" w:rsidP="001E57BF">
      <w:pPr>
        <w:pStyle w:val="a3"/>
      </w:pPr>
    </w:p>
  </w:footnote>
  <w:footnote w:id="2">
    <w:p w14:paraId="1C015E42" w14:textId="77777777" w:rsidR="00184B3C" w:rsidRPr="003B75B7" w:rsidRDefault="00184B3C" w:rsidP="003B75B7">
      <w:pPr>
        <w:pStyle w:val="a3"/>
        <w:jc w:val="both"/>
        <w:rPr>
          <w:rFonts w:ascii="Times New Roman" w:hAnsi="Times New Roman"/>
        </w:rPr>
      </w:pPr>
      <w:r w:rsidRPr="007F134F">
        <w:rPr>
          <w:rStyle w:val="a5"/>
          <w:rFonts w:ascii="Times New Roman" w:hAnsi="Times New Roman"/>
        </w:rPr>
        <w:footnoteRef/>
      </w:r>
      <w:r w:rsidRPr="007F134F">
        <w:rPr>
          <w:rFonts w:ascii="Times New Roman" w:hAnsi="Times New Roman"/>
        </w:rPr>
        <w:t xml:space="preserve"> Срок для передачи Принципалом Организатору торгов заключения о правоспособности Заявителей не позднее 20.06.2022</w:t>
      </w:r>
    </w:p>
  </w:footnote>
  <w:footnote w:id="3">
    <w:p w14:paraId="27C4DC34" w14:textId="77777777" w:rsidR="00184B3C" w:rsidRPr="00200A9F" w:rsidRDefault="00184B3C" w:rsidP="00200A9F">
      <w:pPr>
        <w:pStyle w:val="a3"/>
        <w:jc w:val="both"/>
        <w:rPr>
          <w:rFonts w:ascii="Times New Roman" w:hAnsi="Times New Roman"/>
        </w:rPr>
      </w:pPr>
      <w:r w:rsidRPr="00200A9F">
        <w:rPr>
          <w:rStyle w:val="a5"/>
          <w:rFonts w:ascii="Times New Roman" w:hAnsi="Times New Roman"/>
        </w:rPr>
        <w:footnoteRef/>
      </w:r>
      <w:r w:rsidRPr="00200A9F">
        <w:rPr>
          <w:rFonts w:ascii="Times New Roman" w:hAnsi="Times New Roman"/>
        </w:rPr>
        <w:t xml:space="preserve"> </w:t>
      </w:r>
      <w:r w:rsidRPr="00200A9F">
        <w:rPr>
          <w:rFonts w:ascii="Times New Roman" w:hAnsi="Times New Roman"/>
        </w:rPr>
        <w:t>Если дата последнего отчетного периода не является годовой - за последний завершенный период, предшествующий дате принятия решения Кредитным комитетом Филиала решения о заключении Договора, на начало текущего года, за аналогичный последнему завершенному период прошлого года; если дата последнего отчетного периода является годовой - за последний завершенный год и за год, предшествующий последнему завершенному</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1EA"/>
    <w:multiLevelType w:val="hybridMultilevel"/>
    <w:tmpl w:val="8C8C7B7A"/>
    <w:lvl w:ilvl="0" w:tplc="56161B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57183"/>
    <w:multiLevelType w:val="hybridMultilevel"/>
    <w:tmpl w:val="2390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C465873"/>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D81DBA"/>
    <w:multiLevelType w:val="hybridMultilevel"/>
    <w:tmpl w:val="31AE6E70"/>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453234F"/>
    <w:multiLevelType w:val="hybridMultilevel"/>
    <w:tmpl w:val="EDAED9E4"/>
    <w:lvl w:ilvl="0" w:tplc="7B141D6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EEE6D5E"/>
    <w:multiLevelType w:val="multilevel"/>
    <w:tmpl w:val="684CCA2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068683C"/>
    <w:multiLevelType w:val="multilevel"/>
    <w:tmpl w:val="7C66F9D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8" w15:restartNumberingAfterBreak="0">
    <w:nsid w:val="5D06032F"/>
    <w:multiLevelType w:val="multilevel"/>
    <w:tmpl w:val="B4D27E7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B761DA"/>
    <w:multiLevelType w:val="hybridMultilevel"/>
    <w:tmpl w:val="744AA674"/>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B8E64E0"/>
    <w:multiLevelType w:val="hybridMultilevel"/>
    <w:tmpl w:val="EF5C5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C21473"/>
    <w:multiLevelType w:val="hybridMultilevel"/>
    <w:tmpl w:val="4296EAB2"/>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6D216568"/>
    <w:multiLevelType w:val="hybridMultilevel"/>
    <w:tmpl w:val="2EBAF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93057A"/>
    <w:multiLevelType w:val="hybridMultilevel"/>
    <w:tmpl w:val="3F28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6205AA"/>
    <w:multiLevelType w:val="hybridMultilevel"/>
    <w:tmpl w:val="9F82DE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3"/>
  </w:num>
  <w:num w:numId="2">
    <w:abstractNumId w:val="5"/>
  </w:num>
  <w:num w:numId="3">
    <w:abstractNumId w:val="10"/>
  </w:num>
  <w:num w:numId="4">
    <w:abstractNumId w:val="7"/>
  </w:num>
  <w:num w:numId="5">
    <w:abstractNumId w:val="6"/>
  </w:num>
  <w:num w:numId="6">
    <w:abstractNumId w:val="14"/>
  </w:num>
  <w:num w:numId="7">
    <w:abstractNumId w:val="0"/>
  </w:num>
  <w:num w:numId="8">
    <w:abstractNumId w:val="3"/>
  </w:num>
  <w:num w:numId="9">
    <w:abstractNumId w:val="1"/>
  </w:num>
  <w:num w:numId="10">
    <w:abstractNumId w:val="11"/>
  </w:num>
  <w:num w:numId="11">
    <w:abstractNumId w:val="2"/>
  </w:num>
  <w:num w:numId="12">
    <w:abstractNumId w:val="4"/>
  </w:num>
  <w:num w:numId="13">
    <w:abstractNumId w:val="9"/>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13DED"/>
    <w:rsid w:val="00020E44"/>
    <w:rsid w:val="00056140"/>
    <w:rsid w:val="00070589"/>
    <w:rsid w:val="000A54DF"/>
    <w:rsid w:val="000B6847"/>
    <w:rsid w:val="000B73A8"/>
    <w:rsid w:val="000C3648"/>
    <w:rsid w:val="00132DEA"/>
    <w:rsid w:val="00135C07"/>
    <w:rsid w:val="0018334F"/>
    <w:rsid w:val="00184B3C"/>
    <w:rsid w:val="001C3868"/>
    <w:rsid w:val="001E57BF"/>
    <w:rsid w:val="00242116"/>
    <w:rsid w:val="00250A5E"/>
    <w:rsid w:val="00285583"/>
    <w:rsid w:val="002A47F8"/>
    <w:rsid w:val="002B6080"/>
    <w:rsid w:val="002C16C9"/>
    <w:rsid w:val="002E6214"/>
    <w:rsid w:val="002F17FE"/>
    <w:rsid w:val="00314375"/>
    <w:rsid w:val="00353A35"/>
    <w:rsid w:val="00377AA3"/>
    <w:rsid w:val="00390008"/>
    <w:rsid w:val="003E53D6"/>
    <w:rsid w:val="003E7AD3"/>
    <w:rsid w:val="00424E22"/>
    <w:rsid w:val="00475941"/>
    <w:rsid w:val="004955C5"/>
    <w:rsid w:val="00497C09"/>
    <w:rsid w:val="004B18E9"/>
    <w:rsid w:val="004E1FE6"/>
    <w:rsid w:val="00510D9A"/>
    <w:rsid w:val="005424ED"/>
    <w:rsid w:val="005661B6"/>
    <w:rsid w:val="00573E57"/>
    <w:rsid w:val="0057403D"/>
    <w:rsid w:val="00590D01"/>
    <w:rsid w:val="005B163E"/>
    <w:rsid w:val="005E0170"/>
    <w:rsid w:val="005E7ED4"/>
    <w:rsid w:val="00614E4F"/>
    <w:rsid w:val="0065078A"/>
    <w:rsid w:val="006856F1"/>
    <w:rsid w:val="006A7596"/>
    <w:rsid w:val="006E4908"/>
    <w:rsid w:val="0072501D"/>
    <w:rsid w:val="007729AB"/>
    <w:rsid w:val="00776EAD"/>
    <w:rsid w:val="0079398D"/>
    <w:rsid w:val="00795722"/>
    <w:rsid w:val="007A56D6"/>
    <w:rsid w:val="007B1F5B"/>
    <w:rsid w:val="007D03AC"/>
    <w:rsid w:val="007F45F8"/>
    <w:rsid w:val="008000D3"/>
    <w:rsid w:val="00805A10"/>
    <w:rsid w:val="00863558"/>
    <w:rsid w:val="00872DF1"/>
    <w:rsid w:val="00891601"/>
    <w:rsid w:val="008A7E9A"/>
    <w:rsid w:val="008C4E71"/>
    <w:rsid w:val="008D4D6D"/>
    <w:rsid w:val="00915926"/>
    <w:rsid w:val="0095222D"/>
    <w:rsid w:val="00953C93"/>
    <w:rsid w:val="00965AF8"/>
    <w:rsid w:val="0097380C"/>
    <w:rsid w:val="00982279"/>
    <w:rsid w:val="009B091F"/>
    <w:rsid w:val="009C0F20"/>
    <w:rsid w:val="009C46DB"/>
    <w:rsid w:val="009E2985"/>
    <w:rsid w:val="009F7494"/>
    <w:rsid w:val="00A12BA5"/>
    <w:rsid w:val="00A66290"/>
    <w:rsid w:val="00A81EAC"/>
    <w:rsid w:val="00A90363"/>
    <w:rsid w:val="00A90ED6"/>
    <w:rsid w:val="00AB58AA"/>
    <w:rsid w:val="00AD0A58"/>
    <w:rsid w:val="00AE0297"/>
    <w:rsid w:val="00B11FCC"/>
    <w:rsid w:val="00B4093F"/>
    <w:rsid w:val="00B524FF"/>
    <w:rsid w:val="00B55A9C"/>
    <w:rsid w:val="00B61CE1"/>
    <w:rsid w:val="00BB5312"/>
    <w:rsid w:val="00C1100A"/>
    <w:rsid w:val="00C20A1C"/>
    <w:rsid w:val="00C63384"/>
    <w:rsid w:val="00C73F8A"/>
    <w:rsid w:val="00CC7647"/>
    <w:rsid w:val="00CD0216"/>
    <w:rsid w:val="00CE30E9"/>
    <w:rsid w:val="00CF56AD"/>
    <w:rsid w:val="00D01B06"/>
    <w:rsid w:val="00D05DA9"/>
    <w:rsid w:val="00D2029C"/>
    <w:rsid w:val="00D6008A"/>
    <w:rsid w:val="00D63EA0"/>
    <w:rsid w:val="00D74F7C"/>
    <w:rsid w:val="00D87DE9"/>
    <w:rsid w:val="00DA27EE"/>
    <w:rsid w:val="00DA3756"/>
    <w:rsid w:val="00DE2D76"/>
    <w:rsid w:val="00DE550E"/>
    <w:rsid w:val="00E00384"/>
    <w:rsid w:val="00E13744"/>
    <w:rsid w:val="00E1535C"/>
    <w:rsid w:val="00E16DDF"/>
    <w:rsid w:val="00E3516C"/>
    <w:rsid w:val="00E371D1"/>
    <w:rsid w:val="00E530DD"/>
    <w:rsid w:val="00E80174"/>
    <w:rsid w:val="00E83920"/>
    <w:rsid w:val="00EB1D89"/>
    <w:rsid w:val="00EC430A"/>
    <w:rsid w:val="00EE1A85"/>
    <w:rsid w:val="00F30B43"/>
    <w:rsid w:val="00F340C8"/>
    <w:rsid w:val="00F60B4D"/>
    <w:rsid w:val="00F73765"/>
    <w:rsid w:val="00F75DAA"/>
    <w:rsid w:val="00F817E4"/>
    <w:rsid w:val="00F92BE1"/>
    <w:rsid w:val="00FB15E0"/>
    <w:rsid w:val="00FB6FF9"/>
    <w:rsid w:val="00FD4EF9"/>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D5FF2636-9620-4B74-874F-E1B32842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
    <w:uiPriority w:val="99"/>
    <w:qFormat/>
    <w:rsid w:val="00020E44"/>
    <w:rPr>
      <w:rFonts w:ascii="Calibri" w:eastAsia="Calibri" w:hAnsi="Calibri"/>
    </w:rPr>
  </w:style>
  <w:style w:type="character" w:customStyle="1" w:styleId="a4">
    <w:name w:val="Текст сноски Знак"/>
    <w:basedOn w:val="a0"/>
    <w:uiPriority w:val="99"/>
    <w:semiHidden/>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0">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
    <w:rsid w:val="00B61CE1"/>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fa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7998</Words>
  <Characters>45593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53485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OM</cp:lastModifiedBy>
  <cp:revision>2</cp:revision>
  <cp:lastPrinted>2021-03-05T11:26:00Z</cp:lastPrinted>
  <dcterms:created xsi:type="dcterms:W3CDTF">2022-05-16T07:18:00Z</dcterms:created>
  <dcterms:modified xsi:type="dcterms:W3CDTF">2022-05-16T07:18:00Z</dcterms:modified>
</cp:coreProperties>
</file>