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44B85" w14:textId="77777777" w:rsidR="00DB0E8E" w:rsidRPr="007B1F5B" w:rsidRDefault="00DB0E8E" w:rsidP="00604521">
      <w:pPr>
        <w:keepNext/>
        <w:keepLines/>
        <w:contextualSpacing/>
        <w:jc w:val="center"/>
        <w:rPr>
          <w:b/>
          <w:bCs/>
          <w:sz w:val="32"/>
          <w:szCs w:val="32"/>
        </w:rPr>
      </w:pPr>
      <w:r w:rsidRPr="007B1F5B">
        <w:rPr>
          <w:b/>
          <w:bCs/>
          <w:sz w:val="32"/>
          <w:szCs w:val="32"/>
        </w:rPr>
        <w:t>Торговая документация</w:t>
      </w:r>
    </w:p>
    <w:p w14:paraId="4721F553" w14:textId="77777777" w:rsidR="00DB0E8E" w:rsidRPr="00795722" w:rsidRDefault="00DB0E8E" w:rsidP="00604521">
      <w:pPr>
        <w:keepNext/>
        <w:keepLines/>
        <w:ind w:left="1414" w:hanging="705"/>
        <w:contextualSpacing/>
        <w:rPr>
          <w:b/>
          <w:bCs/>
          <w:sz w:val="24"/>
          <w:szCs w:val="24"/>
        </w:rPr>
      </w:pPr>
    </w:p>
    <w:p w14:paraId="7CCD39FB" w14:textId="15769646" w:rsidR="00DB0E8E" w:rsidRDefault="00DB0E8E" w:rsidP="00604521">
      <w:pPr>
        <w:keepNext/>
        <w:keepLines/>
        <w:contextualSpacing/>
        <w:jc w:val="both"/>
        <w:rPr>
          <w:sz w:val="24"/>
          <w:szCs w:val="24"/>
        </w:rPr>
      </w:pPr>
      <w:r w:rsidRPr="00795722">
        <w:rPr>
          <w:b/>
          <w:bCs/>
          <w:sz w:val="24"/>
          <w:szCs w:val="24"/>
        </w:rPr>
        <w:t>Предмет торговой процедуры:</w:t>
      </w:r>
      <w:r w:rsidRPr="00795722">
        <w:rPr>
          <w:sz w:val="24"/>
          <w:szCs w:val="24"/>
        </w:rPr>
        <w:t xml:space="preserve"> </w:t>
      </w:r>
      <w:bookmarkStart w:id="0" w:name="_Hlk72769115"/>
      <w:r w:rsidRPr="00951292">
        <w:rPr>
          <w:sz w:val="24"/>
          <w:szCs w:val="24"/>
        </w:rPr>
        <w:t xml:space="preserve">право заключения договора уступки прав (требований) по обязательствам </w:t>
      </w:r>
      <w:r w:rsidR="008B65F4">
        <w:rPr>
          <w:rFonts w:eastAsiaTheme="minorHAnsi"/>
          <w:bCs/>
          <w:sz w:val="24"/>
          <w:szCs w:val="24"/>
          <w:lang w:eastAsia="en-US"/>
        </w:rPr>
        <w:t>ООО «</w:t>
      </w:r>
      <w:proofErr w:type="spellStart"/>
      <w:r w:rsidR="008B65F4">
        <w:rPr>
          <w:rFonts w:eastAsiaTheme="minorHAnsi"/>
          <w:bCs/>
          <w:sz w:val="24"/>
          <w:szCs w:val="24"/>
          <w:lang w:eastAsia="en-US"/>
        </w:rPr>
        <w:t>СтеМаЛ</w:t>
      </w:r>
      <w:proofErr w:type="spellEnd"/>
      <w:r w:rsidR="008B65F4">
        <w:rPr>
          <w:rFonts w:eastAsiaTheme="minorHAnsi"/>
          <w:bCs/>
          <w:sz w:val="24"/>
          <w:szCs w:val="24"/>
          <w:lang w:eastAsia="en-US"/>
        </w:rPr>
        <w:t>» перед Орловским региональным филиалом АО «</w:t>
      </w:r>
      <w:proofErr w:type="spellStart"/>
      <w:r w:rsidR="008B65F4">
        <w:rPr>
          <w:rFonts w:eastAsiaTheme="minorHAnsi"/>
          <w:bCs/>
          <w:sz w:val="24"/>
          <w:szCs w:val="24"/>
          <w:lang w:eastAsia="en-US"/>
        </w:rPr>
        <w:t>Россельхозбанк</w:t>
      </w:r>
      <w:proofErr w:type="spellEnd"/>
      <w:r w:rsidR="008B65F4">
        <w:rPr>
          <w:rFonts w:eastAsiaTheme="minorHAnsi"/>
          <w:bCs/>
          <w:sz w:val="24"/>
          <w:szCs w:val="24"/>
          <w:lang w:eastAsia="en-US"/>
        </w:rPr>
        <w:t>»</w:t>
      </w:r>
      <w:r>
        <w:rPr>
          <w:sz w:val="24"/>
          <w:szCs w:val="24"/>
        </w:rPr>
        <w:t>.</w:t>
      </w:r>
    </w:p>
    <w:bookmarkEnd w:id="0"/>
    <w:p w14:paraId="6836414D" w14:textId="77777777" w:rsidR="00DB0E8E" w:rsidRDefault="00DB0E8E" w:rsidP="00604521">
      <w:pPr>
        <w:keepNext/>
        <w:keepLines/>
        <w:contextualSpacing/>
        <w:rPr>
          <w:sz w:val="24"/>
          <w:szCs w:val="24"/>
        </w:rPr>
      </w:pPr>
    </w:p>
    <w:p w14:paraId="04740F34" w14:textId="77777777" w:rsidR="00DB0E8E" w:rsidRPr="00795722" w:rsidRDefault="00DB0E8E" w:rsidP="00604521">
      <w:pPr>
        <w:keepNext/>
        <w:keepLines/>
        <w:contextualSpacing/>
        <w:rPr>
          <w:sz w:val="24"/>
          <w:szCs w:val="24"/>
        </w:rPr>
      </w:pPr>
      <w:r>
        <w:rPr>
          <w:b/>
          <w:bCs/>
          <w:sz w:val="24"/>
          <w:szCs w:val="24"/>
        </w:rPr>
        <w:t>Форма проведения торговой процедуры</w:t>
      </w:r>
      <w:r w:rsidRPr="002B6080">
        <w:rPr>
          <w:sz w:val="24"/>
          <w:szCs w:val="24"/>
        </w:rPr>
        <w:t>: аукцион «на понижение»</w:t>
      </w:r>
    </w:p>
    <w:p w14:paraId="7377E467" w14:textId="77777777" w:rsidR="00DB0E8E" w:rsidRDefault="00DB0E8E" w:rsidP="00604521">
      <w:pPr>
        <w:keepNext/>
        <w:keepLines/>
        <w:tabs>
          <w:tab w:val="left" w:pos="851"/>
        </w:tabs>
        <w:ind w:right="141"/>
        <w:contextualSpacing/>
        <w:rPr>
          <w:b/>
          <w:bCs/>
          <w:sz w:val="24"/>
          <w:szCs w:val="24"/>
        </w:rPr>
      </w:pPr>
    </w:p>
    <w:p w14:paraId="59822B31" w14:textId="2FEDAD2B" w:rsidR="00DB0E8E" w:rsidRPr="00795722" w:rsidRDefault="00DB0E8E" w:rsidP="00604521">
      <w:pPr>
        <w:keepNext/>
        <w:keepLines/>
        <w:tabs>
          <w:tab w:val="left" w:pos="851"/>
        </w:tabs>
        <w:ind w:right="141"/>
        <w:contextualSpacing/>
        <w:rPr>
          <w:sz w:val="24"/>
          <w:szCs w:val="24"/>
        </w:rPr>
      </w:pPr>
      <w:r w:rsidRPr="00795722">
        <w:rPr>
          <w:b/>
          <w:bCs/>
          <w:sz w:val="24"/>
          <w:szCs w:val="24"/>
        </w:rPr>
        <w:t>Срок проведения торговой процедуры</w:t>
      </w:r>
      <w:r w:rsidRPr="00795722">
        <w:rPr>
          <w:sz w:val="24"/>
          <w:szCs w:val="24"/>
        </w:rPr>
        <w:t xml:space="preserve">: </w:t>
      </w:r>
      <w:r w:rsidRPr="00903F7D">
        <w:rPr>
          <w:sz w:val="24"/>
          <w:szCs w:val="24"/>
        </w:rPr>
        <w:t>не позднее «</w:t>
      </w:r>
      <w:r w:rsidR="008B65F4">
        <w:rPr>
          <w:sz w:val="24"/>
          <w:szCs w:val="24"/>
        </w:rPr>
        <w:t>15</w:t>
      </w:r>
      <w:r w:rsidRPr="009E2A0C">
        <w:rPr>
          <w:sz w:val="24"/>
          <w:szCs w:val="24"/>
        </w:rPr>
        <w:t xml:space="preserve">» </w:t>
      </w:r>
      <w:r>
        <w:rPr>
          <w:sz w:val="24"/>
          <w:szCs w:val="24"/>
        </w:rPr>
        <w:t xml:space="preserve">мая </w:t>
      </w:r>
      <w:r w:rsidRPr="00903F7D">
        <w:rPr>
          <w:sz w:val="24"/>
          <w:szCs w:val="24"/>
        </w:rPr>
        <w:t>202</w:t>
      </w:r>
      <w:r>
        <w:rPr>
          <w:sz w:val="24"/>
          <w:szCs w:val="24"/>
        </w:rPr>
        <w:t>3 по «</w:t>
      </w:r>
      <w:r w:rsidR="008B65F4">
        <w:rPr>
          <w:sz w:val="24"/>
          <w:szCs w:val="24"/>
        </w:rPr>
        <w:t>16</w:t>
      </w:r>
      <w:r w:rsidRPr="009E2A0C">
        <w:rPr>
          <w:sz w:val="24"/>
          <w:szCs w:val="24"/>
        </w:rPr>
        <w:t xml:space="preserve">» </w:t>
      </w:r>
      <w:r>
        <w:rPr>
          <w:sz w:val="24"/>
          <w:szCs w:val="24"/>
        </w:rPr>
        <w:t>ию</w:t>
      </w:r>
      <w:r w:rsidR="008B65F4">
        <w:rPr>
          <w:sz w:val="24"/>
          <w:szCs w:val="24"/>
        </w:rPr>
        <w:t>н</w:t>
      </w:r>
      <w:r>
        <w:rPr>
          <w:sz w:val="24"/>
          <w:szCs w:val="24"/>
        </w:rPr>
        <w:t>я</w:t>
      </w:r>
      <w:r w:rsidRPr="009E2A0C">
        <w:rPr>
          <w:sz w:val="24"/>
          <w:szCs w:val="24"/>
        </w:rPr>
        <w:t xml:space="preserve"> </w:t>
      </w:r>
      <w:r w:rsidRPr="00805A10">
        <w:rPr>
          <w:sz w:val="24"/>
          <w:szCs w:val="24"/>
        </w:rPr>
        <w:t>202</w:t>
      </w:r>
      <w:r>
        <w:rPr>
          <w:sz w:val="24"/>
          <w:szCs w:val="24"/>
        </w:rPr>
        <w:t>3</w:t>
      </w:r>
      <w:r w:rsidRPr="00776EAD">
        <w:rPr>
          <w:color w:val="FF0000"/>
          <w:sz w:val="24"/>
          <w:szCs w:val="24"/>
        </w:rPr>
        <w:t xml:space="preserve"> </w:t>
      </w:r>
      <w:r>
        <w:rPr>
          <w:sz w:val="24"/>
          <w:szCs w:val="24"/>
        </w:rPr>
        <w:t>включительно</w:t>
      </w:r>
      <w:r w:rsidRPr="00903F7D">
        <w:rPr>
          <w:sz w:val="24"/>
          <w:szCs w:val="24"/>
        </w:rPr>
        <w:t>.</w:t>
      </w:r>
      <w:r>
        <w:rPr>
          <w:sz w:val="24"/>
          <w:szCs w:val="24"/>
        </w:rPr>
        <w:t xml:space="preserve">  </w:t>
      </w:r>
    </w:p>
    <w:p w14:paraId="71BFE6AA" w14:textId="77777777" w:rsidR="00DB0E8E" w:rsidRDefault="00DB0E8E" w:rsidP="00604521">
      <w:pPr>
        <w:keepNext/>
        <w:keepLines/>
        <w:contextualSpacing/>
        <w:rPr>
          <w:b/>
          <w:bCs/>
          <w:sz w:val="24"/>
          <w:szCs w:val="24"/>
        </w:rPr>
      </w:pPr>
    </w:p>
    <w:p w14:paraId="6A010F3A" w14:textId="52F35F51" w:rsidR="00DB0E8E" w:rsidRDefault="00DB0E8E" w:rsidP="00604521">
      <w:pPr>
        <w:keepNext/>
        <w:keepLines/>
        <w:contextualSpacing/>
        <w:rPr>
          <w:sz w:val="24"/>
          <w:szCs w:val="24"/>
        </w:rPr>
      </w:pPr>
      <w:r w:rsidRPr="00795722">
        <w:rPr>
          <w:b/>
          <w:bCs/>
          <w:sz w:val="24"/>
          <w:szCs w:val="24"/>
        </w:rPr>
        <w:t>Дата публикации извещения о торговой процедуре</w:t>
      </w:r>
      <w:r w:rsidRPr="00795722">
        <w:rPr>
          <w:sz w:val="24"/>
          <w:szCs w:val="24"/>
        </w:rPr>
        <w:t xml:space="preserve">: не позднее </w:t>
      </w:r>
      <w:r w:rsidRPr="00903F7D">
        <w:rPr>
          <w:sz w:val="24"/>
          <w:szCs w:val="24"/>
        </w:rPr>
        <w:t>«</w:t>
      </w:r>
      <w:r w:rsidR="008B65F4">
        <w:rPr>
          <w:sz w:val="24"/>
          <w:szCs w:val="24"/>
        </w:rPr>
        <w:t>15</w:t>
      </w:r>
      <w:r w:rsidRPr="009E2A0C">
        <w:rPr>
          <w:sz w:val="24"/>
          <w:szCs w:val="24"/>
        </w:rPr>
        <w:t xml:space="preserve">» </w:t>
      </w:r>
      <w:r>
        <w:rPr>
          <w:sz w:val="24"/>
          <w:szCs w:val="24"/>
        </w:rPr>
        <w:t xml:space="preserve">мая </w:t>
      </w:r>
      <w:r w:rsidRPr="00903F7D">
        <w:rPr>
          <w:sz w:val="24"/>
          <w:szCs w:val="24"/>
        </w:rPr>
        <w:t>202</w:t>
      </w:r>
      <w:r>
        <w:rPr>
          <w:sz w:val="24"/>
          <w:szCs w:val="24"/>
        </w:rPr>
        <w:t>3</w:t>
      </w:r>
      <w:r w:rsidRPr="006313FC">
        <w:rPr>
          <w:sz w:val="24"/>
          <w:szCs w:val="24"/>
        </w:rPr>
        <w:t>.</w:t>
      </w:r>
    </w:p>
    <w:p w14:paraId="45B20D7F" w14:textId="77777777" w:rsidR="00DB0E8E" w:rsidRDefault="00DB0E8E" w:rsidP="00604521">
      <w:pPr>
        <w:keepNext/>
        <w:keepLines/>
        <w:contextualSpacing/>
        <w:rPr>
          <w:b/>
          <w:bCs/>
          <w:sz w:val="24"/>
          <w:szCs w:val="24"/>
        </w:rPr>
      </w:pPr>
    </w:p>
    <w:p w14:paraId="5ABC8A6A" w14:textId="08718436" w:rsidR="00DB0E8E" w:rsidRPr="00795722" w:rsidRDefault="00DB0E8E" w:rsidP="00604521">
      <w:pPr>
        <w:keepNext/>
        <w:keepLines/>
        <w:ind w:right="-1"/>
        <w:contextualSpacing/>
        <w:rPr>
          <w:sz w:val="24"/>
          <w:szCs w:val="24"/>
        </w:rPr>
      </w:pPr>
      <w:r w:rsidRPr="00795722">
        <w:rPr>
          <w:b/>
          <w:bCs/>
          <w:sz w:val="24"/>
          <w:szCs w:val="24"/>
        </w:rPr>
        <w:t>Дата начала приема заявок на участие в торговой процедуре</w:t>
      </w:r>
      <w:r w:rsidRPr="00795722">
        <w:rPr>
          <w:sz w:val="24"/>
          <w:szCs w:val="24"/>
        </w:rPr>
        <w:t xml:space="preserve">: </w:t>
      </w:r>
      <w:r>
        <w:rPr>
          <w:sz w:val="24"/>
          <w:szCs w:val="24"/>
        </w:rPr>
        <w:t xml:space="preserve">00:00 по Московскому времени </w:t>
      </w:r>
      <w:r w:rsidRPr="00903F7D">
        <w:rPr>
          <w:sz w:val="24"/>
          <w:szCs w:val="24"/>
        </w:rPr>
        <w:t>«</w:t>
      </w:r>
      <w:r w:rsidR="008B65F4">
        <w:rPr>
          <w:sz w:val="24"/>
          <w:szCs w:val="24"/>
        </w:rPr>
        <w:t>16</w:t>
      </w:r>
      <w:r w:rsidRPr="009E2A0C">
        <w:rPr>
          <w:sz w:val="24"/>
          <w:szCs w:val="24"/>
        </w:rPr>
        <w:t xml:space="preserve">» </w:t>
      </w:r>
      <w:r>
        <w:rPr>
          <w:sz w:val="24"/>
          <w:szCs w:val="24"/>
        </w:rPr>
        <w:t xml:space="preserve">мая </w:t>
      </w:r>
      <w:r w:rsidRPr="00903F7D">
        <w:rPr>
          <w:sz w:val="24"/>
          <w:szCs w:val="24"/>
        </w:rPr>
        <w:t>202</w:t>
      </w:r>
      <w:r>
        <w:rPr>
          <w:sz w:val="24"/>
          <w:szCs w:val="24"/>
        </w:rPr>
        <w:t>3</w:t>
      </w:r>
      <w:r w:rsidRPr="006313FC">
        <w:rPr>
          <w:sz w:val="24"/>
          <w:szCs w:val="24"/>
        </w:rPr>
        <w:t>.</w:t>
      </w:r>
    </w:p>
    <w:p w14:paraId="0E16F714" w14:textId="77777777" w:rsidR="00DB0E8E" w:rsidRDefault="00DB0E8E" w:rsidP="00604521">
      <w:pPr>
        <w:keepNext/>
        <w:keepLines/>
        <w:ind w:right="-1"/>
        <w:contextualSpacing/>
        <w:rPr>
          <w:b/>
          <w:bCs/>
          <w:sz w:val="24"/>
          <w:szCs w:val="24"/>
        </w:rPr>
      </w:pPr>
    </w:p>
    <w:p w14:paraId="22116354" w14:textId="48D60E17" w:rsidR="00DB0E8E" w:rsidRPr="00795722" w:rsidRDefault="00DB0E8E" w:rsidP="00604521">
      <w:pPr>
        <w:keepNext/>
        <w:keepLines/>
        <w:ind w:right="-1"/>
        <w:contextualSpacing/>
        <w:rPr>
          <w:sz w:val="24"/>
          <w:szCs w:val="24"/>
        </w:rPr>
      </w:pPr>
      <w:r w:rsidRPr="00795722">
        <w:rPr>
          <w:b/>
          <w:bCs/>
          <w:sz w:val="24"/>
          <w:szCs w:val="24"/>
        </w:rPr>
        <w:t>Дата окончания приема заявок в торговой процедуре</w:t>
      </w:r>
      <w:r w:rsidRPr="00795722">
        <w:rPr>
          <w:sz w:val="24"/>
          <w:szCs w:val="24"/>
        </w:rPr>
        <w:t xml:space="preserve">: </w:t>
      </w:r>
      <w:r>
        <w:rPr>
          <w:sz w:val="24"/>
          <w:szCs w:val="24"/>
        </w:rPr>
        <w:t xml:space="preserve">23:55 по Московскому времени </w:t>
      </w:r>
      <w:r w:rsidRPr="00407FDF">
        <w:rPr>
          <w:sz w:val="24"/>
          <w:szCs w:val="24"/>
        </w:rPr>
        <w:t>«</w:t>
      </w:r>
      <w:r w:rsidR="00604521">
        <w:rPr>
          <w:sz w:val="24"/>
          <w:szCs w:val="24"/>
        </w:rPr>
        <w:t>09</w:t>
      </w:r>
      <w:r w:rsidRPr="00025D07">
        <w:rPr>
          <w:sz w:val="24"/>
          <w:szCs w:val="24"/>
        </w:rPr>
        <w:t xml:space="preserve">» </w:t>
      </w:r>
      <w:r>
        <w:rPr>
          <w:sz w:val="24"/>
          <w:szCs w:val="24"/>
        </w:rPr>
        <w:t>июня</w:t>
      </w:r>
      <w:r w:rsidRPr="00025D07">
        <w:rPr>
          <w:sz w:val="24"/>
          <w:szCs w:val="24"/>
        </w:rPr>
        <w:t xml:space="preserve"> </w:t>
      </w:r>
      <w:r>
        <w:rPr>
          <w:sz w:val="24"/>
          <w:szCs w:val="24"/>
        </w:rPr>
        <w:t>2023</w:t>
      </w:r>
      <w:r w:rsidRPr="006313FC">
        <w:rPr>
          <w:sz w:val="24"/>
          <w:szCs w:val="24"/>
        </w:rPr>
        <w:t>.</w:t>
      </w:r>
    </w:p>
    <w:p w14:paraId="101C55AD" w14:textId="77777777" w:rsidR="00DB0E8E" w:rsidRDefault="00DB0E8E" w:rsidP="00604521">
      <w:pPr>
        <w:keepNext/>
        <w:keepLines/>
        <w:contextualSpacing/>
        <w:rPr>
          <w:b/>
          <w:bCs/>
          <w:sz w:val="24"/>
          <w:szCs w:val="24"/>
        </w:rPr>
      </w:pPr>
    </w:p>
    <w:p w14:paraId="2A0F7E41" w14:textId="77777777" w:rsidR="00DB0E8E" w:rsidRDefault="00DB0E8E" w:rsidP="00604521">
      <w:pPr>
        <w:keepNext/>
        <w:keepLines/>
        <w:contextualSpacing/>
        <w:rPr>
          <w:sz w:val="24"/>
          <w:szCs w:val="24"/>
        </w:rPr>
      </w:pPr>
      <w:r w:rsidRPr="000C3648">
        <w:rPr>
          <w:b/>
          <w:bCs/>
          <w:sz w:val="24"/>
          <w:szCs w:val="24"/>
        </w:rPr>
        <w:t>Дата формирования Комиссии Принципала:</w:t>
      </w:r>
      <w:r w:rsidRPr="00823D34">
        <w:rPr>
          <w:sz w:val="24"/>
          <w:szCs w:val="24"/>
        </w:rPr>
        <w:t xml:space="preserve"> </w:t>
      </w:r>
      <w:r w:rsidRPr="00F44AA4">
        <w:rPr>
          <w:sz w:val="24"/>
          <w:szCs w:val="24"/>
        </w:rPr>
        <w:t>«</w:t>
      </w:r>
      <w:r>
        <w:rPr>
          <w:sz w:val="24"/>
          <w:szCs w:val="24"/>
        </w:rPr>
        <w:t>26</w:t>
      </w:r>
      <w:r w:rsidRPr="00F44AA4">
        <w:rPr>
          <w:sz w:val="24"/>
          <w:szCs w:val="24"/>
        </w:rPr>
        <w:t xml:space="preserve">» </w:t>
      </w:r>
      <w:r>
        <w:rPr>
          <w:sz w:val="24"/>
          <w:szCs w:val="24"/>
        </w:rPr>
        <w:t>апреля</w:t>
      </w:r>
      <w:r w:rsidRPr="00F44AA4">
        <w:rPr>
          <w:sz w:val="24"/>
          <w:szCs w:val="24"/>
        </w:rPr>
        <w:t xml:space="preserve"> </w:t>
      </w:r>
      <w:r>
        <w:rPr>
          <w:sz w:val="24"/>
          <w:szCs w:val="24"/>
        </w:rPr>
        <w:t>2023</w:t>
      </w:r>
      <w:r w:rsidRPr="00823D34">
        <w:rPr>
          <w:sz w:val="24"/>
          <w:szCs w:val="24"/>
        </w:rPr>
        <w:t>.</w:t>
      </w:r>
    </w:p>
    <w:p w14:paraId="2F6B4421" w14:textId="77777777" w:rsidR="00DB0E8E" w:rsidRDefault="00DB0E8E" w:rsidP="00604521">
      <w:pPr>
        <w:keepNext/>
        <w:keepLines/>
        <w:contextualSpacing/>
        <w:rPr>
          <w:b/>
          <w:bCs/>
          <w:sz w:val="24"/>
          <w:szCs w:val="24"/>
        </w:rPr>
      </w:pPr>
    </w:p>
    <w:p w14:paraId="41216886" w14:textId="0AF87B5A" w:rsidR="00DB0E8E" w:rsidRPr="00795722" w:rsidRDefault="00DB0E8E" w:rsidP="00604521">
      <w:pPr>
        <w:keepNext/>
        <w:keepLines/>
        <w:contextualSpacing/>
        <w:rPr>
          <w:sz w:val="24"/>
          <w:szCs w:val="24"/>
        </w:rPr>
      </w:pPr>
      <w:r w:rsidRPr="00795722">
        <w:rPr>
          <w:b/>
          <w:bCs/>
          <w:sz w:val="24"/>
          <w:szCs w:val="24"/>
        </w:rPr>
        <w:t>Дата окончания проверки правоспособности Заявок</w:t>
      </w:r>
      <w:r w:rsidRPr="00795722">
        <w:rPr>
          <w:sz w:val="24"/>
          <w:szCs w:val="24"/>
        </w:rPr>
        <w:t xml:space="preserve">: </w:t>
      </w:r>
      <w:r w:rsidRPr="00407FDF">
        <w:rPr>
          <w:sz w:val="24"/>
          <w:szCs w:val="24"/>
        </w:rPr>
        <w:t>«</w:t>
      </w:r>
      <w:r w:rsidR="00604521">
        <w:rPr>
          <w:sz w:val="24"/>
          <w:szCs w:val="24"/>
        </w:rPr>
        <w:t>15</w:t>
      </w:r>
      <w:r w:rsidRPr="0076790C">
        <w:rPr>
          <w:sz w:val="24"/>
          <w:szCs w:val="24"/>
        </w:rPr>
        <w:t xml:space="preserve">» </w:t>
      </w:r>
      <w:r>
        <w:rPr>
          <w:sz w:val="24"/>
          <w:szCs w:val="24"/>
        </w:rPr>
        <w:t>ию</w:t>
      </w:r>
      <w:r w:rsidR="00604521">
        <w:rPr>
          <w:sz w:val="24"/>
          <w:szCs w:val="24"/>
        </w:rPr>
        <w:t>н</w:t>
      </w:r>
      <w:r>
        <w:rPr>
          <w:sz w:val="24"/>
          <w:szCs w:val="24"/>
        </w:rPr>
        <w:t>я</w:t>
      </w:r>
      <w:r w:rsidRPr="004D3FB2">
        <w:rPr>
          <w:sz w:val="24"/>
          <w:szCs w:val="24"/>
        </w:rPr>
        <w:t xml:space="preserve"> 202</w:t>
      </w:r>
      <w:r>
        <w:rPr>
          <w:sz w:val="24"/>
          <w:szCs w:val="24"/>
        </w:rPr>
        <w:t>3</w:t>
      </w:r>
      <w:r w:rsidRPr="00823D34">
        <w:rPr>
          <w:sz w:val="24"/>
          <w:szCs w:val="24"/>
        </w:rPr>
        <w:t>.</w:t>
      </w:r>
    </w:p>
    <w:p w14:paraId="39B3C1E9" w14:textId="77777777" w:rsidR="00DB0E8E" w:rsidRDefault="00DB0E8E" w:rsidP="00604521">
      <w:pPr>
        <w:keepNext/>
        <w:keepLines/>
        <w:contextualSpacing/>
        <w:rPr>
          <w:b/>
          <w:bCs/>
          <w:sz w:val="24"/>
          <w:szCs w:val="24"/>
        </w:rPr>
      </w:pPr>
    </w:p>
    <w:p w14:paraId="4022CA55" w14:textId="53C7B7E3" w:rsidR="00DB0E8E" w:rsidRPr="00795722" w:rsidRDefault="00DB0E8E" w:rsidP="00604521">
      <w:pPr>
        <w:keepNext/>
        <w:keepLines/>
        <w:contextualSpacing/>
        <w:rPr>
          <w:sz w:val="24"/>
          <w:szCs w:val="24"/>
        </w:rPr>
      </w:pPr>
      <w:r w:rsidRPr="00795722">
        <w:rPr>
          <w:b/>
          <w:bCs/>
          <w:sz w:val="24"/>
          <w:szCs w:val="24"/>
        </w:rPr>
        <w:t>Дата оформления протокола об окончании приема и регистрации заявок Заявителей</w:t>
      </w:r>
      <w:r w:rsidRPr="00795722">
        <w:rPr>
          <w:sz w:val="24"/>
          <w:szCs w:val="24"/>
        </w:rPr>
        <w:t xml:space="preserve">: </w:t>
      </w:r>
      <w:r w:rsidRPr="00951292">
        <w:rPr>
          <w:sz w:val="24"/>
          <w:szCs w:val="24"/>
        </w:rPr>
        <w:t>«</w:t>
      </w:r>
      <w:r w:rsidR="00604521">
        <w:rPr>
          <w:sz w:val="24"/>
          <w:szCs w:val="24"/>
        </w:rPr>
        <w:t>15</w:t>
      </w:r>
      <w:r w:rsidRPr="00137DDA">
        <w:rPr>
          <w:sz w:val="24"/>
          <w:szCs w:val="24"/>
        </w:rPr>
        <w:t>» ию</w:t>
      </w:r>
      <w:r w:rsidR="00604521">
        <w:rPr>
          <w:sz w:val="24"/>
          <w:szCs w:val="24"/>
        </w:rPr>
        <w:t>н</w:t>
      </w:r>
      <w:r w:rsidRPr="00137DDA">
        <w:rPr>
          <w:sz w:val="24"/>
          <w:szCs w:val="24"/>
        </w:rPr>
        <w:t>я</w:t>
      </w:r>
      <w:r w:rsidRPr="00951292">
        <w:rPr>
          <w:sz w:val="24"/>
          <w:szCs w:val="24"/>
        </w:rPr>
        <w:t xml:space="preserve"> 202</w:t>
      </w:r>
      <w:r>
        <w:rPr>
          <w:sz w:val="24"/>
          <w:szCs w:val="24"/>
        </w:rPr>
        <w:t>3</w:t>
      </w:r>
      <w:r w:rsidRPr="00951292">
        <w:rPr>
          <w:sz w:val="24"/>
          <w:szCs w:val="24"/>
        </w:rPr>
        <w:t>.</w:t>
      </w:r>
    </w:p>
    <w:p w14:paraId="11B8EBAF" w14:textId="77777777" w:rsidR="00DB0E8E" w:rsidRDefault="00DB0E8E" w:rsidP="00604521">
      <w:pPr>
        <w:keepNext/>
        <w:keepLines/>
        <w:contextualSpacing/>
        <w:rPr>
          <w:b/>
          <w:bCs/>
          <w:sz w:val="24"/>
          <w:szCs w:val="24"/>
        </w:rPr>
      </w:pPr>
    </w:p>
    <w:p w14:paraId="7E365304" w14:textId="5D389E5E" w:rsidR="00DB0E8E" w:rsidRPr="00795722" w:rsidRDefault="00DB0E8E" w:rsidP="00604521">
      <w:pPr>
        <w:keepNext/>
        <w:keepLines/>
        <w:contextualSpacing/>
        <w:rPr>
          <w:sz w:val="24"/>
          <w:szCs w:val="24"/>
        </w:rPr>
      </w:pPr>
      <w:r w:rsidRPr="00795722">
        <w:rPr>
          <w:b/>
          <w:bCs/>
          <w:sz w:val="24"/>
          <w:szCs w:val="24"/>
        </w:rPr>
        <w:t>Дата начала проведения торговой процедуры</w:t>
      </w:r>
      <w:r w:rsidRPr="00795722">
        <w:rPr>
          <w:sz w:val="24"/>
          <w:szCs w:val="24"/>
        </w:rPr>
        <w:t xml:space="preserve">: </w:t>
      </w:r>
      <w:r w:rsidRPr="00FA4E72">
        <w:rPr>
          <w:sz w:val="24"/>
          <w:szCs w:val="24"/>
        </w:rPr>
        <w:t>«</w:t>
      </w:r>
      <w:r w:rsidR="00604521">
        <w:rPr>
          <w:sz w:val="24"/>
          <w:szCs w:val="24"/>
        </w:rPr>
        <w:t>09</w:t>
      </w:r>
      <w:r w:rsidRPr="00FA4E72">
        <w:rPr>
          <w:sz w:val="24"/>
          <w:szCs w:val="24"/>
        </w:rPr>
        <w:t xml:space="preserve">» час. «00» мин. </w:t>
      </w:r>
      <w:r w:rsidRPr="00951292">
        <w:rPr>
          <w:sz w:val="24"/>
          <w:szCs w:val="24"/>
        </w:rPr>
        <w:t>«</w:t>
      </w:r>
      <w:r w:rsidR="00604521">
        <w:rPr>
          <w:sz w:val="24"/>
          <w:szCs w:val="24"/>
        </w:rPr>
        <w:t>16</w:t>
      </w:r>
      <w:r w:rsidRPr="00951292">
        <w:rPr>
          <w:sz w:val="24"/>
          <w:szCs w:val="24"/>
        </w:rPr>
        <w:t>» ию</w:t>
      </w:r>
      <w:r w:rsidR="00604521">
        <w:rPr>
          <w:sz w:val="24"/>
          <w:szCs w:val="24"/>
        </w:rPr>
        <w:t>н</w:t>
      </w:r>
      <w:r w:rsidRPr="00951292">
        <w:rPr>
          <w:sz w:val="24"/>
          <w:szCs w:val="24"/>
        </w:rPr>
        <w:t>я 202</w:t>
      </w:r>
      <w:r>
        <w:rPr>
          <w:sz w:val="24"/>
          <w:szCs w:val="24"/>
        </w:rPr>
        <w:t>3</w:t>
      </w:r>
      <w:r w:rsidRPr="00951292">
        <w:rPr>
          <w:sz w:val="24"/>
          <w:szCs w:val="24"/>
        </w:rPr>
        <w:t>.</w:t>
      </w:r>
    </w:p>
    <w:p w14:paraId="051BB45F" w14:textId="77777777" w:rsidR="00DB0E8E" w:rsidRDefault="00DB0E8E" w:rsidP="00604521">
      <w:pPr>
        <w:keepNext/>
        <w:keepLines/>
        <w:contextualSpacing/>
        <w:rPr>
          <w:b/>
          <w:bCs/>
          <w:sz w:val="24"/>
          <w:szCs w:val="24"/>
        </w:rPr>
      </w:pPr>
    </w:p>
    <w:p w14:paraId="12E353FE" w14:textId="03E1D4C9" w:rsidR="00DB0E8E" w:rsidRDefault="00DB0E8E" w:rsidP="00604521">
      <w:pPr>
        <w:keepNext/>
        <w:keepLines/>
        <w:contextualSpacing/>
        <w:rPr>
          <w:sz w:val="24"/>
          <w:szCs w:val="24"/>
        </w:rPr>
      </w:pPr>
      <w:r w:rsidRPr="00795722">
        <w:rPr>
          <w:b/>
          <w:bCs/>
          <w:sz w:val="24"/>
          <w:szCs w:val="24"/>
        </w:rPr>
        <w:t>Дата завершения торговой процедуры</w:t>
      </w:r>
      <w:r w:rsidRPr="00795722">
        <w:rPr>
          <w:sz w:val="24"/>
          <w:szCs w:val="24"/>
        </w:rPr>
        <w:t xml:space="preserve">: </w:t>
      </w:r>
      <w:r>
        <w:rPr>
          <w:sz w:val="24"/>
          <w:szCs w:val="24"/>
        </w:rPr>
        <w:t>«</w:t>
      </w:r>
      <w:r w:rsidR="00604521">
        <w:rPr>
          <w:sz w:val="24"/>
          <w:szCs w:val="24"/>
        </w:rPr>
        <w:t>16</w:t>
      </w:r>
      <w:r w:rsidR="00604521" w:rsidRPr="00951292">
        <w:rPr>
          <w:sz w:val="24"/>
          <w:szCs w:val="24"/>
        </w:rPr>
        <w:t>» ию</w:t>
      </w:r>
      <w:r w:rsidR="00604521">
        <w:rPr>
          <w:sz w:val="24"/>
          <w:szCs w:val="24"/>
        </w:rPr>
        <w:t>н</w:t>
      </w:r>
      <w:r w:rsidR="00604521" w:rsidRPr="00951292">
        <w:rPr>
          <w:sz w:val="24"/>
          <w:szCs w:val="24"/>
        </w:rPr>
        <w:t>я 202</w:t>
      </w:r>
      <w:r w:rsidR="00604521">
        <w:rPr>
          <w:sz w:val="24"/>
          <w:szCs w:val="24"/>
        </w:rPr>
        <w:t>3</w:t>
      </w:r>
      <w:r w:rsidRPr="00951292">
        <w:rPr>
          <w:sz w:val="24"/>
          <w:szCs w:val="24"/>
        </w:rPr>
        <w:t>.</w:t>
      </w:r>
    </w:p>
    <w:p w14:paraId="3619E295" w14:textId="77777777" w:rsidR="00DB0E8E" w:rsidRDefault="00DB0E8E" w:rsidP="00604521">
      <w:pPr>
        <w:keepNext/>
        <w:keepLines/>
        <w:contextualSpacing/>
        <w:rPr>
          <w:sz w:val="24"/>
          <w:szCs w:val="24"/>
        </w:rPr>
      </w:pPr>
    </w:p>
    <w:p w14:paraId="1A164785" w14:textId="77777777" w:rsidR="00DB0E8E" w:rsidRDefault="00DB0E8E" w:rsidP="00604521">
      <w:pPr>
        <w:keepNext/>
        <w:keepLines/>
        <w:contextualSpacing/>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Pr="00B5095D">
        <w:t xml:space="preserve"> </w:t>
      </w:r>
      <w:r w:rsidRPr="00B5095D">
        <w:rPr>
          <w:sz w:val="24"/>
          <w:szCs w:val="24"/>
        </w:rPr>
        <w:t>В дату завершения торгов</w:t>
      </w:r>
    </w:p>
    <w:p w14:paraId="63C2878A" w14:textId="77777777" w:rsidR="00DB0E8E" w:rsidRDefault="00DB0E8E" w:rsidP="00604521">
      <w:pPr>
        <w:keepNext/>
        <w:keepLines/>
        <w:contextualSpacing/>
        <w:rPr>
          <w:b/>
          <w:bCs/>
          <w:sz w:val="24"/>
          <w:szCs w:val="24"/>
        </w:rPr>
      </w:pPr>
    </w:p>
    <w:p w14:paraId="38D6AB40" w14:textId="77777777" w:rsidR="00DB0E8E" w:rsidRPr="00795722" w:rsidRDefault="00DB0E8E" w:rsidP="00604521">
      <w:pPr>
        <w:keepNext/>
        <w:keepLines/>
        <w:contextualSpacing/>
        <w:rPr>
          <w:sz w:val="24"/>
          <w:szCs w:val="24"/>
        </w:rPr>
      </w:pPr>
      <w:r w:rsidRPr="00795722">
        <w:rPr>
          <w:b/>
          <w:sz w:val="24"/>
          <w:szCs w:val="24"/>
        </w:rPr>
        <w:t>Организатор торгов: ООО «Аукцион</w:t>
      </w:r>
      <w:r>
        <w:rPr>
          <w:b/>
          <w:sz w:val="24"/>
          <w:szCs w:val="24"/>
        </w:rPr>
        <w:t>ы</w:t>
      </w:r>
      <w:r w:rsidRPr="00795722">
        <w:rPr>
          <w:b/>
          <w:sz w:val="24"/>
          <w:szCs w:val="24"/>
        </w:rPr>
        <w:t xml:space="preserve"> Федерации»</w:t>
      </w:r>
    </w:p>
    <w:p w14:paraId="1E74823B" w14:textId="77777777" w:rsidR="00DB0E8E" w:rsidRDefault="00DB0E8E" w:rsidP="00604521">
      <w:pPr>
        <w:keepNext/>
        <w:keepLines/>
        <w:contextualSpacing/>
        <w:rPr>
          <w:snapToGrid w:val="0"/>
          <w:sz w:val="24"/>
          <w:szCs w:val="24"/>
        </w:rPr>
      </w:pPr>
      <w:r w:rsidRPr="00F0556A">
        <w:rPr>
          <w:sz w:val="24"/>
          <w:szCs w:val="24"/>
        </w:rPr>
        <w:t xml:space="preserve">Номер телефона: </w:t>
      </w:r>
      <w:r w:rsidRPr="00EE4DC6">
        <w:rPr>
          <w:snapToGrid w:val="0"/>
          <w:sz w:val="24"/>
          <w:szCs w:val="24"/>
        </w:rPr>
        <w:t>+7(996)-40-20-263</w:t>
      </w:r>
    </w:p>
    <w:p w14:paraId="76B4CBF3" w14:textId="77777777" w:rsidR="00DB0E8E" w:rsidRPr="00F0556A" w:rsidRDefault="00DB0E8E" w:rsidP="00604521">
      <w:pPr>
        <w:keepNext/>
        <w:keepLines/>
        <w:contextualSpacing/>
        <w:rPr>
          <w:snapToGrid w:val="0"/>
          <w:sz w:val="24"/>
          <w:szCs w:val="24"/>
        </w:rPr>
      </w:pPr>
      <w:r w:rsidRPr="00F0556A">
        <w:rPr>
          <w:sz w:val="24"/>
          <w:szCs w:val="24"/>
        </w:rPr>
        <w:t xml:space="preserve">Контактное лицо: </w:t>
      </w:r>
      <w:proofErr w:type="spellStart"/>
      <w:r>
        <w:rPr>
          <w:snapToGrid w:val="0"/>
          <w:sz w:val="24"/>
          <w:szCs w:val="24"/>
        </w:rPr>
        <w:t>Бикмухаметова</w:t>
      </w:r>
      <w:proofErr w:type="spellEnd"/>
      <w:r>
        <w:rPr>
          <w:snapToGrid w:val="0"/>
          <w:sz w:val="24"/>
          <w:szCs w:val="24"/>
        </w:rPr>
        <w:t xml:space="preserve"> Диана </w:t>
      </w:r>
      <w:proofErr w:type="spellStart"/>
      <w:r>
        <w:rPr>
          <w:snapToGrid w:val="0"/>
          <w:sz w:val="24"/>
          <w:szCs w:val="24"/>
        </w:rPr>
        <w:t>Агабековна</w:t>
      </w:r>
      <w:proofErr w:type="spellEnd"/>
      <w:r w:rsidRPr="00F0556A">
        <w:rPr>
          <w:snapToGrid w:val="0"/>
          <w:sz w:val="24"/>
          <w:szCs w:val="24"/>
        </w:rPr>
        <w:t>.</w:t>
      </w:r>
    </w:p>
    <w:p w14:paraId="1101242A" w14:textId="77777777" w:rsidR="00DB0E8E" w:rsidRPr="00E90195" w:rsidRDefault="00DB0E8E" w:rsidP="00604521">
      <w:pPr>
        <w:keepNext/>
        <w:keepLines/>
        <w:contextualSpacing/>
        <w:rPr>
          <w:snapToGrid w:val="0"/>
          <w:sz w:val="24"/>
          <w:szCs w:val="24"/>
        </w:rPr>
      </w:pPr>
      <w:r w:rsidRPr="00F0556A">
        <w:rPr>
          <w:sz w:val="24"/>
          <w:szCs w:val="24"/>
        </w:rPr>
        <w:t>Адрес эл. почты: office@alfalot.ru</w:t>
      </w:r>
      <w:r w:rsidRPr="00F0556A">
        <w:rPr>
          <w:snapToGrid w:val="0"/>
          <w:sz w:val="24"/>
          <w:szCs w:val="24"/>
        </w:rPr>
        <w:t>.</w:t>
      </w:r>
    </w:p>
    <w:p w14:paraId="73D50E89" w14:textId="77777777" w:rsidR="00DB0E8E" w:rsidRDefault="00DB0E8E" w:rsidP="00604521">
      <w:pPr>
        <w:keepNext/>
        <w:keepLines/>
        <w:contextualSpacing/>
        <w:rPr>
          <w:bCs/>
          <w:sz w:val="24"/>
          <w:szCs w:val="24"/>
        </w:rPr>
      </w:pPr>
    </w:p>
    <w:p w14:paraId="4F9B8F36" w14:textId="77777777" w:rsidR="00DB0E8E" w:rsidRPr="00795722" w:rsidRDefault="00DB0E8E" w:rsidP="00604521">
      <w:pPr>
        <w:keepNext/>
        <w:keepLines/>
        <w:contextualSpacing/>
        <w:rPr>
          <w:b/>
          <w:sz w:val="24"/>
          <w:szCs w:val="24"/>
        </w:rPr>
      </w:pPr>
      <w:r w:rsidRPr="00795722">
        <w:rPr>
          <w:b/>
          <w:sz w:val="24"/>
          <w:szCs w:val="24"/>
        </w:rPr>
        <w:t xml:space="preserve">Сведения о продавце: </w:t>
      </w:r>
    </w:p>
    <w:p w14:paraId="1DD1E4C2" w14:textId="77777777" w:rsidR="00DB0E8E" w:rsidRPr="00E51815" w:rsidRDefault="00DB0E8E" w:rsidP="00604521">
      <w:pPr>
        <w:keepNext/>
        <w:keepLines/>
        <w:contextualSpacing/>
        <w:rPr>
          <w:b/>
          <w:sz w:val="24"/>
          <w:szCs w:val="24"/>
          <w:lang w:eastAsia="en-US"/>
        </w:rPr>
      </w:pPr>
      <w:r w:rsidRPr="00E51815">
        <w:rPr>
          <w:b/>
          <w:sz w:val="24"/>
          <w:szCs w:val="24"/>
          <w:lang w:eastAsia="en-US"/>
        </w:rPr>
        <w:t xml:space="preserve">Акционерное общество </w:t>
      </w:r>
    </w:p>
    <w:p w14:paraId="1841ADA9" w14:textId="77777777" w:rsidR="00DB0E8E" w:rsidRPr="00E51815" w:rsidRDefault="00DB0E8E" w:rsidP="00604521">
      <w:pPr>
        <w:keepNext/>
        <w:keepLines/>
        <w:contextualSpacing/>
        <w:rPr>
          <w:b/>
          <w:sz w:val="24"/>
          <w:szCs w:val="24"/>
          <w:lang w:eastAsia="en-US"/>
        </w:rPr>
      </w:pPr>
      <w:r w:rsidRPr="00E51815">
        <w:rPr>
          <w:b/>
          <w:sz w:val="24"/>
          <w:szCs w:val="24"/>
          <w:lang w:eastAsia="en-US"/>
        </w:rPr>
        <w:t>«Российский Сельскохозяйственный банк»</w:t>
      </w:r>
    </w:p>
    <w:p w14:paraId="2AAFF54D" w14:textId="77777777" w:rsidR="00DB0E8E" w:rsidRPr="00063B82" w:rsidRDefault="00DB0E8E" w:rsidP="00604521">
      <w:pPr>
        <w:keepNext/>
        <w:keepLines/>
        <w:contextualSpacing/>
        <w:jc w:val="both"/>
        <w:rPr>
          <w:sz w:val="24"/>
          <w:szCs w:val="24"/>
        </w:rPr>
      </w:pPr>
      <w:r w:rsidRPr="00063B82">
        <w:rPr>
          <w:sz w:val="24"/>
          <w:szCs w:val="24"/>
        </w:rPr>
        <w:t>119034, г.</w:t>
      </w:r>
      <w:r w:rsidRPr="00CA0F01">
        <w:rPr>
          <w:sz w:val="24"/>
          <w:szCs w:val="24"/>
        </w:rPr>
        <w:t xml:space="preserve"> </w:t>
      </w:r>
      <w:r w:rsidRPr="00063B82">
        <w:rPr>
          <w:sz w:val="24"/>
          <w:szCs w:val="24"/>
        </w:rPr>
        <w:t>Москва, Гагаринский переулок, д.3.</w:t>
      </w:r>
    </w:p>
    <w:p w14:paraId="3B625AB2" w14:textId="77777777" w:rsidR="00DB0E8E" w:rsidRPr="00063B82" w:rsidRDefault="00DB0E8E" w:rsidP="00604521">
      <w:pPr>
        <w:keepNext/>
        <w:keepLines/>
        <w:contextualSpacing/>
        <w:jc w:val="both"/>
        <w:rPr>
          <w:sz w:val="24"/>
          <w:szCs w:val="24"/>
        </w:rPr>
      </w:pPr>
      <w:r w:rsidRPr="00063B82">
        <w:rPr>
          <w:sz w:val="24"/>
          <w:szCs w:val="24"/>
        </w:rPr>
        <w:t>ИНН 7725114488</w:t>
      </w:r>
    </w:p>
    <w:p w14:paraId="473E42B1" w14:textId="77777777" w:rsidR="00DB0E8E" w:rsidRPr="00063B82" w:rsidRDefault="00DB0E8E" w:rsidP="00604521">
      <w:pPr>
        <w:keepNext/>
        <w:keepLines/>
        <w:contextualSpacing/>
        <w:jc w:val="both"/>
        <w:rPr>
          <w:sz w:val="24"/>
          <w:szCs w:val="24"/>
        </w:rPr>
      </w:pPr>
      <w:r w:rsidRPr="00063B82">
        <w:rPr>
          <w:sz w:val="24"/>
          <w:szCs w:val="24"/>
        </w:rPr>
        <w:t>ОГРН 1027700342890</w:t>
      </w:r>
    </w:p>
    <w:p w14:paraId="3A916CF3" w14:textId="77777777" w:rsidR="00DB0E8E" w:rsidRPr="00063B82" w:rsidRDefault="00DB0E8E" w:rsidP="00604521">
      <w:pPr>
        <w:keepNext/>
        <w:keepLines/>
        <w:contextualSpacing/>
        <w:jc w:val="both"/>
        <w:rPr>
          <w:sz w:val="24"/>
          <w:szCs w:val="24"/>
        </w:rPr>
      </w:pPr>
      <w:r w:rsidRPr="00063B82">
        <w:rPr>
          <w:sz w:val="24"/>
          <w:szCs w:val="24"/>
        </w:rPr>
        <w:t>БИК 044525111</w:t>
      </w:r>
    </w:p>
    <w:p w14:paraId="780D6849" w14:textId="77777777" w:rsidR="00DB0E8E" w:rsidRPr="00063B82" w:rsidRDefault="00DB0E8E" w:rsidP="00604521">
      <w:pPr>
        <w:keepNext/>
        <w:keepLines/>
        <w:contextualSpacing/>
        <w:jc w:val="both"/>
        <w:rPr>
          <w:sz w:val="24"/>
          <w:szCs w:val="24"/>
        </w:rPr>
      </w:pPr>
      <w:r w:rsidRPr="00063B82">
        <w:rPr>
          <w:sz w:val="24"/>
          <w:szCs w:val="24"/>
        </w:rPr>
        <w:t>Корр.</w:t>
      </w:r>
      <w:r w:rsidRPr="00CA0F01">
        <w:rPr>
          <w:sz w:val="24"/>
          <w:szCs w:val="24"/>
        </w:rPr>
        <w:t xml:space="preserve"> </w:t>
      </w:r>
      <w:r w:rsidRPr="00063B82">
        <w:rPr>
          <w:sz w:val="24"/>
          <w:szCs w:val="24"/>
        </w:rPr>
        <w:t>счет № 30101810200000000111</w:t>
      </w:r>
    </w:p>
    <w:p w14:paraId="3566B9B2" w14:textId="77777777" w:rsidR="00DB0E8E" w:rsidRPr="00063B82" w:rsidRDefault="00DB0E8E" w:rsidP="00604521">
      <w:pPr>
        <w:keepNext/>
        <w:keepLines/>
        <w:contextualSpacing/>
        <w:jc w:val="both"/>
        <w:rPr>
          <w:sz w:val="24"/>
          <w:szCs w:val="24"/>
        </w:rPr>
      </w:pPr>
      <w:r w:rsidRPr="00063B82">
        <w:rPr>
          <w:sz w:val="24"/>
          <w:szCs w:val="24"/>
        </w:rPr>
        <w:t>В ГУ Банка России по ЦФО</w:t>
      </w:r>
    </w:p>
    <w:p w14:paraId="3BAA33BB" w14:textId="4F9F2CCA" w:rsidR="00DB0E8E" w:rsidRDefault="00604521" w:rsidP="00604521">
      <w:pPr>
        <w:keepNext/>
        <w:keepLines/>
        <w:contextualSpacing/>
        <w:rPr>
          <w:sz w:val="24"/>
          <w:szCs w:val="24"/>
        </w:rPr>
      </w:pPr>
      <w:r w:rsidRPr="003F110A">
        <w:rPr>
          <w:sz w:val="24"/>
          <w:szCs w:val="24"/>
        </w:rPr>
        <w:t>Орловский РФ АО «</w:t>
      </w:r>
      <w:proofErr w:type="spellStart"/>
      <w:r w:rsidRPr="003F110A">
        <w:rPr>
          <w:sz w:val="24"/>
          <w:szCs w:val="24"/>
        </w:rPr>
        <w:t>Россельхозбанк</w:t>
      </w:r>
      <w:proofErr w:type="spellEnd"/>
      <w:r w:rsidRPr="003F110A">
        <w:rPr>
          <w:sz w:val="24"/>
          <w:szCs w:val="24"/>
        </w:rPr>
        <w:t>» г. Орел, ОГРН 1027700342890, ИНН 7725114488, КПП 575102001, БИК 045402751, № корсчета 30101810700000000751 Отд</w:t>
      </w:r>
      <w:r>
        <w:rPr>
          <w:sz w:val="24"/>
          <w:szCs w:val="24"/>
        </w:rPr>
        <w:t>еление Орел</w:t>
      </w:r>
      <w:r w:rsidRPr="00CC3390">
        <w:rPr>
          <w:sz w:val="24"/>
          <w:szCs w:val="24"/>
        </w:rPr>
        <w:t>, Счет №45812810010000001228</w:t>
      </w:r>
    </w:p>
    <w:p w14:paraId="288631DA" w14:textId="77777777" w:rsidR="00604521" w:rsidRDefault="00604521" w:rsidP="00604521">
      <w:pPr>
        <w:keepNext/>
        <w:keepLines/>
        <w:contextualSpacing/>
        <w:rPr>
          <w:b/>
          <w:sz w:val="24"/>
          <w:szCs w:val="24"/>
        </w:rPr>
      </w:pPr>
    </w:p>
    <w:p w14:paraId="0B8F73F7" w14:textId="77777777" w:rsidR="00DB0E8E" w:rsidRPr="00795722" w:rsidRDefault="00DB0E8E" w:rsidP="00604521">
      <w:pPr>
        <w:keepNext/>
        <w:keepLines/>
        <w:contextualSpacing/>
        <w:rPr>
          <w:bCs/>
          <w:sz w:val="24"/>
          <w:szCs w:val="24"/>
        </w:rPr>
      </w:pPr>
      <w:r w:rsidRPr="00795722">
        <w:rPr>
          <w:b/>
          <w:sz w:val="24"/>
          <w:szCs w:val="24"/>
        </w:rPr>
        <w:t>Оператор электронной площадки:</w:t>
      </w:r>
      <w:r w:rsidRPr="00795722">
        <w:rPr>
          <w:sz w:val="24"/>
          <w:szCs w:val="24"/>
        </w:rPr>
        <w:t xml:space="preserve"> О</w:t>
      </w:r>
      <w:r w:rsidRPr="00795722">
        <w:rPr>
          <w:bCs/>
          <w:sz w:val="24"/>
          <w:szCs w:val="24"/>
        </w:rPr>
        <w:t>бщество с ограниченной ответственностью «Аукционы Федерации» (ООО «Аукционы Федерации»).</w:t>
      </w:r>
    </w:p>
    <w:p w14:paraId="196074D8" w14:textId="77777777" w:rsidR="00DB0E8E" w:rsidRPr="00795722" w:rsidRDefault="00DB0E8E" w:rsidP="00604521">
      <w:pPr>
        <w:keepNext/>
        <w:keepLines/>
        <w:contextualSpacing/>
        <w:rPr>
          <w:bCs/>
          <w:sz w:val="24"/>
          <w:szCs w:val="24"/>
        </w:rPr>
      </w:pPr>
    </w:p>
    <w:p w14:paraId="4A8FB089" w14:textId="77777777" w:rsidR="00604521" w:rsidRPr="00604521" w:rsidRDefault="00DB0E8E" w:rsidP="00604521">
      <w:pPr>
        <w:keepNext/>
        <w:keepLines/>
        <w:contextualSpacing/>
        <w:rPr>
          <w:bCs/>
          <w:sz w:val="24"/>
          <w:szCs w:val="24"/>
        </w:rPr>
      </w:pPr>
      <w:r w:rsidRPr="00795722">
        <w:rPr>
          <w:b/>
          <w:bCs/>
          <w:sz w:val="24"/>
          <w:szCs w:val="24"/>
        </w:rPr>
        <w:t>Шаг аукциона</w:t>
      </w:r>
      <w:r>
        <w:rPr>
          <w:b/>
          <w:sz w:val="24"/>
          <w:szCs w:val="24"/>
        </w:rPr>
        <w:t xml:space="preserve">: </w:t>
      </w:r>
      <w:r w:rsidR="00604521" w:rsidRPr="00604521">
        <w:rPr>
          <w:bCs/>
          <w:sz w:val="24"/>
          <w:szCs w:val="24"/>
        </w:rPr>
        <w:t>62 398 246 (Шестьдесят два миллиона триста девяносто восемь тысяч двести сорок шесть) рублей 19 копеек – 10 шагов</w:t>
      </w:r>
    </w:p>
    <w:p w14:paraId="246F3918" w14:textId="05746086" w:rsidR="00DB0E8E" w:rsidRDefault="00604521" w:rsidP="00604521">
      <w:pPr>
        <w:keepNext/>
        <w:keepLines/>
        <w:contextualSpacing/>
        <w:rPr>
          <w:bCs/>
          <w:sz w:val="24"/>
          <w:szCs w:val="24"/>
        </w:rPr>
      </w:pPr>
      <w:r w:rsidRPr="00604521">
        <w:rPr>
          <w:bCs/>
          <w:sz w:val="24"/>
          <w:szCs w:val="24"/>
        </w:rPr>
        <w:t>Последний (11-ый) шаг – 61 498 082 (шестьдесят один миллион четыреста девяносто восемь тысяч восемьдесят два) рублей 17 копеек</w:t>
      </w:r>
    </w:p>
    <w:p w14:paraId="03818FA2" w14:textId="77777777" w:rsidR="00604521" w:rsidRPr="00FB392B" w:rsidRDefault="00604521" w:rsidP="00604521">
      <w:pPr>
        <w:keepNext/>
        <w:keepLines/>
        <w:contextualSpacing/>
        <w:rPr>
          <w:b/>
          <w:sz w:val="24"/>
          <w:szCs w:val="24"/>
        </w:rPr>
      </w:pPr>
    </w:p>
    <w:tbl>
      <w:tblPr>
        <w:tblW w:w="8789" w:type="dxa"/>
        <w:tblInd w:w="108" w:type="dxa"/>
        <w:tblLook w:val="04A0" w:firstRow="1" w:lastRow="0" w:firstColumn="1" w:lastColumn="0" w:noHBand="0" w:noVBand="1"/>
      </w:tblPr>
      <w:tblGrid>
        <w:gridCol w:w="3203"/>
        <w:gridCol w:w="5586"/>
      </w:tblGrid>
      <w:tr w:rsidR="00604521" w:rsidRPr="00124020" w14:paraId="06DAD108" w14:textId="77777777" w:rsidTr="00604521">
        <w:trPr>
          <w:trHeight w:val="315"/>
        </w:trPr>
        <w:tc>
          <w:tcPr>
            <w:tcW w:w="3203" w:type="dxa"/>
            <w:tcBorders>
              <w:top w:val="single" w:sz="8" w:space="0" w:color="auto"/>
              <w:left w:val="single" w:sz="8" w:space="0" w:color="auto"/>
              <w:bottom w:val="single" w:sz="8" w:space="0" w:color="auto"/>
              <w:right w:val="single" w:sz="8" w:space="0" w:color="000000"/>
            </w:tcBorders>
            <w:vAlign w:val="center"/>
            <w:hideMark/>
          </w:tcPr>
          <w:p w14:paraId="06318719" w14:textId="77777777" w:rsidR="00604521" w:rsidRPr="00124020" w:rsidRDefault="00604521" w:rsidP="00604521">
            <w:pPr>
              <w:keepNext/>
              <w:keepLines/>
              <w:contextualSpacing/>
              <w:jc w:val="center"/>
              <w:rPr>
                <w:color w:val="000000"/>
              </w:rPr>
            </w:pPr>
            <w:r w:rsidRPr="00124020">
              <w:rPr>
                <w:color w:val="000000"/>
              </w:rPr>
              <w:t>1</w:t>
            </w:r>
          </w:p>
        </w:tc>
        <w:tc>
          <w:tcPr>
            <w:tcW w:w="5586" w:type="dxa"/>
            <w:tcBorders>
              <w:top w:val="single" w:sz="8" w:space="0" w:color="auto"/>
              <w:left w:val="nil"/>
              <w:bottom w:val="single" w:sz="8" w:space="0" w:color="auto"/>
              <w:right w:val="single" w:sz="8" w:space="0" w:color="000000"/>
            </w:tcBorders>
            <w:shd w:val="clear" w:color="auto" w:fill="auto"/>
            <w:vAlign w:val="center"/>
            <w:hideMark/>
          </w:tcPr>
          <w:p w14:paraId="351878B0" w14:textId="77777777" w:rsidR="00604521" w:rsidRPr="00CF432A" w:rsidRDefault="00604521" w:rsidP="00604521">
            <w:pPr>
              <w:keepNext/>
              <w:keepLines/>
              <w:contextualSpacing/>
              <w:jc w:val="center"/>
              <w:rPr>
                <w:color w:val="000000"/>
              </w:rPr>
            </w:pPr>
            <w:r w:rsidRPr="00CF432A">
              <w:rPr>
                <w:color w:val="000000"/>
              </w:rPr>
              <w:t>891 403 517,00</w:t>
            </w:r>
          </w:p>
        </w:tc>
      </w:tr>
      <w:tr w:rsidR="00604521" w:rsidRPr="00124020" w14:paraId="0660AA77" w14:textId="77777777" w:rsidTr="00604521">
        <w:trPr>
          <w:trHeight w:val="315"/>
        </w:trPr>
        <w:tc>
          <w:tcPr>
            <w:tcW w:w="3203" w:type="dxa"/>
            <w:tcBorders>
              <w:top w:val="single" w:sz="8" w:space="0" w:color="auto"/>
              <w:left w:val="single" w:sz="8" w:space="0" w:color="auto"/>
              <w:bottom w:val="single" w:sz="8" w:space="0" w:color="auto"/>
              <w:right w:val="single" w:sz="8" w:space="0" w:color="000000"/>
            </w:tcBorders>
            <w:vAlign w:val="center"/>
            <w:hideMark/>
          </w:tcPr>
          <w:p w14:paraId="1391D243" w14:textId="77777777" w:rsidR="00604521" w:rsidRPr="00124020" w:rsidRDefault="00604521" w:rsidP="00604521">
            <w:pPr>
              <w:keepNext/>
              <w:keepLines/>
              <w:contextualSpacing/>
              <w:jc w:val="center"/>
              <w:rPr>
                <w:color w:val="000000"/>
              </w:rPr>
            </w:pPr>
            <w:r w:rsidRPr="00124020">
              <w:rPr>
                <w:color w:val="000000"/>
              </w:rPr>
              <w:t>2</w:t>
            </w:r>
          </w:p>
        </w:tc>
        <w:tc>
          <w:tcPr>
            <w:tcW w:w="5586" w:type="dxa"/>
            <w:tcBorders>
              <w:top w:val="single" w:sz="8" w:space="0" w:color="auto"/>
              <w:left w:val="nil"/>
              <w:bottom w:val="single" w:sz="8" w:space="0" w:color="auto"/>
              <w:right w:val="single" w:sz="8" w:space="0" w:color="000000"/>
            </w:tcBorders>
            <w:shd w:val="clear" w:color="auto" w:fill="auto"/>
            <w:vAlign w:val="center"/>
          </w:tcPr>
          <w:p w14:paraId="5C3C0A36" w14:textId="77777777" w:rsidR="00604521" w:rsidRPr="00CF432A" w:rsidRDefault="00604521" w:rsidP="00604521">
            <w:pPr>
              <w:keepNext/>
              <w:keepLines/>
              <w:contextualSpacing/>
              <w:jc w:val="center"/>
              <w:rPr>
                <w:color w:val="000000"/>
              </w:rPr>
            </w:pPr>
            <w:r w:rsidRPr="00CF432A">
              <w:rPr>
                <w:color w:val="000000"/>
              </w:rPr>
              <w:t>829 005 270,81</w:t>
            </w:r>
          </w:p>
        </w:tc>
      </w:tr>
      <w:tr w:rsidR="00604521" w:rsidRPr="00124020" w14:paraId="6336B322" w14:textId="77777777" w:rsidTr="00604521">
        <w:trPr>
          <w:trHeight w:val="315"/>
        </w:trPr>
        <w:tc>
          <w:tcPr>
            <w:tcW w:w="3203" w:type="dxa"/>
            <w:tcBorders>
              <w:top w:val="single" w:sz="8" w:space="0" w:color="auto"/>
              <w:left w:val="single" w:sz="8" w:space="0" w:color="auto"/>
              <w:bottom w:val="single" w:sz="8" w:space="0" w:color="auto"/>
              <w:right w:val="single" w:sz="8" w:space="0" w:color="000000"/>
            </w:tcBorders>
            <w:vAlign w:val="center"/>
            <w:hideMark/>
          </w:tcPr>
          <w:p w14:paraId="45783979" w14:textId="77777777" w:rsidR="00604521" w:rsidRPr="00124020" w:rsidRDefault="00604521" w:rsidP="00604521">
            <w:pPr>
              <w:keepNext/>
              <w:keepLines/>
              <w:contextualSpacing/>
              <w:jc w:val="center"/>
              <w:rPr>
                <w:color w:val="000000"/>
              </w:rPr>
            </w:pPr>
            <w:r w:rsidRPr="00124020">
              <w:rPr>
                <w:color w:val="000000"/>
              </w:rPr>
              <w:t>3</w:t>
            </w:r>
          </w:p>
        </w:tc>
        <w:tc>
          <w:tcPr>
            <w:tcW w:w="5586" w:type="dxa"/>
            <w:tcBorders>
              <w:top w:val="single" w:sz="8" w:space="0" w:color="auto"/>
              <w:left w:val="nil"/>
              <w:bottom w:val="single" w:sz="8" w:space="0" w:color="auto"/>
              <w:right w:val="single" w:sz="8" w:space="0" w:color="000000"/>
            </w:tcBorders>
            <w:shd w:val="clear" w:color="auto" w:fill="auto"/>
            <w:vAlign w:val="center"/>
          </w:tcPr>
          <w:p w14:paraId="3041B12C" w14:textId="77777777" w:rsidR="00604521" w:rsidRPr="00CF432A" w:rsidRDefault="00604521" w:rsidP="00604521">
            <w:pPr>
              <w:keepNext/>
              <w:keepLines/>
              <w:contextualSpacing/>
              <w:jc w:val="center"/>
              <w:rPr>
                <w:color w:val="000000"/>
              </w:rPr>
            </w:pPr>
            <w:r w:rsidRPr="00CF432A">
              <w:rPr>
                <w:color w:val="000000"/>
              </w:rPr>
              <w:t>766 607024,62</w:t>
            </w:r>
          </w:p>
        </w:tc>
      </w:tr>
      <w:tr w:rsidR="00604521" w:rsidRPr="00124020" w14:paraId="34BBEE17" w14:textId="77777777" w:rsidTr="00604521">
        <w:trPr>
          <w:trHeight w:val="315"/>
        </w:trPr>
        <w:tc>
          <w:tcPr>
            <w:tcW w:w="3203" w:type="dxa"/>
            <w:tcBorders>
              <w:top w:val="single" w:sz="8" w:space="0" w:color="auto"/>
              <w:left w:val="single" w:sz="8" w:space="0" w:color="auto"/>
              <w:bottom w:val="single" w:sz="8" w:space="0" w:color="auto"/>
              <w:right w:val="single" w:sz="8" w:space="0" w:color="000000"/>
            </w:tcBorders>
            <w:vAlign w:val="center"/>
            <w:hideMark/>
          </w:tcPr>
          <w:p w14:paraId="44830A80" w14:textId="77777777" w:rsidR="00604521" w:rsidRPr="00124020" w:rsidRDefault="00604521" w:rsidP="00604521">
            <w:pPr>
              <w:keepNext/>
              <w:keepLines/>
              <w:contextualSpacing/>
              <w:jc w:val="center"/>
              <w:rPr>
                <w:color w:val="000000"/>
              </w:rPr>
            </w:pPr>
            <w:r w:rsidRPr="00124020">
              <w:rPr>
                <w:color w:val="000000"/>
              </w:rPr>
              <w:t>4</w:t>
            </w:r>
          </w:p>
        </w:tc>
        <w:tc>
          <w:tcPr>
            <w:tcW w:w="5586" w:type="dxa"/>
            <w:tcBorders>
              <w:top w:val="single" w:sz="8" w:space="0" w:color="auto"/>
              <w:left w:val="nil"/>
              <w:bottom w:val="single" w:sz="8" w:space="0" w:color="auto"/>
              <w:right w:val="single" w:sz="8" w:space="0" w:color="000000"/>
            </w:tcBorders>
            <w:shd w:val="clear" w:color="auto" w:fill="auto"/>
            <w:vAlign w:val="center"/>
          </w:tcPr>
          <w:p w14:paraId="7236A098" w14:textId="77777777" w:rsidR="00604521" w:rsidRPr="00CF432A" w:rsidRDefault="00604521" w:rsidP="00604521">
            <w:pPr>
              <w:keepNext/>
              <w:keepLines/>
              <w:contextualSpacing/>
              <w:jc w:val="center"/>
              <w:rPr>
                <w:color w:val="000000"/>
              </w:rPr>
            </w:pPr>
            <w:r w:rsidRPr="00CF432A">
              <w:rPr>
                <w:color w:val="000000"/>
              </w:rPr>
              <w:t>704 208 778,43</w:t>
            </w:r>
          </w:p>
        </w:tc>
      </w:tr>
      <w:tr w:rsidR="00604521" w:rsidRPr="00124020" w14:paraId="1E3102C2" w14:textId="77777777" w:rsidTr="00604521">
        <w:trPr>
          <w:trHeight w:val="315"/>
        </w:trPr>
        <w:tc>
          <w:tcPr>
            <w:tcW w:w="3203" w:type="dxa"/>
            <w:tcBorders>
              <w:top w:val="single" w:sz="8" w:space="0" w:color="auto"/>
              <w:left w:val="single" w:sz="8" w:space="0" w:color="auto"/>
              <w:bottom w:val="single" w:sz="8" w:space="0" w:color="auto"/>
              <w:right w:val="single" w:sz="8" w:space="0" w:color="000000"/>
            </w:tcBorders>
            <w:vAlign w:val="center"/>
            <w:hideMark/>
          </w:tcPr>
          <w:p w14:paraId="28A9C066" w14:textId="77777777" w:rsidR="00604521" w:rsidRPr="00124020" w:rsidRDefault="00604521" w:rsidP="00604521">
            <w:pPr>
              <w:keepNext/>
              <w:keepLines/>
              <w:contextualSpacing/>
              <w:jc w:val="center"/>
              <w:rPr>
                <w:color w:val="000000"/>
              </w:rPr>
            </w:pPr>
            <w:r w:rsidRPr="00124020">
              <w:rPr>
                <w:color w:val="000000"/>
              </w:rPr>
              <w:t>5</w:t>
            </w:r>
          </w:p>
        </w:tc>
        <w:tc>
          <w:tcPr>
            <w:tcW w:w="5586" w:type="dxa"/>
            <w:tcBorders>
              <w:top w:val="single" w:sz="8" w:space="0" w:color="auto"/>
              <w:left w:val="nil"/>
              <w:bottom w:val="single" w:sz="8" w:space="0" w:color="auto"/>
              <w:right w:val="single" w:sz="8" w:space="0" w:color="000000"/>
            </w:tcBorders>
            <w:shd w:val="clear" w:color="auto" w:fill="auto"/>
            <w:vAlign w:val="center"/>
          </w:tcPr>
          <w:p w14:paraId="1346CCF1" w14:textId="77777777" w:rsidR="00604521" w:rsidRPr="00CF432A" w:rsidRDefault="00604521" w:rsidP="00604521">
            <w:pPr>
              <w:keepNext/>
              <w:keepLines/>
              <w:contextualSpacing/>
              <w:jc w:val="center"/>
              <w:rPr>
                <w:color w:val="000000"/>
              </w:rPr>
            </w:pPr>
            <w:r w:rsidRPr="00CF432A">
              <w:rPr>
                <w:color w:val="000000"/>
              </w:rPr>
              <w:t>641 810 532,24</w:t>
            </w:r>
          </w:p>
        </w:tc>
      </w:tr>
      <w:tr w:rsidR="00604521" w:rsidRPr="00124020" w14:paraId="13872F8B" w14:textId="77777777" w:rsidTr="00604521">
        <w:trPr>
          <w:trHeight w:val="315"/>
        </w:trPr>
        <w:tc>
          <w:tcPr>
            <w:tcW w:w="3203" w:type="dxa"/>
            <w:tcBorders>
              <w:top w:val="single" w:sz="8" w:space="0" w:color="auto"/>
              <w:left w:val="single" w:sz="8" w:space="0" w:color="auto"/>
              <w:bottom w:val="single" w:sz="8" w:space="0" w:color="auto"/>
              <w:right w:val="single" w:sz="8" w:space="0" w:color="000000"/>
            </w:tcBorders>
            <w:vAlign w:val="center"/>
            <w:hideMark/>
          </w:tcPr>
          <w:p w14:paraId="594391B6" w14:textId="77777777" w:rsidR="00604521" w:rsidRPr="00124020" w:rsidRDefault="00604521" w:rsidP="00604521">
            <w:pPr>
              <w:keepNext/>
              <w:keepLines/>
              <w:contextualSpacing/>
              <w:jc w:val="center"/>
              <w:rPr>
                <w:color w:val="000000"/>
              </w:rPr>
            </w:pPr>
            <w:r w:rsidRPr="00124020">
              <w:rPr>
                <w:color w:val="000000"/>
              </w:rPr>
              <w:t>6</w:t>
            </w:r>
          </w:p>
        </w:tc>
        <w:tc>
          <w:tcPr>
            <w:tcW w:w="5586" w:type="dxa"/>
            <w:tcBorders>
              <w:top w:val="single" w:sz="8" w:space="0" w:color="auto"/>
              <w:left w:val="nil"/>
              <w:bottom w:val="single" w:sz="8" w:space="0" w:color="auto"/>
              <w:right w:val="single" w:sz="8" w:space="0" w:color="000000"/>
            </w:tcBorders>
            <w:shd w:val="clear" w:color="auto" w:fill="auto"/>
            <w:vAlign w:val="center"/>
          </w:tcPr>
          <w:p w14:paraId="1039C6AA" w14:textId="77777777" w:rsidR="00604521" w:rsidRPr="00CF432A" w:rsidRDefault="00604521" w:rsidP="00604521">
            <w:pPr>
              <w:keepNext/>
              <w:keepLines/>
              <w:contextualSpacing/>
              <w:jc w:val="center"/>
              <w:rPr>
                <w:color w:val="000000"/>
              </w:rPr>
            </w:pPr>
            <w:r w:rsidRPr="00CF432A">
              <w:rPr>
                <w:color w:val="000000"/>
              </w:rPr>
              <w:t>579 412 286,05</w:t>
            </w:r>
          </w:p>
        </w:tc>
      </w:tr>
      <w:tr w:rsidR="00604521" w:rsidRPr="00124020" w14:paraId="05548ABA" w14:textId="77777777" w:rsidTr="00604521">
        <w:trPr>
          <w:trHeight w:val="315"/>
        </w:trPr>
        <w:tc>
          <w:tcPr>
            <w:tcW w:w="3203" w:type="dxa"/>
            <w:tcBorders>
              <w:top w:val="single" w:sz="8" w:space="0" w:color="auto"/>
              <w:left w:val="single" w:sz="8" w:space="0" w:color="auto"/>
              <w:bottom w:val="single" w:sz="8" w:space="0" w:color="auto"/>
              <w:right w:val="single" w:sz="8" w:space="0" w:color="000000"/>
            </w:tcBorders>
            <w:vAlign w:val="center"/>
            <w:hideMark/>
          </w:tcPr>
          <w:p w14:paraId="44379B6C" w14:textId="77777777" w:rsidR="00604521" w:rsidRPr="00124020" w:rsidRDefault="00604521" w:rsidP="00604521">
            <w:pPr>
              <w:keepNext/>
              <w:keepLines/>
              <w:contextualSpacing/>
              <w:jc w:val="center"/>
              <w:rPr>
                <w:color w:val="000000"/>
              </w:rPr>
            </w:pPr>
            <w:r w:rsidRPr="00124020">
              <w:rPr>
                <w:color w:val="000000"/>
              </w:rPr>
              <w:t>7</w:t>
            </w:r>
          </w:p>
        </w:tc>
        <w:tc>
          <w:tcPr>
            <w:tcW w:w="5586" w:type="dxa"/>
            <w:tcBorders>
              <w:top w:val="single" w:sz="8" w:space="0" w:color="auto"/>
              <w:left w:val="nil"/>
              <w:bottom w:val="single" w:sz="8" w:space="0" w:color="auto"/>
              <w:right w:val="single" w:sz="8" w:space="0" w:color="000000"/>
            </w:tcBorders>
            <w:shd w:val="clear" w:color="auto" w:fill="auto"/>
            <w:vAlign w:val="center"/>
          </w:tcPr>
          <w:p w14:paraId="2452535B" w14:textId="77777777" w:rsidR="00604521" w:rsidRPr="00CF432A" w:rsidRDefault="00604521" w:rsidP="00604521">
            <w:pPr>
              <w:keepNext/>
              <w:keepLines/>
              <w:contextualSpacing/>
              <w:jc w:val="center"/>
              <w:rPr>
                <w:color w:val="000000"/>
              </w:rPr>
            </w:pPr>
            <w:r w:rsidRPr="00CF432A">
              <w:rPr>
                <w:color w:val="000000"/>
              </w:rPr>
              <w:t>517 014 039,86</w:t>
            </w:r>
          </w:p>
        </w:tc>
      </w:tr>
      <w:tr w:rsidR="00604521" w:rsidRPr="00124020" w14:paraId="1B48DAF7" w14:textId="77777777" w:rsidTr="00604521">
        <w:trPr>
          <w:trHeight w:val="315"/>
        </w:trPr>
        <w:tc>
          <w:tcPr>
            <w:tcW w:w="3203" w:type="dxa"/>
            <w:tcBorders>
              <w:top w:val="single" w:sz="8" w:space="0" w:color="auto"/>
              <w:left w:val="single" w:sz="8" w:space="0" w:color="auto"/>
              <w:bottom w:val="single" w:sz="8" w:space="0" w:color="auto"/>
              <w:right w:val="single" w:sz="8" w:space="0" w:color="000000"/>
            </w:tcBorders>
            <w:vAlign w:val="center"/>
            <w:hideMark/>
          </w:tcPr>
          <w:p w14:paraId="175AABAF" w14:textId="77777777" w:rsidR="00604521" w:rsidRPr="00124020" w:rsidRDefault="00604521" w:rsidP="00604521">
            <w:pPr>
              <w:keepNext/>
              <w:keepLines/>
              <w:contextualSpacing/>
              <w:jc w:val="center"/>
              <w:rPr>
                <w:color w:val="000000"/>
              </w:rPr>
            </w:pPr>
            <w:r w:rsidRPr="00124020">
              <w:rPr>
                <w:color w:val="000000"/>
              </w:rPr>
              <w:t>8</w:t>
            </w:r>
          </w:p>
        </w:tc>
        <w:tc>
          <w:tcPr>
            <w:tcW w:w="5586" w:type="dxa"/>
            <w:tcBorders>
              <w:top w:val="single" w:sz="8" w:space="0" w:color="auto"/>
              <w:left w:val="nil"/>
              <w:bottom w:val="single" w:sz="8" w:space="0" w:color="auto"/>
              <w:right w:val="single" w:sz="8" w:space="0" w:color="000000"/>
            </w:tcBorders>
            <w:shd w:val="clear" w:color="auto" w:fill="auto"/>
            <w:vAlign w:val="center"/>
          </w:tcPr>
          <w:p w14:paraId="0C790F33" w14:textId="77777777" w:rsidR="00604521" w:rsidRPr="00CF432A" w:rsidRDefault="00604521" w:rsidP="00604521">
            <w:pPr>
              <w:keepNext/>
              <w:keepLines/>
              <w:contextualSpacing/>
              <w:jc w:val="center"/>
              <w:rPr>
                <w:color w:val="000000"/>
              </w:rPr>
            </w:pPr>
            <w:r w:rsidRPr="00CF432A">
              <w:rPr>
                <w:color w:val="000000"/>
              </w:rPr>
              <w:t>454 615 793,67</w:t>
            </w:r>
          </w:p>
        </w:tc>
      </w:tr>
      <w:tr w:rsidR="00604521" w:rsidRPr="00124020" w14:paraId="5983B5CF" w14:textId="77777777" w:rsidTr="00604521">
        <w:trPr>
          <w:trHeight w:val="315"/>
        </w:trPr>
        <w:tc>
          <w:tcPr>
            <w:tcW w:w="3203" w:type="dxa"/>
            <w:tcBorders>
              <w:top w:val="single" w:sz="8" w:space="0" w:color="auto"/>
              <w:left w:val="single" w:sz="8" w:space="0" w:color="auto"/>
              <w:bottom w:val="single" w:sz="8" w:space="0" w:color="auto"/>
              <w:right w:val="single" w:sz="8" w:space="0" w:color="000000"/>
            </w:tcBorders>
            <w:vAlign w:val="center"/>
            <w:hideMark/>
          </w:tcPr>
          <w:p w14:paraId="5504FB7D" w14:textId="77777777" w:rsidR="00604521" w:rsidRPr="00124020" w:rsidRDefault="00604521" w:rsidP="00604521">
            <w:pPr>
              <w:keepNext/>
              <w:keepLines/>
              <w:contextualSpacing/>
              <w:jc w:val="center"/>
              <w:rPr>
                <w:color w:val="000000"/>
              </w:rPr>
            </w:pPr>
            <w:r w:rsidRPr="00124020">
              <w:rPr>
                <w:color w:val="000000"/>
              </w:rPr>
              <w:t>9</w:t>
            </w:r>
          </w:p>
        </w:tc>
        <w:tc>
          <w:tcPr>
            <w:tcW w:w="5586" w:type="dxa"/>
            <w:tcBorders>
              <w:top w:val="single" w:sz="8" w:space="0" w:color="auto"/>
              <w:left w:val="nil"/>
              <w:bottom w:val="single" w:sz="8" w:space="0" w:color="auto"/>
              <w:right w:val="single" w:sz="8" w:space="0" w:color="000000"/>
            </w:tcBorders>
            <w:shd w:val="clear" w:color="auto" w:fill="auto"/>
            <w:vAlign w:val="center"/>
          </w:tcPr>
          <w:p w14:paraId="3B30C85F" w14:textId="77777777" w:rsidR="00604521" w:rsidRPr="00CF432A" w:rsidRDefault="00604521" w:rsidP="00604521">
            <w:pPr>
              <w:keepNext/>
              <w:keepLines/>
              <w:contextualSpacing/>
              <w:jc w:val="center"/>
              <w:rPr>
                <w:color w:val="000000"/>
              </w:rPr>
            </w:pPr>
            <w:r w:rsidRPr="00CF432A">
              <w:rPr>
                <w:color w:val="000000"/>
              </w:rPr>
              <w:t>392 217 547,48</w:t>
            </w:r>
          </w:p>
        </w:tc>
      </w:tr>
      <w:tr w:rsidR="00604521" w:rsidRPr="00124020" w14:paraId="26A88C3F" w14:textId="77777777" w:rsidTr="00604521">
        <w:trPr>
          <w:trHeight w:val="315"/>
        </w:trPr>
        <w:tc>
          <w:tcPr>
            <w:tcW w:w="3203" w:type="dxa"/>
            <w:tcBorders>
              <w:top w:val="single" w:sz="8" w:space="0" w:color="auto"/>
              <w:left w:val="single" w:sz="8" w:space="0" w:color="auto"/>
              <w:bottom w:val="single" w:sz="8" w:space="0" w:color="auto"/>
              <w:right w:val="single" w:sz="8" w:space="0" w:color="000000"/>
            </w:tcBorders>
            <w:vAlign w:val="center"/>
            <w:hideMark/>
          </w:tcPr>
          <w:p w14:paraId="2CE2A31D" w14:textId="77777777" w:rsidR="00604521" w:rsidRPr="00124020" w:rsidRDefault="00604521" w:rsidP="00604521">
            <w:pPr>
              <w:keepNext/>
              <w:keepLines/>
              <w:contextualSpacing/>
              <w:jc w:val="center"/>
              <w:rPr>
                <w:color w:val="000000"/>
              </w:rPr>
            </w:pPr>
            <w:r w:rsidRPr="00124020">
              <w:rPr>
                <w:color w:val="000000"/>
              </w:rPr>
              <w:t>10</w:t>
            </w:r>
          </w:p>
        </w:tc>
        <w:tc>
          <w:tcPr>
            <w:tcW w:w="5586" w:type="dxa"/>
            <w:tcBorders>
              <w:top w:val="single" w:sz="8" w:space="0" w:color="auto"/>
              <w:left w:val="nil"/>
              <w:bottom w:val="single" w:sz="8" w:space="0" w:color="auto"/>
              <w:right w:val="single" w:sz="8" w:space="0" w:color="000000"/>
            </w:tcBorders>
            <w:shd w:val="clear" w:color="auto" w:fill="auto"/>
            <w:vAlign w:val="center"/>
          </w:tcPr>
          <w:p w14:paraId="0D984C01" w14:textId="77777777" w:rsidR="00604521" w:rsidRPr="00CF432A" w:rsidRDefault="00604521" w:rsidP="00604521">
            <w:pPr>
              <w:keepNext/>
              <w:keepLines/>
              <w:contextualSpacing/>
              <w:jc w:val="center"/>
              <w:rPr>
                <w:color w:val="000000"/>
              </w:rPr>
            </w:pPr>
            <w:r w:rsidRPr="00CF432A">
              <w:rPr>
                <w:color w:val="000000"/>
              </w:rPr>
              <w:t>329 819 301,29</w:t>
            </w:r>
          </w:p>
        </w:tc>
      </w:tr>
      <w:tr w:rsidR="00604521" w:rsidRPr="00124020" w14:paraId="41DE2D6D" w14:textId="77777777" w:rsidTr="00604521">
        <w:trPr>
          <w:trHeight w:val="315"/>
        </w:trPr>
        <w:tc>
          <w:tcPr>
            <w:tcW w:w="3203" w:type="dxa"/>
            <w:tcBorders>
              <w:top w:val="single" w:sz="8" w:space="0" w:color="auto"/>
              <w:left w:val="single" w:sz="8" w:space="0" w:color="auto"/>
              <w:bottom w:val="single" w:sz="8" w:space="0" w:color="auto"/>
              <w:right w:val="single" w:sz="8" w:space="0" w:color="000000"/>
            </w:tcBorders>
            <w:vAlign w:val="center"/>
            <w:hideMark/>
          </w:tcPr>
          <w:p w14:paraId="2B19041C" w14:textId="77777777" w:rsidR="00604521" w:rsidRPr="004452CF" w:rsidRDefault="00604521" w:rsidP="00604521">
            <w:pPr>
              <w:keepNext/>
              <w:keepLines/>
              <w:contextualSpacing/>
              <w:jc w:val="center"/>
              <w:rPr>
                <w:color w:val="000000"/>
              </w:rPr>
            </w:pPr>
            <w:r w:rsidRPr="004452CF">
              <w:rPr>
                <w:color w:val="000000"/>
              </w:rPr>
              <w:t>11</w:t>
            </w:r>
          </w:p>
        </w:tc>
        <w:tc>
          <w:tcPr>
            <w:tcW w:w="5586" w:type="dxa"/>
            <w:tcBorders>
              <w:top w:val="single" w:sz="8" w:space="0" w:color="auto"/>
              <w:left w:val="nil"/>
              <w:bottom w:val="single" w:sz="8" w:space="0" w:color="auto"/>
              <w:right w:val="single" w:sz="8" w:space="0" w:color="000000"/>
            </w:tcBorders>
            <w:shd w:val="clear" w:color="auto" w:fill="auto"/>
            <w:vAlign w:val="center"/>
            <w:hideMark/>
          </w:tcPr>
          <w:p w14:paraId="79BF7AFD" w14:textId="77777777" w:rsidR="00604521" w:rsidRPr="004452CF" w:rsidRDefault="00604521" w:rsidP="00604521">
            <w:pPr>
              <w:keepNext/>
              <w:keepLines/>
              <w:contextualSpacing/>
              <w:jc w:val="center"/>
              <w:rPr>
                <w:color w:val="000000"/>
              </w:rPr>
            </w:pPr>
            <w:r w:rsidRPr="004452CF">
              <w:rPr>
                <w:color w:val="000000"/>
              </w:rPr>
              <w:t>268 321 219,12</w:t>
            </w:r>
          </w:p>
        </w:tc>
      </w:tr>
    </w:tbl>
    <w:p w14:paraId="59EE1127" w14:textId="77777777" w:rsidR="00DB0E8E" w:rsidRDefault="00DB0E8E" w:rsidP="00604521">
      <w:pPr>
        <w:keepNext/>
        <w:keepLines/>
        <w:contextualSpacing/>
        <w:rPr>
          <w:b/>
          <w:bCs/>
          <w:sz w:val="24"/>
          <w:szCs w:val="24"/>
        </w:rPr>
      </w:pPr>
    </w:p>
    <w:p w14:paraId="1B770CC5" w14:textId="085FC68A" w:rsidR="00DB0E8E" w:rsidRDefault="00DB0E8E" w:rsidP="00604521">
      <w:pPr>
        <w:keepNext/>
        <w:keepLines/>
        <w:contextualSpacing/>
        <w:jc w:val="both"/>
        <w:rPr>
          <w:sz w:val="24"/>
          <w:szCs w:val="24"/>
        </w:rPr>
      </w:pPr>
      <w:r w:rsidRPr="00795722">
        <w:rPr>
          <w:b/>
          <w:bCs/>
          <w:sz w:val="24"/>
          <w:szCs w:val="24"/>
        </w:rPr>
        <w:t>Период действия текущей цены аукциона</w:t>
      </w:r>
      <w:r w:rsidRPr="00795722">
        <w:rPr>
          <w:sz w:val="24"/>
          <w:szCs w:val="24"/>
        </w:rPr>
        <w:t xml:space="preserve">: </w:t>
      </w:r>
      <w:r w:rsidR="00604521">
        <w:rPr>
          <w:sz w:val="24"/>
          <w:szCs w:val="24"/>
        </w:rPr>
        <w:t>3</w:t>
      </w:r>
      <w:r w:rsidRPr="00906284">
        <w:rPr>
          <w:sz w:val="24"/>
          <w:szCs w:val="24"/>
        </w:rPr>
        <w:t>0 (</w:t>
      </w:r>
      <w:r w:rsidR="00604521">
        <w:rPr>
          <w:sz w:val="24"/>
          <w:szCs w:val="24"/>
        </w:rPr>
        <w:t>тридцать</w:t>
      </w:r>
      <w:r w:rsidRPr="00906284">
        <w:rPr>
          <w:sz w:val="24"/>
          <w:szCs w:val="24"/>
        </w:rPr>
        <w:t xml:space="preserve">) минут, </w:t>
      </w:r>
      <w:r w:rsidR="00604521" w:rsidRPr="00604521">
        <w:rPr>
          <w:sz w:val="24"/>
          <w:szCs w:val="24"/>
        </w:rPr>
        <w:t>В случае акцепта цены торгов одним из участников торгов, срок, в течени</w:t>
      </w:r>
      <w:r w:rsidR="00604521">
        <w:rPr>
          <w:sz w:val="24"/>
          <w:szCs w:val="24"/>
        </w:rPr>
        <w:t>е</w:t>
      </w:r>
      <w:r w:rsidR="00604521" w:rsidRPr="00604521">
        <w:rPr>
          <w:sz w:val="24"/>
          <w:szCs w:val="24"/>
        </w:rPr>
        <w:t xml:space="preserve"> которого возможно повышение цены продажи иными участниками торгов – в течени</w:t>
      </w:r>
      <w:r w:rsidR="00604521">
        <w:rPr>
          <w:sz w:val="24"/>
          <w:szCs w:val="24"/>
        </w:rPr>
        <w:t>е</w:t>
      </w:r>
      <w:r w:rsidR="00604521" w:rsidRPr="00604521">
        <w:rPr>
          <w:sz w:val="24"/>
          <w:szCs w:val="24"/>
        </w:rPr>
        <w:t xml:space="preserve"> 30 (тридцати) минут с момента предоставления последнего ценового предложения; величина шага на повышение – 1 000 000 рублей.</w:t>
      </w:r>
    </w:p>
    <w:p w14:paraId="01F66388" w14:textId="77777777" w:rsidR="00604521" w:rsidRDefault="00604521" w:rsidP="00604521">
      <w:pPr>
        <w:keepNext/>
        <w:keepLines/>
        <w:contextualSpacing/>
        <w:jc w:val="both"/>
        <w:rPr>
          <w:b/>
          <w:bCs/>
          <w:sz w:val="24"/>
          <w:szCs w:val="24"/>
        </w:rPr>
      </w:pPr>
    </w:p>
    <w:p w14:paraId="4131981D" w14:textId="77777777" w:rsidR="00DB0E8E" w:rsidRDefault="00DB0E8E" w:rsidP="00604521">
      <w:pPr>
        <w:keepNext/>
        <w:keepLines/>
        <w:contextualSpacing/>
        <w:rPr>
          <w:sz w:val="24"/>
          <w:szCs w:val="24"/>
        </w:rPr>
      </w:pPr>
      <w:r w:rsidRPr="00795722">
        <w:rPr>
          <w:b/>
          <w:bCs/>
          <w:sz w:val="24"/>
          <w:szCs w:val="24"/>
        </w:rPr>
        <w:t>Цена отсечения (для торговой процедуры в форме аукциона «на понижение»):</w:t>
      </w:r>
      <w:r w:rsidRPr="00795722">
        <w:rPr>
          <w:sz w:val="24"/>
          <w:szCs w:val="24"/>
        </w:rPr>
        <w:t xml:space="preserve"> </w:t>
      </w:r>
    </w:p>
    <w:p w14:paraId="26A5735E" w14:textId="3B73B729" w:rsidR="00DB0E8E" w:rsidRPr="003F56DD" w:rsidRDefault="00604521" w:rsidP="00604521">
      <w:pPr>
        <w:keepNext/>
        <w:keepLines/>
        <w:contextualSpacing/>
        <w:jc w:val="both"/>
        <w:rPr>
          <w:color w:val="FF0000"/>
          <w:sz w:val="24"/>
          <w:szCs w:val="24"/>
        </w:rPr>
      </w:pPr>
      <w:r w:rsidRPr="00604521">
        <w:rPr>
          <w:sz w:val="24"/>
          <w:szCs w:val="24"/>
        </w:rPr>
        <w:t>268 321 219 (двести шестьдесят восемь миллионов триста двадцать одна тысяча двести девятнадцать) рублей 12 копеек</w:t>
      </w:r>
      <w:r w:rsidR="00DB0E8E" w:rsidRPr="00E53F5F">
        <w:rPr>
          <w:sz w:val="24"/>
          <w:szCs w:val="24"/>
        </w:rPr>
        <w:t>.</w:t>
      </w:r>
    </w:p>
    <w:p w14:paraId="3447A707" w14:textId="77777777" w:rsidR="00DB0E8E" w:rsidRDefault="00DB0E8E" w:rsidP="00604521">
      <w:pPr>
        <w:keepNext/>
        <w:keepLines/>
        <w:contextualSpacing/>
        <w:rPr>
          <w:b/>
          <w:bCs/>
          <w:sz w:val="24"/>
          <w:szCs w:val="24"/>
        </w:rPr>
      </w:pPr>
    </w:p>
    <w:p w14:paraId="3BDF9521" w14:textId="77777777" w:rsidR="00DB0E8E" w:rsidRDefault="00DB0E8E" w:rsidP="00604521">
      <w:pPr>
        <w:keepNext/>
        <w:keepLines/>
        <w:contextualSpacing/>
        <w:jc w:val="both"/>
        <w:rPr>
          <w:sz w:val="24"/>
          <w:szCs w:val="24"/>
        </w:rPr>
      </w:pPr>
      <w:r w:rsidRPr="00795722">
        <w:rPr>
          <w:b/>
          <w:bCs/>
          <w:sz w:val="24"/>
          <w:szCs w:val="24"/>
        </w:rPr>
        <w:t>Размер обеспечения Заявки на участие в Торговой процедуре</w:t>
      </w:r>
      <w:r w:rsidRPr="00795722">
        <w:rPr>
          <w:sz w:val="24"/>
          <w:szCs w:val="24"/>
        </w:rPr>
        <w:t xml:space="preserve">: </w:t>
      </w:r>
      <w:r>
        <w:rPr>
          <w:sz w:val="24"/>
          <w:szCs w:val="24"/>
        </w:rPr>
        <w:t>20 000 000 (Двадцать миллионов) рублей.</w:t>
      </w:r>
      <w:r w:rsidRPr="00BD2866">
        <w:t xml:space="preserve"> </w:t>
      </w:r>
    </w:p>
    <w:p w14:paraId="0B68E7D0" w14:textId="77777777" w:rsidR="00DB0E8E" w:rsidRPr="00795722" w:rsidRDefault="00DB0E8E" w:rsidP="00604521">
      <w:pPr>
        <w:keepNext/>
        <w:keepLines/>
        <w:contextualSpacing/>
        <w:jc w:val="both"/>
        <w:rPr>
          <w:snapToGrid w:val="0"/>
          <w:sz w:val="24"/>
          <w:szCs w:val="24"/>
        </w:rPr>
      </w:pPr>
      <w:r w:rsidRPr="00795722">
        <w:rPr>
          <w:sz w:val="24"/>
          <w:szCs w:val="24"/>
        </w:rPr>
        <w:t>Задаток перечисляется по реквизитам:</w:t>
      </w:r>
      <w:r w:rsidRPr="00795722">
        <w:rPr>
          <w:bCs/>
          <w:sz w:val="24"/>
          <w:szCs w:val="24"/>
        </w:rPr>
        <w:t xml:space="preserve"> </w:t>
      </w:r>
      <w:r w:rsidRPr="00795722">
        <w:rPr>
          <w:sz w:val="24"/>
          <w:szCs w:val="24"/>
        </w:rPr>
        <w:t xml:space="preserve">ООО «Аукционы Федерации» (ИНН: </w:t>
      </w:r>
      <w:r w:rsidRPr="00795722">
        <w:rPr>
          <w:snapToGrid w:val="0"/>
          <w:sz w:val="24"/>
          <w:szCs w:val="24"/>
        </w:rPr>
        <w:t>0278184720</w:t>
      </w:r>
      <w:r w:rsidRPr="00795722">
        <w:rPr>
          <w:sz w:val="24"/>
          <w:szCs w:val="24"/>
        </w:rPr>
        <w:t xml:space="preserve">), </w:t>
      </w:r>
      <w:proofErr w:type="gramStart"/>
      <w:r w:rsidRPr="00795722">
        <w:rPr>
          <w:sz w:val="24"/>
          <w:szCs w:val="24"/>
        </w:rPr>
        <w:t>р</w:t>
      </w:r>
      <w:proofErr w:type="gramEnd"/>
      <w:r w:rsidRPr="00795722">
        <w:rPr>
          <w:sz w:val="24"/>
          <w:szCs w:val="24"/>
        </w:rPr>
        <w:t>/</w:t>
      </w:r>
      <w:proofErr w:type="spellStart"/>
      <w:r w:rsidRPr="00795722">
        <w:rPr>
          <w:sz w:val="24"/>
          <w:szCs w:val="24"/>
        </w:rPr>
        <w:t>сч</w:t>
      </w:r>
      <w:proofErr w:type="spellEnd"/>
      <w:r w:rsidRPr="00795722">
        <w:rPr>
          <w:sz w:val="24"/>
          <w:szCs w:val="24"/>
        </w:rPr>
        <w:t xml:space="preserve">.: </w:t>
      </w:r>
      <w:r w:rsidRPr="006E4908">
        <w:rPr>
          <w:snapToGrid w:val="0"/>
          <w:sz w:val="24"/>
          <w:szCs w:val="24"/>
        </w:rPr>
        <w:t>40702810729330000981</w:t>
      </w:r>
      <w:r w:rsidRPr="00795722">
        <w:rPr>
          <w:sz w:val="24"/>
          <w:szCs w:val="24"/>
        </w:rPr>
        <w:t>, кор</w:t>
      </w:r>
      <w:r>
        <w:rPr>
          <w:sz w:val="24"/>
          <w:szCs w:val="24"/>
        </w:rPr>
        <w:t>р</w:t>
      </w:r>
      <w:r w:rsidRPr="00795722">
        <w:rPr>
          <w:sz w:val="24"/>
          <w:szCs w:val="24"/>
        </w:rPr>
        <w:t>.</w:t>
      </w:r>
      <w:r>
        <w:rPr>
          <w:sz w:val="24"/>
          <w:szCs w:val="24"/>
        </w:rPr>
        <w:t xml:space="preserve"> </w:t>
      </w:r>
      <w:proofErr w:type="spellStart"/>
      <w:r w:rsidRPr="00795722">
        <w:rPr>
          <w:sz w:val="24"/>
          <w:szCs w:val="24"/>
        </w:rPr>
        <w:t>сч</w:t>
      </w:r>
      <w:proofErr w:type="spellEnd"/>
      <w:r w:rsidRPr="00795722">
        <w:rPr>
          <w:sz w:val="24"/>
          <w:szCs w:val="24"/>
        </w:rPr>
        <w:t xml:space="preserve">.: </w:t>
      </w:r>
      <w:r w:rsidRPr="00795722">
        <w:rPr>
          <w:snapToGrid w:val="0"/>
          <w:sz w:val="24"/>
          <w:szCs w:val="24"/>
        </w:rPr>
        <w:t>30101810200000000824</w:t>
      </w:r>
      <w:r w:rsidRPr="00795722">
        <w:rPr>
          <w:sz w:val="24"/>
          <w:szCs w:val="24"/>
        </w:rPr>
        <w:t xml:space="preserve">, БИК: </w:t>
      </w:r>
      <w:r w:rsidRPr="00795722">
        <w:rPr>
          <w:snapToGrid w:val="0"/>
          <w:sz w:val="24"/>
          <w:szCs w:val="24"/>
        </w:rPr>
        <w:t>042202824</w:t>
      </w:r>
      <w:r w:rsidRPr="00795722">
        <w:rPr>
          <w:sz w:val="24"/>
          <w:szCs w:val="24"/>
        </w:rPr>
        <w:t xml:space="preserve">, в  </w:t>
      </w:r>
      <w:r w:rsidRPr="00795722">
        <w:rPr>
          <w:snapToGrid w:val="0"/>
          <w:sz w:val="24"/>
          <w:szCs w:val="24"/>
        </w:rPr>
        <w:t xml:space="preserve"> Филиал «Нижегородский» АО «Альфа-Банк»</w:t>
      </w:r>
    </w:p>
    <w:p w14:paraId="5291BB5A" w14:textId="77777777" w:rsidR="00DB0E8E" w:rsidRDefault="00DB0E8E" w:rsidP="00604521">
      <w:pPr>
        <w:keepNext/>
        <w:keepLines/>
        <w:contextualSpacing/>
        <w:jc w:val="both"/>
        <w:rPr>
          <w:snapToGrid w:val="0"/>
          <w:sz w:val="24"/>
          <w:szCs w:val="24"/>
        </w:rPr>
      </w:pPr>
      <w:r w:rsidRPr="00795722">
        <w:rPr>
          <w:sz w:val="24"/>
          <w:szCs w:val="24"/>
        </w:rPr>
        <w:t>и должен поступить на счет до даты подачи заявки.</w:t>
      </w:r>
    </w:p>
    <w:p w14:paraId="179EC08C" w14:textId="0319A661" w:rsidR="005B163E" w:rsidRPr="00E90195" w:rsidRDefault="005B163E" w:rsidP="00604521">
      <w:pPr>
        <w:keepNext/>
        <w:keepLines/>
        <w:contextualSpacing/>
        <w:rPr>
          <w:sz w:val="24"/>
          <w:szCs w:val="24"/>
        </w:rPr>
      </w:pPr>
    </w:p>
    <w:p w14:paraId="74555902" w14:textId="77777777" w:rsidR="005B163E" w:rsidRPr="00E90195" w:rsidRDefault="005B163E" w:rsidP="00604521">
      <w:pPr>
        <w:keepNext/>
        <w:keepLines/>
        <w:contextualSpacing/>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604521">
      <w:pPr>
        <w:keepNext/>
        <w:keepLines/>
        <w:tabs>
          <w:tab w:val="left" w:pos="142"/>
        </w:tabs>
        <w:contextualSpacing/>
        <w:rPr>
          <w:spacing w:val="-2"/>
          <w:sz w:val="24"/>
          <w:szCs w:val="24"/>
        </w:rPr>
      </w:pPr>
    </w:p>
    <w:p w14:paraId="7C42019B" w14:textId="5BFAD536" w:rsidR="00424E22" w:rsidRPr="00E90195" w:rsidRDefault="00424E22" w:rsidP="00604521">
      <w:pPr>
        <w:keepNext/>
        <w:keepLines/>
        <w:tabs>
          <w:tab w:val="left" w:pos="142"/>
        </w:tabs>
        <w:contextualSpacing/>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604521">
      <w:pPr>
        <w:keepNext/>
        <w:keepLines/>
        <w:tabs>
          <w:tab w:val="left" w:pos="142"/>
        </w:tabs>
        <w:contextualSpacing/>
        <w:rPr>
          <w:sz w:val="24"/>
          <w:szCs w:val="24"/>
        </w:rPr>
      </w:pPr>
    </w:p>
    <w:p w14:paraId="0B44957E" w14:textId="1697168B" w:rsidR="007A56D6" w:rsidRPr="00E90195" w:rsidRDefault="00424E22" w:rsidP="00604521">
      <w:pPr>
        <w:keepNext/>
        <w:keepLines/>
        <w:tabs>
          <w:tab w:val="left" w:pos="142"/>
        </w:tabs>
        <w:contextualSpacing/>
        <w:rPr>
          <w:sz w:val="24"/>
          <w:szCs w:val="24"/>
        </w:rPr>
      </w:pPr>
      <w:r w:rsidRPr="00E90195">
        <w:rPr>
          <w:b/>
          <w:sz w:val="24"/>
          <w:szCs w:val="24"/>
        </w:rPr>
        <w:t xml:space="preserve">Порядок подачи заявок: </w:t>
      </w:r>
      <w:bookmarkStart w:id="1" w:name="OLE_LINK11"/>
      <w:bookmarkStart w:id="2" w:name="OLE_LINK12"/>
      <w:bookmarkStart w:id="3"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w:t>
      </w:r>
      <w:r w:rsidRPr="00DB0E8E">
        <w:rPr>
          <w:i/>
          <w:sz w:val="24"/>
          <w:szCs w:val="24"/>
        </w:rPr>
        <w:t xml:space="preserve">электронной площадки </w:t>
      </w:r>
      <w:bookmarkEnd w:id="1"/>
      <w:bookmarkEnd w:id="2"/>
      <w:bookmarkEnd w:id="3"/>
      <w:r w:rsidR="007A56D6" w:rsidRPr="00DB0E8E">
        <w:rPr>
          <w:bCs/>
          <w:i/>
          <w:sz w:val="24"/>
          <w:szCs w:val="24"/>
          <w:u w:val="single"/>
          <w:lang w:val="en-US"/>
        </w:rPr>
        <w:t>http</w:t>
      </w:r>
      <w:r w:rsidR="007A56D6" w:rsidRPr="00DB0E8E">
        <w:rPr>
          <w:bCs/>
          <w:i/>
          <w:sz w:val="24"/>
          <w:szCs w:val="24"/>
          <w:u w:val="single"/>
        </w:rPr>
        <w:t>://</w:t>
      </w:r>
      <w:proofErr w:type="spellStart"/>
      <w:r w:rsidR="007A56D6" w:rsidRPr="00DB0E8E">
        <w:rPr>
          <w:bCs/>
          <w:i/>
          <w:sz w:val="24"/>
          <w:szCs w:val="24"/>
          <w:u w:val="single"/>
          <w:lang w:val="en-US"/>
        </w:rPr>
        <w:t>alfalot</w:t>
      </w:r>
      <w:proofErr w:type="spellEnd"/>
      <w:r w:rsidR="007A56D6" w:rsidRPr="00DB0E8E">
        <w:rPr>
          <w:bCs/>
          <w:i/>
          <w:sz w:val="24"/>
          <w:szCs w:val="24"/>
          <w:u w:val="single"/>
        </w:rPr>
        <w:t>.</w:t>
      </w:r>
      <w:proofErr w:type="spellStart"/>
      <w:r w:rsidR="007A56D6" w:rsidRPr="00DB0E8E">
        <w:rPr>
          <w:bCs/>
          <w:i/>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3BCD4CA7" w14:textId="77777777" w:rsidR="00DB0E8E" w:rsidRDefault="00DB0E8E" w:rsidP="00604521">
      <w:pPr>
        <w:keepNext/>
        <w:keepLines/>
        <w:contextualSpacing/>
        <w:rPr>
          <w:b/>
          <w:sz w:val="24"/>
          <w:szCs w:val="24"/>
        </w:rPr>
      </w:pPr>
    </w:p>
    <w:p w14:paraId="0D0F7B39" w14:textId="5F232980" w:rsidR="005B163E" w:rsidRPr="00E90195" w:rsidRDefault="005B163E" w:rsidP="00604521">
      <w:pPr>
        <w:keepNext/>
        <w:keepLines/>
        <w:contextualSpacing/>
        <w:rPr>
          <w:sz w:val="24"/>
          <w:szCs w:val="24"/>
        </w:rPr>
      </w:pPr>
      <w:r w:rsidRPr="00E90195">
        <w:rPr>
          <w:b/>
          <w:sz w:val="24"/>
          <w:szCs w:val="24"/>
        </w:rPr>
        <w:lastRenderedPageBreak/>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604521">
      <w:pPr>
        <w:keepNext/>
        <w:keepLines/>
        <w:contextualSpacing/>
        <w:rPr>
          <w:b/>
          <w:sz w:val="24"/>
          <w:szCs w:val="24"/>
        </w:rPr>
      </w:pPr>
    </w:p>
    <w:p w14:paraId="5BC35945" w14:textId="709794E4" w:rsidR="00424E22" w:rsidRPr="00E90195" w:rsidRDefault="001E57BF" w:rsidP="00604521">
      <w:pPr>
        <w:keepNext/>
        <w:keepLines/>
        <w:contextualSpacing/>
        <w:rPr>
          <w:b/>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 </w:t>
      </w:r>
      <w:r w:rsidR="00604521" w:rsidRPr="00604521">
        <w:rPr>
          <w:sz w:val="24"/>
          <w:szCs w:val="24"/>
        </w:rPr>
        <w:t>Не позднее 5 (пяти) рабочих дней со дня подписания протокола об итогах торгов</w:t>
      </w:r>
    </w:p>
    <w:p w14:paraId="21E0F7C9" w14:textId="77777777" w:rsidR="005B163E" w:rsidRPr="00E90195" w:rsidRDefault="005B163E" w:rsidP="00604521">
      <w:pPr>
        <w:keepNext/>
        <w:keepLines/>
        <w:contextualSpacing/>
        <w:rPr>
          <w:b/>
          <w:sz w:val="24"/>
          <w:szCs w:val="24"/>
        </w:rPr>
      </w:pPr>
    </w:p>
    <w:p w14:paraId="704486CD" w14:textId="6E0A2E62" w:rsidR="00424E22" w:rsidRPr="00E90195" w:rsidRDefault="00424E22" w:rsidP="00604521">
      <w:pPr>
        <w:keepNext/>
        <w:keepLines/>
        <w:contextualSpacing/>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 xml:space="preserve">– </w:t>
      </w:r>
      <w:r w:rsidR="00604521" w:rsidRPr="00604521">
        <w:rPr>
          <w:sz w:val="24"/>
          <w:szCs w:val="24"/>
        </w:rPr>
        <w:t>в течение 10 (десяти) рабочих дней со дня</w:t>
      </w:r>
      <w:r w:rsidR="002A48B8" w:rsidRPr="002A48B8">
        <w:rPr>
          <w:sz w:val="24"/>
          <w:szCs w:val="24"/>
        </w:rPr>
        <w:t>, следующего за датой заключения Договора</w:t>
      </w:r>
      <w:r w:rsidR="00924072" w:rsidRPr="00924072">
        <w:rPr>
          <w:sz w:val="24"/>
          <w:szCs w:val="24"/>
        </w:rPr>
        <w:t xml:space="preserve"> уступки 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Pr="00E90195" w:rsidRDefault="005B163E" w:rsidP="00DB0E8E">
      <w:pPr>
        <w:keepNext/>
        <w:keepLines/>
        <w:contextualSpacing/>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Pr="00E90195" w:rsidRDefault="002B6080" w:rsidP="002B6080">
      <w:pPr>
        <w:keepNext/>
        <w:keepLines/>
        <w:rPr>
          <w:sz w:val="24"/>
          <w:szCs w:val="24"/>
        </w:rPr>
      </w:pPr>
      <w:r w:rsidRPr="00E90195">
        <w:rPr>
          <w:sz w:val="24"/>
          <w:szCs w:val="24"/>
        </w:rPr>
        <w:t>Продажа осуществляется единым лотом</w:t>
      </w:r>
    </w:p>
    <w:tbl>
      <w:tblPr>
        <w:tblW w:w="9709" w:type="dxa"/>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4394"/>
        <w:gridCol w:w="1737"/>
        <w:gridCol w:w="1701"/>
        <w:gridCol w:w="1274"/>
      </w:tblGrid>
      <w:tr w:rsidR="00B10D1B" w:rsidRPr="00E90195" w14:paraId="4C3FB0DD" w14:textId="77777777" w:rsidTr="00DB0E8E">
        <w:trPr>
          <w:trHeight w:val="433"/>
          <w:jc w:val="center"/>
        </w:trPr>
        <w:tc>
          <w:tcPr>
            <w:tcW w:w="603" w:type="dxa"/>
            <w:tcBorders>
              <w:top w:val="single" w:sz="4" w:space="0" w:color="auto"/>
              <w:left w:val="single" w:sz="4" w:space="0" w:color="auto"/>
              <w:bottom w:val="single" w:sz="4" w:space="0" w:color="auto"/>
              <w:right w:val="single" w:sz="4" w:space="0" w:color="auto"/>
            </w:tcBorders>
          </w:tcPr>
          <w:p w14:paraId="3D3367BA" w14:textId="2FDBCA2C" w:rsidR="00B10D1B" w:rsidRPr="00E90195" w:rsidRDefault="00B10D1B" w:rsidP="007446AA">
            <w:pPr>
              <w:widowControl w:val="0"/>
              <w:jc w:val="both"/>
            </w:pPr>
            <w:r w:rsidRPr="00E90195">
              <w:t>№ лота</w:t>
            </w:r>
          </w:p>
        </w:tc>
        <w:tc>
          <w:tcPr>
            <w:tcW w:w="4394" w:type="dxa"/>
            <w:tcBorders>
              <w:top w:val="single" w:sz="4" w:space="0" w:color="auto"/>
              <w:left w:val="single" w:sz="4" w:space="0" w:color="auto"/>
              <w:bottom w:val="single" w:sz="4" w:space="0" w:color="auto"/>
              <w:right w:val="single" w:sz="4" w:space="0" w:color="auto"/>
            </w:tcBorders>
            <w:vAlign w:val="center"/>
          </w:tcPr>
          <w:p w14:paraId="781F1CD7" w14:textId="77777777" w:rsidR="00B10D1B" w:rsidRPr="00E90195" w:rsidRDefault="00B10D1B" w:rsidP="00DE1F6E">
            <w:pPr>
              <w:widowControl w:val="0"/>
              <w:jc w:val="center"/>
            </w:pPr>
            <w:r w:rsidRPr="00E90195">
              <w:t>Наименование и средства идентификации объекта</w:t>
            </w:r>
          </w:p>
        </w:tc>
        <w:tc>
          <w:tcPr>
            <w:tcW w:w="1737" w:type="dxa"/>
            <w:tcBorders>
              <w:top w:val="single" w:sz="4" w:space="0" w:color="auto"/>
              <w:left w:val="single" w:sz="4" w:space="0" w:color="auto"/>
              <w:bottom w:val="single" w:sz="4" w:space="0" w:color="auto"/>
              <w:right w:val="single" w:sz="4" w:space="0" w:color="auto"/>
            </w:tcBorders>
          </w:tcPr>
          <w:p w14:paraId="5CA24EE0" w14:textId="77777777" w:rsidR="00B10D1B" w:rsidRPr="00E90195" w:rsidRDefault="00B10D1B" w:rsidP="00F30816">
            <w:pPr>
              <w:widowControl w:val="0"/>
              <w:jc w:val="center"/>
            </w:pPr>
            <w:r w:rsidRPr="00E90195">
              <w:t>Начальная цена реализации объекта, руб.</w:t>
            </w:r>
          </w:p>
        </w:tc>
        <w:tc>
          <w:tcPr>
            <w:tcW w:w="1701" w:type="dxa"/>
            <w:tcBorders>
              <w:top w:val="single" w:sz="4" w:space="0" w:color="auto"/>
              <w:left w:val="single" w:sz="4" w:space="0" w:color="auto"/>
              <w:bottom w:val="single" w:sz="4" w:space="0" w:color="auto"/>
              <w:right w:val="single" w:sz="4" w:space="0" w:color="auto"/>
            </w:tcBorders>
          </w:tcPr>
          <w:p w14:paraId="59B8E16F" w14:textId="7BD8AC8F" w:rsidR="00B10D1B" w:rsidRPr="00E90195" w:rsidRDefault="00B10D1B" w:rsidP="00EB5D73">
            <w:pPr>
              <w:widowControl w:val="0"/>
              <w:jc w:val="center"/>
              <w:rPr>
                <w:highlight w:val="yellow"/>
              </w:rPr>
            </w:pPr>
            <w:r w:rsidRPr="00E90195">
              <w:t>Сведения о правоустанавливающих документах</w:t>
            </w:r>
          </w:p>
        </w:tc>
        <w:tc>
          <w:tcPr>
            <w:tcW w:w="1274" w:type="dxa"/>
            <w:tcBorders>
              <w:top w:val="single" w:sz="4" w:space="0" w:color="auto"/>
              <w:left w:val="single" w:sz="4" w:space="0" w:color="auto"/>
              <w:bottom w:val="single" w:sz="4" w:space="0" w:color="auto"/>
              <w:right w:val="single" w:sz="4" w:space="0" w:color="auto"/>
            </w:tcBorders>
          </w:tcPr>
          <w:p w14:paraId="23D8B90B" w14:textId="77777777" w:rsidR="00B10D1B" w:rsidRPr="00E90195" w:rsidRDefault="00B10D1B" w:rsidP="00F30816">
            <w:pPr>
              <w:widowControl w:val="0"/>
              <w:jc w:val="center"/>
            </w:pPr>
            <w:r w:rsidRPr="00E90195">
              <w:t>Сведения об обременениях третьих лиц</w:t>
            </w:r>
          </w:p>
        </w:tc>
      </w:tr>
      <w:tr w:rsidR="00B10D1B" w:rsidRPr="00E90195" w14:paraId="5CFB6C2C" w14:textId="77777777" w:rsidTr="00DB0E8E">
        <w:trPr>
          <w:trHeight w:val="416"/>
          <w:jc w:val="center"/>
        </w:trPr>
        <w:tc>
          <w:tcPr>
            <w:tcW w:w="603" w:type="dxa"/>
            <w:tcBorders>
              <w:top w:val="single" w:sz="4" w:space="0" w:color="auto"/>
              <w:left w:val="single" w:sz="4" w:space="0" w:color="auto"/>
              <w:bottom w:val="single" w:sz="4" w:space="0" w:color="auto"/>
              <w:right w:val="single" w:sz="4" w:space="0" w:color="auto"/>
            </w:tcBorders>
          </w:tcPr>
          <w:p w14:paraId="4270EE45" w14:textId="710558FB" w:rsidR="00B10D1B" w:rsidRPr="00E90195" w:rsidRDefault="00B10D1B" w:rsidP="007446AA">
            <w:pPr>
              <w:widowControl w:val="0"/>
              <w:jc w:val="both"/>
              <w:rPr>
                <w:szCs w:val="24"/>
                <w:lang w:val="en-US"/>
              </w:rPr>
            </w:pPr>
            <w:r w:rsidRPr="00E90195">
              <w:rPr>
                <w:szCs w:val="24"/>
              </w:rPr>
              <w:t>Л</w:t>
            </w:r>
            <w:r w:rsidR="007446AA">
              <w:rPr>
                <w:szCs w:val="24"/>
              </w:rPr>
              <w:t xml:space="preserve">от </w:t>
            </w:r>
            <w:r w:rsidRPr="00E90195">
              <w:rPr>
                <w:szCs w:val="24"/>
                <w:lang w:val="en-US"/>
              </w:rPr>
              <w:t>1</w:t>
            </w:r>
          </w:p>
        </w:tc>
        <w:tc>
          <w:tcPr>
            <w:tcW w:w="4394" w:type="dxa"/>
            <w:tcBorders>
              <w:top w:val="single" w:sz="4" w:space="0" w:color="auto"/>
              <w:left w:val="single" w:sz="4" w:space="0" w:color="auto"/>
              <w:bottom w:val="single" w:sz="4" w:space="0" w:color="auto"/>
              <w:right w:val="single" w:sz="4" w:space="0" w:color="auto"/>
            </w:tcBorders>
          </w:tcPr>
          <w:p w14:paraId="79531410" w14:textId="77777777" w:rsidR="00604521" w:rsidRPr="00604521" w:rsidRDefault="00604521" w:rsidP="00604521">
            <w:pPr>
              <w:keepNext/>
              <w:keepLines/>
              <w:rPr>
                <w:sz w:val="18"/>
                <w:szCs w:val="18"/>
              </w:rPr>
            </w:pPr>
            <w:proofErr w:type="gramStart"/>
            <w:r w:rsidRPr="00604521">
              <w:rPr>
                <w:sz w:val="18"/>
                <w:szCs w:val="18"/>
              </w:rPr>
              <w:t>Права (требования) АО «</w:t>
            </w:r>
            <w:proofErr w:type="spellStart"/>
            <w:r w:rsidRPr="00604521">
              <w:rPr>
                <w:sz w:val="18"/>
                <w:szCs w:val="18"/>
              </w:rPr>
              <w:t>Россельхозбанк</w:t>
            </w:r>
            <w:proofErr w:type="spellEnd"/>
            <w:r w:rsidRPr="00604521">
              <w:rPr>
                <w:sz w:val="18"/>
                <w:szCs w:val="18"/>
              </w:rPr>
              <w:t>»  в полном объеме прав (требований) на Дату перехода прав (требований) по Договору к Новому кредитору,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по договорам (соглашениям), заключенным в обеспечение исполнения обязательств Должников, судебных и иных расходов по кредитным договорам/ судебным актам, а</w:t>
            </w:r>
            <w:proofErr w:type="gramEnd"/>
            <w:r w:rsidRPr="00604521">
              <w:rPr>
                <w:sz w:val="18"/>
                <w:szCs w:val="18"/>
              </w:rPr>
              <w:t xml:space="preserve"> также иных прав (требований), принадлежащих Банку как Кредитору.</w:t>
            </w:r>
          </w:p>
          <w:p w14:paraId="0335A2FA" w14:textId="77777777" w:rsidR="00604521" w:rsidRPr="00604521" w:rsidRDefault="00604521" w:rsidP="00604521">
            <w:pPr>
              <w:keepNext/>
              <w:keepLines/>
              <w:rPr>
                <w:sz w:val="18"/>
                <w:szCs w:val="18"/>
              </w:rPr>
            </w:pPr>
          </w:p>
          <w:p w14:paraId="3BB9F95B" w14:textId="77777777" w:rsidR="00604521" w:rsidRPr="00604521" w:rsidRDefault="00604521" w:rsidP="00604521">
            <w:pPr>
              <w:keepNext/>
              <w:keepLines/>
              <w:rPr>
                <w:sz w:val="18"/>
                <w:szCs w:val="18"/>
              </w:rPr>
            </w:pPr>
            <w:r w:rsidRPr="00604521">
              <w:rPr>
                <w:sz w:val="18"/>
                <w:szCs w:val="18"/>
              </w:rPr>
              <w:t>*</w:t>
            </w:r>
            <w:proofErr w:type="spellStart"/>
            <w:r w:rsidRPr="00604521">
              <w:rPr>
                <w:sz w:val="18"/>
                <w:szCs w:val="18"/>
              </w:rPr>
              <w:t>Справочно</w:t>
            </w:r>
            <w:proofErr w:type="spellEnd"/>
            <w:r w:rsidRPr="00604521">
              <w:rPr>
                <w:sz w:val="18"/>
                <w:szCs w:val="18"/>
              </w:rPr>
              <w:t>: по состоянию на 02.05.2023 объем уступаемых прав (требований) ООО «</w:t>
            </w:r>
            <w:proofErr w:type="spellStart"/>
            <w:r w:rsidRPr="00604521">
              <w:rPr>
                <w:sz w:val="18"/>
                <w:szCs w:val="18"/>
              </w:rPr>
              <w:t>СтеМаЛ</w:t>
            </w:r>
            <w:proofErr w:type="spellEnd"/>
            <w:r w:rsidRPr="00604521">
              <w:rPr>
                <w:sz w:val="18"/>
                <w:szCs w:val="18"/>
              </w:rPr>
              <w:t>» по Договору №151000/0094 об открытии кредитной линии от 24.06.2015 составляет: 1 604 220 019,63 рублей, в том числе:</w:t>
            </w:r>
          </w:p>
          <w:p w14:paraId="689FFC2A" w14:textId="77777777" w:rsidR="00604521" w:rsidRPr="00604521" w:rsidRDefault="00604521" w:rsidP="00604521">
            <w:pPr>
              <w:keepNext/>
              <w:keepLines/>
              <w:rPr>
                <w:sz w:val="18"/>
                <w:szCs w:val="18"/>
              </w:rPr>
            </w:pPr>
            <w:r w:rsidRPr="00604521">
              <w:rPr>
                <w:sz w:val="18"/>
                <w:szCs w:val="18"/>
              </w:rPr>
              <w:t xml:space="preserve">- просроченный основной долг – 1 242 230 674,70 руб., </w:t>
            </w:r>
          </w:p>
          <w:p w14:paraId="5C99BB83" w14:textId="77777777" w:rsidR="00604521" w:rsidRPr="00604521" w:rsidRDefault="00604521" w:rsidP="00604521">
            <w:pPr>
              <w:keepNext/>
              <w:keepLines/>
              <w:rPr>
                <w:sz w:val="18"/>
                <w:szCs w:val="18"/>
              </w:rPr>
            </w:pPr>
            <w:r w:rsidRPr="00604521">
              <w:rPr>
                <w:sz w:val="18"/>
                <w:szCs w:val="18"/>
              </w:rPr>
              <w:t>- проценты – 352 669 422,77 руб.,</w:t>
            </w:r>
          </w:p>
          <w:p w14:paraId="10BB6BC8" w14:textId="77777777" w:rsidR="00604521" w:rsidRPr="00604521" w:rsidRDefault="00604521" w:rsidP="00604521">
            <w:pPr>
              <w:keepNext/>
              <w:keepLines/>
              <w:rPr>
                <w:sz w:val="18"/>
                <w:szCs w:val="18"/>
              </w:rPr>
            </w:pPr>
            <w:r w:rsidRPr="00604521">
              <w:rPr>
                <w:sz w:val="18"/>
                <w:szCs w:val="18"/>
              </w:rPr>
              <w:t>- неустойки – 6 986 922,16 руб.,</w:t>
            </w:r>
          </w:p>
          <w:p w14:paraId="01228D4F" w14:textId="77777777" w:rsidR="00604521" w:rsidRPr="00604521" w:rsidRDefault="00604521" w:rsidP="00604521">
            <w:pPr>
              <w:keepNext/>
              <w:keepLines/>
              <w:rPr>
                <w:sz w:val="18"/>
                <w:szCs w:val="18"/>
              </w:rPr>
            </w:pPr>
            <w:r w:rsidRPr="00604521">
              <w:rPr>
                <w:sz w:val="18"/>
                <w:szCs w:val="18"/>
              </w:rPr>
              <w:t>- расходы по оплате госпошлины – 221 000,00 руб.,</w:t>
            </w:r>
          </w:p>
          <w:p w14:paraId="2593C546" w14:textId="77777777" w:rsidR="00604521" w:rsidRPr="00604521" w:rsidRDefault="00604521" w:rsidP="00604521">
            <w:pPr>
              <w:keepNext/>
              <w:keepLines/>
              <w:rPr>
                <w:sz w:val="18"/>
                <w:szCs w:val="18"/>
              </w:rPr>
            </w:pPr>
            <w:r w:rsidRPr="00604521">
              <w:rPr>
                <w:sz w:val="18"/>
                <w:szCs w:val="18"/>
              </w:rPr>
              <w:t xml:space="preserve">- расходы по оплате </w:t>
            </w:r>
            <w:proofErr w:type="spellStart"/>
            <w:r w:rsidRPr="00604521">
              <w:rPr>
                <w:sz w:val="18"/>
                <w:szCs w:val="18"/>
              </w:rPr>
              <w:t>ЧОПа</w:t>
            </w:r>
            <w:proofErr w:type="spellEnd"/>
            <w:r w:rsidRPr="00604521">
              <w:rPr>
                <w:sz w:val="18"/>
                <w:szCs w:val="18"/>
              </w:rPr>
              <w:t xml:space="preserve"> – 2 112 000,000 руб.</w:t>
            </w:r>
          </w:p>
          <w:p w14:paraId="3103E367" w14:textId="77777777" w:rsidR="00604521" w:rsidRPr="00604521" w:rsidRDefault="00604521" w:rsidP="00604521">
            <w:pPr>
              <w:keepNext/>
              <w:keepLines/>
              <w:rPr>
                <w:sz w:val="18"/>
                <w:szCs w:val="18"/>
              </w:rPr>
            </w:pPr>
          </w:p>
          <w:p w14:paraId="6AF70B48" w14:textId="7D37A4A4" w:rsidR="00B10D1B" w:rsidRPr="006861A8" w:rsidRDefault="00604521" w:rsidP="00604521">
            <w:pPr>
              <w:keepNext/>
              <w:keepLines/>
            </w:pPr>
            <w:proofErr w:type="gramStart"/>
            <w:r w:rsidRPr="00604521">
              <w:rPr>
                <w:sz w:val="18"/>
                <w:szCs w:val="18"/>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неустоек (штрафов, пеней) и прочих расходов, определяется Филиалом в размере суммы фактических обязательств по вышеуказанному Договору об открытии кредитной линии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roofErr w:type="gramEnd"/>
          </w:p>
        </w:tc>
        <w:tc>
          <w:tcPr>
            <w:tcW w:w="1737" w:type="dxa"/>
            <w:tcBorders>
              <w:top w:val="single" w:sz="4" w:space="0" w:color="auto"/>
              <w:left w:val="single" w:sz="4" w:space="0" w:color="auto"/>
              <w:bottom w:val="single" w:sz="4" w:space="0" w:color="auto"/>
              <w:right w:val="single" w:sz="4" w:space="0" w:color="auto"/>
            </w:tcBorders>
          </w:tcPr>
          <w:p w14:paraId="09F7D80B" w14:textId="4F10040D" w:rsidR="00B10D1B" w:rsidRPr="006861A8" w:rsidRDefault="00604521" w:rsidP="005E4D03">
            <w:pPr>
              <w:widowControl w:val="0"/>
              <w:ind w:right="-64"/>
              <w:jc w:val="center"/>
            </w:pPr>
            <w:r w:rsidRPr="003A4C79">
              <w:t>891 403 517 (Восемьсот девяносто один миллион четыреста три тысячи пятьсот семнадцать) рублей 00 копеек</w:t>
            </w:r>
          </w:p>
        </w:tc>
        <w:tc>
          <w:tcPr>
            <w:tcW w:w="1701" w:type="dxa"/>
            <w:tcBorders>
              <w:top w:val="single" w:sz="4" w:space="0" w:color="auto"/>
              <w:left w:val="single" w:sz="4" w:space="0" w:color="auto"/>
              <w:bottom w:val="single" w:sz="4" w:space="0" w:color="auto"/>
              <w:right w:val="single" w:sz="4" w:space="0" w:color="auto"/>
            </w:tcBorders>
          </w:tcPr>
          <w:p w14:paraId="63A2CC89" w14:textId="6FEFC5D4" w:rsidR="00B10D1B" w:rsidRPr="006861A8" w:rsidRDefault="00D256EF" w:rsidP="00D256EF">
            <w:pPr>
              <w:widowControl w:val="0"/>
              <w:jc w:val="both"/>
            </w:pPr>
            <w:proofErr w:type="gramStart"/>
            <w:r w:rsidRPr="006861A8">
              <w:t xml:space="preserve">Представлены в приложении 1 </w:t>
            </w:r>
            <w:r w:rsidR="00B10D1B" w:rsidRPr="006861A8">
              <w:t>к настоящей Документации.</w:t>
            </w:r>
            <w:proofErr w:type="gramEnd"/>
          </w:p>
        </w:tc>
        <w:tc>
          <w:tcPr>
            <w:tcW w:w="1274" w:type="dxa"/>
            <w:tcBorders>
              <w:top w:val="single" w:sz="4" w:space="0" w:color="auto"/>
              <w:left w:val="single" w:sz="4" w:space="0" w:color="auto"/>
              <w:bottom w:val="single" w:sz="4" w:space="0" w:color="auto"/>
              <w:right w:val="single" w:sz="4" w:space="0" w:color="auto"/>
            </w:tcBorders>
          </w:tcPr>
          <w:p w14:paraId="6970818E" w14:textId="57E8041B" w:rsidR="00B10D1B" w:rsidRPr="006861A8" w:rsidRDefault="00DB0E8E" w:rsidP="006324E0">
            <w:pPr>
              <w:tabs>
                <w:tab w:val="left" w:pos="405"/>
                <w:tab w:val="left" w:pos="870"/>
              </w:tabs>
            </w:pPr>
            <w:r w:rsidRPr="00232DDF">
              <w:rPr>
                <w:sz w:val="18"/>
                <w:szCs w:val="18"/>
              </w:rPr>
              <w:t>Отсутствуют</w:t>
            </w:r>
          </w:p>
        </w:tc>
      </w:tr>
    </w:tbl>
    <w:p w14:paraId="353A6995" w14:textId="77777777" w:rsidR="00604521" w:rsidRPr="00604521" w:rsidRDefault="002B6080" w:rsidP="00604521">
      <w:pPr>
        <w:ind w:left="-284"/>
        <w:jc w:val="both"/>
        <w:rPr>
          <w:sz w:val="22"/>
          <w:szCs w:val="22"/>
        </w:rPr>
      </w:pPr>
      <w:r w:rsidRPr="00E90195">
        <w:rPr>
          <w:sz w:val="24"/>
          <w:szCs w:val="24"/>
        </w:rPr>
        <w:tab/>
      </w:r>
      <w:r w:rsidR="00604521" w:rsidRPr="00604521">
        <w:rPr>
          <w:sz w:val="22"/>
          <w:szCs w:val="22"/>
        </w:rPr>
        <w:t xml:space="preserve">С 16.05.2023 по 09.06.2023 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w:t>
      </w:r>
      <w:r w:rsidR="00604521" w:rsidRPr="00604521">
        <w:rPr>
          <w:sz w:val="22"/>
          <w:szCs w:val="22"/>
        </w:rPr>
        <w:lastRenderedPageBreak/>
        <w:t xml:space="preserve">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1CF13FA4" w14:textId="77777777" w:rsidR="00604521" w:rsidRPr="00604521" w:rsidRDefault="00604521" w:rsidP="00604521">
      <w:pPr>
        <w:ind w:left="-284"/>
        <w:jc w:val="both"/>
        <w:rPr>
          <w:sz w:val="22"/>
          <w:szCs w:val="22"/>
        </w:rPr>
      </w:pPr>
      <w:r w:rsidRPr="00604521">
        <w:rPr>
          <w:sz w:val="22"/>
          <w:szCs w:val="22"/>
        </w:rPr>
        <w:t xml:space="preserve">По вопросу ознакомления обращаться к представителю Банка по контактному номеру телефона: </w:t>
      </w:r>
    </w:p>
    <w:p w14:paraId="6E232721" w14:textId="77777777" w:rsidR="00604521" w:rsidRPr="00604521" w:rsidRDefault="00604521" w:rsidP="00604521">
      <w:pPr>
        <w:ind w:left="-284"/>
        <w:jc w:val="both"/>
        <w:rPr>
          <w:sz w:val="22"/>
          <w:szCs w:val="22"/>
        </w:rPr>
      </w:pPr>
      <w:r w:rsidRPr="00604521">
        <w:rPr>
          <w:sz w:val="22"/>
          <w:szCs w:val="22"/>
        </w:rPr>
        <w:t>+7 (953) 623-63-87, контактное лицо: Миненко Кирилл Анатольевич,</w:t>
      </w:r>
    </w:p>
    <w:p w14:paraId="3ACB164A" w14:textId="55A111CD" w:rsidR="00FD4EF9" w:rsidRPr="00604521" w:rsidRDefault="00604521" w:rsidP="00604521">
      <w:pPr>
        <w:ind w:left="-284"/>
        <w:jc w:val="both"/>
        <w:rPr>
          <w:sz w:val="22"/>
          <w:szCs w:val="22"/>
        </w:rPr>
      </w:pPr>
      <w:r w:rsidRPr="00604521">
        <w:rPr>
          <w:sz w:val="22"/>
          <w:szCs w:val="22"/>
        </w:rPr>
        <w:t>+7(910) 200 75 99, контактное лицо: Азаров Сергей Александрович.</w:t>
      </w:r>
    </w:p>
    <w:p w14:paraId="19C2F3DD" w14:textId="77777777" w:rsidR="006A7596" w:rsidRPr="00E90195" w:rsidRDefault="006A7596" w:rsidP="005B163E">
      <w:pPr>
        <w:rPr>
          <w:sz w:val="24"/>
          <w:szCs w:val="24"/>
        </w:rPr>
      </w:pPr>
    </w:p>
    <w:p w14:paraId="38A9E8C2" w14:textId="77777777" w:rsidR="00105C3F" w:rsidRPr="00394896" w:rsidRDefault="00105C3F" w:rsidP="00105C3F">
      <w:pPr>
        <w:numPr>
          <w:ilvl w:val="0"/>
          <w:numId w:val="28"/>
        </w:numPr>
        <w:jc w:val="center"/>
        <w:rPr>
          <w:b/>
          <w:bCs/>
          <w:sz w:val="24"/>
          <w:szCs w:val="24"/>
        </w:rPr>
      </w:pPr>
      <w:r w:rsidRPr="00394896">
        <w:rPr>
          <w:b/>
          <w:bCs/>
          <w:sz w:val="24"/>
          <w:szCs w:val="24"/>
        </w:rPr>
        <w:t>Порядок проведения торговой процедуры:</w:t>
      </w:r>
    </w:p>
    <w:p w14:paraId="69532ED8" w14:textId="77777777" w:rsidR="00105C3F" w:rsidRPr="00394896" w:rsidRDefault="00105C3F" w:rsidP="00105C3F">
      <w:pPr>
        <w:numPr>
          <w:ilvl w:val="1"/>
          <w:numId w:val="28"/>
        </w:numPr>
        <w:spacing w:line="264" w:lineRule="auto"/>
        <w:ind w:left="0" w:right="20" w:firstLine="567"/>
        <w:jc w:val="both"/>
        <w:rPr>
          <w:sz w:val="24"/>
          <w:szCs w:val="24"/>
        </w:rPr>
      </w:pPr>
      <w:r w:rsidRPr="00394896">
        <w:rPr>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739028A" w14:textId="77777777" w:rsidR="00105C3F" w:rsidRPr="00394896" w:rsidRDefault="00105C3F" w:rsidP="00105C3F">
      <w:pPr>
        <w:tabs>
          <w:tab w:val="left" w:pos="6946"/>
        </w:tabs>
        <w:spacing w:line="264" w:lineRule="auto"/>
        <w:ind w:firstLine="709"/>
        <w:jc w:val="both"/>
        <w:rPr>
          <w:sz w:val="24"/>
          <w:szCs w:val="24"/>
        </w:rPr>
      </w:pPr>
      <w:r w:rsidRPr="00394896">
        <w:rPr>
          <w:sz w:val="24"/>
          <w:szCs w:val="24"/>
        </w:rPr>
        <w:t xml:space="preserve">«Шаг аукциона» устанавливается </w:t>
      </w:r>
      <w:r>
        <w:rPr>
          <w:sz w:val="24"/>
          <w:szCs w:val="24"/>
        </w:rPr>
        <w:t>Продавцом</w:t>
      </w:r>
      <w:r w:rsidRPr="00394896">
        <w:rPr>
          <w:sz w:val="24"/>
          <w:szCs w:val="24"/>
        </w:rPr>
        <w:t xml:space="preserve"> и не изменяется в течение всего аукциона «на понижение».</w:t>
      </w:r>
    </w:p>
    <w:p w14:paraId="21233B75" w14:textId="77777777" w:rsidR="00105C3F" w:rsidRPr="00394896" w:rsidRDefault="00105C3F" w:rsidP="00105C3F">
      <w:pPr>
        <w:spacing w:line="264" w:lineRule="auto"/>
        <w:ind w:right="20" w:firstLine="709"/>
        <w:jc w:val="both"/>
        <w:rPr>
          <w:sz w:val="24"/>
          <w:szCs w:val="24"/>
        </w:rPr>
      </w:pPr>
      <w:r w:rsidRPr="00394896">
        <w:rPr>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FACAA61" w14:textId="77777777" w:rsidR="00105C3F" w:rsidRPr="00394896" w:rsidRDefault="00105C3F" w:rsidP="00105C3F">
      <w:pPr>
        <w:spacing w:line="264" w:lineRule="auto"/>
        <w:ind w:right="20" w:firstLine="709"/>
        <w:jc w:val="both"/>
        <w:rPr>
          <w:sz w:val="24"/>
          <w:szCs w:val="24"/>
        </w:rPr>
      </w:pPr>
      <w:r w:rsidRPr="00394896">
        <w:rPr>
          <w:sz w:val="24"/>
          <w:szCs w:val="24"/>
        </w:rPr>
        <w:t>Проведение процедуры аукциона «на понижение» (торгов) должно состояться в день и час, указанный в Извещении и Документации.</w:t>
      </w:r>
    </w:p>
    <w:p w14:paraId="7E1131E3" w14:textId="77777777" w:rsidR="00105C3F" w:rsidRPr="00394896" w:rsidRDefault="00105C3F" w:rsidP="00105C3F">
      <w:pPr>
        <w:tabs>
          <w:tab w:val="left" w:pos="709"/>
        </w:tabs>
        <w:spacing w:line="264" w:lineRule="auto"/>
        <w:ind w:firstLine="709"/>
        <w:jc w:val="both"/>
        <w:rPr>
          <w:sz w:val="24"/>
          <w:szCs w:val="24"/>
        </w:rPr>
      </w:pPr>
      <w:r w:rsidRPr="00394896">
        <w:rPr>
          <w:sz w:val="24"/>
          <w:szCs w:val="24"/>
        </w:rPr>
        <w:t xml:space="preserve">1.2. </w:t>
      </w:r>
      <w:proofErr w:type="gramStart"/>
      <w:r w:rsidRPr="00394896">
        <w:rPr>
          <w:sz w:val="24"/>
          <w:szCs w:val="24"/>
        </w:rPr>
        <w:t>Со времени публикации на площадке</w:t>
      </w:r>
      <w:r w:rsidRPr="00394896">
        <w:rPr>
          <w:sz w:val="17"/>
          <w:szCs w:val="17"/>
        </w:rPr>
        <w:t xml:space="preserve"> </w:t>
      </w:r>
      <w:r w:rsidRPr="00394896">
        <w:rPr>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уступки прав (требований), сроки платежей, реквизиты счетов, на которые вносятся платежи и документация о продаже имущества;</w:t>
      </w:r>
    </w:p>
    <w:p w14:paraId="74B3CBD2" w14:textId="77777777" w:rsidR="00105C3F" w:rsidRPr="00394896" w:rsidRDefault="00105C3F" w:rsidP="00105C3F">
      <w:pPr>
        <w:spacing w:line="264" w:lineRule="auto"/>
        <w:ind w:right="20" w:firstLine="709"/>
        <w:jc w:val="both"/>
        <w:rPr>
          <w:sz w:val="24"/>
          <w:szCs w:val="24"/>
        </w:rPr>
      </w:pPr>
      <w:r w:rsidRPr="00394896">
        <w:rPr>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309F28F5" w14:textId="46A4A5D6" w:rsidR="00105C3F" w:rsidRPr="00E716C2" w:rsidRDefault="00105C3F" w:rsidP="00105C3F">
      <w:pPr>
        <w:widowControl w:val="0"/>
        <w:spacing w:line="264" w:lineRule="auto"/>
        <w:ind w:right="20" w:firstLine="709"/>
        <w:jc w:val="both"/>
        <w:rPr>
          <w:sz w:val="24"/>
          <w:szCs w:val="24"/>
        </w:rPr>
      </w:pPr>
      <w:r w:rsidRPr="00E716C2">
        <w:rPr>
          <w:sz w:val="24"/>
          <w:szCs w:val="24"/>
        </w:rPr>
        <w:t xml:space="preserve">1.3. В течение </w:t>
      </w:r>
      <w:r w:rsidR="00604521">
        <w:rPr>
          <w:sz w:val="24"/>
          <w:szCs w:val="24"/>
        </w:rPr>
        <w:t>3</w:t>
      </w:r>
      <w:r w:rsidR="00997FBC">
        <w:rPr>
          <w:sz w:val="24"/>
          <w:szCs w:val="24"/>
        </w:rPr>
        <w:t>0</w:t>
      </w:r>
      <w:r w:rsidRPr="00E716C2">
        <w:rPr>
          <w:sz w:val="24"/>
          <w:szCs w:val="24"/>
        </w:rPr>
        <w:t xml:space="preserve"> минут со времени начала проведения процедуры аукциона «на понижение» (торгов) участникам в закрытой части АС Оператора в заявке на участие предлагается заявить своё предложение о цене Имущества.</w:t>
      </w:r>
    </w:p>
    <w:p w14:paraId="64F3079C" w14:textId="77777777" w:rsidR="00105C3F" w:rsidRPr="00E716C2" w:rsidRDefault="00105C3F" w:rsidP="00105C3F">
      <w:pPr>
        <w:widowControl w:val="0"/>
        <w:tabs>
          <w:tab w:val="left" w:pos="1275"/>
        </w:tabs>
        <w:spacing w:line="264" w:lineRule="auto"/>
        <w:ind w:right="20" w:firstLine="709"/>
        <w:jc w:val="both"/>
        <w:rPr>
          <w:sz w:val="24"/>
          <w:szCs w:val="24"/>
        </w:rPr>
      </w:pPr>
      <w:r w:rsidRPr="00E716C2">
        <w:rPr>
          <w:sz w:val="24"/>
          <w:szCs w:val="24"/>
        </w:rPr>
        <w:t xml:space="preserve"> В случае если в течение указанного времени:</w:t>
      </w:r>
    </w:p>
    <w:p w14:paraId="5A77C5E2" w14:textId="03D52B24" w:rsidR="00105C3F" w:rsidRPr="00E716C2" w:rsidRDefault="00105C3F" w:rsidP="00105C3F">
      <w:pPr>
        <w:widowControl w:val="0"/>
        <w:tabs>
          <w:tab w:val="left" w:pos="871"/>
        </w:tabs>
        <w:spacing w:line="264" w:lineRule="auto"/>
        <w:ind w:right="20" w:firstLine="709"/>
        <w:jc w:val="both"/>
        <w:rPr>
          <w:sz w:val="24"/>
          <w:szCs w:val="24"/>
        </w:rPr>
      </w:pPr>
      <w:r w:rsidRPr="00E716C2">
        <w:rPr>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604521">
        <w:rPr>
          <w:sz w:val="24"/>
          <w:szCs w:val="24"/>
        </w:rPr>
        <w:t>30</w:t>
      </w:r>
      <w:r w:rsidRPr="00E716C2">
        <w:rPr>
          <w:sz w:val="24"/>
          <w:szCs w:val="24"/>
        </w:rPr>
        <w:t xml:space="preserve"> минут, пока не будет подано ценовое предложение или пока начальная цена в ходе снижения не дойдет до цены отсечения.</w:t>
      </w:r>
    </w:p>
    <w:p w14:paraId="3FEF639E" w14:textId="5ACFDD75" w:rsidR="00105C3F" w:rsidRPr="00E716C2" w:rsidRDefault="00105C3F" w:rsidP="00105C3F">
      <w:pPr>
        <w:widowControl w:val="0"/>
        <w:tabs>
          <w:tab w:val="left" w:pos="1275"/>
        </w:tabs>
        <w:spacing w:line="264" w:lineRule="auto"/>
        <w:ind w:right="20" w:firstLine="709"/>
        <w:jc w:val="both"/>
        <w:rPr>
          <w:color w:val="FF0000"/>
          <w:sz w:val="24"/>
          <w:szCs w:val="24"/>
        </w:rPr>
      </w:pPr>
      <w:r w:rsidRPr="00E716C2">
        <w:rPr>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604521">
        <w:rPr>
          <w:sz w:val="24"/>
          <w:szCs w:val="24"/>
        </w:rPr>
        <w:t>3</w:t>
      </w:r>
      <w:r w:rsidR="00997FBC">
        <w:rPr>
          <w:sz w:val="24"/>
          <w:szCs w:val="24"/>
        </w:rPr>
        <w:t>0</w:t>
      </w:r>
      <w:r w:rsidRPr="00E716C2">
        <w:rPr>
          <w:sz w:val="24"/>
          <w:szCs w:val="24"/>
        </w:rPr>
        <w:t xml:space="preserve"> минут со времени предоставления каждого следующего предложения, и участники торгов могут улучшить текущее ценовое предложение. Если в течение </w:t>
      </w:r>
      <w:r w:rsidR="00604521">
        <w:rPr>
          <w:sz w:val="24"/>
          <w:szCs w:val="24"/>
        </w:rPr>
        <w:t>3</w:t>
      </w:r>
      <w:r w:rsidR="00997FBC">
        <w:rPr>
          <w:sz w:val="24"/>
          <w:szCs w:val="24"/>
        </w:rPr>
        <w:t>0</w:t>
      </w:r>
      <w:r w:rsidRPr="00E716C2">
        <w:rPr>
          <w:sz w:val="24"/>
          <w:szCs w:val="24"/>
        </w:rPr>
        <w:t xml:space="preserve"> минут после предоставления последнего предложения о цене имущества ни одного предложения не поступило, АС Оператора завершает процедуру торгов и переводит извещение в статус торгов – </w:t>
      </w:r>
      <w:r w:rsidRPr="00E716C2">
        <w:rPr>
          <w:color w:val="000000" w:themeColor="text1"/>
          <w:sz w:val="24"/>
          <w:szCs w:val="24"/>
        </w:rPr>
        <w:t>закрыт.</w:t>
      </w:r>
    </w:p>
    <w:p w14:paraId="5DCD692E" w14:textId="77777777" w:rsidR="00105C3F" w:rsidRPr="00394896" w:rsidRDefault="00105C3F" w:rsidP="00105C3F">
      <w:pPr>
        <w:tabs>
          <w:tab w:val="left" w:pos="871"/>
        </w:tabs>
        <w:spacing w:line="264" w:lineRule="auto"/>
        <w:ind w:right="20" w:firstLine="709"/>
        <w:jc w:val="both"/>
        <w:rPr>
          <w:sz w:val="23"/>
          <w:szCs w:val="23"/>
        </w:rPr>
      </w:pPr>
      <w:r w:rsidRPr="00394896">
        <w:rPr>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sz w:val="24"/>
          <w:szCs w:val="24"/>
        </w:rPr>
        <w:t xml:space="preserve"> установленной при публикации процедуры аукциона «на понижение»</w:t>
      </w:r>
      <w:r w:rsidRPr="00394896">
        <w:rPr>
          <w:sz w:val="23"/>
          <w:szCs w:val="23"/>
        </w:rPr>
        <w:t xml:space="preserve">. </w:t>
      </w:r>
    </w:p>
    <w:p w14:paraId="2C49002D" w14:textId="77777777" w:rsidR="00105C3F" w:rsidRPr="00394896" w:rsidRDefault="00105C3F" w:rsidP="00105C3F">
      <w:pPr>
        <w:tabs>
          <w:tab w:val="left" w:pos="871"/>
        </w:tabs>
        <w:spacing w:line="264" w:lineRule="auto"/>
        <w:ind w:right="20" w:firstLine="709"/>
        <w:jc w:val="both"/>
        <w:rPr>
          <w:sz w:val="24"/>
          <w:szCs w:val="24"/>
        </w:rPr>
      </w:pPr>
      <w:r w:rsidRPr="00394896">
        <w:rPr>
          <w:sz w:val="24"/>
          <w:szCs w:val="24"/>
        </w:rPr>
        <w:t xml:space="preserve">В случае если при достижении цены отсечения: </w:t>
      </w:r>
    </w:p>
    <w:p w14:paraId="0798787F" w14:textId="77777777" w:rsidR="00105C3F" w:rsidRPr="00394896" w:rsidRDefault="00105C3F" w:rsidP="00105C3F">
      <w:pPr>
        <w:tabs>
          <w:tab w:val="left" w:pos="871"/>
        </w:tabs>
        <w:spacing w:line="264" w:lineRule="auto"/>
        <w:ind w:right="20" w:firstLine="709"/>
        <w:jc w:val="both"/>
        <w:rPr>
          <w:sz w:val="24"/>
          <w:szCs w:val="24"/>
        </w:rPr>
      </w:pPr>
      <w:r w:rsidRPr="00394896">
        <w:rPr>
          <w:sz w:val="24"/>
          <w:szCs w:val="24"/>
        </w:rPr>
        <w:lastRenderedPageBreak/>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7F5351D0" w14:textId="77777777" w:rsidR="00105C3F" w:rsidRPr="00394896" w:rsidRDefault="00105C3F" w:rsidP="00105C3F">
      <w:pPr>
        <w:tabs>
          <w:tab w:val="left" w:pos="871"/>
        </w:tabs>
        <w:spacing w:line="264" w:lineRule="auto"/>
        <w:ind w:right="20" w:firstLine="709"/>
        <w:jc w:val="both"/>
        <w:rPr>
          <w:sz w:val="24"/>
          <w:szCs w:val="24"/>
        </w:rPr>
      </w:pPr>
      <w:r w:rsidRPr="00394896">
        <w:rPr>
          <w:sz w:val="24"/>
          <w:szCs w:val="24"/>
        </w:rPr>
        <w:t>- поступило предложение о цене Имущества, снижение начальной цены аукциона «на понижение» автоматически прекращается.</w:t>
      </w:r>
    </w:p>
    <w:p w14:paraId="3A7682D0" w14:textId="77777777" w:rsidR="00105C3F" w:rsidRPr="00394896" w:rsidRDefault="00105C3F" w:rsidP="00105C3F">
      <w:pPr>
        <w:tabs>
          <w:tab w:val="left" w:pos="1275"/>
        </w:tabs>
        <w:spacing w:line="264" w:lineRule="auto"/>
        <w:ind w:right="20" w:firstLine="709"/>
        <w:jc w:val="both"/>
        <w:rPr>
          <w:sz w:val="24"/>
          <w:szCs w:val="24"/>
        </w:rPr>
      </w:pPr>
      <w:r w:rsidRPr="00394896">
        <w:rPr>
          <w:sz w:val="24"/>
          <w:szCs w:val="24"/>
        </w:rPr>
        <w:t xml:space="preserve">Предложение о цене Имущества должно подаваться </w:t>
      </w:r>
      <w:r w:rsidRPr="00394896">
        <w:rPr>
          <w:sz w:val="23"/>
          <w:szCs w:val="23"/>
        </w:rPr>
        <w:t xml:space="preserve">в </w:t>
      </w:r>
      <w:r w:rsidRPr="00394896">
        <w:rPr>
          <w:sz w:val="24"/>
          <w:szCs w:val="24"/>
        </w:rPr>
        <w:t>размере соответствующем шагу аукциона «на понижение».</w:t>
      </w:r>
    </w:p>
    <w:p w14:paraId="6F852EEA" w14:textId="77777777" w:rsidR="00105C3F" w:rsidRPr="00394896" w:rsidRDefault="00105C3F" w:rsidP="00105C3F">
      <w:pPr>
        <w:tabs>
          <w:tab w:val="left" w:pos="1275"/>
        </w:tabs>
        <w:spacing w:line="264" w:lineRule="auto"/>
        <w:ind w:right="20" w:firstLine="709"/>
        <w:jc w:val="both"/>
        <w:rPr>
          <w:sz w:val="24"/>
          <w:szCs w:val="24"/>
        </w:rPr>
      </w:pPr>
      <w:r w:rsidRPr="00394896">
        <w:rPr>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6365C08A" w14:textId="77777777" w:rsidR="00105C3F" w:rsidRDefault="00105C3F" w:rsidP="00105C3F">
      <w:pPr>
        <w:shd w:val="clear" w:color="auto" w:fill="FFFFFF"/>
        <w:tabs>
          <w:tab w:val="left" w:pos="1275"/>
        </w:tabs>
        <w:spacing w:after="840"/>
        <w:ind w:right="23" w:firstLine="709"/>
        <w:contextualSpacing/>
        <w:jc w:val="both"/>
        <w:rPr>
          <w:sz w:val="24"/>
          <w:szCs w:val="24"/>
        </w:rPr>
      </w:pPr>
      <w:r w:rsidRPr="00394896">
        <w:rPr>
          <w:sz w:val="24"/>
          <w:szCs w:val="24"/>
        </w:rPr>
        <w:t>1.6. Победителем аукциона признается тот участник аукциона, который последним сделал предложение о цене имущества</w:t>
      </w:r>
      <w:r>
        <w:rPr>
          <w:sz w:val="24"/>
          <w:szCs w:val="24"/>
        </w:rPr>
        <w:t xml:space="preserve"> (максимальная цена)</w:t>
      </w:r>
      <w:r w:rsidRPr="00394896">
        <w:rPr>
          <w:sz w:val="24"/>
          <w:szCs w:val="24"/>
        </w:rPr>
        <w:t>.</w:t>
      </w:r>
    </w:p>
    <w:p w14:paraId="51985FF3" w14:textId="77777777" w:rsidR="00105C3F" w:rsidRPr="00394896" w:rsidRDefault="00105C3F" w:rsidP="00105C3F">
      <w:pPr>
        <w:shd w:val="clear" w:color="auto" w:fill="FFFFFF"/>
        <w:tabs>
          <w:tab w:val="left" w:pos="1275"/>
        </w:tabs>
        <w:spacing w:after="840"/>
        <w:ind w:right="23" w:firstLine="709"/>
        <w:contextualSpacing/>
        <w:jc w:val="both"/>
        <w:rPr>
          <w:sz w:val="24"/>
          <w:szCs w:val="24"/>
        </w:rPr>
      </w:pPr>
      <w:r>
        <w:rPr>
          <w:sz w:val="24"/>
          <w:szCs w:val="24"/>
        </w:rPr>
        <w:t>В случае если участники акцептовали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5DA5C3BE" w14:textId="77777777" w:rsidR="00105C3F" w:rsidRPr="00394896" w:rsidRDefault="00105C3F" w:rsidP="00105C3F">
      <w:pPr>
        <w:tabs>
          <w:tab w:val="left" w:pos="1275"/>
        </w:tabs>
        <w:spacing w:line="264" w:lineRule="auto"/>
        <w:ind w:right="20" w:firstLine="709"/>
        <w:jc w:val="both"/>
        <w:rPr>
          <w:sz w:val="24"/>
          <w:szCs w:val="24"/>
        </w:rPr>
      </w:pPr>
      <w:proofErr w:type="gramStart"/>
      <w:r w:rsidRPr="008A633C">
        <w:rPr>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Pr>
          <w:sz w:val="24"/>
          <w:szCs w:val="24"/>
        </w:rPr>
        <w:t xml:space="preserve">уступки </w:t>
      </w:r>
      <w:r w:rsidRPr="008A633C">
        <w:rPr>
          <w:sz w:val="24"/>
          <w:szCs w:val="24"/>
        </w:rPr>
        <w:t>прав (требований</w:t>
      </w:r>
      <w:proofErr w:type="gramEnd"/>
      <w:r w:rsidRPr="008A633C">
        <w:rPr>
          <w:sz w:val="24"/>
          <w:szCs w:val="24"/>
        </w:rPr>
        <w:t>) по</w:t>
      </w:r>
      <w:r w:rsidRPr="008A633C">
        <w:rPr>
          <w:bCs/>
          <w:sz w:val="24"/>
          <w:szCs w:val="24"/>
        </w:rPr>
        <w:t xml:space="preserve"> </w:t>
      </w:r>
      <w:r>
        <w:rPr>
          <w:bCs/>
          <w:sz w:val="24"/>
          <w:szCs w:val="24"/>
        </w:rPr>
        <w:t>начальной цене продажи</w:t>
      </w:r>
      <w:r w:rsidRPr="00394896">
        <w:rPr>
          <w:sz w:val="24"/>
          <w:szCs w:val="24"/>
        </w:rPr>
        <w:t>.</w:t>
      </w:r>
    </w:p>
    <w:p w14:paraId="3B534164" w14:textId="77777777" w:rsidR="00105C3F" w:rsidRPr="00394896" w:rsidRDefault="00105C3F" w:rsidP="00105C3F">
      <w:pPr>
        <w:tabs>
          <w:tab w:val="left" w:pos="1275"/>
        </w:tabs>
        <w:spacing w:line="264" w:lineRule="auto"/>
        <w:ind w:right="20" w:firstLine="709"/>
        <w:jc w:val="both"/>
        <w:rPr>
          <w:sz w:val="24"/>
          <w:szCs w:val="24"/>
        </w:rPr>
      </w:pPr>
      <w:r w:rsidRPr="00394896">
        <w:rPr>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sz w:val="24"/>
          <w:szCs w:val="24"/>
        </w:rPr>
        <w:t>дня, следующего за днем проведения торгов передает</w:t>
      </w:r>
      <w:proofErr w:type="gramEnd"/>
      <w:r w:rsidRPr="00394896">
        <w:rPr>
          <w:sz w:val="24"/>
          <w:szCs w:val="24"/>
        </w:rPr>
        <w:t xml:space="preserve"> электронный протокол Банку. </w:t>
      </w:r>
    </w:p>
    <w:p w14:paraId="04006C5A" w14:textId="77777777" w:rsidR="00105C3F" w:rsidRPr="00394896" w:rsidRDefault="00105C3F" w:rsidP="00105C3F">
      <w:pPr>
        <w:tabs>
          <w:tab w:val="left" w:pos="1275"/>
        </w:tabs>
        <w:spacing w:line="264" w:lineRule="auto"/>
        <w:ind w:right="20" w:firstLine="709"/>
        <w:jc w:val="both"/>
        <w:rPr>
          <w:sz w:val="24"/>
          <w:szCs w:val="24"/>
        </w:rPr>
      </w:pPr>
      <w:r w:rsidRPr="00394896">
        <w:rPr>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1F497610" w14:textId="77777777" w:rsidR="00105C3F" w:rsidRPr="00394896" w:rsidRDefault="00105C3F" w:rsidP="00105C3F">
      <w:pPr>
        <w:keepNext/>
        <w:keepLines/>
        <w:tabs>
          <w:tab w:val="left" w:pos="899"/>
        </w:tabs>
        <w:spacing w:line="264" w:lineRule="auto"/>
        <w:ind w:right="680" w:firstLine="709"/>
        <w:jc w:val="both"/>
        <w:outlineLvl w:val="2"/>
        <w:rPr>
          <w:b/>
          <w:color w:val="FF0000"/>
          <w:sz w:val="24"/>
          <w:szCs w:val="24"/>
        </w:rPr>
      </w:pPr>
      <w:bookmarkStart w:id="4" w:name="bookmark14"/>
    </w:p>
    <w:p w14:paraId="60431495" w14:textId="77777777" w:rsidR="00105C3F" w:rsidRPr="00394896" w:rsidRDefault="00105C3F" w:rsidP="00105C3F">
      <w:pPr>
        <w:keepNext/>
        <w:keepLines/>
        <w:tabs>
          <w:tab w:val="left" w:pos="899"/>
        </w:tabs>
        <w:spacing w:line="264" w:lineRule="auto"/>
        <w:ind w:right="680" w:firstLine="709"/>
        <w:jc w:val="both"/>
        <w:outlineLvl w:val="2"/>
        <w:rPr>
          <w:b/>
          <w:sz w:val="24"/>
          <w:szCs w:val="24"/>
        </w:rPr>
      </w:pPr>
      <w:r w:rsidRPr="00394896">
        <w:rPr>
          <w:b/>
          <w:sz w:val="24"/>
          <w:szCs w:val="24"/>
        </w:rPr>
        <w:t>2. Отмена аукциона «на понижение», внесение изменений в Извещение о проведении продажи Имущества и документацию об аукционе</w:t>
      </w:r>
      <w:bookmarkEnd w:id="4"/>
      <w:r w:rsidRPr="00394896">
        <w:rPr>
          <w:b/>
          <w:sz w:val="24"/>
          <w:szCs w:val="24"/>
        </w:rPr>
        <w:t xml:space="preserve"> «на понижение»</w:t>
      </w:r>
    </w:p>
    <w:p w14:paraId="087990FE" w14:textId="77777777" w:rsidR="00105C3F" w:rsidRPr="00394896" w:rsidRDefault="00105C3F" w:rsidP="00105C3F">
      <w:pPr>
        <w:tabs>
          <w:tab w:val="left" w:pos="567"/>
          <w:tab w:val="left" w:pos="1146"/>
        </w:tabs>
        <w:spacing w:line="264" w:lineRule="auto"/>
        <w:ind w:firstLine="709"/>
        <w:jc w:val="both"/>
        <w:rPr>
          <w:sz w:val="24"/>
          <w:szCs w:val="24"/>
        </w:rPr>
      </w:pPr>
      <w:r w:rsidRPr="00394896">
        <w:rPr>
          <w:sz w:val="24"/>
          <w:szCs w:val="24"/>
        </w:rPr>
        <w:t>2.1. Организатор торгов, Продавец Имущества вправе:</w:t>
      </w:r>
    </w:p>
    <w:p w14:paraId="3ABC133A" w14:textId="77777777" w:rsidR="00105C3F" w:rsidRPr="00394896" w:rsidRDefault="00105C3F" w:rsidP="00105C3F">
      <w:pPr>
        <w:numPr>
          <w:ilvl w:val="0"/>
          <w:numId w:val="29"/>
        </w:numPr>
        <w:tabs>
          <w:tab w:val="left" w:pos="899"/>
        </w:tabs>
        <w:spacing w:line="264" w:lineRule="auto"/>
        <w:ind w:left="20" w:firstLine="700"/>
        <w:jc w:val="both"/>
        <w:rPr>
          <w:sz w:val="24"/>
          <w:szCs w:val="24"/>
        </w:rPr>
      </w:pPr>
      <w:r w:rsidRPr="00394896">
        <w:rPr>
          <w:bCs/>
          <w:sz w:val="24"/>
          <w:szCs w:val="23"/>
        </w:rPr>
        <w:t>в любое время отказаться от проведения Торговой процедуры.</w:t>
      </w:r>
    </w:p>
    <w:p w14:paraId="5C3A5F53" w14:textId="77777777" w:rsidR="00105C3F" w:rsidRPr="00394896" w:rsidRDefault="00105C3F" w:rsidP="00105C3F">
      <w:pPr>
        <w:numPr>
          <w:ilvl w:val="0"/>
          <w:numId w:val="29"/>
        </w:numPr>
        <w:tabs>
          <w:tab w:val="left" w:pos="899"/>
        </w:tabs>
        <w:spacing w:line="264" w:lineRule="auto"/>
        <w:ind w:left="20" w:right="20" w:firstLine="700"/>
        <w:jc w:val="both"/>
        <w:rPr>
          <w:sz w:val="24"/>
          <w:szCs w:val="24"/>
        </w:rPr>
      </w:pPr>
      <w:bookmarkStart w:id="5" w:name="OLE_LINK3"/>
      <w:bookmarkStart w:id="6" w:name="OLE_LINK4"/>
      <w:r w:rsidRPr="00394896">
        <w:rPr>
          <w:sz w:val="24"/>
          <w:szCs w:val="24"/>
        </w:rPr>
        <w:t>принять решение о внесении изменений в Извещение о проведен</w:t>
      </w:r>
      <w:proofErr w:type="gramStart"/>
      <w:r w:rsidRPr="00394896">
        <w:rPr>
          <w:sz w:val="24"/>
          <w:szCs w:val="24"/>
        </w:rPr>
        <w:t>ии ау</w:t>
      </w:r>
      <w:proofErr w:type="gramEnd"/>
      <w:r w:rsidRPr="00394896">
        <w:rPr>
          <w:sz w:val="24"/>
          <w:szCs w:val="24"/>
        </w:rPr>
        <w:t xml:space="preserve">кциона «на понижение», документацию об аукционе «на понижение».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5"/>
    <w:bookmarkEnd w:id="6"/>
    <w:p w14:paraId="4667E964" w14:textId="77777777" w:rsidR="00105C3F" w:rsidRPr="00394896" w:rsidRDefault="00105C3F" w:rsidP="00105C3F">
      <w:pPr>
        <w:tabs>
          <w:tab w:val="left" w:pos="1146"/>
        </w:tabs>
        <w:spacing w:line="264" w:lineRule="auto"/>
        <w:ind w:right="20" w:firstLine="709"/>
        <w:jc w:val="both"/>
        <w:rPr>
          <w:sz w:val="24"/>
          <w:szCs w:val="24"/>
        </w:rPr>
      </w:pPr>
      <w:r w:rsidRPr="00394896">
        <w:rPr>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716CEF" w14:textId="77777777" w:rsidR="00105C3F" w:rsidRPr="00394896" w:rsidRDefault="00105C3F" w:rsidP="00105C3F">
      <w:pPr>
        <w:tabs>
          <w:tab w:val="left" w:pos="1146"/>
        </w:tabs>
        <w:spacing w:line="264" w:lineRule="auto"/>
        <w:ind w:right="23" w:firstLine="709"/>
        <w:jc w:val="both"/>
        <w:rPr>
          <w:sz w:val="24"/>
          <w:szCs w:val="24"/>
        </w:rPr>
      </w:pPr>
      <w:r w:rsidRPr="00394896">
        <w:rPr>
          <w:sz w:val="24"/>
          <w:szCs w:val="24"/>
        </w:rPr>
        <w:t xml:space="preserve">2.3. Организатор аукциона «на понижение» через Оператора извещает Претендентов об отмене аукциона «на понижение» в течение двух рабочих дней со дня </w:t>
      </w:r>
      <w:r w:rsidRPr="00394896">
        <w:rPr>
          <w:sz w:val="24"/>
          <w:szCs w:val="24"/>
        </w:rPr>
        <w:lastRenderedPageBreak/>
        <w:t>принятия соответствующего решения путем направления указанного сообщения в «личный кабинет» Претендентов.</w:t>
      </w:r>
    </w:p>
    <w:p w14:paraId="696CCADD" w14:textId="77777777" w:rsidR="00105C3F" w:rsidRPr="00394896" w:rsidRDefault="00105C3F" w:rsidP="00105C3F">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56C88AB5"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7" w:name="_Hlk106983969"/>
      <w:r w:rsidRPr="00A52869">
        <w:rPr>
          <w:sz w:val="24"/>
          <w:szCs w:val="24"/>
        </w:rPr>
        <w:t xml:space="preserve">«на </w:t>
      </w:r>
      <w:r w:rsidR="003B418B" w:rsidRPr="00394896">
        <w:rPr>
          <w:sz w:val="24"/>
          <w:szCs w:val="24"/>
        </w:rPr>
        <w:t>понижение</w:t>
      </w:r>
      <w:r w:rsidRPr="00A52869">
        <w:rPr>
          <w:sz w:val="24"/>
          <w:szCs w:val="24"/>
        </w:rPr>
        <w:t>»</w:t>
      </w:r>
      <w:r>
        <w:rPr>
          <w:sz w:val="24"/>
          <w:szCs w:val="24"/>
        </w:rPr>
        <w:t xml:space="preserve"> </w:t>
      </w:r>
      <w:bookmarkEnd w:id="7"/>
      <w:r w:rsidRPr="00394896">
        <w:rPr>
          <w:sz w:val="24"/>
          <w:szCs w:val="24"/>
        </w:rPr>
        <w:t xml:space="preserve">Претенденты перечисляют задаток в размере </w:t>
      </w:r>
      <w:r w:rsidR="00105C3F">
        <w:rPr>
          <w:sz w:val="24"/>
          <w:szCs w:val="24"/>
        </w:rPr>
        <w:t>20 000 000 (Двадцать миллионов) рублей</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sidR="003B418B" w:rsidRPr="00394896">
        <w:rPr>
          <w:sz w:val="24"/>
          <w:szCs w:val="24"/>
        </w:rPr>
        <w:t>понижение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277FE9F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 xml:space="preserve">«на </w:t>
      </w:r>
      <w:r w:rsidR="003B418B">
        <w:rPr>
          <w:sz w:val="24"/>
          <w:szCs w:val="24"/>
        </w:rPr>
        <w:t>понижение</w:t>
      </w:r>
      <w:r w:rsidRPr="00A52869">
        <w:rPr>
          <w:sz w:val="24"/>
          <w:szCs w:val="24"/>
        </w:rPr>
        <w:t>»</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2A26BF73"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 xml:space="preserve">«на </w:t>
      </w:r>
      <w:r w:rsidR="003B418B" w:rsidRPr="00394896">
        <w:rPr>
          <w:sz w:val="24"/>
          <w:szCs w:val="24"/>
        </w:rPr>
        <w:t>понижение</w:t>
      </w:r>
      <w:r w:rsidRPr="00A52869">
        <w:rPr>
          <w:sz w:val="24"/>
          <w:szCs w:val="24"/>
        </w:rPr>
        <w:t>»</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 xml:space="preserve">«на </w:t>
      </w:r>
      <w:r w:rsidR="003B418B" w:rsidRPr="00394896">
        <w:rPr>
          <w:sz w:val="24"/>
          <w:szCs w:val="24"/>
        </w:rPr>
        <w:t>понижение</w:t>
      </w:r>
      <w:r w:rsidRPr="00A52869">
        <w:rPr>
          <w:sz w:val="24"/>
          <w:szCs w:val="24"/>
        </w:rPr>
        <w:t>»</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sidR="003B418B" w:rsidRPr="00394896">
        <w:rPr>
          <w:sz w:val="24"/>
          <w:szCs w:val="24"/>
        </w:rPr>
        <w:t>понижение</w:t>
      </w:r>
      <w:r w:rsidRPr="00394896">
        <w:rPr>
          <w:sz w:val="24"/>
          <w:szCs w:val="24"/>
        </w:rPr>
        <w:t xml:space="preserve">», заявке по итогам аукциона </w:t>
      </w:r>
      <w:r w:rsidRPr="00A52869">
        <w:rPr>
          <w:sz w:val="24"/>
          <w:szCs w:val="24"/>
        </w:rPr>
        <w:t xml:space="preserve">«на </w:t>
      </w:r>
      <w:r w:rsidR="003B418B" w:rsidRPr="00394896">
        <w:rPr>
          <w:sz w:val="24"/>
          <w:szCs w:val="24"/>
        </w:rPr>
        <w:t>понижение</w:t>
      </w:r>
      <w:r w:rsidRPr="00A52869">
        <w:rPr>
          <w:sz w:val="24"/>
          <w:szCs w:val="24"/>
        </w:rPr>
        <w:t>»</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 xml:space="preserve">«на </w:t>
      </w:r>
      <w:r w:rsidR="003B418B" w:rsidRPr="00394896">
        <w:rPr>
          <w:sz w:val="24"/>
          <w:szCs w:val="24"/>
        </w:rPr>
        <w:t>понижение</w:t>
      </w:r>
      <w:r w:rsidRPr="00A52869">
        <w:rPr>
          <w:sz w:val="24"/>
          <w:szCs w:val="24"/>
        </w:rPr>
        <w:t>»</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/откажется от заключения Договора уступки прав (требований) имущества в срок, установленный извещением о проведении торгов;</w:t>
      </w:r>
    </w:p>
    <w:p w14:paraId="4CFD9BE0" w14:textId="77777777" w:rsidR="00BA5672" w:rsidRDefault="00BA5672" w:rsidP="00BA5672">
      <w:pPr>
        <w:tabs>
          <w:tab w:val="left" w:pos="1217"/>
        </w:tabs>
        <w:spacing w:line="264" w:lineRule="auto"/>
        <w:ind w:right="23" w:firstLine="709"/>
        <w:jc w:val="both"/>
        <w:rPr>
          <w:sz w:val="24"/>
          <w:szCs w:val="24"/>
        </w:rPr>
      </w:pPr>
      <w:r w:rsidRPr="00394896">
        <w:rPr>
          <w:sz w:val="24"/>
          <w:szCs w:val="24"/>
        </w:rPr>
        <w:lastRenderedPageBreak/>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45C2AA9B" w14:textId="77777777" w:rsidR="003B418B" w:rsidRDefault="003B418B"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543DAA87" w14:textId="5CC3DCCD" w:rsidR="00E638E4" w:rsidRDefault="00E638E4" w:rsidP="0071537B">
      <w:pPr>
        <w:rPr>
          <w:rFonts w:eastAsia="Calibri"/>
          <w:sz w:val="22"/>
          <w:szCs w:val="22"/>
          <w:lang w:eastAsia="en-US"/>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8"/>
      </w:tblGrid>
      <w:tr w:rsidR="00604521" w:rsidRPr="00D06D60" w14:paraId="2F0071C1" w14:textId="77777777" w:rsidTr="00CE5637">
        <w:trPr>
          <w:trHeight w:val="64"/>
        </w:trPr>
        <w:tc>
          <w:tcPr>
            <w:tcW w:w="10207" w:type="dxa"/>
            <w:gridSpan w:val="2"/>
            <w:shd w:val="clear" w:color="auto" w:fill="auto"/>
          </w:tcPr>
          <w:p w14:paraId="24C18462" w14:textId="77777777" w:rsidR="00604521" w:rsidRPr="00D06D60" w:rsidRDefault="00604521" w:rsidP="00CE5637">
            <w:pPr>
              <w:jc w:val="both"/>
              <w:rPr>
                <w:rFonts w:eastAsia="Calibri"/>
                <w:b/>
              </w:rPr>
            </w:pPr>
            <w:r w:rsidRPr="00D06D60">
              <w:rPr>
                <w:rFonts w:eastAsia="Calibri"/>
                <w:b/>
              </w:rPr>
              <w:t xml:space="preserve">Торговая процедура </w:t>
            </w:r>
            <w:proofErr w:type="gramStart"/>
            <w:r w:rsidRPr="00D06D60">
              <w:rPr>
                <w:rFonts w:eastAsia="Calibri"/>
                <w:b/>
              </w:rPr>
              <w:t>в форме открытого аукциона по составу участников с открытой формой подачи предложения о цене с применением</w:t>
            </w:r>
            <w:proofErr w:type="gramEnd"/>
            <w:r w:rsidRPr="00D06D60">
              <w:rPr>
                <w:rFonts w:eastAsia="Calibri"/>
                <w:b/>
              </w:rPr>
              <w:t xml:space="preserve"> метода снижения цены в электронной форме</w:t>
            </w:r>
          </w:p>
        </w:tc>
      </w:tr>
      <w:tr w:rsidR="00604521" w:rsidRPr="00D06D60" w14:paraId="0C4DDBE7" w14:textId="77777777" w:rsidTr="00CE5637">
        <w:tc>
          <w:tcPr>
            <w:tcW w:w="3119" w:type="dxa"/>
            <w:shd w:val="clear" w:color="auto" w:fill="auto"/>
          </w:tcPr>
          <w:p w14:paraId="3F18BDE6" w14:textId="77777777" w:rsidR="00604521" w:rsidRPr="00D06D60" w:rsidRDefault="00604521" w:rsidP="00CE5637">
            <w:pPr>
              <w:rPr>
                <w:rFonts w:eastAsia="Calibri"/>
              </w:rPr>
            </w:pPr>
            <w:r w:rsidRPr="00D06D60">
              <w:rPr>
                <w:rFonts w:eastAsia="Calibri"/>
              </w:rPr>
              <w:t xml:space="preserve">Особенности проведения торговой процедуры </w:t>
            </w:r>
            <w:proofErr w:type="gramStart"/>
            <w:r w:rsidRPr="00D06D60">
              <w:rPr>
                <w:rFonts w:eastAsia="Calibri"/>
              </w:rPr>
              <w:t>в форме открытого аукциона по составу участников с открытой формой подачи предложения о цене с применением</w:t>
            </w:r>
            <w:proofErr w:type="gramEnd"/>
            <w:r w:rsidRPr="00D06D60">
              <w:rPr>
                <w:rFonts w:eastAsia="Calibri"/>
              </w:rPr>
              <w:t xml:space="preserve"> метода снижения цены в электронной форме</w:t>
            </w:r>
          </w:p>
        </w:tc>
        <w:tc>
          <w:tcPr>
            <w:tcW w:w="7088" w:type="dxa"/>
            <w:shd w:val="clear" w:color="auto" w:fill="auto"/>
          </w:tcPr>
          <w:p w14:paraId="3339F0A7" w14:textId="77777777" w:rsidR="00604521" w:rsidRPr="00D06D60" w:rsidRDefault="00604521" w:rsidP="00CE5637">
            <w:pPr>
              <w:autoSpaceDE w:val="0"/>
              <w:autoSpaceDN w:val="0"/>
              <w:adjustRightInd w:val="0"/>
              <w:jc w:val="both"/>
              <w:rPr>
                <w:rFonts w:eastAsia="Calibri"/>
              </w:rPr>
            </w:pPr>
            <w:r w:rsidRPr="00D06D60">
              <w:rPr>
                <w:rFonts w:eastAsia="Calibri"/>
              </w:rPr>
              <w:t xml:space="preserve">Торговая процедура в форме аукциона «на понижение» проводится в дату и время, </w:t>
            </w:r>
            <w:proofErr w:type="gramStart"/>
            <w:r w:rsidRPr="00D06D60">
              <w:rPr>
                <w:rFonts w:eastAsia="Calibri"/>
              </w:rPr>
              <w:t>указанные</w:t>
            </w:r>
            <w:proofErr w:type="gramEnd"/>
            <w:r w:rsidRPr="00D06D60">
              <w:rPr>
                <w:rFonts w:eastAsia="Calibri"/>
              </w:rPr>
              <w:t xml:space="preserve"> Организатором торгов в Извещении. </w:t>
            </w:r>
          </w:p>
          <w:p w14:paraId="50D2172D" w14:textId="77777777" w:rsidR="00604521" w:rsidRPr="00D06D60" w:rsidRDefault="00604521" w:rsidP="00CE5637">
            <w:pPr>
              <w:autoSpaceDE w:val="0"/>
              <w:autoSpaceDN w:val="0"/>
              <w:adjustRightInd w:val="0"/>
              <w:jc w:val="both"/>
              <w:rPr>
                <w:rFonts w:eastAsia="Calibri"/>
              </w:rPr>
            </w:pPr>
            <w:r w:rsidRPr="00D06D60">
              <w:rPr>
                <w:rFonts w:eastAsia="Calibri"/>
              </w:rPr>
              <w:t xml:space="preserve">Проведение Торговой процедуры в форме аукциона «на понижение» состоит из следующих частей: </w:t>
            </w:r>
          </w:p>
          <w:p w14:paraId="26CFF164" w14:textId="77777777" w:rsidR="00604521" w:rsidRPr="00D06D60" w:rsidRDefault="00604521" w:rsidP="00CE5637">
            <w:pPr>
              <w:autoSpaceDE w:val="0"/>
              <w:autoSpaceDN w:val="0"/>
              <w:adjustRightInd w:val="0"/>
              <w:jc w:val="both"/>
              <w:rPr>
                <w:rFonts w:eastAsia="Calibri"/>
              </w:rPr>
            </w:pPr>
            <w:r w:rsidRPr="00D06D60">
              <w:rPr>
                <w:rFonts w:eastAsia="Calibri"/>
              </w:rPr>
              <w:t>- размещение извещения о проведении Торговой процедуры в форме аукциона «на понижение» и Торговой документации;</w:t>
            </w:r>
          </w:p>
          <w:p w14:paraId="126C4D37" w14:textId="77777777" w:rsidR="00604521" w:rsidRPr="00D06D60" w:rsidRDefault="00604521" w:rsidP="00CE5637">
            <w:pPr>
              <w:autoSpaceDE w:val="0"/>
              <w:autoSpaceDN w:val="0"/>
              <w:adjustRightInd w:val="0"/>
              <w:jc w:val="both"/>
              <w:rPr>
                <w:rFonts w:eastAsia="Calibri"/>
              </w:rPr>
            </w:pPr>
            <w:r w:rsidRPr="00D06D60">
              <w:rPr>
                <w:rFonts w:eastAsia="Calibri"/>
              </w:rPr>
              <w:t xml:space="preserve">- прием Заявок на участие в Торговой процедуре; </w:t>
            </w:r>
          </w:p>
          <w:p w14:paraId="5FDB002F" w14:textId="77777777" w:rsidR="00604521" w:rsidRPr="00D06D60" w:rsidRDefault="00604521" w:rsidP="00CE5637">
            <w:pPr>
              <w:autoSpaceDE w:val="0"/>
              <w:autoSpaceDN w:val="0"/>
              <w:adjustRightInd w:val="0"/>
              <w:jc w:val="both"/>
              <w:rPr>
                <w:rFonts w:eastAsia="Calibri"/>
              </w:rPr>
            </w:pPr>
            <w:r w:rsidRPr="00D06D60">
              <w:rPr>
                <w:rFonts w:eastAsia="Calibri"/>
              </w:rPr>
              <w:t>- прием обеспечения Заявки на участие в Торговой процедуре от Заявителей;</w:t>
            </w:r>
          </w:p>
          <w:p w14:paraId="6FA2F6AB" w14:textId="77777777" w:rsidR="00604521" w:rsidRPr="00D06D60" w:rsidRDefault="00604521" w:rsidP="00CE5637">
            <w:pPr>
              <w:autoSpaceDE w:val="0"/>
              <w:autoSpaceDN w:val="0"/>
              <w:adjustRightInd w:val="0"/>
              <w:jc w:val="both"/>
              <w:rPr>
                <w:rFonts w:eastAsia="Calibri"/>
              </w:rPr>
            </w:pPr>
            <w:r w:rsidRPr="00D06D60">
              <w:rPr>
                <w:rFonts w:eastAsia="Calibri"/>
              </w:rPr>
              <w:t>- рассмотрение Заявок на участие в аукционе «на понижение», определение состава Претендентов на участие в аукционе «на понижение»;</w:t>
            </w:r>
          </w:p>
          <w:p w14:paraId="59DDF807" w14:textId="77777777" w:rsidR="00604521" w:rsidRPr="00D06D60" w:rsidRDefault="00604521" w:rsidP="00CE5637">
            <w:pPr>
              <w:autoSpaceDE w:val="0"/>
              <w:autoSpaceDN w:val="0"/>
              <w:adjustRightInd w:val="0"/>
              <w:jc w:val="both"/>
              <w:rPr>
                <w:rFonts w:eastAsia="Calibri"/>
              </w:rPr>
            </w:pPr>
            <w:r w:rsidRPr="00D06D60">
              <w:rPr>
                <w:rFonts w:eastAsia="Calibri"/>
              </w:rPr>
              <w:t xml:space="preserve">- подведение итогов Торговой процедуры в форме аукциона «на понижение», </w:t>
            </w:r>
          </w:p>
          <w:p w14:paraId="338112C3" w14:textId="77777777" w:rsidR="00604521" w:rsidRPr="00D06D60" w:rsidRDefault="00604521" w:rsidP="00CE5637">
            <w:pPr>
              <w:autoSpaceDE w:val="0"/>
              <w:autoSpaceDN w:val="0"/>
              <w:adjustRightInd w:val="0"/>
              <w:jc w:val="both"/>
              <w:rPr>
                <w:rFonts w:eastAsia="Calibri"/>
              </w:rPr>
            </w:pPr>
            <w:r w:rsidRPr="00D06D60">
              <w:rPr>
                <w:rFonts w:eastAsia="Calibri"/>
              </w:rPr>
              <w:t>- размещение протокола об итогах Торговой процедуры в форме аукциона «на понижение»;</w:t>
            </w:r>
          </w:p>
          <w:p w14:paraId="79B9A418" w14:textId="77777777" w:rsidR="00604521" w:rsidRPr="00D06D60" w:rsidRDefault="00604521" w:rsidP="00CE5637">
            <w:pPr>
              <w:autoSpaceDE w:val="0"/>
              <w:autoSpaceDN w:val="0"/>
              <w:adjustRightInd w:val="0"/>
              <w:jc w:val="both"/>
              <w:rPr>
                <w:rFonts w:eastAsia="Calibri"/>
              </w:rPr>
            </w:pPr>
            <w:r w:rsidRPr="00D06D60">
              <w:rPr>
                <w:rFonts w:eastAsia="Calibri"/>
              </w:rPr>
              <w:t>- возврат обеспечения Заявки на участие в Торговой процедуре в форме аукциона «на понижение» Претендентам;</w:t>
            </w:r>
          </w:p>
          <w:p w14:paraId="61D92414" w14:textId="77777777" w:rsidR="00604521" w:rsidRPr="00D06D60" w:rsidRDefault="00604521" w:rsidP="00CE5637">
            <w:pPr>
              <w:autoSpaceDE w:val="0"/>
              <w:autoSpaceDN w:val="0"/>
              <w:adjustRightInd w:val="0"/>
              <w:jc w:val="both"/>
              <w:rPr>
                <w:rFonts w:eastAsia="Calibri"/>
              </w:rPr>
            </w:pPr>
            <w:r w:rsidRPr="00D06D60">
              <w:rPr>
                <w:rFonts w:eastAsia="Calibri"/>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6249FABD" w14:textId="77777777" w:rsidR="00604521" w:rsidRPr="00D06D60" w:rsidRDefault="00604521" w:rsidP="00CE5637">
            <w:pPr>
              <w:tabs>
                <w:tab w:val="left" w:pos="0"/>
              </w:tabs>
              <w:autoSpaceDE w:val="0"/>
              <w:autoSpaceDN w:val="0"/>
              <w:adjustRightInd w:val="0"/>
              <w:jc w:val="both"/>
            </w:pPr>
            <w:r w:rsidRPr="00D06D60">
              <w:t>Аукцион «на понижение» признается несостоявшимся в следующих случаях:</w:t>
            </w:r>
          </w:p>
          <w:p w14:paraId="4B251EF1" w14:textId="77777777" w:rsidR="00604521" w:rsidRPr="00D06D60" w:rsidRDefault="00604521" w:rsidP="00CE5637">
            <w:pPr>
              <w:tabs>
                <w:tab w:val="left" w:pos="0"/>
                <w:tab w:val="left" w:pos="1134"/>
              </w:tabs>
              <w:autoSpaceDE w:val="0"/>
              <w:autoSpaceDN w:val="0"/>
              <w:adjustRightInd w:val="0"/>
              <w:jc w:val="both"/>
            </w:pPr>
            <w:r w:rsidRPr="00D06D60">
              <w:t>- не было подано ни одной заявки на участие либо ни один из Заявителей не признан участником аукциона;</w:t>
            </w:r>
          </w:p>
          <w:p w14:paraId="6A20EE2C" w14:textId="77777777" w:rsidR="00604521" w:rsidRPr="00D06D60" w:rsidRDefault="00604521" w:rsidP="00CE5637">
            <w:pPr>
              <w:tabs>
                <w:tab w:val="left" w:pos="0"/>
                <w:tab w:val="left" w:pos="1134"/>
              </w:tabs>
              <w:autoSpaceDE w:val="0"/>
              <w:autoSpaceDN w:val="0"/>
              <w:adjustRightInd w:val="0"/>
              <w:jc w:val="both"/>
            </w:pPr>
            <w:r w:rsidRPr="00D06D60">
              <w:t>- принято решение о признании только одного Заявителя участником аукциона;</w:t>
            </w:r>
          </w:p>
          <w:p w14:paraId="0C5DFA09" w14:textId="77777777" w:rsidR="00604521" w:rsidRPr="00D06D60" w:rsidRDefault="00604521" w:rsidP="00CE5637">
            <w:pPr>
              <w:jc w:val="both"/>
              <w:rPr>
                <w:rFonts w:eastAsia="Calibri"/>
              </w:rPr>
            </w:pPr>
            <w:r w:rsidRPr="00D06D60">
              <w:t>- ни один из участников аукциона при достижении минимальной цены продажи (цены отсечения) не подтвердил цену.</w:t>
            </w:r>
          </w:p>
        </w:tc>
      </w:tr>
      <w:tr w:rsidR="00604521" w:rsidRPr="00D06D60" w14:paraId="2406099D" w14:textId="77777777" w:rsidTr="00CE5637">
        <w:trPr>
          <w:trHeight w:val="445"/>
        </w:trPr>
        <w:tc>
          <w:tcPr>
            <w:tcW w:w="3119" w:type="dxa"/>
            <w:shd w:val="clear" w:color="auto" w:fill="auto"/>
          </w:tcPr>
          <w:p w14:paraId="21F9DBFA" w14:textId="77777777" w:rsidR="00604521" w:rsidRPr="00D06D60" w:rsidRDefault="00604521" w:rsidP="00CE5637">
            <w:pPr>
              <w:rPr>
                <w:rFonts w:eastAsia="Calibri"/>
              </w:rPr>
            </w:pPr>
            <w:r w:rsidRPr="00D06D60">
              <w:rPr>
                <w:rFonts w:eastAsia="Calibri"/>
              </w:rPr>
              <w:t>Срок опубликования извещения о проведении торговой процедуры в форме аукциона «на понижение»</w:t>
            </w:r>
          </w:p>
        </w:tc>
        <w:tc>
          <w:tcPr>
            <w:tcW w:w="7088" w:type="dxa"/>
            <w:shd w:val="clear" w:color="auto" w:fill="auto"/>
          </w:tcPr>
          <w:p w14:paraId="0978BBFF" w14:textId="77777777" w:rsidR="00604521" w:rsidRPr="00D06D60" w:rsidRDefault="00604521" w:rsidP="00CE5637">
            <w:pPr>
              <w:tabs>
                <w:tab w:val="left" w:pos="0"/>
                <w:tab w:val="left" w:pos="1276"/>
              </w:tabs>
              <w:suppressAutoHyphens/>
              <w:autoSpaceDE w:val="0"/>
              <w:autoSpaceDN w:val="0"/>
              <w:adjustRightInd w:val="0"/>
              <w:jc w:val="both"/>
              <w:outlineLvl w:val="1"/>
            </w:pPr>
            <w:r w:rsidRPr="00D06D60">
              <w:rPr>
                <w:rFonts w:eastAsia="Calibri"/>
              </w:rPr>
              <w:t xml:space="preserve">Не менее чем </w:t>
            </w:r>
            <w:r w:rsidRPr="00F249F2">
              <w:rPr>
                <w:rFonts w:eastAsia="Calibri"/>
              </w:rPr>
              <w:t>за 30 (тридцать)</w:t>
            </w:r>
            <w:r w:rsidRPr="00D06D60">
              <w:rPr>
                <w:rFonts w:eastAsia="Calibri"/>
              </w:rPr>
              <w:t xml:space="preserve"> календарных дней </w:t>
            </w:r>
            <w:r w:rsidRPr="00D06D60">
              <w:t>до объявленной даты проведения Торговой процедуры.</w:t>
            </w:r>
          </w:p>
          <w:p w14:paraId="77D0E59F" w14:textId="77777777" w:rsidR="00604521" w:rsidRPr="00D06D60" w:rsidRDefault="00604521" w:rsidP="00CE5637">
            <w:pPr>
              <w:jc w:val="both"/>
              <w:rPr>
                <w:rFonts w:eastAsia="Calibri"/>
                <w:b/>
              </w:rPr>
            </w:pPr>
          </w:p>
        </w:tc>
      </w:tr>
      <w:tr w:rsidR="00604521" w:rsidRPr="00D06D60" w14:paraId="248322E3" w14:textId="77777777" w:rsidTr="00CE5637">
        <w:trPr>
          <w:trHeight w:val="92"/>
        </w:trPr>
        <w:tc>
          <w:tcPr>
            <w:tcW w:w="3119" w:type="dxa"/>
            <w:shd w:val="clear" w:color="auto" w:fill="auto"/>
          </w:tcPr>
          <w:p w14:paraId="16AB8176" w14:textId="77777777" w:rsidR="00604521" w:rsidRPr="00D06D60" w:rsidRDefault="00604521" w:rsidP="00CE5637">
            <w:r w:rsidRPr="00D06D60">
              <w:t>Срок начала принятия Заявок на участие в Торговой процедуре в форме аукциона «на понижение»</w:t>
            </w:r>
          </w:p>
        </w:tc>
        <w:tc>
          <w:tcPr>
            <w:tcW w:w="7088" w:type="dxa"/>
            <w:shd w:val="clear" w:color="auto" w:fill="auto"/>
          </w:tcPr>
          <w:p w14:paraId="4C9252E6" w14:textId="77777777" w:rsidR="00604521" w:rsidRPr="00D06D60" w:rsidRDefault="00604521" w:rsidP="00CE5637">
            <w:pPr>
              <w:jc w:val="both"/>
            </w:pPr>
            <w:r w:rsidRPr="00D06D60">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604521" w:rsidRPr="00D06D60" w14:paraId="143200DA" w14:textId="77777777" w:rsidTr="00CE5637">
        <w:tc>
          <w:tcPr>
            <w:tcW w:w="3119" w:type="dxa"/>
            <w:shd w:val="clear" w:color="auto" w:fill="auto"/>
          </w:tcPr>
          <w:p w14:paraId="55DE366E" w14:textId="77777777" w:rsidR="00604521" w:rsidRPr="00D06D60" w:rsidRDefault="00604521" w:rsidP="00CE5637">
            <w:r w:rsidRPr="00D06D60">
              <w:t>Период приема Заявок на участие в Торговой процедуре в форме аукциона «на понижение»</w:t>
            </w:r>
          </w:p>
        </w:tc>
        <w:tc>
          <w:tcPr>
            <w:tcW w:w="7088" w:type="dxa"/>
            <w:shd w:val="clear" w:color="auto" w:fill="auto"/>
          </w:tcPr>
          <w:p w14:paraId="48DAFD3E" w14:textId="77777777" w:rsidR="00604521" w:rsidRPr="000F630A" w:rsidRDefault="00604521" w:rsidP="00CE5637">
            <w:pPr>
              <w:jc w:val="both"/>
            </w:pPr>
            <w:r w:rsidRPr="000F630A">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604521" w:rsidRPr="00D06D60" w14:paraId="65964BC1" w14:textId="77777777" w:rsidTr="00CE5637">
        <w:tc>
          <w:tcPr>
            <w:tcW w:w="3119" w:type="dxa"/>
            <w:shd w:val="clear" w:color="auto" w:fill="auto"/>
          </w:tcPr>
          <w:p w14:paraId="5D57700E" w14:textId="77777777" w:rsidR="00604521" w:rsidRPr="00D06D60" w:rsidRDefault="00604521" w:rsidP="00CE5637">
            <w:pPr>
              <w:rPr>
                <w:rFonts w:eastAsia="Calibri"/>
              </w:rPr>
            </w:pPr>
            <w:r w:rsidRPr="00D06D60">
              <w:rPr>
                <w:rFonts w:eastAsia="Calibri"/>
              </w:rPr>
              <w:t>Условия доступа к торгам (Требования к Претенденту)</w:t>
            </w:r>
          </w:p>
        </w:tc>
        <w:tc>
          <w:tcPr>
            <w:tcW w:w="7088" w:type="dxa"/>
            <w:shd w:val="clear" w:color="auto" w:fill="auto"/>
            <w:vAlign w:val="center"/>
          </w:tcPr>
          <w:p w14:paraId="7E72A026"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xml:space="preserve">1. </w:t>
            </w:r>
            <w:r w:rsidRPr="000F630A">
              <w:rPr>
                <w:rFonts w:eastAsiaTheme="minorHAnsi"/>
                <w:u w:val="single"/>
                <w:lang w:eastAsia="en-US"/>
              </w:rPr>
              <w:t>В отношении Нового кредитора - юридического лица:</w:t>
            </w:r>
          </w:p>
          <w:p w14:paraId="0E76D48F"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1.1. </w:t>
            </w:r>
            <w:proofErr w:type="gramStart"/>
            <w:r w:rsidRPr="000F630A">
              <w:rPr>
                <w:rFonts w:eastAsiaTheme="minorHAnsi"/>
                <w:lang w:eastAsia="en-US"/>
              </w:rP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7FC52413"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разделом «Перечень документов, прилагаемых к Заявке на участие в торговой процедуре» Приложения 2 к Заданию.</w:t>
            </w:r>
          </w:p>
          <w:p w14:paraId="4905DA99"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1.3. Отсутствие информации о незавершенной реорганизации и процедуре ликвидации Нового кредитора.</w:t>
            </w:r>
          </w:p>
          <w:p w14:paraId="009FF66E"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13BD7B15"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xml:space="preserve">1.5. Отсутствие возбужденных исполнительных производств в отношении Нового кредитора, размер которых в совокупности составляет более 5% от </w:t>
            </w:r>
            <w:r w:rsidRPr="000F630A">
              <w:rPr>
                <w:rFonts w:eastAsiaTheme="minorHAnsi"/>
                <w:lang w:eastAsia="en-US"/>
              </w:rPr>
              <w:lastRenderedPageBreak/>
              <w:t>размера чистых активов Нового кредитора на последнюю отчетную дату.</w:t>
            </w:r>
          </w:p>
          <w:p w14:paraId="6727930B"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xml:space="preserve">2. </w:t>
            </w:r>
            <w:r w:rsidRPr="000F630A">
              <w:rPr>
                <w:rFonts w:eastAsiaTheme="minorHAnsi"/>
                <w:u w:val="single"/>
                <w:lang w:eastAsia="en-US"/>
              </w:rPr>
              <w:t>В отношении Нового кредитора – физического лица:</w:t>
            </w:r>
          </w:p>
          <w:p w14:paraId="7440FE19"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7C60F938"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отсутствия возбужденных исполнительных производств;</w:t>
            </w:r>
          </w:p>
          <w:p w14:paraId="2F45C82A"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231CBF9D"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отсутствия по месту регистрации Нового кредитора исков о взыскании, заявлений имущественного характера;</w:t>
            </w:r>
          </w:p>
          <w:p w14:paraId="20EFA109"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xml:space="preserve">- отсутствия иных </w:t>
            </w:r>
            <w:proofErr w:type="spellStart"/>
            <w:r w:rsidRPr="000F630A">
              <w:rPr>
                <w:rFonts w:eastAsiaTheme="minorHAnsi"/>
                <w:lang w:eastAsia="en-US"/>
              </w:rPr>
              <w:t>правопритязаний</w:t>
            </w:r>
            <w:proofErr w:type="spellEnd"/>
            <w:r w:rsidRPr="000F630A">
              <w:rPr>
                <w:rFonts w:eastAsiaTheme="minorHAnsi"/>
                <w:lang w:eastAsia="en-US"/>
              </w:rPr>
              <w:t xml:space="preserve"> третьих лиц к Новому кредитору;</w:t>
            </w:r>
          </w:p>
          <w:p w14:paraId="2401962F"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BEB6097"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FE560B0"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5DBB2610"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6FB023C1"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xml:space="preserve">- отсутствие в Едином Федеральном реестре сведений о банкротстве информации о признании гражданина банкротом во внесудебном порядке. </w:t>
            </w:r>
          </w:p>
          <w:p w14:paraId="53588B30"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2.2.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w:t>
            </w:r>
          </w:p>
          <w:p w14:paraId="06E095D2"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3. Общие требования:</w:t>
            </w:r>
          </w:p>
          <w:p w14:paraId="70E0438C"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3.1. Отсутствие у Нового кредитора ссудной задолженности перед Кредитором.</w:t>
            </w:r>
          </w:p>
          <w:p w14:paraId="668C3CC8"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xml:space="preserve">3.2. Отсутствие в отношении Нового кредитора/ лица, предоставляющего </w:t>
            </w:r>
            <w:proofErr w:type="spellStart"/>
            <w:r w:rsidRPr="000F630A">
              <w:rPr>
                <w:rFonts w:eastAsiaTheme="minorHAnsi"/>
                <w:lang w:eastAsia="en-US"/>
              </w:rPr>
              <w:t>займ</w:t>
            </w:r>
            <w:proofErr w:type="spellEnd"/>
            <w:proofErr w:type="gramStart"/>
            <w:r w:rsidRPr="000F630A">
              <w:rPr>
                <w:rFonts w:eastAsiaTheme="minorHAnsi"/>
                <w:lang w:eastAsia="en-US"/>
              </w:rPr>
              <w:t xml:space="preserve"> (-</w:t>
            </w:r>
            <w:proofErr w:type="gramEnd"/>
            <w:r w:rsidRPr="000F630A">
              <w:rPr>
                <w:rFonts w:eastAsiaTheme="minorHAnsi"/>
                <w:lang w:eastAsia="en-US"/>
              </w:rPr>
              <w:t>ы) Новому кредитору:</w:t>
            </w:r>
          </w:p>
          <w:p w14:paraId="2D04A64A"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негативной информации;</w:t>
            </w:r>
          </w:p>
          <w:p w14:paraId="266C325C"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 xml:space="preserve">- данных об </w:t>
            </w:r>
            <w:proofErr w:type="spellStart"/>
            <w:r w:rsidRPr="000F630A">
              <w:rPr>
                <w:rFonts w:eastAsiaTheme="minorHAnsi"/>
                <w:lang w:eastAsia="en-US"/>
              </w:rPr>
              <w:t>аффилированности</w:t>
            </w:r>
            <w:proofErr w:type="spellEnd"/>
            <w:r w:rsidRPr="000F630A">
              <w:rPr>
                <w:rFonts w:eastAsiaTheme="minorHAnsi"/>
                <w:lang w:eastAsia="en-US"/>
              </w:rPr>
              <w:t xml:space="preserve"> Нового кредитора/ лица, предоставляющего Новому кредитору </w:t>
            </w:r>
            <w:proofErr w:type="spellStart"/>
            <w:r w:rsidRPr="000F630A">
              <w:rPr>
                <w:rFonts w:eastAsiaTheme="minorHAnsi"/>
                <w:lang w:eastAsia="en-US"/>
              </w:rPr>
              <w:t>зай</w:t>
            </w:r>
            <w:proofErr w:type="gramStart"/>
            <w:r w:rsidRPr="000F630A">
              <w:rPr>
                <w:rFonts w:eastAsiaTheme="minorHAnsi"/>
                <w:lang w:eastAsia="en-US"/>
              </w:rPr>
              <w:t>м</w:t>
            </w:r>
            <w:proofErr w:type="spellEnd"/>
            <w:r w:rsidRPr="000F630A">
              <w:rPr>
                <w:rFonts w:eastAsiaTheme="minorHAnsi"/>
                <w:lang w:eastAsia="en-US"/>
              </w:rPr>
              <w:t>(</w:t>
            </w:r>
            <w:proofErr w:type="gramEnd"/>
            <w:r w:rsidRPr="000F630A">
              <w:rPr>
                <w:rFonts w:eastAsiaTheme="minorHAnsi"/>
                <w:lang w:eastAsia="en-US"/>
              </w:rPr>
              <w:t>-ы), к Должникам, Кредитору.</w:t>
            </w:r>
          </w:p>
          <w:p w14:paraId="1FD4C638" w14:textId="77777777" w:rsidR="00604521" w:rsidRPr="000F630A" w:rsidRDefault="00604521" w:rsidP="00CE5637">
            <w:pPr>
              <w:tabs>
                <w:tab w:val="left" w:pos="567"/>
              </w:tabs>
              <w:jc w:val="both"/>
              <w:rPr>
                <w:rFonts w:eastAsiaTheme="minorHAnsi"/>
                <w:lang w:eastAsia="en-US"/>
              </w:rPr>
            </w:pPr>
            <w:r w:rsidRPr="000F630A">
              <w:rPr>
                <w:rFonts w:eastAsiaTheme="minorHAnsi"/>
                <w:lang w:eastAsia="en-US"/>
              </w:rPr>
              <w:t>Подтверждается службой безопасности Филиала.</w:t>
            </w:r>
          </w:p>
          <w:p w14:paraId="40C5212B" w14:textId="77777777" w:rsidR="00604521" w:rsidRPr="000F630A" w:rsidRDefault="00604521" w:rsidP="00CE5637">
            <w:pPr>
              <w:tabs>
                <w:tab w:val="left" w:pos="272"/>
              </w:tabs>
              <w:jc w:val="both"/>
              <w:rPr>
                <w:rFonts w:eastAsia="Calibri"/>
              </w:rPr>
            </w:pPr>
            <w:r w:rsidRPr="000F630A">
              <w:rPr>
                <w:rFonts w:eastAsiaTheme="minorHAnsi"/>
                <w:lang w:eastAsia="en-US"/>
              </w:rPr>
              <w:t>3.3. Отсутствие в числе аффилированных Новому кредитору лиц заемщиков Кредитора.</w:t>
            </w:r>
          </w:p>
        </w:tc>
      </w:tr>
      <w:tr w:rsidR="00604521" w:rsidRPr="00D06D60" w14:paraId="6A2B1471" w14:textId="77777777" w:rsidTr="00CE5637">
        <w:trPr>
          <w:trHeight w:val="132"/>
        </w:trPr>
        <w:tc>
          <w:tcPr>
            <w:tcW w:w="3119" w:type="dxa"/>
            <w:shd w:val="clear" w:color="auto" w:fill="auto"/>
          </w:tcPr>
          <w:p w14:paraId="51E522D9" w14:textId="77777777" w:rsidR="00604521" w:rsidRPr="00D06D60" w:rsidRDefault="00604521" w:rsidP="00CE5637">
            <w:pPr>
              <w:widowControl w:val="0"/>
              <w:rPr>
                <w:rFonts w:eastAsia="Calibri"/>
              </w:rPr>
            </w:pPr>
            <w:r w:rsidRPr="00D06D60">
              <w:rPr>
                <w:rFonts w:eastAsia="Calibri"/>
              </w:rPr>
              <w:lastRenderedPageBreak/>
              <w:t>Перечень документов, прилагаемых к Заявке на участие в торговой процедуре</w:t>
            </w:r>
          </w:p>
        </w:tc>
        <w:tc>
          <w:tcPr>
            <w:tcW w:w="7088" w:type="dxa"/>
            <w:shd w:val="clear" w:color="auto" w:fill="auto"/>
          </w:tcPr>
          <w:p w14:paraId="5E76C2B6" w14:textId="77777777" w:rsidR="00604521" w:rsidRPr="00CA60C9" w:rsidRDefault="00604521" w:rsidP="00CE5637">
            <w:pPr>
              <w:widowControl w:val="0"/>
              <w:ind w:firstLine="33"/>
              <w:jc w:val="both"/>
              <w:rPr>
                <w:rFonts w:eastAsia="Calibri"/>
                <w:color w:val="000000" w:themeColor="text1"/>
              </w:rPr>
            </w:pPr>
            <w:r w:rsidRPr="001F6D04">
              <w:rPr>
                <w:rFonts w:eastAsia="Calibri"/>
              </w:rPr>
              <w:t>1</w:t>
            </w:r>
            <w:r w:rsidRPr="00CA60C9">
              <w:rPr>
                <w:rFonts w:eastAsia="Calibri"/>
                <w:color w:val="000000" w:themeColor="text1"/>
              </w:rPr>
              <w:t xml:space="preserve">. </w:t>
            </w:r>
            <w:r w:rsidRPr="005E2E0A">
              <w:rPr>
                <w:rFonts w:eastAsia="Calibri"/>
                <w:color w:val="000000" w:themeColor="text1"/>
                <w:u w:val="single"/>
              </w:rPr>
              <w:t>Общие:</w:t>
            </w:r>
            <w:r w:rsidRPr="00CA60C9">
              <w:rPr>
                <w:rFonts w:eastAsia="Calibri"/>
                <w:color w:val="000000" w:themeColor="text1"/>
              </w:rPr>
              <w:t xml:space="preserve"> </w:t>
            </w:r>
          </w:p>
          <w:p w14:paraId="0D189ED4" w14:textId="77777777" w:rsidR="00604521" w:rsidRPr="00CA60C9" w:rsidRDefault="00604521" w:rsidP="00CE5637">
            <w:pPr>
              <w:widowControl w:val="0"/>
              <w:ind w:firstLine="33"/>
              <w:jc w:val="both"/>
              <w:rPr>
                <w:rFonts w:eastAsia="Calibri"/>
                <w:color w:val="000000" w:themeColor="text1"/>
              </w:rPr>
            </w:pPr>
            <w:r w:rsidRPr="00CA60C9">
              <w:rPr>
                <w:rFonts w:eastAsia="Calibri"/>
                <w:color w:val="000000" w:themeColor="text1"/>
              </w:rPr>
              <w:t>1.1. Договор об обеспечении заявки на участие в Торговой процедуре;</w:t>
            </w:r>
          </w:p>
          <w:p w14:paraId="0491F546" w14:textId="77777777" w:rsidR="00604521" w:rsidRPr="00CA60C9" w:rsidRDefault="00604521" w:rsidP="00CE5637">
            <w:pPr>
              <w:widowControl w:val="0"/>
              <w:ind w:firstLine="33"/>
              <w:jc w:val="both"/>
              <w:rPr>
                <w:rFonts w:eastAsia="Calibri"/>
                <w:color w:val="000000" w:themeColor="text1"/>
              </w:rPr>
            </w:pPr>
            <w:r w:rsidRPr="00CA60C9">
              <w:rPr>
                <w:rFonts w:eastAsia="Calibri"/>
                <w:color w:val="000000" w:themeColor="text1"/>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6E7B3221" w14:textId="77777777" w:rsidR="00604521" w:rsidRPr="00CA60C9" w:rsidRDefault="00604521" w:rsidP="00CE5637">
            <w:pPr>
              <w:widowControl w:val="0"/>
              <w:ind w:firstLine="33"/>
              <w:jc w:val="both"/>
              <w:rPr>
                <w:rFonts w:eastAsia="Calibri"/>
                <w:color w:val="000000" w:themeColor="text1"/>
              </w:rPr>
            </w:pPr>
            <w:r w:rsidRPr="00CA60C9">
              <w:rPr>
                <w:rFonts w:eastAsia="Calibri"/>
                <w:color w:val="000000" w:themeColor="text1"/>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073F0292" w14:textId="77777777" w:rsidR="00604521" w:rsidRPr="00CA60C9" w:rsidRDefault="00604521" w:rsidP="00CE5637">
            <w:pPr>
              <w:widowControl w:val="0"/>
              <w:ind w:firstLine="33"/>
              <w:jc w:val="both"/>
              <w:rPr>
                <w:rFonts w:eastAsia="Calibri"/>
                <w:color w:val="000000" w:themeColor="text1"/>
              </w:rPr>
            </w:pPr>
            <w:r w:rsidRPr="00CA60C9">
              <w:rPr>
                <w:rFonts w:eastAsia="Calibri"/>
                <w:color w:val="000000" w:themeColor="text1"/>
              </w:rPr>
              <w:t>1.4.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175241C8"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49B2459C"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1.6. В случае привлечения Заявителем займ</w:t>
            </w:r>
            <w:proofErr w:type="gramStart"/>
            <w:r w:rsidRPr="00CA60C9">
              <w:rPr>
                <w:rFonts w:eastAsia="Calibri"/>
                <w:color w:val="000000" w:themeColor="text1"/>
              </w:rPr>
              <w:t>а(</w:t>
            </w:r>
            <w:proofErr w:type="gramEnd"/>
            <w:r w:rsidRPr="00CA60C9">
              <w:rPr>
                <w:rFonts w:eastAsia="Calibri"/>
                <w:color w:val="000000" w:themeColor="text1"/>
              </w:rPr>
              <w:t>-</w:t>
            </w:r>
            <w:proofErr w:type="spellStart"/>
            <w:r w:rsidRPr="00CA60C9">
              <w:rPr>
                <w:rFonts w:eastAsia="Calibri"/>
                <w:color w:val="000000" w:themeColor="text1"/>
              </w:rPr>
              <w:t>ов</w:t>
            </w:r>
            <w:proofErr w:type="spellEnd"/>
            <w:r w:rsidRPr="00CA60C9">
              <w:rPr>
                <w:rFonts w:eastAsia="Calibri"/>
                <w:color w:val="000000" w:themeColor="text1"/>
              </w:rPr>
              <w:t>)/ кредита(-</w:t>
            </w:r>
            <w:proofErr w:type="spellStart"/>
            <w:r w:rsidRPr="00CA60C9">
              <w:rPr>
                <w:rFonts w:eastAsia="Calibri"/>
                <w:color w:val="000000" w:themeColor="text1"/>
              </w:rPr>
              <w:t>ов</w:t>
            </w:r>
            <w:proofErr w:type="spellEnd"/>
            <w:r w:rsidRPr="00CA60C9">
              <w:rPr>
                <w:rFonts w:eastAsia="Calibri"/>
                <w:color w:val="000000" w:themeColor="text1"/>
              </w:rPr>
              <w:t>) для уплаты цены Договора:</w:t>
            </w:r>
          </w:p>
          <w:p w14:paraId="5725551A"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 окончательный срок погашения обязательств (по основному долгу и процентам) Новым кредитором по привлеченном</w:t>
            </w:r>
            <w:proofErr w:type="gramStart"/>
            <w:r w:rsidRPr="00CA60C9">
              <w:rPr>
                <w:rFonts w:eastAsia="Calibri"/>
                <w:color w:val="000000" w:themeColor="text1"/>
              </w:rPr>
              <w:t>у(</w:t>
            </w:r>
            <w:proofErr w:type="gramEnd"/>
            <w:r w:rsidRPr="00CA60C9">
              <w:rPr>
                <w:rFonts w:eastAsia="Calibri"/>
                <w:color w:val="000000" w:themeColor="text1"/>
              </w:rPr>
              <w:t>-ым) займу(-</w:t>
            </w:r>
            <w:proofErr w:type="spellStart"/>
            <w:r w:rsidRPr="00CA60C9">
              <w:rPr>
                <w:rFonts w:eastAsia="Calibri"/>
                <w:color w:val="000000" w:themeColor="text1"/>
              </w:rPr>
              <w:t>ам</w:t>
            </w:r>
            <w:proofErr w:type="spellEnd"/>
            <w:r w:rsidRPr="00CA60C9">
              <w:rPr>
                <w:rFonts w:eastAsia="Calibri"/>
                <w:color w:val="000000" w:themeColor="text1"/>
              </w:rPr>
              <w:t>)/ кредиту(-</w:t>
            </w:r>
            <w:proofErr w:type="spellStart"/>
            <w:r w:rsidRPr="00CA60C9">
              <w:rPr>
                <w:rFonts w:eastAsia="Calibri"/>
                <w:color w:val="000000" w:themeColor="text1"/>
              </w:rPr>
              <w:t>ам</w:t>
            </w:r>
            <w:proofErr w:type="spellEnd"/>
            <w:r w:rsidRPr="00CA60C9">
              <w:rPr>
                <w:rFonts w:eastAsia="Calibri"/>
                <w:color w:val="000000" w:themeColor="text1"/>
              </w:rPr>
              <w:t>) должен превышать срок погашения обязательств по Договору более чем на 42 месяца;</w:t>
            </w:r>
          </w:p>
          <w:p w14:paraId="4E3EA1B5"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 займодавце</w:t>
            </w:r>
            <w:proofErr w:type="gramStart"/>
            <w:r w:rsidRPr="00CA60C9">
              <w:rPr>
                <w:rFonts w:eastAsia="Calibri"/>
                <w:color w:val="000000" w:themeColor="text1"/>
              </w:rPr>
              <w:t>м(</w:t>
            </w:r>
            <w:proofErr w:type="gramEnd"/>
            <w:r w:rsidRPr="00CA60C9">
              <w:rPr>
                <w:rFonts w:eastAsia="Calibri"/>
                <w:color w:val="000000" w:themeColor="text1"/>
              </w:rPr>
              <w:t>-</w:t>
            </w:r>
            <w:proofErr w:type="spellStart"/>
            <w:r w:rsidRPr="00CA60C9">
              <w:rPr>
                <w:rFonts w:eastAsia="Calibri"/>
                <w:color w:val="000000" w:themeColor="text1"/>
              </w:rPr>
              <w:t>ами</w:t>
            </w:r>
            <w:proofErr w:type="spellEnd"/>
            <w:r w:rsidRPr="00CA60C9">
              <w:rPr>
                <w:rFonts w:eastAsia="Calibri"/>
                <w:color w:val="000000" w:themeColor="text1"/>
              </w:rPr>
              <w:t>)/ кредитором(-</w:t>
            </w:r>
            <w:proofErr w:type="spellStart"/>
            <w:r w:rsidRPr="00CA60C9">
              <w:rPr>
                <w:rFonts w:eastAsia="Calibri"/>
                <w:color w:val="000000" w:themeColor="text1"/>
              </w:rPr>
              <w:t>ами</w:t>
            </w:r>
            <w:proofErr w:type="spellEnd"/>
            <w:r w:rsidRPr="00CA60C9">
              <w:rPr>
                <w:rFonts w:eastAsia="Calibri"/>
                <w:color w:val="000000" w:themeColor="text1"/>
              </w:rPr>
              <w:t xml:space="preserve">) (прямо или косвенно) не должны </w:t>
            </w:r>
            <w:r w:rsidRPr="00CA60C9">
              <w:rPr>
                <w:rFonts w:eastAsia="Calibri"/>
                <w:color w:val="000000" w:themeColor="text1"/>
              </w:rPr>
              <w:lastRenderedPageBreak/>
              <w:t>выступать заемщики Банка и/или лица, аффилированные Банку, Должникам.</w:t>
            </w:r>
          </w:p>
          <w:p w14:paraId="53CE7FBC"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1.7. В случае привлечения Заявителем займ</w:t>
            </w:r>
            <w:proofErr w:type="gramStart"/>
            <w:r w:rsidRPr="00CA60C9">
              <w:rPr>
                <w:rFonts w:eastAsia="Calibri"/>
                <w:color w:val="000000" w:themeColor="text1"/>
              </w:rPr>
              <w:t>а(</w:t>
            </w:r>
            <w:proofErr w:type="gramEnd"/>
            <w:r w:rsidRPr="00CA60C9">
              <w:rPr>
                <w:rFonts w:eastAsia="Calibri"/>
                <w:color w:val="000000" w:themeColor="text1"/>
              </w:rPr>
              <w:t>-</w:t>
            </w:r>
            <w:proofErr w:type="spellStart"/>
            <w:r w:rsidRPr="00CA60C9">
              <w:rPr>
                <w:rFonts w:eastAsia="Calibri"/>
                <w:color w:val="000000" w:themeColor="text1"/>
              </w:rPr>
              <w:t>ов</w:t>
            </w:r>
            <w:proofErr w:type="spellEnd"/>
            <w:r w:rsidRPr="00CA60C9">
              <w:rPr>
                <w:rFonts w:eastAsia="Calibri"/>
                <w:color w:val="000000" w:themeColor="text1"/>
              </w:rPr>
              <w:t>) юридического(-их) лица(лиц) для оплаты цены Д</w:t>
            </w:r>
            <w:r>
              <w:rPr>
                <w:rFonts w:eastAsia="Calibri"/>
                <w:color w:val="000000" w:themeColor="text1"/>
              </w:rPr>
              <w:t xml:space="preserve">оговора (дополнительно к п. 1.6 </w:t>
            </w:r>
            <w:r w:rsidRPr="00CA60C9">
              <w:rPr>
                <w:rFonts w:eastAsia="Calibri"/>
                <w:color w:val="000000" w:themeColor="text1"/>
              </w:rPr>
              <w:t>настоящего раздела):</w:t>
            </w:r>
          </w:p>
          <w:p w14:paraId="3407271D"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 предоставление Заявителем Организатору торгов документы, подтверждающие правоспособность юридическог</w:t>
            </w:r>
            <w:proofErr w:type="gramStart"/>
            <w:r w:rsidRPr="00CA60C9">
              <w:rPr>
                <w:rFonts w:eastAsia="Calibri"/>
                <w:color w:val="000000" w:themeColor="text1"/>
              </w:rPr>
              <w:t>о(</w:t>
            </w:r>
            <w:proofErr w:type="gramEnd"/>
            <w:r w:rsidRPr="00CA60C9">
              <w:rPr>
                <w:rFonts w:eastAsia="Calibri"/>
                <w:color w:val="000000" w:themeColor="text1"/>
              </w:rPr>
              <w:t xml:space="preserve">-их) лица(лиц), предоставляющего(-их) </w:t>
            </w:r>
            <w:proofErr w:type="spellStart"/>
            <w:r w:rsidRPr="00CA60C9">
              <w:rPr>
                <w:rFonts w:eastAsia="Calibri"/>
                <w:color w:val="000000" w:themeColor="text1"/>
              </w:rPr>
              <w:t>займ</w:t>
            </w:r>
            <w:proofErr w:type="spellEnd"/>
            <w:r w:rsidRPr="00CA60C9">
              <w:rPr>
                <w:rFonts w:eastAsia="Calibri"/>
                <w:color w:val="000000" w:themeColor="text1"/>
              </w:rPr>
              <w:t xml:space="preserve">(-ы), а также решения уполномоченных органов управления юридического(-их) лица(лиц), предоставляющего(-их) </w:t>
            </w:r>
            <w:proofErr w:type="spellStart"/>
            <w:r w:rsidRPr="00CA60C9">
              <w:rPr>
                <w:rFonts w:eastAsia="Calibri"/>
                <w:color w:val="000000" w:themeColor="text1"/>
              </w:rPr>
              <w:t>займ</w:t>
            </w:r>
            <w:proofErr w:type="spellEnd"/>
            <w:r w:rsidRPr="00CA60C9">
              <w:rPr>
                <w:rFonts w:eastAsia="Calibri"/>
                <w:color w:val="000000" w:themeColor="text1"/>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CA60C9">
              <w:rPr>
                <w:rFonts w:eastAsia="Calibri"/>
                <w:color w:val="000000" w:themeColor="text1"/>
              </w:rPr>
              <w:t>займ</w:t>
            </w:r>
            <w:proofErr w:type="spellEnd"/>
            <w:r w:rsidRPr="00CA60C9">
              <w:rPr>
                <w:rFonts w:eastAsia="Calibri"/>
                <w:color w:val="000000" w:themeColor="text1"/>
              </w:rPr>
              <w:t>(-ы).</w:t>
            </w:r>
          </w:p>
          <w:p w14:paraId="117458E2"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782854F"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 xml:space="preserve">1.8. Отсутствие негативной информации в отношении Заявителя лица, предоставляющего </w:t>
            </w:r>
            <w:proofErr w:type="spellStart"/>
            <w:r w:rsidRPr="00CA60C9">
              <w:rPr>
                <w:rFonts w:eastAsia="Calibri"/>
                <w:color w:val="000000" w:themeColor="text1"/>
              </w:rPr>
              <w:t>займ</w:t>
            </w:r>
            <w:proofErr w:type="spellEnd"/>
            <w:r>
              <w:rPr>
                <w:rFonts w:eastAsia="Calibri"/>
                <w:color w:val="000000" w:themeColor="text1"/>
              </w:rPr>
              <w:t xml:space="preserve"> </w:t>
            </w:r>
            <w:r w:rsidRPr="00CA60C9">
              <w:rPr>
                <w:rFonts w:eastAsia="Calibri"/>
                <w:color w:val="000000" w:themeColor="text1"/>
              </w:rPr>
              <w:t>(-ы) Заявителю;</w:t>
            </w:r>
          </w:p>
          <w:p w14:paraId="2540EBD0" w14:textId="77777777" w:rsidR="00604521" w:rsidRDefault="00604521" w:rsidP="00CE5637">
            <w:pPr>
              <w:widowControl w:val="0"/>
              <w:tabs>
                <w:tab w:val="left" w:pos="272"/>
              </w:tabs>
              <w:jc w:val="both"/>
              <w:rPr>
                <w:rFonts w:eastAsia="Calibri"/>
                <w:color w:val="000000" w:themeColor="text1"/>
              </w:rPr>
            </w:pPr>
            <w:r w:rsidRPr="00CA60C9">
              <w:rPr>
                <w:rFonts w:eastAsia="Calibri"/>
                <w:color w:val="000000" w:themeColor="text1"/>
              </w:rPr>
              <w:t xml:space="preserve">- данных об </w:t>
            </w:r>
            <w:proofErr w:type="spellStart"/>
            <w:r w:rsidRPr="00CA60C9">
              <w:rPr>
                <w:rFonts w:eastAsia="Calibri"/>
                <w:color w:val="000000" w:themeColor="text1"/>
              </w:rPr>
              <w:t>аффилированности</w:t>
            </w:r>
            <w:proofErr w:type="spellEnd"/>
            <w:r w:rsidRPr="00CA60C9">
              <w:rPr>
                <w:rFonts w:eastAsia="Calibri"/>
                <w:color w:val="000000" w:themeColor="text1"/>
              </w:rPr>
              <w:t xml:space="preserve"> Заявителя/лица, предоставляющего </w:t>
            </w:r>
            <w:proofErr w:type="spellStart"/>
            <w:r w:rsidRPr="00CA60C9">
              <w:rPr>
                <w:rFonts w:eastAsia="Calibri"/>
                <w:color w:val="000000" w:themeColor="text1"/>
              </w:rPr>
              <w:t>зай</w:t>
            </w:r>
            <w:proofErr w:type="gramStart"/>
            <w:r w:rsidRPr="00CA60C9">
              <w:rPr>
                <w:rFonts w:eastAsia="Calibri"/>
                <w:color w:val="000000" w:themeColor="text1"/>
              </w:rPr>
              <w:t>м</w:t>
            </w:r>
            <w:proofErr w:type="spellEnd"/>
            <w:r w:rsidRPr="00CA60C9">
              <w:rPr>
                <w:rFonts w:eastAsia="Calibri"/>
                <w:color w:val="000000" w:themeColor="text1"/>
              </w:rPr>
              <w:t>(</w:t>
            </w:r>
            <w:proofErr w:type="gramEnd"/>
            <w:r w:rsidRPr="00CA60C9">
              <w:rPr>
                <w:rFonts w:eastAsia="Calibri"/>
                <w:color w:val="000000" w:themeColor="text1"/>
              </w:rPr>
              <w:t>-ы) Заявителю к Должникам, Банку.</w:t>
            </w:r>
          </w:p>
          <w:p w14:paraId="46A3424F" w14:textId="77777777" w:rsidR="00604521" w:rsidRPr="005A4079" w:rsidRDefault="00604521" w:rsidP="00CE5637">
            <w:pPr>
              <w:widowControl w:val="0"/>
              <w:tabs>
                <w:tab w:val="left" w:pos="272"/>
              </w:tabs>
              <w:jc w:val="both"/>
              <w:rPr>
                <w:rFonts w:eastAsia="Calibri"/>
                <w:color w:val="000000" w:themeColor="text1"/>
              </w:rPr>
            </w:pPr>
            <w:r>
              <w:rPr>
                <w:rFonts w:eastAsia="Calibri"/>
                <w:color w:val="000000" w:themeColor="text1"/>
              </w:rPr>
              <w:t>1.9. С</w:t>
            </w:r>
            <w:r w:rsidRPr="005A4079">
              <w:rPr>
                <w:rFonts w:eastAsia="Calibri"/>
                <w:color w:val="000000" w:themeColor="text1"/>
              </w:rPr>
              <w:t>огласие на обработку персональных данных (Приложение 3);</w:t>
            </w:r>
          </w:p>
          <w:p w14:paraId="0033AFF0" w14:textId="77777777" w:rsidR="00604521" w:rsidRPr="00CA60C9" w:rsidRDefault="00604521" w:rsidP="00CE5637">
            <w:pPr>
              <w:widowControl w:val="0"/>
              <w:tabs>
                <w:tab w:val="left" w:pos="272"/>
              </w:tabs>
              <w:jc w:val="both"/>
              <w:rPr>
                <w:rFonts w:eastAsia="Calibri"/>
                <w:color w:val="000000" w:themeColor="text1"/>
              </w:rPr>
            </w:pPr>
            <w:r>
              <w:rPr>
                <w:rFonts w:eastAsia="Calibri"/>
                <w:color w:val="000000" w:themeColor="text1"/>
              </w:rPr>
              <w:t>1.10. С</w:t>
            </w:r>
            <w:r w:rsidRPr="005A4079">
              <w:rPr>
                <w:rFonts w:eastAsia="Calibri"/>
                <w:color w:val="000000" w:themeColor="text1"/>
              </w:rPr>
              <w:t>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(Приложение 4)</w:t>
            </w:r>
          </w:p>
          <w:p w14:paraId="59F1387E" w14:textId="77777777" w:rsidR="00604521" w:rsidRPr="00CA60C9" w:rsidRDefault="00604521" w:rsidP="00CE5637">
            <w:pPr>
              <w:widowControl w:val="0"/>
              <w:jc w:val="both"/>
              <w:rPr>
                <w:rFonts w:eastAsia="Calibri"/>
                <w:color w:val="000000" w:themeColor="text1"/>
              </w:rPr>
            </w:pPr>
            <w:r w:rsidRPr="00CA60C9">
              <w:rPr>
                <w:rFonts w:eastAsia="Calibri"/>
                <w:color w:val="000000" w:themeColor="text1"/>
              </w:rPr>
              <w:t>1.</w:t>
            </w:r>
            <w:r>
              <w:rPr>
                <w:rFonts w:eastAsia="Calibri"/>
                <w:color w:val="000000" w:themeColor="text1"/>
              </w:rPr>
              <w:t>11</w:t>
            </w:r>
            <w:r w:rsidRPr="00CA60C9">
              <w:rPr>
                <w:rFonts w:eastAsia="Calibri"/>
                <w:color w:val="000000" w:themeColor="text1"/>
              </w:rPr>
              <w:t>. Опись документов.</w:t>
            </w:r>
          </w:p>
          <w:p w14:paraId="16111D5C" w14:textId="77777777" w:rsidR="00604521" w:rsidRPr="00CA60C9" w:rsidRDefault="00604521" w:rsidP="00CE5637">
            <w:pPr>
              <w:widowControl w:val="0"/>
              <w:jc w:val="both"/>
              <w:rPr>
                <w:rFonts w:eastAsia="Calibri"/>
                <w:color w:val="000000" w:themeColor="text1"/>
              </w:rPr>
            </w:pPr>
          </w:p>
          <w:p w14:paraId="299FFD48"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 xml:space="preserve">2. </w:t>
            </w:r>
            <w:r w:rsidRPr="005E2E0A">
              <w:rPr>
                <w:rFonts w:eastAsia="Calibri"/>
                <w:color w:val="000000" w:themeColor="text1"/>
                <w:u w:val="single"/>
              </w:rPr>
              <w:t>В отношении Заявителя - юридического лица:</w:t>
            </w:r>
          </w:p>
          <w:p w14:paraId="79C48919"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2.1. Предоставление Организатору торгов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w:t>
            </w:r>
          </w:p>
          <w:p w14:paraId="03CC6B0A" w14:textId="77777777" w:rsidR="00604521" w:rsidRPr="00CA60C9" w:rsidRDefault="00604521" w:rsidP="00CE5637">
            <w:pPr>
              <w:widowControl w:val="0"/>
              <w:autoSpaceDE w:val="0"/>
              <w:autoSpaceDN w:val="0"/>
              <w:adjustRightInd w:val="0"/>
              <w:ind w:firstLine="16"/>
              <w:jc w:val="both"/>
              <w:rPr>
                <w:rFonts w:eastAsia="Calibri"/>
                <w:bCs/>
                <w:iCs/>
                <w:color w:val="000000" w:themeColor="text1"/>
              </w:rPr>
            </w:pPr>
            <w:proofErr w:type="gramStart"/>
            <w:r w:rsidRPr="00CA60C9">
              <w:rPr>
                <w:rFonts w:eastAsia="Calibri"/>
                <w:bCs/>
                <w:iCs/>
                <w:color w:val="000000" w:themeColor="text1"/>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w:t>
            </w:r>
            <w:r>
              <w:rPr>
                <w:rFonts w:eastAsia="Calibri"/>
                <w:bCs/>
                <w:iCs/>
                <w:color w:val="000000" w:themeColor="text1"/>
              </w:rPr>
              <w:t xml:space="preserve">ней до даты заключения Договора, а также, в числе прочего, содержать заявления и гарантии Нового кредитора, указанные в настоящем Приложении.  </w:t>
            </w:r>
            <w:proofErr w:type="gramEnd"/>
          </w:p>
          <w:p w14:paraId="543301EC"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43DDA9C7"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2.3. Предоставление Заявителем Организатору торгов оригиналов или надлежащим образом заверенных копий следующих документов:</w:t>
            </w:r>
          </w:p>
          <w:p w14:paraId="29C7187A"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 бухгалтерской отчетности в полном объеме,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602CA59"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 расшифровок основных статей бухгалтерской отчетности, удельный вес которых составляет более 5% валюты баланса Заявителя;</w:t>
            </w:r>
          </w:p>
          <w:p w14:paraId="4419A3DB"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 иных документов и информации, характеризующих финансовое положение Заявителя по требованию Организатора торгов.</w:t>
            </w:r>
          </w:p>
          <w:p w14:paraId="26AFD523"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 xml:space="preserve">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CA60C9">
              <w:rPr>
                <w:rFonts w:eastAsia="Calibri"/>
                <w:color w:val="000000" w:themeColor="text1"/>
              </w:rPr>
              <w:t>Собственные средства (стр.1300) + Долгосрочные обязательства (стр.1400)) – ((</w:t>
            </w:r>
            <w:proofErr w:type="spellStart"/>
            <w:r w:rsidRPr="00CA60C9">
              <w:rPr>
                <w:rFonts w:eastAsia="Calibri"/>
                <w:color w:val="000000" w:themeColor="text1"/>
              </w:rPr>
              <w:t>Внеоборотные</w:t>
            </w:r>
            <w:proofErr w:type="spellEnd"/>
            <w:r w:rsidRPr="00CA60C9">
              <w:rPr>
                <w:rFonts w:eastAsia="Calibri"/>
                <w:color w:val="000000" w:themeColor="text1"/>
              </w:rPr>
              <w:t xml:space="preserve"> активы (стр.1100) + краткосрочные финансовые вложения (стр.1240) + дебиторская задолженность (на инвестиционные цели) (стр.1230)).</w:t>
            </w:r>
            <w:proofErr w:type="gramEnd"/>
          </w:p>
          <w:p w14:paraId="42906B9E"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 xml:space="preserve">3. </w:t>
            </w:r>
            <w:r w:rsidRPr="005E2E0A">
              <w:rPr>
                <w:rFonts w:eastAsia="Calibri"/>
                <w:color w:val="000000" w:themeColor="text1"/>
                <w:u w:val="single"/>
              </w:rPr>
              <w:t>В отношении Заявителя - физического лица:</w:t>
            </w:r>
          </w:p>
          <w:p w14:paraId="397D6650"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3.1. Предоставление Заявителем Организатору торгов нотариально удостоверенного документа, подтверждающего наличие согласия супруг</w:t>
            </w:r>
            <w:proofErr w:type="gramStart"/>
            <w:r w:rsidRPr="00CA60C9">
              <w:rPr>
                <w:rFonts w:eastAsia="Calibri"/>
                <w:color w:val="000000" w:themeColor="text1"/>
              </w:rPr>
              <w:t>и(</w:t>
            </w:r>
            <w:proofErr w:type="gramEnd"/>
            <w:r w:rsidRPr="00CA60C9">
              <w:rPr>
                <w:rFonts w:eastAsia="Calibri"/>
                <w:color w:val="000000" w:themeColor="text1"/>
              </w:rPr>
              <w:t xml:space="preserve">-а) Заявителя на заключение Договора, либо нотариально удостоверенного </w:t>
            </w:r>
            <w:r w:rsidRPr="00CA60C9">
              <w:rPr>
                <w:rFonts w:eastAsia="Calibri"/>
                <w:color w:val="000000" w:themeColor="text1"/>
              </w:rPr>
              <w:lastRenderedPageBreak/>
              <w:t>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1ACAE3B5"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748E45A8"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3.3. Предоставление Заявителем Организатору торгов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111332FF" w14:textId="77777777" w:rsidR="00604521" w:rsidRPr="00CA60C9" w:rsidRDefault="00604521" w:rsidP="00CE5637">
            <w:pPr>
              <w:widowControl w:val="0"/>
              <w:tabs>
                <w:tab w:val="left" w:pos="272"/>
              </w:tabs>
              <w:jc w:val="both"/>
              <w:rPr>
                <w:rFonts w:eastAsia="Calibri"/>
                <w:color w:val="000000" w:themeColor="text1"/>
              </w:rPr>
            </w:pPr>
            <w:r w:rsidRPr="00CA60C9">
              <w:rPr>
                <w:rFonts w:eastAsia="Calibri"/>
                <w:color w:val="000000" w:themeColor="text1"/>
              </w:rPr>
              <w:t>3.4. Подтверждение отсутствия признаков банкротства Заявителя.</w:t>
            </w:r>
          </w:p>
          <w:p w14:paraId="289828F2" w14:textId="77777777" w:rsidR="00604521" w:rsidRPr="00CA60C9" w:rsidRDefault="00604521" w:rsidP="00CE5637">
            <w:pPr>
              <w:widowControl w:val="0"/>
              <w:jc w:val="both"/>
              <w:rPr>
                <w:color w:val="000000" w:themeColor="text1"/>
              </w:rPr>
            </w:pPr>
            <w:r w:rsidRPr="00CA60C9">
              <w:rPr>
                <w:color w:val="000000" w:themeColor="text1"/>
              </w:rPr>
              <w:t>4. В отношении Заявителя - Индивидуального предпринимателя:</w:t>
            </w:r>
          </w:p>
          <w:p w14:paraId="70678A40" w14:textId="77777777" w:rsidR="00604521" w:rsidRPr="00CA60C9" w:rsidRDefault="00604521" w:rsidP="00CE5637">
            <w:pPr>
              <w:widowControl w:val="0"/>
              <w:jc w:val="both"/>
              <w:rPr>
                <w:color w:val="000000" w:themeColor="text1"/>
              </w:rPr>
            </w:pPr>
            <w:r w:rsidRPr="00CA60C9">
              <w:rPr>
                <w:color w:val="000000" w:themeColor="text1"/>
              </w:rPr>
              <w:t>4.1. копии всех листов документа, удостоверяющего личность;</w:t>
            </w:r>
          </w:p>
          <w:p w14:paraId="4F2FBE3F" w14:textId="77777777" w:rsidR="00604521" w:rsidRPr="00CA60C9" w:rsidRDefault="00604521" w:rsidP="00CE5637">
            <w:pPr>
              <w:widowControl w:val="0"/>
              <w:jc w:val="both"/>
              <w:rPr>
                <w:color w:val="000000" w:themeColor="text1"/>
              </w:rPr>
            </w:pPr>
            <w:r w:rsidRPr="00CA60C9">
              <w:rPr>
                <w:color w:val="000000" w:themeColor="text1"/>
              </w:rPr>
              <w:t>4.2.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75A2609C" w14:textId="77777777" w:rsidR="00604521" w:rsidRPr="00CA60C9" w:rsidRDefault="00604521" w:rsidP="00CE5637">
            <w:pPr>
              <w:widowControl w:val="0"/>
              <w:jc w:val="both"/>
              <w:rPr>
                <w:color w:val="000000" w:themeColor="text1"/>
              </w:rPr>
            </w:pPr>
            <w:r w:rsidRPr="00CA60C9">
              <w:rPr>
                <w:color w:val="000000" w:themeColor="text1"/>
              </w:rPr>
              <w:t>4.3. копии свидетельства о постановке на налоговый учет;</w:t>
            </w:r>
          </w:p>
          <w:p w14:paraId="716125D3" w14:textId="77777777" w:rsidR="00604521" w:rsidRPr="00CA60C9" w:rsidRDefault="00604521" w:rsidP="00CE5637">
            <w:pPr>
              <w:widowControl w:val="0"/>
              <w:jc w:val="both"/>
              <w:rPr>
                <w:color w:val="000000" w:themeColor="text1"/>
              </w:rPr>
            </w:pPr>
            <w:r w:rsidRPr="00CA60C9">
              <w:rPr>
                <w:color w:val="000000" w:themeColor="text1"/>
              </w:rPr>
              <w:t>4.4.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36F4F1E2" w14:textId="77777777" w:rsidR="00604521" w:rsidRPr="00CA60C9" w:rsidRDefault="00604521" w:rsidP="00CE5637">
            <w:pPr>
              <w:widowControl w:val="0"/>
              <w:ind w:firstLine="34"/>
              <w:jc w:val="both"/>
              <w:rPr>
                <w:rFonts w:eastAsia="Calibri"/>
                <w:color w:val="000000" w:themeColor="text1"/>
              </w:rPr>
            </w:pPr>
            <w:r w:rsidRPr="000F630A">
              <w:rPr>
                <w:rFonts w:eastAsia="Calibri"/>
                <w:color w:val="000000" w:themeColor="text1"/>
              </w:rPr>
              <w:t xml:space="preserve">5. </w:t>
            </w:r>
            <w:r w:rsidRPr="000F630A">
              <w:rPr>
                <w:rFonts w:eastAsia="Calibri"/>
                <w:color w:val="000000" w:themeColor="text1"/>
                <w:u w:val="single"/>
              </w:rPr>
              <w:t>Заявления/гарантии Заявителя/Нового кредитора о нижеследующем</w:t>
            </w:r>
            <w:r w:rsidRPr="000F630A">
              <w:rPr>
                <w:rFonts w:eastAsia="Calibri"/>
                <w:color w:val="000000" w:themeColor="text1"/>
                <w:u w:val="single"/>
                <w:vertAlign w:val="superscript"/>
              </w:rPr>
              <w:footnoteReference w:id="1"/>
            </w:r>
            <w:r w:rsidRPr="000F630A">
              <w:rPr>
                <w:rFonts w:eastAsia="Calibri"/>
                <w:color w:val="000000" w:themeColor="text1"/>
                <w:u w:val="single"/>
              </w:rPr>
              <w:t>:</w:t>
            </w:r>
          </w:p>
          <w:p w14:paraId="6DF04A09" w14:textId="77777777" w:rsidR="00604521" w:rsidRDefault="00604521" w:rsidP="00CE5637">
            <w:pPr>
              <w:tabs>
                <w:tab w:val="left" w:pos="461"/>
              </w:tabs>
              <w:jc w:val="both"/>
            </w:pPr>
            <w:r w:rsidRPr="001B6C7C">
              <w:t>- Новый кредитор до заключения Договора осмотрел залоговое имущество, претензий по составу и состоянию не имеет, кроме того Новый кредитор проинформирован об источниках возможных поступлений денежных сре</w:t>
            </w:r>
            <w:proofErr w:type="gramStart"/>
            <w:r w:rsidRPr="001B6C7C">
              <w:t>дств в пр</w:t>
            </w:r>
            <w:proofErr w:type="gramEnd"/>
            <w:r w:rsidRPr="001B6C7C">
              <w:t>оцедурах банкротства/ исполнительного производства в отношении Должников;</w:t>
            </w:r>
            <w:r>
              <w:t xml:space="preserve"> </w:t>
            </w:r>
          </w:p>
          <w:p w14:paraId="36551A6E" w14:textId="77777777" w:rsidR="00604521" w:rsidRPr="00114530" w:rsidRDefault="00604521" w:rsidP="00CE5637">
            <w:pPr>
              <w:tabs>
                <w:tab w:val="left" w:pos="461"/>
              </w:tabs>
              <w:jc w:val="both"/>
            </w:pPr>
            <w:r>
              <w:t xml:space="preserve">- </w:t>
            </w:r>
            <w:r w:rsidRPr="00114530">
              <w:t>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79E3BBCF" w14:textId="77777777" w:rsidR="00604521" w:rsidRPr="00114530" w:rsidRDefault="00604521" w:rsidP="00CE5637">
            <w:pPr>
              <w:tabs>
                <w:tab w:val="left" w:pos="461"/>
              </w:tabs>
              <w:ind w:left="35"/>
              <w:jc w:val="both"/>
            </w:pPr>
            <w:r>
              <w:t xml:space="preserve">- </w:t>
            </w:r>
            <w:r w:rsidRPr="00114530">
              <w:t>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30A8E9D7" w14:textId="77777777" w:rsidR="00604521" w:rsidRPr="00114530" w:rsidRDefault="00604521" w:rsidP="00CE5637">
            <w:pPr>
              <w:tabs>
                <w:tab w:val="left" w:pos="461"/>
              </w:tabs>
              <w:ind w:left="35"/>
              <w:jc w:val="both"/>
            </w:pPr>
            <w:r>
              <w:t xml:space="preserve">- </w:t>
            </w:r>
            <w:r w:rsidRPr="00114530">
              <w:t>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5B1F9779" w14:textId="77777777" w:rsidR="00604521" w:rsidRPr="00114530" w:rsidRDefault="00604521" w:rsidP="00CE5637">
            <w:pPr>
              <w:tabs>
                <w:tab w:val="left" w:pos="461"/>
              </w:tabs>
              <w:ind w:left="35"/>
              <w:jc w:val="both"/>
            </w:pPr>
            <w:r>
              <w:t xml:space="preserve">- </w:t>
            </w:r>
            <w:r w:rsidRPr="00114530">
              <w:t>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6602E9E7" w14:textId="77777777" w:rsidR="00604521" w:rsidRPr="00114530" w:rsidRDefault="00604521" w:rsidP="00CE5637">
            <w:pPr>
              <w:tabs>
                <w:tab w:val="left" w:pos="461"/>
              </w:tabs>
              <w:ind w:left="35"/>
              <w:jc w:val="both"/>
            </w:pPr>
            <w:proofErr w:type="gramStart"/>
            <w:r>
              <w:t xml:space="preserve">- </w:t>
            </w:r>
            <w:r w:rsidRPr="00114530">
              <w:t>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roofErr w:type="gramEnd"/>
          </w:p>
          <w:p w14:paraId="18D420CE" w14:textId="77777777" w:rsidR="00604521" w:rsidRPr="00114530" w:rsidRDefault="00604521" w:rsidP="00CE5637">
            <w:pPr>
              <w:tabs>
                <w:tab w:val="left" w:pos="461"/>
              </w:tabs>
              <w:ind w:left="35"/>
              <w:jc w:val="both"/>
            </w:pPr>
            <w:r>
              <w:t xml:space="preserve">-  </w:t>
            </w:r>
            <w:r w:rsidRPr="00114530">
              <w:t xml:space="preserve">условие о том, что Новый кредитор гарантирует, что заключение с </w:t>
            </w:r>
            <w:r w:rsidRPr="00114530">
              <w:lastRenderedPageBreak/>
              <w:t>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1CFB492B" w14:textId="77777777" w:rsidR="00604521" w:rsidRPr="00114530" w:rsidRDefault="00604521" w:rsidP="00CE5637">
            <w:pPr>
              <w:tabs>
                <w:tab w:val="left" w:pos="461"/>
              </w:tabs>
              <w:ind w:left="35"/>
              <w:jc w:val="both"/>
            </w:pPr>
            <w:r>
              <w:t xml:space="preserve">- </w:t>
            </w:r>
            <w:r w:rsidRPr="00114530">
              <w:t>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6F32B14A" w14:textId="77777777" w:rsidR="00604521" w:rsidRPr="00114530" w:rsidRDefault="00604521" w:rsidP="00CE5637">
            <w:pPr>
              <w:tabs>
                <w:tab w:val="left" w:pos="461"/>
              </w:tabs>
              <w:ind w:left="35"/>
              <w:jc w:val="both"/>
            </w:pPr>
            <w:r>
              <w:t xml:space="preserve"> - </w:t>
            </w:r>
            <w:r w:rsidRPr="00114530">
              <w:t>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06C84658" w14:textId="77777777" w:rsidR="00604521" w:rsidRPr="00114530" w:rsidRDefault="00604521" w:rsidP="00CE5637">
            <w:pPr>
              <w:tabs>
                <w:tab w:val="left" w:pos="461"/>
              </w:tabs>
              <w:ind w:left="35"/>
              <w:jc w:val="both"/>
            </w:pPr>
            <w:proofErr w:type="gramStart"/>
            <w:r>
              <w:t xml:space="preserve">- </w:t>
            </w:r>
            <w:r w:rsidRPr="00114530">
              <w:t>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roofErr w:type="gramEnd"/>
          </w:p>
          <w:p w14:paraId="4C3F4528" w14:textId="77777777" w:rsidR="00604521" w:rsidRPr="00114530" w:rsidRDefault="00604521" w:rsidP="00CE5637">
            <w:pPr>
              <w:tabs>
                <w:tab w:val="left" w:pos="461"/>
              </w:tabs>
              <w:ind w:left="35"/>
              <w:jc w:val="both"/>
            </w:pPr>
            <w:r>
              <w:t xml:space="preserve">- </w:t>
            </w:r>
            <w:r w:rsidRPr="00114530">
              <w:t xml:space="preserve">условие о том, что объем встречных обязательств по Договору и иные его условия не </w:t>
            </w:r>
            <w:proofErr w:type="gramStart"/>
            <w:r w:rsidRPr="00114530">
              <w:t>отличаются</w:t>
            </w:r>
            <w:proofErr w:type="gramEnd"/>
            <w:r w:rsidRPr="00114530">
              <w:t xml:space="preserve">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324CE94C" w14:textId="77777777" w:rsidR="00604521" w:rsidRDefault="00604521" w:rsidP="00CE5637">
            <w:pPr>
              <w:tabs>
                <w:tab w:val="left" w:pos="461"/>
              </w:tabs>
              <w:ind w:left="35"/>
              <w:jc w:val="both"/>
            </w:pPr>
            <w:r>
              <w:t xml:space="preserve">- </w:t>
            </w:r>
            <w:r w:rsidRPr="00114530">
              <w:t xml:space="preserve">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w:t>
            </w:r>
            <w:proofErr w:type="gramStart"/>
            <w:r w:rsidRPr="00114530">
              <w:t>полагается</w:t>
            </w:r>
            <w:proofErr w:type="gramEnd"/>
            <w:r w:rsidRPr="00114530">
              <w:t xml:space="preserve">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4B9ED350" w14:textId="77777777" w:rsidR="00604521" w:rsidRPr="00114530" w:rsidRDefault="00604521" w:rsidP="00CE5637">
            <w:pPr>
              <w:tabs>
                <w:tab w:val="left" w:pos="461"/>
              </w:tabs>
              <w:jc w:val="both"/>
            </w:pPr>
            <w:r>
              <w:t xml:space="preserve">- </w:t>
            </w:r>
            <w:r w:rsidRPr="00114530">
              <w:t>условие о том, что подписание Договора полностью удовлетворяет финансовым потребностям Нового кредитора, его целям и положению;</w:t>
            </w:r>
          </w:p>
          <w:p w14:paraId="271D8193" w14:textId="77777777" w:rsidR="00604521" w:rsidRPr="00114530" w:rsidRDefault="00604521" w:rsidP="00CE5637">
            <w:pPr>
              <w:tabs>
                <w:tab w:val="left" w:pos="461"/>
              </w:tabs>
              <w:ind w:left="35"/>
              <w:jc w:val="both"/>
            </w:pPr>
            <w:r>
              <w:t xml:space="preserve">- </w:t>
            </w:r>
            <w:r w:rsidRPr="00114530">
              <w:t>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3200B241" w14:textId="77777777" w:rsidR="00604521" w:rsidRPr="00114530" w:rsidRDefault="00604521" w:rsidP="00CE5637">
            <w:pPr>
              <w:tabs>
                <w:tab w:val="left" w:pos="461"/>
              </w:tabs>
              <w:ind w:left="35"/>
              <w:jc w:val="both"/>
            </w:pPr>
            <w:r>
              <w:t xml:space="preserve">- </w:t>
            </w:r>
            <w:r w:rsidRPr="00114530">
              <w:t>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5FC336E3" w14:textId="77777777" w:rsidR="00604521" w:rsidRPr="00114530" w:rsidRDefault="00604521" w:rsidP="00CE5637">
            <w:pPr>
              <w:tabs>
                <w:tab w:val="left" w:pos="461"/>
              </w:tabs>
              <w:ind w:left="35"/>
              <w:jc w:val="both"/>
            </w:pPr>
            <w:r>
              <w:t xml:space="preserve">- </w:t>
            </w:r>
            <w:r w:rsidRPr="00114530">
              <w:t>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5F1D830C" w14:textId="77777777" w:rsidR="00604521" w:rsidRPr="00114530" w:rsidRDefault="00604521" w:rsidP="00CE5637">
            <w:pPr>
              <w:tabs>
                <w:tab w:val="left" w:pos="461"/>
              </w:tabs>
              <w:ind w:left="35"/>
              <w:jc w:val="both"/>
            </w:pPr>
            <w:proofErr w:type="gramStart"/>
            <w:r>
              <w:t xml:space="preserve">- </w:t>
            </w:r>
            <w:r w:rsidRPr="00114530">
              <w:t>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w:t>
            </w:r>
            <w:proofErr w:type="gramEnd"/>
            <w:r w:rsidRPr="00114530">
              <w:t xml:space="preserve"> за счет Должников не должна быть упущена). Частичная передача/ возврат прав (требований) не допускается. </w:t>
            </w:r>
            <w:proofErr w:type="gramStart"/>
            <w:r w:rsidRPr="00114530">
              <w:t>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roofErr w:type="gramEnd"/>
          </w:p>
          <w:p w14:paraId="0A39425F" w14:textId="77777777" w:rsidR="00604521" w:rsidRDefault="00604521" w:rsidP="00CE5637">
            <w:pPr>
              <w:tabs>
                <w:tab w:val="left" w:pos="461"/>
              </w:tabs>
              <w:ind w:left="35"/>
              <w:jc w:val="both"/>
            </w:pPr>
            <w:r>
              <w:t xml:space="preserve">- </w:t>
            </w:r>
            <w:r w:rsidRPr="00114530">
              <w:t>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51B3F646" w14:textId="77777777" w:rsidR="00604521" w:rsidRPr="00114530" w:rsidRDefault="00604521" w:rsidP="00CE5637">
            <w:pPr>
              <w:widowControl w:val="0"/>
              <w:tabs>
                <w:tab w:val="left" w:pos="403"/>
              </w:tabs>
              <w:ind w:firstLine="29"/>
              <w:jc w:val="both"/>
            </w:pPr>
            <w:proofErr w:type="gramStart"/>
            <w:r>
              <w:t xml:space="preserve">- </w:t>
            </w:r>
            <w:r w:rsidRPr="00114530">
              <w:t xml:space="preserve">условие о том, что Кредитор не несет ответственности перед Новым </w:t>
            </w:r>
            <w:r w:rsidRPr="00114530">
              <w:lastRenderedPageBreak/>
              <w:t>кредитором за недействительность переданного ему требования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roofErr w:type="gramEnd"/>
            <w:r w:rsidRPr="00114530">
              <w:t xml:space="preserve"> (</w:t>
            </w:r>
            <w:proofErr w:type="spellStart"/>
            <w:proofErr w:type="gramStart"/>
            <w:r w:rsidRPr="00114530">
              <w:t>абз</w:t>
            </w:r>
            <w:proofErr w:type="spellEnd"/>
            <w:r w:rsidRPr="00114530">
              <w:t>. 2 ч. 1 ст. 390 Гражданского кодекса Российской Федерации);</w:t>
            </w:r>
            <w:proofErr w:type="gramEnd"/>
          </w:p>
          <w:p w14:paraId="7FFBCB5E" w14:textId="77777777" w:rsidR="00604521" w:rsidRPr="00114530" w:rsidRDefault="00604521" w:rsidP="00CE5637">
            <w:pPr>
              <w:widowControl w:val="0"/>
              <w:tabs>
                <w:tab w:val="left" w:pos="403"/>
              </w:tabs>
              <w:ind w:firstLine="29"/>
              <w:jc w:val="both"/>
            </w:pPr>
            <w:r>
              <w:t xml:space="preserve">- </w:t>
            </w:r>
            <w:r w:rsidRPr="00114530">
              <w:t xml:space="preserve">условие о том, что Кредитор не отвечает перед Новым кредитором за недействительность уступаемых прав в случае недобросовестного поведения Нового кредитора, если: </w:t>
            </w:r>
          </w:p>
          <w:p w14:paraId="79B5E395" w14:textId="77777777" w:rsidR="00604521" w:rsidRPr="00114530" w:rsidRDefault="00604521" w:rsidP="00CE5637">
            <w:pPr>
              <w:widowControl w:val="0"/>
              <w:tabs>
                <w:tab w:val="left" w:pos="403"/>
              </w:tabs>
              <w:jc w:val="both"/>
            </w:pPr>
            <w:proofErr w:type="gramStart"/>
            <w:r w:rsidRPr="00114530">
              <w:t>- Новый кредитор и/или любой иной кредитор, которому будут переданы уступаемые права (требования),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 законности/ действительности уступаемых прав (требований) в любых и всех судебных процессах от всех и любых исков и требований, направленных на</w:t>
            </w:r>
            <w:proofErr w:type="gramEnd"/>
            <w:r w:rsidRPr="00114530">
              <w:t xml:space="preserve"> признание уступаемых прав (требований) </w:t>
            </w:r>
            <w:proofErr w:type="gramStart"/>
            <w:r w:rsidRPr="00114530">
              <w:t>недействительными</w:t>
            </w:r>
            <w:proofErr w:type="gramEnd"/>
            <w:r w:rsidRPr="00114530">
              <w:t xml:space="preserve">/ незаконными /неправомерными в целом либо в части; </w:t>
            </w:r>
          </w:p>
          <w:p w14:paraId="51E8D6DF" w14:textId="77777777" w:rsidR="00604521" w:rsidRPr="00114530" w:rsidRDefault="00604521" w:rsidP="00CE5637">
            <w:pPr>
              <w:widowControl w:val="0"/>
              <w:tabs>
                <w:tab w:val="left" w:pos="403"/>
              </w:tabs>
              <w:jc w:val="both"/>
            </w:pPr>
            <w:r w:rsidRPr="00114530">
              <w:t>- Новый кредитор и/или любой иной кредитор, которому будут переданы уступаемые права (требования), в любых и всех судебных процессах по всем и любым искам, и требованиям, направленным на признание уступаемых прав (требований) недействительными/ незаконными/ неправомерными, не предпримет разумные усилия для защиты уступаемых прав (требований) от указанных исков и требований.</w:t>
            </w:r>
          </w:p>
          <w:p w14:paraId="6C87F9B5" w14:textId="77777777" w:rsidR="00604521" w:rsidRPr="00114530" w:rsidRDefault="00604521" w:rsidP="00CE5637">
            <w:pPr>
              <w:tabs>
                <w:tab w:val="left" w:pos="461"/>
              </w:tabs>
              <w:ind w:left="35"/>
              <w:jc w:val="both"/>
            </w:pPr>
            <w:r>
              <w:t xml:space="preserve"> - </w:t>
            </w:r>
            <w:proofErr w:type="gramStart"/>
            <w:r w:rsidRPr="00114530">
              <w:t>при осуществлении любых расчетов между сторонами по Договору в связи с расторжением</w:t>
            </w:r>
            <w:proofErr w:type="gramEnd"/>
            <w:r w:rsidRPr="00114530">
              <w:t xml:space="preserve">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378386A5" w14:textId="77777777" w:rsidR="00604521" w:rsidRPr="00114530" w:rsidRDefault="00604521" w:rsidP="00CE5637">
            <w:pPr>
              <w:tabs>
                <w:tab w:val="left" w:pos="461"/>
              </w:tabs>
              <w:ind w:left="35"/>
              <w:jc w:val="both"/>
            </w:pPr>
            <w:r>
              <w:t xml:space="preserve">- </w:t>
            </w:r>
            <w:r w:rsidRPr="00114530">
              <w:t>в случае</w:t>
            </w:r>
            <w:proofErr w:type="gramStart"/>
            <w:r w:rsidRPr="00114530">
              <w:t>,</w:t>
            </w:r>
            <w:proofErr w:type="gramEnd"/>
            <w:r w:rsidRPr="00114530">
              <w:t xml:space="preserve"> если на дату заключения Договора будет получена информация о смерти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4BD14560" w14:textId="77777777" w:rsidR="00604521" w:rsidRPr="00114530" w:rsidRDefault="00604521" w:rsidP="00CE5637">
            <w:pPr>
              <w:tabs>
                <w:tab w:val="left" w:pos="461"/>
              </w:tabs>
              <w:ind w:left="35"/>
              <w:jc w:val="both"/>
            </w:pPr>
            <w:r>
              <w:t xml:space="preserve">- </w:t>
            </w:r>
            <w:r w:rsidRPr="00114530">
              <w:t>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365F611F" w14:textId="77777777" w:rsidR="00604521" w:rsidRPr="00114530" w:rsidRDefault="00604521" w:rsidP="00CE5637">
            <w:pPr>
              <w:tabs>
                <w:tab w:val="left" w:pos="461"/>
              </w:tabs>
              <w:ind w:left="35"/>
              <w:jc w:val="both"/>
            </w:pPr>
            <w:r>
              <w:t xml:space="preserve">- </w:t>
            </w:r>
            <w:r w:rsidRPr="00114530">
              <w:t xml:space="preserve">Новый кредитор обязан самостоятельно обратиться в суд с заявлением для оформления процессуального правопреемства в течение 30 календарных дней </w:t>
            </w:r>
            <w:proofErr w:type="gramStart"/>
            <w:r w:rsidRPr="00114530">
              <w:t>с Даты перехода</w:t>
            </w:r>
            <w:proofErr w:type="gramEnd"/>
            <w:r w:rsidRPr="00114530">
              <w:t xml:space="preserve"> прав (требований) по Договору к Новому кредитору;</w:t>
            </w:r>
          </w:p>
          <w:p w14:paraId="041DB5A9" w14:textId="77777777" w:rsidR="00604521" w:rsidRDefault="00604521" w:rsidP="00CE5637">
            <w:pPr>
              <w:tabs>
                <w:tab w:val="left" w:pos="461"/>
              </w:tabs>
              <w:ind w:left="35"/>
              <w:jc w:val="both"/>
            </w:pPr>
            <w:proofErr w:type="gramStart"/>
            <w:r>
              <w:t xml:space="preserve">- </w:t>
            </w:r>
            <w:r w:rsidRPr="00114530">
              <w:t>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roofErr w:type="gramEnd"/>
          </w:p>
          <w:p w14:paraId="02CECE3E" w14:textId="77777777" w:rsidR="00604521" w:rsidRPr="00571C1C" w:rsidRDefault="00604521" w:rsidP="00CE5637">
            <w:pPr>
              <w:tabs>
                <w:tab w:val="left" w:pos="461"/>
              </w:tabs>
              <w:ind w:left="35"/>
              <w:jc w:val="both"/>
            </w:pPr>
            <w:r>
              <w:t xml:space="preserve">- </w:t>
            </w:r>
            <w:r w:rsidRPr="00571C1C">
              <w:t>Новый кредитор подтверждает, что размер платы, передаваемой Кредитору по договору, равноценен реальной рыночной стоимости уступаемых прав в текущей ситуации;</w:t>
            </w:r>
          </w:p>
          <w:p w14:paraId="52CADCB1" w14:textId="77777777" w:rsidR="00604521" w:rsidRPr="00571C1C" w:rsidRDefault="00604521" w:rsidP="00CE5637">
            <w:pPr>
              <w:widowControl w:val="0"/>
              <w:tabs>
                <w:tab w:val="left" w:pos="460"/>
                <w:tab w:val="left" w:pos="1276"/>
              </w:tabs>
              <w:autoSpaceDE w:val="0"/>
              <w:autoSpaceDN w:val="0"/>
              <w:adjustRightInd w:val="0"/>
              <w:ind w:left="40"/>
              <w:jc w:val="both"/>
            </w:pPr>
            <w:r w:rsidRPr="00571C1C">
              <w:t xml:space="preserve">- Банк и Новый кредитор обязаны обратиться в соответствующие органы </w:t>
            </w:r>
            <w:proofErr w:type="spellStart"/>
            <w:r w:rsidRPr="00571C1C">
              <w:t>Росреестра</w:t>
            </w:r>
            <w:proofErr w:type="spellEnd"/>
            <w:r w:rsidRPr="00571C1C">
              <w:t xml:space="preserve"> </w:t>
            </w:r>
            <w:proofErr w:type="gramStart"/>
            <w:r w:rsidRPr="00571C1C">
              <w:t>с совместным заявлением о государственной регистрации смены залогодержателя вследствие уступки права по основному обязательству в течение</w:t>
            </w:r>
            <w:proofErr w:type="gramEnd"/>
            <w:r w:rsidRPr="00571C1C">
              <w:t xml:space="preserve"> 30 календарных дней с Даты перехода прав (требований) по Договору к Новому кредитору.</w:t>
            </w:r>
          </w:p>
          <w:p w14:paraId="4B8146AC" w14:textId="77777777" w:rsidR="00604521" w:rsidRPr="00BF7E8F" w:rsidRDefault="00604521" w:rsidP="00CE5637">
            <w:pPr>
              <w:widowControl w:val="0"/>
              <w:ind w:left="40"/>
              <w:jc w:val="both"/>
            </w:pPr>
            <w:r w:rsidRPr="00571C1C">
              <w:t>-  Новый кредитор предупрежден, что Банк является заявителем по делу о несостоятельности (банкротстве) ООО «</w:t>
            </w:r>
            <w:proofErr w:type="spellStart"/>
            <w:r w:rsidRPr="00571C1C">
              <w:t>СтеМаЛ</w:t>
            </w:r>
            <w:proofErr w:type="spellEnd"/>
            <w:r w:rsidRPr="00571C1C">
              <w:t>» и что в связи с заключением настоящего договора на него переходят связанные со статусом заявителя права и обязанности в деле о банкротстве ООО «</w:t>
            </w:r>
            <w:proofErr w:type="spellStart"/>
            <w:r w:rsidRPr="00571C1C">
              <w:t>СтеМаЛ</w:t>
            </w:r>
            <w:proofErr w:type="spellEnd"/>
            <w:r w:rsidRPr="00571C1C">
              <w:t>», в том числе предусмотренные статьей 59 Закона о банкротстве. Новый кредитор согласен с данным условием и гарантирует наличие у него собственных сре</w:t>
            </w:r>
            <w:proofErr w:type="gramStart"/>
            <w:r w:rsidRPr="00571C1C">
              <w:t>дств дл</w:t>
            </w:r>
            <w:proofErr w:type="gramEnd"/>
            <w:r w:rsidRPr="00571C1C">
              <w:t>я исполнения обязанностей заявителя в деле о банкротстве ООО «</w:t>
            </w:r>
            <w:proofErr w:type="spellStart"/>
            <w:r w:rsidRPr="00571C1C">
              <w:t>СтеМаЛ</w:t>
            </w:r>
            <w:proofErr w:type="spellEnd"/>
            <w:r w:rsidRPr="00571C1C">
              <w:t>».</w:t>
            </w:r>
            <w:r w:rsidRPr="00BF7E8F">
              <w:t xml:space="preserve"> </w:t>
            </w:r>
          </w:p>
          <w:p w14:paraId="39811332" w14:textId="77777777" w:rsidR="00604521" w:rsidRDefault="00604521" w:rsidP="00CE5637">
            <w:pPr>
              <w:widowControl w:val="0"/>
              <w:tabs>
                <w:tab w:val="left" w:pos="40"/>
                <w:tab w:val="left" w:pos="1276"/>
              </w:tabs>
              <w:autoSpaceDE w:val="0"/>
              <w:autoSpaceDN w:val="0"/>
              <w:adjustRightInd w:val="0"/>
              <w:ind w:left="40"/>
              <w:jc w:val="both"/>
            </w:pPr>
            <w:r w:rsidRPr="0071688F">
              <w:lastRenderedPageBreak/>
              <w:t>- В случае если на момент заключения Договора арбитражным судом будет вынесено определение о завершении процедуры конкурсного производства в отношен</w:t>
            </w:r>
            <w:proofErr w:type="gramStart"/>
            <w:r w:rsidRPr="0071688F">
              <w:t>ии ООО</w:t>
            </w:r>
            <w:proofErr w:type="gramEnd"/>
            <w:r w:rsidRPr="0071688F">
              <w:t xml:space="preserve"> «</w:t>
            </w:r>
            <w:proofErr w:type="spellStart"/>
            <w:r w:rsidRPr="0071688F">
              <w:t>СтеМаЛ</w:t>
            </w:r>
            <w:proofErr w:type="spellEnd"/>
            <w:r w:rsidRPr="0071688F">
              <w:t xml:space="preserve">» и/или поручителей/залогодателей по сделке, но при этом в ЕГРЮЛ запись о ликвидации Должника на момент заключения Договора внесена еще не будет, предусмотреть следующее положение: </w:t>
            </w:r>
            <w:proofErr w:type="gramStart"/>
            <w:r w:rsidRPr="0071688F">
              <w:t>«Новый кредитор заявляет и признает, что осведомлен о вынесении арбитражным судом определения о завершении процедуры конкурсного производства в отношении ООО «</w:t>
            </w:r>
            <w:proofErr w:type="spellStart"/>
            <w:r w:rsidRPr="0071688F">
              <w:t>СтеМаЛ</w:t>
            </w:r>
            <w:proofErr w:type="spellEnd"/>
            <w:r w:rsidRPr="0071688F">
              <w:t>» и/или поручителей/залогодателей по сделке (определением Арбитражного суда __от _______ по делу ______конкурсное производство в отношении ООО «</w:t>
            </w:r>
            <w:proofErr w:type="spellStart"/>
            <w:r w:rsidRPr="0071688F">
              <w:t>СтеМаЛ</w:t>
            </w:r>
            <w:proofErr w:type="spellEnd"/>
            <w:r w:rsidRPr="0071688F">
              <w:t>» и/или поручителей/залогодателей по сделке завершено) и что данное обстоятельство не влияет на намерение и волеизъявление Нового кредитора на заключение</w:t>
            </w:r>
            <w:proofErr w:type="gramEnd"/>
            <w:r w:rsidRPr="0071688F">
              <w:t xml:space="preserve"> и исполнение Договора на указанных условиях. </w:t>
            </w:r>
            <w:proofErr w:type="gramStart"/>
            <w:r w:rsidRPr="0071688F">
              <w:t>При этом Новый кредитор соглашается и подтверждает, что недействительность Договора по любым основаниям в части уступаемых прав (требований) к ООО «</w:t>
            </w:r>
            <w:proofErr w:type="spellStart"/>
            <w:r w:rsidRPr="0071688F">
              <w:t>СтеМаЛ</w:t>
            </w:r>
            <w:proofErr w:type="spellEnd"/>
            <w:r w:rsidRPr="0071688F">
              <w:t>»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roofErr w:type="gramEnd"/>
          </w:p>
          <w:p w14:paraId="27CA2F6B" w14:textId="77777777" w:rsidR="00604521" w:rsidRPr="009D3735" w:rsidRDefault="00604521" w:rsidP="00CE5637">
            <w:pPr>
              <w:widowControl w:val="0"/>
              <w:tabs>
                <w:tab w:val="left" w:pos="40"/>
                <w:tab w:val="left" w:pos="1276"/>
              </w:tabs>
              <w:autoSpaceDE w:val="0"/>
              <w:autoSpaceDN w:val="0"/>
              <w:adjustRightInd w:val="0"/>
              <w:ind w:left="40"/>
              <w:jc w:val="both"/>
            </w:pPr>
            <w:r w:rsidRPr="009D3735">
              <w:t xml:space="preserve">- Новый кредитор осведомлен </w:t>
            </w:r>
            <w:proofErr w:type="gramStart"/>
            <w:r w:rsidRPr="009D3735">
              <w:t>о</w:t>
            </w:r>
            <w:proofErr w:type="gramEnd"/>
            <w:r w:rsidRPr="009D3735">
              <w:t xml:space="preserve"> всех обособленных спорах в рамках дела о банкротстве, в том числе: обеспечительных мерах, принятых по заявлению Банка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 информацией по следующим </w:t>
            </w:r>
            <w:proofErr w:type="spellStart"/>
            <w:r w:rsidRPr="009D3735">
              <w:t>банкротным</w:t>
            </w:r>
            <w:proofErr w:type="spellEnd"/>
            <w:r w:rsidRPr="009D3735">
              <w:t xml:space="preserve"> делам: ООО «</w:t>
            </w:r>
            <w:proofErr w:type="spellStart"/>
            <w:r w:rsidRPr="009D3735">
              <w:t>СтеМаЛ</w:t>
            </w:r>
            <w:proofErr w:type="spellEnd"/>
            <w:r w:rsidRPr="009D3735">
              <w:t>» (дело №А48-125/2021), ООО «</w:t>
            </w:r>
            <w:proofErr w:type="spellStart"/>
            <w:r w:rsidRPr="009D3735">
              <w:t>Русъ</w:t>
            </w:r>
            <w:proofErr w:type="spellEnd"/>
            <w:r w:rsidRPr="009D3735">
              <w:t xml:space="preserve">-Тара» (дело №А48-2955/2019), ООО «ВКПС» (дело№А40-159298/21), Тимофеева А.Н. (дело №А40-159298/2020), Садиков Д.А. (дело№А13-11609/2020).    </w:t>
            </w:r>
          </w:p>
          <w:p w14:paraId="1289F5F0" w14:textId="77777777" w:rsidR="00604521" w:rsidRDefault="00604521" w:rsidP="00CE5637">
            <w:pPr>
              <w:widowControl w:val="0"/>
              <w:tabs>
                <w:tab w:val="left" w:pos="460"/>
                <w:tab w:val="left" w:pos="1276"/>
              </w:tabs>
              <w:autoSpaceDE w:val="0"/>
              <w:autoSpaceDN w:val="0"/>
              <w:adjustRightInd w:val="0"/>
              <w:ind w:left="40"/>
              <w:jc w:val="both"/>
            </w:pPr>
            <w:r>
              <w:t xml:space="preserve">- </w:t>
            </w:r>
            <w:r w:rsidRPr="00CA60C9">
              <w:t>Новый кредитор информирован о том, что договоры, указанные в п. 2 Приложения 1 не уступаются и изложенные обстоятельства не влияют на намерение и волеизъявление Нового кредитора на совершение дан</w:t>
            </w:r>
            <w:r>
              <w:t>ной сделки на условиях Договора.</w:t>
            </w:r>
          </w:p>
          <w:p w14:paraId="51ACB866" w14:textId="77777777" w:rsidR="00604521" w:rsidRPr="00336238" w:rsidRDefault="00604521" w:rsidP="00CE5637">
            <w:pPr>
              <w:widowControl w:val="0"/>
              <w:tabs>
                <w:tab w:val="left" w:pos="460"/>
                <w:tab w:val="left" w:pos="1276"/>
              </w:tabs>
              <w:autoSpaceDE w:val="0"/>
              <w:autoSpaceDN w:val="0"/>
              <w:adjustRightInd w:val="0"/>
              <w:ind w:left="40"/>
              <w:jc w:val="both"/>
              <w:rPr>
                <w:rFonts w:eastAsiaTheme="minorHAnsi"/>
                <w:lang w:eastAsia="en-US"/>
              </w:rPr>
            </w:pPr>
            <w:r w:rsidRPr="00336238">
              <w:rPr>
                <w:rFonts w:eastAsiaTheme="minorHAnsi"/>
                <w:lang w:eastAsia="en-US"/>
              </w:rPr>
              <w:t xml:space="preserve">- Новый кредитор проинформирован, что договор уступки (продажи) прав (требований) подлежит нотариальному удостоверению. Расходы на нотариальное удостоверение договора уступки (продажи) прав (требований) возлагаются на Нового кредитора. </w:t>
            </w:r>
          </w:p>
        </w:tc>
      </w:tr>
      <w:tr w:rsidR="00604521" w:rsidRPr="00D06D60" w14:paraId="5EC95461" w14:textId="77777777" w:rsidTr="00CE5637">
        <w:trPr>
          <w:trHeight w:val="557"/>
        </w:trPr>
        <w:tc>
          <w:tcPr>
            <w:tcW w:w="3119" w:type="dxa"/>
            <w:shd w:val="clear" w:color="auto" w:fill="auto"/>
          </w:tcPr>
          <w:p w14:paraId="11BC28C4" w14:textId="77777777" w:rsidR="00604521" w:rsidRPr="00D06D60" w:rsidRDefault="00604521" w:rsidP="00CE5637">
            <w:pPr>
              <w:widowControl w:val="0"/>
              <w:rPr>
                <w:rFonts w:eastAsia="Calibri"/>
              </w:rPr>
            </w:pPr>
            <w:r w:rsidRPr="00D06D60">
              <w:rPr>
                <w:rFonts w:eastAsia="Calibri"/>
              </w:rPr>
              <w:lastRenderedPageBreak/>
              <w:t>Условия доступа Заявителя к участию в торговой процедуре</w:t>
            </w:r>
          </w:p>
        </w:tc>
        <w:tc>
          <w:tcPr>
            <w:tcW w:w="7088" w:type="dxa"/>
            <w:shd w:val="clear" w:color="auto" w:fill="auto"/>
          </w:tcPr>
          <w:p w14:paraId="7A74A863" w14:textId="77777777" w:rsidR="00604521" w:rsidRPr="00D06D60" w:rsidRDefault="00604521" w:rsidP="00CE5637">
            <w:pPr>
              <w:widowControl w:val="0"/>
              <w:jc w:val="both"/>
              <w:rPr>
                <w:rFonts w:eastAsia="Calibri"/>
              </w:rPr>
            </w:pPr>
            <w:r w:rsidRPr="00D06D60">
              <w:rPr>
                <w:rFonts w:eastAsia="Calibri"/>
              </w:rPr>
              <w:t xml:space="preserve">При поступлении Заявки на участие в торговой процедуре Организатор торгов организует проверку </w:t>
            </w:r>
            <w:r w:rsidRPr="003C5B15">
              <w:rPr>
                <w:rFonts w:eastAsia="Calibri"/>
              </w:rPr>
              <w:t>правоспособности Заявителя</w:t>
            </w:r>
            <w:r w:rsidRPr="003C5B15">
              <w:rPr>
                <w:rFonts w:eastAsia="Calibri"/>
                <w:vertAlign w:val="superscript"/>
              </w:rPr>
              <w:footnoteReference w:id="2"/>
            </w:r>
            <w:r w:rsidRPr="003C5B15">
              <w:rPr>
                <w:rFonts w:eastAsia="Calibri"/>
              </w:rPr>
              <w:t>, а также соответствие Заявителя иным условиям допуска к участию в торговой процедуре</w:t>
            </w:r>
            <w:r w:rsidRPr="00D06D60">
              <w:rPr>
                <w:rFonts w:eastAsia="Calibri"/>
              </w:rPr>
              <w:t xml:space="preserve"> </w:t>
            </w:r>
          </w:p>
          <w:p w14:paraId="686CDF37" w14:textId="77777777" w:rsidR="00604521" w:rsidRPr="00D06D60" w:rsidRDefault="00604521" w:rsidP="00CE5637">
            <w:pPr>
              <w:widowControl w:val="0"/>
              <w:ind w:firstLine="33"/>
              <w:jc w:val="both"/>
              <w:rPr>
                <w:rFonts w:eastAsia="Calibri"/>
              </w:rPr>
            </w:pPr>
            <w:r w:rsidRPr="00D06D60">
              <w:rPr>
                <w:rFonts w:eastAsia="Calibri"/>
              </w:rPr>
              <w:t>Организатор торгов отказывает Заявителю в приеме и регистрации Заявки на участие в Торговых процедурах в следующих случаях:</w:t>
            </w:r>
          </w:p>
          <w:p w14:paraId="33BC278F" w14:textId="77777777" w:rsidR="00604521" w:rsidRPr="00D06D60" w:rsidRDefault="00604521" w:rsidP="00CE5637">
            <w:pPr>
              <w:widowControl w:val="0"/>
              <w:ind w:firstLine="33"/>
              <w:jc w:val="both"/>
              <w:rPr>
                <w:rFonts w:eastAsia="Calibri"/>
              </w:rPr>
            </w:pPr>
            <w:r w:rsidRPr="00D06D60">
              <w:rPr>
                <w:rFonts w:eastAsia="Calibri"/>
              </w:rPr>
              <w:t xml:space="preserve">-Заявка </w:t>
            </w:r>
            <w:proofErr w:type="gramStart"/>
            <w:r w:rsidRPr="00D06D60">
              <w:rPr>
                <w:rFonts w:eastAsia="Calibri"/>
              </w:rPr>
              <w:t>на участие в Торговой процедуре подана по истечении срока приема заявок на участие в торгах</w:t>
            </w:r>
            <w:proofErr w:type="gramEnd"/>
            <w:r w:rsidRPr="00D06D60">
              <w:rPr>
                <w:rFonts w:eastAsia="Calibri"/>
              </w:rPr>
              <w:t>, указанного в Извещении;</w:t>
            </w:r>
          </w:p>
          <w:p w14:paraId="544665F9" w14:textId="77777777" w:rsidR="00604521" w:rsidRPr="00D06D60" w:rsidRDefault="00604521" w:rsidP="00CE5637">
            <w:pPr>
              <w:widowControl w:val="0"/>
              <w:ind w:firstLine="33"/>
              <w:jc w:val="both"/>
              <w:rPr>
                <w:rFonts w:eastAsia="Calibri"/>
              </w:rPr>
            </w:pPr>
            <w:r w:rsidRPr="00D06D60">
              <w:rPr>
                <w:rFonts w:eastAsia="Calibri"/>
              </w:rPr>
              <w:t>-Заявка на участие в Торговой процедуре подана лицом, не уполномоченным действовать от имени Заявителя;</w:t>
            </w:r>
          </w:p>
          <w:p w14:paraId="2BC2F72C" w14:textId="77777777" w:rsidR="00604521" w:rsidRPr="00D06D60" w:rsidRDefault="00604521" w:rsidP="00CE5637">
            <w:pPr>
              <w:widowControl w:val="0"/>
              <w:ind w:firstLine="33"/>
              <w:jc w:val="both"/>
              <w:rPr>
                <w:rFonts w:eastAsia="Calibri"/>
              </w:rPr>
            </w:pPr>
            <w:r w:rsidRPr="00D06D60">
              <w:rPr>
                <w:rFonts w:eastAsia="Calibri"/>
              </w:rPr>
              <w:t>-не представлены документы, перечисленные в Извещении;</w:t>
            </w:r>
          </w:p>
          <w:p w14:paraId="7191142B" w14:textId="77777777" w:rsidR="00604521" w:rsidRPr="00D06D60" w:rsidRDefault="00604521" w:rsidP="00CE5637">
            <w:pPr>
              <w:widowControl w:val="0"/>
              <w:ind w:firstLine="33"/>
              <w:jc w:val="both"/>
              <w:rPr>
                <w:rFonts w:eastAsia="Calibri"/>
              </w:rPr>
            </w:pPr>
            <w:r w:rsidRPr="00D06D60">
              <w:rPr>
                <w:rFonts w:eastAsia="Calibri"/>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65BFB6DF" w14:textId="77777777" w:rsidR="00604521" w:rsidRPr="00D06D60" w:rsidRDefault="00604521" w:rsidP="00CE5637">
            <w:pPr>
              <w:widowControl w:val="0"/>
              <w:ind w:firstLine="33"/>
              <w:jc w:val="both"/>
              <w:rPr>
                <w:rFonts w:eastAsia="Calibri"/>
              </w:rPr>
            </w:pPr>
            <w:r w:rsidRPr="00D06D60">
              <w:rPr>
                <w:rFonts w:eastAsia="Calibri"/>
              </w:rPr>
              <w:t>-поступление задатка на один из счетов, указанных в Извещении, не подтверждено на момент завершения периода приема задатков;</w:t>
            </w:r>
          </w:p>
          <w:p w14:paraId="06D76F98" w14:textId="77777777" w:rsidR="00604521" w:rsidRPr="00D06D60" w:rsidRDefault="00604521" w:rsidP="00CE5637">
            <w:pPr>
              <w:widowControl w:val="0"/>
              <w:ind w:firstLine="33"/>
              <w:jc w:val="both"/>
              <w:rPr>
                <w:rFonts w:eastAsia="Calibri"/>
              </w:rPr>
            </w:pPr>
            <w:r w:rsidRPr="00D06D60">
              <w:rPr>
                <w:rFonts w:eastAsia="Calibri"/>
              </w:rPr>
              <w:t>-представленные документы не подтверждают права Заявителя быть Новым кредитором имущества в соответствии с законодательством Российской Федерации;</w:t>
            </w:r>
          </w:p>
          <w:p w14:paraId="11E0C0E3" w14:textId="77777777" w:rsidR="00604521" w:rsidRPr="00D06D60" w:rsidRDefault="00604521" w:rsidP="00CE5637">
            <w:pPr>
              <w:widowControl w:val="0"/>
              <w:ind w:firstLine="33"/>
              <w:jc w:val="both"/>
              <w:rPr>
                <w:rFonts w:eastAsia="Calibri"/>
              </w:rPr>
            </w:pPr>
            <w:r w:rsidRPr="00D06D60">
              <w:rPr>
                <w:rFonts w:eastAsia="Calibri"/>
              </w:rPr>
              <w:t xml:space="preserve">-финансовое состояние Заявителя будет признано Банком неудовлетворяющим требованиям Банка к Новому кредитору прав требований; </w:t>
            </w:r>
          </w:p>
          <w:p w14:paraId="76546D73" w14:textId="77777777" w:rsidR="00604521" w:rsidRPr="00D06D60" w:rsidRDefault="00604521" w:rsidP="00CE5637">
            <w:pPr>
              <w:widowControl w:val="0"/>
              <w:jc w:val="both"/>
              <w:rPr>
                <w:rFonts w:eastAsia="Calibri"/>
              </w:rPr>
            </w:pPr>
            <w:r w:rsidRPr="00D06D60">
              <w:rPr>
                <w:rFonts w:eastAsia="Calibri"/>
              </w:rPr>
              <w:t xml:space="preserve">-выявления негативной информации в отношении Заявителя/лица, предоставляющего </w:t>
            </w:r>
            <w:proofErr w:type="spellStart"/>
            <w:r w:rsidRPr="00D06D60">
              <w:rPr>
                <w:rFonts w:eastAsia="Calibri"/>
              </w:rPr>
              <w:t>зай</w:t>
            </w:r>
            <w:proofErr w:type="gramStart"/>
            <w:r w:rsidRPr="00D06D60">
              <w:rPr>
                <w:rFonts w:eastAsia="Calibri"/>
              </w:rPr>
              <w:t>м</w:t>
            </w:r>
            <w:proofErr w:type="spellEnd"/>
            <w:r w:rsidRPr="00D06D60">
              <w:rPr>
                <w:rFonts w:eastAsia="Calibri"/>
              </w:rPr>
              <w:t>(</w:t>
            </w:r>
            <w:proofErr w:type="gramEnd"/>
            <w:r w:rsidRPr="00D06D60">
              <w:rPr>
                <w:rFonts w:eastAsia="Calibri"/>
              </w:rPr>
              <w:t>-ы) Заявителю;</w:t>
            </w:r>
          </w:p>
          <w:p w14:paraId="1FF7BC55" w14:textId="77777777" w:rsidR="00604521" w:rsidRPr="00D06D60" w:rsidRDefault="00604521" w:rsidP="00CE5637">
            <w:pPr>
              <w:widowControl w:val="0"/>
              <w:ind w:firstLine="33"/>
              <w:jc w:val="both"/>
              <w:rPr>
                <w:rFonts w:eastAsia="Calibri"/>
              </w:rPr>
            </w:pPr>
            <w:r w:rsidRPr="00D06D60">
              <w:rPr>
                <w:rFonts w:eastAsia="Calibri"/>
              </w:rPr>
              <w:t xml:space="preserve">-выявление признаков </w:t>
            </w:r>
            <w:proofErr w:type="spellStart"/>
            <w:r w:rsidRPr="00D06D60">
              <w:rPr>
                <w:rFonts w:eastAsia="Calibri"/>
              </w:rPr>
              <w:t>аффилированности</w:t>
            </w:r>
            <w:proofErr w:type="spellEnd"/>
            <w:r w:rsidRPr="00D06D60">
              <w:rPr>
                <w:rFonts w:eastAsia="Calibri"/>
              </w:rPr>
              <w:t xml:space="preserve"> Заявителя/ лица, предоставляющего </w:t>
            </w:r>
            <w:proofErr w:type="spellStart"/>
            <w:r w:rsidRPr="00D06D60">
              <w:rPr>
                <w:rFonts w:eastAsia="Calibri"/>
              </w:rPr>
              <w:t>зай</w:t>
            </w:r>
            <w:proofErr w:type="gramStart"/>
            <w:r w:rsidRPr="00D06D60">
              <w:rPr>
                <w:rFonts w:eastAsia="Calibri"/>
              </w:rPr>
              <w:t>м</w:t>
            </w:r>
            <w:proofErr w:type="spellEnd"/>
            <w:r w:rsidRPr="00D06D60">
              <w:rPr>
                <w:rFonts w:eastAsia="Calibri"/>
              </w:rPr>
              <w:t>(</w:t>
            </w:r>
            <w:proofErr w:type="gramEnd"/>
            <w:r w:rsidRPr="00D06D60">
              <w:rPr>
                <w:rFonts w:eastAsia="Calibri"/>
              </w:rPr>
              <w:t>-ы) Заявителя к Банку, Должникам;</w:t>
            </w:r>
          </w:p>
          <w:p w14:paraId="7E00BD8D" w14:textId="77777777" w:rsidR="00604521" w:rsidRPr="00D06D60" w:rsidRDefault="00604521" w:rsidP="00CE5637">
            <w:pPr>
              <w:widowControl w:val="0"/>
              <w:ind w:firstLine="33"/>
              <w:jc w:val="both"/>
              <w:rPr>
                <w:rFonts w:eastAsia="Calibri"/>
              </w:rPr>
            </w:pPr>
            <w:r w:rsidRPr="00D06D60">
              <w:rPr>
                <w:rFonts w:eastAsia="Calibri"/>
              </w:rPr>
              <w:t>-выявление в числе аффилированных Заявителю лиц-заемщиков Кредитора;</w:t>
            </w:r>
          </w:p>
          <w:p w14:paraId="7D74BEA8" w14:textId="77777777" w:rsidR="00604521" w:rsidRPr="00D06D60" w:rsidRDefault="00604521" w:rsidP="00CE5637">
            <w:pPr>
              <w:widowControl w:val="0"/>
              <w:ind w:firstLine="33"/>
              <w:jc w:val="both"/>
              <w:rPr>
                <w:rFonts w:eastAsia="Calibri"/>
              </w:rPr>
            </w:pPr>
            <w:r w:rsidRPr="00D06D60">
              <w:rPr>
                <w:rFonts w:eastAsia="Calibri"/>
              </w:rPr>
              <w:t xml:space="preserve">-выявления информации о возбуждении дела о несостоятельности </w:t>
            </w:r>
            <w:r w:rsidRPr="00D06D60">
              <w:rPr>
                <w:rFonts w:eastAsia="Calibri"/>
              </w:rPr>
              <w:lastRenderedPageBreak/>
              <w:t>(банкротстве),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02C33DBA" w14:textId="77777777" w:rsidR="00604521" w:rsidRPr="00D06D60" w:rsidRDefault="00604521" w:rsidP="00CE5637">
            <w:pPr>
              <w:widowControl w:val="0"/>
              <w:ind w:firstLine="33"/>
              <w:jc w:val="both"/>
              <w:rPr>
                <w:rFonts w:eastAsia="Calibri"/>
              </w:rPr>
            </w:pPr>
            <w:r w:rsidRPr="00D06D60">
              <w:rPr>
                <w:rFonts w:eastAsia="Calibri"/>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1723C471" w14:textId="77777777" w:rsidR="00604521" w:rsidRPr="00D06D60" w:rsidRDefault="00604521" w:rsidP="00CE5637">
            <w:pPr>
              <w:widowControl w:val="0"/>
              <w:jc w:val="both"/>
              <w:rPr>
                <w:rFonts w:eastAsia="Calibri"/>
              </w:rPr>
            </w:pPr>
            <w:r w:rsidRPr="00D06D60">
              <w:rPr>
                <w:rFonts w:eastAsia="Calibri"/>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233DB8C" w14:textId="77777777" w:rsidR="00604521" w:rsidRPr="00D06D60" w:rsidRDefault="00604521" w:rsidP="00CE5637">
            <w:pPr>
              <w:widowControl w:val="0"/>
              <w:jc w:val="both"/>
              <w:rPr>
                <w:rFonts w:eastAsia="Calibri"/>
              </w:rPr>
            </w:pPr>
            <w:r w:rsidRPr="00D06D60">
              <w:rPr>
                <w:rFonts w:eastAsia="Calibri"/>
              </w:rPr>
              <w:t>-выявления информации о незавершенной реорганизации и процедуре ликвидации Заявителя.</w:t>
            </w:r>
          </w:p>
          <w:p w14:paraId="2A7A790E" w14:textId="77777777" w:rsidR="00604521" w:rsidRPr="00D06D60" w:rsidRDefault="00604521" w:rsidP="00CE5637">
            <w:pPr>
              <w:widowControl w:val="0"/>
              <w:ind w:firstLine="33"/>
              <w:jc w:val="both"/>
              <w:rPr>
                <w:rFonts w:eastAsia="Calibri"/>
              </w:rPr>
            </w:pPr>
            <w:r w:rsidRPr="00D06D60">
              <w:rPr>
                <w:rFonts w:eastAsia="Calibri"/>
              </w:rPr>
              <w:t>-выявления в отношении Заявителя – физического лица возбужденных исполнительных производств.</w:t>
            </w:r>
          </w:p>
          <w:p w14:paraId="3782D6D8" w14:textId="77777777" w:rsidR="00604521" w:rsidRPr="00D06D60" w:rsidRDefault="00604521" w:rsidP="00CE5637">
            <w:pPr>
              <w:widowControl w:val="0"/>
              <w:ind w:firstLine="33"/>
              <w:jc w:val="both"/>
              <w:rPr>
                <w:rFonts w:eastAsia="Calibri"/>
              </w:rPr>
            </w:pPr>
            <w:r w:rsidRPr="00D06D60">
              <w:rPr>
                <w:rFonts w:eastAsia="Calibri"/>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3178DE42" w14:textId="77777777" w:rsidR="00604521" w:rsidRPr="00D06D60" w:rsidRDefault="00604521" w:rsidP="00CE5637">
            <w:pPr>
              <w:widowControl w:val="0"/>
              <w:ind w:firstLine="33"/>
              <w:jc w:val="both"/>
              <w:rPr>
                <w:rFonts w:eastAsia="Calibri"/>
              </w:rPr>
            </w:pPr>
            <w:r w:rsidRPr="00D06D60">
              <w:rPr>
                <w:rFonts w:eastAsia="Calibri"/>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4F34FE3" w14:textId="77777777" w:rsidR="00604521" w:rsidRPr="00D06D60" w:rsidRDefault="00604521" w:rsidP="00CE5637">
            <w:pPr>
              <w:widowControl w:val="0"/>
              <w:ind w:firstLine="33"/>
              <w:jc w:val="both"/>
              <w:rPr>
                <w:rFonts w:eastAsia="Calibri"/>
              </w:rPr>
            </w:pPr>
            <w:r w:rsidRPr="00D06D60">
              <w:rPr>
                <w:rFonts w:eastAsia="Calibri"/>
              </w:rPr>
              <w:t>-выявления по месту регистрации Заявителя – физического лица исков о взыскании, заявлений имущественного характера;</w:t>
            </w:r>
          </w:p>
          <w:p w14:paraId="054C7D01" w14:textId="77777777" w:rsidR="00604521" w:rsidRPr="00D06D60" w:rsidRDefault="00604521" w:rsidP="00CE5637">
            <w:pPr>
              <w:widowControl w:val="0"/>
              <w:ind w:firstLine="33"/>
              <w:jc w:val="both"/>
              <w:rPr>
                <w:rFonts w:eastAsia="Calibri"/>
              </w:rPr>
            </w:pPr>
            <w:r w:rsidRPr="00D06D60">
              <w:rPr>
                <w:rFonts w:eastAsia="Calibri"/>
              </w:rPr>
              <w:t xml:space="preserve">-выявления в отношении Заявителя – физического лица иных </w:t>
            </w:r>
            <w:proofErr w:type="spellStart"/>
            <w:r w:rsidRPr="00D06D60">
              <w:rPr>
                <w:rFonts w:eastAsia="Calibri"/>
              </w:rPr>
              <w:t>правопритязаний</w:t>
            </w:r>
            <w:proofErr w:type="spellEnd"/>
            <w:r w:rsidRPr="00D06D60">
              <w:rPr>
                <w:rFonts w:eastAsia="Calibri"/>
              </w:rPr>
              <w:t xml:space="preserve"> третьих лиц к Заявителю;</w:t>
            </w:r>
          </w:p>
          <w:p w14:paraId="6264320E" w14:textId="77777777" w:rsidR="00604521" w:rsidRPr="00D06D60" w:rsidRDefault="00604521" w:rsidP="00CE5637">
            <w:pPr>
              <w:widowControl w:val="0"/>
              <w:ind w:firstLine="33"/>
              <w:jc w:val="both"/>
              <w:rPr>
                <w:rFonts w:eastAsia="Calibri"/>
              </w:rPr>
            </w:pPr>
            <w:r w:rsidRPr="00D06D60">
              <w:rPr>
                <w:rFonts w:eastAsia="Calibri"/>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8E120BF" w14:textId="77777777" w:rsidR="00604521" w:rsidRPr="00D06D60" w:rsidRDefault="00604521" w:rsidP="00CE5637">
            <w:pPr>
              <w:widowControl w:val="0"/>
              <w:ind w:firstLine="33"/>
              <w:jc w:val="both"/>
              <w:rPr>
                <w:rFonts w:eastAsia="Calibri"/>
              </w:rPr>
            </w:pPr>
            <w:r w:rsidRPr="00D06D60">
              <w:rPr>
                <w:rFonts w:eastAsia="Calibri"/>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FB21B2D" w14:textId="77777777" w:rsidR="00604521" w:rsidRPr="00D06D60" w:rsidRDefault="00604521" w:rsidP="00CE5637">
            <w:pPr>
              <w:widowControl w:val="0"/>
              <w:ind w:firstLine="33"/>
              <w:jc w:val="both"/>
              <w:rPr>
                <w:rFonts w:eastAsia="Calibri"/>
              </w:rPr>
            </w:pPr>
            <w:r w:rsidRPr="00D06D60">
              <w:rPr>
                <w:rFonts w:eastAsia="Calibri"/>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w:t>
            </w:r>
            <w:r>
              <w:rPr>
                <w:rFonts w:eastAsia="Calibri"/>
              </w:rPr>
              <w:t xml:space="preserve">льного предпринимателя банкротом, внесудебном банкротстве. </w:t>
            </w:r>
          </w:p>
        </w:tc>
      </w:tr>
      <w:tr w:rsidR="00604521" w:rsidRPr="00D06D60" w14:paraId="119C7452" w14:textId="77777777" w:rsidTr="00CE5637">
        <w:trPr>
          <w:trHeight w:val="557"/>
        </w:trPr>
        <w:tc>
          <w:tcPr>
            <w:tcW w:w="3119" w:type="dxa"/>
            <w:shd w:val="clear" w:color="auto" w:fill="auto"/>
          </w:tcPr>
          <w:p w14:paraId="6CB6EE91" w14:textId="77777777" w:rsidR="00604521" w:rsidRPr="00946EC4" w:rsidRDefault="00604521" w:rsidP="00CE5637">
            <w:pPr>
              <w:widowControl w:val="0"/>
              <w:rPr>
                <w:rFonts w:eastAsia="Calibri"/>
                <w:highlight w:val="green"/>
              </w:rPr>
            </w:pPr>
            <w:r w:rsidRPr="00571C1C">
              <w:lastRenderedPageBreak/>
              <w:t>Отлагательные условия заключения Договора</w:t>
            </w:r>
          </w:p>
        </w:tc>
        <w:tc>
          <w:tcPr>
            <w:tcW w:w="7088" w:type="dxa"/>
            <w:shd w:val="clear" w:color="auto" w:fill="auto"/>
          </w:tcPr>
          <w:p w14:paraId="40EB2F01" w14:textId="77777777" w:rsidR="00604521" w:rsidRPr="00E7095A" w:rsidRDefault="00604521" w:rsidP="00CE5637">
            <w:pPr>
              <w:widowControl w:val="0"/>
              <w:jc w:val="both"/>
            </w:pPr>
            <w:r w:rsidRPr="00E7095A">
              <w:t>Заключение Договора с Новым кредитором осуществл</w:t>
            </w:r>
            <w:r>
              <w:t>яется</w:t>
            </w:r>
            <w:r w:rsidRPr="00E7095A">
              <w:t xml:space="preserve"> после/ при условии:</w:t>
            </w:r>
          </w:p>
          <w:p w14:paraId="19771CCC" w14:textId="77777777" w:rsidR="00604521" w:rsidRPr="00E7095A" w:rsidRDefault="00604521" w:rsidP="00CE5637">
            <w:pPr>
              <w:widowControl w:val="0"/>
              <w:jc w:val="both"/>
            </w:pPr>
            <w:r w:rsidRPr="00E7095A">
              <w:t>1. Общие требования:</w:t>
            </w:r>
          </w:p>
          <w:p w14:paraId="09987303" w14:textId="77777777" w:rsidR="00604521" w:rsidRPr="00E7095A" w:rsidRDefault="00604521" w:rsidP="00CE5637">
            <w:pPr>
              <w:widowControl w:val="0"/>
              <w:jc w:val="both"/>
            </w:pPr>
            <w:r w:rsidRPr="00E7095A">
              <w:t>1.1. </w:t>
            </w:r>
            <w:proofErr w:type="gramStart"/>
            <w:r w:rsidRPr="00E7095A">
              <w:t>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w:t>
            </w:r>
            <w:proofErr w:type="gramEnd"/>
            <w:r w:rsidRPr="00E7095A">
              <w:t>).</w:t>
            </w:r>
          </w:p>
          <w:p w14:paraId="3880F6B5" w14:textId="77777777" w:rsidR="00604521" w:rsidRPr="00E7095A" w:rsidRDefault="00604521" w:rsidP="00CE5637">
            <w:pPr>
              <w:widowControl w:val="0"/>
              <w:jc w:val="both"/>
            </w:pPr>
            <w:proofErr w:type="gramStart"/>
            <w:r w:rsidRPr="00E7095A">
              <w:t xml:space="preserve">Решения об одобрении сделок и состав участников/ акционеров общества, присутствующих при их принятии, должны быть </w:t>
            </w:r>
            <w:r>
              <w:t xml:space="preserve">                                                     </w:t>
            </w:r>
            <w:r w:rsidRPr="00E7095A">
              <w:t>подтверждены</w:t>
            </w:r>
            <w:r>
              <w:t xml:space="preserve"> с</w:t>
            </w:r>
            <w:r w:rsidRPr="00E7095A">
              <w:t>огласно требованиям п. 3 ст. 67.1 Гражданского</w:t>
            </w:r>
            <w:r>
              <w:t xml:space="preserve">                                                                                            </w:t>
            </w:r>
            <w:r w:rsidRPr="00E7095A">
              <w:t xml:space="preserve"> кодекса Российской Федерации, датированы</w:t>
            </w:r>
            <w:r>
              <w:t xml:space="preserve"> </w:t>
            </w:r>
            <w:r w:rsidRPr="00E7095A">
              <w:t xml:space="preserve">не ранее </w:t>
            </w:r>
            <w:r w:rsidRPr="00E7095A">
              <w:br/>
              <w:t>30 календарных дней до даты заключения Договора, а также, в числе прочего, содержать заявления и гарантии Нового кредитора, указанные в</w:t>
            </w:r>
            <w:r w:rsidRPr="00940816">
              <w:t xml:space="preserve"> разделе </w:t>
            </w:r>
            <w:r w:rsidRPr="00E7095A">
              <w:t xml:space="preserve"> </w:t>
            </w:r>
            <w:r>
              <w:t>«</w:t>
            </w:r>
            <w:r w:rsidRPr="00D06D60">
              <w:rPr>
                <w:rFonts w:eastAsia="Calibri"/>
              </w:rPr>
              <w:t>Перечень документов, прилагаемых к Заявке на участие в торговой процедуре</w:t>
            </w:r>
            <w:proofErr w:type="gramEnd"/>
            <w:r>
              <w:rPr>
                <w:rFonts w:eastAsia="Calibri"/>
              </w:rPr>
              <w:t xml:space="preserve">» Приложения 2 настоящего задания, а также в проекте Договора уступки (прав) требований.  </w:t>
            </w:r>
          </w:p>
          <w:p w14:paraId="46855592" w14:textId="77777777" w:rsidR="00604521" w:rsidRPr="00E7095A" w:rsidRDefault="00604521" w:rsidP="00CE5637">
            <w:pPr>
              <w:widowControl w:val="0"/>
              <w:jc w:val="both"/>
            </w:pPr>
            <w:r w:rsidRPr="00E7095A">
              <w:t>1.2. В дату заключения Договора получить информацию на сайте https://kad.arbitr.ru в отношении Должников – физических лиц о том, что в отношении них отсутствуют завершенные процедуры банкротства.</w:t>
            </w:r>
          </w:p>
          <w:p w14:paraId="04309763" w14:textId="77777777" w:rsidR="00604521" w:rsidRPr="00E7095A" w:rsidRDefault="00604521" w:rsidP="00CE5637">
            <w:pPr>
              <w:widowControl w:val="0"/>
              <w:jc w:val="both"/>
            </w:pPr>
            <w:r w:rsidRPr="00E7095A">
              <w:t xml:space="preserve">В случае если на дату заключения Договора будет получена информация о завершении процедуры банкротства Должников - физических лиц, права (требования) к ним не могут быть уступлены, из перечня Должников они </w:t>
            </w:r>
            <w:r w:rsidRPr="00E7095A">
              <w:lastRenderedPageBreak/>
              <w:t>должны быть исключены.</w:t>
            </w:r>
          </w:p>
          <w:p w14:paraId="572C602B" w14:textId="77777777" w:rsidR="00604521" w:rsidRPr="00E7095A" w:rsidRDefault="00604521" w:rsidP="00CE5637">
            <w:pPr>
              <w:widowControl w:val="0"/>
              <w:jc w:val="both"/>
            </w:pPr>
            <w:r w:rsidRPr="00E7095A">
              <w:t>1.3. Наличия в Банке актуальных выписок из ЕГРЮЛ в отношении Должников – юридических лиц, полученных в день заключения Договора в электронном виде на сайте https://egrul.nalog.ru/ и содержащих информацию об отсутствии записей об исключении Должников из ЕГРЮЛ.</w:t>
            </w:r>
          </w:p>
          <w:p w14:paraId="5C723C18" w14:textId="77777777" w:rsidR="00604521" w:rsidRPr="00E7095A" w:rsidRDefault="00604521" w:rsidP="00CE5637">
            <w:pPr>
              <w:widowControl w:val="0"/>
              <w:jc w:val="both"/>
            </w:pPr>
            <w:r w:rsidRPr="00E7095A">
              <w:t>В случае если на дату заключения Договора будет получена информация об исключении Должников - юридических лиц из ЕГРЮЛ, права (требования) к Должникам не могут быть уступлены, из перечня Должников данные юридические лица должно быть исключены.</w:t>
            </w:r>
          </w:p>
          <w:p w14:paraId="257842D5" w14:textId="77777777" w:rsidR="00604521" w:rsidRPr="00E7095A" w:rsidRDefault="00604521" w:rsidP="00CE5637">
            <w:pPr>
              <w:widowControl w:val="0"/>
              <w:jc w:val="both"/>
            </w:pPr>
            <w:r w:rsidRPr="00E7095A">
              <w:t>1.4. Предоставления Новым кредитором в Банк документов, подтверждающих источники денежных средств, направляемых на уплату Цены Договора.</w:t>
            </w:r>
          </w:p>
          <w:p w14:paraId="11A89E41" w14:textId="77777777" w:rsidR="00604521" w:rsidRPr="00E7095A" w:rsidRDefault="00604521" w:rsidP="00CE5637">
            <w:pPr>
              <w:widowControl w:val="0"/>
              <w:jc w:val="both"/>
            </w:pPr>
            <w:r w:rsidRPr="00E7095A">
              <w:t>1.4.1. В случае привлечения Новым кредитором займ</w:t>
            </w:r>
            <w:proofErr w:type="gramStart"/>
            <w:r w:rsidRPr="00E7095A">
              <w:t>а(</w:t>
            </w:r>
            <w:proofErr w:type="gramEnd"/>
            <w:r w:rsidRPr="00E7095A">
              <w:t>-</w:t>
            </w:r>
            <w:proofErr w:type="spellStart"/>
            <w:r w:rsidRPr="00E7095A">
              <w:t>ов</w:t>
            </w:r>
            <w:proofErr w:type="spellEnd"/>
            <w:r w:rsidRPr="00E7095A">
              <w:t>)/ кредита(-</w:t>
            </w:r>
            <w:proofErr w:type="spellStart"/>
            <w:r w:rsidRPr="00E7095A">
              <w:t>ов</w:t>
            </w:r>
            <w:proofErr w:type="spellEnd"/>
            <w:r w:rsidRPr="00E7095A">
              <w:t>) для оплаты Цены Договора:</w:t>
            </w:r>
          </w:p>
          <w:p w14:paraId="0CCBD1EC" w14:textId="77777777" w:rsidR="00604521" w:rsidRPr="00E7095A" w:rsidRDefault="00604521" w:rsidP="00CE5637">
            <w:pPr>
              <w:widowControl w:val="0"/>
              <w:jc w:val="both"/>
            </w:pPr>
            <w:r w:rsidRPr="00E7095A">
              <w:t>- окончательный срок погашения обязательств (по основному долгу и процентам) Новым кредитором по привлеченном</w:t>
            </w:r>
            <w:proofErr w:type="gramStart"/>
            <w:r w:rsidRPr="00E7095A">
              <w:t>у(</w:t>
            </w:r>
            <w:proofErr w:type="gramEnd"/>
            <w:r w:rsidRPr="00E7095A">
              <w:t>-ым) займу(-</w:t>
            </w:r>
            <w:proofErr w:type="spellStart"/>
            <w:r w:rsidRPr="00E7095A">
              <w:t>ам</w:t>
            </w:r>
            <w:proofErr w:type="spellEnd"/>
            <w:r w:rsidRPr="00E7095A">
              <w:t>)/ кредиту(-</w:t>
            </w:r>
            <w:proofErr w:type="spellStart"/>
            <w:r w:rsidRPr="00E7095A">
              <w:t>ам</w:t>
            </w:r>
            <w:proofErr w:type="spellEnd"/>
            <w:r w:rsidRPr="00E7095A">
              <w:t>) должен превышать срок исполнения обязательств по Договору более чем на 42 месяца;</w:t>
            </w:r>
          </w:p>
          <w:p w14:paraId="024107F4" w14:textId="77777777" w:rsidR="00604521" w:rsidRPr="00E7095A" w:rsidRDefault="00604521" w:rsidP="00CE5637">
            <w:pPr>
              <w:widowControl w:val="0"/>
              <w:jc w:val="both"/>
            </w:pPr>
            <w:r w:rsidRPr="00E7095A">
              <w:t>- займодавце</w:t>
            </w:r>
            <w:proofErr w:type="gramStart"/>
            <w:r w:rsidRPr="00E7095A">
              <w:t>м(</w:t>
            </w:r>
            <w:proofErr w:type="gramEnd"/>
            <w:r w:rsidRPr="00E7095A">
              <w:t>-</w:t>
            </w:r>
            <w:proofErr w:type="spellStart"/>
            <w:r w:rsidRPr="00E7095A">
              <w:t>ами</w:t>
            </w:r>
            <w:proofErr w:type="spellEnd"/>
            <w:r w:rsidRPr="00E7095A">
              <w:t>)/ кредитором(-</w:t>
            </w:r>
            <w:proofErr w:type="spellStart"/>
            <w:r w:rsidRPr="00E7095A">
              <w:t>ами</w:t>
            </w:r>
            <w:proofErr w:type="spellEnd"/>
            <w:r w:rsidRPr="00E7095A">
              <w:t>) (прямо или косвенно) не должны выступать заемщики Кредитора и аффилированные Должникам и Кредитору лица.</w:t>
            </w:r>
          </w:p>
          <w:p w14:paraId="13DADE7B" w14:textId="77777777" w:rsidR="00604521" w:rsidRPr="00E7095A" w:rsidRDefault="00604521" w:rsidP="00CE5637">
            <w:pPr>
              <w:widowControl w:val="0"/>
              <w:jc w:val="both"/>
            </w:pPr>
            <w:r w:rsidRPr="00E7095A">
              <w:t>1.4.2. В случае привлечения Новым кредитором займ</w:t>
            </w:r>
            <w:proofErr w:type="gramStart"/>
            <w:r w:rsidRPr="00E7095A">
              <w:t>а(</w:t>
            </w:r>
            <w:proofErr w:type="gramEnd"/>
            <w:r w:rsidRPr="00E7095A">
              <w:t>-</w:t>
            </w:r>
            <w:proofErr w:type="spellStart"/>
            <w:r w:rsidRPr="00E7095A">
              <w:t>ов</w:t>
            </w:r>
            <w:proofErr w:type="spellEnd"/>
            <w:r w:rsidRPr="00E7095A">
              <w:t>) юридического(-их) лица(лиц) для оплаты Цены Договора (дополнительно к п. 1.4.1 настоящего раздела):</w:t>
            </w:r>
          </w:p>
          <w:p w14:paraId="4E95C90F" w14:textId="77777777" w:rsidR="00604521" w:rsidRPr="00E7095A" w:rsidRDefault="00604521" w:rsidP="00CE5637">
            <w:pPr>
              <w:widowControl w:val="0"/>
              <w:jc w:val="both"/>
            </w:pPr>
            <w:r w:rsidRPr="00E7095A">
              <w:t>- предоставления Новым кредитором в Банк документов, подтверждающих правоспособность юридическог</w:t>
            </w:r>
            <w:proofErr w:type="gramStart"/>
            <w:r w:rsidRPr="00E7095A">
              <w:t>о(</w:t>
            </w:r>
            <w:proofErr w:type="gramEnd"/>
            <w:r w:rsidRPr="00E7095A">
              <w:t xml:space="preserve">-их) лица(лиц), предоставляющего(-их) </w:t>
            </w:r>
            <w:proofErr w:type="spellStart"/>
            <w:r w:rsidRPr="00E7095A">
              <w:t>займ</w:t>
            </w:r>
            <w:proofErr w:type="spellEnd"/>
            <w:r w:rsidRPr="00E7095A">
              <w:t xml:space="preserve">(-ы), а также решений уполномоченных органов управления юридического(-их) лица(лиц), предоставляющего(-их) </w:t>
            </w:r>
            <w:proofErr w:type="spellStart"/>
            <w:r w:rsidRPr="00E7095A">
              <w:t>займ</w:t>
            </w:r>
            <w:proofErr w:type="spellEnd"/>
            <w:r w:rsidRPr="00E7095A">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E7095A">
              <w:t>займ</w:t>
            </w:r>
            <w:proofErr w:type="spellEnd"/>
            <w:r w:rsidRPr="00E7095A">
              <w:t>(-ы);</w:t>
            </w:r>
          </w:p>
          <w:p w14:paraId="634F3404" w14:textId="77777777" w:rsidR="00604521" w:rsidRPr="00E7095A" w:rsidRDefault="00604521" w:rsidP="00CE5637">
            <w:pPr>
              <w:widowControl w:val="0"/>
              <w:jc w:val="both"/>
            </w:pPr>
            <w:r w:rsidRPr="00E7095A">
              <w:t xml:space="preserve">- решения об одобрении займа/ сделок и состав участников/ </w:t>
            </w:r>
            <w:r>
              <w:t xml:space="preserve">                                         </w:t>
            </w:r>
            <w:r w:rsidRPr="00E7095A">
              <w:t>акционеров</w:t>
            </w:r>
            <w:r>
              <w:t xml:space="preserve"> </w:t>
            </w:r>
            <w:r w:rsidRPr="00E7095A">
              <w:t xml:space="preserve">общества, присутствующих при их </w:t>
            </w:r>
            <w:r>
              <w:t xml:space="preserve">                                                                       </w:t>
            </w:r>
            <w:r w:rsidRPr="00E7095A">
              <w:t>принятии,</w:t>
            </w:r>
            <w:r>
              <w:t xml:space="preserve"> д</w:t>
            </w:r>
            <w:r w:rsidRPr="00E7095A">
              <w:t>олжны быть подтверждены согласно</w:t>
            </w:r>
            <w:r>
              <w:t xml:space="preserve"> </w:t>
            </w:r>
            <w:r w:rsidRPr="00E7095A">
              <w:t xml:space="preserve">требованиям </w:t>
            </w:r>
            <w:r w:rsidRPr="00E7095A">
              <w:br/>
              <w:t>п. 3 ст. 67.1 Гражданского кодекса Российской Федерации.</w:t>
            </w:r>
          </w:p>
          <w:p w14:paraId="708B690C" w14:textId="77777777" w:rsidR="00604521" w:rsidRPr="00E7095A" w:rsidRDefault="00604521" w:rsidP="00CE5637">
            <w:pPr>
              <w:widowControl w:val="0"/>
              <w:jc w:val="both"/>
            </w:pPr>
            <w:r w:rsidRPr="00E7095A">
              <w:t>1.4.3.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w:t>
            </w:r>
            <w:proofErr w:type="gramStart"/>
            <w:r w:rsidRPr="00E7095A">
              <w:t>о(</w:t>
            </w:r>
            <w:proofErr w:type="gramEnd"/>
            <w:r w:rsidRPr="00E7095A">
              <w:t xml:space="preserve">-их) лица(лиц), предоставляющего(-их) </w:t>
            </w:r>
            <w:proofErr w:type="spellStart"/>
            <w:r w:rsidRPr="00E7095A">
              <w:t>займ</w:t>
            </w:r>
            <w:proofErr w:type="spellEnd"/>
            <w:r w:rsidRPr="00E7095A">
              <w:t>(-ы), полномочий лиц, действующих от его(их) имени, при их наличии, должны быть устранены.</w:t>
            </w:r>
          </w:p>
          <w:p w14:paraId="2F49EB45" w14:textId="77777777" w:rsidR="00604521" w:rsidRPr="00E7095A" w:rsidRDefault="00604521" w:rsidP="00CE5637">
            <w:pPr>
              <w:widowControl w:val="0"/>
              <w:jc w:val="both"/>
            </w:pPr>
            <w:r w:rsidRPr="00E7095A">
              <w:t>1.5. Предоставления службой безопасности Филиала заключения об отсутствии:</w:t>
            </w:r>
          </w:p>
          <w:p w14:paraId="41D37DEC" w14:textId="77777777" w:rsidR="00604521" w:rsidRPr="00E7095A" w:rsidRDefault="00604521" w:rsidP="00CE5637">
            <w:pPr>
              <w:widowControl w:val="0"/>
              <w:jc w:val="both"/>
            </w:pPr>
            <w:r w:rsidRPr="00E7095A">
              <w:t xml:space="preserve">- негативной информации в отношении Нового кредитора/ лица, предоставляющего </w:t>
            </w:r>
            <w:proofErr w:type="spellStart"/>
            <w:r w:rsidRPr="00E7095A">
              <w:t>зай</w:t>
            </w:r>
            <w:proofErr w:type="gramStart"/>
            <w:r w:rsidRPr="00E7095A">
              <w:t>м</w:t>
            </w:r>
            <w:proofErr w:type="spellEnd"/>
            <w:r w:rsidRPr="00E7095A">
              <w:t>(</w:t>
            </w:r>
            <w:proofErr w:type="gramEnd"/>
            <w:r w:rsidRPr="00E7095A">
              <w:t>-ы) Новому кредитору;</w:t>
            </w:r>
          </w:p>
          <w:p w14:paraId="6992A7FD" w14:textId="77777777" w:rsidR="00604521" w:rsidRPr="00E7095A" w:rsidRDefault="00604521" w:rsidP="00CE5637">
            <w:pPr>
              <w:widowControl w:val="0"/>
              <w:jc w:val="both"/>
            </w:pPr>
            <w:r w:rsidRPr="00E7095A">
              <w:t xml:space="preserve">- данных об </w:t>
            </w:r>
            <w:proofErr w:type="spellStart"/>
            <w:r w:rsidRPr="00E7095A">
              <w:t>аффилированности</w:t>
            </w:r>
            <w:proofErr w:type="spellEnd"/>
            <w:r w:rsidRPr="00E7095A">
              <w:t xml:space="preserve"> Нового кредитора/ лица, предоставляющего Новому кредитору </w:t>
            </w:r>
            <w:proofErr w:type="spellStart"/>
            <w:r w:rsidRPr="00E7095A">
              <w:t>зай</w:t>
            </w:r>
            <w:proofErr w:type="gramStart"/>
            <w:r w:rsidRPr="00E7095A">
              <w:t>м</w:t>
            </w:r>
            <w:proofErr w:type="spellEnd"/>
            <w:r w:rsidRPr="00E7095A">
              <w:t>(</w:t>
            </w:r>
            <w:proofErr w:type="gramEnd"/>
            <w:r w:rsidRPr="00E7095A">
              <w:t>-ы), к Должникам, Кредитору.</w:t>
            </w:r>
          </w:p>
          <w:p w14:paraId="3A438C46" w14:textId="77777777" w:rsidR="00604521" w:rsidRPr="00E7095A" w:rsidRDefault="00604521" w:rsidP="00CE5637">
            <w:pPr>
              <w:widowControl w:val="0"/>
              <w:jc w:val="both"/>
            </w:pPr>
            <w:r w:rsidRPr="00E7095A">
              <w:t>1.6.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4C691A78" w14:textId="77777777" w:rsidR="00604521" w:rsidRPr="00E7095A" w:rsidRDefault="00604521" w:rsidP="00CE5637">
            <w:pPr>
              <w:widowControl w:val="0"/>
              <w:jc w:val="both"/>
            </w:pPr>
            <w:r w:rsidRPr="00E7095A">
              <w:t>2. В отношении Нового кредитора - юридического лица:</w:t>
            </w:r>
          </w:p>
          <w:p w14:paraId="77293A8B" w14:textId="77777777" w:rsidR="00604521" w:rsidRPr="00E7095A" w:rsidRDefault="00604521" w:rsidP="00CE5637">
            <w:pPr>
              <w:widowControl w:val="0"/>
              <w:jc w:val="both"/>
            </w:pPr>
            <w:r w:rsidRPr="00E7095A">
              <w:t>2.1. Предоставления Новым кредитором в Банк оригиналов или надлежащим образом заверенных копий следующих документов:</w:t>
            </w:r>
          </w:p>
          <w:p w14:paraId="03B7D53E" w14:textId="77777777" w:rsidR="00604521" w:rsidRPr="00E7095A" w:rsidRDefault="00604521" w:rsidP="00CE5637">
            <w:pPr>
              <w:widowControl w:val="0"/>
              <w:jc w:val="both"/>
            </w:pPr>
            <w:proofErr w:type="gramStart"/>
            <w:r w:rsidRPr="00E7095A">
              <w:t>- бухгалтерской отчетности, составленной по РСБУ</w:t>
            </w:r>
            <w:r w:rsidRPr="00E7095A">
              <w:rPr>
                <w:vertAlign w:val="superscript"/>
              </w:rPr>
              <w:footnoteReference w:id="3"/>
            </w:r>
            <w:r w:rsidRPr="00E7095A">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w:t>
            </w:r>
            <w:r w:rsidRPr="00E7095A">
              <w:lastRenderedPageBreak/>
              <w:t>налоговым органом;</w:t>
            </w:r>
            <w:proofErr w:type="gramEnd"/>
          </w:p>
          <w:p w14:paraId="3E7C70FB" w14:textId="77777777" w:rsidR="00604521" w:rsidRPr="00E7095A" w:rsidRDefault="00604521" w:rsidP="00CE5637">
            <w:pPr>
              <w:widowControl w:val="0"/>
              <w:jc w:val="both"/>
            </w:pPr>
            <w:r w:rsidRPr="00E7095A">
              <w:t>- расшифровок основных статей бухгалтерской отчетности, удельный вес которых составляет более 5% валюты баланса Нового кредитора;</w:t>
            </w:r>
          </w:p>
          <w:p w14:paraId="470735A2" w14:textId="77777777" w:rsidR="00604521" w:rsidRPr="00E7095A" w:rsidRDefault="00604521" w:rsidP="00CE5637">
            <w:pPr>
              <w:widowControl w:val="0"/>
              <w:jc w:val="both"/>
            </w:pPr>
            <w:r w:rsidRPr="00E7095A">
              <w:t>- иных документов и информации, характеризующих финансовое положение Нового кредитора, по требованию Банка.</w:t>
            </w:r>
          </w:p>
          <w:p w14:paraId="7AA169A1" w14:textId="77777777" w:rsidR="00604521" w:rsidRPr="00E7095A" w:rsidRDefault="00604521" w:rsidP="00CE5637">
            <w:pPr>
              <w:widowControl w:val="0"/>
              <w:jc w:val="both"/>
            </w:pPr>
            <w:r w:rsidRPr="00E7095A">
              <w:t xml:space="preserve">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E7095A">
              <w:t>(Собственные средства (стр.1300) + Долгосрочные обязательства (стр.1400)) – (</w:t>
            </w:r>
            <w:proofErr w:type="spellStart"/>
            <w:r w:rsidRPr="00E7095A">
              <w:t>Внеоборотные</w:t>
            </w:r>
            <w:proofErr w:type="spellEnd"/>
            <w:r w:rsidRPr="00E7095A">
              <w:t xml:space="preserve"> активы (стр.1100) + краткосрочные финансовые вложения (стр.1240) + дебиторская задолженность (на инвестиционные цели) (стр.1230)).</w:t>
            </w:r>
            <w:proofErr w:type="gramEnd"/>
          </w:p>
          <w:p w14:paraId="1D5E4744" w14:textId="77777777" w:rsidR="00604521" w:rsidRPr="00E7095A" w:rsidRDefault="00604521" w:rsidP="00CE5637">
            <w:pPr>
              <w:widowControl w:val="0"/>
              <w:jc w:val="both"/>
            </w:pPr>
            <w:r w:rsidRPr="00E7095A">
              <w:t>3. В отношении Нового кредитора - физического лица:</w:t>
            </w:r>
          </w:p>
          <w:p w14:paraId="44E0C642" w14:textId="77777777" w:rsidR="00604521" w:rsidRPr="00E7095A" w:rsidRDefault="00604521" w:rsidP="00CE5637">
            <w:pPr>
              <w:widowControl w:val="0"/>
              <w:jc w:val="both"/>
            </w:pPr>
            <w:r w:rsidRPr="00E7095A">
              <w:t>3.1. Предоставления Новым кредитором в Банк нотариально удостоверенного документа, подтверждающего наличие согласия супруг</w:t>
            </w:r>
            <w:proofErr w:type="gramStart"/>
            <w:r w:rsidRPr="00E7095A">
              <w:t>и(</w:t>
            </w:r>
            <w:proofErr w:type="gramEnd"/>
            <w:r w:rsidRPr="00E7095A">
              <w:t>-а)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7E22A18C" w14:textId="77777777" w:rsidR="00604521" w:rsidRPr="00D06D60" w:rsidRDefault="00604521" w:rsidP="00CE5637">
            <w:pPr>
              <w:widowControl w:val="0"/>
              <w:jc w:val="both"/>
              <w:rPr>
                <w:rFonts w:eastAsia="Calibri"/>
              </w:rPr>
            </w:pPr>
            <w:r w:rsidRPr="00E7095A">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604521" w:rsidRPr="00B003CC" w14:paraId="3293E8FF" w14:textId="77777777" w:rsidTr="00CE5637">
        <w:trPr>
          <w:trHeight w:val="1549"/>
        </w:trPr>
        <w:tc>
          <w:tcPr>
            <w:tcW w:w="3119" w:type="dxa"/>
            <w:tcBorders>
              <w:top w:val="single" w:sz="4" w:space="0" w:color="auto"/>
              <w:left w:val="single" w:sz="4" w:space="0" w:color="auto"/>
              <w:bottom w:val="single" w:sz="4" w:space="0" w:color="auto"/>
              <w:right w:val="single" w:sz="4" w:space="0" w:color="auto"/>
            </w:tcBorders>
            <w:hideMark/>
          </w:tcPr>
          <w:p w14:paraId="3A271607" w14:textId="77777777" w:rsidR="00604521" w:rsidRPr="004A3D19" w:rsidRDefault="00604521" w:rsidP="00CE5637">
            <w:pPr>
              <w:autoSpaceDE w:val="0"/>
              <w:autoSpaceDN w:val="0"/>
              <w:adjustRightInd w:val="0"/>
              <w:jc w:val="both"/>
              <w:rPr>
                <w:rFonts w:eastAsia="Calibri"/>
                <w:sz w:val="24"/>
                <w:szCs w:val="24"/>
              </w:rPr>
            </w:pPr>
            <w:r w:rsidRPr="004A3D19">
              <w:rPr>
                <w:rFonts w:eastAsia="Calibri"/>
              </w:rPr>
              <w:lastRenderedPageBreak/>
              <w:t>Порядок проведения Торговой процедуры в форме аукциона «на понижение»</w:t>
            </w:r>
          </w:p>
        </w:tc>
        <w:tc>
          <w:tcPr>
            <w:tcW w:w="7088" w:type="dxa"/>
            <w:tcBorders>
              <w:top w:val="single" w:sz="4" w:space="0" w:color="auto"/>
              <w:left w:val="single" w:sz="4" w:space="0" w:color="auto"/>
              <w:bottom w:val="single" w:sz="4" w:space="0" w:color="auto"/>
              <w:right w:val="single" w:sz="4" w:space="0" w:color="auto"/>
            </w:tcBorders>
            <w:hideMark/>
          </w:tcPr>
          <w:p w14:paraId="0884D2C7" w14:textId="77777777" w:rsidR="00604521" w:rsidRPr="00EC2542" w:rsidRDefault="00604521" w:rsidP="00CE5637">
            <w:pPr>
              <w:autoSpaceDE w:val="0"/>
              <w:autoSpaceDN w:val="0"/>
              <w:adjustRightInd w:val="0"/>
              <w:jc w:val="both"/>
              <w:rPr>
                <w:rFonts w:eastAsia="Calibri"/>
              </w:rPr>
            </w:pPr>
            <w:r w:rsidRPr="00EC2542">
              <w:rPr>
                <w:rFonts w:eastAsia="Calibri"/>
              </w:rPr>
              <w:t>1) Торговая процедура в форме аукциона «на понижение» начинается с начальной цены реализации.</w:t>
            </w:r>
          </w:p>
          <w:p w14:paraId="6A96D3AA" w14:textId="77777777" w:rsidR="00604521" w:rsidRPr="00EC2542" w:rsidRDefault="00604521" w:rsidP="00CE5637">
            <w:pPr>
              <w:autoSpaceDE w:val="0"/>
              <w:autoSpaceDN w:val="0"/>
              <w:adjustRightInd w:val="0"/>
              <w:jc w:val="both"/>
              <w:rPr>
                <w:rFonts w:eastAsia="Calibri"/>
              </w:rPr>
            </w:pPr>
            <w:r w:rsidRPr="00EC2542">
              <w:rPr>
                <w:rFonts w:eastAsia="Calibri"/>
              </w:rPr>
              <w:t>Претендент подает Заявку на приобретение объектов (имущества) по текущей цене.</w:t>
            </w:r>
          </w:p>
          <w:p w14:paraId="37430384" w14:textId="77777777" w:rsidR="00604521" w:rsidRPr="00EC2542" w:rsidRDefault="00604521" w:rsidP="00CE5637">
            <w:pPr>
              <w:autoSpaceDE w:val="0"/>
              <w:autoSpaceDN w:val="0"/>
              <w:adjustRightInd w:val="0"/>
              <w:jc w:val="both"/>
              <w:rPr>
                <w:rFonts w:eastAsia="Calibri"/>
              </w:rPr>
            </w:pPr>
            <w:r w:rsidRPr="00EC2542">
              <w:rPr>
                <w:rFonts w:eastAsia="Calibri"/>
              </w:rPr>
              <w:t>2) В случае отсутствия Заявок на приобретение объектов (Имущества) от Претендентов цена лота снижается на шаг аукциона каждый период действия текущей цены аукциона.</w:t>
            </w:r>
          </w:p>
          <w:p w14:paraId="20EAA1DE" w14:textId="77777777" w:rsidR="00604521" w:rsidRPr="00EC2542" w:rsidRDefault="00604521" w:rsidP="00CE5637">
            <w:pPr>
              <w:autoSpaceDE w:val="0"/>
              <w:autoSpaceDN w:val="0"/>
              <w:adjustRightInd w:val="0"/>
              <w:jc w:val="both"/>
              <w:rPr>
                <w:rFonts w:eastAsia="Calibri"/>
              </w:rPr>
            </w:pPr>
            <w:r w:rsidRPr="00EC2542">
              <w:rPr>
                <w:rFonts w:eastAsia="Calibri"/>
              </w:rPr>
              <w:t xml:space="preserve">3) 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цены отсечения); </w:t>
            </w:r>
          </w:p>
          <w:p w14:paraId="64507CFD" w14:textId="77777777" w:rsidR="00604521" w:rsidRPr="00EC2542" w:rsidRDefault="00604521" w:rsidP="00CE5637">
            <w:pPr>
              <w:autoSpaceDE w:val="0"/>
              <w:autoSpaceDN w:val="0"/>
              <w:adjustRightInd w:val="0"/>
              <w:jc w:val="both"/>
              <w:rPr>
                <w:rFonts w:eastAsia="Calibri"/>
              </w:rPr>
            </w:pPr>
            <w:r w:rsidRPr="00EC2542">
              <w:rPr>
                <w:rFonts w:eastAsia="Calibri"/>
              </w:rPr>
              <w:t>4) В случае если при снижении начальной цены на один или несколько шагов аукциона хотя бы один Претендент направил Заявку на приобретение объектов (Имущества), удовлетворяющую условиям аукциона (текущей цене аукциона «на понижение»), текущая цена аукциона «на понижение» увеличивается на один шаг, размер которого установлен банком в настоящем задан</w:t>
            </w:r>
            <w:r>
              <w:rPr>
                <w:rFonts w:eastAsia="Calibri"/>
              </w:rPr>
              <w:t>ии.</w:t>
            </w:r>
          </w:p>
          <w:p w14:paraId="7ED7F0B7" w14:textId="77777777" w:rsidR="00604521" w:rsidRPr="00EC2542" w:rsidRDefault="00604521" w:rsidP="00CE5637">
            <w:pPr>
              <w:autoSpaceDE w:val="0"/>
              <w:autoSpaceDN w:val="0"/>
              <w:adjustRightInd w:val="0"/>
              <w:jc w:val="both"/>
              <w:rPr>
                <w:rFonts w:eastAsia="Calibri"/>
              </w:rPr>
            </w:pPr>
            <w:r w:rsidRPr="00EC2542">
              <w:rPr>
                <w:rFonts w:eastAsia="Calibri"/>
              </w:rPr>
              <w:t xml:space="preserve">- Если в течение установленного периода ни один из Претендентов не направил Заявку на приобретение объектов (Имущества) по новой текущей цене, Торговая процедура в форме аукциона «на понижение» завершается. </w:t>
            </w:r>
          </w:p>
          <w:p w14:paraId="3D3A9185" w14:textId="77777777" w:rsidR="00604521" w:rsidRPr="00EC2542" w:rsidRDefault="00604521" w:rsidP="00CE5637">
            <w:pPr>
              <w:autoSpaceDE w:val="0"/>
              <w:autoSpaceDN w:val="0"/>
              <w:adjustRightInd w:val="0"/>
              <w:jc w:val="both"/>
              <w:rPr>
                <w:rFonts w:eastAsia="Calibri"/>
              </w:rPr>
            </w:pPr>
            <w:r w:rsidRPr="00EC2542">
              <w:rPr>
                <w:rFonts w:eastAsia="Calibri"/>
              </w:rPr>
              <w:t>- Если поступила хотя бы одна Заявка на приобретение объектов (Им</w:t>
            </w:r>
            <w:r>
              <w:rPr>
                <w:rFonts w:eastAsia="Calibri"/>
              </w:rPr>
              <w:t xml:space="preserve">ущества) по новой текущей цене </w:t>
            </w:r>
            <w:r w:rsidRPr="00EC2542">
              <w:rPr>
                <w:rFonts w:eastAsia="Calibri"/>
              </w:rPr>
              <w:t>аукциона «на понижение», новая текущая цена аукциона «на понижение» увеличивается еще на один шаг аукциона.</w:t>
            </w:r>
          </w:p>
          <w:p w14:paraId="0AED6AAB" w14:textId="77777777" w:rsidR="00604521" w:rsidRDefault="00604521" w:rsidP="00CE5637">
            <w:pPr>
              <w:autoSpaceDE w:val="0"/>
              <w:autoSpaceDN w:val="0"/>
              <w:adjustRightInd w:val="0"/>
              <w:jc w:val="both"/>
              <w:rPr>
                <w:rFonts w:eastAsia="Calibri"/>
                <w:bCs/>
                <w:iCs/>
              </w:rPr>
            </w:pPr>
            <w:r w:rsidRPr="00EC2542">
              <w:rPr>
                <w:rFonts w:eastAsia="Calibri"/>
                <w:bCs/>
                <w:iCs/>
              </w:rPr>
              <w:t xml:space="preserve">Победителем аукциона «на понижение» признается тот участник, </w:t>
            </w:r>
            <w:proofErr w:type="gramStart"/>
            <w:r w:rsidRPr="00EC2542">
              <w:rPr>
                <w:rFonts w:eastAsia="Calibri"/>
                <w:bCs/>
                <w:iCs/>
              </w:rPr>
              <w:t>предложение</w:t>
            </w:r>
            <w:proofErr w:type="gramEnd"/>
            <w:r w:rsidRPr="00EC2542">
              <w:rPr>
                <w:rFonts w:eastAsia="Calibri"/>
                <w:bCs/>
                <w:iCs/>
              </w:rPr>
              <w:t xml:space="preserve"> по цене которого было максимальным. </w:t>
            </w:r>
          </w:p>
          <w:p w14:paraId="1C1A2897" w14:textId="77777777" w:rsidR="00604521" w:rsidRPr="00763F00" w:rsidRDefault="00604521" w:rsidP="00CE5637">
            <w:pPr>
              <w:autoSpaceDE w:val="0"/>
              <w:autoSpaceDN w:val="0"/>
              <w:adjustRightInd w:val="0"/>
              <w:jc w:val="both"/>
              <w:rPr>
                <w:rFonts w:eastAsia="Calibri"/>
                <w:sz w:val="24"/>
                <w:szCs w:val="24"/>
              </w:rPr>
            </w:pPr>
            <w:r w:rsidRPr="00EC2542">
              <w:rPr>
                <w:rFonts w:eastAsia="Calibri"/>
              </w:rPr>
              <w:t xml:space="preserve">5) Торговая процедура в форме аукциона «на понижение» останавливается, </w:t>
            </w:r>
            <w:r w:rsidRPr="00EC2542">
              <w:t>если ни один из участников Торговых процедур, проводимых в форме аукциона «на понижение», при достижении минимальной цены продажи (цены отсечения),  установленной уполномоченным органом Банка, не подтвердил цену.</w:t>
            </w:r>
          </w:p>
        </w:tc>
      </w:tr>
      <w:tr w:rsidR="00604521" w:rsidRPr="00D06D60" w14:paraId="76055031" w14:textId="77777777" w:rsidTr="00CE5637">
        <w:trPr>
          <w:trHeight w:val="698"/>
        </w:trPr>
        <w:tc>
          <w:tcPr>
            <w:tcW w:w="3119" w:type="dxa"/>
            <w:shd w:val="clear" w:color="auto" w:fill="auto"/>
          </w:tcPr>
          <w:p w14:paraId="6F5E44B1" w14:textId="77777777" w:rsidR="00604521" w:rsidRPr="00D06D60" w:rsidRDefault="00604521" w:rsidP="00CE5637">
            <w:pPr>
              <w:widowControl w:val="0"/>
              <w:rPr>
                <w:rFonts w:eastAsia="Calibri"/>
                <w:b/>
              </w:rPr>
            </w:pPr>
            <w:r w:rsidRPr="00D06D60">
              <w:rPr>
                <w:rFonts w:eastAsia="Calibri"/>
              </w:rPr>
              <w:t>Критерии определения Победителя торговой процедуры в форме аукциона «на понижение»</w:t>
            </w:r>
          </w:p>
        </w:tc>
        <w:tc>
          <w:tcPr>
            <w:tcW w:w="7088" w:type="dxa"/>
            <w:shd w:val="clear" w:color="auto" w:fill="auto"/>
          </w:tcPr>
          <w:p w14:paraId="0E7E3423" w14:textId="77777777" w:rsidR="00604521" w:rsidRPr="00CA60C9" w:rsidRDefault="00604521" w:rsidP="00CE5637">
            <w:pPr>
              <w:widowControl w:val="0"/>
              <w:jc w:val="both"/>
              <w:rPr>
                <w:rFonts w:eastAsia="Calibri"/>
                <w:color w:val="000000" w:themeColor="text1"/>
              </w:rPr>
            </w:pPr>
            <w:r w:rsidRPr="00CA60C9">
              <w:rPr>
                <w:rFonts w:eastAsia="Calibri"/>
                <w:color w:val="000000" w:themeColor="text1"/>
              </w:rPr>
              <w:t>Победителем аукциона признается тот участник аукциона, который последним сделал предложение о цене имущества.</w:t>
            </w:r>
          </w:p>
          <w:p w14:paraId="1AA2E3AE" w14:textId="77777777" w:rsidR="00604521" w:rsidRPr="00CA60C9" w:rsidRDefault="00604521" w:rsidP="00CE5637">
            <w:pPr>
              <w:jc w:val="both"/>
              <w:rPr>
                <w:rFonts w:eastAsia="Calibri"/>
                <w:color w:val="000000" w:themeColor="text1"/>
              </w:rPr>
            </w:pPr>
            <w:proofErr w:type="gramStart"/>
            <w:r w:rsidRPr="00CA60C9">
              <w:rPr>
                <w:rFonts w:eastAsia="Calibri"/>
                <w:color w:val="000000" w:themeColor="text1"/>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Pr="00CA60C9">
              <w:rPr>
                <w:color w:val="000000" w:themeColor="text1"/>
              </w:rPr>
              <w:t xml:space="preserve">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прав (требований) </w:t>
            </w:r>
            <w:r w:rsidRPr="00CA60C9">
              <w:rPr>
                <w:bCs/>
                <w:color w:val="000000" w:themeColor="text1"/>
              </w:rPr>
              <w:t>по</w:t>
            </w:r>
            <w:proofErr w:type="gramEnd"/>
            <w:r w:rsidRPr="00CA60C9">
              <w:rPr>
                <w:bCs/>
                <w:color w:val="000000" w:themeColor="text1"/>
              </w:rPr>
              <w:t xml:space="preserve"> начальной цене продажи.</w:t>
            </w:r>
          </w:p>
        </w:tc>
      </w:tr>
      <w:tr w:rsidR="00604521" w:rsidRPr="00D06D60" w14:paraId="088B6309" w14:textId="77777777" w:rsidTr="00CE5637">
        <w:trPr>
          <w:trHeight w:val="409"/>
        </w:trPr>
        <w:tc>
          <w:tcPr>
            <w:tcW w:w="3119" w:type="dxa"/>
            <w:shd w:val="clear" w:color="auto" w:fill="auto"/>
          </w:tcPr>
          <w:p w14:paraId="44E25AAA" w14:textId="77777777" w:rsidR="00604521" w:rsidRPr="00D06D60" w:rsidRDefault="00604521" w:rsidP="00CE5637">
            <w:pPr>
              <w:widowControl w:val="0"/>
              <w:rPr>
                <w:rFonts w:eastAsia="Calibri"/>
              </w:rPr>
            </w:pPr>
            <w:r w:rsidRPr="00D06D60">
              <w:rPr>
                <w:rFonts w:eastAsia="Calibri"/>
              </w:rPr>
              <w:t>Порядок заключения договора реализации прав (требований)</w:t>
            </w:r>
          </w:p>
        </w:tc>
        <w:tc>
          <w:tcPr>
            <w:tcW w:w="7088" w:type="dxa"/>
            <w:shd w:val="clear" w:color="auto" w:fill="auto"/>
          </w:tcPr>
          <w:p w14:paraId="3ABD1721" w14:textId="77777777" w:rsidR="00604521" w:rsidRPr="00CA60C9" w:rsidRDefault="00604521" w:rsidP="00CE5637">
            <w:pPr>
              <w:widowControl w:val="0"/>
              <w:jc w:val="both"/>
              <w:rPr>
                <w:rFonts w:eastAsia="Calibri"/>
                <w:color w:val="000000" w:themeColor="text1"/>
              </w:rPr>
            </w:pPr>
            <w:r w:rsidRPr="00CA60C9">
              <w:rPr>
                <w:rFonts w:eastAsia="Calibri"/>
                <w:color w:val="000000" w:themeColor="text1"/>
              </w:rPr>
              <w:t xml:space="preserve">Заключение договора реализации прав (требований) между Принципалом и Победителем открытого аукциона по составу участников с открытой формой </w:t>
            </w:r>
            <w:r w:rsidRPr="00CA60C9">
              <w:rPr>
                <w:rFonts w:eastAsia="Calibri"/>
                <w:color w:val="000000" w:themeColor="text1"/>
              </w:rPr>
              <w:lastRenderedPageBreak/>
              <w:t>подачи предложения о цене с применением метода снижения цены в электронной форме, осуществляется в течение 5 (пяти) рабочих дней после получения Банком протокола о результатах Торговой процедуры.</w:t>
            </w:r>
          </w:p>
          <w:p w14:paraId="032D31FF" w14:textId="77777777" w:rsidR="00604521" w:rsidRDefault="00604521" w:rsidP="00CE5637">
            <w:pPr>
              <w:widowControl w:val="0"/>
              <w:tabs>
                <w:tab w:val="left" w:pos="1134"/>
              </w:tabs>
              <w:jc w:val="both"/>
              <w:rPr>
                <w:rFonts w:eastAsia="Calibri"/>
                <w:color w:val="000000" w:themeColor="text1"/>
              </w:rPr>
            </w:pPr>
            <w:r w:rsidRPr="00101D48">
              <w:rPr>
                <w:rFonts w:eastAsiaTheme="minorHAnsi"/>
                <w:color w:val="000000"/>
                <w:lang w:eastAsia="en-US"/>
              </w:rPr>
              <w:t>В случае заключения Договора с единственным участником торгов                     (аукциона), Цена Договора устанавливается в размере начальной                                                         стоимости продажи прав (требований)  на торгах (цена первого периода продажи).</w:t>
            </w:r>
            <w:r>
              <w:rPr>
                <w:rFonts w:eastAsiaTheme="minorHAnsi"/>
                <w:color w:val="000000"/>
                <w:lang w:eastAsia="en-US"/>
              </w:rPr>
              <w:t xml:space="preserve"> </w:t>
            </w:r>
            <w:r>
              <w:rPr>
                <w:rFonts w:ascii="Helv" w:eastAsiaTheme="minorHAnsi" w:hAnsi="Helv" w:cs="Helv"/>
                <w:b/>
                <w:bCs/>
                <w:color w:val="000000"/>
                <w:lang w:eastAsia="en-US"/>
              </w:rPr>
              <w:br/>
            </w:r>
            <w:r w:rsidRPr="00CA60C9">
              <w:rPr>
                <w:rFonts w:eastAsia="Calibri"/>
                <w:color w:val="000000" w:themeColor="text1"/>
              </w:rPr>
              <w:t>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w:t>
            </w:r>
            <w:proofErr w:type="gramStart"/>
            <w:r w:rsidRPr="00CA60C9">
              <w:rPr>
                <w:rFonts w:eastAsia="Calibri"/>
                <w:color w:val="000000" w:themeColor="text1"/>
              </w:rPr>
              <w:t>и</w:t>
            </w:r>
            <w:proofErr w:type="gramEnd"/>
            <w:r w:rsidRPr="00CA60C9">
              <w:rPr>
                <w:rFonts w:eastAsia="Calibri"/>
                <w:color w:val="000000" w:themeColor="text1"/>
              </w:rPr>
              <w:t xml:space="preserve">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77E3B16A" w14:textId="77777777" w:rsidR="00604521" w:rsidRPr="00CA60C9" w:rsidRDefault="00604521" w:rsidP="00CE5637">
            <w:pPr>
              <w:widowControl w:val="0"/>
              <w:jc w:val="both"/>
              <w:rPr>
                <w:rFonts w:eastAsia="Calibri"/>
                <w:color w:val="000000" w:themeColor="text1"/>
              </w:rPr>
            </w:pPr>
            <w:r w:rsidRPr="00CA60C9">
              <w:rPr>
                <w:rFonts w:eastAsia="Calibri"/>
                <w:color w:val="000000" w:themeColor="text1"/>
              </w:rPr>
              <w:t xml:space="preserve">После 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p w14:paraId="751A2F09" w14:textId="77777777" w:rsidR="00604521" w:rsidRPr="00CA60C9" w:rsidRDefault="00604521" w:rsidP="00CE5637">
            <w:pPr>
              <w:widowControl w:val="0"/>
              <w:jc w:val="both"/>
              <w:rPr>
                <w:rFonts w:eastAsia="Calibri"/>
                <w:color w:val="000000" w:themeColor="text1"/>
              </w:rPr>
            </w:pPr>
            <w:r w:rsidRPr="00CA60C9">
              <w:rPr>
                <w:rFonts w:eastAsia="Calibri"/>
                <w:color w:val="000000" w:themeColor="text1"/>
              </w:rPr>
              <w:t xml:space="preserve">Оплата производится в сроки и </w:t>
            </w:r>
            <w:proofErr w:type="gramStart"/>
            <w:r w:rsidRPr="00CA60C9">
              <w:rPr>
                <w:rFonts w:eastAsia="Calibri"/>
                <w:color w:val="000000" w:themeColor="text1"/>
              </w:rPr>
              <w:t>порядке</w:t>
            </w:r>
            <w:proofErr w:type="gramEnd"/>
            <w:r w:rsidRPr="00CA60C9">
              <w:rPr>
                <w:rFonts w:eastAsia="Calibri"/>
                <w:color w:val="000000" w:themeColor="text1"/>
              </w:rPr>
              <w:t>, установленные в Договоре реализации прав (требований).</w:t>
            </w:r>
          </w:p>
        </w:tc>
      </w:tr>
    </w:tbl>
    <w:p w14:paraId="60FA838E" w14:textId="0595CBAF" w:rsidR="00E638E4" w:rsidRDefault="00E638E4" w:rsidP="006324E0">
      <w:pPr>
        <w:rPr>
          <w:rFonts w:eastAsia="Calibri"/>
          <w:sz w:val="22"/>
          <w:szCs w:val="22"/>
          <w:lang w:eastAsia="en-US"/>
        </w:rPr>
      </w:pPr>
    </w:p>
    <w:p w14:paraId="5EB3BE08" w14:textId="308E215C" w:rsidR="00E638E4" w:rsidRDefault="00E638E4" w:rsidP="00B61CE1">
      <w:pPr>
        <w:jc w:val="right"/>
        <w:rPr>
          <w:rFonts w:eastAsia="Calibri"/>
          <w:sz w:val="22"/>
          <w:szCs w:val="22"/>
          <w:lang w:eastAsia="en-US"/>
        </w:rPr>
      </w:pPr>
    </w:p>
    <w:p w14:paraId="57A281D7" w14:textId="105BF085" w:rsidR="00E638E4" w:rsidRDefault="00E638E4" w:rsidP="00B61CE1">
      <w:pPr>
        <w:jc w:val="right"/>
        <w:rPr>
          <w:rFonts w:eastAsia="Calibri"/>
          <w:sz w:val="22"/>
          <w:szCs w:val="22"/>
          <w:lang w:eastAsia="en-US"/>
        </w:rPr>
      </w:pPr>
    </w:p>
    <w:p w14:paraId="12F9D844" w14:textId="15EA6CAA" w:rsidR="00E638E4" w:rsidRDefault="00E638E4" w:rsidP="003D41DE">
      <w:pPr>
        <w:rPr>
          <w:rFonts w:eastAsia="Calibri"/>
          <w:sz w:val="22"/>
          <w:szCs w:val="22"/>
          <w:lang w:eastAsia="en-US"/>
        </w:rPr>
      </w:pPr>
    </w:p>
    <w:p w14:paraId="5A80D63B" w14:textId="77777777" w:rsidR="00FA15F1" w:rsidRDefault="00FA15F1" w:rsidP="003D41DE">
      <w:pPr>
        <w:rPr>
          <w:rFonts w:eastAsia="Calibri"/>
          <w:sz w:val="22"/>
          <w:szCs w:val="22"/>
          <w:lang w:eastAsia="en-US"/>
        </w:rPr>
      </w:pPr>
    </w:p>
    <w:p w14:paraId="1BA78D52" w14:textId="77777777" w:rsidR="00FA15F1" w:rsidRDefault="00FA15F1" w:rsidP="003D41DE">
      <w:pPr>
        <w:rPr>
          <w:rFonts w:eastAsia="Calibri"/>
          <w:sz w:val="22"/>
          <w:szCs w:val="22"/>
          <w:lang w:eastAsia="en-US"/>
        </w:rPr>
      </w:pPr>
    </w:p>
    <w:p w14:paraId="32E60966" w14:textId="77777777" w:rsidR="00604521" w:rsidRDefault="00604521" w:rsidP="003D41DE">
      <w:pPr>
        <w:rPr>
          <w:rFonts w:eastAsia="Calibri"/>
          <w:sz w:val="22"/>
          <w:szCs w:val="22"/>
          <w:lang w:eastAsia="en-US"/>
        </w:rPr>
      </w:pPr>
    </w:p>
    <w:p w14:paraId="3E035E61" w14:textId="77777777" w:rsidR="00604521" w:rsidRDefault="00604521" w:rsidP="003D41DE">
      <w:pPr>
        <w:rPr>
          <w:rFonts w:eastAsia="Calibri"/>
          <w:sz w:val="22"/>
          <w:szCs w:val="22"/>
          <w:lang w:eastAsia="en-US"/>
        </w:rPr>
      </w:pPr>
    </w:p>
    <w:p w14:paraId="224889CB" w14:textId="77777777" w:rsidR="00604521" w:rsidRDefault="00604521" w:rsidP="003D41DE">
      <w:pPr>
        <w:rPr>
          <w:rFonts w:eastAsia="Calibri"/>
          <w:sz w:val="22"/>
          <w:szCs w:val="22"/>
          <w:lang w:eastAsia="en-US"/>
        </w:rPr>
      </w:pPr>
    </w:p>
    <w:p w14:paraId="53DAE4BF" w14:textId="77777777" w:rsidR="00604521" w:rsidRDefault="00604521" w:rsidP="003D41DE">
      <w:pPr>
        <w:rPr>
          <w:rFonts w:eastAsia="Calibri"/>
          <w:sz w:val="22"/>
          <w:szCs w:val="22"/>
          <w:lang w:eastAsia="en-US"/>
        </w:rPr>
      </w:pPr>
    </w:p>
    <w:p w14:paraId="0F864F7A" w14:textId="77777777" w:rsidR="00604521" w:rsidRDefault="00604521" w:rsidP="003D41DE">
      <w:pPr>
        <w:rPr>
          <w:rFonts w:eastAsia="Calibri"/>
          <w:sz w:val="22"/>
          <w:szCs w:val="22"/>
          <w:lang w:eastAsia="en-US"/>
        </w:rPr>
      </w:pPr>
    </w:p>
    <w:p w14:paraId="2EA3B7DD" w14:textId="77777777" w:rsidR="00604521" w:rsidRDefault="00604521" w:rsidP="003D41DE">
      <w:pPr>
        <w:rPr>
          <w:rFonts w:eastAsia="Calibri"/>
          <w:sz w:val="22"/>
          <w:szCs w:val="22"/>
          <w:lang w:eastAsia="en-US"/>
        </w:rPr>
      </w:pPr>
    </w:p>
    <w:p w14:paraId="59D16A22" w14:textId="77777777" w:rsidR="00604521" w:rsidRDefault="00604521" w:rsidP="003D41DE">
      <w:pPr>
        <w:rPr>
          <w:rFonts w:eastAsia="Calibri"/>
          <w:sz w:val="22"/>
          <w:szCs w:val="22"/>
          <w:lang w:eastAsia="en-US"/>
        </w:rPr>
      </w:pPr>
    </w:p>
    <w:p w14:paraId="51E173D1" w14:textId="77777777" w:rsidR="00604521" w:rsidRDefault="00604521" w:rsidP="003D41DE">
      <w:pPr>
        <w:rPr>
          <w:rFonts w:eastAsia="Calibri"/>
          <w:sz w:val="22"/>
          <w:szCs w:val="22"/>
          <w:lang w:eastAsia="en-US"/>
        </w:rPr>
      </w:pPr>
    </w:p>
    <w:p w14:paraId="5124EE1E" w14:textId="77777777" w:rsidR="00604521" w:rsidRDefault="00604521" w:rsidP="003D41DE">
      <w:pPr>
        <w:rPr>
          <w:rFonts w:eastAsia="Calibri"/>
          <w:sz w:val="22"/>
          <w:szCs w:val="22"/>
          <w:lang w:eastAsia="en-US"/>
        </w:rPr>
      </w:pPr>
    </w:p>
    <w:p w14:paraId="10CFE2E5" w14:textId="77777777" w:rsidR="00604521" w:rsidRDefault="00604521" w:rsidP="003D41DE">
      <w:pPr>
        <w:rPr>
          <w:rFonts w:eastAsia="Calibri"/>
          <w:sz w:val="22"/>
          <w:szCs w:val="22"/>
          <w:lang w:eastAsia="en-US"/>
        </w:rPr>
      </w:pPr>
    </w:p>
    <w:p w14:paraId="1240378C" w14:textId="77777777" w:rsidR="00604521" w:rsidRDefault="00604521" w:rsidP="003D41DE">
      <w:pPr>
        <w:rPr>
          <w:rFonts w:eastAsia="Calibri"/>
          <w:sz w:val="22"/>
          <w:szCs w:val="22"/>
          <w:lang w:eastAsia="en-US"/>
        </w:rPr>
      </w:pPr>
    </w:p>
    <w:p w14:paraId="449FACDB" w14:textId="77777777" w:rsidR="00604521" w:rsidRDefault="00604521" w:rsidP="003D41DE">
      <w:pPr>
        <w:rPr>
          <w:rFonts w:eastAsia="Calibri"/>
          <w:sz w:val="22"/>
          <w:szCs w:val="22"/>
          <w:lang w:eastAsia="en-US"/>
        </w:rPr>
      </w:pPr>
    </w:p>
    <w:p w14:paraId="3CB733D6" w14:textId="77777777" w:rsidR="00604521" w:rsidRDefault="00604521" w:rsidP="003D41DE">
      <w:pPr>
        <w:rPr>
          <w:rFonts w:eastAsia="Calibri"/>
          <w:sz w:val="22"/>
          <w:szCs w:val="22"/>
          <w:lang w:eastAsia="en-US"/>
        </w:rPr>
      </w:pPr>
    </w:p>
    <w:p w14:paraId="5B4C7042" w14:textId="77777777" w:rsidR="00604521" w:rsidRDefault="00604521" w:rsidP="003D41DE">
      <w:pPr>
        <w:rPr>
          <w:rFonts w:eastAsia="Calibri"/>
          <w:sz w:val="22"/>
          <w:szCs w:val="22"/>
          <w:lang w:eastAsia="en-US"/>
        </w:rPr>
      </w:pPr>
    </w:p>
    <w:p w14:paraId="1E7B73D0" w14:textId="77777777" w:rsidR="00604521" w:rsidRDefault="00604521" w:rsidP="003D41DE">
      <w:pPr>
        <w:rPr>
          <w:rFonts w:eastAsia="Calibri"/>
          <w:sz w:val="22"/>
          <w:szCs w:val="22"/>
          <w:lang w:eastAsia="en-US"/>
        </w:rPr>
      </w:pPr>
    </w:p>
    <w:p w14:paraId="0116B241" w14:textId="77777777" w:rsidR="00604521" w:rsidRDefault="00604521" w:rsidP="003D41DE">
      <w:pPr>
        <w:rPr>
          <w:rFonts w:eastAsia="Calibri"/>
          <w:sz w:val="22"/>
          <w:szCs w:val="22"/>
          <w:lang w:eastAsia="en-US"/>
        </w:rPr>
      </w:pPr>
    </w:p>
    <w:p w14:paraId="5EC12A39" w14:textId="77777777" w:rsidR="00604521" w:rsidRDefault="00604521" w:rsidP="003D41DE">
      <w:pPr>
        <w:rPr>
          <w:rFonts w:eastAsia="Calibri"/>
          <w:sz w:val="22"/>
          <w:szCs w:val="22"/>
          <w:lang w:eastAsia="en-US"/>
        </w:rPr>
      </w:pPr>
    </w:p>
    <w:p w14:paraId="337DB8E8" w14:textId="77777777" w:rsidR="00604521" w:rsidRDefault="00604521" w:rsidP="003D41DE">
      <w:pPr>
        <w:rPr>
          <w:rFonts w:eastAsia="Calibri"/>
          <w:sz w:val="22"/>
          <w:szCs w:val="22"/>
          <w:lang w:eastAsia="en-US"/>
        </w:rPr>
      </w:pPr>
    </w:p>
    <w:p w14:paraId="792B664F" w14:textId="77777777" w:rsidR="00604521" w:rsidRDefault="00604521" w:rsidP="003D41DE">
      <w:pPr>
        <w:rPr>
          <w:rFonts w:eastAsia="Calibri"/>
          <w:sz w:val="22"/>
          <w:szCs w:val="22"/>
          <w:lang w:eastAsia="en-US"/>
        </w:rPr>
      </w:pPr>
    </w:p>
    <w:p w14:paraId="1100D039" w14:textId="77777777" w:rsidR="00604521" w:rsidRDefault="00604521" w:rsidP="003D41DE">
      <w:pPr>
        <w:rPr>
          <w:rFonts w:eastAsia="Calibri"/>
          <w:sz w:val="22"/>
          <w:szCs w:val="22"/>
          <w:lang w:eastAsia="en-US"/>
        </w:rPr>
      </w:pPr>
    </w:p>
    <w:p w14:paraId="6740E75B" w14:textId="77777777" w:rsidR="00604521" w:rsidRDefault="00604521" w:rsidP="003D41DE">
      <w:pPr>
        <w:rPr>
          <w:rFonts w:eastAsia="Calibri"/>
          <w:sz w:val="22"/>
          <w:szCs w:val="22"/>
          <w:lang w:eastAsia="en-US"/>
        </w:rPr>
      </w:pPr>
    </w:p>
    <w:p w14:paraId="3FF8874B" w14:textId="77777777" w:rsidR="00604521" w:rsidRDefault="00604521" w:rsidP="003D41DE">
      <w:pPr>
        <w:rPr>
          <w:rFonts w:eastAsia="Calibri"/>
          <w:sz w:val="22"/>
          <w:szCs w:val="22"/>
          <w:lang w:eastAsia="en-US"/>
        </w:rPr>
      </w:pPr>
    </w:p>
    <w:p w14:paraId="3C6B1E0A" w14:textId="77777777" w:rsidR="00604521" w:rsidRDefault="00604521" w:rsidP="003D41DE">
      <w:pPr>
        <w:rPr>
          <w:rFonts w:eastAsia="Calibri"/>
          <w:sz w:val="22"/>
          <w:szCs w:val="22"/>
          <w:lang w:eastAsia="en-US"/>
        </w:rPr>
      </w:pPr>
    </w:p>
    <w:p w14:paraId="746C3EA5" w14:textId="77777777" w:rsidR="00604521" w:rsidRDefault="00604521" w:rsidP="003D41DE">
      <w:pPr>
        <w:rPr>
          <w:rFonts w:eastAsia="Calibri"/>
          <w:sz w:val="22"/>
          <w:szCs w:val="22"/>
          <w:lang w:eastAsia="en-US"/>
        </w:rPr>
      </w:pPr>
    </w:p>
    <w:p w14:paraId="77AC380C" w14:textId="77777777" w:rsidR="00604521" w:rsidRDefault="00604521" w:rsidP="003D41DE">
      <w:pPr>
        <w:rPr>
          <w:rFonts w:eastAsia="Calibri"/>
          <w:sz w:val="22"/>
          <w:szCs w:val="22"/>
          <w:lang w:eastAsia="en-US"/>
        </w:rPr>
      </w:pPr>
    </w:p>
    <w:p w14:paraId="24EF2B28" w14:textId="77777777" w:rsidR="00604521" w:rsidRDefault="00604521" w:rsidP="003D41DE">
      <w:pPr>
        <w:rPr>
          <w:rFonts w:eastAsia="Calibri"/>
          <w:sz w:val="22"/>
          <w:szCs w:val="22"/>
          <w:lang w:eastAsia="en-US"/>
        </w:rPr>
      </w:pPr>
    </w:p>
    <w:p w14:paraId="06576EAF" w14:textId="77777777" w:rsidR="00604521" w:rsidRDefault="00604521" w:rsidP="003D41DE">
      <w:pPr>
        <w:rPr>
          <w:rFonts w:eastAsia="Calibri"/>
          <w:sz w:val="22"/>
          <w:szCs w:val="22"/>
          <w:lang w:eastAsia="en-US"/>
        </w:rPr>
      </w:pPr>
    </w:p>
    <w:p w14:paraId="633DD82F" w14:textId="77777777" w:rsidR="00604521" w:rsidRDefault="00604521" w:rsidP="003D41DE">
      <w:pPr>
        <w:rPr>
          <w:rFonts w:eastAsia="Calibri"/>
          <w:sz w:val="22"/>
          <w:szCs w:val="22"/>
          <w:lang w:eastAsia="en-US"/>
        </w:rPr>
      </w:pPr>
    </w:p>
    <w:p w14:paraId="569B6E25" w14:textId="77777777" w:rsidR="00604521" w:rsidRDefault="00604521" w:rsidP="003D41DE">
      <w:pPr>
        <w:rPr>
          <w:rFonts w:eastAsia="Calibri"/>
          <w:sz w:val="22"/>
          <w:szCs w:val="22"/>
          <w:lang w:eastAsia="en-US"/>
        </w:rPr>
      </w:pPr>
    </w:p>
    <w:p w14:paraId="23DD70F0" w14:textId="77777777" w:rsidR="00604521" w:rsidRDefault="00604521" w:rsidP="003D41DE">
      <w:pPr>
        <w:rPr>
          <w:rFonts w:eastAsia="Calibri"/>
          <w:sz w:val="22"/>
          <w:szCs w:val="22"/>
          <w:lang w:eastAsia="en-US"/>
        </w:rPr>
      </w:pPr>
    </w:p>
    <w:p w14:paraId="30716A94" w14:textId="1DCB8A5E" w:rsidR="00604521" w:rsidRDefault="00604521" w:rsidP="003D41DE">
      <w:pPr>
        <w:rPr>
          <w:rFonts w:eastAsia="Calibri"/>
          <w:sz w:val="22"/>
          <w:szCs w:val="22"/>
          <w:lang w:eastAsia="en-US"/>
        </w:rPr>
      </w:pPr>
    </w:p>
    <w:p w14:paraId="2487FE0F" w14:textId="77777777" w:rsidR="00604521" w:rsidRDefault="00604521" w:rsidP="003D41DE">
      <w:pPr>
        <w:rPr>
          <w:rFonts w:eastAsia="Calibri"/>
          <w:sz w:val="22"/>
          <w:szCs w:val="22"/>
          <w:lang w:eastAsia="en-US"/>
        </w:rPr>
      </w:pPr>
    </w:p>
    <w:p w14:paraId="05E54E3F" w14:textId="77777777" w:rsidR="00FA15F1" w:rsidRDefault="00FA15F1" w:rsidP="003D41DE">
      <w:pPr>
        <w:rPr>
          <w:rFonts w:eastAsia="Calibri"/>
          <w:sz w:val="22"/>
          <w:szCs w:val="22"/>
          <w:lang w:eastAsia="en-US"/>
        </w:rPr>
      </w:pPr>
    </w:p>
    <w:p w14:paraId="5343E51B" w14:textId="77777777" w:rsidR="00E638E4" w:rsidRDefault="00E638E4" w:rsidP="00B61CE1">
      <w:pPr>
        <w:jc w:val="right"/>
        <w:rPr>
          <w:rFonts w:eastAsia="Calibri"/>
          <w:sz w:val="22"/>
          <w:szCs w:val="22"/>
          <w:lang w:eastAsia="en-US"/>
        </w:rPr>
      </w:pPr>
    </w:p>
    <w:p w14:paraId="06D01B97" w14:textId="34C4C069" w:rsidR="00B61CE1" w:rsidRPr="00E90195" w:rsidRDefault="00B61CE1" w:rsidP="00B61CE1">
      <w:pPr>
        <w:jc w:val="right"/>
        <w:rPr>
          <w:rFonts w:eastAsia="Calibri"/>
          <w:sz w:val="22"/>
          <w:szCs w:val="22"/>
          <w:lang w:eastAsia="en-US"/>
        </w:rPr>
      </w:pPr>
      <w:r w:rsidRPr="00E90195">
        <w:rPr>
          <w:rFonts w:eastAsia="Calibri"/>
          <w:sz w:val="22"/>
          <w:szCs w:val="22"/>
          <w:lang w:eastAsia="en-US"/>
        </w:rPr>
        <w:lastRenderedPageBreak/>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68B05574" w14:textId="77777777" w:rsidR="00A5020E" w:rsidRPr="003B418B" w:rsidRDefault="00A5020E" w:rsidP="00A5020E">
      <w:pPr>
        <w:tabs>
          <w:tab w:val="left" w:pos="0"/>
        </w:tabs>
        <w:rPr>
          <w:sz w:val="24"/>
          <w:szCs w:val="24"/>
          <w:lang w:val="ru"/>
        </w:rPr>
      </w:pPr>
    </w:p>
    <w:p w14:paraId="0AFD5327" w14:textId="77777777" w:rsidR="00604521" w:rsidRPr="00513A25" w:rsidRDefault="00604521" w:rsidP="00604521">
      <w:pPr>
        <w:autoSpaceDE w:val="0"/>
        <w:autoSpaceDN w:val="0"/>
        <w:adjustRightInd w:val="0"/>
        <w:jc w:val="center"/>
        <w:rPr>
          <w:b/>
          <w:snapToGrid w:val="0"/>
          <w:sz w:val="24"/>
          <w:szCs w:val="24"/>
          <w:u w:val="single"/>
        </w:rPr>
      </w:pPr>
      <w:r w:rsidRPr="00E44DA0">
        <w:rPr>
          <w:b/>
          <w:snapToGrid w:val="0"/>
          <w:sz w:val="24"/>
          <w:szCs w:val="24"/>
        </w:rPr>
        <w:t>1. Договоры/ судебные акты</w:t>
      </w:r>
      <w:r w:rsidRPr="00D06D60">
        <w:rPr>
          <w:b/>
          <w:snapToGrid w:val="0"/>
          <w:sz w:val="24"/>
          <w:szCs w:val="24"/>
        </w:rPr>
        <w:t xml:space="preserve"> (основания), права (требования) по которым </w:t>
      </w:r>
      <w:r w:rsidRPr="00513A25">
        <w:rPr>
          <w:b/>
          <w:snapToGrid w:val="0"/>
          <w:sz w:val="24"/>
          <w:szCs w:val="24"/>
          <w:u w:val="single"/>
        </w:rPr>
        <w:t>уступаются:</w:t>
      </w:r>
    </w:p>
    <w:p w14:paraId="336BBDA9" w14:textId="77777777" w:rsidR="00604521" w:rsidRPr="00EB71E7" w:rsidRDefault="00604521" w:rsidP="00604521">
      <w:pPr>
        <w:widowControl w:val="0"/>
        <w:jc w:val="both"/>
        <w:rPr>
          <w:color w:val="FF0000"/>
          <w:spacing w:val="-5"/>
        </w:rPr>
      </w:pPr>
    </w:p>
    <w:p w14:paraId="4757C29A" w14:textId="77777777" w:rsidR="00604521" w:rsidRPr="007358FD" w:rsidRDefault="00604521" w:rsidP="00604521">
      <w:pPr>
        <w:widowControl w:val="0"/>
        <w:numPr>
          <w:ilvl w:val="0"/>
          <w:numId w:val="45"/>
        </w:numPr>
        <w:jc w:val="both"/>
        <w:rPr>
          <w:color w:val="000000"/>
          <w:sz w:val="24"/>
          <w:szCs w:val="24"/>
        </w:rPr>
      </w:pPr>
      <w:r w:rsidRPr="007358FD">
        <w:rPr>
          <w:color w:val="000000"/>
          <w:sz w:val="24"/>
          <w:szCs w:val="24"/>
        </w:rPr>
        <w:t>Договор № 151000/0094 об открытии кредитной линии от 24.06.2015, заключенный с ООО «</w:t>
      </w:r>
      <w:proofErr w:type="spellStart"/>
      <w:r w:rsidRPr="007358FD">
        <w:rPr>
          <w:color w:val="000000"/>
          <w:sz w:val="24"/>
          <w:szCs w:val="24"/>
        </w:rPr>
        <w:t>СтеМаЛ</w:t>
      </w:r>
      <w:proofErr w:type="spellEnd"/>
      <w:r w:rsidRPr="007358FD">
        <w:rPr>
          <w:color w:val="000000"/>
          <w:sz w:val="24"/>
          <w:szCs w:val="24"/>
        </w:rPr>
        <w:t>»</w:t>
      </w:r>
      <w:r w:rsidRPr="007358FD">
        <w:rPr>
          <w:sz w:val="24"/>
          <w:szCs w:val="24"/>
        </w:rPr>
        <w:t xml:space="preserve"> (с учетом всех дополнительных соглашений)</w:t>
      </w:r>
      <w:r w:rsidRPr="007358FD">
        <w:rPr>
          <w:color w:val="000000"/>
          <w:sz w:val="24"/>
          <w:szCs w:val="24"/>
        </w:rPr>
        <w:t>;</w:t>
      </w:r>
    </w:p>
    <w:p w14:paraId="0CD16F5B" w14:textId="77777777" w:rsidR="00604521" w:rsidRPr="007358FD" w:rsidRDefault="00604521" w:rsidP="00604521">
      <w:pPr>
        <w:widowControl w:val="0"/>
        <w:numPr>
          <w:ilvl w:val="0"/>
          <w:numId w:val="45"/>
        </w:numPr>
        <w:jc w:val="both"/>
        <w:rPr>
          <w:color w:val="000000"/>
          <w:sz w:val="24"/>
          <w:szCs w:val="24"/>
        </w:rPr>
      </w:pPr>
      <w:r w:rsidRPr="007358FD">
        <w:rPr>
          <w:color w:val="000000"/>
          <w:sz w:val="24"/>
          <w:szCs w:val="24"/>
        </w:rPr>
        <w:t>Договор №151000/0094-7 о залоге прав аренды земельного участка от 11.12.2017, заключенного с ООО «</w:t>
      </w:r>
      <w:proofErr w:type="spellStart"/>
      <w:r w:rsidRPr="007358FD">
        <w:rPr>
          <w:color w:val="000000"/>
          <w:sz w:val="24"/>
          <w:szCs w:val="24"/>
        </w:rPr>
        <w:t>СтеМаЛ</w:t>
      </w:r>
      <w:proofErr w:type="spellEnd"/>
      <w:r w:rsidRPr="007358FD">
        <w:rPr>
          <w:color w:val="000000"/>
          <w:sz w:val="24"/>
          <w:szCs w:val="24"/>
        </w:rPr>
        <w:t>» (с учетом всех дополнительных соглашений);</w:t>
      </w:r>
    </w:p>
    <w:p w14:paraId="59A9AEA1"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Договор №151000/0094-7.2/1 об ипотеке (залоге недвижимости) от 02.11.2015, заключенного с ООО «</w:t>
      </w:r>
      <w:proofErr w:type="spellStart"/>
      <w:r w:rsidRPr="007358FD">
        <w:rPr>
          <w:color w:val="000000"/>
          <w:sz w:val="24"/>
          <w:szCs w:val="24"/>
          <w:lang w:eastAsia="en-US"/>
        </w:rPr>
        <w:t>СтеМаЛ</w:t>
      </w:r>
      <w:proofErr w:type="spellEnd"/>
      <w:r w:rsidRPr="007358FD">
        <w:rPr>
          <w:color w:val="000000"/>
          <w:sz w:val="24"/>
          <w:szCs w:val="24"/>
          <w:lang w:eastAsia="en-US"/>
        </w:rPr>
        <w:t>» (с учетом всех дополнительных соглашений);</w:t>
      </w:r>
    </w:p>
    <w:p w14:paraId="5D9D35A5" w14:textId="77777777" w:rsidR="00604521" w:rsidRPr="008A03B2" w:rsidRDefault="00604521" w:rsidP="00604521">
      <w:pPr>
        <w:widowControl w:val="0"/>
        <w:numPr>
          <w:ilvl w:val="0"/>
          <w:numId w:val="45"/>
        </w:numPr>
        <w:contextualSpacing/>
        <w:jc w:val="both"/>
        <w:rPr>
          <w:color w:val="000000"/>
          <w:sz w:val="24"/>
          <w:szCs w:val="24"/>
          <w:lang w:eastAsia="en-US"/>
        </w:rPr>
      </w:pPr>
      <w:r w:rsidRPr="008A03B2">
        <w:rPr>
          <w:color w:val="000000"/>
          <w:sz w:val="24"/>
          <w:szCs w:val="24"/>
          <w:lang w:eastAsia="en-US"/>
        </w:rPr>
        <w:t>Договор №151000/0094-7.2/2 об ипотеке (залоге недвижимости) от 11.12.2017, заключенного с Тимофеевым А.Н. (с учетом всех дополнительных соглашений);</w:t>
      </w:r>
    </w:p>
    <w:p w14:paraId="731FEF01" w14:textId="77777777" w:rsidR="00604521" w:rsidRPr="008A03B2" w:rsidRDefault="00604521" w:rsidP="00604521">
      <w:pPr>
        <w:widowControl w:val="0"/>
        <w:numPr>
          <w:ilvl w:val="0"/>
          <w:numId w:val="45"/>
        </w:numPr>
        <w:contextualSpacing/>
        <w:jc w:val="both"/>
        <w:rPr>
          <w:color w:val="000000"/>
          <w:sz w:val="24"/>
          <w:szCs w:val="24"/>
          <w:lang w:eastAsia="en-US"/>
        </w:rPr>
      </w:pPr>
      <w:r w:rsidRPr="008A03B2">
        <w:rPr>
          <w:color w:val="000000"/>
          <w:sz w:val="24"/>
          <w:szCs w:val="24"/>
          <w:lang w:eastAsia="en-US"/>
        </w:rPr>
        <w:t>Договор №151000/0094-12 о залоге имущества, которое залогодатель приобретает в будущем от 04.09.2018, заключенного с ООО «</w:t>
      </w:r>
      <w:proofErr w:type="spellStart"/>
      <w:r w:rsidRPr="008A03B2">
        <w:rPr>
          <w:color w:val="000000"/>
          <w:sz w:val="24"/>
          <w:szCs w:val="24"/>
          <w:lang w:eastAsia="en-US"/>
        </w:rPr>
        <w:t>СтеМаЛ</w:t>
      </w:r>
      <w:proofErr w:type="spellEnd"/>
      <w:r w:rsidRPr="008A03B2">
        <w:rPr>
          <w:color w:val="000000"/>
          <w:sz w:val="24"/>
          <w:szCs w:val="24"/>
          <w:lang w:eastAsia="en-US"/>
        </w:rPr>
        <w:t>» (с учетом всех дополнительных соглашений);</w:t>
      </w:r>
    </w:p>
    <w:p w14:paraId="2B20E111" w14:textId="77777777" w:rsidR="00604521" w:rsidRPr="008A03B2" w:rsidRDefault="00604521" w:rsidP="00604521">
      <w:pPr>
        <w:widowControl w:val="0"/>
        <w:numPr>
          <w:ilvl w:val="0"/>
          <w:numId w:val="45"/>
        </w:numPr>
        <w:contextualSpacing/>
        <w:jc w:val="both"/>
        <w:rPr>
          <w:color w:val="000000"/>
          <w:sz w:val="24"/>
          <w:szCs w:val="24"/>
          <w:lang w:eastAsia="en-US"/>
        </w:rPr>
      </w:pPr>
      <w:r w:rsidRPr="008A03B2">
        <w:rPr>
          <w:color w:val="000000"/>
          <w:sz w:val="24"/>
          <w:szCs w:val="24"/>
          <w:lang w:eastAsia="en-US"/>
        </w:rPr>
        <w:t>Договор №151000/0094-12/1 о залоге имущества, которое залогодатель приобретает в будущем от 04.09.2018, заключенного с ООО «</w:t>
      </w:r>
      <w:proofErr w:type="spellStart"/>
      <w:r w:rsidRPr="008A03B2">
        <w:rPr>
          <w:color w:val="000000"/>
          <w:sz w:val="24"/>
          <w:szCs w:val="24"/>
          <w:lang w:eastAsia="en-US"/>
        </w:rPr>
        <w:t>СтеМаЛ</w:t>
      </w:r>
      <w:proofErr w:type="spellEnd"/>
      <w:r w:rsidRPr="008A03B2">
        <w:rPr>
          <w:color w:val="000000"/>
          <w:sz w:val="24"/>
          <w:szCs w:val="24"/>
          <w:lang w:eastAsia="en-US"/>
        </w:rPr>
        <w:t>» (с учетом всех дополнительных соглашений);</w:t>
      </w:r>
    </w:p>
    <w:p w14:paraId="27670BA4" w14:textId="77777777" w:rsidR="00604521" w:rsidRPr="008A03B2" w:rsidRDefault="00604521" w:rsidP="00604521">
      <w:pPr>
        <w:widowControl w:val="0"/>
        <w:numPr>
          <w:ilvl w:val="0"/>
          <w:numId w:val="45"/>
        </w:numPr>
        <w:contextualSpacing/>
        <w:jc w:val="both"/>
        <w:rPr>
          <w:color w:val="000000"/>
          <w:sz w:val="24"/>
          <w:szCs w:val="24"/>
          <w:lang w:eastAsia="en-US"/>
        </w:rPr>
      </w:pPr>
      <w:r w:rsidRPr="008A03B2">
        <w:rPr>
          <w:color w:val="000000"/>
          <w:sz w:val="24"/>
          <w:szCs w:val="24"/>
          <w:lang w:eastAsia="en-US"/>
        </w:rPr>
        <w:t>Договор №151000/0094-17 о залоге доли в уставном капитале от 05.05.2016, заключенный с ООО «ВКПС» (с учетом всех дополнительных соглашений);</w:t>
      </w:r>
    </w:p>
    <w:p w14:paraId="37364A7A" w14:textId="77777777" w:rsidR="00604521" w:rsidRPr="007358FD" w:rsidRDefault="00604521" w:rsidP="00604521">
      <w:pPr>
        <w:widowControl w:val="0"/>
        <w:numPr>
          <w:ilvl w:val="0"/>
          <w:numId w:val="45"/>
        </w:numPr>
        <w:contextualSpacing/>
        <w:jc w:val="both"/>
        <w:rPr>
          <w:color w:val="000000"/>
          <w:sz w:val="24"/>
          <w:szCs w:val="24"/>
          <w:lang w:eastAsia="en-US"/>
        </w:rPr>
      </w:pPr>
      <w:r w:rsidRPr="008A03B2">
        <w:rPr>
          <w:color w:val="000000"/>
          <w:sz w:val="24"/>
          <w:szCs w:val="24"/>
          <w:lang w:eastAsia="en-US"/>
        </w:rPr>
        <w:t>Договор №151000/0094-8 поручительства юридического лица от 14.08.2015, заключенный с ООО «</w:t>
      </w:r>
      <w:proofErr w:type="spellStart"/>
      <w:r w:rsidRPr="008A03B2">
        <w:rPr>
          <w:color w:val="000000"/>
          <w:sz w:val="24"/>
          <w:szCs w:val="24"/>
          <w:lang w:eastAsia="en-US"/>
        </w:rPr>
        <w:t>Русъ</w:t>
      </w:r>
      <w:proofErr w:type="spellEnd"/>
      <w:r w:rsidRPr="008A03B2">
        <w:rPr>
          <w:color w:val="000000"/>
          <w:sz w:val="24"/>
          <w:szCs w:val="24"/>
          <w:lang w:eastAsia="en-US"/>
        </w:rPr>
        <w:t>-Тара» (с учетом всех дополнительных</w:t>
      </w:r>
      <w:r w:rsidRPr="007358FD">
        <w:rPr>
          <w:color w:val="000000"/>
          <w:sz w:val="24"/>
          <w:szCs w:val="24"/>
          <w:lang w:eastAsia="en-US"/>
        </w:rPr>
        <w:t xml:space="preserve"> соглашений);</w:t>
      </w:r>
    </w:p>
    <w:p w14:paraId="38D3F121"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Договор №151000/0094-8/1 поручительства юридического лица от 10.09.2015, заключенный с ООО «ВКПС» (с учетом всех дополнительных соглашений);</w:t>
      </w:r>
    </w:p>
    <w:p w14:paraId="35D64B6B"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Договор №151000/0094-9/1 поручительства физического лица от 29.07.2015, заключенный с Тимофеевым А.Н. (с учетом всех дополнительных соглашений);</w:t>
      </w:r>
    </w:p>
    <w:p w14:paraId="791805D5"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 xml:space="preserve">Договор №151000/0094-9/2 поручительства физического лица от 14.08.2015, заключенный с </w:t>
      </w:r>
      <w:proofErr w:type="spellStart"/>
      <w:r w:rsidRPr="007358FD">
        <w:rPr>
          <w:color w:val="000000"/>
          <w:sz w:val="24"/>
          <w:szCs w:val="24"/>
          <w:lang w:eastAsia="en-US"/>
        </w:rPr>
        <w:t>Садиковым</w:t>
      </w:r>
      <w:proofErr w:type="spellEnd"/>
      <w:r w:rsidRPr="007358FD">
        <w:rPr>
          <w:color w:val="000000"/>
          <w:sz w:val="24"/>
          <w:szCs w:val="24"/>
          <w:lang w:eastAsia="en-US"/>
        </w:rPr>
        <w:t xml:space="preserve"> Д.А. (с учетом всех дополнительных соглашений);</w:t>
      </w:r>
    </w:p>
    <w:p w14:paraId="29A4C4E6" w14:textId="77777777" w:rsidR="00604521" w:rsidRPr="007358FD" w:rsidRDefault="00604521" w:rsidP="00604521">
      <w:pPr>
        <w:widowControl w:val="0"/>
        <w:numPr>
          <w:ilvl w:val="0"/>
          <w:numId w:val="45"/>
        </w:numPr>
        <w:contextualSpacing/>
        <w:jc w:val="both"/>
        <w:rPr>
          <w:sz w:val="24"/>
          <w:szCs w:val="24"/>
          <w:lang w:eastAsia="en-US"/>
        </w:rPr>
      </w:pPr>
      <w:r w:rsidRPr="007358FD">
        <w:rPr>
          <w:color w:val="000000"/>
          <w:sz w:val="24"/>
          <w:szCs w:val="24"/>
          <w:lang w:eastAsia="en-US"/>
        </w:rPr>
        <w:t>Определение Арбитражного суда Орловской области (дело А48-125/2021) от 20</w:t>
      </w:r>
      <w:r w:rsidRPr="007358FD">
        <w:rPr>
          <w:sz w:val="24"/>
          <w:szCs w:val="24"/>
          <w:lang w:eastAsia="en-US"/>
        </w:rPr>
        <w:t>.05.2021 (резолютивная часть определения оглашена 13.05.2021) о включении требований Банка в реестр требований кредиторов ООО «</w:t>
      </w:r>
      <w:proofErr w:type="spellStart"/>
      <w:r w:rsidRPr="007358FD">
        <w:rPr>
          <w:sz w:val="24"/>
          <w:szCs w:val="24"/>
          <w:lang w:eastAsia="en-US"/>
        </w:rPr>
        <w:t>СтеМаЛ</w:t>
      </w:r>
      <w:proofErr w:type="spellEnd"/>
      <w:r w:rsidRPr="007358FD">
        <w:rPr>
          <w:sz w:val="24"/>
          <w:szCs w:val="24"/>
          <w:lang w:eastAsia="en-US"/>
        </w:rPr>
        <w:t>»;</w:t>
      </w:r>
    </w:p>
    <w:p w14:paraId="31228399"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Определение Арбитражного суда Орловской области (дело А48-2955/2019) от 04.10.2021 (резолютивная часть определения оглашена 27.09.2021) о включении требований Банка, как заявленных после закрытия реестра требований кредиторов ООО «</w:t>
      </w:r>
      <w:proofErr w:type="spellStart"/>
      <w:r w:rsidRPr="007358FD">
        <w:rPr>
          <w:color w:val="000000"/>
          <w:sz w:val="24"/>
          <w:szCs w:val="24"/>
          <w:lang w:eastAsia="en-US"/>
        </w:rPr>
        <w:t>Русъ</w:t>
      </w:r>
      <w:proofErr w:type="spellEnd"/>
      <w:r w:rsidRPr="007358FD">
        <w:rPr>
          <w:color w:val="000000"/>
          <w:sz w:val="24"/>
          <w:szCs w:val="24"/>
          <w:lang w:eastAsia="en-US"/>
        </w:rPr>
        <w:t>-Тара»;</w:t>
      </w:r>
    </w:p>
    <w:p w14:paraId="141F4878"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Определение Арбитражного суда г. Москвы (дело А40-207235/21-177-579) от 09.06.2022 (резолютивная часть определения оглашена 01.06.2022) о включении требований Банка в реестр требований кредиторов ООО «ВКПС»;</w:t>
      </w:r>
    </w:p>
    <w:p w14:paraId="0F2BECCD"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Определение Арбитражного суда г. Москвы (дело</w:t>
      </w:r>
      <w:r w:rsidRPr="007358FD">
        <w:rPr>
          <w:sz w:val="24"/>
          <w:szCs w:val="24"/>
          <w:lang w:eastAsia="en-US"/>
        </w:rPr>
        <w:t xml:space="preserve"> </w:t>
      </w:r>
      <w:r w:rsidRPr="007358FD">
        <w:rPr>
          <w:color w:val="000000"/>
          <w:sz w:val="24"/>
          <w:szCs w:val="24"/>
          <w:lang w:eastAsia="en-US"/>
        </w:rPr>
        <w:t>А40-159298/20-71-265Ф) от 27.09.2021 (резолютивная часть определения оглашена 19.05.2021) о включении требований Банка в реестр требований кредиторов Тимофеева А.Н.;</w:t>
      </w:r>
    </w:p>
    <w:p w14:paraId="232839B5"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Определение Арбитражного суда Вологодской области (дело</w:t>
      </w:r>
      <w:r w:rsidRPr="007358FD">
        <w:rPr>
          <w:sz w:val="24"/>
          <w:szCs w:val="24"/>
          <w:lang w:eastAsia="en-US"/>
        </w:rPr>
        <w:t xml:space="preserve"> </w:t>
      </w:r>
      <w:r w:rsidRPr="007358FD">
        <w:rPr>
          <w:color w:val="000000"/>
          <w:sz w:val="24"/>
          <w:szCs w:val="24"/>
          <w:lang w:eastAsia="en-US"/>
        </w:rPr>
        <w:t xml:space="preserve">А13-11609/2020) от 10.10.2021 (резолютивная часть определения оглашена 04.10.2021) о включении требований Банка в реестр требований кредиторов </w:t>
      </w:r>
      <w:proofErr w:type="spellStart"/>
      <w:r w:rsidRPr="007358FD">
        <w:rPr>
          <w:color w:val="000000"/>
          <w:sz w:val="24"/>
          <w:szCs w:val="24"/>
          <w:lang w:eastAsia="en-US"/>
        </w:rPr>
        <w:t>Садикова</w:t>
      </w:r>
      <w:proofErr w:type="spellEnd"/>
      <w:r w:rsidRPr="007358FD">
        <w:rPr>
          <w:color w:val="000000"/>
          <w:sz w:val="24"/>
          <w:szCs w:val="24"/>
          <w:lang w:eastAsia="en-US"/>
        </w:rPr>
        <w:t xml:space="preserve"> Д.А.;</w:t>
      </w:r>
    </w:p>
    <w:p w14:paraId="593AA84C"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Договор № РСХБ-010-27-51/28-2021 об оказании охранных услуг от 30.04.2021, заключенный с ООО ЧОО «Шторм» (ИНН 5752072120);</w:t>
      </w:r>
    </w:p>
    <w:p w14:paraId="3A5759C1"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Договор № РСХБ-010-27-51/60-2021 об оказании охранных услуг от 07.10.2021, заключенный с ООО ЧОО «Шторм» (ИНН 5752072120);</w:t>
      </w:r>
    </w:p>
    <w:p w14:paraId="441B1B67"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Договор № РСХБ-010-27-51/8-2022 об оказании охранных услуг от 09.03.2022, заключенный с ООО ЧОО «Шторм» (ИНН 5752072120);</w:t>
      </w:r>
    </w:p>
    <w:p w14:paraId="5EF71389"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t>Договор № РСХБ-010-27-51/45-2022 об оказании охранных услуг от 04.08.2022, заключенный с ООО ЧОО «Шторм» (ИНН 5752072120);</w:t>
      </w:r>
    </w:p>
    <w:p w14:paraId="47B555CC" w14:textId="77777777" w:rsidR="00604521" w:rsidRPr="007358FD" w:rsidRDefault="00604521" w:rsidP="00604521">
      <w:pPr>
        <w:widowControl w:val="0"/>
        <w:numPr>
          <w:ilvl w:val="0"/>
          <w:numId w:val="45"/>
        </w:numPr>
        <w:contextualSpacing/>
        <w:jc w:val="both"/>
        <w:rPr>
          <w:color w:val="000000"/>
          <w:sz w:val="24"/>
          <w:szCs w:val="24"/>
          <w:lang w:eastAsia="en-US"/>
        </w:rPr>
      </w:pPr>
      <w:r w:rsidRPr="007358FD">
        <w:rPr>
          <w:color w:val="000000"/>
          <w:sz w:val="24"/>
          <w:szCs w:val="24"/>
          <w:lang w:eastAsia="en-US"/>
        </w:rPr>
        <w:lastRenderedPageBreak/>
        <w:t>Договор № РСХБ-010-27-51/92-2022 об оказании охранных услуг от 22.12.2022, заключенный с ООО ЧОО «Шторм» (ИНН 5752072120).</w:t>
      </w:r>
    </w:p>
    <w:p w14:paraId="1A04DC08" w14:textId="77777777" w:rsidR="00604521" w:rsidRDefault="00604521" w:rsidP="00604521">
      <w:pPr>
        <w:keepNext/>
        <w:keepLines/>
        <w:tabs>
          <w:tab w:val="left" w:pos="600"/>
        </w:tabs>
        <w:jc w:val="center"/>
        <w:rPr>
          <w:b/>
          <w:color w:val="0D0D0D"/>
          <w:sz w:val="24"/>
          <w:szCs w:val="24"/>
        </w:rPr>
      </w:pPr>
    </w:p>
    <w:p w14:paraId="224872F7" w14:textId="0E72F8DC" w:rsidR="00604521" w:rsidRDefault="00604521" w:rsidP="00604521">
      <w:pPr>
        <w:keepNext/>
        <w:keepLines/>
        <w:tabs>
          <w:tab w:val="left" w:pos="600"/>
        </w:tabs>
        <w:jc w:val="center"/>
        <w:rPr>
          <w:b/>
          <w:color w:val="0D0D0D"/>
          <w:sz w:val="24"/>
          <w:szCs w:val="24"/>
        </w:rPr>
      </w:pPr>
      <w:r w:rsidRPr="00E44DA0">
        <w:rPr>
          <w:b/>
          <w:color w:val="0D0D0D"/>
          <w:sz w:val="24"/>
          <w:szCs w:val="24"/>
        </w:rPr>
        <w:t>2. Договоры/ судебные акты</w:t>
      </w:r>
      <w:r w:rsidRPr="00D06D60">
        <w:rPr>
          <w:b/>
          <w:color w:val="0D0D0D"/>
          <w:sz w:val="24"/>
          <w:szCs w:val="24"/>
        </w:rPr>
        <w:t xml:space="preserve"> (основания), права (требов</w:t>
      </w:r>
      <w:r>
        <w:rPr>
          <w:b/>
          <w:color w:val="0D0D0D"/>
          <w:sz w:val="24"/>
          <w:szCs w:val="24"/>
        </w:rPr>
        <w:t>ания) по которым НЕ уступаются:</w:t>
      </w:r>
    </w:p>
    <w:p w14:paraId="506F251A" w14:textId="77777777" w:rsidR="00604521" w:rsidRPr="007358FD" w:rsidRDefault="00604521" w:rsidP="00604521">
      <w:pPr>
        <w:shd w:val="clear" w:color="auto" w:fill="FFFFFF"/>
        <w:ind w:right="-24"/>
        <w:jc w:val="both"/>
        <w:rPr>
          <w:spacing w:val="-4"/>
          <w:sz w:val="24"/>
          <w:szCs w:val="24"/>
        </w:rPr>
      </w:pPr>
    </w:p>
    <w:p w14:paraId="52EF3933" w14:textId="77777777" w:rsidR="00604521" w:rsidRPr="007358FD" w:rsidRDefault="00604521" w:rsidP="00604521">
      <w:pPr>
        <w:widowControl w:val="0"/>
        <w:numPr>
          <w:ilvl w:val="0"/>
          <w:numId w:val="44"/>
        </w:numPr>
        <w:tabs>
          <w:tab w:val="left" w:pos="993"/>
        </w:tabs>
        <w:ind w:left="0" w:firstLine="567"/>
        <w:contextualSpacing/>
        <w:jc w:val="both"/>
        <w:rPr>
          <w:color w:val="000000"/>
          <w:sz w:val="24"/>
          <w:szCs w:val="24"/>
        </w:rPr>
      </w:pPr>
      <w:r w:rsidRPr="007358FD">
        <w:rPr>
          <w:color w:val="000000"/>
          <w:sz w:val="24"/>
          <w:szCs w:val="24"/>
        </w:rPr>
        <w:t>Договор №151000/0094-4/2 о залоге транспортных средств от 02.11.2015, заключенный с ООО «</w:t>
      </w:r>
      <w:proofErr w:type="spellStart"/>
      <w:r w:rsidRPr="007358FD">
        <w:rPr>
          <w:color w:val="000000"/>
          <w:sz w:val="24"/>
          <w:szCs w:val="24"/>
        </w:rPr>
        <w:t>СтеМаЛ</w:t>
      </w:r>
      <w:proofErr w:type="spellEnd"/>
      <w:r w:rsidRPr="007358FD">
        <w:rPr>
          <w:color w:val="000000"/>
          <w:sz w:val="24"/>
          <w:szCs w:val="24"/>
        </w:rPr>
        <w:t>» (с учетом всех дополнительных соглашений);</w:t>
      </w:r>
    </w:p>
    <w:p w14:paraId="3E7242CD" w14:textId="77777777" w:rsidR="00604521" w:rsidRPr="007358FD" w:rsidRDefault="00604521" w:rsidP="00604521">
      <w:pPr>
        <w:widowControl w:val="0"/>
        <w:numPr>
          <w:ilvl w:val="0"/>
          <w:numId w:val="44"/>
        </w:numPr>
        <w:tabs>
          <w:tab w:val="left" w:pos="993"/>
        </w:tabs>
        <w:ind w:left="0" w:firstLine="567"/>
        <w:contextualSpacing/>
        <w:jc w:val="both"/>
        <w:rPr>
          <w:color w:val="000000"/>
          <w:sz w:val="24"/>
          <w:szCs w:val="24"/>
        </w:rPr>
      </w:pPr>
      <w:r w:rsidRPr="007358FD">
        <w:rPr>
          <w:color w:val="000000"/>
          <w:sz w:val="24"/>
          <w:szCs w:val="24"/>
        </w:rPr>
        <w:t xml:space="preserve">Договор №151000/0094-4/3 о залоге транспортных средств от 11.12.2017, заключенный с </w:t>
      </w:r>
      <w:proofErr w:type="spellStart"/>
      <w:r w:rsidRPr="007358FD">
        <w:rPr>
          <w:color w:val="000000"/>
          <w:sz w:val="24"/>
          <w:szCs w:val="24"/>
        </w:rPr>
        <w:t>Овешниковым</w:t>
      </w:r>
      <w:proofErr w:type="spellEnd"/>
      <w:r w:rsidRPr="007358FD">
        <w:rPr>
          <w:color w:val="000000"/>
          <w:sz w:val="24"/>
          <w:szCs w:val="24"/>
        </w:rPr>
        <w:t xml:space="preserve"> В.Г. (с учетом всех дополнительных соглашений);</w:t>
      </w:r>
    </w:p>
    <w:p w14:paraId="4079942E" w14:textId="77777777" w:rsidR="00604521" w:rsidRPr="007358FD" w:rsidRDefault="00604521" w:rsidP="00604521">
      <w:pPr>
        <w:widowControl w:val="0"/>
        <w:numPr>
          <w:ilvl w:val="0"/>
          <w:numId w:val="44"/>
        </w:numPr>
        <w:tabs>
          <w:tab w:val="left" w:pos="993"/>
        </w:tabs>
        <w:ind w:left="0" w:firstLine="567"/>
        <w:contextualSpacing/>
        <w:jc w:val="both"/>
        <w:rPr>
          <w:color w:val="000000"/>
          <w:sz w:val="24"/>
          <w:szCs w:val="24"/>
        </w:rPr>
      </w:pPr>
      <w:r w:rsidRPr="007358FD">
        <w:rPr>
          <w:color w:val="000000"/>
          <w:sz w:val="24"/>
          <w:szCs w:val="24"/>
        </w:rPr>
        <w:t>Договор №151000/0094-7.2/3 об ипотеке (залоге недвижимости) от 11.12.2017, заключенный с Тимофеевым А.Н. (с учетом всех дополнительных соглашений);</w:t>
      </w:r>
    </w:p>
    <w:p w14:paraId="13367D28" w14:textId="77777777" w:rsidR="00604521" w:rsidRPr="007358FD" w:rsidRDefault="00604521" w:rsidP="00604521">
      <w:pPr>
        <w:numPr>
          <w:ilvl w:val="0"/>
          <w:numId w:val="44"/>
        </w:numPr>
        <w:tabs>
          <w:tab w:val="left" w:pos="993"/>
        </w:tabs>
        <w:ind w:left="0" w:firstLine="567"/>
        <w:contextualSpacing/>
        <w:jc w:val="both"/>
        <w:rPr>
          <w:color w:val="000000"/>
          <w:sz w:val="24"/>
          <w:szCs w:val="24"/>
        </w:rPr>
      </w:pPr>
      <w:r w:rsidRPr="007358FD">
        <w:rPr>
          <w:color w:val="000000"/>
          <w:sz w:val="24"/>
          <w:szCs w:val="24"/>
        </w:rPr>
        <w:t>Договор №151000/0094-7.2/4 об ипотеке (залоге недвижимости) от 11.12.2017, заключенный с Тимофеевым А.Н. (с учетом всех дополнительных соглашений);</w:t>
      </w:r>
    </w:p>
    <w:p w14:paraId="2C6C3635" w14:textId="77777777" w:rsidR="00604521" w:rsidRPr="007358FD" w:rsidRDefault="00604521" w:rsidP="00604521">
      <w:pPr>
        <w:numPr>
          <w:ilvl w:val="0"/>
          <w:numId w:val="44"/>
        </w:numPr>
        <w:tabs>
          <w:tab w:val="left" w:pos="993"/>
        </w:tabs>
        <w:ind w:left="0" w:firstLine="567"/>
        <w:contextualSpacing/>
        <w:jc w:val="both"/>
        <w:rPr>
          <w:color w:val="000000"/>
          <w:sz w:val="24"/>
          <w:szCs w:val="24"/>
        </w:rPr>
      </w:pPr>
      <w:r w:rsidRPr="007358FD">
        <w:rPr>
          <w:color w:val="000000"/>
          <w:sz w:val="24"/>
          <w:szCs w:val="24"/>
        </w:rPr>
        <w:t>Договор №151000/0094-13.1 о залоге векселей с залоговым индоссаментом от 08.02.2018, заключенный с ООО «</w:t>
      </w:r>
      <w:proofErr w:type="spellStart"/>
      <w:r w:rsidRPr="007358FD">
        <w:rPr>
          <w:color w:val="000000"/>
          <w:sz w:val="24"/>
          <w:szCs w:val="24"/>
        </w:rPr>
        <w:t>СтеМаЛ</w:t>
      </w:r>
      <w:proofErr w:type="spellEnd"/>
      <w:r w:rsidRPr="007358FD">
        <w:rPr>
          <w:color w:val="000000"/>
          <w:sz w:val="24"/>
          <w:szCs w:val="24"/>
        </w:rPr>
        <w:t>» (с учетом всех дополнительных соглашений);</w:t>
      </w:r>
    </w:p>
    <w:p w14:paraId="4E685E74" w14:textId="77777777" w:rsidR="00604521" w:rsidRPr="007358FD" w:rsidRDefault="00604521" w:rsidP="00604521">
      <w:pPr>
        <w:numPr>
          <w:ilvl w:val="0"/>
          <w:numId w:val="44"/>
        </w:numPr>
        <w:tabs>
          <w:tab w:val="left" w:pos="993"/>
        </w:tabs>
        <w:ind w:left="0" w:firstLine="567"/>
        <w:contextualSpacing/>
        <w:jc w:val="both"/>
        <w:rPr>
          <w:color w:val="000000"/>
          <w:sz w:val="24"/>
          <w:szCs w:val="24"/>
        </w:rPr>
      </w:pPr>
      <w:r w:rsidRPr="007358FD">
        <w:rPr>
          <w:color w:val="000000"/>
          <w:sz w:val="24"/>
          <w:szCs w:val="24"/>
        </w:rPr>
        <w:t>Договор №151000/0094-13.2 о залоге векселей с залоговым индоссаментом от 30.03.2018, заключенный с ООО «</w:t>
      </w:r>
      <w:proofErr w:type="spellStart"/>
      <w:r w:rsidRPr="007358FD">
        <w:rPr>
          <w:color w:val="000000"/>
          <w:sz w:val="24"/>
          <w:szCs w:val="24"/>
        </w:rPr>
        <w:t>СтеМаЛ</w:t>
      </w:r>
      <w:proofErr w:type="spellEnd"/>
      <w:r w:rsidRPr="007358FD">
        <w:rPr>
          <w:color w:val="000000"/>
          <w:sz w:val="24"/>
          <w:szCs w:val="24"/>
        </w:rPr>
        <w:t>» (с учетом всех дополнительных соглашений);</w:t>
      </w:r>
    </w:p>
    <w:p w14:paraId="14FC61C2" w14:textId="77777777" w:rsidR="00604521" w:rsidRPr="007358FD" w:rsidRDefault="00604521" w:rsidP="00604521">
      <w:pPr>
        <w:numPr>
          <w:ilvl w:val="0"/>
          <w:numId w:val="44"/>
        </w:numPr>
        <w:tabs>
          <w:tab w:val="left" w:pos="993"/>
        </w:tabs>
        <w:ind w:left="0" w:firstLine="567"/>
        <w:contextualSpacing/>
        <w:jc w:val="both"/>
        <w:rPr>
          <w:color w:val="000000"/>
          <w:sz w:val="24"/>
          <w:szCs w:val="24"/>
        </w:rPr>
      </w:pPr>
      <w:r w:rsidRPr="007358FD">
        <w:rPr>
          <w:color w:val="000000"/>
          <w:sz w:val="24"/>
          <w:szCs w:val="24"/>
        </w:rPr>
        <w:t>Договор №151000/0094-17/1 о залоге доли в уставном капитале от 11.12.2017, заключенный с Тимофеевым А.Н. (с учетом всех дополнительных соглашений);</w:t>
      </w:r>
    </w:p>
    <w:p w14:paraId="313F0C3F" w14:textId="77777777" w:rsidR="00604521" w:rsidRPr="007358FD" w:rsidRDefault="00604521" w:rsidP="00604521">
      <w:pPr>
        <w:numPr>
          <w:ilvl w:val="0"/>
          <w:numId w:val="44"/>
        </w:numPr>
        <w:tabs>
          <w:tab w:val="left" w:pos="993"/>
        </w:tabs>
        <w:ind w:left="0" w:firstLine="567"/>
        <w:contextualSpacing/>
        <w:jc w:val="both"/>
        <w:rPr>
          <w:color w:val="000000"/>
          <w:sz w:val="24"/>
          <w:szCs w:val="24"/>
        </w:rPr>
      </w:pPr>
      <w:r w:rsidRPr="007358FD">
        <w:rPr>
          <w:color w:val="000000"/>
          <w:sz w:val="24"/>
          <w:szCs w:val="24"/>
        </w:rPr>
        <w:t>Договор №151000/0094-17/2 о залоге доли в уставном капитале от 11.12.2017, заключенный с Тимофеевым А.Н. (с учетом всех дополнительных соглашений);</w:t>
      </w:r>
    </w:p>
    <w:p w14:paraId="5AC58C46" w14:textId="77777777" w:rsidR="00604521" w:rsidRPr="007358FD" w:rsidRDefault="00604521" w:rsidP="00604521">
      <w:pPr>
        <w:numPr>
          <w:ilvl w:val="0"/>
          <w:numId w:val="44"/>
        </w:numPr>
        <w:tabs>
          <w:tab w:val="left" w:pos="993"/>
        </w:tabs>
        <w:ind w:left="0" w:firstLine="567"/>
        <w:contextualSpacing/>
        <w:jc w:val="both"/>
        <w:rPr>
          <w:color w:val="000000"/>
          <w:sz w:val="24"/>
          <w:szCs w:val="24"/>
        </w:rPr>
      </w:pPr>
      <w:r w:rsidRPr="007358FD">
        <w:rPr>
          <w:color w:val="000000"/>
          <w:sz w:val="24"/>
          <w:szCs w:val="24"/>
        </w:rPr>
        <w:t>Договор поручительства от 28.12.2015, заключенный с БИНОС ГМБХ (с учетом всех дополнительных соглашений).</w:t>
      </w:r>
    </w:p>
    <w:p w14:paraId="67A34CE4" w14:textId="77777777" w:rsidR="00604521" w:rsidRPr="007358FD" w:rsidRDefault="00604521" w:rsidP="00604521">
      <w:pPr>
        <w:widowControl w:val="0"/>
        <w:numPr>
          <w:ilvl w:val="0"/>
          <w:numId w:val="44"/>
        </w:numPr>
        <w:tabs>
          <w:tab w:val="left" w:pos="993"/>
        </w:tabs>
        <w:ind w:left="0" w:firstLine="567"/>
        <w:contextualSpacing/>
        <w:jc w:val="both"/>
        <w:rPr>
          <w:color w:val="000000"/>
          <w:sz w:val="24"/>
          <w:szCs w:val="24"/>
          <w:lang w:eastAsia="en-US"/>
        </w:rPr>
      </w:pPr>
      <w:r w:rsidRPr="007358FD">
        <w:rPr>
          <w:color w:val="000000"/>
          <w:sz w:val="24"/>
          <w:szCs w:val="24"/>
          <w:lang w:eastAsia="en-US"/>
        </w:rPr>
        <w:t xml:space="preserve">Договор №151000/0094-4 о залоге транспортных средств от 09.11.2015, заключенный с </w:t>
      </w:r>
      <w:proofErr w:type="spellStart"/>
      <w:r w:rsidRPr="007358FD">
        <w:rPr>
          <w:color w:val="000000"/>
          <w:sz w:val="24"/>
          <w:szCs w:val="24"/>
          <w:lang w:eastAsia="en-US"/>
        </w:rPr>
        <w:t>Садиковым</w:t>
      </w:r>
      <w:proofErr w:type="spellEnd"/>
      <w:r w:rsidRPr="007358FD">
        <w:rPr>
          <w:color w:val="000000"/>
          <w:sz w:val="24"/>
          <w:szCs w:val="24"/>
          <w:lang w:eastAsia="en-US"/>
        </w:rPr>
        <w:t xml:space="preserve"> Д.А. (с учетом всех дополнительных соглашений);</w:t>
      </w:r>
    </w:p>
    <w:p w14:paraId="7EC9C381" w14:textId="77777777" w:rsidR="00604521" w:rsidRPr="007358FD" w:rsidRDefault="00604521" w:rsidP="00604521">
      <w:pPr>
        <w:widowControl w:val="0"/>
        <w:numPr>
          <w:ilvl w:val="0"/>
          <w:numId w:val="44"/>
        </w:numPr>
        <w:tabs>
          <w:tab w:val="left" w:pos="993"/>
        </w:tabs>
        <w:ind w:left="0" w:firstLine="567"/>
        <w:contextualSpacing/>
        <w:jc w:val="both"/>
        <w:rPr>
          <w:color w:val="000000"/>
          <w:sz w:val="24"/>
          <w:szCs w:val="24"/>
          <w:lang w:eastAsia="en-US"/>
        </w:rPr>
      </w:pPr>
      <w:r w:rsidRPr="007358FD">
        <w:rPr>
          <w:color w:val="000000"/>
          <w:sz w:val="24"/>
          <w:szCs w:val="24"/>
          <w:lang w:eastAsia="en-US"/>
        </w:rPr>
        <w:t xml:space="preserve">Договор №151000/0094-4/1 о залоге транспортных средств от 09.11.2015, заключенный с </w:t>
      </w:r>
      <w:proofErr w:type="spellStart"/>
      <w:r w:rsidRPr="007358FD">
        <w:rPr>
          <w:color w:val="000000"/>
          <w:sz w:val="24"/>
          <w:szCs w:val="24"/>
          <w:lang w:eastAsia="en-US"/>
        </w:rPr>
        <w:t>Садиковым</w:t>
      </w:r>
      <w:proofErr w:type="spellEnd"/>
      <w:r w:rsidRPr="007358FD">
        <w:rPr>
          <w:color w:val="000000"/>
          <w:sz w:val="24"/>
          <w:szCs w:val="24"/>
          <w:lang w:eastAsia="en-US"/>
        </w:rPr>
        <w:t xml:space="preserve"> Д.А. (с учетом всех дополнительных соглашений);</w:t>
      </w:r>
    </w:p>
    <w:p w14:paraId="1D5E35A9" w14:textId="77777777" w:rsidR="00604521" w:rsidRPr="007358FD" w:rsidRDefault="00604521" w:rsidP="00604521">
      <w:pPr>
        <w:widowControl w:val="0"/>
        <w:tabs>
          <w:tab w:val="left" w:pos="993"/>
        </w:tabs>
        <w:ind w:firstLine="567"/>
        <w:jc w:val="both"/>
        <w:rPr>
          <w:color w:val="000000"/>
          <w:sz w:val="24"/>
          <w:szCs w:val="24"/>
        </w:rPr>
      </w:pPr>
      <w:r w:rsidRPr="007358FD">
        <w:rPr>
          <w:color w:val="000000"/>
          <w:sz w:val="24"/>
          <w:szCs w:val="24"/>
        </w:rPr>
        <w:t xml:space="preserve">12. Договор №151000/0094-17/3 о залоге доли в уставном капитале от 11.12.2017, заключенный с </w:t>
      </w:r>
      <w:proofErr w:type="spellStart"/>
      <w:r w:rsidRPr="007358FD">
        <w:rPr>
          <w:color w:val="000000"/>
          <w:sz w:val="24"/>
          <w:szCs w:val="24"/>
        </w:rPr>
        <w:t>Овешниковым</w:t>
      </w:r>
      <w:proofErr w:type="spellEnd"/>
      <w:r w:rsidRPr="007358FD">
        <w:rPr>
          <w:color w:val="000000"/>
          <w:sz w:val="24"/>
          <w:szCs w:val="24"/>
        </w:rPr>
        <w:t xml:space="preserve"> В.Г. (с учетом всех дополнительных соглашений);</w:t>
      </w:r>
    </w:p>
    <w:p w14:paraId="423D495E" w14:textId="77777777" w:rsidR="00604521" w:rsidRPr="007358FD" w:rsidRDefault="00604521" w:rsidP="00604521">
      <w:pPr>
        <w:widowControl w:val="0"/>
        <w:tabs>
          <w:tab w:val="left" w:pos="993"/>
        </w:tabs>
        <w:ind w:firstLine="567"/>
        <w:jc w:val="both"/>
        <w:rPr>
          <w:color w:val="000000"/>
          <w:sz w:val="24"/>
          <w:szCs w:val="24"/>
        </w:rPr>
      </w:pPr>
      <w:r w:rsidRPr="007358FD">
        <w:rPr>
          <w:color w:val="000000"/>
          <w:sz w:val="24"/>
          <w:szCs w:val="24"/>
        </w:rPr>
        <w:t xml:space="preserve">13. Договор №151000/0094-9 поручительства физического лица от 21.07.2015, заключенный с </w:t>
      </w:r>
      <w:proofErr w:type="spellStart"/>
      <w:r w:rsidRPr="007358FD">
        <w:rPr>
          <w:color w:val="000000"/>
          <w:sz w:val="24"/>
          <w:szCs w:val="24"/>
        </w:rPr>
        <w:t>Овешниковым</w:t>
      </w:r>
      <w:proofErr w:type="spellEnd"/>
      <w:r w:rsidRPr="007358FD">
        <w:rPr>
          <w:color w:val="000000"/>
          <w:sz w:val="24"/>
          <w:szCs w:val="24"/>
        </w:rPr>
        <w:t xml:space="preserve"> В.Г. (с учетом всех дополнительных соглашений);</w:t>
      </w:r>
    </w:p>
    <w:p w14:paraId="44348519" w14:textId="77777777" w:rsidR="00604521" w:rsidRPr="007358FD" w:rsidRDefault="00604521" w:rsidP="00604521">
      <w:pPr>
        <w:widowControl w:val="0"/>
        <w:tabs>
          <w:tab w:val="left" w:pos="993"/>
        </w:tabs>
        <w:ind w:firstLine="567"/>
        <w:jc w:val="both"/>
        <w:rPr>
          <w:color w:val="000000"/>
          <w:sz w:val="24"/>
          <w:szCs w:val="24"/>
        </w:rPr>
      </w:pPr>
      <w:r w:rsidRPr="007358FD">
        <w:rPr>
          <w:color w:val="000000"/>
          <w:sz w:val="24"/>
          <w:szCs w:val="24"/>
        </w:rPr>
        <w:t>14.  Договор №151000/0094-7.2 об ипотеке (залоге недвижимо</w:t>
      </w:r>
      <w:r>
        <w:rPr>
          <w:color w:val="000000"/>
          <w:sz w:val="24"/>
          <w:szCs w:val="24"/>
        </w:rPr>
        <w:t>сти) от 09.11.2015, заключенный</w:t>
      </w:r>
      <w:r w:rsidRPr="007358FD">
        <w:rPr>
          <w:color w:val="000000"/>
          <w:sz w:val="24"/>
          <w:szCs w:val="24"/>
        </w:rPr>
        <w:t xml:space="preserve"> с </w:t>
      </w:r>
      <w:proofErr w:type="spellStart"/>
      <w:r w:rsidRPr="007358FD">
        <w:rPr>
          <w:color w:val="000000"/>
          <w:sz w:val="24"/>
          <w:szCs w:val="24"/>
        </w:rPr>
        <w:t>Садиковым</w:t>
      </w:r>
      <w:proofErr w:type="spellEnd"/>
      <w:r w:rsidRPr="007358FD">
        <w:rPr>
          <w:color w:val="000000"/>
          <w:sz w:val="24"/>
          <w:szCs w:val="24"/>
        </w:rPr>
        <w:t xml:space="preserve"> Д.А. (с учетом всех дополнительных соглашений).</w:t>
      </w:r>
    </w:p>
    <w:p w14:paraId="516E7CA8" w14:textId="77777777" w:rsidR="00604521" w:rsidRPr="00604521" w:rsidRDefault="00604521" w:rsidP="00604521">
      <w:pPr>
        <w:keepNext/>
        <w:keepLines/>
        <w:tabs>
          <w:tab w:val="left" w:pos="600"/>
        </w:tabs>
        <w:jc w:val="both"/>
        <w:rPr>
          <w:spacing w:val="-4"/>
          <w:lang w:eastAsia="en-US"/>
        </w:rPr>
      </w:pPr>
    </w:p>
    <w:p w14:paraId="16B11FFC" w14:textId="77777777" w:rsidR="00604521" w:rsidRPr="00D06D60" w:rsidRDefault="00604521" w:rsidP="00604521">
      <w:pPr>
        <w:jc w:val="right"/>
        <w:rPr>
          <w:rFonts w:eastAsia="Calibri"/>
          <w:sz w:val="24"/>
          <w:szCs w:val="24"/>
          <w:lang w:eastAsia="en-US"/>
        </w:rPr>
      </w:pPr>
    </w:p>
    <w:p w14:paraId="2424D00E" w14:textId="77777777" w:rsidR="00604521" w:rsidRDefault="00604521" w:rsidP="00604521">
      <w:pPr>
        <w:ind w:left="360"/>
        <w:jc w:val="center"/>
        <w:rPr>
          <w:b/>
          <w:sz w:val="24"/>
          <w:szCs w:val="24"/>
        </w:rPr>
      </w:pPr>
      <w:r w:rsidRPr="00E44DA0">
        <w:rPr>
          <w:b/>
          <w:sz w:val="24"/>
          <w:szCs w:val="24"/>
        </w:rPr>
        <w:t>3. Информация</w:t>
      </w:r>
      <w:r w:rsidRPr="00D06D60">
        <w:rPr>
          <w:b/>
          <w:sz w:val="24"/>
          <w:szCs w:val="24"/>
        </w:rPr>
        <w:t xml:space="preserve"> о финансовом и имущественном положении Должников,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p>
    <w:p w14:paraId="334E63D5" w14:textId="77777777" w:rsidR="00604521" w:rsidRPr="00D06D60" w:rsidRDefault="00604521" w:rsidP="00604521">
      <w:pPr>
        <w:ind w:left="360"/>
        <w:jc w:val="center"/>
        <w:rPr>
          <w:b/>
          <w:sz w:val="24"/>
          <w:szCs w:val="24"/>
        </w:rPr>
      </w:pPr>
    </w:p>
    <w:p w14:paraId="6158A570" w14:textId="77777777" w:rsidR="00604521" w:rsidRPr="00E44DA0" w:rsidRDefault="00604521" w:rsidP="00604521">
      <w:pPr>
        <w:pStyle w:val="a6"/>
        <w:widowControl w:val="0"/>
        <w:numPr>
          <w:ilvl w:val="0"/>
          <w:numId w:val="43"/>
        </w:numPr>
        <w:contextualSpacing/>
        <w:jc w:val="both"/>
      </w:pPr>
      <w:r w:rsidRPr="004B2E38">
        <w:t xml:space="preserve">В </w:t>
      </w:r>
      <w:r>
        <w:t>отношении заемщика/залогодателя</w:t>
      </w:r>
      <w:r w:rsidRPr="004B2E38">
        <w:t xml:space="preserve"> ООО «</w:t>
      </w:r>
      <w:proofErr w:type="spellStart"/>
      <w:r w:rsidRPr="004B2E38">
        <w:t>Стемал</w:t>
      </w:r>
      <w:proofErr w:type="spellEnd"/>
      <w:r w:rsidRPr="004B2E38">
        <w:t>» (дело № А48-125/2021</w:t>
      </w:r>
      <w:r>
        <w:t>)</w:t>
      </w:r>
      <w:r w:rsidRPr="004B2E38">
        <w:t xml:space="preserve"> </w:t>
      </w:r>
      <w:r>
        <w:t>р</w:t>
      </w:r>
      <w:r w:rsidRPr="004B2E38">
        <w:t>ешением Арбитражного суда Орловской области от 30.08.2021 по заявлению АО «</w:t>
      </w:r>
      <w:proofErr w:type="spellStart"/>
      <w:r w:rsidRPr="004B2E38">
        <w:t>Россельхозбанк</w:t>
      </w:r>
      <w:proofErr w:type="spellEnd"/>
      <w:r w:rsidRPr="004B2E38">
        <w:t>» в лице Орловского регионального филиал</w:t>
      </w:r>
      <w:proofErr w:type="gramStart"/>
      <w:r w:rsidRPr="004B2E38">
        <w:t>а ООО</w:t>
      </w:r>
      <w:proofErr w:type="gramEnd"/>
      <w:r w:rsidRPr="004B2E38">
        <w:t xml:space="preserve"> «</w:t>
      </w:r>
      <w:proofErr w:type="spellStart"/>
      <w:r w:rsidRPr="004B2E38">
        <w:t>Стемал</w:t>
      </w:r>
      <w:proofErr w:type="spellEnd"/>
      <w:r w:rsidRPr="004B2E38">
        <w:t xml:space="preserve">» признано несостоятельным </w:t>
      </w:r>
      <w:r w:rsidRPr="00E44DA0">
        <w:t xml:space="preserve">(банкротом), в отношении него открыта процедура конкурсного производства (продлена до </w:t>
      </w:r>
      <w:r w:rsidRPr="00E44DA0">
        <w:rPr>
          <w:u w:val="single"/>
        </w:rPr>
        <w:t>28.08.2023</w:t>
      </w:r>
      <w:r w:rsidRPr="00E44DA0">
        <w:t>);</w:t>
      </w:r>
    </w:p>
    <w:p w14:paraId="20CFA955" w14:textId="77777777" w:rsidR="00604521" w:rsidRPr="00444195" w:rsidRDefault="00604521" w:rsidP="00604521">
      <w:pPr>
        <w:pStyle w:val="a6"/>
        <w:widowControl w:val="0"/>
        <w:numPr>
          <w:ilvl w:val="0"/>
          <w:numId w:val="43"/>
        </w:numPr>
        <w:contextualSpacing/>
        <w:jc w:val="both"/>
      </w:pPr>
      <w:r w:rsidRPr="00444195">
        <w:t>В отношении   поручителя ООО «</w:t>
      </w:r>
      <w:proofErr w:type="spellStart"/>
      <w:r w:rsidRPr="00444195">
        <w:t>Русъ</w:t>
      </w:r>
      <w:proofErr w:type="spellEnd"/>
      <w:r w:rsidRPr="00444195">
        <w:t>-Тара» (дело №А48-2955/2019) решением Арбитражного суда Орловской области от 13.02.2020 введена процедура конкурсного производства (продлена до 20.04.2023);</w:t>
      </w:r>
    </w:p>
    <w:p w14:paraId="599FEE14" w14:textId="77777777" w:rsidR="00604521" w:rsidRPr="00E44DA0" w:rsidRDefault="00604521" w:rsidP="00604521">
      <w:pPr>
        <w:pStyle w:val="a6"/>
        <w:widowControl w:val="0"/>
        <w:numPr>
          <w:ilvl w:val="0"/>
          <w:numId w:val="43"/>
        </w:numPr>
        <w:contextualSpacing/>
        <w:jc w:val="both"/>
      </w:pPr>
      <w:r w:rsidRPr="00E44DA0">
        <w:t>В отношении поручителя/залогодателя ООО «ВКПС» (дело № А40-207235/21-177-579) решением Арбитражного суда города Москвы от 24.08.2022 года введена процедура конкурсного производства (судебное заседание 18.08.2023);</w:t>
      </w:r>
    </w:p>
    <w:p w14:paraId="677D6B0D" w14:textId="77777777" w:rsidR="00604521" w:rsidRPr="00E44DA0" w:rsidRDefault="00604521" w:rsidP="00604521">
      <w:pPr>
        <w:pStyle w:val="a6"/>
        <w:widowControl w:val="0"/>
        <w:numPr>
          <w:ilvl w:val="0"/>
          <w:numId w:val="43"/>
        </w:numPr>
        <w:contextualSpacing/>
        <w:jc w:val="both"/>
      </w:pPr>
      <w:r w:rsidRPr="00E44DA0">
        <w:lastRenderedPageBreak/>
        <w:t>В отношении поручителя/залогодателя Тимофеева А.Н. (дело №А40-159298/20-71-265Ф) решением Арбитражного суда г. Москвы от 11.12.2020 введена процедура реализации имущества гражданина (продлена до 26.05.2023).</w:t>
      </w:r>
    </w:p>
    <w:p w14:paraId="5180C03E" w14:textId="77777777" w:rsidR="00604521" w:rsidRPr="00E44DA0" w:rsidRDefault="00604521" w:rsidP="00604521">
      <w:pPr>
        <w:pStyle w:val="a6"/>
        <w:widowControl w:val="0"/>
        <w:numPr>
          <w:ilvl w:val="0"/>
          <w:numId w:val="43"/>
        </w:numPr>
        <w:contextualSpacing/>
        <w:jc w:val="both"/>
      </w:pPr>
      <w:r w:rsidRPr="00E44DA0">
        <w:t xml:space="preserve">В отношении поручителя </w:t>
      </w:r>
      <w:proofErr w:type="spellStart"/>
      <w:r w:rsidRPr="00E44DA0">
        <w:t>Садикова</w:t>
      </w:r>
      <w:proofErr w:type="spellEnd"/>
      <w:r w:rsidRPr="00E44DA0">
        <w:t xml:space="preserve"> Д.А. (дело №А13-11609/2020) решением Арбитражного суда Вологодской области от 24.02.2022 введена процедура реализации имущества гражданина (продлена до 18.07.2023);</w:t>
      </w:r>
    </w:p>
    <w:p w14:paraId="535BE14A" w14:textId="77777777" w:rsidR="00604521" w:rsidRPr="002D61E8" w:rsidRDefault="00604521" w:rsidP="00604521">
      <w:pPr>
        <w:pStyle w:val="a6"/>
        <w:widowControl w:val="0"/>
        <w:numPr>
          <w:ilvl w:val="0"/>
          <w:numId w:val="43"/>
        </w:numPr>
        <w:contextualSpacing/>
        <w:jc w:val="both"/>
      </w:pPr>
      <w:r w:rsidRPr="00E44DA0">
        <w:t xml:space="preserve">В отношении поручителя </w:t>
      </w:r>
      <w:proofErr w:type="spellStart"/>
      <w:r w:rsidRPr="00E44DA0">
        <w:t>Овешникова</w:t>
      </w:r>
      <w:proofErr w:type="spellEnd"/>
      <w:r w:rsidRPr="00E44DA0">
        <w:t xml:space="preserve"> В.Г.</w:t>
      </w:r>
      <w:r>
        <w:t xml:space="preserve"> (дело А48-2812/2019) р</w:t>
      </w:r>
      <w:r w:rsidRPr="00C73A65">
        <w:t>ешением Арбитраж</w:t>
      </w:r>
      <w:r>
        <w:t>ного суда Орловской области от 24.</w:t>
      </w:r>
      <w:r w:rsidRPr="002D61E8">
        <w:t>10</w:t>
      </w:r>
      <w:r>
        <w:t>.2022</w:t>
      </w:r>
      <w:r w:rsidRPr="00C73A65">
        <w:t xml:space="preserve"> процедура реализации имущества гражданина</w:t>
      </w:r>
      <w:r w:rsidRPr="002D61E8">
        <w:t xml:space="preserve"> </w:t>
      </w:r>
      <w:r>
        <w:t>завершена.</w:t>
      </w:r>
      <w:r w:rsidRPr="002D61E8">
        <w:rPr>
          <w:rFonts w:ascii="Arial" w:hAnsi="Arial" w:cs="Arial"/>
          <w:sz w:val="23"/>
          <w:szCs w:val="23"/>
        </w:rPr>
        <w:t xml:space="preserve"> </w:t>
      </w:r>
      <w:proofErr w:type="spellStart"/>
      <w:r w:rsidRPr="002D61E8">
        <w:t>Овешников</w:t>
      </w:r>
      <w:proofErr w:type="spellEnd"/>
      <w:r w:rsidRPr="002D61E8">
        <w:t xml:space="preserve"> В.Г. </w:t>
      </w:r>
      <w:proofErr w:type="gramStart"/>
      <w:r w:rsidRPr="002D61E8">
        <w:t>освобожден</w:t>
      </w:r>
      <w:proofErr w:type="gramEnd"/>
      <w:r w:rsidRPr="002D61E8">
        <w:t xml:space="preserve"> от дальнейшего исполнения требований кредиторов. Судебный а</w:t>
      </w:r>
      <w:proofErr w:type="gramStart"/>
      <w:r w:rsidRPr="002D61E8">
        <w:t>кт вст</w:t>
      </w:r>
      <w:proofErr w:type="gramEnd"/>
      <w:r w:rsidRPr="002D61E8">
        <w:t>упил в законную силу.</w:t>
      </w:r>
    </w:p>
    <w:p w14:paraId="4ECF811A" w14:textId="77777777" w:rsidR="00604521" w:rsidRDefault="00604521" w:rsidP="00604521">
      <w:pPr>
        <w:widowControl w:val="0"/>
        <w:ind w:left="40"/>
        <w:jc w:val="both"/>
        <w:rPr>
          <w:sz w:val="24"/>
          <w:szCs w:val="24"/>
        </w:rPr>
      </w:pPr>
    </w:p>
    <w:p w14:paraId="0998AB80" w14:textId="77777777" w:rsidR="00604521" w:rsidRPr="00D06D60" w:rsidRDefault="00604521" w:rsidP="00604521">
      <w:pPr>
        <w:widowControl w:val="0"/>
        <w:tabs>
          <w:tab w:val="left" w:pos="461"/>
        </w:tabs>
        <w:ind w:left="360"/>
        <w:jc w:val="center"/>
        <w:rPr>
          <w:b/>
          <w:sz w:val="24"/>
          <w:szCs w:val="24"/>
          <w:lang w:val="x-none" w:eastAsia="x-none"/>
        </w:rPr>
      </w:pPr>
      <w:r w:rsidRPr="00E44DA0">
        <w:rPr>
          <w:b/>
          <w:sz w:val="24"/>
          <w:szCs w:val="24"/>
          <w:lang w:eastAsia="x-none"/>
        </w:rPr>
        <w:t xml:space="preserve">4. </w:t>
      </w:r>
      <w:r w:rsidRPr="00E44DA0">
        <w:rPr>
          <w:b/>
          <w:sz w:val="24"/>
          <w:szCs w:val="24"/>
          <w:lang w:val="x-none" w:eastAsia="x-none"/>
        </w:rPr>
        <w:t>Перечень недостатков уступаемых прав (требований).</w:t>
      </w:r>
    </w:p>
    <w:p w14:paraId="40F7F3F0" w14:textId="77777777" w:rsidR="00604521" w:rsidRPr="00D06D60" w:rsidRDefault="00604521" w:rsidP="00604521">
      <w:pPr>
        <w:tabs>
          <w:tab w:val="left" w:pos="271"/>
        </w:tabs>
        <w:jc w:val="both"/>
        <w:rPr>
          <w:sz w:val="24"/>
          <w:szCs w:val="24"/>
        </w:rPr>
      </w:pPr>
    </w:p>
    <w:p w14:paraId="03561F00" w14:textId="77777777" w:rsidR="00604521" w:rsidRPr="00C73A65" w:rsidRDefault="00604521" w:rsidP="00604521">
      <w:pPr>
        <w:widowControl w:val="0"/>
        <w:tabs>
          <w:tab w:val="left" w:pos="8100"/>
          <w:tab w:val="left" w:pos="9720"/>
        </w:tabs>
        <w:jc w:val="both"/>
        <w:rPr>
          <w:color w:val="000000"/>
          <w:sz w:val="24"/>
          <w:szCs w:val="24"/>
        </w:rPr>
      </w:pPr>
      <w:r w:rsidRPr="00204655">
        <w:rPr>
          <w:b/>
          <w:color w:val="000000"/>
          <w:sz w:val="24"/>
          <w:szCs w:val="24"/>
        </w:rPr>
        <w:t>1.</w:t>
      </w:r>
      <w:r w:rsidRPr="00A0530B">
        <w:rPr>
          <w:color w:val="000000"/>
          <w:sz w:val="24"/>
          <w:szCs w:val="24"/>
        </w:rPr>
        <w:t xml:space="preserve"> </w:t>
      </w:r>
      <w:r>
        <w:rPr>
          <w:color w:val="000000"/>
          <w:sz w:val="24"/>
          <w:szCs w:val="24"/>
        </w:rPr>
        <w:t xml:space="preserve">В </w:t>
      </w:r>
      <w:r w:rsidRPr="00C73A65">
        <w:rPr>
          <w:color w:val="000000"/>
          <w:sz w:val="24"/>
          <w:szCs w:val="24"/>
        </w:rPr>
        <w:t>рамках досудебной работы с ООО «</w:t>
      </w:r>
      <w:proofErr w:type="spellStart"/>
      <w:r w:rsidRPr="00C73A65">
        <w:rPr>
          <w:color w:val="000000"/>
          <w:sz w:val="24"/>
          <w:szCs w:val="24"/>
        </w:rPr>
        <w:t>СтеМаЛ</w:t>
      </w:r>
      <w:proofErr w:type="spellEnd"/>
      <w:r w:rsidRPr="00C73A65">
        <w:rPr>
          <w:color w:val="000000"/>
          <w:sz w:val="24"/>
          <w:szCs w:val="24"/>
        </w:rPr>
        <w:t>»</w:t>
      </w:r>
      <w:r>
        <w:rPr>
          <w:color w:val="000000"/>
          <w:sz w:val="24"/>
          <w:szCs w:val="24"/>
        </w:rPr>
        <w:t>,</w:t>
      </w:r>
      <w:r w:rsidRPr="00C73A65">
        <w:rPr>
          <w:color w:val="000000"/>
          <w:sz w:val="24"/>
          <w:szCs w:val="24"/>
        </w:rPr>
        <w:t xml:space="preserve"> </w:t>
      </w:r>
      <w:r>
        <w:rPr>
          <w:color w:val="000000"/>
          <w:sz w:val="24"/>
          <w:szCs w:val="24"/>
        </w:rPr>
        <w:t xml:space="preserve">реализовано в полном объёме </w:t>
      </w:r>
      <w:r w:rsidRPr="00C73A65">
        <w:rPr>
          <w:color w:val="000000"/>
          <w:sz w:val="24"/>
          <w:szCs w:val="24"/>
        </w:rPr>
        <w:t>залогово</w:t>
      </w:r>
      <w:r>
        <w:rPr>
          <w:color w:val="000000"/>
          <w:sz w:val="24"/>
          <w:szCs w:val="24"/>
        </w:rPr>
        <w:t>е</w:t>
      </w:r>
      <w:r w:rsidRPr="00C73A65">
        <w:rPr>
          <w:color w:val="000000"/>
          <w:sz w:val="24"/>
          <w:szCs w:val="24"/>
        </w:rPr>
        <w:t xml:space="preserve"> имуществ</w:t>
      </w:r>
      <w:r>
        <w:rPr>
          <w:color w:val="000000"/>
          <w:sz w:val="24"/>
          <w:szCs w:val="24"/>
        </w:rPr>
        <w:t>о</w:t>
      </w:r>
      <w:r w:rsidRPr="00C73A65">
        <w:rPr>
          <w:color w:val="000000"/>
          <w:sz w:val="24"/>
          <w:szCs w:val="24"/>
        </w:rPr>
        <w:t xml:space="preserve"> по Договору № 151000/0094-13.1 от 08.02.2018 о залоге векселей с залоговым индоссаментом, в </w:t>
      </w:r>
      <w:proofErr w:type="gramStart"/>
      <w:r w:rsidRPr="00C73A65">
        <w:rPr>
          <w:color w:val="000000"/>
          <w:sz w:val="24"/>
          <w:szCs w:val="24"/>
        </w:rPr>
        <w:t>связи</w:t>
      </w:r>
      <w:proofErr w:type="gramEnd"/>
      <w:r w:rsidRPr="00C73A65">
        <w:rPr>
          <w:color w:val="000000"/>
          <w:sz w:val="24"/>
          <w:szCs w:val="24"/>
        </w:rPr>
        <w:t xml:space="preserve"> с чем права по Договору залога отсутствуют и не передаются Новому кредитору;</w:t>
      </w:r>
    </w:p>
    <w:p w14:paraId="19EFEA31" w14:textId="77777777" w:rsidR="00604521" w:rsidRPr="00C73A65" w:rsidRDefault="00604521" w:rsidP="00604521">
      <w:pPr>
        <w:widowControl w:val="0"/>
        <w:tabs>
          <w:tab w:val="left" w:pos="8100"/>
          <w:tab w:val="left" w:pos="9720"/>
        </w:tabs>
        <w:jc w:val="both"/>
        <w:rPr>
          <w:color w:val="000000"/>
          <w:sz w:val="24"/>
          <w:szCs w:val="24"/>
        </w:rPr>
      </w:pPr>
      <w:r w:rsidRPr="00204655">
        <w:rPr>
          <w:b/>
          <w:color w:val="000000"/>
          <w:sz w:val="24"/>
          <w:szCs w:val="24"/>
        </w:rPr>
        <w:t>2.</w:t>
      </w:r>
      <w:r>
        <w:rPr>
          <w:color w:val="000000"/>
          <w:sz w:val="24"/>
          <w:szCs w:val="24"/>
        </w:rPr>
        <w:t xml:space="preserve"> В</w:t>
      </w:r>
      <w:r w:rsidRPr="00C73A65">
        <w:rPr>
          <w:color w:val="000000"/>
          <w:sz w:val="24"/>
          <w:szCs w:val="24"/>
        </w:rPr>
        <w:t xml:space="preserve"> рамках досудебной работы с ООО «</w:t>
      </w:r>
      <w:proofErr w:type="spellStart"/>
      <w:r w:rsidRPr="00C73A65">
        <w:rPr>
          <w:color w:val="000000"/>
          <w:sz w:val="24"/>
          <w:szCs w:val="24"/>
        </w:rPr>
        <w:t>СтеМаЛ</w:t>
      </w:r>
      <w:proofErr w:type="spellEnd"/>
      <w:r w:rsidRPr="00C73A65">
        <w:rPr>
          <w:color w:val="000000"/>
          <w:sz w:val="24"/>
          <w:szCs w:val="24"/>
        </w:rPr>
        <w:t xml:space="preserve">» </w:t>
      </w:r>
      <w:r w:rsidRPr="0029708E">
        <w:rPr>
          <w:color w:val="000000"/>
          <w:sz w:val="24"/>
          <w:szCs w:val="24"/>
        </w:rPr>
        <w:t xml:space="preserve">реализовано в полном объёме залоговое имущество </w:t>
      </w:r>
      <w:r w:rsidRPr="00C73A65">
        <w:rPr>
          <w:color w:val="000000"/>
          <w:sz w:val="24"/>
          <w:szCs w:val="24"/>
        </w:rPr>
        <w:t xml:space="preserve">по Договору № 151000/0094-13.2 от 30.03.2018 о залоге векселей с залоговым индоссаментом, в </w:t>
      </w:r>
      <w:proofErr w:type="gramStart"/>
      <w:r w:rsidRPr="00C73A65">
        <w:rPr>
          <w:color w:val="000000"/>
          <w:sz w:val="24"/>
          <w:szCs w:val="24"/>
        </w:rPr>
        <w:t>связи</w:t>
      </w:r>
      <w:proofErr w:type="gramEnd"/>
      <w:r w:rsidRPr="00C73A65">
        <w:rPr>
          <w:color w:val="000000"/>
          <w:sz w:val="24"/>
          <w:szCs w:val="24"/>
        </w:rPr>
        <w:t xml:space="preserve"> с чем права по Договору залога отсутствуют и не передаются Новому кредитору;</w:t>
      </w:r>
    </w:p>
    <w:p w14:paraId="23F80D34" w14:textId="77777777" w:rsidR="00604521" w:rsidRPr="00C73A65" w:rsidRDefault="00604521" w:rsidP="00604521">
      <w:pPr>
        <w:widowControl w:val="0"/>
        <w:tabs>
          <w:tab w:val="left" w:pos="8100"/>
          <w:tab w:val="left" w:pos="9720"/>
        </w:tabs>
        <w:jc w:val="both"/>
        <w:rPr>
          <w:color w:val="000000"/>
          <w:sz w:val="24"/>
          <w:szCs w:val="24"/>
        </w:rPr>
      </w:pPr>
      <w:r w:rsidRPr="00204655">
        <w:rPr>
          <w:b/>
          <w:color w:val="000000"/>
          <w:sz w:val="24"/>
          <w:szCs w:val="24"/>
        </w:rPr>
        <w:t>3</w:t>
      </w:r>
      <w:r>
        <w:rPr>
          <w:color w:val="000000"/>
          <w:sz w:val="24"/>
          <w:szCs w:val="24"/>
        </w:rPr>
        <w:t>. В</w:t>
      </w:r>
      <w:r w:rsidRPr="00C73A65">
        <w:rPr>
          <w:color w:val="000000"/>
          <w:sz w:val="24"/>
          <w:szCs w:val="24"/>
        </w:rPr>
        <w:t xml:space="preserve"> рамках процедуры конкурсного производства ООО «</w:t>
      </w:r>
      <w:proofErr w:type="spellStart"/>
      <w:r w:rsidRPr="00C73A65">
        <w:rPr>
          <w:color w:val="000000"/>
          <w:sz w:val="24"/>
          <w:szCs w:val="24"/>
        </w:rPr>
        <w:t>СтеМаЛ</w:t>
      </w:r>
      <w:proofErr w:type="spellEnd"/>
      <w:r w:rsidRPr="00C73A65">
        <w:rPr>
          <w:color w:val="000000"/>
          <w:sz w:val="24"/>
          <w:szCs w:val="24"/>
        </w:rPr>
        <w:t xml:space="preserve">» </w:t>
      </w:r>
      <w:r w:rsidRPr="005D551C">
        <w:rPr>
          <w:color w:val="000000"/>
          <w:sz w:val="24"/>
          <w:szCs w:val="24"/>
        </w:rPr>
        <w:t xml:space="preserve">реализовано в полном объёме залоговое имущество </w:t>
      </w:r>
      <w:r w:rsidRPr="00C73A65">
        <w:rPr>
          <w:color w:val="000000"/>
          <w:sz w:val="24"/>
          <w:szCs w:val="24"/>
        </w:rPr>
        <w:t xml:space="preserve">по Договору № 151000/0094-4/2 от 02.11.2015 о залоге транспортных средств, в </w:t>
      </w:r>
      <w:proofErr w:type="gramStart"/>
      <w:r w:rsidRPr="00C73A65">
        <w:rPr>
          <w:color w:val="000000"/>
          <w:sz w:val="24"/>
          <w:szCs w:val="24"/>
        </w:rPr>
        <w:t>связи</w:t>
      </w:r>
      <w:proofErr w:type="gramEnd"/>
      <w:r w:rsidRPr="00C73A65">
        <w:rPr>
          <w:color w:val="000000"/>
          <w:sz w:val="24"/>
          <w:szCs w:val="24"/>
        </w:rPr>
        <w:t xml:space="preserve"> с чем права по Договору залога отсутствуют и не передаются Новому кредитору;</w:t>
      </w:r>
    </w:p>
    <w:p w14:paraId="7E1F4E97" w14:textId="77777777" w:rsidR="00604521" w:rsidRPr="00C73A65" w:rsidRDefault="00604521" w:rsidP="00604521">
      <w:pPr>
        <w:widowControl w:val="0"/>
        <w:tabs>
          <w:tab w:val="left" w:pos="8100"/>
          <w:tab w:val="left" w:pos="9720"/>
        </w:tabs>
        <w:jc w:val="both"/>
        <w:rPr>
          <w:color w:val="000000"/>
          <w:sz w:val="24"/>
          <w:szCs w:val="24"/>
        </w:rPr>
      </w:pPr>
      <w:r w:rsidRPr="00204655">
        <w:rPr>
          <w:b/>
          <w:color w:val="000000"/>
          <w:sz w:val="24"/>
          <w:szCs w:val="24"/>
        </w:rPr>
        <w:t>4</w:t>
      </w:r>
      <w:r>
        <w:rPr>
          <w:color w:val="000000"/>
          <w:sz w:val="24"/>
          <w:szCs w:val="24"/>
        </w:rPr>
        <w:t>. В</w:t>
      </w:r>
      <w:r w:rsidRPr="00C73A65">
        <w:rPr>
          <w:color w:val="000000"/>
          <w:sz w:val="24"/>
          <w:szCs w:val="24"/>
        </w:rPr>
        <w:t xml:space="preserve"> рамках процедуры конкурсного производства ООО «</w:t>
      </w:r>
      <w:proofErr w:type="spellStart"/>
      <w:r w:rsidRPr="00C73A65">
        <w:rPr>
          <w:color w:val="000000"/>
          <w:sz w:val="24"/>
          <w:szCs w:val="24"/>
        </w:rPr>
        <w:t>СтеМаЛ</w:t>
      </w:r>
      <w:proofErr w:type="spellEnd"/>
      <w:r w:rsidRPr="00C73A65">
        <w:rPr>
          <w:color w:val="000000"/>
          <w:sz w:val="24"/>
          <w:szCs w:val="24"/>
        </w:rPr>
        <w:t xml:space="preserve">» </w:t>
      </w:r>
      <w:r>
        <w:rPr>
          <w:color w:val="000000"/>
          <w:sz w:val="24"/>
          <w:szCs w:val="24"/>
        </w:rPr>
        <w:t xml:space="preserve">частично </w:t>
      </w:r>
      <w:r w:rsidRPr="005D551C">
        <w:rPr>
          <w:color w:val="000000"/>
          <w:sz w:val="24"/>
          <w:szCs w:val="24"/>
        </w:rPr>
        <w:t xml:space="preserve">реализовано  залоговое имущество </w:t>
      </w:r>
      <w:r w:rsidRPr="00C73A65">
        <w:rPr>
          <w:color w:val="000000"/>
          <w:sz w:val="24"/>
          <w:szCs w:val="24"/>
        </w:rPr>
        <w:t xml:space="preserve">по Договору № 151000/0094-12/1 от 04.09.2018 о залоге имущества, которое залогодатель приобретает в будущем, в </w:t>
      </w:r>
      <w:proofErr w:type="gramStart"/>
      <w:r w:rsidRPr="00C73A65">
        <w:rPr>
          <w:color w:val="000000"/>
          <w:sz w:val="24"/>
          <w:szCs w:val="24"/>
        </w:rPr>
        <w:t>связи</w:t>
      </w:r>
      <w:proofErr w:type="gramEnd"/>
      <w:r w:rsidRPr="00C73A65">
        <w:rPr>
          <w:color w:val="000000"/>
          <w:sz w:val="24"/>
          <w:szCs w:val="24"/>
        </w:rPr>
        <w:t xml:space="preserve"> с чем права по Договору залога на каркас из металлоконструкций для смесительного отделения залоговой стоимостью 19 844 734 рубля отсутствуют и не передаются Новому кредитору;</w:t>
      </w:r>
    </w:p>
    <w:p w14:paraId="1216FABB" w14:textId="77777777" w:rsidR="00604521" w:rsidRPr="00C73A65" w:rsidRDefault="00604521" w:rsidP="00604521">
      <w:pPr>
        <w:widowControl w:val="0"/>
        <w:tabs>
          <w:tab w:val="left" w:pos="8100"/>
          <w:tab w:val="left" w:pos="9720"/>
        </w:tabs>
        <w:jc w:val="both"/>
        <w:rPr>
          <w:color w:val="000000"/>
          <w:sz w:val="24"/>
          <w:szCs w:val="24"/>
        </w:rPr>
      </w:pPr>
      <w:r w:rsidRPr="00204655">
        <w:rPr>
          <w:b/>
          <w:color w:val="000000"/>
          <w:sz w:val="24"/>
          <w:szCs w:val="24"/>
        </w:rPr>
        <w:t>5.</w:t>
      </w:r>
      <w:r>
        <w:rPr>
          <w:color w:val="000000"/>
          <w:sz w:val="24"/>
          <w:szCs w:val="24"/>
        </w:rPr>
        <w:t xml:space="preserve"> В </w:t>
      </w:r>
      <w:r w:rsidRPr="00C73A65">
        <w:rPr>
          <w:color w:val="000000"/>
          <w:sz w:val="24"/>
          <w:szCs w:val="24"/>
        </w:rPr>
        <w:t xml:space="preserve">рамках процедуры реализации имущества гражданина Тимофеева А.Н. </w:t>
      </w:r>
      <w:r w:rsidRPr="005D551C">
        <w:rPr>
          <w:color w:val="000000"/>
          <w:sz w:val="24"/>
          <w:szCs w:val="24"/>
        </w:rPr>
        <w:t xml:space="preserve">реализовано в полном объёме залоговое имущество </w:t>
      </w:r>
      <w:r w:rsidRPr="00C73A65">
        <w:rPr>
          <w:color w:val="000000"/>
          <w:sz w:val="24"/>
          <w:szCs w:val="24"/>
        </w:rPr>
        <w:t xml:space="preserve">по Договору № 151000/0094-17/1 от 11.12.2017 о залоге доли в уставном капитале, в </w:t>
      </w:r>
      <w:proofErr w:type="gramStart"/>
      <w:r w:rsidRPr="00C73A65">
        <w:rPr>
          <w:color w:val="000000"/>
          <w:sz w:val="24"/>
          <w:szCs w:val="24"/>
        </w:rPr>
        <w:t>связи</w:t>
      </w:r>
      <w:proofErr w:type="gramEnd"/>
      <w:r w:rsidRPr="00C73A65">
        <w:rPr>
          <w:color w:val="000000"/>
          <w:sz w:val="24"/>
          <w:szCs w:val="24"/>
        </w:rPr>
        <w:t xml:space="preserve"> с чем права по Договору залога отсутствуют и не передаются Новому кредитору;</w:t>
      </w:r>
    </w:p>
    <w:p w14:paraId="169DA5C9" w14:textId="77777777" w:rsidR="00604521" w:rsidRPr="00C73A65" w:rsidRDefault="00604521" w:rsidP="00604521">
      <w:pPr>
        <w:widowControl w:val="0"/>
        <w:tabs>
          <w:tab w:val="left" w:pos="8100"/>
          <w:tab w:val="left" w:pos="9720"/>
        </w:tabs>
        <w:jc w:val="both"/>
        <w:rPr>
          <w:color w:val="000000"/>
          <w:sz w:val="24"/>
          <w:szCs w:val="24"/>
        </w:rPr>
      </w:pPr>
      <w:r w:rsidRPr="00204655">
        <w:rPr>
          <w:b/>
          <w:color w:val="000000"/>
          <w:sz w:val="24"/>
          <w:szCs w:val="24"/>
        </w:rPr>
        <w:t>6</w:t>
      </w:r>
      <w:r>
        <w:rPr>
          <w:color w:val="000000"/>
          <w:sz w:val="24"/>
          <w:szCs w:val="24"/>
        </w:rPr>
        <w:t xml:space="preserve">.  В </w:t>
      </w:r>
      <w:r w:rsidRPr="00C73A65">
        <w:rPr>
          <w:color w:val="000000"/>
          <w:sz w:val="24"/>
          <w:szCs w:val="24"/>
        </w:rPr>
        <w:t xml:space="preserve">рамках процедуры реализации имущества гражданина Тимофеева А.Н. </w:t>
      </w:r>
      <w:r w:rsidRPr="005D551C">
        <w:rPr>
          <w:color w:val="000000"/>
          <w:sz w:val="24"/>
          <w:szCs w:val="24"/>
        </w:rPr>
        <w:t xml:space="preserve">реализовано в полном объёме залоговое имущество </w:t>
      </w:r>
      <w:r w:rsidRPr="00C73A65">
        <w:rPr>
          <w:color w:val="000000"/>
          <w:sz w:val="24"/>
          <w:szCs w:val="24"/>
        </w:rPr>
        <w:t xml:space="preserve">по Договору № 151000/0094-17/2 от 11.12.2017 о залоге доли в уставном капитале, в </w:t>
      </w:r>
      <w:proofErr w:type="gramStart"/>
      <w:r w:rsidRPr="00C73A65">
        <w:rPr>
          <w:color w:val="000000"/>
          <w:sz w:val="24"/>
          <w:szCs w:val="24"/>
        </w:rPr>
        <w:t>связи</w:t>
      </w:r>
      <w:proofErr w:type="gramEnd"/>
      <w:r w:rsidRPr="00C73A65">
        <w:rPr>
          <w:color w:val="000000"/>
          <w:sz w:val="24"/>
          <w:szCs w:val="24"/>
        </w:rPr>
        <w:t xml:space="preserve"> с чем права по Договору залога отсутствуют и не передаются Новому кредитору;</w:t>
      </w:r>
    </w:p>
    <w:p w14:paraId="38EDDF4B" w14:textId="77777777" w:rsidR="00604521" w:rsidRPr="00C73A65" w:rsidRDefault="00604521" w:rsidP="00604521">
      <w:pPr>
        <w:widowControl w:val="0"/>
        <w:tabs>
          <w:tab w:val="left" w:pos="8100"/>
          <w:tab w:val="left" w:pos="9720"/>
        </w:tabs>
        <w:jc w:val="both"/>
        <w:rPr>
          <w:color w:val="000000"/>
          <w:sz w:val="24"/>
          <w:szCs w:val="24"/>
        </w:rPr>
      </w:pPr>
      <w:r w:rsidRPr="00204655">
        <w:rPr>
          <w:b/>
          <w:color w:val="000000"/>
          <w:sz w:val="24"/>
          <w:szCs w:val="24"/>
        </w:rPr>
        <w:t>7</w:t>
      </w:r>
      <w:r>
        <w:rPr>
          <w:color w:val="000000"/>
          <w:sz w:val="24"/>
          <w:szCs w:val="24"/>
        </w:rPr>
        <w:t>.  В</w:t>
      </w:r>
      <w:r w:rsidRPr="00C73A65">
        <w:rPr>
          <w:color w:val="000000"/>
          <w:sz w:val="24"/>
          <w:szCs w:val="24"/>
        </w:rPr>
        <w:t xml:space="preserve"> рамках процедуры реализации имущества гражданина Тимофеева А.Н. залогово</w:t>
      </w:r>
      <w:r>
        <w:rPr>
          <w:color w:val="000000"/>
          <w:sz w:val="24"/>
          <w:szCs w:val="24"/>
        </w:rPr>
        <w:t>е</w:t>
      </w:r>
      <w:r w:rsidRPr="00C73A65">
        <w:rPr>
          <w:color w:val="000000"/>
          <w:sz w:val="24"/>
          <w:szCs w:val="24"/>
        </w:rPr>
        <w:t xml:space="preserve"> имуществ</w:t>
      </w:r>
      <w:r>
        <w:rPr>
          <w:color w:val="000000"/>
          <w:sz w:val="24"/>
          <w:szCs w:val="24"/>
        </w:rPr>
        <w:t>о</w:t>
      </w:r>
      <w:r w:rsidRPr="00C73A65">
        <w:rPr>
          <w:color w:val="000000"/>
          <w:sz w:val="24"/>
          <w:szCs w:val="24"/>
        </w:rPr>
        <w:t xml:space="preserve"> по Договору №151000/0094-7.2/3 от 11.12.2017 об ипотеке (залоге недвижимости) </w:t>
      </w:r>
      <w:r w:rsidRPr="005D551C">
        <w:rPr>
          <w:color w:val="000000"/>
          <w:sz w:val="24"/>
          <w:szCs w:val="24"/>
        </w:rPr>
        <w:t>первичным залогодержателем АО «</w:t>
      </w:r>
      <w:proofErr w:type="spellStart"/>
      <w:r w:rsidRPr="005D551C">
        <w:rPr>
          <w:color w:val="000000"/>
          <w:sz w:val="24"/>
          <w:szCs w:val="24"/>
        </w:rPr>
        <w:t>Джей</w:t>
      </w:r>
      <w:proofErr w:type="spellEnd"/>
      <w:r w:rsidRPr="005D551C">
        <w:rPr>
          <w:color w:val="000000"/>
          <w:sz w:val="24"/>
          <w:szCs w:val="24"/>
        </w:rPr>
        <w:t xml:space="preserve"> энд </w:t>
      </w:r>
      <w:proofErr w:type="spellStart"/>
      <w:r w:rsidRPr="005D551C">
        <w:rPr>
          <w:color w:val="000000"/>
          <w:sz w:val="24"/>
          <w:szCs w:val="24"/>
        </w:rPr>
        <w:t>Ти</w:t>
      </w:r>
      <w:proofErr w:type="spellEnd"/>
      <w:r w:rsidRPr="005D551C">
        <w:rPr>
          <w:color w:val="000000"/>
          <w:sz w:val="24"/>
          <w:szCs w:val="24"/>
        </w:rPr>
        <w:t xml:space="preserve"> Банк» оставлено </w:t>
      </w:r>
      <w:r w:rsidRPr="00C73A65">
        <w:rPr>
          <w:color w:val="000000"/>
          <w:sz w:val="24"/>
          <w:szCs w:val="24"/>
        </w:rPr>
        <w:t xml:space="preserve">за собой, в </w:t>
      </w:r>
      <w:proofErr w:type="gramStart"/>
      <w:r w:rsidRPr="00C73A65">
        <w:rPr>
          <w:color w:val="000000"/>
          <w:sz w:val="24"/>
          <w:szCs w:val="24"/>
        </w:rPr>
        <w:t>связи</w:t>
      </w:r>
      <w:proofErr w:type="gramEnd"/>
      <w:r w:rsidRPr="00C73A65">
        <w:rPr>
          <w:color w:val="000000"/>
          <w:sz w:val="24"/>
          <w:szCs w:val="24"/>
        </w:rPr>
        <w:t xml:space="preserve"> с чем права по Договору залога отсутствуют и не передаются Новому кредитору;</w:t>
      </w:r>
    </w:p>
    <w:p w14:paraId="189C20D5" w14:textId="77777777" w:rsidR="00604521" w:rsidRPr="00C73A65" w:rsidRDefault="00604521" w:rsidP="00604521">
      <w:pPr>
        <w:widowControl w:val="0"/>
        <w:tabs>
          <w:tab w:val="left" w:pos="8100"/>
          <w:tab w:val="left" w:pos="9720"/>
        </w:tabs>
        <w:jc w:val="both"/>
        <w:rPr>
          <w:color w:val="000000"/>
          <w:sz w:val="24"/>
          <w:szCs w:val="24"/>
        </w:rPr>
      </w:pPr>
      <w:r w:rsidRPr="00204655">
        <w:rPr>
          <w:b/>
          <w:color w:val="000000"/>
          <w:sz w:val="24"/>
          <w:szCs w:val="24"/>
        </w:rPr>
        <w:t>8</w:t>
      </w:r>
      <w:r>
        <w:rPr>
          <w:color w:val="000000"/>
          <w:sz w:val="24"/>
          <w:szCs w:val="24"/>
        </w:rPr>
        <w:t>. В</w:t>
      </w:r>
      <w:r w:rsidRPr="00C73A65">
        <w:rPr>
          <w:color w:val="000000"/>
          <w:sz w:val="24"/>
          <w:szCs w:val="24"/>
        </w:rPr>
        <w:t xml:space="preserve"> рамках процедуры реализации имущества гражданина Тимофеева А.Н. залогово</w:t>
      </w:r>
      <w:r>
        <w:rPr>
          <w:color w:val="000000"/>
          <w:sz w:val="24"/>
          <w:szCs w:val="24"/>
        </w:rPr>
        <w:t>е</w:t>
      </w:r>
      <w:r w:rsidRPr="00C73A65">
        <w:rPr>
          <w:color w:val="000000"/>
          <w:sz w:val="24"/>
          <w:szCs w:val="24"/>
        </w:rPr>
        <w:t xml:space="preserve"> имуществ</w:t>
      </w:r>
      <w:r>
        <w:rPr>
          <w:color w:val="000000"/>
          <w:sz w:val="24"/>
          <w:szCs w:val="24"/>
        </w:rPr>
        <w:t>о</w:t>
      </w:r>
      <w:r w:rsidRPr="00C73A65">
        <w:rPr>
          <w:color w:val="000000"/>
          <w:sz w:val="24"/>
          <w:szCs w:val="24"/>
        </w:rPr>
        <w:t xml:space="preserve"> по Договору №151000/0094-7.2/4 от 11.12.2017 об ипотеке (залоге недвижимости) </w:t>
      </w:r>
      <w:r w:rsidRPr="005D551C">
        <w:rPr>
          <w:color w:val="000000"/>
          <w:sz w:val="24"/>
          <w:szCs w:val="24"/>
        </w:rPr>
        <w:t>первичным залогодержателем АО «</w:t>
      </w:r>
      <w:proofErr w:type="spellStart"/>
      <w:r w:rsidRPr="005D551C">
        <w:rPr>
          <w:color w:val="000000"/>
          <w:sz w:val="24"/>
          <w:szCs w:val="24"/>
        </w:rPr>
        <w:t>Джей</w:t>
      </w:r>
      <w:proofErr w:type="spellEnd"/>
      <w:r w:rsidRPr="005D551C">
        <w:rPr>
          <w:color w:val="000000"/>
          <w:sz w:val="24"/>
          <w:szCs w:val="24"/>
        </w:rPr>
        <w:t xml:space="preserve"> энд </w:t>
      </w:r>
      <w:proofErr w:type="spellStart"/>
      <w:r w:rsidRPr="005D551C">
        <w:rPr>
          <w:color w:val="000000"/>
          <w:sz w:val="24"/>
          <w:szCs w:val="24"/>
        </w:rPr>
        <w:t>Ти</w:t>
      </w:r>
      <w:proofErr w:type="spellEnd"/>
      <w:r w:rsidRPr="005D551C">
        <w:rPr>
          <w:color w:val="000000"/>
          <w:sz w:val="24"/>
          <w:szCs w:val="24"/>
        </w:rPr>
        <w:t xml:space="preserve"> Банк» оставлено за собой</w:t>
      </w:r>
      <w:r w:rsidRPr="00C73A65">
        <w:rPr>
          <w:color w:val="000000"/>
          <w:sz w:val="24"/>
          <w:szCs w:val="24"/>
        </w:rPr>
        <w:t xml:space="preserve">, в </w:t>
      </w:r>
      <w:proofErr w:type="gramStart"/>
      <w:r w:rsidRPr="00C73A65">
        <w:rPr>
          <w:color w:val="000000"/>
          <w:sz w:val="24"/>
          <w:szCs w:val="24"/>
        </w:rPr>
        <w:t>связи</w:t>
      </w:r>
      <w:proofErr w:type="gramEnd"/>
      <w:r w:rsidRPr="00C73A65">
        <w:rPr>
          <w:color w:val="000000"/>
          <w:sz w:val="24"/>
          <w:szCs w:val="24"/>
        </w:rPr>
        <w:t xml:space="preserve"> с чем права по Договору залога отсутствуют и не передаются Новому кредитору;</w:t>
      </w:r>
    </w:p>
    <w:p w14:paraId="38A44407" w14:textId="77777777" w:rsidR="00604521" w:rsidRPr="00C73A65" w:rsidRDefault="00604521" w:rsidP="00604521">
      <w:pPr>
        <w:widowControl w:val="0"/>
        <w:tabs>
          <w:tab w:val="left" w:pos="8100"/>
          <w:tab w:val="left" w:pos="9720"/>
        </w:tabs>
        <w:jc w:val="both"/>
        <w:rPr>
          <w:color w:val="000000"/>
          <w:sz w:val="24"/>
          <w:szCs w:val="24"/>
        </w:rPr>
      </w:pPr>
      <w:r w:rsidRPr="00204655">
        <w:rPr>
          <w:b/>
          <w:color w:val="000000"/>
          <w:sz w:val="24"/>
          <w:szCs w:val="24"/>
        </w:rPr>
        <w:t>9.</w:t>
      </w:r>
      <w:r>
        <w:rPr>
          <w:color w:val="000000"/>
          <w:sz w:val="24"/>
          <w:szCs w:val="24"/>
        </w:rPr>
        <w:t xml:space="preserve">  В </w:t>
      </w:r>
      <w:r w:rsidRPr="00C73A65">
        <w:rPr>
          <w:color w:val="000000"/>
          <w:sz w:val="24"/>
          <w:szCs w:val="24"/>
        </w:rPr>
        <w:t xml:space="preserve">рамках процедуры реализации имущества гражданина </w:t>
      </w:r>
      <w:proofErr w:type="spellStart"/>
      <w:r w:rsidRPr="00C73A65">
        <w:rPr>
          <w:color w:val="000000"/>
          <w:sz w:val="24"/>
          <w:szCs w:val="24"/>
        </w:rPr>
        <w:t>Овешникова</w:t>
      </w:r>
      <w:proofErr w:type="spellEnd"/>
      <w:r w:rsidRPr="00C73A65">
        <w:rPr>
          <w:color w:val="000000"/>
          <w:sz w:val="24"/>
          <w:szCs w:val="24"/>
        </w:rPr>
        <w:t xml:space="preserve"> В.Г. </w:t>
      </w:r>
      <w:r>
        <w:rPr>
          <w:color w:val="000000"/>
          <w:sz w:val="24"/>
          <w:szCs w:val="24"/>
        </w:rPr>
        <w:t xml:space="preserve">реализовано в полном объёме </w:t>
      </w:r>
      <w:r w:rsidRPr="00C73A65">
        <w:rPr>
          <w:color w:val="000000"/>
          <w:sz w:val="24"/>
          <w:szCs w:val="24"/>
        </w:rPr>
        <w:t>залогово</w:t>
      </w:r>
      <w:r>
        <w:rPr>
          <w:color w:val="000000"/>
          <w:sz w:val="24"/>
          <w:szCs w:val="24"/>
        </w:rPr>
        <w:t>е</w:t>
      </w:r>
      <w:r w:rsidRPr="00C73A65">
        <w:rPr>
          <w:color w:val="000000"/>
          <w:sz w:val="24"/>
          <w:szCs w:val="24"/>
        </w:rPr>
        <w:t xml:space="preserve"> имуществ</w:t>
      </w:r>
      <w:r>
        <w:rPr>
          <w:color w:val="000000"/>
          <w:sz w:val="24"/>
          <w:szCs w:val="24"/>
        </w:rPr>
        <w:t>о</w:t>
      </w:r>
      <w:r w:rsidRPr="00C73A65">
        <w:rPr>
          <w:color w:val="000000"/>
          <w:sz w:val="24"/>
          <w:szCs w:val="24"/>
        </w:rPr>
        <w:t xml:space="preserve"> по Договору № 151000/0094-4/3 от 11.12.2017 о залоге транспортного средства, в </w:t>
      </w:r>
      <w:proofErr w:type="gramStart"/>
      <w:r w:rsidRPr="00C73A65">
        <w:rPr>
          <w:color w:val="000000"/>
          <w:sz w:val="24"/>
          <w:szCs w:val="24"/>
        </w:rPr>
        <w:t>связи</w:t>
      </w:r>
      <w:proofErr w:type="gramEnd"/>
      <w:r w:rsidRPr="00C73A65">
        <w:rPr>
          <w:color w:val="000000"/>
          <w:sz w:val="24"/>
          <w:szCs w:val="24"/>
        </w:rPr>
        <w:t xml:space="preserve"> с чем права по Договору залога отсутствуют и не передаются Новому кредитору;</w:t>
      </w:r>
    </w:p>
    <w:p w14:paraId="10D2804F" w14:textId="77777777" w:rsidR="00604521" w:rsidRDefault="00604521" w:rsidP="00604521">
      <w:pPr>
        <w:widowControl w:val="0"/>
        <w:tabs>
          <w:tab w:val="left" w:pos="8100"/>
          <w:tab w:val="left" w:pos="9720"/>
        </w:tabs>
        <w:jc w:val="both"/>
        <w:rPr>
          <w:color w:val="000000"/>
          <w:sz w:val="24"/>
          <w:szCs w:val="24"/>
          <w:highlight w:val="yellow"/>
        </w:rPr>
      </w:pPr>
      <w:r w:rsidRPr="00204655">
        <w:rPr>
          <w:b/>
          <w:color w:val="000000"/>
          <w:sz w:val="24"/>
          <w:szCs w:val="24"/>
        </w:rPr>
        <w:t>10</w:t>
      </w:r>
      <w:r>
        <w:rPr>
          <w:color w:val="000000"/>
          <w:sz w:val="24"/>
          <w:szCs w:val="24"/>
        </w:rPr>
        <w:t xml:space="preserve">. </w:t>
      </w:r>
      <w:r w:rsidRPr="0068355D">
        <w:rPr>
          <w:color w:val="000000"/>
          <w:sz w:val="24"/>
          <w:szCs w:val="24"/>
        </w:rPr>
        <w:t xml:space="preserve">В рамках процедуры банкротства </w:t>
      </w:r>
      <w:proofErr w:type="spellStart"/>
      <w:r w:rsidRPr="0068355D">
        <w:rPr>
          <w:color w:val="000000"/>
          <w:sz w:val="24"/>
          <w:szCs w:val="24"/>
        </w:rPr>
        <w:t>Овешникова</w:t>
      </w:r>
      <w:proofErr w:type="spellEnd"/>
      <w:r w:rsidRPr="0068355D">
        <w:rPr>
          <w:color w:val="000000"/>
          <w:sz w:val="24"/>
          <w:szCs w:val="24"/>
        </w:rPr>
        <w:t xml:space="preserve"> В.Г. Банк отказался от принятия в </w:t>
      </w:r>
      <w:r w:rsidRPr="0068355D">
        <w:rPr>
          <w:color w:val="000000"/>
          <w:sz w:val="24"/>
          <w:szCs w:val="24"/>
        </w:rPr>
        <w:lastRenderedPageBreak/>
        <w:t>качестве отступного доли</w:t>
      </w:r>
      <w:r>
        <w:rPr>
          <w:color w:val="000000"/>
          <w:sz w:val="24"/>
          <w:szCs w:val="24"/>
        </w:rPr>
        <w:t xml:space="preserve"> (50%)</w:t>
      </w:r>
      <w:r w:rsidRPr="0068355D">
        <w:rPr>
          <w:color w:val="000000"/>
          <w:sz w:val="24"/>
          <w:szCs w:val="24"/>
        </w:rPr>
        <w:t xml:space="preserve">, принадлежащей </w:t>
      </w:r>
      <w:proofErr w:type="spellStart"/>
      <w:r w:rsidRPr="0068355D">
        <w:rPr>
          <w:color w:val="000000"/>
          <w:sz w:val="24"/>
          <w:szCs w:val="24"/>
        </w:rPr>
        <w:t>Овешникову</w:t>
      </w:r>
      <w:proofErr w:type="spellEnd"/>
      <w:r w:rsidRPr="0068355D">
        <w:rPr>
          <w:color w:val="000000"/>
          <w:sz w:val="24"/>
          <w:szCs w:val="24"/>
        </w:rPr>
        <w:t xml:space="preserve"> В.Г. в уставном капитале ООО «</w:t>
      </w:r>
      <w:proofErr w:type="spellStart"/>
      <w:r w:rsidRPr="0068355D">
        <w:rPr>
          <w:color w:val="000000"/>
          <w:sz w:val="24"/>
          <w:szCs w:val="24"/>
        </w:rPr>
        <w:t>Русъ</w:t>
      </w:r>
      <w:proofErr w:type="spellEnd"/>
      <w:r w:rsidRPr="0068355D">
        <w:rPr>
          <w:color w:val="000000"/>
          <w:sz w:val="24"/>
          <w:szCs w:val="24"/>
        </w:rPr>
        <w:t>-Тара», выступающей обеспечением по договору №151000/0094-7/3 о залоге доли в уставном капитале от 11.12.2017</w:t>
      </w:r>
      <w:r>
        <w:rPr>
          <w:color w:val="000000"/>
          <w:sz w:val="24"/>
          <w:szCs w:val="24"/>
        </w:rPr>
        <w:t xml:space="preserve">, </w:t>
      </w:r>
      <w:r w:rsidRPr="00513A25">
        <w:rPr>
          <w:color w:val="000000"/>
          <w:sz w:val="24"/>
          <w:szCs w:val="24"/>
        </w:rPr>
        <w:t xml:space="preserve">в </w:t>
      </w:r>
      <w:proofErr w:type="gramStart"/>
      <w:r w:rsidRPr="00513A25">
        <w:rPr>
          <w:color w:val="000000"/>
          <w:sz w:val="24"/>
          <w:szCs w:val="24"/>
        </w:rPr>
        <w:t>связи</w:t>
      </w:r>
      <w:proofErr w:type="gramEnd"/>
      <w:r w:rsidRPr="00513A25">
        <w:rPr>
          <w:color w:val="000000"/>
          <w:sz w:val="24"/>
          <w:szCs w:val="24"/>
        </w:rPr>
        <w:t xml:space="preserve"> с чем права по Договору залога отсутствуют и не передаются Новому кредитору;</w:t>
      </w:r>
    </w:p>
    <w:p w14:paraId="76912047" w14:textId="77777777" w:rsidR="00604521" w:rsidRDefault="00604521" w:rsidP="00604521">
      <w:pPr>
        <w:widowControl w:val="0"/>
        <w:tabs>
          <w:tab w:val="left" w:pos="8100"/>
          <w:tab w:val="left" w:pos="9720"/>
        </w:tabs>
        <w:jc w:val="both"/>
        <w:rPr>
          <w:color w:val="000000"/>
          <w:sz w:val="24"/>
          <w:szCs w:val="24"/>
        </w:rPr>
      </w:pPr>
      <w:r w:rsidRPr="00204655">
        <w:rPr>
          <w:b/>
          <w:color w:val="000000"/>
          <w:sz w:val="24"/>
          <w:szCs w:val="24"/>
        </w:rPr>
        <w:t>11.</w:t>
      </w:r>
      <w:r>
        <w:rPr>
          <w:color w:val="000000"/>
          <w:sz w:val="24"/>
          <w:szCs w:val="24"/>
        </w:rPr>
        <w:t xml:space="preserve">  В</w:t>
      </w:r>
      <w:r w:rsidRPr="00C73A65">
        <w:rPr>
          <w:color w:val="000000"/>
          <w:sz w:val="24"/>
          <w:szCs w:val="24"/>
        </w:rPr>
        <w:t xml:space="preserve"> рамках процедуры реализации имущества </w:t>
      </w:r>
      <w:proofErr w:type="spellStart"/>
      <w:r w:rsidRPr="00C73A65">
        <w:rPr>
          <w:color w:val="000000"/>
          <w:sz w:val="24"/>
          <w:szCs w:val="24"/>
        </w:rPr>
        <w:t>Садикова</w:t>
      </w:r>
      <w:proofErr w:type="spellEnd"/>
      <w:r w:rsidRPr="00C73A65">
        <w:rPr>
          <w:color w:val="000000"/>
          <w:sz w:val="24"/>
          <w:szCs w:val="24"/>
        </w:rPr>
        <w:t xml:space="preserve"> Д.А. </w:t>
      </w:r>
      <w:r>
        <w:rPr>
          <w:color w:val="000000"/>
          <w:sz w:val="24"/>
          <w:szCs w:val="24"/>
        </w:rPr>
        <w:t xml:space="preserve">в полном объёме реализовано </w:t>
      </w:r>
      <w:r w:rsidRPr="00C73A65">
        <w:rPr>
          <w:color w:val="000000"/>
          <w:sz w:val="24"/>
          <w:szCs w:val="24"/>
        </w:rPr>
        <w:t>залогово</w:t>
      </w:r>
      <w:r>
        <w:rPr>
          <w:color w:val="000000"/>
          <w:sz w:val="24"/>
          <w:szCs w:val="24"/>
        </w:rPr>
        <w:t>е</w:t>
      </w:r>
      <w:r w:rsidRPr="00C73A65">
        <w:rPr>
          <w:color w:val="000000"/>
          <w:sz w:val="24"/>
          <w:szCs w:val="24"/>
        </w:rPr>
        <w:t xml:space="preserve"> имуществ по Договору №151000/0094-4/1 от 09.11.2015 о залоге транспортных средств, в </w:t>
      </w:r>
      <w:proofErr w:type="gramStart"/>
      <w:r w:rsidRPr="00C73A65">
        <w:rPr>
          <w:color w:val="000000"/>
          <w:sz w:val="24"/>
          <w:szCs w:val="24"/>
        </w:rPr>
        <w:t>связи</w:t>
      </w:r>
      <w:proofErr w:type="gramEnd"/>
      <w:r w:rsidRPr="00C73A65">
        <w:rPr>
          <w:color w:val="000000"/>
          <w:sz w:val="24"/>
          <w:szCs w:val="24"/>
        </w:rPr>
        <w:t xml:space="preserve"> с чем права по Договору залога отсутствуют и не передаются Новому кредитору;</w:t>
      </w:r>
    </w:p>
    <w:p w14:paraId="38902BDF" w14:textId="77777777" w:rsidR="00604521" w:rsidRDefault="00604521" w:rsidP="00604521">
      <w:pPr>
        <w:widowControl w:val="0"/>
        <w:tabs>
          <w:tab w:val="left" w:pos="8100"/>
          <w:tab w:val="left" w:pos="9720"/>
        </w:tabs>
        <w:jc w:val="both"/>
        <w:rPr>
          <w:color w:val="000000"/>
          <w:sz w:val="24"/>
          <w:szCs w:val="24"/>
        </w:rPr>
      </w:pPr>
      <w:r w:rsidRPr="00204655">
        <w:rPr>
          <w:b/>
          <w:color w:val="000000"/>
          <w:sz w:val="24"/>
          <w:szCs w:val="24"/>
        </w:rPr>
        <w:t>12.</w:t>
      </w:r>
      <w:r>
        <w:rPr>
          <w:color w:val="000000"/>
          <w:sz w:val="24"/>
          <w:szCs w:val="24"/>
        </w:rPr>
        <w:t xml:space="preserve"> </w:t>
      </w:r>
      <w:r w:rsidRPr="004E3964">
        <w:rPr>
          <w:color w:val="000000"/>
          <w:sz w:val="24"/>
          <w:szCs w:val="24"/>
        </w:rPr>
        <w:t xml:space="preserve">В рамках процедуры реализации имущества </w:t>
      </w:r>
      <w:proofErr w:type="spellStart"/>
      <w:r w:rsidRPr="004E3964">
        <w:rPr>
          <w:color w:val="000000"/>
          <w:sz w:val="24"/>
          <w:szCs w:val="24"/>
        </w:rPr>
        <w:t>Садикова</w:t>
      </w:r>
      <w:proofErr w:type="spellEnd"/>
      <w:r w:rsidRPr="004E3964">
        <w:rPr>
          <w:color w:val="000000"/>
          <w:sz w:val="24"/>
          <w:szCs w:val="24"/>
        </w:rPr>
        <w:t xml:space="preserve"> Д.А. в полном объёме реализовано залоговое имуществ по</w:t>
      </w:r>
      <w:r>
        <w:rPr>
          <w:color w:val="000000"/>
          <w:sz w:val="24"/>
          <w:szCs w:val="24"/>
        </w:rPr>
        <w:t xml:space="preserve"> Д</w:t>
      </w:r>
      <w:r w:rsidRPr="004E3964">
        <w:rPr>
          <w:color w:val="000000"/>
          <w:sz w:val="24"/>
          <w:szCs w:val="24"/>
        </w:rPr>
        <w:t xml:space="preserve">оговору № 151000/0094 - 4 о залоге транспортных средств от 09.11.2015, в </w:t>
      </w:r>
      <w:proofErr w:type="gramStart"/>
      <w:r w:rsidRPr="004E3964">
        <w:rPr>
          <w:color w:val="000000"/>
          <w:sz w:val="24"/>
          <w:szCs w:val="24"/>
        </w:rPr>
        <w:t>связи</w:t>
      </w:r>
      <w:proofErr w:type="gramEnd"/>
      <w:r w:rsidRPr="004E3964">
        <w:rPr>
          <w:color w:val="000000"/>
          <w:sz w:val="24"/>
          <w:szCs w:val="24"/>
        </w:rPr>
        <w:t xml:space="preserve"> с чем права по Договору залога отсутствуют и не передаются Новому кредитору;</w:t>
      </w:r>
    </w:p>
    <w:p w14:paraId="0DEFC908" w14:textId="77777777" w:rsidR="00604521" w:rsidRPr="00B82F93" w:rsidRDefault="00604521" w:rsidP="00604521">
      <w:pPr>
        <w:widowControl w:val="0"/>
        <w:tabs>
          <w:tab w:val="left" w:pos="8100"/>
          <w:tab w:val="left" w:pos="9720"/>
        </w:tabs>
        <w:jc w:val="both"/>
        <w:rPr>
          <w:color w:val="000000"/>
          <w:sz w:val="24"/>
          <w:szCs w:val="24"/>
        </w:rPr>
      </w:pPr>
      <w:r w:rsidRPr="00204655">
        <w:rPr>
          <w:b/>
          <w:color w:val="000000"/>
          <w:sz w:val="24"/>
          <w:szCs w:val="24"/>
        </w:rPr>
        <w:t>13.</w:t>
      </w:r>
      <w:r>
        <w:rPr>
          <w:color w:val="000000"/>
          <w:sz w:val="24"/>
          <w:szCs w:val="24"/>
        </w:rPr>
        <w:t xml:space="preserve"> </w:t>
      </w:r>
      <w:r w:rsidRPr="004E3964">
        <w:rPr>
          <w:color w:val="000000"/>
          <w:sz w:val="24"/>
          <w:szCs w:val="24"/>
        </w:rPr>
        <w:t xml:space="preserve">В рамках процедуры реализации имущества </w:t>
      </w:r>
      <w:proofErr w:type="spellStart"/>
      <w:r w:rsidRPr="004E3964">
        <w:rPr>
          <w:color w:val="000000"/>
          <w:sz w:val="24"/>
          <w:szCs w:val="24"/>
        </w:rPr>
        <w:t>Садикова</w:t>
      </w:r>
      <w:proofErr w:type="spellEnd"/>
      <w:r w:rsidRPr="004E3964">
        <w:rPr>
          <w:color w:val="000000"/>
          <w:sz w:val="24"/>
          <w:szCs w:val="24"/>
        </w:rPr>
        <w:t xml:space="preserve"> Д.А. в полном объёме реализовано залоговое имуществ по Договору</w:t>
      </w:r>
      <w:r>
        <w:rPr>
          <w:color w:val="000000"/>
          <w:sz w:val="24"/>
          <w:szCs w:val="24"/>
        </w:rPr>
        <w:t xml:space="preserve"> </w:t>
      </w:r>
      <w:r w:rsidRPr="00B82F93">
        <w:rPr>
          <w:color w:val="000000"/>
          <w:sz w:val="24"/>
          <w:szCs w:val="24"/>
        </w:rPr>
        <w:t xml:space="preserve">№151000/0094-7.2 об ипотеке (залоге недвижимости) от 09.11.2015, в </w:t>
      </w:r>
      <w:proofErr w:type="gramStart"/>
      <w:r w:rsidRPr="00B82F93">
        <w:rPr>
          <w:color w:val="000000"/>
          <w:sz w:val="24"/>
          <w:szCs w:val="24"/>
        </w:rPr>
        <w:t>связи</w:t>
      </w:r>
      <w:proofErr w:type="gramEnd"/>
      <w:r w:rsidRPr="00B82F93">
        <w:rPr>
          <w:color w:val="000000"/>
          <w:sz w:val="24"/>
          <w:szCs w:val="24"/>
        </w:rPr>
        <w:t xml:space="preserve"> с чем права по Договору залога отсутствуют и не передаются Новому кредитору;</w:t>
      </w:r>
    </w:p>
    <w:p w14:paraId="42FFE22A" w14:textId="77777777" w:rsidR="00604521" w:rsidRDefault="00604521" w:rsidP="00604521">
      <w:pPr>
        <w:widowControl w:val="0"/>
        <w:tabs>
          <w:tab w:val="left" w:pos="8100"/>
          <w:tab w:val="left" w:pos="9720"/>
        </w:tabs>
        <w:jc w:val="both"/>
        <w:rPr>
          <w:color w:val="000000"/>
          <w:sz w:val="24"/>
          <w:szCs w:val="24"/>
        </w:rPr>
      </w:pPr>
      <w:r w:rsidRPr="00204655">
        <w:rPr>
          <w:b/>
          <w:color w:val="000000"/>
          <w:sz w:val="24"/>
          <w:szCs w:val="24"/>
        </w:rPr>
        <w:t>14</w:t>
      </w:r>
      <w:r>
        <w:rPr>
          <w:color w:val="000000"/>
          <w:sz w:val="24"/>
          <w:szCs w:val="24"/>
        </w:rPr>
        <w:t xml:space="preserve">.  С </w:t>
      </w:r>
      <w:r w:rsidRPr="00C73A65">
        <w:rPr>
          <w:color w:val="000000"/>
          <w:sz w:val="24"/>
          <w:szCs w:val="24"/>
        </w:rPr>
        <w:t xml:space="preserve">01.01.2021 действия Договора поручительства от 28.12.2015, заключенного с «BINOS </w:t>
      </w:r>
      <w:proofErr w:type="spellStart"/>
      <w:r w:rsidRPr="00C73A65">
        <w:rPr>
          <w:color w:val="000000"/>
          <w:sz w:val="24"/>
          <w:szCs w:val="24"/>
        </w:rPr>
        <w:t>Gmbh</w:t>
      </w:r>
      <w:proofErr w:type="spellEnd"/>
      <w:r w:rsidRPr="00C73A65">
        <w:rPr>
          <w:color w:val="000000"/>
          <w:sz w:val="24"/>
          <w:szCs w:val="24"/>
        </w:rPr>
        <w:t>» (Германия) (БИНОС ГМБХ)</w:t>
      </w:r>
      <w:r>
        <w:rPr>
          <w:color w:val="000000"/>
          <w:sz w:val="24"/>
          <w:szCs w:val="24"/>
        </w:rPr>
        <w:t xml:space="preserve"> прекращено</w:t>
      </w:r>
      <w:r w:rsidRPr="00C73A65">
        <w:rPr>
          <w:color w:val="000000"/>
          <w:sz w:val="24"/>
          <w:szCs w:val="24"/>
        </w:rPr>
        <w:t xml:space="preserve">, в </w:t>
      </w:r>
      <w:proofErr w:type="gramStart"/>
      <w:r w:rsidRPr="00C73A65">
        <w:rPr>
          <w:color w:val="000000"/>
          <w:sz w:val="24"/>
          <w:szCs w:val="24"/>
        </w:rPr>
        <w:t>связи</w:t>
      </w:r>
      <w:proofErr w:type="gramEnd"/>
      <w:r w:rsidRPr="00C73A65">
        <w:rPr>
          <w:color w:val="000000"/>
          <w:sz w:val="24"/>
          <w:szCs w:val="24"/>
        </w:rPr>
        <w:t xml:space="preserve"> с чем права по Договору поручительств</w:t>
      </w:r>
      <w:r>
        <w:rPr>
          <w:color w:val="000000"/>
          <w:sz w:val="24"/>
          <w:szCs w:val="24"/>
        </w:rPr>
        <w:t>а</w:t>
      </w:r>
      <w:r w:rsidRPr="00C73A65">
        <w:rPr>
          <w:color w:val="000000"/>
          <w:sz w:val="24"/>
          <w:szCs w:val="24"/>
        </w:rPr>
        <w:t xml:space="preserve"> отсутствуют и </w:t>
      </w:r>
      <w:r>
        <w:rPr>
          <w:color w:val="000000"/>
          <w:sz w:val="24"/>
          <w:szCs w:val="24"/>
        </w:rPr>
        <w:t>не передаются Новому кредитору;</w:t>
      </w:r>
    </w:p>
    <w:p w14:paraId="6D94502E" w14:textId="77777777" w:rsidR="00604521" w:rsidRDefault="00604521" w:rsidP="00604521">
      <w:pPr>
        <w:widowControl w:val="0"/>
        <w:tabs>
          <w:tab w:val="left" w:pos="8100"/>
          <w:tab w:val="left" w:pos="9720"/>
        </w:tabs>
        <w:jc w:val="both"/>
        <w:rPr>
          <w:color w:val="000000"/>
          <w:sz w:val="24"/>
          <w:szCs w:val="24"/>
        </w:rPr>
      </w:pPr>
      <w:r w:rsidRPr="00204655">
        <w:rPr>
          <w:b/>
          <w:color w:val="000000"/>
          <w:sz w:val="24"/>
          <w:szCs w:val="24"/>
        </w:rPr>
        <w:t>15.</w:t>
      </w:r>
      <w:r>
        <w:rPr>
          <w:color w:val="000000"/>
          <w:sz w:val="24"/>
          <w:szCs w:val="24"/>
        </w:rPr>
        <w:t xml:space="preserve"> Д</w:t>
      </w:r>
      <w:r w:rsidRPr="00B82F93">
        <w:rPr>
          <w:color w:val="000000"/>
          <w:sz w:val="24"/>
          <w:szCs w:val="24"/>
        </w:rPr>
        <w:t xml:space="preserve">ействия договора №151000/0094 - 9 поручительства физического лица от 21.07.2015, заключенного с </w:t>
      </w:r>
      <w:proofErr w:type="spellStart"/>
      <w:r w:rsidRPr="00B82F93">
        <w:rPr>
          <w:color w:val="000000"/>
          <w:sz w:val="24"/>
          <w:szCs w:val="24"/>
        </w:rPr>
        <w:t>Овешниковым</w:t>
      </w:r>
      <w:proofErr w:type="spellEnd"/>
      <w:r w:rsidRPr="00B82F93">
        <w:rPr>
          <w:color w:val="000000"/>
          <w:sz w:val="24"/>
          <w:szCs w:val="24"/>
        </w:rPr>
        <w:t xml:space="preserve"> В.Г.</w:t>
      </w:r>
      <w:r>
        <w:rPr>
          <w:color w:val="000000"/>
          <w:sz w:val="24"/>
          <w:szCs w:val="24"/>
        </w:rPr>
        <w:t xml:space="preserve"> прекращено</w:t>
      </w:r>
      <w:r w:rsidRPr="00B82F93">
        <w:rPr>
          <w:color w:val="000000"/>
          <w:sz w:val="24"/>
          <w:szCs w:val="24"/>
        </w:rPr>
        <w:t xml:space="preserve"> в связи с завершением процедуры реализации имущества этого должника и освобождением </w:t>
      </w:r>
      <w:proofErr w:type="spellStart"/>
      <w:r w:rsidRPr="00B82F93">
        <w:rPr>
          <w:color w:val="000000"/>
          <w:sz w:val="24"/>
          <w:szCs w:val="24"/>
        </w:rPr>
        <w:t>Овешникова</w:t>
      </w:r>
      <w:proofErr w:type="spellEnd"/>
      <w:r w:rsidRPr="00B82F93">
        <w:rPr>
          <w:color w:val="000000"/>
          <w:sz w:val="24"/>
          <w:szCs w:val="24"/>
        </w:rPr>
        <w:t xml:space="preserve"> В.Г. от обязательств перед кредиторами;</w:t>
      </w:r>
    </w:p>
    <w:p w14:paraId="6DD4D644" w14:textId="77777777" w:rsidR="00604521" w:rsidRDefault="00604521" w:rsidP="00604521">
      <w:pPr>
        <w:widowControl w:val="0"/>
        <w:tabs>
          <w:tab w:val="left" w:pos="8100"/>
          <w:tab w:val="left" w:pos="9720"/>
        </w:tabs>
        <w:jc w:val="both"/>
        <w:rPr>
          <w:color w:val="000000"/>
          <w:sz w:val="24"/>
          <w:szCs w:val="24"/>
        </w:rPr>
      </w:pPr>
      <w:r w:rsidRPr="00204655">
        <w:rPr>
          <w:b/>
          <w:color w:val="000000"/>
          <w:sz w:val="24"/>
          <w:szCs w:val="24"/>
        </w:rPr>
        <w:t>16.</w:t>
      </w:r>
      <w:r>
        <w:rPr>
          <w:color w:val="000000"/>
          <w:sz w:val="24"/>
          <w:szCs w:val="24"/>
        </w:rPr>
        <w:t xml:space="preserve">  За</w:t>
      </w:r>
      <w:r w:rsidRPr="005F6DC8">
        <w:rPr>
          <w:color w:val="000000"/>
          <w:sz w:val="24"/>
          <w:szCs w:val="24"/>
        </w:rPr>
        <w:t xml:space="preserve">ложенное оборудование иностранного производства, </w:t>
      </w:r>
      <w:r>
        <w:rPr>
          <w:color w:val="000000"/>
          <w:sz w:val="24"/>
          <w:szCs w:val="24"/>
        </w:rPr>
        <w:t>в</w:t>
      </w:r>
      <w:r w:rsidRPr="005F6DC8">
        <w:rPr>
          <w:color w:val="000000"/>
          <w:sz w:val="24"/>
          <w:szCs w:val="24"/>
        </w:rPr>
        <w:t>везено на территорию Российской Федер</w:t>
      </w:r>
      <w:r>
        <w:rPr>
          <w:color w:val="000000"/>
          <w:sz w:val="24"/>
          <w:szCs w:val="24"/>
        </w:rPr>
        <w:t xml:space="preserve">ации с условным выпуском товара и </w:t>
      </w:r>
      <w:r w:rsidRPr="005F6DC8">
        <w:rPr>
          <w:color w:val="000000"/>
          <w:sz w:val="24"/>
          <w:szCs w:val="24"/>
        </w:rPr>
        <w:t>требу</w:t>
      </w:r>
      <w:r>
        <w:rPr>
          <w:color w:val="000000"/>
          <w:sz w:val="24"/>
          <w:szCs w:val="24"/>
        </w:rPr>
        <w:t>ет</w:t>
      </w:r>
      <w:r w:rsidRPr="005F6DC8">
        <w:rPr>
          <w:color w:val="000000"/>
          <w:sz w:val="24"/>
          <w:szCs w:val="24"/>
        </w:rPr>
        <w:t xml:space="preserve"> завершения оформления таможенной процедуры с целью легализации на территории Российской Федерации. Требуется оплата ввозных таможенных пошлин, налогов, специальных, антидемпинговых платежей, компенсационных пошлин и иных обязательных платежей.</w:t>
      </w:r>
    </w:p>
    <w:p w14:paraId="192CDBBA" w14:textId="77777777" w:rsidR="00604521" w:rsidRPr="00204655" w:rsidRDefault="00604521" w:rsidP="00604521">
      <w:pPr>
        <w:widowControl w:val="0"/>
        <w:tabs>
          <w:tab w:val="left" w:pos="8100"/>
          <w:tab w:val="left" w:pos="9720"/>
        </w:tabs>
        <w:jc w:val="both"/>
        <w:rPr>
          <w:color w:val="000000"/>
          <w:sz w:val="24"/>
          <w:szCs w:val="24"/>
        </w:rPr>
      </w:pPr>
      <w:r w:rsidRPr="00204655">
        <w:rPr>
          <w:b/>
          <w:color w:val="000000"/>
          <w:sz w:val="24"/>
          <w:szCs w:val="24"/>
        </w:rPr>
        <w:t>17</w:t>
      </w:r>
      <w:r>
        <w:rPr>
          <w:color w:val="000000"/>
          <w:sz w:val="24"/>
          <w:szCs w:val="24"/>
        </w:rPr>
        <w:t xml:space="preserve">.  </w:t>
      </w:r>
      <w:r w:rsidRPr="00204655">
        <w:rPr>
          <w:color w:val="000000"/>
          <w:sz w:val="24"/>
          <w:szCs w:val="24"/>
        </w:rPr>
        <w:t>Курской таможней к ООО «</w:t>
      </w:r>
      <w:proofErr w:type="spellStart"/>
      <w:r w:rsidRPr="00204655">
        <w:rPr>
          <w:color w:val="000000"/>
          <w:sz w:val="24"/>
          <w:szCs w:val="24"/>
        </w:rPr>
        <w:t>СтеМаЛ</w:t>
      </w:r>
      <w:proofErr w:type="spellEnd"/>
      <w:r w:rsidRPr="00204655">
        <w:rPr>
          <w:color w:val="000000"/>
          <w:sz w:val="24"/>
          <w:szCs w:val="24"/>
        </w:rPr>
        <w:t>» предъявлено исковое заявление об обращении взыскания на оборудование, принадлежащее ООО «</w:t>
      </w:r>
      <w:proofErr w:type="spellStart"/>
      <w:r w:rsidRPr="00204655">
        <w:rPr>
          <w:color w:val="000000"/>
          <w:sz w:val="24"/>
          <w:szCs w:val="24"/>
        </w:rPr>
        <w:t>СтеМаЛ</w:t>
      </w:r>
      <w:proofErr w:type="spellEnd"/>
      <w:r w:rsidRPr="00204655">
        <w:rPr>
          <w:color w:val="000000"/>
          <w:sz w:val="24"/>
          <w:szCs w:val="24"/>
        </w:rPr>
        <w:t>» и выступающее залогом по обязательствам перед Банком, а также о взыскании таможенных пошлин в сумме 19 631 000,00 рублей (дело №А48-9932/2022, №А48-9780/2022, рассматриваемых в Арбитражном суде Орловской области);</w:t>
      </w:r>
    </w:p>
    <w:p w14:paraId="68F62D22" w14:textId="77777777" w:rsidR="00604521" w:rsidRDefault="00604521" w:rsidP="00604521">
      <w:pPr>
        <w:widowControl w:val="0"/>
        <w:tabs>
          <w:tab w:val="left" w:pos="8100"/>
          <w:tab w:val="left" w:pos="9720"/>
        </w:tabs>
        <w:jc w:val="both"/>
        <w:rPr>
          <w:color w:val="000000"/>
          <w:sz w:val="24"/>
          <w:szCs w:val="24"/>
        </w:rPr>
      </w:pPr>
      <w:proofErr w:type="gramStart"/>
      <w:r w:rsidRPr="00204655">
        <w:rPr>
          <w:b/>
          <w:color w:val="000000"/>
          <w:sz w:val="24"/>
          <w:szCs w:val="24"/>
        </w:rPr>
        <w:t>18.</w:t>
      </w:r>
      <w:r>
        <w:rPr>
          <w:color w:val="000000"/>
          <w:sz w:val="24"/>
          <w:szCs w:val="24"/>
        </w:rPr>
        <w:t xml:space="preserve">  </w:t>
      </w:r>
      <w:r w:rsidRPr="00204655">
        <w:rPr>
          <w:color w:val="000000"/>
          <w:sz w:val="24"/>
          <w:szCs w:val="24"/>
        </w:rPr>
        <w:t>08.12.2022 конкурсным управляющим ООО «</w:t>
      </w:r>
      <w:proofErr w:type="spellStart"/>
      <w:r w:rsidRPr="00204655">
        <w:rPr>
          <w:color w:val="000000"/>
          <w:sz w:val="24"/>
          <w:szCs w:val="24"/>
        </w:rPr>
        <w:t>СтеМаЛ</w:t>
      </w:r>
      <w:proofErr w:type="spellEnd"/>
      <w:r w:rsidRPr="00204655">
        <w:rPr>
          <w:color w:val="000000"/>
          <w:sz w:val="24"/>
          <w:szCs w:val="24"/>
        </w:rPr>
        <w:t xml:space="preserve">» в Арбитражный суд Курской области подано заявление к Курской таможне о признании незаконными уведомлений Курской таможни о неуплаченных в установленный срок суммах таможенных платежей, социальных, антидемпинговых, компенсационных пошлин, процентов и пеней, об </w:t>
      </w:r>
      <w:proofErr w:type="spellStart"/>
      <w:r w:rsidRPr="00204655">
        <w:rPr>
          <w:color w:val="000000"/>
          <w:sz w:val="24"/>
          <w:szCs w:val="24"/>
        </w:rPr>
        <w:t>обязании</w:t>
      </w:r>
      <w:proofErr w:type="spellEnd"/>
      <w:r w:rsidRPr="00204655">
        <w:rPr>
          <w:color w:val="000000"/>
          <w:sz w:val="24"/>
          <w:szCs w:val="24"/>
        </w:rPr>
        <w:t xml:space="preserve"> Курскую таможню устранить допущенные нарушения прав и законных интересов </w:t>
      </w:r>
      <w:r w:rsidRPr="00E44DA0">
        <w:rPr>
          <w:color w:val="000000"/>
          <w:sz w:val="24"/>
          <w:szCs w:val="24"/>
        </w:rPr>
        <w:t>ООО «</w:t>
      </w:r>
      <w:proofErr w:type="spellStart"/>
      <w:r w:rsidRPr="00E44DA0">
        <w:rPr>
          <w:color w:val="000000"/>
          <w:sz w:val="24"/>
          <w:szCs w:val="24"/>
        </w:rPr>
        <w:t>СтеМаЛ</w:t>
      </w:r>
      <w:proofErr w:type="spellEnd"/>
      <w:r w:rsidRPr="00E44DA0">
        <w:rPr>
          <w:color w:val="000000"/>
          <w:sz w:val="24"/>
          <w:szCs w:val="24"/>
        </w:rPr>
        <w:t>» (дело №А35-10865/2022).</w:t>
      </w:r>
      <w:proofErr w:type="gramEnd"/>
      <w:r w:rsidRPr="00E44DA0">
        <w:rPr>
          <w:color w:val="000000"/>
          <w:sz w:val="24"/>
          <w:szCs w:val="24"/>
        </w:rPr>
        <w:t xml:space="preserve"> Судебное заседание по делу №А35-10865/2022 отложено на 31.05.2023;</w:t>
      </w:r>
    </w:p>
    <w:p w14:paraId="472E64E4" w14:textId="77777777" w:rsidR="00604521" w:rsidRPr="008122CC" w:rsidRDefault="00604521" w:rsidP="00604521">
      <w:pPr>
        <w:widowControl w:val="0"/>
        <w:tabs>
          <w:tab w:val="left" w:pos="8100"/>
          <w:tab w:val="left" w:pos="9720"/>
        </w:tabs>
        <w:jc w:val="both"/>
        <w:rPr>
          <w:color w:val="000000"/>
          <w:sz w:val="24"/>
          <w:szCs w:val="24"/>
        </w:rPr>
      </w:pPr>
      <w:r w:rsidRPr="008122CC">
        <w:rPr>
          <w:b/>
          <w:color w:val="000000"/>
          <w:sz w:val="24"/>
          <w:szCs w:val="24"/>
        </w:rPr>
        <w:t>19.</w:t>
      </w:r>
      <w:r w:rsidRPr="008122CC">
        <w:rPr>
          <w:color w:val="000000"/>
          <w:sz w:val="24"/>
          <w:szCs w:val="24"/>
        </w:rPr>
        <w:t xml:space="preserve">  01.03.2023 конкурсным управляющим ООО «</w:t>
      </w:r>
      <w:proofErr w:type="spellStart"/>
      <w:r w:rsidRPr="008122CC">
        <w:rPr>
          <w:color w:val="000000"/>
          <w:sz w:val="24"/>
          <w:szCs w:val="24"/>
        </w:rPr>
        <w:t>СтеМаЛ</w:t>
      </w:r>
      <w:proofErr w:type="spellEnd"/>
      <w:r w:rsidRPr="008122CC">
        <w:rPr>
          <w:color w:val="000000"/>
          <w:sz w:val="24"/>
          <w:szCs w:val="24"/>
        </w:rPr>
        <w:t>» в рамках дела №А48-125/2021 в порядке ст. 60 ФЗ «О несостоятельности (банкротстве)» подано ходатайство о разрешении разногласий межд</w:t>
      </w:r>
      <w:proofErr w:type="gramStart"/>
      <w:r w:rsidRPr="008122CC">
        <w:rPr>
          <w:color w:val="000000"/>
          <w:sz w:val="24"/>
          <w:szCs w:val="24"/>
        </w:rPr>
        <w:t>у ООО</w:t>
      </w:r>
      <w:proofErr w:type="gramEnd"/>
      <w:r w:rsidRPr="008122CC">
        <w:rPr>
          <w:color w:val="000000"/>
          <w:sz w:val="24"/>
          <w:szCs w:val="24"/>
        </w:rPr>
        <w:t xml:space="preserve"> «</w:t>
      </w:r>
      <w:proofErr w:type="spellStart"/>
      <w:r w:rsidRPr="008122CC">
        <w:rPr>
          <w:color w:val="000000"/>
          <w:sz w:val="24"/>
          <w:szCs w:val="24"/>
        </w:rPr>
        <w:t>СтеМаЛ</w:t>
      </w:r>
      <w:proofErr w:type="spellEnd"/>
      <w:r w:rsidRPr="008122CC">
        <w:rPr>
          <w:color w:val="000000"/>
          <w:sz w:val="24"/>
          <w:szCs w:val="24"/>
        </w:rPr>
        <w:t xml:space="preserve">» и Курской таможней. Определением Арбитражного суда Орловской области от 09.03.2023 заявление конкурсного управляющего принято к рассмотрению, судебное заседание назначено </w:t>
      </w:r>
      <w:r w:rsidRPr="00752B90">
        <w:rPr>
          <w:color w:val="000000"/>
          <w:sz w:val="24"/>
          <w:szCs w:val="24"/>
        </w:rPr>
        <w:t>на 03.05.2023;</w:t>
      </w:r>
    </w:p>
    <w:p w14:paraId="59E15C1D" w14:textId="77777777" w:rsidR="00604521" w:rsidRPr="008122CC" w:rsidRDefault="00604521" w:rsidP="00604521">
      <w:pPr>
        <w:pStyle w:val="ConsNormal"/>
        <w:suppressAutoHyphens/>
        <w:ind w:firstLine="0"/>
        <w:jc w:val="both"/>
        <w:rPr>
          <w:rFonts w:ascii="Times New Roman" w:hAnsi="Times New Roman" w:cs="Times New Roman"/>
          <w:color w:val="000000"/>
          <w:sz w:val="24"/>
          <w:szCs w:val="24"/>
        </w:rPr>
      </w:pPr>
      <w:r w:rsidRPr="008122CC">
        <w:rPr>
          <w:rFonts w:ascii="Times New Roman" w:hAnsi="Times New Roman" w:cs="Times New Roman"/>
          <w:b/>
          <w:color w:val="000000"/>
          <w:sz w:val="24"/>
          <w:szCs w:val="24"/>
        </w:rPr>
        <w:t xml:space="preserve">20.  </w:t>
      </w:r>
      <w:r w:rsidRPr="008122CC">
        <w:rPr>
          <w:rFonts w:ascii="Times New Roman" w:hAnsi="Times New Roman" w:cs="Times New Roman"/>
          <w:color w:val="000000"/>
          <w:sz w:val="24"/>
          <w:szCs w:val="24"/>
        </w:rPr>
        <w:t xml:space="preserve">В ходе рассмотрения заявления о привлечении к субсидиарной ответственности/взыскания убытков с контролирующих должника лиц Тимофеева А.Н., </w:t>
      </w:r>
      <w:proofErr w:type="spellStart"/>
      <w:r w:rsidRPr="008122CC">
        <w:rPr>
          <w:rFonts w:ascii="Times New Roman" w:hAnsi="Times New Roman" w:cs="Times New Roman"/>
          <w:color w:val="000000"/>
          <w:sz w:val="24"/>
          <w:szCs w:val="24"/>
        </w:rPr>
        <w:t>Овешникова</w:t>
      </w:r>
      <w:proofErr w:type="spellEnd"/>
      <w:r w:rsidRPr="008122CC">
        <w:rPr>
          <w:rFonts w:ascii="Times New Roman" w:hAnsi="Times New Roman" w:cs="Times New Roman"/>
          <w:color w:val="000000"/>
          <w:sz w:val="24"/>
          <w:szCs w:val="24"/>
        </w:rPr>
        <w:t xml:space="preserve"> В.Г. в рамках дела о несостоятельности (банкротстве) ООО «Русь-Тара» – 09.12.2022 в удовлетворении заявления конкурсного управляющего о взыскании убытков с Тимофеева А.Н., </w:t>
      </w:r>
      <w:proofErr w:type="spellStart"/>
      <w:r w:rsidRPr="008122CC">
        <w:rPr>
          <w:rFonts w:ascii="Times New Roman" w:hAnsi="Times New Roman" w:cs="Times New Roman"/>
          <w:color w:val="000000"/>
          <w:sz w:val="24"/>
          <w:szCs w:val="24"/>
        </w:rPr>
        <w:t>Овешникова</w:t>
      </w:r>
      <w:proofErr w:type="spellEnd"/>
      <w:r w:rsidRPr="008122CC">
        <w:rPr>
          <w:rFonts w:ascii="Times New Roman" w:hAnsi="Times New Roman" w:cs="Times New Roman"/>
          <w:color w:val="000000"/>
          <w:sz w:val="24"/>
          <w:szCs w:val="24"/>
        </w:rPr>
        <w:t xml:space="preserve"> В.Г. отказано;</w:t>
      </w:r>
    </w:p>
    <w:p w14:paraId="3597A3D8" w14:textId="77777777" w:rsidR="00604521" w:rsidRPr="00231129" w:rsidRDefault="00604521" w:rsidP="00604521">
      <w:pPr>
        <w:tabs>
          <w:tab w:val="left" w:pos="365"/>
          <w:tab w:val="left" w:pos="9720"/>
        </w:tabs>
        <w:ind w:left="-22"/>
        <w:jc w:val="both"/>
        <w:rPr>
          <w:rFonts w:eastAsia="Calibri"/>
          <w:sz w:val="24"/>
          <w:szCs w:val="24"/>
        </w:rPr>
      </w:pPr>
      <w:r w:rsidRPr="00231129">
        <w:rPr>
          <w:b/>
          <w:color w:val="000000"/>
          <w:sz w:val="24"/>
          <w:szCs w:val="24"/>
        </w:rPr>
        <w:t>21.</w:t>
      </w:r>
      <w:r w:rsidRPr="00231129">
        <w:rPr>
          <w:color w:val="000000"/>
          <w:sz w:val="24"/>
          <w:szCs w:val="24"/>
        </w:rPr>
        <w:t xml:space="preserve"> О</w:t>
      </w:r>
      <w:r w:rsidRPr="00231129">
        <w:rPr>
          <w:rFonts w:eastAsia="Calibri"/>
          <w:sz w:val="24"/>
          <w:szCs w:val="24"/>
        </w:rPr>
        <w:t xml:space="preserve"> предъявлении </w:t>
      </w:r>
      <w:proofErr w:type="spellStart"/>
      <w:r w:rsidRPr="00231129">
        <w:rPr>
          <w:rFonts w:eastAsia="Calibri"/>
          <w:sz w:val="24"/>
          <w:szCs w:val="24"/>
        </w:rPr>
        <w:t>Садиковым</w:t>
      </w:r>
      <w:proofErr w:type="spellEnd"/>
      <w:r w:rsidRPr="00231129">
        <w:rPr>
          <w:rFonts w:eastAsia="Calibri"/>
          <w:sz w:val="24"/>
          <w:szCs w:val="24"/>
        </w:rPr>
        <w:t xml:space="preserve"> Д.А., </w:t>
      </w:r>
      <w:proofErr w:type="spellStart"/>
      <w:r w:rsidRPr="00231129">
        <w:rPr>
          <w:rFonts w:eastAsia="Calibri"/>
          <w:sz w:val="24"/>
          <w:szCs w:val="24"/>
        </w:rPr>
        <w:t>Садиковой</w:t>
      </w:r>
      <w:proofErr w:type="spellEnd"/>
      <w:r w:rsidRPr="00231129">
        <w:rPr>
          <w:rFonts w:eastAsia="Calibri"/>
          <w:sz w:val="24"/>
          <w:szCs w:val="24"/>
        </w:rPr>
        <w:t xml:space="preserve"> Э.И. в Арбитражный суд Вологодской области в рамках дела №А13-11609/2020 заявления об исключении имущества, являющегося предметом залога по договору №151000/0094-7.2 об ипотеке (залоге </w:t>
      </w:r>
      <w:r w:rsidRPr="00231129">
        <w:rPr>
          <w:rFonts w:eastAsia="Calibri"/>
          <w:sz w:val="24"/>
          <w:szCs w:val="24"/>
        </w:rPr>
        <w:lastRenderedPageBreak/>
        <w:t xml:space="preserve">недвижимости) от 09.11.2015, из конкурсной массы. Определением Арбитражного суда Вологодской области от 16.12.2022 в удовлетворении заявления должников отказано. Определением Четырнадцатого арбитражного апелляционного суда от 02.03.2023 в удовлетворении жалобы отказано. </w:t>
      </w:r>
      <w:proofErr w:type="spellStart"/>
      <w:r w:rsidRPr="00231129">
        <w:rPr>
          <w:rFonts w:eastAsia="Calibri"/>
          <w:sz w:val="24"/>
          <w:szCs w:val="24"/>
        </w:rPr>
        <w:t>Садиковой</w:t>
      </w:r>
      <w:proofErr w:type="spellEnd"/>
      <w:r w:rsidRPr="00231129">
        <w:rPr>
          <w:rFonts w:eastAsia="Calibri"/>
          <w:sz w:val="24"/>
          <w:szCs w:val="24"/>
        </w:rPr>
        <w:t xml:space="preserve"> Э.И. подана кассационная жалоба, рассмотрение которой назначено на 31.05.2023. </w:t>
      </w:r>
    </w:p>
    <w:p w14:paraId="1575711C" w14:textId="77777777" w:rsidR="00604521" w:rsidRPr="00752B90" w:rsidRDefault="00604521" w:rsidP="00604521">
      <w:pPr>
        <w:tabs>
          <w:tab w:val="left" w:pos="365"/>
          <w:tab w:val="left" w:pos="9720"/>
        </w:tabs>
        <w:ind w:left="-22"/>
        <w:jc w:val="both"/>
        <w:rPr>
          <w:rFonts w:eastAsia="Calibri"/>
          <w:sz w:val="24"/>
          <w:szCs w:val="24"/>
        </w:rPr>
      </w:pPr>
      <w:r w:rsidRPr="00752B90">
        <w:rPr>
          <w:b/>
          <w:color w:val="000000"/>
          <w:sz w:val="24"/>
          <w:szCs w:val="24"/>
        </w:rPr>
        <w:t xml:space="preserve">22. </w:t>
      </w:r>
      <w:r w:rsidRPr="00752B90">
        <w:rPr>
          <w:color w:val="000000"/>
          <w:sz w:val="24"/>
          <w:szCs w:val="24"/>
        </w:rPr>
        <w:t>О</w:t>
      </w:r>
      <w:r w:rsidRPr="00752B90">
        <w:rPr>
          <w:rFonts w:eastAsia="Calibri"/>
          <w:sz w:val="24"/>
          <w:szCs w:val="24"/>
        </w:rPr>
        <w:t xml:space="preserve"> реализации 14.04.2023 на торгах дол</w:t>
      </w:r>
      <w:proofErr w:type="gramStart"/>
      <w:r w:rsidRPr="00752B90">
        <w:rPr>
          <w:rFonts w:eastAsia="Calibri"/>
          <w:sz w:val="24"/>
          <w:szCs w:val="24"/>
        </w:rPr>
        <w:t>и ООО</w:t>
      </w:r>
      <w:proofErr w:type="gramEnd"/>
      <w:r w:rsidRPr="00752B90">
        <w:rPr>
          <w:rFonts w:eastAsia="Calibri"/>
          <w:sz w:val="24"/>
          <w:szCs w:val="24"/>
        </w:rPr>
        <w:t xml:space="preserve"> «ВКПС» в уставном капитале ООО «</w:t>
      </w:r>
      <w:proofErr w:type="spellStart"/>
      <w:r w:rsidRPr="00752B90">
        <w:rPr>
          <w:rFonts w:eastAsia="Calibri"/>
          <w:sz w:val="24"/>
          <w:szCs w:val="24"/>
        </w:rPr>
        <w:t>СтеМаЛ</w:t>
      </w:r>
      <w:proofErr w:type="spellEnd"/>
      <w:r w:rsidRPr="00752B90">
        <w:rPr>
          <w:rFonts w:eastAsia="Calibri"/>
          <w:sz w:val="24"/>
          <w:szCs w:val="24"/>
        </w:rPr>
        <w:t>», выступающей обеспечением исполнения обязательств ООО «ВКПС» перед Банком  по договору № 151000/0094-17 о залоге доли в уставном капитале от 05.05.2016. На 02.05.2023 оплаты нет, договор залога не прекращен.</w:t>
      </w:r>
    </w:p>
    <w:p w14:paraId="5580F844" w14:textId="77777777" w:rsidR="00604521" w:rsidRPr="00752B90" w:rsidRDefault="00604521" w:rsidP="00604521">
      <w:pPr>
        <w:tabs>
          <w:tab w:val="left" w:pos="365"/>
          <w:tab w:val="left" w:pos="9720"/>
        </w:tabs>
        <w:ind w:left="-22"/>
        <w:jc w:val="both"/>
        <w:rPr>
          <w:rFonts w:eastAsia="Calibri"/>
          <w:sz w:val="24"/>
          <w:szCs w:val="24"/>
        </w:rPr>
      </w:pPr>
      <w:r w:rsidRPr="00752B90">
        <w:rPr>
          <w:color w:val="000000"/>
          <w:sz w:val="24"/>
          <w:szCs w:val="24"/>
        </w:rPr>
        <w:t xml:space="preserve">23. О реализации 30.03.2023 ¼ доли Тимофеева А.Н. в общей долевой собственности в квартире, являющейся обеспечением исполнения обязательств должника перед Банком по </w:t>
      </w:r>
      <w:r w:rsidRPr="00752B90">
        <w:rPr>
          <w:color w:val="000000"/>
          <w:sz w:val="24"/>
          <w:szCs w:val="24"/>
          <w:lang w:eastAsia="en-US"/>
        </w:rPr>
        <w:t>Договору №151000/0094-7.2/2 об ипотеке (залоге недвижимости) от 11.12.2017, заключенного с Тимофеевым А.Н. На 02.</w:t>
      </w:r>
      <w:r w:rsidRPr="00752B90">
        <w:rPr>
          <w:rFonts w:eastAsia="Calibri"/>
          <w:sz w:val="24"/>
          <w:szCs w:val="24"/>
        </w:rPr>
        <w:t>05.2023 оплаты нет, договор залога не прекращен.</w:t>
      </w:r>
    </w:p>
    <w:p w14:paraId="4FC13247" w14:textId="77777777" w:rsidR="00604521" w:rsidRDefault="00604521" w:rsidP="00604521">
      <w:pPr>
        <w:tabs>
          <w:tab w:val="left" w:pos="365"/>
          <w:tab w:val="left" w:pos="9720"/>
        </w:tabs>
        <w:ind w:left="-22"/>
        <w:jc w:val="both"/>
        <w:rPr>
          <w:rFonts w:eastAsia="Calibri"/>
          <w:sz w:val="24"/>
          <w:szCs w:val="24"/>
        </w:rPr>
      </w:pPr>
      <w:r w:rsidRPr="002350E0">
        <w:rPr>
          <w:rFonts w:eastAsia="Calibri"/>
          <w:sz w:val="24"/>
          <w:szCs w:val="24"/>
        </w:rPr>
        <w:t>24. Об отказе решением Арбитражного суда Орловской области от 06.02.2023 по делу №А48-9230/2022 в удовлетворении исковых требований ООО «Кабельный завод «Эксперт Кабель» к ООО «</w:t>
      </w:r>
      <w:proofErr w:type="spellStart"/>
      <w:r w:rsidRPr="002350E0">
        <w:rPr>
          <w:rFonts w:eastAsia="Calibri"/>
          <w:sz w:val="24"/>
          <w:szCs w:val="24"/>
        </w:rPr>
        <w:t>СтеМаЛ</w:t>
      </w:r>
      <w:proofErr w:type="spellEnd"/>
      <w:r w:rsidRPr="002350E0">
        <w:rPr>
          <w:rFonts w:eastAsia="Calibri"/>
          <w:sz w:val="24"/>
          <w:szCs w:val="24"/>
        </w:rPr>
        <w:t>» о признании договора аренды от 01.07.2016, заключенного межд</w:t>
      </w:r>
      <w:proofErr w:type="gramStart"/>
      <w:r w:rsidRPr="002350E0">
        <w:rPr>
          <w:rFonts w:eastAsia="Calibri"/>
          <w:sz w:val="24"/>
          <w:szCs w:val="24"/>
        </w:rPr>
        <w:t>у ООО</w:t>
      </w:r>
      <w:proofErr w:type="gramEnd"/>
      <w:r w:rsidRPr="002350E0">
        <w:rPr>
          <w:rFonts w:eastAsia="Calibri"/>
          <w:sz w:val="24"/>
          <w:szCs w:val="24"/>
        </w:rPr>
        <w:t xml:space="preserve"> «</w:t>
      </w:r>
      <w:proofErr w:type="spellStart"/>
      <w:r w:rsidRPr="002350E0">
        <w:rPr>
          <w:rFonts w:eastAsia="Calibri"/>
          <w:sz w:val="24"/>
          <w:szCs w:val="24"/>
        </w:rPr>
        <w:t>СтеМаЛ</w:t>
      </w:r>
      <w:proofErr w:type="spellEnd"/>
      <w:r w:rsidRPr="002350E0">
        <w:rPr>
          <w:rFonts w:eastAsia="Calibri"/>
          <w:sz w:val="24"/>
          <w:szCs w:val="24"/>
        </w:rPr>
        <w:t>» и ООО «</w:t>
      </w:r>
      <w:proofErr w:type="spellStart"/>
      <w:r w:rsidRPr="002350E0">
        <w:rPr>
          <w:rFonts w:eastAsia="Calibri"/>
          <w:sz w:val="24"/>
          <w:szCs w:val="24"/>
        </w:rPr>
        <w:t>Русъ</w:t>
      </w:r>
      <w:proofErr w:type="spellEnd"/>
      <w:r w:rsidRPr="002350E0">
        <w:rPr>
          <w:rFonts w:eastAsia="Calibri"/>
          <w:sz w:val="24"/>
          <w:szCs w:val="24"/>
        </w:rPr>
        <w:t xml:space="preserve">-Тара», недействительным и </w:t>
      </w:r>
      <w:proofErr w:type="spellStart"/>
      <w:r w:rsidRPr="002350E0">
        <w:rPr>
          <w:rFonts w:eastAsia="Calibri"/>
          <w:sz w:val="24"/>
          <w:szCs w:val="24"/>
        </w:rPr>
        <w:t>обязании</w:t>
      </w:r>
      <w:proofErr w:type="spellEnd"/>
      <w:r w:rsidRPr="002350E0">
        <w:rPr>
          <w:rFonts w:eastAsia="Calibri"/>
          <w:sz w:val="24"/>
          <w:szCs w:val="24"/>
        </w:rPr>
        <w:t xml:space="preserve"> </w:t>
      </w:r>
      <w:proofErr w:type="spellStart"/>
      <w:r w:rsidRPr="002350E0">
        <w:rPr>
          <w:rFonts w:eastAsia="Calibri"/>
          <w:sz w:val="24"/>
          <w:szCs w:val="24"/>
        </w:rPr>
        <w:t>Росреестра</w:t>
      </w:r>
      <w:proofErr w:type="spellEnd"/>
      <w:r w:rsidRPr="002350E0">
        <w:rPr>
          <w:rFonts w:eastAsia="Calibri"/>
          <w:sz w:val="24"/>
          <w:szCs w:val="24"/>
        </w:rPr>
        <w:t xml:space="preserve"> погасить записи об ипотеке; </w:t>
      </w:r>
    </w:p>
    <w:p w14:paraId="41B2A502" w14:textId="77777777" w:rsidR="00604521" w:rsidRPr="00922407" w:rsidRDefault="00604521" w:rsidP="00604521">
      <w:pPr>
        <w:jc w:val="both"/>
        <w:rPr>
          <w:sz w:val="24"/>
          <w:szCs w:val="24"/>
        </w:rPr>
      </w:pPr>
      <w:r w:rsidRPr="00922407">
        <w:rPr>
          <w:rFonts w:eastAsia="Calibri"/>
          <w:sz w:val="24"/>
          <w:szCs w:val="24"/>
        </w:rPr>
        <w:t xml:space="preserve">25. </w:t>
      </w:r>
      <w:r w:rsidRPr="00922407">
        <w:rPr>
          <w:sz w:val="24"/>
          <w:szCs w:val="24"/>
        </w:rPr>
        <w:t>03.03.2023 постановлением об административном правонарушении Ленинского районного суда г. Курск</w:t>
      </w:r>
      <w:proofErr w:type="gramStart"/>
      <w:r w:rsidRPr="00922407">
        <w:rPr>
          <w:sz w:val="24"/>
          <w:szCs w:val="24"/>
        </w:rPr>
        <w:t>а ООО</w:t>
      </w:r>
      <w:proofErr w:type="gramEnd"/>
      <w:r w:rsidRPr="00922407">
        <w:rPr>
          <w:sz w:val="24"/>
          <w:szCs w:val="24"/>
        </w:rPr>
        <w:t xml:space="preserve"> «</w:t>
      </w:r>
      <w:proofErr w:type="spellStart"/>
      <w:r w:rsidRPr="00922407">
        <w:rPr>
          <w:sz w:val="24"/>
          <w:szCs w:val="24"/>
        </w:rPr>
        <w:t>СтеМаЛ</w:t>
      </w:r>
      <w:proofErr w:type="spellEnd"/>
      <w:r w:rsidRPr="00922407">
        <w:rPr>
          <w:sz w:val="24"/>
          <w:szCs w:val="24"/>
        </w:rPr>
        <w:t>» признано виновным в совершении административного правонарушения, предусмотренного ч. 5.2 ст. 15.25 КоАП РФ с назначением административного наказания в виде штрафа в размере 210 045 238,97 руб.;</w:t>
      </w:r>
    </w:p>
    <w:p w14:paraId="7D71280C" w14:textId="77777777" w:rsidR="00604521" w:rsidRDefault="00604521" w:rsidP="00604521">
      <w:pPr>
        <w:jc w:val="both"/>
        <w:rPr>
          <w:sz w:val="24"/>
          <w:szCs w:val="24"/>
        </w:rPr>
      </w:pPr>
      <w:r w:rsidRPr="00922407">
        <w:rPr>
          <w:sz w:val="24"/>
          <w:szCs w:val="24"/>
        </w:rPr>
        <w:t xml:space="preserve">26. </w:t>
      </w:r>
      <w:r>
        <w:rPr>
          <w:sz w:val="24"/>
          <w:szCs w:val="24"/>
        </w:rPr>
        <w:t>О</w:t>
      </w:r>
      <w:r w:rsidRPr="00922407">
        <w:rPr>
          <w:sz w:val="24"/>
          <w:szCs w:val="24"/>
        </w:rPr>
        <w:t xml:space="preserve"> реализации имуществ</w:t>
      </w:r>
      <w:proofErr w:type="gramStart"/>
      <w:r w:rsidRPr="00922407">
        <w:rPr>
          <w:sz w:val="24"/>
          <w:szCs w:val="24"/>
        </w:rPr>
        <w:t>а ООО</w:t>
      </w:r>
      <w:proofErr w:type="gramEnd"/>
      <w:r w:rsidRPr="00922407">
        <w:rPr>
          <w:sz w:val="24"/>
          <w:szCs w:val="24"/>
        </w:rPr>
        <w:t xml:space="preserve"> «</w:t>
      </w:r>
      <w:proofErr w:type="spellStart"/>
      <w:r w:rsidRPr="00922407">
        <w:rPr>
          <w:sz w:val="24"/>
          <w:szCs w:val="24"/>
        </w:rPr>
        <w:t>СтеМаЛ</w:t>
      </w:r>
      <w:proofErr w:type="spellEnd"/>
      <w:r w:rsidRPr="00922407">
        <w:rPr>
          <w:sz w:val="24"/>
          <w:szCs w:val="24"/>
        </w:rPr>
        <w:t>» в форме публичного предложения (повторные торги) в период с 27.03.2023 по 20.04.2023</w:t>
      </w:r>
      <w:r>
        <w:rPr>
          <w:sz w:val="24"/>
          <w:szCs w:val="24"/>
        </w:rPr>
        <w:t>;</w:t>
      </w:r>
    </w:p>
    <w:p w14:paraId="791A4AE5" w14:textId="77777777" w:rsidR="00604521" w:rsidRPr="00922407" w:rsidRDefault="00604521" w:rsidP="00604521">
      <w:pPr>
        <w:jc w:val="both"/>
        <w:rPr>
          <w:sz w:val="24"/>
          <w:szCs w:val="24"/>
        </w:rPr>
      </w:pPr>
      <w:r>
        <w:rPr>
          <w:sz w:val="24"/>
          <w:szCs w:val="24"/>
        </w:rPr>
        <w:t>27. В рамках дела №А48-9932/2022 Курской таможней подано заявление о принятии обеспечительных мер в виде запрета конкурсному управляющем</w:t>
      </w:r>
      <w:proofErr w:type="gramStart"/>
      <w:r>
        <w:rPr>
          <w:sz w:val="24"/>
          <w:szCs w:val="24"/>
        </w:rPr>
        <w:t>у ООО</w:t>
      </w:r>
      <w:proofErr w:type="gramEnd"/>
      <w:r>
        <w:rPr>
          <w:sz w:val="24"/>
          <w:szCs w:val="24"/>
        </w:rPr>
        <w:t xml:space="preserve"> «</w:t>
      </w:r>
      <w:proofErr w:type="spellStart"/>
      <w:r>
        <w:rPr>
          <w:sz w:val="24"/>
          <w:szCs w:val="24"/>
        </w:rPr>
        <w:t>СтеМаЛ</w:t>
      </w:r>
      <w:proofErr w:type="spellEnd"/>
      <w:r>
        <w:rPr>
          <w:sz w:val="24"/>
          <w:szCs w:val="24"/>
        </w:rPr>
        <w:t xml:space="preserve">» проводить торги в отношении оборудования. Определением Арбитражного суда Орловской области от 03.05.2023 по делу №А48-9932/2022 в удовлетворении требований Курской таможни отказано. </w:t>
      </w:r>
    </w:p>
    <w:p w14:paraId="40594A95" w14:textId="77777777" w:rsidR="003B418B" w:rsidRDefault="003B418B" w:rsidP="00B61CE1">
      <w:pPr>
        <w:pStyle w:val="51"/>
        <w:shd w:val="clear" w:color="auto" w:fill="auto"/>
        <w:spacing w:after="0" w:line="240" w:lineRule="auto"/>
        <w:ind w:left="6980" w:right="20"/>
        <w:rPr>
          <w:sz w:val="24"/>
          <w:szCs w:val="24"/>
        </w:rPr>
      </w:pPr>
    </w:p>
    <w:p w14:paraId="3C8F0C4C" w14:textId="77777777" w:rsidR="003B418B" w:rsidRDefault="003B418B" w:rsidP="00B61CE1">
      <w:pPr>
        <w:pStyle w:val="51"/>
        <w:shd w:val="clear" w:color="auto" w:fill="auto"/>
        <w:spacing w:after="0" w:line="240" w:lineRule="auto"/>
        <w:ind w:left="6980" w:right="20"/>
        <w:rPr>
          <w:sz w:val="24"/>
          <w:szCs w:val="24"/>
        </w:rPr>
      </w:pPr>
    </w:p>
    <w:p w14:paraId="441FA196" w14:textId="77777777" w:rsidR="00604521" w:rsidRDefault="00604521" w:rsidP="00B61CE1">
      <w:pPr>
        <w:pStyle w:val="51"/>
        <w:shd w:val="clear" w:color="auto" w:fill="auto"/>
        <w:spacing w:after="0" w:line="240" w:lineRule="auto"/>
        <w:ind w:left="6980" w:right="20"/>
        <w:rPr>
          <w:sz w:val="24"/>
          <w:szCs w:val="24"/>
        </w:rPr>
      </w:pPr>
    </w:p>
    <w:p w14:paraId="0C86E351" w14:textId="77777777" w:rsidR="00604521" w:rsidRDefault="00604521" w:rsidP="00B61CE1">
      <w:pPr>
        <w:pStyle w:val="51"/>
        <w:shd w:val="clear" w:color="auto" w:fill="auto"/>
        <w:spacing w:after="0" w:line="240" w:lineRule="auto"/>
        <w:ind w:left="6980" w:right="20"/>
        <w:rPr>
          <w:sz w:val="24"/>
          <w:szCs w:val="24"/>
        </w:rPr>
      </w:pPr>
    </w:p>
    <w:p w14:paraId="2DCB5C84" w14:textId="77777777" w:rsidR="00604521" w:rsidRDefault="00604521" w:rsidP="00B61CE1">
      <w:pPr>
        <w:pStyle w:val="51"/>
        <w:shd w:val="clear" w:color="auto" w:fill="auto"/>
        <w:spacing w:after="0" w:line="240" w:lineRule="auto"/>
        <w:ind w:left="6980" w:right="20"/>
        <w:rPr>
          <w:sz w:val="24"/>
          <w:szCs w:val="24"/>
        </w:rPr>
      </w:pPr>
    </w:p>
    <w:p w14:paraId="6DA8EF5E" w14:textId="77777777" w:rsidR="00604521" w:rsidRDefault="00604521" w:rsidP="00B61CE1">
      <w:pPr>
        <w:pStyle w:val="51"/>
        <w:shd w:val="clear" w:color="auto" w:fill="auto"/>
        <w:spacing w:after="0" w:line="240" w:lineRule="auto"/>
        <w:ind w:left="6980" w:right="20"/>
        <w:rPr>
          <w:sz w:val="24"/>
          <w:szCs w:val="24"/>
        </w:rPr>
      </w:pPr>
    </w:p>
    <w:p w14:paraId="04F3EAEE" w14:textId="77777777" w:rsidR="00604521" w:rsidRDefault="00604521" w:rsidP="00B61CE1">
      <w:pPr>
        <w:pStyle w:val="51"/>
        <w:shd w:val="clear" w:color="auto" w:fill="auto"/>
        <w:spacing w:after="0" w:line="240" w:lineRule="auto"/>
        <w:ind w:left="6980" w:right="20"/>
        <w:rPr>
          <w:sz w:val="24"/>
          <w:szCs w:val="24"/>
        </w:rPr>
      </w:pPr>
    </w:p>
    <w:p w14:paraId="1C8850A7" w14:textId="77777777" w:rsidR="00604521" w:rsidRDefault="00604521" w:rsidP="00B61CE1">
      <w:pPr>
        <w:pStyle w:val="51"/>
        <w:shd w:val="clear" w:color="auto" w:fill="auto"/>
        <w:spacing w:after="0" w:line="240" w:lineRule="auto"/>
        <w:ind w:left="6980" w:right="20"/>
        <w:rPr>
          <w:sz w:val="24"/>
          <w:szCs w:val="24"/>
        </w:rPr>
      </w:pPr>
    </w:p>
    <w:p w14:paraId="348AE63E" w14:textId="77777777" w:rsidR="00604521" w:rsidRDefault="00604521" w:rsidP="00B61CE1">
      <w:pPr>
        <w:pStyle w:val="51"/>
        <w:shd w:val="clear" w:color="auto" w:fill="auto"/>
        <w:spacing w:after="0" w:line="240" w:lineRule="auto"/>
        <w:ind w:left="6980" w:right="20"/>
        <w:rPr>
          <w:sz w:val="24"/>
          <w:szCs w:val="24"/>
        </w:rPr>
      </w:pPr>
    </w:p>
    <w:p w14:paraId="4FAFAE9E" w14:textId="77777777" w:rsidR="00604521" w:rsidRDefault="00604521" w:rsidP="00B61CE1">
      <w:pPr>
        <w:pStyle w:val="51"/>
        <w:shd w:val="clear" w:color="auto" w:fill="auto"/>
        <w:spacing w:after="0" w:line="240" w:lineRule="auto"/>
        <w:ind w:left="6980" w:right="20"/>
        <w:rPr>
          <w:sz w:val="24"/>
          <w:szCs w:val="24"/>
        </w:rPr>
      </w:pPr>
    </w:p>
    <w:p w14:paraId="21CAB1ED" w14:textId="77777777" w:rsidR="00604521" w:rsidRDefault="00604521" w:rsidP="00B61CE1">
      <w:pPr>
        <w:pStyle w:val="51"/>
        <w:shd w:val="clear" w:color="auto" w:fill="auto"/>
        <w:spacing w:after="0" w:line="240" w:lineRule="auto"/>
        <w:ind w:left="6980" w:right="20"/>
        <w:rPr>
          <w:sz w:val="24"/>
          <w:szCs w:val="24"/>
        </w:rPr>
      </w:pPr>
    </w:p>
    <w:p w14:paraId="7818925B" w14:textId="77777777" w:rsidR="00604521" w:rsidRDefault="00604521" w:rsidP="00B61CE1">
      <w:pPr>
        <w:pStyle w:val="51"/>
        <w:shd w:val="clear" w:color="auto" w:fill="auto"/>
        <w:spacing w:after="0" w:line="240" w:lineRule="auto"/>
        <w:ind w:left="6980" w:right="20"/>
        <w:rPr>
          <w:sz w:val="24"/>
          <w:szCs w:val="24"/>
        </w:rPr>
      </w:pPr>
    </w:p>
    <w:p w14:paraId="61B3B547" w14:textId="77777777" w:rsidR="00604521" w:rsidRDefault="00604521" w:rsidP="00B61CE1">
      <w:pPr>
        <w:pStyle w:val="51"/>
        <w:shd w:val="clear" w:color="auto" w:fill="auto"/>
        <w:spacing w:after="0" w:line="240" w:lineRule="auto"/>
        <w:ind w:left="6980" w:right="20"/>
        <w:rPr>
          <w:sz w:val="24"/>
          <w:szCs w:val="24"/>
        </w:rPr>
      </w:pPr>
    </w:p>
    <w:p w14:paraId="463E4753" w14:textId="77777777" w:rsidR="00604521" w:rsidRDefault="00604521" w:rsidP="00B61CE1">
      <w:pPr>
        <w:pStyle w:val="51"/>
        <w:shd w:val="clear" w:color="auto" w:fill="auto"/>
        <w:spacing w:after="0" w:line="240" w:lineRule="auto"/>
        <w:ind w:left="6980" w:right="20"/>
        <w:rPr>
          <w:sz w:val="24"/>
          <w:szCs w:val="24"/>
        </w:rPr>
      </w:pPr>
    </w:p>
    <w:p w14:paraId="5E430F85" w14:textId="77777777" w:rsidR="00604521" w:rsidRDefault="00604521" w:rsidP="00B61CE1">
      <w:pPr>
        <w:pStyle w:val="51"/>
        <w:shd w:val="clear" w:color="auto" w:fill="auto"/>
        <w:spacing w:after="0" w:line="240" w:lineRule="auto"/>
        <w:ind w:left="6980" w:right="20"/>
        <w:rPr>
          <w:sz w:val="24"/>
          <w:szCs w:val="24"/>
        </w:rPr>
      </w:pPr>
    </w:p>
    <w:p w14:paraId="4DB74F63" w14:textId="77777777" w:rsidR="00604521" w:rsidRDefault="00604521" w:rsidP="00B61CE1">
      <w:pPr>
        <w:pStyle w:val="51"/>
        <w:shd w:val="clear" w:color="auto" w:fill="auto"/>
        <w:spacing w:after="0" w:line="240" w:lineRule="auto"/>
        <w:ind w:left="6980" w:right="20"/>
        <w:rPr>
          <w:sz w:val="24"/>
          <w:szCs w:val="24"/>
        </w:rPr>
      </w:pPr>
    </w:p>
    <w:p w14:paraId="1D6D3A21" w14:textId="77777777" w:rsidR="00604521" w:rsidRDefault="00604521" w:rsidP="00B61CE1">
      <w:pPr>
        <w:pStyle w:val="51"/>
        <w:shd w:val="clear" w:color="auto" w:fill="auto"/>
        <w:spacing w:after="0" w:line="240" w:lineRule="auto"/>
        <w:ind w:left="6980" w:right="20"/>
        <w:rPr>
          <w:sz w:val="24"/>
          <w:szCs w:val="24"/>
        </w:rPr>
      </w:pPr>
    </w:p>
    <w:p w14:paraId="4779D8AD" w14:textId="77777777" w:rsidR="00604521" w:rsidRDefault="00604521" w:rsidP="00B61CE1">
      <w:pPr>
        <w:pStyle w:val="51"/>
        <w:shd w:val="clear" w:color="auto" w:fill="auto"/>
        <w:spacing w:after="0" w:line="240" w:lineRule="auto"/>
        <w:ind w:left="6980" w:right="20"/>
        <w:rPr>
          <w:sz w:val="24"/>
          <w:szCs w:val="24"/>
        </w:rPr>
      </w:pPr>
    </w:p>
    <w:p w14:paraId="287A4069" w14:textId="77777777" w:rsidR="00604521" w:rsidRDefault="00604521" w:rsidP="00B61CE1">
      <w:pPr>
        <w:pStyle w:val="51"/>
        <w:shd w:val="clear" w:color="auto" w:fill="auto"/>
        <w:spacing w:after="0" w:line="240" w:lineRule="auto"/>
        <w:ind w:left="6980" w:right="20"/>
        <w:rPr>
          <w:sz w:val="24"/>
          <w:szCs w:val="24"/>
        </w:rPr>
      </w:pPr>
    </w:p>
    <w:p w14:paraId="7505D4A2" w14:textId="77777777" w:rsidR="00604521" w:rsidRDefault="00604521" w:rsidP="00B61CE1">
      <w:pPr>
        <w:pStyle w:val="51"/>
        <w:shd w:val="clear" w:color="auto" w:fill="auto"/>
        <w:spacing w:after="0" w:line="240" w:lineRule="auto"/>
        <w:ind w:left="6980" w:right="20"/>
        <w:rPr>
          <w:sz w:val="24"/>
          <w:szCs w:val="24"/>
        </w:rPr>
      </w:pPr>
    </w:p>
    <w:p w14:paraId="7BBB388B" w14:textId="77777777" w:rsidR="00604521" w:rsidRDefault="00604521" w:rsidP="00B61CE1">
      <w:pPr>
        <w:pStyle w:val="51"/>
        <w:shd w:val="clear" w:color="auto" w:fill="auto"/>
        <w:spacing w:after="0" w:line="240" w:lineRule="auto"/>
        <w:ind w:left="6980" w:right="20"/>
        <w:rPr>
          <w:sz w:val="24"/>
          <w:szCs w:val="24"/>
        </w:rPr>
      </w:pPr>
    </w:p>
    <w:p w14:paraId="587529B3" w14:textId="77777777" w:rsidR="00604521" w:rsidRDefault="00604521" w:rsidP="00B61CE1">
      <w:pPr>
        <w:pStyle w:val="51"/>
        <w:shd w:val="clear" w:color="auto" w:fill="auto"/>
        <w:spacing w:after="0" w:line="240" w:lineRule="auto"/>
        <w:ind w:left="6980" w:right="20"/>
        <w:rPr>
          <w:sz w:val="24"/>
          <w:szCs w:val="24"/>
        </w:rPr>
      </w:pPr>
      <w:bookmarkStart w:id="8" w:name="_GoBack"/>
      <w:bookmarkEnd w:id="8"/>
    </w:p>
    <w:p w14:paraId="025BD7FD" w14:textId="77777777" w:rsidR="00604521" w:rsidRDefault="00604521" w:rsidP="00B61CE1">
      <w:pPr>
        <w:pStyle w:val="51"/>
        <w:shd w:val="clear" w:color="auto" w:fill="auto"/>
        <w:spacing w:after="0" w:line="240" w:lineRule="auto"/>
        <w:ind w:left="6980" w:right="20"/>
        <w:rPr>
          <w:sz w:val="24"/>
          <w:szCs w:val="24"/>
        </w:rPr>
      </w:pPr>
    </w:p>
    <w:p w14:paraId="1017020A" w14:textId="0C4E7272" w:rsidR="00B61CE1" w:rsidRPr="00E90195" w:rsidRDefault="00EB5D73" w:rsidP="00B61CE1">
      <w:pPr>
        <w:pStyle w:val="51"/>
        <w:shd w:val="clear" w:color="auto" w:fill="auto"/>
        <w:spacing w:after="0" w:line="240" w:lineRule="auto"/>
        <w:ind w:left="6980" w:right="20"/>
        <w:rPr>
          <w:sz w:val="24"/>
          <w:szCs w:val="24"/>
        </w:rPr>
      </w:pPr>
      <w:r>
        <w:rPr>
          <w:sz w:val="24"/>
          <w:szCs w:val="24"/>
        </w:rPr>
        <w:lastRenderedPageBreak/>
        <w:t>Приложение 2</w:t>
      </w:r>
    </w:p>
    <w:p w14:paraId="5DB5E52A" w14:textId="77777777" w:rsidR="00B61CE1" w:rsidRPr="00E90195" w:rsidRDefault="00B61CE1" w:rsidP="00B61CE1">
      <w:pPr>
        <w:pStyle w:val="51"/>
        <w:shd w:val="clear" w:color="auto" w:fill="auto"/>
        <w:spacing w:after="0" w:line="240" w:lineRule="auto"/>
        <w:ind w:right="20"/>
        <w:rPr>
          <w:sz w:val="24"/>
          <w:szCs w:val="24"/>
        </w:rPr>
      </w:pPr>
      <w:r w:rsidRPr="00E90195">
        <w:rPr>
          <w:sz w:val="24"/>
          <w:szCs w:val="24"/>
        </w:rPr>
        <w:t>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lastRenderedPageBreak/>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Pr="00E90195" w:rsidRDefault="006E5F3F"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51BD63A8" w14:textId="33354918" w:rsidR="00013DED" w:rsidRPr="00E90195" w:rsidRDefault="00EB5D73" w:rsidP="00013DED">
      <w:pPr>
        <w:pStyle w:val="51"/>
        <w:shd w:val="clear" w:color="auto" w:fill="auto"/>
        <w:spacing w:after="0" w:line="240" w:lineRule="auto"/>
        <w:ind w:left="6980" w:right="20"/>
        <w:rPr>
          <w:sz w:val="24"/>
          <w:szCs w:val="24"/>
        </w:rPr>
      </w:pPr>
      <w:r>
        <w:rPr>
          <w:sz w:val="24"/>
          <w:szCs w:val="24"/>
        </w:rPr>
        <w:lastRenderedPageBreak/>
        <w:t>Приложение 3</w:t>
      </w:r>
    </w:p>
    <w:p w14:paraId="69A510C0" w14:textId="77777777" w:rsidR="00013DED" w:rsidRPr="00E90195" w:rsidRDefault="00013DED" w:rsidP="00013DED">
      <w:pPr>
        <w:pStyle w:val="51"/>
        <w:shd w:val="clear" w:color="auto" w:fill="auto"/>
        <w:spacing w:after="0" w:line="240" w:lineRule="auto"/>
        <w:ind w:right="20"/>
        <w:rPr>
          <w:sz w:val="24"/>
          <w:szCs w:val="24"/>
        </w:rPr>
      </w:pPr>
      <w:r w:rsidRPr="00E90195">
        <w:rPr>
          <w:sz w:val="24"/>
          <w:szCs w:val="24"/>
        </w:rPr>
        <w:t>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4EFD4BE3" w14:textId="77777777" w:rsidR="008E0CC8" w:rsidRDefault="008E0CC8" w:rsidP="008E0CC8">
      <w:pPr>
        <w:jc w:val="right"/>
        <w:rPr>
          <w:sz w:val="24"/>
          <w:szCs w:val="24"/>
        </w:rPr>
      </w:pPr>
    </w:p>
    <w:p w14:paraId="65EBFA25" w14:textId="77777777" w:rsidR="008E0CC8" w:rsidRPr="00B16947" w:rsidRDefault="008E0CC8" w:rsidP="008E0CC8">
      <w:pPr>
        <w:jc w:val="right"/>
        <w:rPr>
          <w:sz w:val="24"/>
          <w:szCs w:val="24"/>
        </w:rPr>
      </w:pPr>
      <w:r w:rsidRPr="00394896">
        <w:rPr>
          <w:sz w:val="24"/>
          <w:szCs w:val="24"/>
        </w:rPr>
        <w:lastRenderedPageBreak/>
        <w:t xml:space="preserve">Приложение </w:t>
      </w:r>
      <w:r>
        <w:rPr>
          <w:sz w:val="24"/>
          <w:szCs w:val="24"/>
        </w:rPr>
        <w:t>4</w:t>
      </w:r>
    </w:p>
    <w:p w14:paraId="28E83F60" w14:textId="77777777" w:rsidR="008E0CC8" w:rsidRPr="00394896" w:rsidRDefault="008E0CC8" w:rsidP="008E0CC8">
      <w:pPr>
        <w:jc w:val="right"/>
        <w:rPr>
          <w:sz w:val="24"/>
          <w:szCs w:val="24"/>
        </w:rPr>
      </w:pPr>
      <w:r w:rsidRPr="00394896">
        <w:rPr>
          <w:sz w:val="24"/>
          <w:szCs w:val="24"/>
        </w:rPr>
        <w:t>К торговой документации</w:t>
      </w:r>
    </w:p>
    <w:p w14:paraId="70D408DC" w14:textId="77777777" w:rsidR="008E0CC8" w:rsidRPr="00394896" w:rsidRDefault="008E0CC8" w:rsidP="008E0CC8">
      <w:pPr>
        <w:rPr>
          <w:sz w:val="24"/>
          <w:szCs w:val="24"/>
        </w:rPr>
      </w:pPr>
    </w:p>
    <w:p w14:paraId="1164C89A" w14:textId="77777777" w:rsidR="008E0CC8" w:rsidRPr="00394896" w:rsidRDefault="008E0CC8" w:rsidP="008E0CC8">
      <w:pPr>
        <w:rPr>
          <w:sz w:val="24"/>
          <w:szCs w:val="24"/>
        </w:rPr>
      </w:pPr>
    </w:p>
    <w:p w14:paraId="627065FA" w14:textId="77777777" w:rsidR="008E0CC8" w:rsidRPr="00394896" w:rsidRDefault="008E0CC8" w:rsidP="008E0CC8">
      <w:pPr>
        <w:autoSpaceDE w:val="0"/>
        <w:autoSpaceDN w:val="0"/>
        <w:adjustRightInd w:val="0"/>
        <w:jc w:val="center"/>
        <w:rPr>
          <w:rFonts w:eastAsia="TimesNewRomanPS-BoldItalicMT"/>
          <w:b/>
          <w:bCs/>
          <w:iCs/>
          <w:sz w:val="24"/>
          <w:szCs w:val="24"/>
        </w:rPr>
      </w:pPr>
      <w:r w:rsidRPr="00394896">
        <w:rPr>
          <w:rFonts w:eastAsia="TimesNewRomanPS-BoldItalicMT"/>
          <w:b/>
          <w:bCs/>
          <w:iCs/>
          <w:sz w:val="24"/>
          <w:szCs w:val="24"/>
        </w:rPr>
        <w:t xml:space="preserve">СОГЛАСИЕ НА ПОЛУЧЕНИЕ КРЕДИТНЫХ ОТЧЕТОВ </w:t>
      </w:r>
      <w:r w:rsidRPr="00394896">
        <w:rPr>
          <w:rFonts w:eastAsia="TimesNewRomanPS-BoldItalicMT"/>
          <w:b/>
          <w:bCs/>
          <w:iCs/>
          <w:sz w:val="24"/>
          <w:szCs w:val="24"/>
        </w:rPr>
        <w:br/>
        <w:t>ИЗ БЮРО КРЕДИТНЫХ ИСТОРИЙ</w:t>
      </w:r>
    </w:p>
    <w:p w14:paraId="0D052434" w14:textId="77777777" w:rsidR="008E0CC8" w:rsidRPr="00394896" w:rsidRDefault="008E0CC8" w:rsidP="008E0CC8">
      <w:pPr>
        <w:autoSpaceDE w:val="0"/>
        <w:autoSpaceDN w:val="0"/>
        <w:adjustRightInd w:val="0"/>
        <w:jc w:val="center"/>
        <w:rPr>
          <w:rFonts w:eastAsia="TimesNewRomanPS-BoldItalicMT"/>
          <w:b/>
          <w:bCs/>
          <w:iCs/>
          <w:sz w:val="24"/>
          <w:szCs w:val="24"/>
        </w:rPr>
      </w:pPr>
    </w:p>
    <w:p w14:paraId="194AA673" w14:textId="77777777" w:rsidR="008E0CC8" w:rsidRPr="00394896" w:rsidRDefault="008E0CC8" w:rsidP="008E0CC8">
      <w:pPr>
        <w:autoSpaceDE w:val="0"/>
        <w:autoSpaceDN w:val="0"/>
        <w:adjustRightInd w:val="0"/>
        <w:jc w:val="center"/>
        <w:rPr>
          <w:rFonts w:eastAsia="TimesNewRomanPSMT"/>
          <w:sz w:val="24"/>
          <w:szCs w:val="24"/>
        </w:rPr>
      </w:pPr>
      <w:r w:rsidRPr="00394896">
        <w:rPr>
          <w:rFonts w:eastAsia="TimesNewRomanPSMT"/>
          <w:sz w:val="24"/>
          <w:szCs w:val="24"/>
        </w:rPr>
        <w:t xml:space="preserve">г. _____              </w:t>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t xml:space="preserve">                «___» _________ 20___ г.</w:t>
      </w:r>
    </w:p>
    <w:p w14:paraId="5FE04F29" w14:textId="77777777" w:rsidR="008E0CC8" w:rsidRPr="00394896" w:rsidRDefault="008E0CC8" w:rsidP="008E0CC8">
      <w:pPr>
        <w:autoSpaceDE w:val="0"/>
        <w:autoSpaceDN w:val="0"/>
        <w:adjustRightInd w:val="0"/>
        <w:jc w:val="both"/>
        <w:rPr>
          <w:rFonts w:eastAsia="TimesNewRomanPSMT"/>
          <w:sz w:val="24"/>
          <w:szCs w:val="24"/>
        </w:rPr>
      </w:pPr>
    </w:p>
    <w:p w14:paraId="3B49B960" w14:textId="77777777" w:rsidR="008E0CC8" w:rsidRPr="00394896" w:rsidRDefault="008E0CC8" w:rsidP="008E0CC8">
      <w:pPr>
        <w:autoSpaceDE w:val="0"/>
        <w:autoSpaceDN w:val="0"/>
        <w:adjustRightInd w:val="0"/>
        <w:jc w:val="both"/>
      </w:pPr>
      <w:r w:rsidRPr="00394896">
        <w:t xml:space="preserve">    Я, ___________________________________________________________________,</w:t>
      </w:r>
    </w:p>
    <w:p w14:paraId="16597DC8" w14:textId="77777777" w:rsidR="008E0CC8" w:rsidRPr="00394896" w:rsidRDefault="008E0CC8" w:rsidP="008E0CC8">
      <w:pPr>
        <w:autoSpaceDE w:val="0"/>
        <w:autoSpaceDN w:val="0"/>
        <w:adjustRightInd w:val="0"/>
        <w:ind w:firstLine="709"/>
        <w:jc w:val="both"/>
        <w:rPr>
          <w:rFonts w:eastAsia="TimesNewRomanPSMT"/>
          <w:sz w:val="24"/>
          <w:szCs w:val="24"/>
        </w:rPr>
      </w:pPr>
      <w:r w:rsidRPr="00394896">
        <w:rPr>
          <w:sz w:val="24"/>
          <w:szCs w:val="24"/>
        </w:rPr>
        <w:t>_____________ года рождения, место рождения - ________________, паспорт серии ____________________, выдан ___________________________, дата выдачи ____________, код подразделения __________</w:t>
      </w:r>
      <w:r w:rsidRPr="00394896">
        <w:rPr>
          <w:rFonts w:eastAsia="TimesNewRomanPSMT"/>
          <w:sz w:val="24"/>
          <w:szCs w:val="24"/>
        </w:rPr>
        <w:t xml:space="preserve">, </w:t>
      </w:r>
    </w:p>
    <w:p w14:paraId="023B1656" w14:textId="77777777" w:rsidR="008E0CC8" w:rsidRPr="00394896" w:rsidRDefault="008E0CC8" w:rsidP="008E0CC8">
      <w:pPr>
        <w:autoSpaceDE w:val="0"/>
        <w:autoSpaceDN w:val="0"/>
        <w:adjustRightInd w:val="0"/>
        <w:jc w:val="both"/>
        <w:rPr>
          <w:i/>
          <w:iCs/>
        </w:rPr>
      </w:pPr>
    </w:p>
    <w:p w14:paraId="2FD488F5" w14:textId="77777777" w:rsidR="008E0CC8" w:rsidRPr="00394896" w:rsidRDefault="008E0CC8" w:rsidP="008E0CC8">
      <w:pPr>
        <w:autoSpaceDE w:val="0"/>
        <w:autoSpaceDN w:val="0"/>
        <w:adjustRightInd w:val="0"/>
        <w:jc w:val="both"/>
        <w:rPr>
          <w:i/>
          <w:iCs/>
        </w:rPr>
      </w:pPr>
      <w:proofErr w:type="gramStart"/>
      <w:r w:rsidRPr="00394896">
        <w:rPr>
          <w:i/>
          <w:iCs/>
        </w:rPr>
        <w:t>(Вариант: ________________________________________________________________,</w:t>
      </w:r>
      <w:proofErr w:type="gramEnd"/>
    </w:p>
    <w:p w14:paraId="0796DCD3" w14:textId="77777777" w:rsidR="008E0CC8" w:rsidRPr="00394896" w:rsidRDefault="008E0CC8" w:rsidP="008E0CC8">
      <w:pPr>
        <w:autoSpaceDE w:val="0"/>
        <w:autoSpaceDN w:val="0"/>
        <w:adjustRightInd w:val="0"/>
        <w:jc w:val="both"/>
        <w:rPr>
          <w:i/>
          <w:iCs/>
        </w:rPr>
      </w:pPr>
      <w:r w:rsidRPr="00394896">
        <w:rPr>
          <w:i/>
          <w:iCs/>
        </w:rPr>
        <w:t xml:space="preserve">        (фамилия, имя, отчество представителя субъекта персональных данных)</w:t>
      </w:r>
    </w:p>
    <w:p w14:paraId="41A24F83" w14:textId="77777777" w:rsidR="008E0CC8" w:rsidRPr="00394896" w:rsidRDefault="008E0CC8" w:rsidP="008E0CC8">
      <w:pPr>
        <w:autoSpaceDE w:val="0"/>
        <w:autoSpaceDN w:val="0"/>
        <w:adjustRightInd w:val="0"/>
        <w:jc w:val="both"/>
        <w:rPr>
          <w:i/>
          <w:iCs/>
        </w:rPr>
      </w:pPr>
      <w:proofErr w:type="gramStart"/>
      <w:r w:rsidRPr="00394896">
        <w:rPr>
          <w:i/>
          <w:iCs/>
        </w:rPr>
        <w:t>зарегистрирован</w:t>
      </w:r>
      <w:proofErr w:type="gramEnd"/>
      <w:r w:rsidRPr="00394896">
        <w:rPr>
          <w:i/>
          <w:iCs/>
        </w:rPr>
        <w:t>___ по адресу: ____________</w:t>
      </w:r>
    </w:p>
    <w:p w14:paraId="0AD12BA9" w14:textId="77777777" w:rsidR="008E0CC8" w:rsidRPr="00394896" w:rsidRDefault="008E0CC8" w:rsidP="008E0CC8">
      <w:pPr>
        <w:autoSpaceDE w:val="0"/>
        <w:autoSpaceDN w:val="0"/>
        <w:adjustRightInd w:val="0"/>
        <w:jc w:val="both"/>
        <w:rPr>
          <w:i/>
          <w:iCs/>
        </w:rPr>
      </w:pPr>
      <w:r w:rsidRPr="00394896">
        <w:rPr>
          <w:i/>
          <w:iCs/>
        </w:rPr>
        <w:t>________________________________,</w:t>
      </w:r>
    </w:p>
    <w:p w14:paraId="1584A86C" w14:textId="77777777" w:rsidR="008E0CC8" w:rsidRPr="00394896" w:rsidRDefault="008E0CC8" w:rsidP="008E0CC8">
      <w:pPr>
        <w:autoSpaceDE w:val="0"/>
        <w:autoSpaceDN w:val="0"/>
        <w:adjustRightInd w:val="0"/>
        <w:jc w:val="both"/>
        <w:rPr>
          <w:i/>
          <w:iCs/>
        </w:rPr>
      </w:pPr>
      <w:r w:rsidRPr="00394896">
        <w:rPr>
          <w:i/>
          <w:iCs/>
        </w:rPr>
        <w:t>документ, удостоверяющий личность: _______________________________________,</w:t>
      </w:r>
    </w:p>
    <w:p w14:paraId="1D3DE94A" w14:textId="77777777" w:rsidR="008E0CC8" w:rsidRPr="00394896" w:rsidRDefault="008E0CC8" w:rsidP="008E0CC8">
      <w:pPr>
        <w:autoSpaceDE w:val="0"/>
        <w:autoSpaceDN w:val="0"/>
        <w:adjustRightInd w:val="0"/>
        <w:jc w:val="both"/>
        <w:rPr>
          <w:i/>
          <w:iCs/>
        </w:rPr>
      </w:pPr>
      <w:r w:rsidRPr="00394896">
        <w:rPr>
          <w:i/>
          <w:iCs/>
        </w:rPr>
        <w:t>(наименование документа, N, сведения о дате выдачи документа и выдавшем его органе)</w:t>
      </w:r>
    </w:p>
    <w:p w14:paraId="6B2B7C3E" w14:textId="77777777" w:rsidR="008E0CC8" w:rsidRPr="00394896" w:rsidRDefault="008E0CC8" w:rsidP="008E0CC8">
      <w:pPr>
        <w:autoSpaceDE w:val="0"/>
        <w:autoSpaceDN w:val="0"/>
        <w:adjustRightInd w:val="0"/>
        <w:jc w:val="both"/>
        <w:rPr>
          <w:i/>
          <w:iCs/>
        </w:rPr>
      </w:pPr>
      <w:proofErr w:type="gramStart"/>
      <w:r w:rsidRPr="00394896">
        <w:rPr>
          <w:i/>
          <w:iCs/>
        </w:rPr>
        <w:t>Доверенность от "__" ________ ____ г. N ___ (или реквизиты иного документа, подтверждающего полномочия представителя))</w:t>
      </w:r>
      <w:proofErr w:type="gramEnd"/>
    </w:p>
    <w:p w14:paraId="7E4A57D9" w14:textId="77777777" w:rsidR="008E0CC8" w:rsidRPr="00394896" w:rsidRDefault="008E0CC8" w:rsidP="008E0CC8">
      <w:pPr>
        <w:autoSpaceDE w:val="0"/>
        <w:autoSpaceDN w:val="0"/>
        <w:adjustRightInd w:val="0"/>
        <w:ind w:firstLine="709"/>
        <w:jc w:val="both"/>
        <w:rPr>
          <w:rFonts w:eastAsia="TimesNewRomanPSMT"/>
          <w:sz w:val="24"/>
          <w:szCs w:val="24"/>
        </w:rPr>
      </w:pPr>
    </w:p>
    <w:p w14:paraId="05190D75" w14:textId="77777777" w:rsidR="008E0CC8" w:rsidRPr="00394896" w:rsidRDefault="008E0CC8" w:rsidP="008E0CC8">
      <w:pPr>
        <w:autoSpaceDE w:val="0"/>
        <w:autoSpaceDN w:val="0"/>
        <w:adjustRightInd w:val="0"/>
        <w:ind w:firstLine="709"/>
        <w:jc w:val="both"/>
        <w:rPr>
          <w:sz w:val="24"/>
          <w:szCs w:val="24"/>
        </w:rPr>
      </w:pPr>
      <w:r w:rsidRPr="00394896">
        <w:rPr>
          <w:rFonts w:eastAsia="TimesNewRomanPSMT"/>
          <w:sz w:val="24"/>
          <w:szCs w:val="24"/>
        </w:rPr>
        <w:t xml:space="preserve">настоящим выражаю свое согласие: </w:t>
      </w:r>
    </w:p>
    <w:p w14:paraId="2D25EB17" w14:textId="77777777" w:rsidR="008E0CC8" w:rsidRPr="00394896" w:rsidRDefault="008E0CC8" w:rsidP="008E0CC8">
      <w:pPr>
        <w:spacing w:before="120"/>
        <w:ind w:firstLine="709"/>
        <w:jc w:val="both"/>
        <w:rPr>
          <w:sz w:val="24"/>
          <w:szCs w:val="24"/>
          <w:lang w:val="x-none"/>
        </w:rPr>
      </w:pPr>
      <w:r w:rsidRPr="00394896">
        <w:rPr>
          <w:rFonts w:eastAsia="TimesNewRomanPSMT"/>
          <w:sz w:val="24"/>
          <w:szCs w:val="24"/>
        </w:rPr>
        <w:t xml:space="preserve">1. </w:t>
      </w:r>
      <w:proofErr w:type="gramStart"/>
      <w:r w:rsidRPr="00394896">
        <w:rPr>
          <w:sz w:val="24"/>
          <w:szCs w:val="24"/>
        </w:rPr>
        <w:t>АО «Россельхозбанк» (ОГРН 1027700342890 от 22.10.2002, регистрационный номер 3349 от 24.04.2000, местонахождение:</w:t>
      </w:r>
      <w:proofErr w:type="gramEnd"/>
      <w:r w:rsidRPr="00394896">
        <w:rPr>
          <w:sz w:val="24"/>
          <w:szCs w:val="24"/>
        </w:rPr>
        <w:t xml:space="preserve"> Российская Федерация, 119034, г. Москва, Гагаринский переулок, дом 3)</w:t>
      </w:r>
      <w:r w:rsidRPr="00394896">
        <w:rPr>
          <w:rFonts w:eastAsia="TimesNewRomanPSMT"/>
          <w:sz w:val="24"/>
          <w:szCs w:val="24"/>
        </w:rPr>
        <w:t xml:space="preserve"> на осуществление запросов по моей кредитной истории в бюро кредитных историй (в соответствии со статьей 6 Федерального закона от 30.12.2004 </w:t>
      </w:r>
      <w:r w:rsidRPr="00394896">
        <w:rPr>
          <w:rFonts w:eastAsia="TimesNewRomanPSMT"/>
          <w:sz w:val="24"/>
          <w:szCs w:val="24"/>
        </w:rPr>
        <w:br/>
        <w:t>№ 218-ФЗ «О кредитных историях»).</w:t>
      </w:r>
    </w:p>
    <w:p w14:paraId="22B8A3EE" w14:textId="77777777" w:rsidR="008E0CC8" w:rsidRPr="00394896" w:rsidRDefault="008E0CC8" w:rsidP="008E0CC8">
      <w:pPr>
        <w:spacing w:before="120"/>
        <w:ind w:firstLine="709"/>
        <w:rPr>
          <w:rFonts w:eastAsia="TimesNewRomanPSMT"/>
          <w:sz w:val="24"/>
          <w:szCs w:val="24"/>
        </w:rPr>
      </w:pPr>
      <w:r w:rsidRPr="00394896">
        <w:rPr>
          <w:rFonts w:eastAsia="TimesNewRomanPSMT"/>
          <w:sz w:val="24"/>
          <w:szCs w:val="24"/>
        </w:rPr>
        <w:t xml:space="preserve">2. Код субъекта кредитной истории (далее – Код СКИ):_____________________. </w:t>
      </w:r>
    </w:p>
    <w:p w14:paraId="20759B62" w14:textId="77777777" w:rsidR="008E0CC8" w:rsidRPr="00394896" w:rsidRDefault="008E0CC8" w:rsidP="008E0CC8">
      <w:pPr>
        <w:ind w:firstLine="709"/>
        <w:jc w:val="both"/>
        <w:rPr>
          <w:rFonts w:eastAsia="TimesNewRomanPSMT"/>
          <w:sz w:val="24"/>
          <w:szCs w:val="24"/>
        </w:rPr>
      </w:pPr>
      <w:r w:rsidRPr="00394896">
        <w:rPr>
          <w:rFonts w:eastAsia="TimesNewRomanPSMT"/>
          <w:sz w:val="24"/>
          <w:szCs w:val="24"/>
        </w:rPr>
        <w:t xml:space="preserve">Код СКИ произвольно формируется Клиентом и должен состоять из букв русского алфавита и цифр или букв латинского алфавита и цифр. Минимальная длина кода СКИ не должна быть менее четырех знаков, максимальная – не должна быть более пятнадцати знаков. </w:t>
      </w:r>
      <w:proofErr w:type="gramStart"/>
      <w:r w:rsidRPr="00394896">
        <w:rPr>
          <w:rFonts w:eastAsia="TimesNewRomanPSMT"/>
          <w:sz w:val="24"/>
          <w:szCs w:val="24"/>
        </w:rPr>
        <w:t>Код СКИ должен состоять из букв русского алфавита и цифр либо из букв латинского алфавита и цифр и не должен содержать пробелов, в соответствии с пунктом 2.13 Указания Банка России от 31.08.2005 № 1610-У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Представительство Банка России в сети</w:t>
      </w:r>
      <w:proofErr w:type="gramEnd"/>
      <w:r w:rsidRPr="00394896">
        <w:rPr>
          <w:rFonts w:eastAsia="TimesNewRomanPSMT"/>
          <w:sz w:val="24"/>
          <w:szCs w:val="24"/>
        </w:rPr>
        <w:t xml:space="preserve"> Интернет».</w:t>
      </w:r>
    </w:p>
    <w:p w14:paraId="5AD6C1BC" w14:textId="77777777" w:rsidR="008E0CC8" w:rsidRPr="00394896" w:rsidRDefault="008E0CC8" w:rsidP="008E0CC8">
      <w:pPr>
        <w:autoSpaceDE w:val="0"/>
        <w:autoSpaceDN w:val="0"/>
        <w:adjustRightInd w:val="0"/>
        <w:jc w:val="both"/>
        <w:rPr>
          <w:rFonts w:eastAsia="TimesNewRomanPSMT"/>
          <w:sz w:val="24"/>
          <w:szCs w:val="24"/>
        </w:rPr>
      </w:pPr>
    </w:p>
    <w:p w14:paraId="7BD33FE8" w14:textId="77777777" w:rsidR="008E0CC8" w:rsidRPr="00394896" w:rsidRDefault="008E0CC8" w:rsidP="008E0CC8">
      <w:pPr>
        <w:autoSpaceDE w:val="0"/>
        <w:autoSpaceDN w:val="0"/>
        <w:adjustRightInd w:val="0"/>
        <w:jc w:val="both"/>
        <w:rPr>
          <w:rFonts w:eastAsia="TimesNewRomanPSMT"/>
          <w:sz w:val="24"/>
          <w:szCs w:val="24"/>
        </w:rPr>
      </w:pPr>
    </w:p>
    <w:p w14:paraId="724795B9" w14:textId="77777777" w:rsidR="008E0CC8" w:rsidRPr="00394896" w:rsidRDefault="008E0CC8" w:rsidP="008E0CC8">
      <w:pPr>
        <w:autoSpaceDE w:val="0"/>
        <w:autoSpaceDN w:val="0"/>
        <w:adjustRightInd w:val="0"/>
        <w:jc w:val="both"/>
        <w:rPr>
          <w:rFonts w:eastAsia="TimesNewRomanPSMT"/>
          <w:sz w:val="24"/>
          <w:szCs w:val="24"/>
        </w:rPr>
      </w:pPr>
    </w:p>
    <w:p w14:paraId="3F47D085" w14:textId="77777777" w:rsidR="008E0CC8" w:rsidRPr="00394896" w:rsidRDefault="008E0CC8" w:rsidP="008E0CC8">
      <w:pPr>
        <w:autoSpaceDE w:val="0"/>
        <w:autoSpaceDN w:val="0"/>
        <w:adjustRightInd w:val="0"/>
        <w:jc w:val="both"/>
        <w:rPr>
          <w:rFonts w:eastAsia="TimesNewRomanPSMT"/>
          <w:sz w:val="24"/>
          <w:szCs w:val="24"/>
        </w:rPr>
      </w:pPr>
    </w:p>
    <w:p w14:paraId="411750F6" w14:textId="77777777" w:rsidR="008E0CC8" w:rsidRPr="00394896" w:rsidRDefault="008E0CC8" w:rsidP="008E0CC8">
      <w:pPr>
        <w:autoSpaceDE w:val="0"/>
        <w:autoSpaceDN w:val="0"/>
        <w:adjustRightInd w:val="0"/>
        <w:jc w:val="both"/>
        <w:rPr>
          <w:sz w:val="24"/>
          <w:szCs w:val="24"/>
        </w:rPr>
      </w:pPr>
      <w:r w:rsidRPr="00394896">
        <w:rPr>
          <w:rFonts w:eastAsia="TimesNewRomanPSMT"/>
          <w:sz w:val="24"/>
          <w:szCs w:val="24"/>
        </w:rPr>
        <w:t xml:space="preserve">Подпись: </w:t>
      </w:r>
      <w:r w:rsidRPr="00394896">
        <w:rPr>
          <w:rFonts w:eastAsia="TimesNewRomanPS-BoldItalicMT"/>
          <w:sz w:val="24"/>
          <w:szCs w:val="24"/>
        </w:rPr>
        <w:t>___________________   _________________</w:t>
      </w:r>
    </w:p>
    <w:p w14:paraId="3689D49F" w14:textId="77777777" w:rsidR="008E0CC8" w:rsidRPr="00394896" w:rsidRDefault="008E0CC8" w:rsidP="008E0CC8">
      <w:pPr>
        <w:rPr>
          <w:sz w:val="24"/>
          <w:szCs w:val="24"/>
        </w:rPr>
      </w:pPr>
    </w:p>
    <w:p w14:paraId="60AE96C6" w14:textId="77777777" w:rsidR="008E0CC8" w:rsidRDefault="008E0CC8" w:rsidP="008E0CC8"/>
    <w:p w14:paraId="58CCE1A8" w14:textId="77777777" w:rsidR="00013DED" w:rsidRPr="00E90195" w:rsidRDefault="00013DED" w:rsidP="00EC430A">
      <w:pPr>
        <w:rPr>
          <w:sz w:val="24"/>
          <w:szCs w:val="24"/>
        </w:rPr>
      </w:pPr>
    </w:p>
    <w:sectPr w:rsidR="00013DED" w:rsidRPr="00E90195"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DF73A" w14:textId="77777777" w:rsidR="006861A8" w:rsidRDefault="006861A8" w:rsidP="00020E44">
      <w:r>
        <w:separator/>
      </w:r>
    </w:p>
  </w:endnote>
  <w:endnote w:type="continuationSeparator" w:id="0">
    <w:p w14:paraId="7661CC39" w14:textId="77777777" w:rsidR="006861A8" w:rsidRDefault="006861A8"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BAE57" w14:textId="77777777" w:rsidR="006861A8" w:rsidRDefault="006861A8" w:rsidP="00020E44">
      <w:r>
        <w:separator/>
      </w:r>
    </w:p>
  </w:footnote>
  <w:footnote w:type="continuationSeparator" w:id="0">
    <w:p w14:paraId="52E7D1BE" w14:textId="77777777" w:rsidR="006861A8" w:rsidRDefault="006861A8" w:rsidP="00020E44">
      <w:r>
        <w:continuationSeparator/>
      </w:r>
    </w:p>
  </w:footnote>
  <w:footnote w:id="1">
    <w:p w14:paraId="6662FFFF" w14:textId="77777777" w:rsidR="00604521" w:rsidRPr="00603B8D" w:rsidRDefault="00604521" w:rsidP="00604521">
      <w:pPr>
        <w:tabs>
          <w:tab w:val="left" w:pos="0"/>
        </w:tabs>
        <w:autoSpaceDE w:val="0"/>
        <w:autoSpaceDN w:val="0"/>
        <w:adjustRightInd w:val="0"/>
        <w:jc w:val="both"/>
        <w:rPr>
          <w:sz w:val="18"/>
          <w:szCs w:val="18"/>
        </w:rPr>
      </w:pPr>
      <w:r w:rsidRPr="00603B8D">
        <w:rPr>
          <w:rStyle w:val="a5"/>
        </w:rPr>
        <w:footnoteRef/>
      </w:r>
      <w:r w:rsidRPr="00603B8D">
        <w:t xml:space="preserve"> </w:t>
      </w:r>
      <w:r w:rsidRPr="00603B8D">
        <w:rPr>
          <w:sz w:val="18"/>
          <w:szCs w:val="18"/>
        </w:rPr>
        <w:t xml:space="preserve">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7F03CE85" w14:textId="77777777" w:rsidR="00604521" w:rsidRPr="00714C5E" w:rsidRDefault="00604521" w:rsidP="00604521">
      <w:pPr>
        <w:tabs>
          <w:tab w:val="left" w:pos="0"/>
        </w:tabs>
        <w:autoSpaceDE w:val="0"/>
        <w:autoSpaceDN w:val="0"/>
        <w:adjustRightInd w:val="0"/>
        <w:jc w:val="both"/>
      </w:pPr>
      <w:r w:rsidRPr="00603B8D">
        <w:rPr>
          <w:sz w:val="18"/>
          <w:szCs w:val="18"/>
        </w:rPr>
        <w:t xml:space="preserve">По вопросу ознакомления обращаться к представителю Банка по телефону </w:t>
      </w:r>
      <w:r w:rsidRPr="00603B8D">
        <w:rPr>
          <w:rFonts w:eastAsiaTheme="minorHAnsi"/>
          <w:color w:val="000000"/>
          <w:sz w:val="18"/>
          <w:szCs w:val="18"/>
          <w:lang w:eastAsia="en-US"/>
        </w:rPr>
        <w:t>+7(</w:t>
      </w:r>
      <w:r>
        <w:rPr>
          <w:rFonts w:eastAsiaTheme="minorHAnsi"/>
          <w:color w:val="000000"/>
          <w:sz w:val="18"/>
          <w:szCs w:val="18"/>
          <w:lang w:eastAsia="en-US"/>
        </w:rPr>
        <w:t>953</w:t>
      </w:r>
      <w:r w:rsidRPr="00603B8D">
        <w:rPr>
          <w:rFonts w:eastAsiaTheme="minorHAnsi"/>
          <w:color w:val="000000"/>
          <w:sz w:val="18"/>
          <w:szCs w:val="18"/>
          <w:lang w:eastAsia="en-US"/>
        </w:rPr>
        <w:t>)</w:t>
      </w:r>
      <w:r>
        <w:rPr>
          <w:rFonts w:eastAsiaTheme="minorHAnsi"/>
          <w:color w:val="000000"/>
          <w:sz w:val="18"/>
          <w:szCs w:val="18"/>
          <w:lang w:eastAsia="en-US"/>
        </w:rPr>
        <w:t xml:space="preserve"> 623-63-87</w:t>
      </w:r>
      <w:r w:rsidRPr="00603B8D">
        <w:rPr>
          <w:rFonts w:eastAsiaTheme="minorHAnsi"/>
          <w:color w:val="000000"/>
          <w:sz w:val="18"/>
          <w:szCs w:val="18"/>
          <w:lang w:eastAsia="en-US"/>
        </w:rPr>
        <w:t xml:space="preserve">, контактное лицо: </w:t>
      </w:r>
      <w:r>
        <w:rPr>
          <w:rFonts w:eastAsiaTheme="minorHAnsi"/>
          <w:color w:val="000000"/>
          <w:sz w:val="18"/>
          <w:szCs w:val="18"/>
          <w:lang w:eastAsia="en-US"/>
        </w:rPr>
        <w:t>Миненко Кирилл Анатольевич</w:t>
      </w:r>
      <w:r w:rsidRPr="00603B8D">
        <w:rPr>
          <w:rFonts w:eastAsiaTheme="minorHAnsi"/>
          <w:color w:val="000000"/>
          <w:sz w:val="18"/>
          <w:szCs w:val="18"/>
          <w:lang w:eastAsia="en-US"/>
        </w:rPr>
        <w:t>.</w:t>
      </w:r>
    </w:p>
  </w:footnote>
  <w:footnote w:id="2">
    <w:p w14:paraId="5016D24E" w14:textId="77777777" w:rsidR="00604521" w:rsidRPr="00427B2F" w:rsidRDefault="00604521" w:rsidP="00604521">
      <w:pPr>
        <w:pStyle w:val="a3"/>
        <w:rPr>
          <w:sz w:val="18"/>
          <w:szCs w:val="18"/>
        </w:rPr>
      </w:pPr>
      <w:r w:rsidRPr="00444195">
        <w:rPr>
          <w:rStyle w:val="a5"/>
        </w:rPr>
        <w:footnoteRef/>
      </w:r>
      <w:r w:rsidRPr="00444195">
        <w:t xml:space="preserve"> </w:t>
      </w:r>
      <w:r w:rsidRPr="00444195">
        <w:rPr>
          <w:rFonts w:ascii="Times New Roman" w:eastAsia="Times New Roman" w:hAnsi="Times New Roman"/>
          <w:sz w:val="18"/>
          <w:szCs w:val="18"/>
        </w:rPr>
        <w:t xml:space="preserve">Срок предоставления Принципалом заключения о правоспособности Заявителей не позднее </w:t>
      </w:r>
      <w:r>
        <w:rPr>
          <w:rFonts w:ascii="Times New Roman" w:eastAsia="Times New Roman" w:hAnsi="Times New Roman"/>
          <w:sz w:val="18"/>
          <w:szCs w:val="18"/>
        </w:rPr>
        <w:t>15</w:t>
      </w:r>
      <w:r w:rsidRPr="00444195">
        <w:rPr>
          <w:rFonts w:ascii="Times New Roman" w:eastAsia="Times New Roman" w:hAnsi="Times New Roman"/>
          <w:sz w:val="18"/>
          <w:szCs w:val="18"/>
        </w:rPr>
        <w:t>.06.2023.</w:t>
      </w:r>
    </w:p>
  </w:footnote>
  <w:footnote w:id="3">
    <w:p w14:paraId="168EDC45" w14:textId="77777777" w:rsidR="00604521" w:rsidRPr="00276D5D" w:rsidRDefault="00604521" w:rsidP="00604521">
      <w:pPr>
        <w:pStyle w:val="a3"/>
        <w:jc w:val="both"/>
        <w:rPr>
          <w:rFonts w:ascii="Times New Roman" w:hAnsi="Times New Roman"/>
        </w:rPr>
      </w:pPr>
      <w:r w:rsidRPr="008B1A82">
        <w:rPr>
          <w:rStyle w:val="a5"/>
        </w:rPr>
        <w:footnoteRef/>
      </w:r>
      <w:r w:rsidRPr="008B1A82">
        <w:t> </w:t>
      </w:r>
      <w:r w:rsidRPr="00276D5D">
        <w:rPr>
          <w:rFonts w:ascii="Times New Roman" w:hAnsi="Times New Roman"/>
        </w:rPr>
        <w:t xml:space="preserve">Если дата последнего отчетного периода не является годовой - за последний завершенный период, предшествующий дате принятия решения Кредитным комитетом Филиала решения о заключении Договора, на начало текущего года, за аналогичный последнему завершенному период прошлого года; </w:t>
      </w:r>
    </w:p>
    <w:p w14:paraId="01A5060E" w14:textId="77777777" w:rsidR="00604521" w:rsidRPr="00276D5D" w:rsidRDefault="00604521" w:rsidP="00604521">
      <w:pPr>
        <w:pStyle w:val="a3"/>
        <w:jc w:val="both"/>
        <w:rPr>
          <w:rFonts w:ascii="Times New Roman" w:hAnsi="Times New Roman"/>
        </w:rPr>
      </w:pPr>
      <w:r w:rsidRPr="00276D5D">
        <w:rPr>
          <w:rFonts w:ascii="Times New Roman" w:hAnsi="Times New Roman"/>
        </w:rPr>
        <w:t>если дата последнего отчетного периода является годовой - за последний завершенный год и за год, предшествующий последнему завершенному.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BDB"/>
    <w:multiLevelType w:val="multilevel"/>
    <w:tmpl w:val="27B6BAF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2B2616B4"/>
    <w:multiLevelType w:val="multilevel"/>
    <w:tmpl w:val="5B147DEE"/>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11">
    <w:nsid w:val="2DD570CF"/>
    <w:multiLevelType w:val="hybridMultilevel"/>
    <w:tmpl w:val="260AB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91D5C"/>
    <w:multiLevelType w:val="hybridMultilevel"/>
    <w:tmpl w:val="47B8D9A2"/>
    <w:lvl w:ilvl="0" w:tplc="9904A2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nsid w:val="389D2FD4"/>
    <w:multiLevelType w:val="hybridMultilevel"/>
    <w:tmpl w:val="4BCAD5B6"/>
    <w:lvl w:ilvl="0" w:tplc="0CB6E03E">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7">
    <w:nsid w:val="3C6C2C4B"/>
    <w:multiLevelType w:val="multilevel"/>
    <w:tmpl w:val="2514B746"/>
    <w:numStyleLink w:val="1"/>
  </w:abstractNum>
  <w:abstractNum w:abstractNumId="18">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534258"/>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B584038"/>
    <w:multiLevelType w:val="hybridMultilevel"/>
    <w:tmpl w:val="6CC09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5">
    <w:nsid w:val="54E75D91"/>
    <w:multiLevelType w:val="hybridMultilevel"/>
    <w:tmpl w:val="00B200EE"/>
    <w:lvl w:ilvl="0" w:tplc="E760D1F6">
      <w:start w:val="1"/>
      <w:numFmt w:val="bullet"/>
      <w:lvlText w:val=""/>
      <w:lvlJc w:val="left"/>
      <w:pPr>
        <w:ind w:left="777" w:hanging="360"/>
      </w:pPr>
      <w:rPr>
        <w:rFonts w:ascii="Symbol" w:hAnsi="Symbol" w:hint="default"/>
        <w:sz w:val="20"/>
        <w:szCs w:val="20"/>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nsid w:val="56B64440"/>
    <w:multiLevelType w:val="hybridMultilevel"/>
    <w:tmpl w:val="15884014"/>
    <w:lvl w:ilvl="0" w:tplc="651A27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364390"/>
    <w:multiLevelType w:val="multilevel"/>
    <w:tmpl w:val="0854E8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BF32A8"/>
    <w:multiLevelType w:val="hybridMultilevel"/>
    <w:tmpl w:val="AC0CC85C"/>
    <w:numStyleLink w:val="23"/>
  </w:abstractNum>
  <w:abstractNum w:abstractNumId="29">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
    <w:nsid w:val="5B533E2C"/>
    <w:multiLevelType w:val="multilevel"/>
    <w:tmpl w:val="B15CAA7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B40B1F"/>
    <w:multiLevelType w:val="hybridMultilevel"/>
    <w:tmpl w:val="AC0CC85C"/>
    <w:numStyleLink w:val="23"/>
  </w:abstractNum>
  <w:abstractNum w:abstractNumId="33">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5">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9F76BFD"/>
    <w:multiLevelType w:val="hybridMultilevel"/>
    <w:tmpl w:val="EA02C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7D473B"/>
    <w:multiLevelType w:val="multilevel"/>
    <w:tmpl w:val="B272318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1">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315DC9"/>
    <w:multiLevelType w:val="multilevel"/>
    <w:tmpl w:val="FA38DD1E"/>
    <w:lvl w:ilvl="0">
      <w:start w:val="1"/>
      <w:numFmt w:val="decimal"/>
      <w:lvlText w:val="%1."/>
      <w:lvlJc w:val="left"/>
      <w:pPr>
        <w:ind w:left="720" w:hanging="360"/>
      </w:pPr>
    </w:lvl>
    <w:lvl w:ilvl="1">
      <w:start w:val="1"/>
      <w:numFmt w:val="decimal"/>
      <w:isLgl/>
      <w:lvlText w:val="%1.%2."/>
      <w:lvlJc w:val="left"/>
      <w:pPr>
        <w:ind w:left="502"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1"/>
  </w:num>
  <w:num w:numId="2">
    <w:abstractNumId w:val="14"/>
  </w:num>
  <w:num w:numId="3">
    <w:abstractNumId w:val="37"/>
  </w:num>
  <w:num w:numId="4">
    <w:abstractNumId w:val="24"/>
  </w:num>
  <w:num w:numId="5">
    <w:abstractNumId w:val="18"/>
  </w:num>
  <w:num w:numId="6">
    <w:abstractNumId w:val="43"/>
  </w:num>
  <w:num w:numId="7">
    <w:abstractNumId w:val="2"/>
  </w:num>
  <w:num w:numId="8">
    <w:abstractNumId w:val="6"/>
  </w:num>
  <w:num w:numId="9">
    <w:abstractNumId w:val="3"/>
  </w:num>
  <w:num w:numId="10">
    <w:abstractNumId w:val="38"/>
  </w:num>
  <w:num w:numId="11">
    <w:abstractNumId w:val="5"/>
  </w:num>
  <w:num w:numId="12">
    <w:abstractNumId w:val="13"/>
  </w:num>
  <w:num w:numId="13">
    <w:abstractNumId w:val="33"/>
  </w:num>
  <w:num w:numId="14">
    <w:abstractNumId w:val="31"/>
  </w:num>
  <w:num w:numId="15">
    <w:abstractNumId w:val="27"/>
  </w:num>
  <w:num w:numId="16">
    <w:abstractNumId w:val="1"/>
  </w:num>
  <w:num w:numId="17">
    <w:abstractNumId w:val="17"/>
  </w:num>
  <w:num w:numId="18">
    <w:abstractNumId w:val="23"/>
  </w:num>
  <w:num w:numId="19">
    <w:abstractNumId w:val="44"/>
  </w:num>
  <w:num w:numId="20">
    <w:abstractNumId w:val="35"/>
  </w:num>
  <w:num w:numId="21">
    <w:abstractNumId w:val="10"/>
  </w:num>
  <w:num w:numId="22">
    <w:abstractNumId w:val="30"/>
  </w:num>
  <w:num w:numId="23">
    <w:abstractNumId w:val="0"/>
  </w:num>
  <w:num w:numId="24">
    <w:abstractNumId w:val="40"/>
  </w:num>
  <w:num w:numId="25">
    <w:abstractNumId w:val="39"/>
  </w:num>
  <w:num w:numId="26">
    <w:abstractNumId w:val="36"/>
  </w:num>
  <w:num w:numId="27">
    <w:abstractNumId w:val="26"/>
  </w:num>
  <w:num w:numId="28">
    <w:abstractNumId w:val="7"/>
  </w:num>
  <w:num w:numId="29">
    <w:abstractNumId w:val="42"/>
  </w:num>
  <w:num w:numId="30">
    <w:abstractNumId w:val="21"/>
  </w:num>
  <w:num w:numId="31">
    <w:abstractNumId w:val="34"/>
  </w:num>
  <w:num w:numId="32">
    <w:abstractNumId w:val="4"/>
  </w:num>
  <w:num w:numId="33">
    <w:abstractNumId w:val="8"/>
  </w:num>
  <w:num w:numId="34">
    <w:abstractNumId w:val="15"/>
  </w:num>
  <w:num w:numId="35">
    <w:abstractNumId w:val="19"/>
  </w:num>
  <w:num w:numId="36">
    <w:abstractNumId w:val="9"/>
  </w:num>
  <w:num w:numId="37">
    <w:abstractNumId w:val="29"/>
  </w:num>
  <w:num w:numId="38">
    <w:abstractNumId w:val="22"/>
  </w:num>
  <w:num w:numId="39">
    <w:abstractNumId w:val="20"/>
  </w:num>
  <w:num w:numId="40">
    <w:abstractNumId w:val="32"/>
  </w:num>
  <w:num w:numId="41">
    <w:abstractNumId w:val="28"/>
  </w:num>
  <w:num w:numId="42">
    <w:abstractNumId w:val="25"/>
  </w:num>
  <w:num w:numId="43">
    <w:abstractNumId w:val="16"/>
  </w:num>
  <w:num w:numId="44">
    <w:abstractNumId w:val="1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13DED"/>
    <w:rsid w:val="00020E44"/>
    <w:rsid w:val="0004659E"/>
    <w:rsid w:val="00056140"/>
    <w:rsid w:val="000A54DF"/>
    <w:rsid w:val="000B6847"/>
    <w:rsid w:val="000C3648"/>
    <w:rsid w:val="0010351D"/>
    <w:rsid w:val="00105C3F"/>
    <w:rsid w:val="00135C07"/>
    <w:rsid w:val="00147EBE"/>
    <w:rsid w:val="00151EEF"/>
    <w:rsid w:val="0018334F"/>
    <w:rsid w:val="001A139D"/>
    <w:rsid w:val="001A4FEC"/>
    <w:rsid w:val="001B0C8B"/>
    <w:rsid w:val="001C3868"/>
    <w:rsid w:val="001E0D4B"/>
    <w:rsid w:val="001E57BF"/>
    <w:rsid w:val="00242116"/>
    <w:rsid w:val="00250A5E"/>
    <w:rsid w:val="00275198"/>
    <w:rsid w:val="00281B2E"/>
    <w:rsid w:val="00282060"/>
    <w:rsid w:val="002A47F8"/>
    <w:rsid w:val="002A48B8"/>
    <w:rsid w:val="002B6080"/>
    <w:rsid w:val="002C16C9"/>
    <w:rsid w:val="002E6214"/>
    <w:rsid w:val="002F17FE"/>
    <w:rsid w:val="00304D7B"/>
    <w:rsid w:val="00314375"/>
    <w:rsid w:val="0031724B"/>
    <w:rsid w:val="00346DD0"/>
    <w:rsid w:val="00377AA3"/>
    <w:rsid w:val="00377B44"/>
    <w:rsid w:val="003862B6"/>
    <w:rsid w:val="00390008"/>
    <w:rsid w:val="00390899"/>
    <w:rsid w:val="003915E6"/>
    <w:rsid w:val="003A1751"/>
    <w:rsid w:val="003B418B"/>
    <w:rsid w:val="003D41DE"/>
    <w:rsid w:val="003E53D6"/>
    <w:rsid w:val="00411C0B"/>
    <w:rsid w:val="00424E22"/>
    <w:rsid w:val="004512F4"/>
    <w:rsid w:val="00474B20"/>
    <w:rsid w:val="004955C5"/>
    <w:rsid w:val="00497C09"/>
    <w:rsid w:val="004A78CB"/>
    <w:rsid w:val="004B18E9"/>
    <w:rsid w:val="004E1FE6"/>
    <w:rsid w:val="00510D9A"/>
    <w:rsid w:val="0051726C"/>
    <w:rsid w:val="005424ED"/>
    <w:rsid w:val="005661B6"/>
    <w:rsid w:val="0057403D"/>
    <w:rsid w:val="00590D01"/>
    <w:rsid w:val="00594B5E"/>
    <w:rsid w:val="005A057C"/>
    <w:rsid w:val="005B163E"/>
    <w:rsid w:val="005E0170"/>
    <w:rsid w:val="005E4D03"/>
    <w:rsid w:val="00604521"/>
    <w:rsid w:val="00623EAB"/>
    <w:rsid w:val="006324E0"/>
    <w:rsid w:val="0065078A"/>
    <w:rsid w:val="006712A6"/>
    <w:rsid w:val="006856F1"/>
    <w:rsid w:val="006861A8"/>
    <w:rsid w:val="006933C9"/>
    <w:rsid w:val="006A7596"/>
    <w:rsid w:val="006C643E"/>
    <w:rsid w:val="006C715A"/>
    <w:rsid w:val="006E4908"/>
    <w:rsid w:val="006E5F3F"/>
    <w:rsid w:val="0071537B"/>
    <w:rsid w:val="0072501D"/>
    <w:rsid w:val="00732999"/>
    <w:rsid w:val="007446AA"/>
    <w:rsid w:val="00747441"/>
    <w:rsid w:val="00756F6F"/>
    <w:rsid w:val="00760848"/>
    <w:rsid w:val="00776EAD"/>
    <w:rsid w:val="00782F8E"/>
    <w:rsid w:val="0079398D"/>
    <w:rsid w:val="00795722"/>
    <w:rsid w:val="007A56D6"/>
    <w:rsid w:val="007B1F5B"/>
    <w:rsid w:val="007D03AC"/>
    <w:rsid w:val="007D27FE"/>
    <w:rsid w:val="007F45F8"/>
    <w:rsid w:val="008000D3"/>
    <w:rsid w:val="00805A10"/>
    <w:rsid w:val="00863558"/>
    <w:rsid w:val="00872DF1"/>
    <w:rsid w:val="00875F6F"/>
    <w:rsid w:val="00891601"/>
    <w:rsid w:val="008B65F4"/>
    <w:rsid w:val="008C4E71"/>
    <w:rsid w:val="008D1E64"/>
    <w:rsid w:val="008D4D6D"/>
    <w:rsid w:val="008E0CC8"/>
    <w:rsid w:val="00915926"/>
    <w:rsid w:val="00924072"/>
    <w:rsid w:val="0095222D"/>
    <w:rsid w:val="00953C93"/>
    <w:rsid w:val="00954566"/>
    <w:rsid w:val="00965AF8"/>
    <w:rsid w:val="00970B75"/>
    <w:rsid w:val="00997FBC"/>
    <w:rsid w:val="009B091F"/>
    <w:rsid w:val="009C0F20"/>
    <w:rsid w:val="009C46DB"/>
    <w:rsid w:val="009D443C"/>
    <w:rsid w:val="009E2985"/>
    <w:rsid w:val="009F460B"/>
    <w:rsid w:val="009F7494"/>
    <w:rsid w:val="00A5020E"/>
    <w:rsid w:val="00A66290"/>
    <w:rsid w:val="00A81EAC"/>
    <w:rsid w:val="00A90363"/>
    <w:rsid w:val="00A90ED6"/>
    <w:rsid w:val="00AB58AA"/>
    <w:rsid w:val="00AD0A58"/>
    <w:rsid w:val="00AE5355"/>
    <w:rsid w:val="00AF007C"/>
    <w:rsid w:val="00B10D1B"/>
    <w:rsid w:val="00B11FCC"/>
    <w:rsid w:val="00B17B88"/>
    <w:rsid w:val="00B4093F"/>
    <w:rsid w:val="00B5095D"/>
    <w:rsid w:val="00B55A9C"/>
    <w:rsid w:val="00B61CE1"/>
    <w:rsid w:val="00BA5672"/>
    <w:rsid w:val="00BB5312"/>
    <w:rsid w:val="00C03E57"/>
    <w:rsid w:val="00C1100A"/>
    <w:rsid w:val="00C20A1C"/>
    <w:rsid w:val="00C63384"/>
    <w:rsid w:val="00C73F8A"/>
    <w:rsid w:val="00C87EB5"/>
    <w:rsid w:val="00CC713D"/>
    <w:rsid w:val="00CC7647"/>
    <w:rsid w:val="00CE30E9"/>
    <w:rsid w:val="00D01B06"/>
    <w:rsid w:val="00D05DA9"/>
    <w:rsid w:val="00D17325"/>
    <w:rsid w:val="00D2029C"/>
    <w:rsid w:val="00D256EF"/>
    <w:rsid w:val="00D6008A"/>
    <w:rsid w:val="00D63EA0"/>
    <w:rsid w:val="00D74F7C"/>
    <w:rsid w:val="00D87DE9"/>
    <w:rsid w:val="00DA26B9"/>
    <w:rsid w:val="00DA27EE"/>
    <w:rsid w:val="00DB0E8E"/>
    <w:rsid w:val="00DE1F6E"/>
    <w:rsid w:val="00DE2D76"/>
    <w:rsid w:val="00DE4693"/>
    <w:rsid w:val="00E00384"/>
    <w:rsid w:val="00E13744"/>
    <w:rsid w:val="00E1535C"/>
    <w:rsid w:val="00E16DDF"/>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30816"/>
    <w:rsid w:val="00F30B43"/>
    <w:rsid w:val="00F340C8"/>
    <w:rsid w:val="00F60B4D"/>
    <w:rsid w:val="00F73765"/>
    <w:rsid w:val="00F92BE1"/>
    <w:rsid w:val="00FA15F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9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39"/>
      </w:numPr>
    </w:pPr>
  </w:style>
  <w:style w:type="table" w:customStyle="1" w:styleId="52">
    <w:name w:val="Сетка таблицы5"/>
    <w:basedOn w:val="a1"/>
    <w:next w:val="af6"/>
    <w:uiPriority w:val="59"/>
    <w:rsid w:val="003B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9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39"/>
      </w:numPr>
    </w:pPr>
  </w:style>
  <w:style w:type="table" w:customStyle="1" w:styleId="52">
    <w:name w:val="Сетка таблицы5"/>
    <w:basedOn w:val="a1"/>
    <w:next w:val="af6"/>
    <w:uiPriority w:val="59"/>
    <w:rsid w:val="003B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51D50-8830-4367-AA1F-DDA237A2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12149</Words>
  <Characters>69254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81241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2023-05-12T10:11:00Z</dcterms:created>
  <dcterms:modified xsi:type="dcterms:W3CDTF">2023-05-12T10:11:00Z</dcterms:modified>
</cp:coreProperties>
</file>