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B6EF" w14:textId="3053E93A" w:rsidR="001D7929" w:rsidRPr="00214013" w:rsidRDefault="0070606C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B1EB0F" w14:textId="0562801E" w:rsidR="00B83979" w:rsidRPr="00214013" w:rsidRDefault="0070606C" w:rsidP="00D875F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Общество с ограниченной ответственностью</w:t>
      </w:r>
      <w:r w:rsidR="00EA626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A626A" w:rsidRPr="00EA626A">
        <w:rPr>
          <w:rFonts w:ascii="Verdana" w:eastAsia="Times New Roman" w:hAnsi="Verdana" w:cs="Times New Roman"/>
          <w:sz w:val="20"/>
          <w:szCs w:val="20"/>
          <w:lang w:eastAsia="ru-RU"/>
        </w:rPr>
        <w:t>«Траст Активы»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162B187" w14:textId="2F3D22AB" w:rsidR="0028544D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0606C" w:rsidRPr="0070606C">
        <w:t xml:space="preserve"> </w:t>
      </w:r>
      <w:r w:rsidR="00D875F4" w:rsidRPr="00D875F4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№__________от_____________ заключили настоящий договор о нижеследующем (далее – Договор).</w:t>
      </w:r>
    </w:p>
    <w:p w14:paraId="624153F2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480FA4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17E864D5" w14:textId="1CD26D36" w:rsidR="00D875F4" w:rsidRPr="002C3250" w:rsidRDefault="00BD7FC5" w:rsidP="00D875F4">
      <w:pPr>
        <w:pStyle w:val="ConsNormal"/>
        <w:widowControl/>
        <w:numPr>
          <w:ilvl w:val="1"/>
          <w:numId w:val="2"/>
        </w:numPr>
        <w:tabs>
          <w:tab w:val="left" w:pos="-720"/>
          <w:tab w:val="left" w:pos="0"/>
          <w:tab w:val="left" w:pos="426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 xml:space="preserve">обязуется принять и оплатить </w:t>
      </w:r>
      <w:r w:rsidR="00D875F4" w:rsidRPr="002C3250">
        <w:rPr>
          <w:rFonts w:ascii="Verdana" w:hAnsi="Verdana" w:cs="Times New Roman"/>
          <w:color w:val="000000" w:themeColor="text1"/>
        </w:rPr>
        <w:t xml:space="preserve">земельный участок общей площадью </w:t>
      </w:r>
      <w:r w:rsidR="00D875F4" w:rsidRPr="002C3250">
        <w:rPr>
          <w:rFonts w:ascii="Verdana" w:eastAsia="Verdana" w:hAnsi="Verdana"/>
          <w:color w:val="000000"/>
          <w:kern w:val="24"/>
        </w:rPr>
        <w:t xml:space="preserve">573 678 +/- 6627 </w:t>
      </w:r>
      <w:r w:rsidR="00D875F4" w:rsidRPr="002C3250">
        <w:rPr>
          <w:rFonts w:ascii="Verdana" w:hAnsi="Verdana" w:cs="Times New Roman"/>
          <w:color w:val="000000" w:themeColor="text1"/>
        </w:rPr>
        <w:t xml:space="preserve">кв. м, кадастровый номер 40:03:080803:5, адрес: установлено относительно ориентира, расположенного в границах участка. Почтовый адрес ориентира: Калужская обл., р-н Боровский, д. </w:t>
      </w:r>
      <w:proofErr w:type="spellStart"/>
      <w:r w:rsidR="00D875F4" w:rsidRPr="002C3250">
        <w:rPr>
          <w:rFonts w:ascii="Verdana" w:hAnsi="Verdana" w:cs="Times New Roman"/>
          <w:color w:val="000000" w:themeColor="text1"/>
        </w:rPr>
        <w:t>Висящево</w:t>
      </w:r>
      <w:proofErr w:type="spellEnd"/>
      <w:r w:rsidR="00D875F4" w:rsidRPr="002C3250">
        <w:rPr>
          <w:rFonts w:ascii="Verdana" w:hAnsi="Verdana" w:cs="Times New Roman"/>
          <w:color w:val="000000" w:themeColor="text1"/>
        </w:rPr>
        <w:t xml:space="preserve">. Категория земель: Земли населенных пунктов, Вид разрешенного использования: для индивидуального жилищного строительства (далее </w:t>
      </w:r>
      <w:r w:rsidR="00590183">
        <w:rPr>
          <w:rFonts w:ascii="Verdana" w:hAnsi="Verdana" w:cs="Times New Roman"/>
          <w:color w:val="000000" w:themeColor="text1"/>
        </w:rPr>
        <w:t xml:space="preserve">именуемое </w:t>
      </w:r>
      <w:r w:rsidR="00D875F4" w:rsidRPr="002C3250">
        <w:rPr>
          <w:rFonts w:ascii="Verdana" w:hAnsi="Verdana" w:cs="Times New Roman"/>
          <w:color w:val="000000" w:themeColor="text1"/>
        </w:rPr>
        <w:t>– «Недвижимое имущество» или «Земельный участок»).</w:t>
      </w:r>
    </w:p>
    <w:p w14:paraId="3F0AA569" w14:textId="705A7C3E" w:rsidR="00CF10DB" w:rsidRPr="00590183" w:rsidRDefault="00D875F4" w:rsidP="00590183">
      <w:pPr>
        <w:pStyle w:val="ConsNormal"/>
        <w:widowControl/>
        <w:numPr>
          <w:ilvl w:val="1"/>
          <w:numId w:val="2"/>
        </w:numPr>
        <w:tabs>
          <w:tab w:val="left" w:pos="-720"/>
          <w:tab w:val="left" w:pos="0"/>
          <w:tab w:val="left" w:pos="426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2C3250">
        <w:rPr>
          <w:rFonts w:ascii="Verdana" w:hAnsi="Verdana" w:cs="Times New Roman"/>
          <w:color w:val="000000" w:themeColor="text1"/>
        </w:rPr>
        <w:t xml:space="preserve"> Земельный участок принадлежит Продавцу на праве собственности, о чем в Едином государственном реестре недвижимости сделана запись о регистрации № 40:03:080803:5-40/055/2020-7 от 06.07.2020, что подтверждается Выпиской из Единого государственного реестра недвижимости </w:t>
      </w:r>
      <w:r w:rsidRPr="004C482C">
        <w:rPr>
          <w:rFonts w:ascii="Verdana" w:hAnsi="Verdana" w:cs="Times New Roman"/>
          <w:color w:val="000000" w:themeColor="text1"/>
        </w:rPr>
        <w:t xml:space="preserve">от </w:t>
      </w:r>
      <w:r w:rsidRPr="00D875F4">
        <w:rPr>
          <w:rFonts w:ascii="Verdana" w:hAnsi="Verdana" w:cs="Times New Roman"/>
          <w:color w:val="000000" w:themeColor="text1"/>
        </w:rPr>
        <w:t>11.01.2024г. № КУВИ-001/2024-8737295</w:t>
      </w:r>
      <w:r w:rsidRPr="002C3250">
        <w:rPr>
          <w:rFonts w:ascii="Verdana" w:hAnsi="Verdana" w:cs="Times New Roman"/>
          <w:color w:val="000000" w:themeColor="text1"/>
        </w:rPr>
        <w:t>.</w:t>
      </w:r>
    </w:p>
    <w:p w14:paraId="16788F74" w14:textId="77777777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34333C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 xml:space="preserve"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</w:t>
            </w:r>
            <w:r w:rsidR="00846464" w:rsidRPr="00214013">
              <w:rPr>
                <w:rFonts w:ascii="Verdana" w:hAnsi="Verdana"/>
                <w:bCs/>
              </w:rPr>
              <w:lastRenderedPageBreak/>
              <w:t>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34333C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lastRenderedPageBreak/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77777777" w:rsidR="00761DF7" w:rsidRPr="00214013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FEF9362" w14:textId="77777777" w:rsidR="00270B74" w:rsidRDefault="00590183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</w:pPr>
      <w:r w:rsidRPr="0021401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  <w:r w:rsidR="00270B74" w:rsidRPr="00270B74">
        <w:t xml:space="preserve"> </w:t>
      </w:r>
    </w:p>
    <w:p w14:paraId="55CC957D" w14:textId="22332A6E" w:rsidR="0034333C" w:rsidRPr="00214013" w:rsidRDefault="00270B74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70B74">
        <w:rPr>
          <w:rFonts w:ascii="Verdana" w:hAnsi="Verdana"/>
        </w:rPr>
        <w:t>На дату подписания Договора в отношении недвижимого имущества не имеется ограничений в использовании или ограничений права на объект недвижимости или обременения объекта недвижимости.</w:t>
      </w:r>
    </w:p>
    <w:p w14:paraId="64B20949" w14:textId="2C0E892E" w:rsidR="00E0243A" w:rsidRPr="00270B74" w:rsidRDefault="00270B74" w:rsidP="00270B74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textAlignment w:val="baseline"/>
        <w:rPr>
          <w:rFonts w:ascii="Verdana" w:hAnsi="Verdana" w:cs="Times New Roman"/>
        </w:rPr>
      </w:pPr>
      <w:r>
        <w:rPr>
          <w:rFonts w:ascii="Verdana" w:hAnsi="Verdana" w:cs="Times New Roman"/>
        </w:rPr>
        <w:t>1.6</w:t>
      </w:r>
      <w:r w:rsidRPr="00270B74">
        <w:rPr>
          <w:rFonts w:ascii="Verdana" w:hAnsi="Verdana" w:cs="Times New Roman"/>
        </w:rPr>
        <w:t>. 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9A32B2">
        <w:rPr>
          <w:rFonts w:ascii="Verdana" w:hAnsi="Verdana" w:cs="Times New Roman"/>
        </w:rPr>
        <w:t>.</w:t>
      </w:r>
    </w:p>
    <w:p w14:paraId="4B2B019F" w14:textId="77777777" w:rsidR="00930C3B" w:rsidRPr="00214013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BEA031C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CF34BA" w14:textId="2268C9CC" w:rsidR="00E2774D" w:rsidRPr="00214013" w:rsidRDefault="00166C42" w:rsidP="00166C42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CF1A05" w:rsidRPr="00214013">
        <w:rPr>
          <w:rFonts w:ascii="Verdana" w:hAnsi="Verdana"/>
        </w:rPr>
        <w:t xml:space="preserve">Цена недвижимого имущества составляет </w:t>
      </w:r>
      <w:r w:rsidRPr="00166C42">
        <w:rPr>
          <w:rFonts w:ascii="Verdana" w:hAnsi="Verdana"/>
        </w:rPr>
        <w:t>_____________________ (__________________) рублей ___ копеек, НДС не облагается на основании пп.6 п.2 ст.146 Налогового кодекса Российской Федерации.</w:t>
      </w:r>
    </w:p>
    <w:p w14:paraId="32FD448D" w14:textId="77777777" w:rsidR="00A24FDA" w:rsidRPr="00214013" w:rsidRDefault="00C131F7" w:rsidP="00166C42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58F11FD3" w:rsidR="00E90DA2" w:rsidRPr="00214013" w:rsidRDefault="000E6B2F" w:rsidP="00166C42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="00166C42">
              <w:rPr>
                <w:rFonts w:ascii="Verdana" w:hAnsi="Verdana" w:cs="Arial"/>
                <w:sz w:val="20"/>
                <w:szCs w:val="20"/>
              </w:rPr>
              <w:t>(</w:t>
            </w:r>
            <w:r w:rsidRPr="00166C4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 не облагается)</w:t>
            </w:r>
          </w:p>
        </w:tc>
      </w:tr>
      <w:tr w:rsidR="000E6B2F" w:rsidRPr="00214013" w14:paraId="559D7993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9949369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33E7FB09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5966494" w14:textId="4BCBC599" w:rsidR="000E6B2F" w:rsidRPr="00214013" w:rsidRDefault="000E6B2F" w:rsidP="00166C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166C42">
              <w:rPr>
                <w:rFonts w:ascii="Verdana" w:hAnsi="Verdana" w:cs="Arial"/>
                <w:sz w:val="20"/>
                <w:szCs w:val="20"/>
              </w:rPr>
              <w:t>(</w:t>
            </w:r>
            <w:r w:rsidRPr="00166C4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 не облагается)</w:t>
            </w:r>
            <w:r w:rsidRPr="00166C42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154DE741" w14:textId="77777777"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68AD5CD6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40C74542" w:rsidR="00AB5223" w:rsidRPr="00214013" w:rsidRDefault="00DE0E51" w:rsidP="00A42519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166C4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166C42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166C42" w:rsidRPr="00166C42">
              <w:rPr>
                <w:rFonts w:ascii="Verdana" w:hAnsi="Verdana"/>
                <w:sz w:val="20"/>
                <w:szCs w:val="20"/>
              </w:rPr>
              <w:t>5</w:t>
            </w:r>
            <w:r w:rsidR="00737CDB" w:rsidRPr="00166C42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166C42" w:rsidRPr="00166C42">
              <w:rPr>
                <w:rFonts w:ascii="Verdana" w:hAnsi="Verdana"/>
                <w:sz w:val="20"/>
                <w:szCs w:val="20"/>
              </w:rPr>
              <w:t>Пяти</w:t>
            </w:r>
            <w:r w:rsidR="00737CDB" w:rsidRPr="00166C42">
              <w:rPr>
                <w:rFonts w:ascii="Verdana" w:hAnsi="Verdana"/>
                <w:sz w:val="20"/>
                <w:szCs w:val="20"/>
              </w:rPr>
              <w:t xml:space="preserve">) рабочих дней с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166C42">
              <w:rPr>
                <w:rFonts w:ascii="Verdana" w:hAnsi="Verdana"/>
                <w:sz w:val="20"/>
                <w:szCs w:val="20"/>
              </w:rPr>
              <w:t>1</w:t>
            </w:r>
            <w:r w:rsidR="00A42519">
              <w:rPr>
                <w:rFonts w:ascii="Verdana" w:hAnsi="Verdana"/>
                <w:sz w:val="20"/>
                <w:szCs w:val="20"/>
              </w:rPr>
              <w:t>1</w:t>
            </w:r>
            <w:r w:rsidR="00737CDB" w:rsidRPr="00166C4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</w:t>
            </w:r>
            <w:r w:rsidR="00166C42" w:rsidRPr="00166C4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</w:t>
            </w:r>
            <w:r w:rsidR="008859A2" w:rsidRPr="00166C4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 не облагается)</w:t>
            </w:r>
            <w:r w:rsidR="00BF736E" w:rsidRPr="00166C4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214013" w14:paraId="4FFC3233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3F61228C" w14:textId="61312BAB" w:rsidR="001E5436" w:rsidRPr="00214013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166C4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7777777" w:rsidR="001E5436" w:rsidRPr="00214013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34D1A71" w14:textId="0C73A079" w:rsidR="001E5436" w:rsidRPr="00214013" w:rsidRDefault="00B71921" w:rsidP="00345EA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166C4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66C42" w:rsidRPr="00166C42">
              <w:rPr>
                <w:rFonts w:ascii="Verdana" w:hAnsi="Verdana"/>
                <w:sz w:val="20"/>
                <w:szCs w:val="20"/>
              </w:rPr>
              <w:t xml:space="preserve">в течение 5 (Пяти) рабочих дней </w:t>
            </w:r>
            <w:r w:rsidR="00EF619B" w:rsidRPr="00166C42">
              <w:rPr>
                <w:rFonts w:ascii="Verdana" w:hAnsi="Verdana"/>
                <w:sz w:val="20"/>
                <w:szCs w:val="20"/>
              </w:rPr>
              <w:t xml:space="preserve">с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345EAB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345EAB">
              <w:rPr>
                <w:rFonts w:ascii="Verdana" w:hAnsi="Verdana"/>
                <w:sz w:val="20"/>
                <w:szCs w:val="20"/>
              </w:rPr>
              <w:t>риложении №</w:t>
            </w:r>
            <w:r w:rsidR="00345EAB" w:rsidRPr="00345EAB">
              <w:rPr>
                <w:rFonts w:ascii="Verdana" w:hAnsi="Verdana"/>
                <w:sz w:val="20"/>
                <w:szCs w:val="20"/>
              </w:rPr>
              <w:t>2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345EAB">
              <w:rPr>
                <w:rFonts w:ascii="Verdana" w:hAnsi="Verdana"/>
                <w:sz w:val="20"/>
                <w:szCs w:val="20"/>
              </w:rPr>
              <w:t>(</w:t>
            </w:r>
            <w:r w:rsidR="00345EAB" w:rsidRPr="00345EAB">
              <w:rPr>
                <w:rFonts w:ascii="Verdana" w:hAnsi="Verdana"/>
                <w:sz w:val="20"/>
                <w:szCs w:val="20"/>
              </w:rPr>
              <w:t>Н</w:t>
            </w:r>
            <w:r w:rsidRPr="00345EAB">
              <w:rPr>
                <w:rFonts w:ascii="Verdana" w:hAnsi="Verdana"/>
                <w:sz w:val="20"/>
                <w:szCs w:val="20"/>
              </w:rPr>
              <w:t>ДС не облагается)</w:t>
            </w:r>
            <w:r w:rsidR="00345EAB"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</w:tr>
    </w:tbl>
    <w:p w14:paraId="7B53FF86" w14:textId="77777777" w:rsidR="00345EAB" w:rsidRPr="00214013" w:rsidRDefault="00345EAB" w:rsidP="00345EA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>
        <w:rPr>
          <w:rFonts w:ascii="Verdana" w:hAnsi="Verdana"/>
          <w:i/>
          <w:color w:val="0070C0"/>
        </w:rPr>
        <w:t xml:space="preserve">1 214 400,00 </w:t>
      </w:r>
      <w:r w:rsidRPr="00214013">
        <w:rPr>
          <w:rFonts w:ascii="Verdana" w:hAnsi="Verdana"/>
          <w:i/>
          <w:color w:val="0070C0"/>
        </w:rPr>
        <w:t>(</w:t>
      </w:r>
      <w:r>
        <w:rPr>
          <w:rFonts w:ascii="Verdana" w:hAnsi="Verdana"/>
          <w:i/>
          <w:color w:val="0070C0"/>
        </w:rPr>
        <w:t>Один миллион двести четырнадцать тысяч четыреста</w:t>
      </w:r>
      <w:r w:rsidRPr="00214013">
        <w:rPr>
          <w:rFonts w:ascii="Verdana" w:hAnsi="Verdana"/>
          <w:i/>
          <w:color w:val="0070C0"/>
        </w:rPr>
        <w:t>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рублей </w:t>
      </w:r>
      <w:r>
        <w:rPr>
          <w:rFonts w:ascii="Verdana" w:hAnsi="Verdana"/>
        </w:rPr>
        <w:t>00</w:t>
      </w:r>
      <w:r w:rsidRPr="00214013">
        <w:rPr>
          <w:rFonts w:ascii="Verdana" w:hAnsi="Verdana"/>
        </w:rPr>
        <w:t xml:space="preserve"> копеек </w:t>
      </w:r>
      <w:r w:rsidRPr="00345EAB">
        <w:rPr>
          <w:rFonts w:ascii="Verdana" w:hAnsi="Verdana"/>
        </w:rPr>
        <w:t xml:space="preserve">(НДС не облагается),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07EBE79" w14:textId="77777777" w:rsidR="00345EAB" w:rsidRPr="00214013" w:rsidRDefault="00345EAB" w:rsidP="009A32B2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</w:t>
      </w:r>
      <w:r>
        <w:rPr>
          <w:rFonts w:ascii="Verdana" w:hAnsi="Verdana"/>
        </w:rPr>
        <w:t>.</w:t>
      </w:r>
      <w:r w:rsidRPr="00596B57">
        <w:rPr>
          <w:rFonts w:ascii="Verdana" w:hAnsi="Verdana" w:cs="Verdana"/>
          <w:highlight w:val="yellow"/>
        </w:rPr>
        <w:t xml:space="preserve"> </w:t>
      </w:r>
    </w:p>
    <w:p w14:paraId="795E1F77" w14:textId="77777777" w:rsidR="00345EAB" w:rsidRPr="00214013" w:rsidRDefault="00345EAB" w:rsidP="009A32B2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AEA0D92" w14:textId="024A9F20" w:rsidR="00345EAB" w:rsidRPr="00385A5E" w:rsidRDefault="00345EAB" w:rsidP="009A32B2">
      <w:pPr>
        <w:pStyle w:val="a5"/>
        <w:ind w:left="0" w:firstLine="709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</w:t>
      </w:r>
      <w:r w:rsidRPr="00385A5E">
        <w:rPr>
          <w:rFonts w:ascii="Verdana" w:hAnsi="Verdana"/>
        </w:rPr>
        <w:t xml:space="preserve">в момент наступления следующих обстоятельств: </w:t>
      </w:r>
      <w:r w:rsidRPr="00385A5E">
        <w:rPr>
          <w:rFonts w:ascii="Verdana" w:hAnsi="Verdana" w:cs="Verdana"/>
        </w:rPr>
        <w:t xml:space="preserve">на счет Продавца, указанный в </w:t>
      </w:r>
      <w:r w:rsidRPr="00345EAB">
        <w:rPr>
          <w:rFonts w:ascii="Verdana" w:hAnsi="Verdana" w:cs="Verdana"/>
        </w:rPr>
        <w:t xml:space="preserve">разделе </w:t>
      </w:r>
      <w:r w:rsidRPr="00345EAB">
        <w:rPr>
          <w:rFonts w:ascii="Verdana" w:hAnsi="Verdana" w:cs="Verdana"/>
          <w:iCs/>
        </w:rPr>
        <w:t>12</w:t>
      </w:r>
      <w:r w:rsidRPr="00345EAB">
        <w:rPr>
          <w:rFonts w:ascii="Verdana" w:hAnsi="Verdana"/>
        </w:rPr>
        <w:t xml:space="preserve"> </w:t>
      </w:r>
      <w:r w:rsidRPr="00385A5E">
        <w:rPr>
          <w:rFonts w:ascii="Verdana" w:hAnsi="Verdana" w:cs="Verdana"/>
        </w:rPr>
        <w:t>Договора, поступили денежные средства в соответствии с п.2.2.1, 2.3 в размере не менее _</w:t>
      </w:r>
      <w:r w:rsidRPr="00385A5E">
        <w:rPr>
          <w:rFonts w:ascii="Verdana" w:hAnsi="Verdana" w:cs="Verdana"/>
          <w:i/>
          <w:iCs/>
          <w:color w:val="0082BF"/>
        </w:rPr>
        <w:t xml:space="preserve">__________ (_____________) </w:t>
      </w:r>
      <w:r w:rsidRPr="00385A5E">
        <w:rPr>
          <w:rFonts w:ascii="Verdana" w:hAnsi="Verdana" w:cs="Verdana"/>
          <w:color w:val="000000"/>
        </w:rPr>
        <w:t xml:space="preserve">рублей </w:t>
      </w:r>
      <w:r w:rsidRPr="00385A5E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345EAB">
        <w:rPr>
          <w:rFonts w:ascii="Verdana" w:hAnsi="Verdana" w:cs="Verdana"/>
        </w:rPr>
        <w:t xml:space="preserve">копеек </w:t>
      </w:r>
      <w:r w:rsidRPr="00345EAB">
        <w:rPr>
          <w:rFonts w:ascii="Verdana" w:hAnsi="Verdana" w:cs="Verdana"/>
          <w:iCs/>
        </w:rPr>
        <w:t>(НДС не облагается).</w:t>
      </w:r>
    </w:p>
    <w:p w14:paraId="70175EE5" w14:textId="77777777" w:rsidR="00345EAB" w:rsidRPr="00385A5E" w:rsidRDefault="00345EAB" w:rsidP="009A32B2">
      <w:pPr>
        <w:pStyle w:val="a5"/>
        <w:ind w:left="0" w:firstLine="709"/>
        <w:jc w:val="both"/>
        <w:rPr>
          <w:rFonts w:ascii="Verdana" w:hAnsi="Verdana" w:cs="Verdana"/>
          <w:iCs/>
          <w:color w:val="0082BF"/>
        </w:rPr>
      </w:pPr>
      <w:r w:rsidRPr="00385A5E">
        <w:rPr>
          <w:rFonts w:ascii="Verdana" w:hAnsi="Verdana" w:cs="Verdana"/>
          <w:color w:val="00000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  <w:r w:rsidRPr="00385A5E" w:rsidDel="00572EDA">
        <w:rPr>
          <w:rFonts w:ascii="Verdana" w:hAnsi="Verdana" w:cs="Verdana"/>
          <w:iCs/>
          <w:color w:val="0082BF"/>
        </w:rPr>
        <w:t xml:space="preserve"> </w:t>
      </w:r>
    </w:p>
    <w:p w14:paraId="65A6D44C" w14:textId="77777777" w:rsidR="00345EAB" w:rsidRDefault="00345EAB" w:rsidP="009A32B2">
      <w:pPr>
        <w:pStyle w:val="a5"/>
        <w:ind w:left="0" w:firstLine="709"/>
        <w:jc w:val="both"/>
        <w:rPr>
          <w:rFonts w:ascii="Verdana" w:hAnsi="Verdana"/>
        </w:rPr>
      </w:pPr>
      <w:r w:rsidRPr="00385A5E">
        <w:rPr>
          <w:rFonts w:ascii="Verdana" w:hAnsi="Verdana"/>
        </w:rPr>
        <w:t xml:space="preserve">В случае </w:t>
      </w:r>
      <w:proofErr w:type="spellStart"/>
      <w:r w:rsidRPr="00385A5E">
        <w:rPr>
          <w:rFonts w:ascii="Verdana" w:hAnsi="Verdana" w:cs="Verdana"/>
          <w:color w:val="000000"/>
        </w:rPr>
        <w:t>ненаступления</w:t>
      </w:r>
      <w:proofErr w:type="spellEnd"/>
      <w:r w:rsidRPr="00385A5E">
        <w:rPr>
          <w:rFonts w:ascii="Verdana" w:hAnsi="Verdana" w:cs="Verdana"/>
          <w:color w:val="000000"/>
        </w:rPr>
        <w:t xml:space="preserve"> в предусмотренный срок вышеуказанных обстоятельств</w:t>
      </w:r>
      <w:r w:rsidRPr="00385A5E">
        <w:rPr>
          <w:rFonts w:ascii="Verdana" w:hAnsi="Verdana"/>
        </w:rPr>
        <w:t xml:space="preserve">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7FEAA108" w14:textId="1672B294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345EAB">
        <w:rPr>
          <w:rFonts w:ascii="Verdana" w:eastAsia="Times New Roman" w:hAnsi="Verdana" w:cs="Verdana"/>
          <w:iCs/>
          <w:sz w:val="20"/>
          <w:szCs w:val="20"/>
          <w:lang w:eastAsia="ru-RU"/>
        </w:rPr>
        <w:t>1</w:t>
      </w:r>
      <w:r w:rsidR="00A42519">
        <w:rPr>
          <w:rFonts w:ascii="Verdana" w:eastAsia="Times New Roman" w:hAnsi="Verdana" w:cs="Verdana"/>
          <w:iCs/>
          <w:sz w:val="20"/>
          <w:szCs w:val="20"/>
          <w:lang w:eastAsia="ru-RU"/>
        </w:rPr>
        <w:t>1</w:t>
      </w:r>
      <w:r w:rsidR="009C3453" w:rsidRPr="00345E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345EA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4BE9BAC3" w14:textId="645A4A23" w:rsidR="00345EAB" w:rsidRPr="00214013" w:rsidRDefault="008F55DE" w:rsidP="00345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214013" w14:paraId="30D4AFFC" w14:textId="77777777" w:rsidTr="00921B0E">
        <w:tc>
          <w:tcPr>
            <w:tcW w:w="2586" w:type="dxa"/>
            <w:shd w:val="clear" w:color="auto" w:fill="auto"/>
          </w:tcPr>
          <w:p w14:paraId="58EE4F24" w14:textId="77777777" w:rsidR="000A1317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95F0F37" w14:textId="77777777" w:rsidR="000A1317" w:rsidRPr="00214013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5ED7837A" w14:textId="77777777" w:rsidR="000A1317" w:rsidRPr="00214013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CDBB8A3" w14:textId="77777777" w:rsidR="00B5465D" w:rsidRPr="00214013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4470C78" w14:textId="77777777" w:rsidR="000A1317" w:rsidRPr="00214013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>2.</w:t>
            </w:r>
            <w:r w:rsidR="001C7960" w:rsidRPr="00214013">
              <w:rPr>
                <w:rFonts w:ascii="Verdana" w:hAnsi="Verdana"/>
              </w:rPr>
              <w:t>7</w:t>
            </w:r>
            <w:r w:rsidR="000A1317" w:rsidRPr="00214013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214013">
              <w:rPr>
                <w:rFonts w:ascii="Verdana" w:hAnsi="Verdana"/>
              </w:rPr>
              <w:t xml:space="preserve"> н</w:t>
            </w:r>
            <w:r w:rsidR="00387FA5" w:rsidRPr="00214013">
              <w:rPr>
                <w:rFonts w:ascii="Verdana" w:hAnsi="Verdana"/>
              </w:rPr>
              <w:t>едвижимого имущества</w:t>
            </w:r>
            <w:r w:rsidR="000A1317" w:rsidRPr="00214013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214013">
              <w:rPr>
                <w:rFonts w:ascii="Verdana" w:hAnsi="Verdana"/>
              </w:rPr>
              <w:t>Договора</w:t>
            </w:r>
            <w:r w:rsidR="000A1317" w:rsidRPr="00214013">
              <w:rPr>
                <w:rFonts w:ascii="Verdana" w:hAnsi="Verdana"/>
              </w:rPr>
              <w:t xml:space="preserve">, в течение </w:t>
            </w:r>
            <w:r w:rsidR="000A1317"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214013">
              <w:rPr>
                <w:rFonts w:ascii="Verdana" w:hAnsi="Verdana"/>
                <w:color w:val="0070C0"/>
              </w:rPr>
              <w:t xml:space="preserve"> </w:t>
            </w:r>
            <w:r w:rsidR="000A1317" w:rsidRPr="00214013">
              <w:rPr>
                <w:rFonts w:ascii="Verdana" w:hAnsi="Verdana"/>
              </w:rPr>
              <w:t xml:space="preserve">рабочих дней с момента исполнения </w:t>
            </w:r>
            <w:r w:rsidR="000A1317" w:rsidRPr="00214013">
              <w:rPr>
                <w:rFonts w:ascii="Verdana" w:hAnsi="Verdana"/>
              </w:rPr>
              <w:lastRenderedPageBreak/>
              <w:t>Покупателем обязательств</w:t>
            </w:r>
            <w:r w:rsidR="00CD0BC6" w:rsidRPr="00214013">
              <w:rPr>
                <w:rFonts w:ascii="Verdana" w:hAnsi="Verdana"/>
              </w:rPr>
              <w:t xml:space="preserve"> по оплате</w:t>
            </w:r>
            <w:r w:rsidR="00F8488D" w:rsidRPr="00214013">
              <w:rPr>
                <w:rFonts w:ascii="Verdana" w:hAnsi="Verdana"/>
              </w:rPr>
              <w:t xml:space="preserve"> ц</w:t>
            </w:r>
            <w:r w:rsidR="003C33D0" w:rsidRPr="00214013">
              <w:rPr>
                <w:rFonts w:ascii="Verdana" w:hAnsi="Verdana"/>
              </w:rPr>
              <w:t>ены н</w:t>
            </w:r>
            <w:r w:rsidR="00CD0BC6" w:rsidRPr="00214013">
              <w:rPr>
                <w:rFonts w:ascii="Verdana" w:hAnsi="Verdana"/>
              </w:rPr>
              <w:t>едвижимого имущества</w:t>
            </w:r>
            <w:r w:rsidR="00920057" w:rsidRPr="00214013">
              <w:rPr>
                <w:rFonts w:ascii="Verdana" w:hAnsi="Verdana"/>
              </w:rPr>
              <w:t xml:space="preserve"> в полном объеме</w:t>
            </w:r>
            <w:r w:rsidR="000A1317" w:rsidRPr="00214013">
              <w:rPr>
                <w:rFonts w:ascii="Verdana" w:hAnsi="Verdana"/>
              </w:rPr>
              <w:t>.</w:t>
            </w:r>
          </w:p>
          <w:p w14:paraId="14B64DD5" w14:textId="77777777" w:rsidR="000A1317" w:rsidRPr="00214013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214013" w14:paraId="142B86B4" w14:textId="77777777" w:rsidTr="00921B0E">
        <w:tc>
          <w:tcPr>
            <w:tcW w:w="2586" w:type="dxa"/>
            <w:shd w:val="clear" w:color="auto" w:fill="auto"/>
          </w:tcPr>
          <w:p w14:paraId="6A701496" w14:textId="77777777" w:rsidR="00CE4699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68D2A79D" w14:textId="10A9F676" w:rsidR="00C55B7E" w:rsidRPr="00214013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214013">
              <w:rPr>
                <w:rFonts w:ascii="Verdana" w:hAnsi="Verdana"/>
                <w:i/>
                <w:color w:val="FF0000"/>
              </w:rPr>
              <w:t>в случае полной предварительной</w:t>
            </w:r>
            <w:r w:rsidR="000258D0">
              <w:rPr>
                <w:rFonts w:ascii="Verdana" w:hAnsi="Verdana"/>
                <w:i/>
                <w:color w:val="FF0000"/>
              </w:rPr>
              <w:t xml:space="preserve"> оплаты</w:t>
            </w:r>
            <w:r w:rsidR="00072336" w:rsidRPr="00214013">
              <w:rPr>
                <w:rFonts w:ascii="Verdana" w:hAnsi="Verdana"/>
                <w:i/>
                <w:color w:val="FF0000"/>
              </w:rPr>
              <w:t>)</w:t>
            </w:r>
            <w:r w:rsidRPr="00214013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4752C2A" w14:textId="77777777" w:rsidR="000A1317" w:rsidRPr="00214013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4E2C4A4F" w14:textId="77777777" w:rsidR="000A1317" w:rsidRPr="00214013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4DB5E3C" w14:textId="77777777" w:rsidR="005F5BFF" w:rsidRDefault="005F5BFF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7C276841" w14:textId="77777777" w:rsidR="00A24C91" w:rsidRPr="00214013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D78B10" w14:textId="6ABD89C7" w:rsidR="00C8616B" w:rsidRPr="009C7E24" w:rsidRDefault="00A24C91" w:rsidP="00345EAB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9C7E24">
        <w:rPr>
          <w:rFonts w:ascii="Verdana" w:hAnsi="Verdana"/>
        </w:rPr>
        <w:t>Недвижимое имущество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Pr="009C7E24">
        <w:rPr>
          <w:rFonts w:ascii="Verdana" w:hAnsi="Verdana"/>
        </w:rPr>
        <w:t xml:space="preserve"> </w:t>
      </w:r>
      <w:r w:rsidR="00344FEB" w:rsidRPr="001664EB">
        <w:rPr>
          <w:rFonts w:ascii="Verdana" w:hAnsi="Verdana"/>
        </w:rPr>
        <w:t>в течение</w:t>
      </w:r>
      <w:r w:rsidR="001664EB" w:rsidRPr="001664EB">
        <w:rPr>
          <w:rFonts w:ascii="Verdana" w:hAnsi="Verdana"/>
        </w:rPr>
        <w:t xml:space="preserve"> 5</w:t>
      </w:r>
      <w:r w:rsidR="002C1077" w:rsidRPr="001664EB">
        <w:rPr>
          <w:rFonts w:ascii="Verdana" w:hAnsi="Verdana"/>
        </w:rPr>
        <w:t xml:space="preserve"> (</w:t>
      </w:r>
      <w:r w:rsidR="001664EB" w:rsidRPr="001664EB">
        <w:rPr>
          <w:rFonts w:ascii="Verdana" w:hAnsi="Verdana"/>
        </w:rPr>
        <w:t>Пяти</w:t>
      </w:r>
      <w:r w:rsidR="002C1077" w:rsidRPr="001664EB">
        <w:rPr>
          <w:rFonts w:ascii="Verdana" w:hAnsi="Verdana"/>
        </w:rPr>
        <w:t>)</w:t>
      </w:r>
      <w:r w:rsidR="00514071" w:rsidRPr="001664EB">
        <w:rPr>
          <w:rFonts w:ascii="Verdana" w:hAnsi="Verdana"/>
          <w:i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345EAB" w:rsidRPr="009C7E24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1664EB">
        <w:rPr>
          <w:rFonts w:ascii="Verdana" w:hAnsi="Verdana"/>
          <w:color w:val="000000" w:themeColor="text1"/>
        </w:rPr>
        <w:t>.</w:t>
      </w:r>
    </w:p>
    <w:p w14:paraId="3CB33DFA" w14:textId="77777777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5D67AD" w14:textId="77777777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77777777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49E1594C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214013" w14:paraId="15A0BA5B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652B8A81" w14:textId="77777777" w:rsidR="00211F7A" w:rsidRPr="00214013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526D6528" w14:textId="77777777" w:rsidR="00211F7A" w:rsidRPr="00214013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9CE97C2" w14:textId="77777777" w:rsidR="00211F7A" w:rsidRPr="00214013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3739351B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28B713FE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53B62B57" w14:textId="77777777" w:rsidTr="00273A59">
        <w:tc>
          <w:tcPr>
            <w:tcW w:w="2836" w:type="dxa"/>
          </w:tcPr>
          <w:p w14:paraId="5687746F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258AAA5B" w14:textId="701BC477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ABE22E6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B4DAA91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AE2374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92EA4A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732E7D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F5A7A3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92CBAFC" w14:textId="77777777" w:rsidR="00B55657" w:rsidRPr="00214013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даты </w:t>
      </w:r>
      <w:r w:rsidR="00386B6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государственной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регистрации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перехода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права собстве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</w:t>
      </w:r>
      <w:r w:rsidR="005443B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</w:t>
      </w:r>
      <w:r w:rsidR="005443B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</w:t>
      </w:r>
      <w:r w:rsidR="0021401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либо до </w:t>
      </w:r>
      <w:r w:rsidR="00C537C0" w:rsidRPr="00214013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214013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07B95112" w14:textId="77777777" w:rsidR="001426EE" w:rsidRPr="00214013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668360E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633FD26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2540955D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0258D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C8616B" w:rsidRPr="000258D0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258D0" w:rsidRPr="000258D0">
        <w:rPr>
          <w:rFonts w:ascii="Verdana" w:eastAsia="Times New Roman" w:hAnsi="Verdana" w:cs="Times New Roman"/>
          <w:sz w:val="20"/>
          <w:szCs w:val="20"/>
          <w:lang w:eastAsia="ru-RU"/>
        </w:rPr>
        <w:t>Пяти</w:t>
      </w:r>
      <w:r w:rsidR="00C8616B" w:rsidRPr="000258D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рабочих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7228A7C7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1CB960A6" w14:textId="78264C48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A05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A0546C" w:rsidRPr="00A0546C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1A3DBC" w:rsidRPr="00A05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A0546C" w:rsidRPr="00A0546C">
        <w:rPr>
          <w:rFonts w:ascii="Verdana" w:eastAsia="Times New Roman" w:hAnsi="Verdana" w:cs="Times New Roman"/>
          <w:sz w:val="20"/>
          <w:szCs w:val="20"/>
          <w:lang w:eastAsia="ru-RU"/>
        </w:rPr>
        <w:t>Десяти</w:t>
      </w:r>
      <w:r w:rsidR="001A3DBC" w:rsidRPr="00A05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77777777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4077756" w14:textId="77777777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D7A0400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8A316E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4D970295" w14:textId="77777777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3ED64B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638DA3D9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FAFA249" w14:textId="2A891145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</w:p>
          <w:p w14:paraId="4FF19659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221BE49" w14:textId="220DF304" w:rsidR="00046C89" w:rsidRPr="00214013" w:rsidRDefault="00046C89" w:rsidP="00A0546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A0546C">
              <w:rPr>
                <w:rFonts w:ascii="Verdana" w:hAnsi="Verdana"/>
                <w:sz w:val="20"/>
                <w:szCs w:val="20"/>
              </w:rPr>
              <w:t>№</w:t>
            </w:r>
            <w:r w:rsidR="00A0546C" w:rsidRPr="00A0546C">
              <w:rPr>
                <w:rFonts w:ascii="Verdana" w:hAnsi="Verdana"/>
                <w:sz w:val="20"/>
                <w:szCs w:val="20"/>
              </w:rPr>
              <w:t>2</w:t>
            </w:r>
            <w:r w:rsidR="00F87C3D" w:rsidRPr="00A0546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A0546C">
              <w:rPr>
                <w:rFonts w:ascii="Verdana" w:hAnsi="Verdana"/>
                <w:sz w:val="20"/>
                <w:szCs w:val="20"/>
              </w:rPr>
              <w:t xml:space="preserve">к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</w:tbl>
    <w:p w14:paraId="02D39E9A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B7822DC" w14:textId="77777777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1ADE0C25" w14:textId="77777777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5407711B" w14:textId="77777777" w:rsidR="00A0546C" w:rsidRPr="00214013" w:rsidRDefault="00A0546C" w:rsidP="00A05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5384B714" w14:textId="3C8B0BD3" w:rsidR="009C7E24" w:rsidRPr="00214013" w:rsidRDefault="00A0546C" w:rsidP="00A05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2B14C0E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392759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293F58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B700BD4" w14:textId="0033AF0C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A32B2">
        <w:rPr>
          <w:rFonts w:ascii="Verdana" w:eastAsia="Times New Roman" w:hAnsi="Verdana" w:cs="Times New Roman"/>
          <w:b/>
          <w:sz w:val="20"/>
          <w:szCs w:val="20"/>
          <w:lang w:eastAsia="ru-RU"/>
        </w:rPr>
        <w:t>1</w:t>
      </w:r>
      <w:r w:rsidR="00A42519">
        <w:rPr>
          <w:rFonts w:ascii="Verdana" w:eastAsia="Times New Roman" w:hAnsi="Verdana" w:cs="Times New Roman"/>
          <w:b/>
          <w:sz w:val="20"/>
          <w:szCs w:val="20"/>
          <w:lang w:eastAsia="ru-RU"/>
        </w:rPr>
        <w:t>0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5B5A2B1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A0546C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A42519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0B3E5F" w:rsidRPr="00A0546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A0546C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A05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1A01B942" w:rsidR="000B3E5F" w:rsidRPr="00A0546C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0546C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A42519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0B3E5F" w:rsidRPr="00A0546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A0546C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A0546C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0145F848" w14:textId="382688C0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0546C">
        <w:rPr>
          <w:rFonts w:ascii="Verdana" w:hAnsi="Verdana"/>
          <w:sz w:val="20"/>
          <w:szCs w:val="20"/>
        </w:rPr>
        <w:t>1</w:t>
      </w:r>
      <w:r w:rsidR="00A42519">
        <w:rPr>
          <w:rFonts w:ascii="Verdana" w:hAnsi="Verdana"/>
          <w:sz w:val="20"/>
          <w:szCs w:val="20"/>
        </w:rPr>
        <w:t>0</w:t>
      </w:r>
      <w:r w:rsidR="000B3E5F" w:rsidRPr="00A0546C">
        <w:rPr>
          <w:rFonts w:ascii="Verdana" w:hAnsi="Verdana"/>
          <w:sz w:val="20"/>
          <w:szCs w:val="20"/>
        </w:rPr>
        <w:t>.</w:t>
      </w:r>
      <w:r w:rsidR="0099685B" w:rsidRPr="00A0546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A0546C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A05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3F34804B" w:rsidR="000D5385" w:rsidRPr="00A0546C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0546C">
        <w:rPr>
          <w:rFonts w:ascii="Verdana" w:hAnsi="Verdana"/>
          <w:sz w:val="20"/>
          <w:szCs w:val="20"/>
        </w:rPr>
        <w:t>1</w:t>
      </w:r>
      <w:r w:rsidR="00A42519">
        <w:rPr>
          <w:rFonts w:ascii="Verdana" w:hAnsi="Verdana"/>
          <w:sz w:val="20"/>
          <w:szCs w:val="20"/>
        </w:rPr>
        <w:t>0</w:t>
      </w:r>
      <w:r w:rsidR="00E30683" w:rsidRPr="00A05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633F2F22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0546C">
        <w:rPr>
          <w:rFonts w:ascii="Verdana" w:hAnsi="Verdana"/>
          <w:sz w:val="20"/>
          <w:szCs w:val="20"/>
        </w:rPr>
        <w:t>1</w:t>
      </w:r>
      <w:r w:rsidR="00A42519">
        <w:rPr>
          <w:rFonts w:ascii="Verdana" w:hAnsi="Verdana"/>
          <w:sz w:val="20"/>
          <w:szCs w:val="20"/>
        </w:rPr>
        <w:t>0</w:t>
      </w:r>
      <w:r w:rsidR="0055668A" w:rsidRPr="00A05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14:paraId="717342C4" w14:textId="77777777" w:rsidTr="00BA1848">
        <w:tc>
          <w:tcPr>
            <w:tcW w:w="2094" w:type="dxa"/>
            <w:shd w:val="clear" w:color="auto" w:fill="auto"/>
          </w:tcPr>
          <w:p w14:paraId="04E3A32F" w14:textId="3412BD65" w:rsidR="00C76935" w:rsidRPr="00214013" w:rsidRDefault="00C76935" w:rsidP="000258D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14:paraId="63600AB6" w14:textId="77777777" w:rsidTr="00C76935">
              <w:tc>
                <w:tcPr>
                  <w:tcW w:w="7609" w:type="dxa"/>
                </w:tcPr>
                <w:p w14:paraId="2BF7FADF" w14:textId="7136FBB6" w:rsidR="00C76935" w:rsidRPr="00214013" w:rsidRDefault="00C76935" w:rsidP="000258D0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0258D0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214013" w14:paraId="533C6DC0" w14:textId="77777777" w:rsidTr="00C76935">
              <w:tc>
                <w:tcPr>
                  <w:tcW w:w="7609" w:type="dxa"/>
                </w:tcPr>
                <w:p w14:paraId="7687CFD1" w14:textId="48C74FF1" w:rsidR="00C76935" w:rsidRPr="00214013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04B3D16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5782BB8" w14:textId="0C49CC11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0258D0">
        <w:rPr>
          <w:rFonts w:ascii="Verdana" w:hAnsi="Verdana"/>
          <w:b/>
          <w:sz w:val="20"/>
          <w:szCs w:val="20"/>
        </w:rPr>
        <w:t>1</w:t>
      </w:r>
      <w:r w:rsidR="00A42519">
        <w:rPr>
          <w:rFonts w:ascii="Verdana" w:hAnsi="Verdana"/>
          <w:b/>
          <w:sz w:val="20"/>
          <w:szCs w:val="20"/>
        </w:rPr>
        <w:t>1</w:t>
      </w:r>
      <w:r w:rsidRPr="000258D0">
        <w:rPr>
          <w:rFonts w:ascii="Verdana" w:hAnsi="Verdana"/>
          <w:b/>
          <w:sz w:val="20"/>
          <w:szCs w:val="20"/>
        </w:rPr>
        <w:t xml:space="preserve">. </w:t>
      </w:r>
      <w:r w:rsidRPr="00214013">
        <w:rPr>
          <w:rFonts w:ascii="Verdana" w:hAnsi="Verdana"/>
          <w:b/>
          <w:sz w:val="20"/>
          <w:szCs w:val="20"/>
        </w:rPr>
        <w:t>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278"/>
        <w:gridCol w:w="4794"/>
      </w:tblGrid>
      <w:tr w:rsidR="00A0546C" w:rsidRPr="00C9722C" w14:paraId="585D4704" w14:textId="77777777" w:rsidTr="005D240B">
        <w:tc>
          <w:tcPr>
            <w:tcW w:w="5388" w:type="dxa"/>
            <w:shd w:val="clear" w:color="auto" w:fill="auto"/>
          </w:tcPr>
          <w:p w14:paraId="62F75373" w14:textId="77777777" w:rsidR="00A0546C" w:rsidRPr="005D240B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D240B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28A6C88B" w14:textId="68E3FA85" w:rsidR="00A0546C" w:rsidRPr="005D240B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6C880D3" w14:textId="2CB4F20B" w:rsidR="00A0546C" w:rsidRPr="005D240B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>Общество с ограниченной ответственностью «Траст Активы»</w:t>
            </w:r>
          </w:p>
          <w:p w14:paraId="4502FD36" w14:textId="00C47E24" w:rsidR="00A0546C" w:rsidRPr="005D240B" w:rsidRDefault="005D240B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>109456</w:t>
            </w:r>
            <w:r w:rsidR="00A0546C" w:rsidRPr="005D240B">
              <w:rPr>
                <w:rFonts w:ascii="Verdana" w:hAnsi="Verdana"/>
                <w:sz w:val="20"/>
                <w:szCs w:val="20"/>
              </w:rPr>
              <w:t>, г.</w:t>
            </w:r>
            <w:r w:rsidRPr="005D240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0546C" w:rsidRPr="005D240B">
              <w:rPr>
                <w:rFonts w:ascii="Verdana" w:hAnsi="Verdana"/>
                <w:sz w:val="20"/>
                <w:szCs w:val="20"/>
              </w:rPr>
              <w:t xml:space="preserve">Москва, </w:t>
            </w:r>
            <w:r w:rsidRPr="005D240B">
              <w:rPr>
                <w:rFonts w:ascii="Verdana" w:hAnsi="Verdana"/>
                <w:sz w:val="20"/>
                <w:szCs w:val="20"/>
              </w:rPr>
              <w:t xml:space="preserve">1-ый </w:t>
            </w:r>
            <w:proofErr w:type="spellStart"/>
            <w:r w:rsidRPr="005D240B">
              <w:rPr>
                <w:rFonts w:ascii="Verdana" w:hAnsi="Verdana"/>
                <w:sz w:val="20"/>
                <w:szCs w:val="20"/>
              </w:rPr>
              <w:t>Вешняковский</w:t>
            </w:r>
            <w:proofErr w:type="spellEnd"/>
            <w:r w:rsidRPr="005D240B">
              <w:rPr>
                <w:rFonts w:ascii="Verdana" w:hAnsi="Verdana"/>
                <w:sz w:val="20"/>
                <w:szCs w:val="20"/>
              </w:rPr>
              <w:t xml:space="preserve"> проезд, д.1, строение 8, пом.55</w:t>
            </w:r>
          </w:p>
          <w:p w14:paraId="1EB8E34D" w14:textId="0F86996C" w:rsidR="00A0546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>ОГРН 1207700179884</w:t>
            </w:r>
          </w:p>
          <w:p w14:paraId="39B8898B" w14:textId="6CEA8C2F" w:rsidR="009E6315" w:rsidRPr="005D240B" w:rsidRDefault="009E6315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40701810204040000010 в </w:t>
            </w:r>
            <w:r w:rsidRPr="002D7D92">
              <w:rPr>
                <w:rFonts w:ascii="Times New Roman" w:hAnsi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D7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r w:rsidRPr="002D7D92">
              <w:rPr>
                <w:rFonts w:ascii="Times New Roman" w:hAnsi="Times New Roman"/>
                <w:sz w:val="24"/>
                <w:szCs w:val="24"/>
              </w:rPr>
              <w:t xml:space="preserve"> ПАО Банк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D7D92">
              <w:rPr>
                <w:rFonts w:ascii="Times New Roman" w:hAnsi="Times New Roman"/>
                <w:sz w:val="24"/>
                <w:szCs w:val="24"/>
              </w:rPr>
              <w:t xml:space="preserve"> "ФК Открытие"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Москва</w:t>
            </w:r>
          </w:p>
          <w:p w14:paraId="5C2CCFAB" w14:textId="77777777" w:rsidR="00A0546C" w:rsidRPr="005D240B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 xml:space="preserve">ИНН 9721098775 </w:t>
            </w:r>
          </w:p>
          <w:p w14:paraId="090042D7" w14:textId="02645160" w:rsidR="00A0546C" w:rsidRPr="005D240B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>КПП 772101001</w:t>
            </w:r>
          </w:p>
          <w:p w14:paraId="1E94F649" w14:textId="6544E88A" w:rsidR="00A0546C" w:rsidRPr="005D240B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 xml:space="preserve">к/с № 30101810945250000297 в ГУ Банка России по Центральному Федеральному Округу </w:t>
            </w:r>
          </w:p>
          <w:p w14:paraId="53B8FFE5" w14:textId="77777777" w:rsidR="00A0546C" w:rsidRPr="005D240B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 xml:space="preserve">Счет для оплаты: </w:t>
            </w:r>
          </w:p>
          <w:p w14:paraId="7B3DE8ED" w14:textId="0D7C484F" w:rsidR="00A0546C" w:rsidRPr="005D240B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>БИК 044525297</w:t>
            </w:r>
          </w:p>
          <w:p w14:paraId="111DCC27" w14:textId="77777777" w:rsidR="00A0546C" w:rsidRPr="005D240B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5D240B">
              <w:rPr>
                <w:rFonts w:ascii="Verdana" w:hAnsi="Verdana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3684" w:type="dxa"/>
          </w:tcPr>
          <w:p w14:paraId="3F2DB7FA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7F7DA6B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A832A96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________________________________</w:t>
            </w:r>
          </w:p>
          <w:p w14:paraId="7505B606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Местонахождение/почтовый адрес: ____________________________________</w:t>
            </w:r>
          </w:p>
          <w:p w14:paraId="7724F5D8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5FF84E70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53E5F8FA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Р/с _________________________________</w:t>
            </w:r>
          </w:p>
          <w:p w14:paraId="388D63F1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233FD537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К/с _________________________________</w:t>
            </w:r>
          </w:p>
          <w:p w14:paraId="62E36F74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БИК ________________________________</w:t>
            </w:r>
          </w:p>
          <w:p w14:paraId="4A379220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0EDBF6C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4BD57E5B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3FC00D20" w14:textId="77777777" w:rsidR="00A0546C" w:rsidRDefault="00A0546C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8EA246A" w14:textId="13A51916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2B666E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2EE9474F" w14:textId="77777777" w:rsidR="005D240B" w:rsidRDefault="005D240B" w:rsidP="005D24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5464A73A" w14:textId="53278A16" w:rsidR="0024399C" w:rsidRDefault="005D240B" w:rsidP="00C6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D240B">
        <w:rPr>
          <w:rFonts w:ascii="Verdana" w:hAnsi="Verdana"/>
          <w:sz w:val="20"/>
          <w:szCs w:val="20"/>
        </w:rPr>
        <w:t>Общество с ограниченной ответственностью «Траст Активы»</w:t>
      </w:r>
      <w:r>
        <w:rPr>
          <w:rFonts w:ascii="Verdana" w:hAnsi="Verdana"/>
          <w:sz w:val="20"/>
          <w:szCs w:val="20"/>
        </w:rPr>
        <w:t xml:space="preserve"> </w:t>
      </w:r>
      <w:r w:rsidR="00DD5861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320B4167" w14:textId="59E19563" w:rsidR="00670033" w:rsidRPr="009C7E24" w:rsidRDefault="00670033" w:rsidP="005D240B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39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  <w:r w:rsidR="005D240B" w:rsidRPr="005D240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земельный участок общей площадью 573 678 +/- 6627 кв. м, кадастровый номер 40:03:080803:5, адрес: установлено относительно ориентира, расположенного в границах участка. Почтовый адрес ориентира: Калужская обл., р-н Боровский, д. </w:t>
            </w:r>
            <w:proofErr w:type="spellStart"/>
            <w:r w:rsidR="005D240B" w:rsidRPr="005D240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Висящево</w:t>
            </w:r>
            <w:proofErr w:type="spellEnd"/>
            <w:r w:rsidR="005D240B" w:rsidRPr="005D240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Категория земель: Земли населенных пунктов, Вид разрешенного использования: для индивидуального жилищного строительства</w:t>
            </w:r>
            <w:r w:rsidR="009A32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77E02E1" w14:textId="77777777" w:rsidR="00670033" w:rsidRPr="009C7E24" w:rsidRDefault="00670033" w:rsidP="005D2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2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584125AA" w14:textId="77777777" w:rsidR="0024399C" w:rsidRPr="009C7E24" w:rsidRDefault="00670033" w:rsidP="005D2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2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5DC75E5C" w14:textId="5978D594" w:rsidR="00363DC4" w:rsidRPr="00487965" w:rsidRDefault="00363DC4" w:rsidP="005D240B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528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  <w:r w:rsidR="005D240B" w:rsidRPr="002C3250">
              <w:rPr>
                <w:rFonts w:ascii="Verdana" w:hAnsi="Verdana"/>
                <w:color w:val="000000" w:themeColor="text1"/>
              </w:rPr>
              <w:t xml:space="preserve">земельный участок общей площадью </w:t>
            </w:r>
            <w:r w:rsidR="005D240B" w:rsidRPr="002C3250">
              <w:rPr>
                <w:rFonts w:ascii="Verdana" w:eastAsia="Verdana" w:hAnsi="Verdana"/>
                <w:color w:val="000000"/>
                <w:kern w:val="24"/>
              </w:rPr>
              <w:t xml:space="preserve">573 678 +/- 6627 </w:t>
            </w:r>
            <w:r w:rsidR="005D240B" w:rsidRPr="002C3250">
              <w:rPr>
                <w:rFonts w:ascii="Verdana" w:hAnsi="Verdana"/>
                <w:color w:val="000000" w:themeColor="text1"/>
              </w:rPr>
              <w:t xml:space="preserve">кв. м, кадастровый номер 40:03:080803:5, адрес: установлено относительно ориентира, расположенного в границах участка. Почтовый адрес ориентира: Калужская обл., р-н Боровский, д. </w:t>
            </w:r>
            <w:proofErr w:type="spellStart"/>
            <w:r w:rsidR="005D240B" w:rsidRPr="002C3250">
              <w:rPr>
                <w:rFonts w:ascii="Verdana" w:hAnsi="Verdana"/>
                <w:color w:val="000000" w:themeColor="text1"/>
              </w:rPr>
              <w:t>Висящево</w:t>
            </w:r>
            <w:proofErr w:type="spellEnd"/>
            <w:r w:rsidR="005D240B" w:rsidRPr="002C3250">
              <w:rPr>
                <w:rFonts w:ascii="Verdana" w:hAnsi="Verdana"/>
                <w:color w:val="000000" w:themeColor="text1"/>
              </w:rPr>
              <w:t>. Категория земель: Земли населенных пунктов, Вид разрешенного использования: для индивидуального жилищного строительства</w:t>
            </w:r>
            <w:r w:rsidR="009A32B2">
              <w:rPr>
                <w:rFonts w:ascii="Verdana" w:hAnsi="Verdana"/>
                <w:color w:val="000000" w:themeColor="text1"/>
              </w:rPr>
              <w:t>.</w:t>
            </w:r>
          </w:p>
          <w:p w14:paraId="7BC44133" w14:textId="77777777" w:rsidR="00363DC4" w:rsidRPr="009C7E24" w:rsidRDefault="00363DC4" w:rsidP="005D2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2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3306457A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8DC61A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833FC3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31F467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CD4C14" w14:paraId="7B6FA48C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0815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4E05A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CD4C14" w14:paraId="4D5C635A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08967C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581BDD5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C5C5EC4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AC74B3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2905B54B" w14:textId="77777777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3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5B08D5E9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E755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48A78E26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052D08" w14:textId="6A698B90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166C42">
        <w:rPr>
          <w:rFonts w:ascii="Verdana" w:hAnsi="Verdana"/>
          <w:sz w:val="20"/>
          <w:szCs w:val="20"/>
        </w:rPr>
        <w:t>2</w:t>
      </w:r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8C8742" w14:textId="77777777" w:rsidR="00686D08" w:rsidRPr="00214013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292D9677" w14:textId="19C5171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___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095F11D4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3C70D78C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404393A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77BB1D27" w:rsidR="00686D08" w:rsidRPr="00214013" w:rsidRDefault="00686D08" w:rsidP="00C3643B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="005D240B" w:rsidRPr="005D240B">
        <w:rPr>
          <w:rFonts w:ascii="Verdana" w:hAnsi="Verdana"/>
          <w:i/>
          <w:color w:val="0070C0"/>
        </w:rPr>
        <w:t xml:space="preserve">Общество с ограниченной ответственностью "Траст Активы", ИНН 9721098775, КПП 772101001, ОГРН 1207700179884, БИК 044525297, </w:t>
      </w:r>
      <w:proofErr w:type="spellStart"/>
      <w:r w:rsidR="005D240B" w:rsidRPr="005D240B">
        <w:rPr>
          <w:rFonts w:ascii="Verdana" w:hAnsi="Verdana"/>
          <w:i/>
          <w:color w:val="0070C0"/>
        </w:rPr>
        <w:t>корр</w:t>
      </w:r>
      <w:proofErr w:type="spellEnd"/>
      <w:r w:rsidR="005D240B" w:rsidRPr="005D240B">
        <w:rPr>
          <w:rFonts w:ascii="Verdana" w:hAnsi="Verdana"/>
          <w:i/>
          <w:color w:val="0070C0"/>
        </w:rPr>
        <w:t xml:space="preserve">/счет № </w:t>
      </w:r>
      <w:proofErr w:type="gramStart"/>
      <w:r w:rsidR="005D240B" w:rsidRPr="005D240B">
        <w:rPr>
          <w:rFonts w:ascii="Verdana" w:hAnsi="Verdana"/>
          <w:i/>
          <w:color w:val="0070C0"/>
        </w:rPr>
        <w:t>30101810945250000297  в</w:t>
      </w:r>
      <w:proofErr w:type="gramEnd"/>
      <w:r w:rsidR="005D240B" w:rsidRPr="005D240B">
        <w:rPr>
          <w:rFonts w:ascii="Verdana" w:hAnsi="Verdana"/>
          <w:i/>
          <w:color w:val="0070C0"/>
        </w:rPr>
        <w:t xml:space="preserve"> ГУ Банка России по Центральному Федеральному Округу</w:t>
      </w:r>
      <w:r w:rsidRPr="00214013">
        <w:rPr>
          <w:rFonts w:ascii="Verdana" w:hAnsi="Verdana"/>
          <w:i/>
          <w:color w:val="0070C0"/>
        </w:rPr>
        <w:t xml:space="preserve">, </w:t>
      </w:r>
      <w:r w:rsidR="00C3643B" w:rsidRPr="00C3643B">
        <w:rPr>
          <w:rFonts w:ascii="Verdana" w:hAnsi="Verdana"/>
          <w:i/>
          <w:color w:val="0070C0"/>
        </w:rPr>
        <w:t>р/с 40701810204040000010 в Филиале Центральный ПАО Банка "ФК Открытие" г. Москва</w:t>
      </w:r>
      <w:bookmarkStart w:id="0" w:name="_GoBack"/>
      <w:bookmarkEnd w:id="0"/>
      <w:r w:rsidRPr="00214013">
        <w:rPr>
          <w:rFonts w:ascii="Verdana" w:hAnsi="Verdana"/>
          <w:i/>
          <w:color w:val="0070C0"/>
        </w:rPr>
        <w:t>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1E27D75B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0EDF7D6A" w14:textId="77777777" w:rsidTr="00072336">
        <w:tc>
          <w:tcPr>
            <w:tcW w:w="2411" w:type="dxa"/>
            <w:shd w:val="clear" w:color="auto" w:fill="auto"/>
          </w:tcPr>
          <w:p w14:paraId="797D8337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F1FC7EB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614574C9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409E2ADF" w14:textId="35D3F995" w:rsidR="00686D08" w:rsidRPr="00214013" w:rsidRDefault="00686D08" w:rsidP="005D240B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_______________________________, где в графе «правообладатель» указано _________ </w:t>
            </w:r>
            <w:r w:rsidR="00596B57" w:rsidRPr="00385A5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(для юридического лица, физического лица) либо указано «физическое лицо» (для физического лица)</w:t>
            </w:r>
            <w:r w:rsidRPr="00385A5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292AF69E" w14:textId="77777777" w:rsidTr="00072336">
        <w:tc>
          <w:tcPr>
            <w:tcW w:w="2411" w:type="dxa"/>
            <w:shd w:val="clear" w:color="auto" w:fill="auto"/>
          </w:tcPr>
          <w:p w14:paraId="2EDAFB2A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1E241D1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0003B450" w14:textId="77777777" w:rsidR="00686D08" w:rsidRPr="00214013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29291C2F" w14:textId="7537E1E5" w:rsidR="00686D08" w:rsidRPr="00214013" w:rsidRDefault="00686D08" w:rsidP="005D240B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_____________по ______, где в графе «правообладатель» </w:t>
            </w:r>
            <w:r w:rsidRPr="00385A5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указано </w:t>
            </w:r>
            <w:r w:rsidR="00596B57" w:rsidRPr="00385A5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(для юридического лица, физического лица) либо указано «физическое лицо» (для физического лица)</w:t>
            </w:r>
            <w:r w:rsidRPr="00385A5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«кадастровый номер объекта» указано – _______________________</w:t>
            </w:r>
            <w:r w:rsidR="0011543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043CDE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3EBF1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64BDF3E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12438A2C" w:rsidR="009A0232" w:rsidRPr="00214013" w:rsidRDefault="009A0232">
      <w:pPr>
        <w:rPr>
          <w:rFonts w:ascii="Verdana" w:hAnsi="Verdana"/>
          <w:sz w:val="20"/>
          <w:szCs w:val="20"/>
        </w:rPr>
      </w:pPr>
    </w:p>
    <w:sectPr w:rsidR="009A0232" w:rsidRPr="00214013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AFDDA" w14:textId="77777777" w:rsidR="001C3EC4" w:rsidRDefault="001C3EC4" w:rsidP="00E33D4F">
      <w:pPr>
        <w:spacing w:after="0" w:line="240" w:lineRule="auto"/>
      </w:pPr>
      <w:r>
        <w:separator/>
      </w:r>
    </w:p>
  </w:endnote>
  <w:endnote w:type="continuationSeparator" w:id="0">
    <w:p w14:paraId="624CE4B5" w14:textId="77777777" w:rsidR="001C3EC4" w:rsidRDefault="001C3EC4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CB29782" w14:textId="325A340B" w:rsidR="00D875F4" w:rsidRDefault="00D875F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43B">
          <w:rPr>
            <w:noProof/>
          </w:rPr>
          <w:t>12</w:t>
        </w:r>
        <w:r>
          <w:fldChar w:fldCharType="end"/>
        </w:r>
      </w:p>
    </w:sdtContent>
  </w:sdt>
  <w:p w14:paraId="6A6B4006" w14:textId="77777777" w:rsidR="00D875F4" w:rsidRDefault="00D875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C2B35" w14:textId="77777777" w:rsidR="001C3EC4" w:rsidRDefault="001C3EC4" w:rsidP="00E33D4F">
      <w:pPr>
        <w:spacing w:after="0" w:line="240" w:lineRule="auto"/>
      </w:pPr>
      <w:r>
        <w:separator/>
      </w:r>
    </w:p>
  </w:footnote>
  <w:footnote w:type="continuationSeparator" w:id="0">
    <w:p w14:paraId="2436F6BD" w14:textId="77777777" w:rsidR="001C3EC4" w:rsidRDefault="001C3EC4" w:rsidP="00E33D4F">
      <w:pPr>
        <w:spacing w:after="0" w:line="240" w:lineRule="auto"/>
      </w:pPr>
      <w:r>
        <w:continuationSeparator/>
      </w:r>
    </w:p>
  </w:footnote>
  <w:footnote w:id="1">
    <w:p w14:paraId="45652F8D" w14:textId="77777777" w:rsidR="00D875F4" w:rsidRPr="00010D96" w:rsidRDefault="00D875F4" w:rsidP="002F56AC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2">
    <w:p w14:paraId="55DE072B" w14:textId="77777777" w:rsidR="00D875F4" w:rsidRPr="00010D96" w:rsidRDefault="00D875F4" w:rsidP="000C2791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41C5D962" w14:textId="77777777" w:rsidR="00D875F4" w:rsidRPr="00010D96" w:rsidRDefault="00D875F4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3">
    <w:p w14:paraId="5E31597E" w14:textId="77777777" w:rsidR="00D875F4" w:rsidRPr="00010D96" w:rsidRDefault="00D875F4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84C"/>
    <w:rsid w:val="00020BEC"/>
    <w:rsid w:val="00021E28"/>
    <w:rsid w:val="000223BA"/>
    <w:rsid w:val="0002347F"/>
    <w:rsid w:val="000248AD"/>
    <w:rsid w:val="00024FDB"/>
    <w:rsid w:val="000258D0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4EB"/>
    <w:rsid w:val="00166C42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948E0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3EC4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6F0D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02FC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006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0B74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0BD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00C4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45EA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6340"/>
    <w:rsid w:val="003677C6"/>
    <w:rsid w:val="00370031"/>
    <w:rsid w:val="00370203"/>
    <w:rsid w:val="0037118C"/>
    <w:rsid w:val="0037350E"/>
    <w:rsid w:val="00381D74"/>
    <w:rsid w:val="00381F07"/>
    <w:rsid w:val="00382D13"/>
    <w:rsid w:val="00385A5E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551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366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68FC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217"/>
    <w:rsid w:val="004F0A38"/>
    <w:rsid w:val="004F128D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3748B"/>
    <w:rsid w:val="00540070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183"/>
    <w:rsid w:val="0059061B"/>
    <w:rsid w:val="005924AA"/>
    <w:rsid w:val="005929DD"/>
    <w:rsid w:val="00594C80"/>
    <w:rsid w:val="0059647B"/>
    <w:rsid w:val="00596B57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40B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06C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2FBF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16A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1330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38A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6C9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32B2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6315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46C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3DF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2519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ACD"/>
    <w:rsid w:val="00B03BF7"/>
    <w:rsid w:val="00B04710"/>
    <w:rsid w:val="00B05084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37C5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3643B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35C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201B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07707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5F4"/>
    <w:rsid w:val="00D87B08"/>
    <w:rsid w:val="00D87E35"/>
    <w:rsid w:val="00D900AE"/>
    <w:rsid w:val="00D907FD"/>
    <w:rsid w:val="00D911F0"/>
    <w:rsid w:val="00D91443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B7D47"/>
    <w:rsid w:val="00DC01B5"/>
    <w:rsid w:val="00DC25F5"/>
    <w:rsid w:val="00DC26B8"/>
    <w:rsid w:val="00DC39F7"/>
    <w:rsid w:val="00DC42DF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26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95C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92D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EE5A-2E19-4541-B8E5-6FA8D0A8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4861</Words>
  <Characters>27711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Акчурина Роза Маратовна (Траст)</cp:lastModifiedBy>
  <cp:revision>3</cp:revision>
  <cp:lastPrinted>2023-06-01T09:09:00Z</cp:lastPrinted>
  <dcterms:created xsi:type="dcterms:W3CDTF">2024-01-26T08:04:00Z</dcterms:created>
  <dcterms:modified xsi:type="dcterms:W3CDTF">2024-01-26T09:50:00Z</dcterms:modified>
</cp:coreProperties>
</file>