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0F5F8B2C" w14:textId="4DDA9932" w:rsidR="009F1107" w:rsidRDefault="00020E44" w:rsidP="00F9480E">
      <w:pPr>
        <w:widowControl w:val="0"/>
        <w:jc w:val="both"/>
        <w:rPr>
          <w:rFonts w:eastAsiaTheme="minorHAnsi"/>
          <w:bCs/>
          <w:sz w:val="24"/>
          <w:szCs w:val="24"/>
          <w:lang w:eastAsia="en-US"/>
        </w:rPr>
      </w:pPr>
      <w:r w:rsidRPr="00E90195">
        <w:rPr>
          <w:b/>
          <w:bCs/>
          <w:sz w:val="24"/>
          <w:szCs w:val="24"/>
        </w:rPr>
        <w:t>Предмет торговой процедуры:</w:t>
      </w:r>
      <w:r w:rsidRPr="00E90195">
        <w:rPr>
          <w:sz w:val="24"/>
          <w:szCs w:val="24"/>
        </w:rPr>
        <w:t xml:space="preserve"> </w:t>
      </w:r>
      <w:r w:rsidR="00E22374" w:rsidRPr="00E22374">
        <w:rPr>
          <w:rFonts w:eastAsiaTheme="minorHAnsi"/>
          <w:bCs/>
          <w:sz w:val="24"/>
          <w:szCs w:val="24"/>
          <w:lang w:eastAsia="en-US"/>
        </w:rPr>
        <w:t xml:space="preserve">права (требования) по обязательствам АО НПЦ «Молния» (ИНН 7733141647) (далее - Заемщик) перед АО «Россельхозбанк» (далее </w:t>
      </w:r>
      <w:proofErr w:type="gramStart"/>
      <w:r w:rsidR="00E22374" w:rsidRPr="00E22374">
        <w:rPr>
          <w:rFonts w:eastAsiaTheme="minorHAnsi"/>
          <w:bCs/>
          <w:sz w:val="24"/>
          <w:szCs w:val="24"/>
          <w:lang w:eastAsia="en-US"/>
        </w:rPr>
        <w:t>-  Филиал</w:t>
      </w:r>
      <w:proofErr w:type="gramEnd"/>
      <w:r w:rsidR="00E22374" w:rsidRPr="00E22374">
        <w:rPr>
          <w:rFonts w:eastAsiaTheme="minorHAnsi"/>
          <w:bCs/>
          <w:sz w:val="24"/>
          <w:szCs w:val="24"/>
          <w:lang w:eastAsia="en-US"/>
        </w:rPr>
        <w:t>/ Банк/ Кредитор/ Принципал), вытекающие из договоров/ судебных актов (оснований)</w:t>
      </w:r>
      <w:r w:rsidR="00E22374">
        <w:rPr>
          <w:rFonts w:eastAsiaTheme="minorHAnsi"/>
          <w:bCs/>
          <w:sz w:val="24"/>
          <w:szCs w:val="24"/>
          <w:lang w:eastAsia="en-US"/>
        </w:rPr>
        <w:t>.</w:t>
      </w:r>
    </w:p>
    <w:p w14:paraId="344C3AEB" w14:textId="77777777" w:rsidR="00D3054F" w:rsidRPr="00E90195" w:rsidRDefault="00D3054F" w:rsidP="00F9480E">
      <w:pPr>
        <w:widowControl w:val="0"/>
        <w:jc w:val="both"/>
        <w:rPr>
          <w:sz w:val="24"/>
          <w:szCs w:val="24"/>
        </w:rPr>
      </w:pPr>
    </w:p>
    <w:p w14:paraId="5448B7C9" w14:textId="31626DCE" w:rsidR="002B6080" w:rsidRPr="00E90195" w:rsidRDefault="00F73765" w:rsidP="005B163E">
      <w:pPr>
        <w:widowControl w:val="0"/>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213D6F5B"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не позднее «</w:t>
      </w:r>
      <w:r w:rsidR="00D3054F">
        <w:rPr>
          <w:sz w:val="24"/>
          <w:szCs w:val="24"/>
        </w:rPr>
        <w:t>18</w:t>
      </w:r>
      <w:r w:rsidR="000C3648" w:rsidRPr="00E90195">
        <w:rPr>
          <w:sz w:val="24"/>
          <w:szCs w:val="24"/>
        </w:rPr>
        <w:t xml:space="preserve">» </w:t>
      </w:r>
      <w:r w:rsidR="003013CD">
        <w:rPr>
          <w:sz w:val="24"/>
          <w:szCs w:val="24"/>
        </w:rPr>
        <w:t>марта</w:t>
      </w:r>
      <w:r w:rsidR="00155F83" w:rsidRPr="00E90195">
        <w:rPr>
          <w:sz w:val="24"/>
          <w:szCs w:val="24"/>
        </w:rPr>
        <w:t xml:space="preserve"> </w:t>
      </w:r>
      <w:r w:rsidR="000C3648" w:rsidRPr="00E90195">
        <w:rPr>
          <w:sz w:val="24"/>
          <w:szCs w:val="24"/>
        </w:rPr>
        <w:t>202</w:t>
      </w:r>
      <w:r w:rsidR="001D3BA0">
        <w:rPr>
          <w:sz w:val="24"/>
          <w:szCs w:val="24"/>
        </w:rPr>
        <w:t>4</w:t>
      </w:r>
      <w:r w:rsidR="000C3648" w:rsidRPr="00E90195">
        <w:rPr>
          <w:sz w:val="24"/>
          <w:szCs w:val="24"/>
        </w:rPr>
        <w:t xml:space="preserve"> по «</w:t>
      </w:r>
      <w:r w:rsidR="00D3054F">
        <w:rPr>
          <w:sz w:val="24"/>
          <w:szCs w:val="24"/>
        </w:rPr>
        <w:t>2</w:t>
      </w:r>
      <w:r w:rsidR="00E22374">
        <w:rPr>
          <w:sz w:val="24"/>
          <w:szCs w:val="24"/>
        </w:rPr>
        <w:t>2</w:t>
      </w:r>
      <w:r w:rsidR="000C3648" w:rsidRPr="00E90195">
        <w:rPr>
          <w:sz w:val="24"/>
          <w:szCs w:val="24"/>
        </w:rPr>
        <w:t xml:space="preserve">» </w:t>
      </w:r>
      <w:r w:rsidR="00DF387F">
        <w:rPr>
          <w:sz w:val="24"/>
          <w:szCs w:val="24"/>
        </w:rPr>
        <w:t>апреля</w:t>
      </w:r>
      <w:r w:rsidR="000C3648" w:rsidRPr="00E90195">
        <w:rPr>
          <w:sz w:val="24"/>
          <w:szCs w:val="24"/>
        </w:rPr>
        <w:t xml:space="preserve"> </w:t>
      </w:r>
      <w:r w:rsidR="00776EAD" w:rsidRPr="00E90195">
        <w:rPr>
          <w:sz w:val="24"/>
          <w:szCs w:val="24"/>
        </w:rPr>
        <w:t>202</w:t>
      </w:r>
      <w:r w:rsidR="00155F83">
        <w:rPr>
          <w:sz w:val="24"/>
          <w:szCs w:val="24"/>
        </w:rPr>
        <w:t>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1810DAC0"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3013CD" w:rsidRPr="003013CD">
        <w:rPr>
          <w:sz w:val="24"/>
          <w:szCs w:val="24"/>
        </w:rPr>
        <w:t>«</w:t>
      </w:r>
      <w:r w:rsidR="00D3054F">
        <w:rPr>
          <w:sz w:val="24"/>
          <w:szCs w:val="24"/>
        </w:rPr>
        <w:t>18</w:t>
      </w:r>
      <w:r w:rsidR="003013CD" w:rsidRPr="003013CD">
        <w:rPr>
          <w:sz w:val="24"/>
          <w:szCs w:val="24"/>
        </w:rPr>
        <w:t xml:space="preserve">» марта </w:t>
      </w:r>
      <w:r w:rsidR="00FD6864" w:rsidRPr="00E90195">
        <w:rPr>
          <w:sz w:val="24"/>
          <w:szCs w:val="24"/>
        </w:rPr>
        <w:t>202</w:t>
      </w:r>
      <w:r w:rsidR="00FD6864">
        <w:rPr>
          <w:sz w:val="24"/>
          <w:szCs w:val="24"/>
        </w:rPr>
        <w:t>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6C90E7F6"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r w:rsidR="00792113">
        <w:rPr>
          <w:sz w:val="24"/>
          <w:szCs w:val="24"/>
        </w:rPr>
        <w:t>0</w:t>
      </w:r>
      <w:r w:rsidR="00D3054F">
        <w:rPr>
          <w:sz w:val="24"/>
          <w:szCs w:val="24"/>
        </w:rPr>
        <w:t>0</w:t>
      </w:r>
      <w:r w:rsidR="000C3648" w:rsidRPr="00E90195">
        <w:rPr>
          <w:sz w:val="24"/>
          <w:szCs w:val="24"/>
        </w:rPr>
        <w:t>:00 по Московскому времени «</w:t>
      </w:r>
      <w:r w:rsidR="00D3054F">
        <w:rPr>
          <w:sz w:val="24"/>
          <w:szCs w:val="24"/>
        </w:rPr>
        <w:t>19</w:t>
      </w:r>
      <w:r w:rsidR="001C371B" w:rsidRPr="00E90195">
        <w:rPr>
          <w:sz w:val="24"/>
          <w:szCs w:val="24"/>
        </w:rPr>
        <w:t xml:space="preserve">» </w:t>
      </w:r>
      <w:r w:rsidR="004619F5">
        <w:rPr>
          <w:sz w:val="24"/>
          <w:szCs w:val="24"/>
        </w:rPr>
        <w:t xml:space="preserve">марта </w:t>
      </w:r>
      <w:r w:rsidR="00FD6864" w:rsidRPr="00E90195">
        <w:rPr>
          <w:sz w:val="24"/>
          <w:szCs w:val="24"/>
        </w:rPr>
        <w:t>202</w:t>
      </w:r>
      <w:r w:rsidR="00FD6864">
        <w:rPr>
          <w:sz w:val="24"/>
          <w:szCs w:val="24"/>
        </w:rPr>
        <w:t>4</w:t>
      </w:r>
      <w:r w:rsidR="000C3648" w:rsidRPr="00E90195">
        <w:rPr>
          <w:sz w:val="24"/>
          <w:szCs w:val="24"/>
        </w:rPr>
        <w:t>.</w:t>
      </w:r>
    </w:p>
    <w:p w14:paraId="559DC5B4" w14:textId="77777777" w:rsidR="005B163E" w:rsidRPr="00E90195" w:rsidRDefault="005B163E" w:rsidP="005B163E">
      <w:pPr>
        <w:widowControl w:val="0"/>
        <w:ind w:right="-1"/>
        <w:rPr>
          <w:b/>
          <w:bCs/>
          <w:sz w:val="24"/>
          <w:szCs w:val="24"/>
        </w:rPr>
      </w:pPr>
    </w:p>
    <w:p w14:paraId="432D2D10" w14:textId="250CB742" w:rsidR="00E80174" w:rsidRPr="00E90195" w:rsidRDefault="00020E44" w:rsidP="005B163E">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r w:rsidR="003013CD">
        <w:rPr>
          <w:sz w:val="24"/>
          <w:szCs w:val="24"/>
        </w:rPr>
        <w:t>2</w:t>
      </w:r>
      <w:r w:rsidR="00D3054F">
        <w:rPr>
          <w:sz w:val="24"/>
          <w:szCs w:val="24"/>
        </w:rPr>
        <w:t>3</w:t>
      </w:r>
      <w:r w:rsidR="000C3648" w:rsidRPr="00E90195">
        <w:rPr>
          <w:sz w:val="24"/>
          <w:szCs w:val="24"/>
        </w:rPr>
        <w:t>:</w:t>
      </w:r>
      <w:r w:rsidR="00D3054F">
        <w:rPr>
          <w:sz w:val="24"/>
          <w:szCs w:val="24"/>
        </w:rPr>
        <w:t>55</w:t>
      </w:r>
      <w:r w:rsidR="00FD6864">
        <w:rPr>
          <w:sz w:val="24"/>
          <w:szCs w:val="24"/>
        </w:rPr>
        <w:t xml:space="preserve"> </w:t>
      </w:r>
      <w:r w:rsidR="000C3648" w:rsidRPr="00E90195">
        <w:rPr>
          <w:sz w:val="24"/>
          <w:szCs w:val="24"/>
        </w:rPr>
        <w:t>по Московскому времени «</w:t>
      </w:r>
      <w:r w:rsidR="00D3054F">
        <w:rPr>
          <w:sz w:val="24"/>
          <w:szCs w:val="24"/>
        </w:rPr>
        <w:t>1</w:t>
      </w:r>
      <w:r w:rsidR="00E22374">
        <w:rPr>
          <w:sz w:val="24"/>
          <w:szCs w:val="24"/>
        </w:rPr>
        <w:t>5</w:t>
      </w:r>
      <w:r w:rsidR="006861A8">
        <w:rPr>
          <w:sz w:val="24"/>
          <w:szCs w:val="24"/>
        </w:rPr>
        <w:t xml:space="preserve">» </w:t>
      </w:r>
      <w:r w:rsidR="00D3054F">
        <w:rPr>
          <w:sz w:val="24"/>
          <w:szCs w:val="24"/>
        </w:rPr>
        <w:t xml:space="preserve">апреля </w:t>
      </w:r>
      <w:r w:rsidR="000C3648" w:rsidRPr="00C466B4">
        <w:rPr>
          <w:sz w:val="24"/>
          <w:szCs w:val="24"/>
        </w:rPr>
        <w:t>202</w:t>
      </w:r>
      <w:r w:rsidR="0087793B" w:rsidRPr="00C466B4">
        <w:rPr>
          <w:sz w:val="24"/>
          <w:szCs w:val="24"/>
        </w:rPr>
        <w:t>4</w:t>
      </w:r>
      <w:r w:rsidR="000C3648" w:rsidRPr="00C466B4">
        <w:rPr>
          <w:sz w:val="24"/>
          <w:szCs w:val="24"/>
        </w:rPr>
        <w:t>.</w:t>
      </w:r>
    </w:p>
    <w:p w14:paraId="6B09F264" w14:textId="77777777" w:rsidR="000C3648" w:rsidRPr="00E90195" w:rsidRDefault="000C3648" w:rsidP="005B163E">
      <w:pPr>
        <w:widowControl w:val="0"/>
        <w:rPr>
          <w:b/>
          <w:bCs/>
          <w:sz w:val="24"/>
          <w:szCs w:val="24"/>
        </w:rPr>
      </w:pPr>
    </w:p>
    <w:p w14:paraId="5D8A5E0C" w14:textId="6BA4955B" w:rsidR="00020E44" w:rsidRPr="00E90195"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r w:rsidR="000C3648" w:rsidRPr="00E90195">
        <w:rPr>
          <w:sz w:val="24"/>
          <w:szCs w:val="24"/>
        </w:rPr>
        <w:t>«</w:t>
      </w:r>
      <w:r w:rsidR="00E22374">
        <w:rPr>
          <w:sz w:val="24"/>
          <w:szCs w:val="24"/>
        </w:rPr>
        <w:t>19</w:t>
      </w:r>
      <w:r w:rsidR="00B2292A">
        <w:rPr>
          <w:sz w:val="24"/>
          <w:szCs w:val="24"/>
        </w:rPr>
        <w:t xml:space="preserve">» </w:t>
      </w:r>
      <w:r w:rsidR="004619F5">
        <w:rPr>
          <w:sz w:val="24"/>
          <w:szCs w:val="24"/>
        </w:rPr>
        <w:t xml:space="preserve">апреля </w:t>
      </w:r>
      <w:r w:rsidR="000C3648" w:rsidRPr="00E90195">
        <w:rPr>
          <w:sz w:val="24"/>
          <w:szCs w:val="24"/>
        </w:rPr>
        <w:t>202</w:t>
      </w:r>
      <w:r w:rsidR="00155F83">
        <w:rPr>
          <w:sz w:val="24"/>
          <w:szCs w:val="24"/>
        </w:rPr>
        <w:t>4</w:t>
      </w:r>
      <w:r w:rsidR="000C3648" w:rsidRPr="00E90195">
        <w:rPr>
          <w:sz w:val="24"/>
          <w:szCs w:val="24"/>
        </w:rPr>
        <w:t>.</w:t>
      </w:r>
    </w:p>
    <w:p w14:paraId="5C8D70DD" w14:textId="77777777" w:rsidR="005B163E" w:rsidRPr="00E90195" w:rsidRDefault="005B163E" w:rsidP="005B163E">
      <w:pPr>
        <w:widowControl w:val="0"/>
        <w:rPr>
          <w:b/>
          <w:bCs/>
          <w:sz w:val="24"/>
          <w:szCs w:val="24"/>
        </w:rPr>
      </w:pPr>
    </w:p>
    <w:p w14:paraId="76EC874A" w14:textId="35FAC5D3" w:rsidR="005B163E" w:rsidRDefault="00020E44" w:rsidP="005B163E">
      <w:pPr>
        <w:widowControl w:val="0"/>
        <w:rPr>
          <w:sz w:val="24"/>
          <w:szCs w:val="24"/>
        </w:rPr>
      </w:pPr>
      <w:r w:rsidRPr="00E90195">
        <w:rPr>
          <w:b/>
          <w:bCs/>
          <w:sz w:val="24"/>
          <w:szCs w:val="24"/>
        </w:rPr>
        <w:t>Дата оформления протокола об окончании приема и регистрации заявок Заявителей</w:t>
      </w:r>
      <w:r w:rsidRPr="00E90195">
        <w:rPr>
          <w:sz w:val="24"/>
          <w:szCs w:val="24"/>
        </w:rPr>
        <w:t xml:space="preserve">: </w:t>
      </w:r>
      <w:r w:rsidR="004619F5" w:rsidRPr="004619F5">
        <w:rPr>
          <w:sz w:val="24"/>
          <w:szCs w:val="24"/>
        </w:rPr>
        <w:t>«</w:t>
      </w:r>
      <w:r w:rsidR="00E22374">
        <w:rPr>
          <w:sz w:val="24"/>
          <w:szCs w:val="24"/>
        </w:rPr>
        <w:t>19</w:t>
      </w:r>
      <w:r w:rsidR="004619F5" w:rsidRPr="004619F5">
        <w:rPr>
          <w:sz w:val="24"/>
          <w:szCs w:val="24"/>
        </w:rPr>
        <w:t>» апреля 2024.</w:t>
      </w:r>
    </w:p>
    <w:p w14:paraId="35EB65D9" w14:textId="77777777" w:rsidR="004619F5" w:rsidRPr="00E90195" w:rsidRDefault="004619F5" w:rsidP="005B163E">
      <w:pPr>
        <w:widowControl w:val="0"/>
        <w:rPr>
          <w:b/>
          <w:bCs/>
          <w:sz w:val="24"/>
          <w:szCs w:val="24"/>
        </w:rPr>
      </w:pPr>
    </w:p>
    <w:p w14:paraId="0008F2EE" w14:textId="11A6F864" w:rsidR="00020E44" w:rsidRPr="00E90195"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3013CD">
        <w:rPr>
          <w:sz w:val="24"/>
          <w:szCs w:val="24"/>
        </w:rPr>
        <w:t>09</w:t>
      </w:r>
      <w:r w:rsidR="000C3648" w:rsidRPr="00E90195">
        <w:rPr>
          <w:sz w:val="24"/>
          <w:szCs w:val="24"/>
        </w:rPr>
        <w:t xml:space="preserve">:00 по Московскому времени </w:t>
      </w:r>
      <w:r w:rsidR="00B17B88" w:rsidRPr="00E90195">
        <w:rPr>
          <w:sz w:val="24"/>
          <w:szCs w:val="24"/>
        </w:rPr>
        <w:t>«</w:t>
      </w:r>
      <w:r w:rsidR="00D3054F">
        <w:rPr>
          <w:sz w:val="24"/>
          <w:szCs w:val="24"/>
        </w:rPr>
        <w:t>2</w:t>
      </w:r>
      <w:r w:rsidR="00E22374">
        <w:rPr>
          <w:sz w:val="24"/>
          <w:szCs w:val="24"/>
        </w:rPr>
        <w:t>2</w:t>
      </w:r>
      <w:r w:rsidR="009A48C4" w:rsidRPr="00E90195">
        <w:rPr>
          <w:sz w:val="24"/>
          <w:szCs w:val="24"/>
        </w:rPr>
        <w:t xml:space="preserve">» </w:t>
      </w:r>
      <w:r w:rsidR="004619F5">
        <w:rPr>
          <w:sz w:val="24"/>
          <w:szCs w:val="24"/>
        </w:rPr>
        <w:t>апреля</w:t>
      </w:r>
      <w:r w:rsidR="009A48C4" w:rsidRPr="00E90195">
        <w:rPr>
          <w:sz w:val="24"/>
          <w:szCs w:val="24"/>
        </w:rPr>
        <w:t xml:space="preserve"> </w:t>
      </w:r>
      <w:r w:rsidR="00474B20" w:rsidRPr="00E90195">
        <w:rPr>
          <w:sz w:val="24"/>
          <w:szCs w:val="24"/>
        </w:rPr>
        <w:t>202</w:t>
      </w:r>
      <w:r w:rsidR="00155F83">
        <w:rPr>
          <w:sz w:val="24"/>
          <w:szCs w:val="24"/>
        </w:rPr>
        <w:t>4</w:t>
      </w:r>
      <w:r w:rsidR="000C3648" w:rsidRPr="00E90195">
        <w:rPr>
          <w:sz w:val="24"/>
          <w:szCs w:val="24"/>
        </w:rPr>
        <w:t>.</w:t>
      </w:r>
    </w:p>
    <w:p w14:paraId="3EFD3358" w14:textId="77777777" w:rsidR="005B163E" w:rsidRPr="00E90195" w:rsidRDefault="005B163E" w:rsidP="005B163E">
      <w:pPr>
        <w:widowControl w:val="0"/>
        <w:rPr>
          <w:b/>
          <w:bCs/>
          <w:sz w:val="24"/>
          <w:szCs w:val="24"/>
        </w:rPr>
      </w:pPr>
    </w:p>
    <w:p w14:paraId="3EA806B0" w14:textId="3C6758D9" w:rsidR="005B163E" w:rsidRPr="00E90195" w:rsidRDefault="00020E44" w:rsidP="005B163E">
      <w:pPr>
        <w:widowControl w:val="0"/>
        <w:rPr>
          <w:sz w:val="24"/>
          <w:szCs w:val="24"/>
        </w:rPr>
      </w:pPr>
      <w:r w:rsidRPr="00E90195">
        <w:rPr>
          <w:b/>
          <w:bCs/>
          <w:sz w:val="24"/>
          <w:szCs w:val="24"/>
        </w:rPr>
        <w:t>Дата завершения торговой процедуры</w:t>
      </w:r>
      <w:r w:rsidR="004619F5">
        <w:rPr>
          <w:b/>
          <w:bCs/>
          <w:sz w:val="24"/>
          <w:szCs w:val="24"/>
        </w:rPr>
        <w:t xml:space="preserve">: </w:t>
      </w:r>
      <w:r w:rsidR="004619F5" w:rsidRPr="004619F5">
        <w:rPr>
          <w:sz w:val="24"/>
          <w:szCs w:val="24"/>
        </w:rPr>
        <w:t>«</w:t>
      </w:r>
      <w:r w:rsidR="00D3054F">
        <w:rPr>
          <w:sz w:val="24"/>
          <w:szCs w:val="24"/>
        </w:rPr>
        <w:t>2</w:t>
      </w:r>
      <w:r w:rsidR="00E22374">
        <w:rPr>
          <w:sz w:val="24"/>
          <w:szCs w:val="24"/>
        </w:rPr>
        <w:t>2</w:t>
      </w:r>
      <w:r w:rsidR="004619F5" w:rsidRPr="004619F5">
        <w:rPr>
          <w:sz w:val="24"/>
          <w:szCs w:val="24"/>
        </w:rPr>
        <w:t>» апреля 2024.</w:t>
      </w:r>
    </w:p>
    <w:p w14:paraId="57EEF6A8" w14:textId="77777777" w:rsidR="000C3648" w:rsidRPr="00E90195" w:rsidRDefault="000C3648" w:rsidP="005B163E">
      <w:pPr>
        <w:widowControl w:val="0"/>
        <w:rPr>
          <w:b/>
          <w:bCs/>
          <w:sz w:val="24"/>
          <w:szCs w:val="24"/>
        </w:rPr>
      </w:pPr>
    </w:p>
    <w:p w14:paraId="7FDCB5C2" w14:textId="18D708F8" w:rsidR="005B163E" w:rsidRDefault="00020E44" w:rsidP="005B163E">
      <w:pPr>
        <w:widowControl w:val="0"/>
        <w:rPr>
          <w:sz w:val="24"/>
          <w:szCs w:val="24"/>
        </w:rPr>
      </w:pPr>
      <w:r w:rsidRPr="00E90195">
        <w:rPr>
          <w:b/>
          <w:bCs/>
          <w:sz w:val="24"/>
          <w:szCs w:val="24"/>
        </w:rPr>
        <w:t>Дата оформления протокола о признании результатов торговой процедуры</w:t>
      </w:r>
      <w:r w:rsidRPr="00E90195">
        <w:rPr>
          <w:sz w:val="24"/>
          <w:szCs w:val="24"/>
        </w:rPr>
        <w:t>:</w:t>
      </w:r>
      <w:r w:rsidR="00B5095D" w:rsidRPr="00B5095D">
        <w:t xml:space="preserve"> </w:t>
      </w:r>
      <w:r w:rsidR="004619F5" w:rsidRPr="004619F5">
        <w:rPr>
          <w:sz w:val="24"/>
          <w:szCs w:val="24"/>
        </w:rPr>
        <w:t>«</w:t>
      </w:r>
      <w:r w:rsidR="00D3054F">
        <w:rPr>
          <w:sz w:val="24"/>
          <w:szCs w:val="24"/>
        </w:rPr>
        <w:t>2</w:t>
      </w:r>
      <w:r w:rsidR="00E22374">
        <w:rPr>
          <w:sz w:val="24"/>
          <w:szCs w:val="24"/>
        </w:rPr>
        <w:t>2</w:t>
      </w:r>
      <w:r w:rsidR="004619F5" w:rsidRPr="004619F5">
        <w:rPr>
          <w:sz w:val="24"/>
          <w:szCs w:val="24"/>
        </w:rPr>
        <w:t>» апреля 2024.</w:t>
      </w:r>
    </w:p>
    <w:p w14:paraId="5AB38A9D" w14:textId="77777777" w:rsidR="004619F5" w:rsidRPr="00E90195" w:rsidRDefault="004619F5"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1B0A46">
      <w:pPr>
        <w:rPr>
          <w:b/>
          <w:sz w:val="24"/>
          <w:szCs w:val="24"/>
        </w:rPr>
      </w:pPr>
      <w:r w:rsidRPr="00E90195">
        <w:rPr>
          <w:b/>
          <w:sz w:val="24"/>
          <w:szCs w:val="24"/>
        </w:rPr>
        <w:t xml:space="preserve">Сведения о продавце: </w:t>
      </w:r>
    </w:p>
    <w:p w14:paraId="693BC11B" w14:textId="77777777" w:rsidR="00E22374" w:rsidRPr="00E22374" w:rsidRDefault="00E22374" w:rsidP="00E22374">
      <w:pPr>
        <w:rPr>
          <w:b/>
          <w:bCs/>
          <w:sz w:val="24"/>
          <w:szCs w:val="24"/>
        </w:rPr>
      </w:pPr>
      <w:r w:rsidRPr="00E22374">
        <w:rPr>
          <w:b/>
          <w:bCs/>
          <w:sz w:val="24"/>
          <w:szCs w:val="24"/>
        </w:rPr>
        <w:t>Акционерное общество «Российский Сельскохозяйственный банк» Региональный филиал «Центр розничного и малого бизнеса»</w:t>
      </w:r>
    </w:p>
    <w:p w14:paraId="346C0FE9" w14:textId="77777777" w:rsidR="00E22374" w:rsidRPr="00E22374" w:rsidRDefault="00E22374" w:rsidP="00E22374">
      <w:pPr>
        <w:rPr>
          <w:sz w:val="24"/>
          <w:szCs w:val="24"/>
        </w:rPr>
      </w:pPr>
      <w:r w:rsidRPr="00E22374">
        <w:rPr>
          <w:sz w:val="24"/>
          <w:szCs w:val="24"/>
        </w:rPr>
        <w:t>Местонахождение: 123100, г. Москва, ул. 1-й Красногвардейский проезд, дом 7, строение 1</w:t>
      </w:r>
    </w:p>
    <w:p w14:paraId="30AB3516" w14:textId="77777777" w:rsidR="00E22374" w:rsidRPr="00E22374" w:rsidRDefault="00E22374" w:rsidP="00E22374">
      <w:pPr>
        <w:rPr>
          <w:sz w:val="24"/>
          <w:szCs w:val="24"/>
        </w:rPr>
      </w:pPr>
      <w:r w:rsidRPr="00E22374">
        <w:rPr>
          <w:sz w:val="24"/>
          <w:szCs w:val="24"/>
        </w:rPr>
        <w:t>Почтовый адрес: 123100, г. Москва, ул. 1-й Красногвардейский проезд, дом 7, строение 1</w:t>
      </w:r>
    </w:p>
    <w:p w14:paraId="332065DC" w14:textId="77777777" w:rsidR="00E22374" w:rsidRPr="00E22374" w:rsidRDefault="00E22374" w:rsidP="00E22374">
      <w:pPr>
        <w:rPr>
          <w:sz w:val="24"/>
          <w:szCs w:val="24"/>
        </w:rPr>
      </w:pPr>
      <w:r w:rsidRPr="00E22374">
        <w:rPr>
          <w:sz w:val="24"/>
          <w:szCs w:val="24"/>
        </w:rPr>
        <w:t>ИНН/ КПП: 7725114488/770343001 ОГРН 1027700342890</w:t>
      </w:r>
    </w:p>
    <w:p w14:paraId="7CF06CBB" w14:textId="77777777" w:rsidR="00E22374" w:rsidRPr="00E22374" w:rsidRDefault="00E22374" w:rsidP="00E22374">
      <w:pPr>
        <w:rPr>
          <w:sz w:val="24"/>
          <w:szCs w:val="24"/>
        </w:rPr>
      </w:pPr>
      <w:r w:rsidRPr="00E22374">
        <w:rPr>
          <w:sz w:val="24"/>
          <w:szCs w:val="24"/>
        </w:rPr>
        <w:t>РФ АО «Россельхозбанк» - «ЦРМБ»</w:t>
      </w:r>
    </w:p>
    <w:p w14:paraId="2E882A89" w14:textId="77777777" w:rsidR="00E22374" w:rsidRPr="00E22374" w:rsidRDefault="00E22374" w:rsidP="00E22374">
      <w:pPr>
        <w:rPr>
          <w:sz w:val="24"/>
          <w:szCs w:val="24"/>
        </w:rPr>
      </w:pPr>
      <w:r w:rsidRPr="00E22374">
        <w:rPr>
          <w:sz w:val="24"/>
          <w:szCs w:val="24"/>
        </w:rPr>
        <w:t>БИК: 044525430</w:t>
      </w:r>
    </w:p>
    <w:p w14:paraId="49B2FA21" w14:textId="38D49320" w:rsidR="001B0A46" w:rsidRPr="00E22374" w:rsidRDefault="00E22374" w:rsidP="00E22374">
      <w:pPr>
        <w:rPr>
          <w:sz w:val="24"/>
          <w:szCs w:val="24"/>
        </w:rPr>
      </w:pPr>
      <w:r w:rsidRPr="00E22374">
        <w:rPr>
          <w:sz w:val="24"/>
          <w:szCs w:val="24"/>
        </w:rPr>
        <w:t>Корр. счет: № 30101810045250000430, в ГУ Банка России по ЦФО</w:t>
      </w:r>
    </w:p>
    <w:p w14:paraId="4A742E69" w14:textId="77777777" w:rsidR="00E22374" w:rsidRDefault="00E22374" w:rsidP="00E22374">
      <w:pPr>
        <w:rPr>
          <w:b/>
          <w:sz w:val="24"/>
          <w:szCs w:val="24"/>
        </w:rPr>
      </w:pPr>
    </w:p>
    <w:p w14:paraId="13194E88" w14:textId="7A7089DF" w:rsidR="0051726C" w:rsidRPr="00E90195" w:rsidRDefault="00424E22" w:rsidP="00B2292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7AA4CF2A" w14:textId="7CA99202" w:rsidR="00390008" w:rsidRDefault="005B163E" w:rsidP="00D256EF">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E22374">
        <w:rPr>
          <w:sz w:val="24"/>
          <w:szCs w:val="24"/>
        </w:rPr>
        <w:t>1</w:t>
      </w:r>
      <w:r w:rsidR="004619F5" w:rsidRPr="004619F5">
        <w:rPr>
          <w:sz w:val="24"/>
          <w:szCs w:val="24"/>
        </w:rPr>
        <w:t xml:space="preserve">% </w:t>
      </w:r>
      <w:r w:rsidR="004619F5">
        <w:rPr>
          <w:sz w:val="24"/>
          <w:szCs w:val="24"/>
        </w:rPr>
        <w:t>(</w:t>
      </w:r>
      <w:r w:rsidR="00E22374">
        <w:rPr>
          <w:sz w:val="24"/>
          <w:szCs w:val="24"/>
        </w:rPr>
        <w:t xml:space="preserve">один </w:t>
      </w:r>
      <w:r w:rsidR="004619F5">
        <w:rPr>
          <w:sz w:val="24"/>
          <w:szCs w:val="24"/>
        </w:rPr>
        <w:t xml:space="preserve">процент) </w:t>
      </w:r>
      <w:r w:rsidR="003013CD" w:rsidRPr="003013CD">
        <w:rPr>
          <w:sz w:val="24"/>
          <w:szCs w:val="24"/>
        </w:rPr>
        <w:t>от начальной цены реализации</w:t>
      </w:r>
      <w:r w:rsidR="004619F5" w:rsidRPr="004619F5">
        <w:rPr>
          <w:sz w:val="24"/>
          <w:szCs w:val="24"/>
        </w:rPr>
        <w:t>;</w:t>
      </w:r>
    </w:p>
    <w:p w14:paraId="6C4C4C12" w14:textId="77777777" w:rsidR="00D256EF" w:rsidRPr="00E90195" w:rsidRDefault="00D256EF" w:rsidP="00D256EF">
      <w:pPr>
        <w:widowControl w:val="0"/>
        <w:rPr>
          <w:b/>
          <w:bCs/>
          <w:sz w:val="24"/>
          <w:szCs w:val="24"/>
        </w:rPr>
      </w:pPr>
    </w:p>
    <w:p w14:paraId="49057F83" w14:textId="51797B6E" w:rsidR="005B163E" w:rsidRPr="00E90195" w:rsidRDefault="005B163E" w:rsidP="005B163E">
      <w:pPr>
        <w:widowControl w:val="0"/>
        <w:rPr>
          <w:sz w:val="24"/>
          <w:szCs w:val="24"/>
        </w:rPr>
      </w:pPr>
      <w:r w:rsidRPr="00E90195">
        <w:rPr>
          <w:b/>
          <w:bCs/>
          <w:sz w:val="24"/>
          <w:szCs w:val="24"/>
        </w:rPr>
        <w:lastRenderedPageBreak/>
        <w:t>Период действия текущей цены аукциона</w:t>
      </w:r>
      <w:r w:rsidR="00D3054F">
        <w:rPr>
          <w:sz w:val="24"/>
          <w:szCs w:val="24"/>
        </w:rPr>
        <w:t>:</w:t>
      </w:r>
      <w:r w:rsidR="00E22374">
        <w:rPr>
          <w:sz w:val="24"/>
          <w:szCs w:val="24"/>
        </w:rPr>
        <w:t xml:space="preserve"> 30</w:t>
      </w:r>
      <w:r w:rsidR="004619F5">
        <w:rPr>
          <w:sz w:val="24"/>
          <w:szCs w:val="24"/>
        </w:rPr>
        <w:t xml:space="preserve"> </w:t>
      </w:r>
      <w:r w:rsidR="00DF387F" w:rsidRPr="00DF387F">
        <w:rPr>
          <w:sz w:val="24"/>
          <w:szCs w:val="24"/>
        </w:rPr>
        <w:t>(</w:t>
      </w:r>
      <w:r w:rsidR="00E22374">
        <w:rPr>
          <w:sz w:val="24"/>
          <w:szCs w:val="24"/>
        </w:rPr>
        <w:t>три</w:t>
      </w:r>
      <w:r w:rsidR="004619F5">
        <w:rPr>
          <w:sz w:val="24"/>
          <w:szCs w:val="24"/>
        </w:rPr>
        <w:t>дцать</w:t>
      </w:r>
      <w:r w:rsidR="00D256EF" w:rsidRPr="00D256EF">
        <w:rPr>
          <w:sz w:val="24"/>
          <w:szCs w:val="24"/>
        </w:rPr>
        <w:t>) минут</w:t>
      </w:r>
      <w:r w:rsidR="00E22374">
        <w:rPr>
          <w:sz w:val="24"/>
          <w:szCs w:val="24"/>
        </w:rPr>
        <w:t>;</w:t>
      </w:r>
    </w:p>
    <w:p w14:paraId="72F99163" w14:textId="77777777" w:rsidR="005B163E" w:rsidRPr="00E90195" w:rsidRDefault="005B163E" w:rsidP="005B163E">
      <w:pPr>
        <w:widowControl w:val="0"/>
        <w:rPr>
          <w:b/>
          <w:bCs/>
          <w:sz w:val="24"/>
          <w:szCs w:val="24"/>
        </w:rPr>
      </w:pPr>
    </w:p>
    <w:p w14:paraId="59EFA053" w14:textId="58E6669E" w:rsidR="00E22374"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r w:rsidR="00E22374" w:rsidRPr="00E22374">
        <w:rPr>
          <w:sz w:val="24"/>
          <w:szCs w:val="24"/>
        </w:rPr>
        <w:t>3 758 351,2 руб. (Три миллиона семьсот пятьдесят восемь тысяч триста пятьдесят один) рубль 20 копеек</w:t>
      </w:r>
      <w:r w:rsidR="00E22374">
        <w:rPr>
          <w:sz w:val="24"/>
          <w:szCs w:val="24"/>
        </w:rPr>
        <w:t>.</w:t>
      </w:r>
    </w:p>
    <w:p w14:paraId="01966E7F" w14:textId="65D93C6A"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0" w:name="OLE_LINK11"/>
      <w:bookmarkStart w:id="1" w:name="OLE_LINK12"/>
      <w:bookmarkStart w:id="2"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0"/>
      <w:bookmarkEnd w:id="1"/>
      <w:bookmarkEnd w:id="2"/>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21E0F7C9" w14:textId="07127713" w:rsidR="005B163E"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 </w:t>
      </w:r>
      <w:r w:rsidR="00E22374">
        <w:rPr>
          <w:sz w:val="24"/>
          <w:szCs w:val="24"/>
        </w:rPr>
        <w:t>д</w:t>
      </w:r>
      <w:r w:rsidR="00E22374" w:rsidRPr="00E22374">
        <w:rPr>
          <w:sz w:val="24"/>
          <w:szCs w:val="24"/>
        </w:rPr>
        <w:t>о 26.04.2024 (включительно)</w:t>
      </w:r>
      <w:r w:rsidR="00E22374">
        <w:rPr>
          <w:sz w:val="24"/>
          <w:szCs w:val="24"/>
        </w:rPr>
        <w:t>.</w:t>
      </w:r>
    </w:p>
    <w:p w14:paraId="470287EC" w14:textId="77777777" w:rsidR="003013CD" w:rsidRPr="00E90195" w:rsidRDefault="003013CD" w:rsidP="003013CD">
      <w:pPr>
        <w:keepNext/>
        <w:keepLines/>
        <w:jc w:val="both"/>
        <w:rPr>
          <w:b/>
          <w:sz w:val="24"/>
          <w:szCs w:val="24"/>
        </w:rPr>
      </w:pPr>
    </w:p>
    <w:p w14:paraId="52C21A2A" w14:textId="2C7756C9" w:rsidR="005B163E" w:rsidRDefault="00424E22" w:rsidP="00E22374">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E22374" w:rsidRPr="00E22374">
        <w:rPr>
          <w:sz w:val="24"/>
          <w:szCs w:val="24"/>
        </w:rPr>
        <w:t>В день заключения договора уступки прав (требований).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E22374">
        <w:rPr>
          <w:sz w:val="24"/>
          <w:szCs w:val="24"/>
        </w:rPr>
        <w:t>.</w:t>
      </w:r>
    </w:p>
    <w:p w14:paraId="09574143" w14:textId="77777777" w:rsidR="00E22374" w:rsidRPr="00E90195" w:rsidRDefault="00E22374" w:rsidP="00E22374">
      <w:pPr>
        <w:keepNext/>
        <w:keepLines/>
        <w:jc w:val="both"/>
        <w:rPr>
          <w:b/>
          <w:bCs/>
          <w:sz w:val="24"/>
          <w:szCs w:val="24"/>
        </w:rPr>
      </w:pPr>
    </w:p>
    <w:p w14:paraId="632A773F" w14:textId="126000B4" w:rsidR="002B6080" w:rsidRPr="00E90195" w:rsidRDefault="002B6080" w:rsidP="002B6080">
      <w:pPr>
        <w:keepNext/>
        <w:keepLines/>
        <w:rPr>
          <w:b/>
          <w:sz w:val="24"/>
          <w:szCs w:val="24"/>
        </w:rPr>
      </w:pPr>
      <w:r w:rsidRPr="00E90195">
        <w:rPr>
          <w:b/>
          <w:sz w:val="24"/>
          <w:szCs w:val="24"/>
        </w:rPr>
        <w:t>Описание объекта продажи:</w:t>
      </w:r>
    </w:p>
    <w:p w14:paraId="6F2D8B1F" w14:textId="77777777" w:rsidR="002B6080" w:rsidRPr="00E90195" w:rsidRDefault="002B6080" w:rsidP="002B6080">
      <w:pPr>
        <w:keepNext/>
        <w:keepLines/>
        <w:rPr>
          <w:sz w:val="24"/>
          <w:szCs w:val="24"/>
        </w:rPr>
      </w:pPr>
      <w:r w:rsidRPr="00E90195">
        <w:rPr>
          <w:sz w:val="24"/>
          <w:szCs w:val="24"/>
        </w:rPr>
        <w:t>Продажа осуществляется единым лотом</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843"/>
        <w:gridCol w:w="1559"/>
        <w:gridCol w:w="1417"/>
      </w:tblGrid>
      <w:tr w:rsidR="00E22374" w:rsidRPr="00FD6864" w14:paraId="4C3FB0DD" w14:textId="77777777" w:rsidTr="00D13D83">
        <w:trPr>
          <w:trHeight w:val="433"/>
          <w:jc w:val="center"/>
        </w:trPr>
        <w:tc>
          <w:tcPr>
            <w:tcW w:w="704" w:type="dxa"/>
            <w:tcBorders>
              <w:top w:val="single" w:sz="4" w:space="0" w:color="auto"/>
              <w:left w:val="single" w:sz="4" w:space="0" w:color="auto"/>
              <w:bottom w:val="single" w:sz="4" w:space="0" w:color="auto"/>
              <w:right w:val="single" w:sz="4" w:space="0" w:color="auto"/>
            </w:tcBorders>
          </w:tcPr>
          <w:p w14:paraId="3D3367BA" w14:textId="629FAF89" w:rsidR="00E22374" w:rsidRPr="00AB3D59" w:rsidRDefault="00E22374" w:rsidP="00E22374">
            <w:pPr>
              <w:widowControl w:val="0"/>
              <w:jc w:val="both"/>
            </w:pPr>
            <w:r>
              <w:t>№ лота</w:t>
            </w:r>
          </w:p>
        </w:tc>
        <w:tc>
          <w:tcPr>
            <w:tcW w:w="4111" w:type="dxa"/>
            <w:tcBorders>
              <w:top w:val="single" w:sz="4" w:space="0" w:color="auto"/>
              <w:left w:val="single" w:sz="4" w:space="0" w:color="auto"/>
              <w:bottom w:val="single" w:sz="4" w:space="0" w:color="auto"/>
              <w:right w:val="single" w:sz="4" w:space="0" w:color="auto"/>
            </w:tcBorders>
          </w:tcPr>
          <w:p w14:paraId="522934B8" w14:textId="77777777" w:rsidR="00E22374" w:rsidRDefault="00E22374" w:rsidP="00E22374">
            <w:pPr>
              <w:jc w:val="center"/>
            </w:pPr>
            <w:r>
              <w:t>Наименование и средства</w:t>
            </w:r>
          </w:p>
          <w:p w14:paraId="781F1CD7" w14:textId="11D852EF" w:rsidR="00E22374" w:rsidRPr="00AB3D59" w:rsidRDefault="00E22374" w:rsidP="00E22374">
            <w:pPr>
              <w:widowControl w:val="0"/>
              <w:jc w:val="center"/>
            </w:pPr>
            <w:r>
              <w:t>идентификации объекта</w:t>
            </w:r>
          </w:p>
        </w:tc>
        <w:tc>
          <w:tcPr>
            <w:tcW w:w="1843" w:type="dxa"/>
            <w:tcBorders>
              <w:top w:val="single" w:sz="4" w:space="0" w:color="auto"/>
              <w:left w:val="single" w:sz="4" w:space="0" w:color="auto"/>
              <w:bottom w:val="single" w:sz="4" w:space="0" w:color="auto"/>
              <w:right w:val="single" w:sz="4" w:space="0" w:color="auto"/>
            </w:tcBorders>
          </w:tcPr>
          <w:p w14:paraId="160E8200" w14:textId="77777777" w:rsidR="00E22374" w:rsidRDefault="00E22374" w:rsidP="00E22374">
            <w:pPr>
              <w:jc w:val="center"/>
            </w:pPr>
            <w:r>
              <w:t>Начальная цена</w:t>
            </w:r>
          </w:p>
          <w:p w14:paraId="459DED1A" w14:textId="77777777" w:rsidR="00E22374" w:rsidRDefault="00E22374" w:rsidP="00E22374">
            <w:pPr>
              <w:jc w:val="center"/>
            </w:pPr>
            <w:r>
              <w:t>реализации объекта в</w:t>
            </w:r>
          </w:p>
          <w:p w14:paraId="5CA24EE0" w14:textId="569DD3A3" w:rsidR="00E22374" w:rsidRPr="00AB3D59" w:rsidRDefault="00E22374" w:rsidP="00E22374">
            <w:pPr>
              <w:widowControl w:val="0"/>
              <w:jc w:val="center"/>
            </w:pPr>
            <w:r>
              <w:t>т.ч. НДС, руб.</w:t>
            </w:r>
          </w:p>
        </w:tc>
        <w:tc>
          <w:tcPr>
            <w:tcW w:w="1559" w:type="dxa"/>
            <w:tcBorders>
              <w:top w:val="single" w:sz="4" w:space="0" w:color="auto"/>
              <w:left w:val="single" w:sz="4" w:space="0" w:color="auto"/>
              <w:bottom w:val="single" w:sz="4" w:space="0" w:color="auto"/>
              <w:right w:val="single" w:sz="4" w:space="0" w:color="auto"/>
            </w:tcBorders>
          </w:tcPr>
          <w:p w14:paraId="76DA9DF7" w14:textId="77777777" w:rsidR="00E22374" w:rsidRDefault="00E22374" w:rsidP="00E22374">
            <w:pPr>
              <w:jc w:val="center"/>
            </w:pPr>
            <w:r>
              <w:t>Сведения о</w:t>
            </w:r>
          </w:p>
          <w:p w14:paraId="3BEB1088" w14:textId="77777777" w:rsidR="00E22374" w:rsidRDefault="00E22374" w:rsidP="00E22374">
            <w:pPr>
              <w:jc w:val="center"/>
            </w:pPr>
            <w:r>
              <w:t>правоустанавливающих</w:t>
            </w:r>
          </w:p>
          <w:p w14:paraId="59B8E16F" w14:textId="43E5F85D" w:rsidR="00E22374" w:rsidRPr="00AB3D59" w:rsidRDefault="00E22374" w:rsidP="00E22374">
            <w:pPr>
              <w:widowControl w:val="0"/>
              <w:jc w:val="center"/>
              <w:rPr>
                <w:highlight w:val="yellow"/>
              </w:rPr>
            </w:pPr>
            <w:r>
              <w:t>документах</w:t>
            </w:r>
          </w:p>
        </w:tc>
        <w:tc>
          <w:tcPr>
            <w:tcW w:w="1417" w:type="dxa"/>
            <w:tcBorders>
              <w:top w:val="single" w:sz="4" w:space="0" w:color="auto"/>
              <w:left w:val="single" w:sz="4" w:space="0" w:color="auto"/>
              <w:bottom w:val="single" w:sz="4" w:space="0" w:color="auto"/>
              <w:right w:val="single" w:sz="4" w:space="0" w:color="auto"/>
            </w:tcBorders>
          </w:tcPr>
          <w:p w14:paraId="0D71A7E5" w14:textId="77777777" w:rsidR="00E22374" w:rsidRDefault="00E22374" w:rsidP="00E22374">
            <w:pPr>
              <w:jc w:val="center"/>
            </w:pPr>
            <w:r>
              <w:t>Сведения об обременениях</w:t>
            </w:r>
          </w:p>
          <w:p w14:paraId="23D8B90B" w14:textId="5C42B8BB" w:rsidR="00E22374" w:rsidRPr="00AB3D59" w:rsidRDefault="00E22374" w:rsidP="00E22374">
            <w:pPr>
              <w:widowControl w:val="0"/>
              <w:jc w:val="center"/>
            </w:pPr>
            <w:r>
              <w:t>третьих лиц</w:t>
            </w:r>
          </w:p>
        </w:tc>
      </w:tr>
      <w:tr w:rsidR="00E22374" w:rsidRPr="00FD6864" w14:paraId="5CFB6C2C" w14:textId="77777777" w:rsidTr="00D13D83">
        <w:trPr>
          <w:trHeight w:val="416"/>
          <w:jc w:val="center"/>
        </w:trPr>
        <w:tc>
          <w:tcPr>
            <w:tcW w:w="704" w:type="dxa"/>
            <w:tcBorders>
              <w:top w:val="single" w:sz="4" w:space="0" w:color="auto"/>
              <w:left w:val="single" w:sz="4" w:space="0" w:color="auto"/>
              <w:bottom w:val="single" w:sz="4" w:space="0" w:color="auto"/>
              <w:right w:val="single" w:sz="4" w:space="0" w:color="auto"/>
            </w:tcBorders>
          </w:tcPr>
          <w:p w14:paraId="4270EE45" w14:textId="06B5D526" w:rsidR="00E22374" w:rsidRPr="00D3054F" w:rsidRDefault="00E22374" w:rsidP="00E22374">
            <w:pPr>
              <w:widowControl w:val="0"/>
              <w:jc w:val="both"/>
            </w:pPr>
            <w:r>
              <w:t>1</w:t>
            </w:r>
          </w:p>
        </w:tc>
        <w:tc>
          <w:tcPr>
            <w:tcW w:w="4111" w:type="dxa"/>
            <w:tcBorders>
              <w:top w:val="single" w:sz="4" w:space="0" w:color="auto"/>
              <w:left w:val="single" w:sz="4" w:space="0" w:color="auto"/>
              <w:bottom w:val="single" w:sz="4" w:space="0" w:color="auto"/>
              <w:right w:val="single" w:sz="4" w:space="0" w:color="auto"/>
            </w:tcBorders>
          </w:tcPr>
          <w:p w14:paraId="19BB2A7A" w14:textId="77777777" w:rsidR="00E22374" w:rsidRDefault="00E22374" w:rsidP="00E22374">
            <w:pPr>
              <w:widowControl w:val="0"/>
              <w:jc w:val="both"/>
              <w:rPr>
                <w:szCs w:val="24"/>
              </w:rPr>
            </w:pPr>
            <w:r>
              <w:rPr>
                <w:szCs w:val="24"/>
              </w:rPr>
              <w:t>Права (требования)*                                             АО «</w:t>
            </w:r>
            <w:proofErr w:type="spellStart"/>
            <w:r>
              <w:rPr>
                <w:szCs w:val="24"/>
              </w:rPr>
              <w:t>Росссельхозбанк</w:t>
            </w:r>
            <w:proofErr w:type="spellEnd"/>
            <w:r>
              <w:rPr>
                <w:szCs w:val="24"/>
              </w:rPr>
              <w:t xml:space="preserve">»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w:t>
            </w:r>
            <w:r>
              <w:t>АО НПЦ «Молния»</w:t>
            </w:r>
            <w:r>
              <w:rPr>
                <w:szCs w:val="24"/>
              </w:rPr>
              <w:t xml:space="preserve">, судебных и иных расходов по кредитным договорам/ судебным актам, а так </w:t>
            </w:r>
            <w:r>
              <w:rPr>
                <w:szCs w:val="24"/>
              </w:rPr>
              <w:lastRenderedPageBreak/>
              <w:t>же иных прав (требований), принадлежащих Банку как кредитору (полный  перечень договоров/ судебных актов (основания), права (требования) по которым уступаются, приведен в п.1 Приложения 1 к Заданию), права (требования) по которым не уступаются приведен в п.2 Приложения 1 к Заданию).</w:t>
            </w:r>
          </w:p>
          <w:p w14:paraId="3C5951F4" w14:textId="77777777" w:rsidR="00E22374" w:rsidRDefault="00E22374" w:rsidP="00E22374">
            <w:pPr>
              <w:widowControl w:val="0"/>
              <w:suppressAutoHyphens/>
              <w:jc w:val="center"/>
            </w:pPr>
          </w:p>
          <w:p w14:paraId="49A9C9FE" w14:textId="77777777" w:rsidR="00E22374" w:rsidRDefault="00E22374" w:rsidP="00E22374">
            <w:pPr>
              <w:jc w:val="both"/>
              <w:rPr>
                <w:spacing w:val="-5"/>
              </w:rPr>
            </w:pPr>
            <w:r>
              <w:rPr>
                <w:spacing w:val="-5"/>
              </w:rPr>
              <w:t>*/</w:t>
            </w:r>
            <w:proofErr w:type="spellStart"/>
            <w:r>
              <w:rPr>
                <w:spacing w:val="-5"/>
              </w:rPr>
              <w:t>Справочно</w:t>
            </w:r>
            <w:proofErr w:type="spellEnd"/>
            <w:r>
              <w:rPr>
                <w:spacing w:val="-5"/>
              </w:rPr>
              <w:t xml:space="preserve"> на 07.02.2024</w:t>
            </w:r>
          </w:p>
          <w:p w14:paraId="11B6F2A3" w14:textId="77777777" w:rsidR="00E22374" w:rsidRDefault="00E22374" w:rsidP="00E22374">
            <w:pPr>
              <w:jc w:val="both"/>
              <w:rPr>
                <w:spacing w:val="-5"/>
              </w:rPr>
            </w:pPr>
            <w:r>
              <w:rPr>
                <w:spacing w:val="-5"/>
              </w:rPr>
              <w:t xml:space="preserve">составляет </w:t>
            </w:r>
            <w:r>
              <w:rPr>
                <w:b/>
                <w:spacing w:val="-5"/>
              </w:rPr>
              <w:t xml:space="preserve">37 583 511,95 </w:t>
            </w:r>
            <w:r>
              <w:rPr>
                <w:spacing w:val="-5"/>
              </w:rPr>
              <w:t>рублей, в том числе:</w:t>
            </w:r>
          </w:p>
          <w:p w14:paraId="32871721" w14:textId="77777777" w:rsidR="00E22374" w:rsidRDefault="00E22374" w:rsidP="00E22374">
            <w:pPr>
              <w:jc w:val="both"/>
              <w:rPr>
                <w:i/>
                <w:spacing w:val="-5"/>
              </w:rPr>
            </w:pPr>
            <w:r>
              <w:rPr>
                <w:i/>
                <w:spacing w:val="-5"/>
              </w:rPr>
              <w:t xml:space="preserve">по кредитным договорам </w:t>
            </w:r>
            <w:r>
              <w:rPr>
                <w:b/>
                <w:spacing w:val="-5"/>
              </w:rPr>
              <w:t xml:space="preserve">37 583 511,95 </w:t>
            </w:r>
            <w:r>
              <w:rPr>
                <w:b/>
                <w:i/>
                <w:spacing w:val="-5"/>
              </w:rPr>
              <w:t>руб.:</w:t>
            </w:r>
          </w:p>
          <w:p w14:paraId="038F2482" w14:textId="77777777" w:rsidR="00E22374" w:rsidRDefault="00E22374" w:rsidP="00E22374">
            <w:pPr>
              <w:jc w:val="both"/>
              <w:rPr>
                <w:spacing w:val="-5"/>
              </w:rPr>
            </w:pPr>
            <w:r>
              <w:rPr>
                <w:spacing w:val="-5"/>
              </w:rPr>
              <w:t xml:space="preserve">основной долг в размере </w:t>
            </w:r>
            <w:r>
              <w:rPr>
                <w:b/>
                <w:spacing w:val="-5"/>
              </w:rPr>
              <w:t>19 505 607,82</w:t>
            </w:r>
            <w:r>
              <w:rPr>
                <w:spacing w:val="-5"/>
              </w:rPr>
              <w:t xml:space="preserve"> руб.</w:t>
            </w:r>
          </w:p>
          <w:p w14:paraId="257848B3" w14:textId="77777777" w:rsidR="00E22374" w:rsidRDefault="00E22374" w:rsidP="00E22374">
            <w:pPr>
              <w:jc w:val="both"/>
              <w:rPr>
                <w:spacing w:val="-5"/>
              </w:rPr>
            </w:pPr>
            <w:r>
              <w:rPr>
                <w:spacing w:val="-5"/>
              </w:rPr>
              <w:t>просроченные проценты</w:t>
            </w:r>
            <w:r>
              <w:rPr>
                <w:b/>
                <w:spacing w:val="-5"/>
              </w:rPr>
              <w:t xml:space="preserve"> 2 964 593,06 </w:t>
            </w:r>
            <w:r>
              <w:rPr>
                <w:spacing w:val="-5"/>
              </w:rPr>
              <w:t>руб.</w:t>
            </w:r>
          </w:p>
          <w:p w14:paraId="1289BAB8" w14:textId="77777777" w:rsidR="00E22374" w:rsidRDefault="00E22374" w:rsidP="00E22374">
            <w:pPr>
              <w:jc w:val="both"/>
              <w:rPr>
                <w:spacing w:val="-5"/>
              </w:rPr>
            </w:pPr>
            <w:r>
              <w:rPr>
                <w:spacing w:val="-5"/>
              </w:rPr>
              <w:t>комиссии</w:t>
            </w:r>
            <w:r>
              <w:rPr>
                <w:b/>
                <w:spacing w:val="-5"/>
              </w:rPr>
              <w:t xml:space="preserve"> 107 430,92 </w:t>
            </w:r>
            <w:r>
              <w:rPr>
                <w:spacing w:val="-5"/>
              </w:rPr>
              <w:t>руб.</w:t>
            </w:r>
          </w:p>
          <w:p w14:paraId="48CCE774" w14:textId="77777777" w:rsidR="00E22374" w:rsidRDefault="00E22374" w:rsidP="00E22374">
            <w:pPr>
              <w:jc w:val="both"/>
              <w:rPr>
                <w:spacing w:val="-5"/>
              </w:rPr>
            </w:pPr>
            <w:r>
              <w:rPr>
                <w:spacing w:val="-5"/>
              </w:rPr>
              <w:t>неустойки (штрафы, пени)</w:t>
            </w:r>
            <w:r>
              <w:rPr>
                <w:b/>
                <w:spacing w:val="-5"/>
              </w:rPr>
              <w:t xml:space="preserve"> 14 868 880,15 </w:t>
            </w:r>
            <w:r>
              <w:rPr>
                <w:spacing w:val="-5"/>
              </w:rPr>
              <w:t>руб.</w:t>
            </w:r>
          </w:p>
          <w:p w14:paraId="77D83956" w14:textId="77777777" w:rsidR="00E22374" w:rsidRDefault="00E22374" w:rsidP="00E22374">
            <w:pPr>
              <w:jc w:val="both"/>
              <w:rPr>
                <w:spacing w:val="-5"/>
              </w:rPr>
            </w:pPr>
            <w:r>
              <w:rPr>
                <w:spacing w:val="-5"/>
              </w:rPr>
              <w:t>госпошлина</w:t>
            </w:r>
            <w:r>
              <w:rPr>
                <w:b/>
                <w:spacing w:val="-5"/>
              </w:rPr>
              <w:t xml:space="preserve"> 137 000,00</w:t>
            </w:r>
            <w:r>
              <w:rPr>
                <w:spacing w:val="-5"/>
              </w:rPr>
              <w:t xml:space="preserve"> руб.</w:t>
            </w:r>
          </w:p>
          <w:p w14:paraId="3D1C7D2C" w14:textId="77777777" w:rsidR="00E22374" w:rsidRDefault="00E22374" w:rsidP="00E22374">
            <w:pPr>
              <w:suppressAutoHyphens/>
              <w:jc w:val="both"/>
              <w:rPr>
                <w:spacing w:val="-5"/>
              </w:rPr>
            </w:pPr>
          </w:p>
          <w:p w14:paraId="08FACE3D" w14:textId="77777777" w:rsidR="00E22374" w:rsidRDefault="00E22374" w:rsidP="00E22374">
            <w:pPr>
              <w:jc w:val="both"/>
              <w:rPr>
                <w:spacing w:val="-5"/>
              </w:rPr>
            </w:pPr>
            <w:r>
              <w:rPr>
                <w:spacing w:val="-5"/>
              </w:rPr>
              <w:t>в том числе в разрезе кредитных договоров (руб.):</w:t>
            </w:r>
          </w:p>
          <w:p w14:paraId="18C6B80E" w14:textId="77777777" w:rsidR="00E22374" w:rsidRDefault="00E22374" w:rsidP="00E22374">
            <w:pPr>
              <w:jc w:val="both"/>
              <w:rPr>
                <w:i/>
                <w:spacing w:val="-5"/>
              </w:rPr>
            </w:pPr>
            <w:r>
              <w:rPr>
                <w:i/>
                <w:spacing w:val="-5"/>
              </w:rPr>
              <w:t xml:space="preserve">по договору № 196351/0107 от 06.09.2019 </w:t>
            </w:r>
            <w:r>
              <w:rPr>
                <w:b/>
                <w:i/>
                <w:spacing w:val="-5"/>
              </w:rPr>
              <w:t>32 918 176,21 руб.:</w:t>
            </w:r>
          </w:p>
          <w:p w14:paraId="1A8FA5EA" w14:textId="77777777" w:rsidR="00E22374" w:rsidRDefault="00E22374" w:rsidP="00E22374">
            <w:pPr>
              <w:jc w:val="both"/>
              <w:rPr>
                <w:spacing w:val="-5"/>
              </w:rPr>
            </w:pPr>
            <w:r>
              <w:rPr>
                <w:spacing w:val="-5"/>
              </w:rPr>
              <w:t xml:space="preserve">основной долг в размере </w:t>
            </w:r>
            <w:r>
              <w:rPr>
                <w:b/>
                <w:spacing w:val="-5"/>
              </w:rPr>
              <w:t>19 505 607,82</w:t>
            </w:r>
            <w:r>
              <w:rPr>
                <w:spacing w:val="-5"/>
              </w:rPr>
              <w:t xml:space="preserve"> руб.</w:t>
            </w:r>
          </w:p>
          <w:p w14:paraId="13DCB7A9" w14:textId="77777777" w:rsidR="00E22374" w:rsidRDefault="00E22374" w:rsidP="00E22374">
            <w:pPr>
              <w:jc w:val="both"/>
              <w:rPr>
                <w:spacing w:val="-5"/>
              </w:rPr>
            </w:pPr>
            <w:r>
              <w:rPr>
                <w:spacing w:val="-5"/>
              </w:rPr>
              <w:t xml:space="preserve">просроченные проценты </w:t>
            </w:r>
            <w:r>
              <w:rPr>
                <w:b/>
                <w:spacing w:val="-5"/>
              </w:rPr>
              <w:t>1 690 934,9</w:t>
            </w:r>
            <w:r>
              <w:rPr>
                <w:spacing w:val="-5"/>
              </w:rPr>
              <w:t>2 руб.</w:t>
            </w:r>
          </w:p>
          <w:p w14:paraId="157E83F9" w14:textId="77777777" w:rsidR="00E22374" w:rsidRDefault="00E22374" w:rsidP="00E22374">
            <w:pPr>
              <w:jc w:val="both"/>
              <w:rPr>
                <w:spacing w:val="-5"/>
              </w:rPr>
            </w:pPr>
            <w:r>
              <w:rPr>
                <w:spacing w:val="-5"/>
              </w:rPr>
              <w:t xml:space="preserve">комиссии </w:t>
            </w:r>
            <w:r>
              <w:rPr>
                <w:b/>
                <w:spacing w:val="-5"/>
              </w:rPr>
              <w:t>2 794,67</w:t>
            </w:r>
            <w:r>
              <w:rPr>
                <w:spacing w:val="-5"/>
              </w:rPr>
              <w:t xml:space="preserve"> руб.</w:t>
            </w:r>
          </w:p>
          <w:p w14:paraId="31999610" w14:textId="77777777" w:rsidR="00E22374" w:rsidRDefault="00E22374" w:rsidP="00E22374">
            <w:pPr>
              <w:jc w:val="both"/>
              <w:rPr>
                <w:spacing w:val="-5"/>
              </w:rPr>
            </w:pPr>
            <w:r>
              <w:rPr>
                <w:spacing w:val="-5"/>
              </w:rPr>
              <w:t xml:space="preserve">неустойки (штрафы, пени) </w:t>
            </w:r>
            <w:r>
              <w:rPr>
                <w:b/>
                <w:spacing w:val="-5"/>
              </w:rPr>
              <w:t>11 581 838,80</w:t>
            </w:r>
            <w:r>
              <w:rPr>
                <w:spacing w:val="-5"/>
              </w:rPr>
              <w:t xml:space="preserve"> руб.</w:t>
            </w:r>
          </w:p>
          <w:p w14:paraId="6C1EBCE6" w14:textId="77777777" w:rsidR="00E22374" w:rsidRDefault="00E22374" w:rsidP="00E22374">
            <w:pPr>
              <w:jc w:val="both"/>
              <w:rPr>
                <w:spacing w:val="-5"/>
              </w:rPr>
            </w:pPr>
            <w:r>
              <w:rPr>
                <w:spacing w:val="-5"/>
              </w:rPr>
              <w:t xml:space="preserve">госпошлина </w:t>
            </w:r>
            <w:r>
              <w:rPr>
                <w:b/>
                <w:spacing w:val="-5"/>
              </w:rPr>
              <w:t>137 000,00</w:t>
            </w:r>
            <w:r>
              <w:rPr>
                <w:spacing w:val="-5"/>
              </w:rPr>
              <w:t xml:space="preserve"> руб.</w:t>
            </w:r>
          </w:p>
          <w:p w14:paraId="7241C2A1" w14:textId="77777777" w:rsidR="00E22374" w:rsidRDefault="00E22374" w:rsidP="00E22374">
            <w:pPr>
              <w:suppressAutoHyphens/>
              <w:jc w:val="both"/>
              <w:rPr>
                <w:spacing w:val="-5"/>
              </w:rPr>
            </w:pPr>
          </w:p>
          <w:p w14:paraId="5FD49D16" w14:textId="77777777" w:rsidR="00E22374" w:rsidRDefault="00E22374" w:rsidP="00E22374">
            <w:pPr>
              <w:jc w:val="both"/>
              <w:rPr>
                <w:i/>
                <w:spacing w:val="-5"/>
              </w:rPr>
            </w:pPr>
            <w:r>
              <w:rPr>
                <w:i/>
                <w:spacing w:val="-5"/>
              </w:rPr>
              <w:t xml:space="preserve">по договору № 196351/0153 от 06.12.2019 </w:t>
            </w:r>
            <w:r>
              <w:rPr>
                <w:b/>
                <w:i/>
                <w:spacing w:val="-5"/>
              </w:rPr>
              <w:t>4 665 335,74 руб.:</w:t>
            </w:r>
          </w:p>
          <w:p w14:paraId="7A9B45E8" w14:textId="77777777" w:rsidR="00E22374" w:rsidRDefault="00E22374" w:rsidP="00E22374">
            <w:pPr>
              <w:jc w:val="both"/>
              <w:rPr>
                <w:spacing w:val="-5"/>
              </w:rPr>
            </w:pPr>
            <w:r>
              <w:rPr>
                <w:spacing w:val="-5"/>
              </w:rPr>
              <w:t xml:space="preserve">основной долг в размере </w:t>
            </w:r>
            <w:r>
              <w:rPr>
                <w:b/>
                <w:spacing w:val="-5"/>
              </w:rPr>
              <w:t>0,00</w:t>
            </w:r>
            <w:r>
              <w:rPr>
                <w:spacing w:val="-5"/>
              </w:rPr>
              <w:t xml:space="preserve"> руб.</w:t>
            </w:r>
          </w:p>
          <w:p w14:paraId="31D5CB38" w14:textId="77777777" w:rsidR="00E22374" w:rsidRDefault="00E22374" w:rsidP="00E22374">
            <w:pPr>
              <w:jc w:val="both"/>
              <w:rPr>
                <w:spacing w:val="-5"/>
              </w:rPr>
            </w:pPr>
            <w:r>
              <w:rPr>
                <w:spacing w:val="-5"/>
              </w:rPr>
              <w:t xml:space="preserve">просроченные проценты </w:t>
            </w:r>
            <w:r>
              <w:rPr>
                <w:b/>
                <w:spacing w:val="-5"/>
              </w:rPr>
              <w:t>1 273 658,14</w:t>
            </w:r>
            <w:r>
              <w:rPr>
                <w:spacing w:val="-5"/>
              </w:rPr>
              <w:t xml:space="preserve"> руб.</w:t>
            </w:r>
          </w:p>
          <w:p w14:paraId="71E1F995" w14:textId="77777777" w:rsidR="00E22374" w:rsidRDefault="00E22374" w:rsidP="00E22374">
            <w:pPr>
              <w:jc w:val="both"/>
              <w:rPr>
                <w:spacing w:val="-5"/>
              </w:rPr>
            </w:pPr>
            <w:r>
              <w:rPr>
                <w:spacing w:val="-5"/>
              </w:rPr>
              <w:t xml:space="preserve">комиссии </w:t>
            </w:r>
            <w:r>
              <w:rPr>
                <w:b/>
                <w:spacing w:val="-5"/>
              </w:rPr>
              <w:t>104 636,25</w:t>
            </w:r>
            <w:r>
              <w:rPr>
                <w:spacing w:val="-5"/>
              </w:rPr>
              <w:t xml:space="preserve"> руб.</w:t>
            </w:r>
          </w:p>
          <w:p w14:paraId="0530CBF5" w14:textId="77777777" w:rsidR="00E22374" w:rsidRDefault="00E22374" w:rsidP="00E22374">
            <w:pPr>
              <w:jc w:val="both"/>
              <w:rPr>
                <w:spacing w:val="-5"/>
              </w:rPr>
            </w:pPr>
            <w:r>
              <w:rPr>
                <w:spacing w:val="-5"/>
              </w:rPr>
              <w:t xml:space="preserve">неустойки (штрафы, пени) </w:t>
            </w:r>
            <w:r>
              <w:rPr>
                <w:b/>
                <w:spacing w:val="-5"/>
              </w:rPr>
              <w:t>3 287 041,35</w:t>
            </w:r>
            <w:r>
              <w:rPr>
                <w:spacing w:val="-5"/>
              </w:rPr>
              <w:t xml:space="preserve"> руб.</w:t>
            </w:r>
          </w:p>
          <w:p w14:paraId="3C0D2F2D" w14:textId="77777777" w:rsidR="00E22374" w:rsidRDefault="00E22374" w:rsidP="00E22374">
            <w:pPr>
              <w:rPr>
                <w:spacing w:val="-5"/>
              </w:rPr>
            </w:pPr>
            <w:r>
              <w:rPr>
                <w:spacing w:val="-5"/>
              </w:rPr>
              <w:t xml:space="preserve">госпошлина </w:t>
            </w:r>
            <w:r>
              <w:rPr>
                <w:b/>
                <w:spacing w:val="-5"/>
              </w:rPr>
              <w:t>0,00</w:t>
            </w:r>
            <w:r>
              <w:rPr>
                <w:spacing w:val="-5"/>
              </w:rPr>
              <w:t xml:space="preserve"> руб.</w:t>
            </w:r>
          </w:p>
          <w:p w14:paraId="6AF70B48" w14:textId="60D79B86" w:rsidR="00E22374" w:rsidRPr="00AB3D59" w:rsidRDefault="00E22374" w:rsidP="00E22374">
            <w:pPr>
              <w:jc w:val="both"/>
            </w:pPr>
            <w:r>
              <w:rPr>
                <w:szCs w:val="24"/>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и прочих расходов, определяется Филиалом в размере суммы фактических обязательств по вышеуказанным кредитным сделкам на дату начала торгов (аукциона),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1843" w:type="dxa"/>
            <w:tcBorders>
              <w:top w:val="single" w:sz="4" w:space="0" w:color="auto"/>
              <w:left w:val="single" w:sz="4" w:space="0" w:color="auto"/>
              <w:bottom w:val="single" w:sz="4" w:space="0" w:color="auto"/>
              <w:right w:val="single" w:sz="4" w:space="0" w:color="auto"/>
            </w:tcBorders>
          </w:tcPr>
          <w:p w14:paraId="09F7D80B" w14:textId="39DFF26A" w:rsidR="00E22374" w:rsidRPr="00AB3D59" w:rsidRDefault="00E22374" w:rsidP="00E22374">
            <w:pPr>
              <w:widowControl w:val="0"/>
              <w:ind w:right="-64"/>
              <w:jc w:val="center"/>
            </w:pPr>
            <w:r>
              <w:lastRenderedPageBreak/>
              <w:t>37 583 511,95</w:t>
            </w:r>
          </w:p>
        </w:tc>
        <w:tc>
          <w:tcPr>
            <w:tcW w:w="1559" w:type="dxa"/>
            <w:tcBorders>
              <w:top w:val="single" w:sz="4" w:space="0" w:color="auto"/>
              <w:left w:val="single" w:sz="4" w:space="0" w:color="auto"/>
              <w:bottom w:val="single" w:sz="4" w:space="0" w:color="auto"/>
              <w:right w:val="single" w:sz="4" w:space="0" w:color="auto"/>
            </w:tcBorders>
          </w:tcPr>
          <w:p w14:paraId="63A2CC89" w14:textId="63781C0B" w:rsidR="00E22374" w:rsidRPr="00AB3D59" w:rsidRDefault="00E22374" w:rsidP="00E22374">
            <w:pPr>
              <w:widowControl w:val="0"/>
              <w:jc w:val="center"/>
            </w:pPr>
            <w:r>
              <w:rPr>
                <w:szCs w:val="16"/>
              </w:rPr>
              <w:t>Согласно Приложению 1 к Торговой документации</w:t>
            </w:r>
          </w:p>
        </w:tc>
        <w:tc>
          <w:tcPr>
            <w:tcW w:w="1417" w:type="dxa"/>
            <w:tcBorders>
              <w:top w:val="single" w:sz="4" w:space="0" w:color="auto"/>
              <w:left w:val="single" w:sz="4" w:space="0" w:color="auto"/>
              <w:bottom w:val="single" w:sz="4" w:space="0" w:color="auto"/>
              <w:right w:val="single" w:sz="4" w:space="0" w:color="auto"/>
            </w:tcBorders>
          </w:tcPr>
          <w:p w14:paraId="0FF8DFA8" w14:textId="77777777" w:rsidR="00E22374" w:rsidRDefault="00E22374" w:rsidP="00E22374">
            <w:pPr>
              <w:suppressAutoHyphens/>
              <w:jc w:val="center"/>
            </w:pPr>
          </w:p>
          <w:p w14:paraId="6970818E" w14:textId="59A8DB6A" w:rsidR="00E22374" w:rsidRPr="00AB3D59" w:rsidRDefault="00E22374" w:rsidP="00E22374">
            <w:pPr>
              <w:tabs>
                <w:tab w:val="left" w:pos="405"/>
                <w:tab w:val="left" w:pos="870"/>
              </w:tabs>
              <w:jc w:val="center"/>
            </w:pPr>
            <w:r>
              <w:t>Отсутствуют</w:t>
            </w:r>
          </w:p>
        </w:tc>
      </w:tr>
    </w:tbl>
    <w:p w14:paraId="61C29DFD" w14:textId="3308C623" w:rsidR="00B2292A" w:rsidRDefault="002B6080" w:rsidP="00D3054F">
      <w:pPr>
        <w:ind w:left="-284"/>
        <w:jc w:val="both"/>
        <w:rPr>
          <w:sz w:val="24"/>
          <w:szCs w:val="24"/>
        </w:rPr>
      </w:pPr>
      <w:r w:rsidRPr="00E90195">
        <w:rPr>
          <w:sz w:val="24"/>
          <w:szCs w:val="24"/>
        </w:rPr>
        <w:tab/>
      </w:r>
      <w:r w:rsidR="00E22374" w:rsidRPr="00E22374">
        <w:rPr>
          <w:sz w:val="24"/>
          <w:szCs w:val="24"/>
        </w:rPr>
        <w:t>По запросу Претендента,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поручительства, договоры о залоге, а также судебные акты (основания), указанные в п. 1 Приложения 1 к</w:t>
      </w:r>
      <w:r w:rsidR="00E22374">
        <w:rPr>
          <w:sz w:val="24"/>
          <w:szCs w:val="24"/>
        </w:rPr>
        <w:t xml:space="preserve"> Торговой документации</w:t>
      </w:r>
      <w:r w:rsidR="00E22374" w:rsidRPr="00E22374">
        <w:rPr>
          <w:sz w:val="24"/>
          <w:szCs w:val="24"/>
        </w:rPr>
        <w:t xml:space="preserve">. По вопросу ознакомления обращаться к представителю Принципала: Романов Алексей Сергеевич, начальник отдела по работе с проблемными активами РФ АО «Россельхозбанк» - «ЦРМБ» тел. 8 (495) 644-02-25, </w:t>
      </w:r>
      <w:proofErr w:type="spellStart"/>
      <w:r w:rsidR="00E22374" w:rsidRPr="00E22374">
        <w:rPr>
          <w:sz w:val="24"/>
          <w:szCs w:val="24"/>
        </w:rPr>
        <w:t>вн</w:t>
      </w:r>
      <w:proofErr w:type="spellEnd"/>
      <w:r w:rsidR="00E22374" w:rsidRPr="00E22374">
        <w:rPr>
          <w:sz w:val="24"/>
          <w:szCs w:val="24"/>
        </w:rPr>
        <w:t xml:space="preserve">. 1074, моб. тел.: +7 (903) 755-33-59, адрес: 123100, г. Москва, Красногвардейский проезд, д. 7, стр. 1, </w:t>
      </w:r>
      <w:proofErr w:type="spellStart"/>
      <w:r w:rsidR="00E22374" w:rsidRPr="00E22374">
        <w:rPr>
          <w:sz w:val="24"/>
          <w:szCs w:val="24"/>
        </w:rPr>
        <w:t>e-mail</w:t>
      </w:r>
      <w:proofErr w:type="spellEnd"/>
      <w:r w:rsidR="00E22374" w:rsidRPr="00E22374">
        <w:rPr>
          <w:sz w:val="24"/>
          <w:szCs w:val="24"/>
        </w:rPr>
        <w:t>: RomanovAS@msk.rshb.ru.</w:t>
      </w:r>
    </w:p>
    <w:p w14:paraId="28322FB4" w14:textId="77777777" w:rsidR="00C01F02" w:rsidRPr="00E90195" w:rsidRDefault="00C01F02" w:rsidP="00B2292A">
      <w:pPr>
        <w:ind w:left="-284"/>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3" w:name="bookmark14"/>
      <w:r>
        <w:rPr>
          <w:sz w:val="24"/>
          <w:szCs w:val="24"/>
        </w:rPr>
        <w:t xml:space="preserve">1.1. </w:t>
      </w:r>
      <w:r w:rsidRPr="00ED2D85">
        <w:rPr>
          <w:sz w:val="24"/>
          <w:szCs w:val="24"/>
        </w:rPr>
        <w:t xml:space="preserve">Электронный аукцион «на повышение» – форма проведения Торговой процедуры на повышение Начальной цены реализации прав требований победителем </w:t>
      </w:r>
      <w:r w:rsidRPr="00ED2D85">
        <w:rPr>
          <w:sz w:val="24"/>
          <w:szCs w:val="24"/>
        </w:rPr>
        <w:lastRenderedPageBreak/>
        <w:t>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07BCA081"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E22374">
        <w:rPr>
          <w:sz w:val="24"/>
          <w:szCs w:val="24"/>
        </w:rPr>
        <w:t>30</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48FDC772"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E22374">
        <w:rPr>
          <w:sz w:val="24"/>
          <w:szCs w:val="24"/>
        </w:rPr>
        <w:t>30</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E22374">
        <w:rPr>
          <w:sz w:val="24"/>
          <w:szCs w:val="24"/>
        </w:rPr>
        <w:t>30</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w:t>
      </w:r>
      <w:r w:rsidRPr="00ED2D85">
        <w:rPr>
          <w:sz w:val="24"/>
          <w:szCs w:val="24"/>
        </w:rPr>
        <w:lastRenderedPageBreak/>
        <w:t xml:space="preserve">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3"/>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4" w:name="OLE_LINK3"/>
      <w:bookmarkStart w:id="5"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4"/>
    <w:bookmarkEnd w:id="5"/>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1504E51C"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6" w:name="_Hlk106983969"/>
      <w:r w:rsidRPr="00A52869">
        <w:rPr>
          <w:sz w:val="24"/>
          <w:szCs w:val="24"/>
        </w:rPr>
        <w:t>«на повышение»</w:t>
      </w:r>
      <w:r>
        <w:rPr>
          <w:sz w:val="24"/>
          <w:szCs w:val="24"/>
        </w:rPr>
        <w:t xml:space="preserve"> </w:t>
      </w:r>
      <w:bookmarkEnd w:id="6"/>
      <w:r w:rsidRPr="00394896">
        <w:rPr>
          <w:sz w:val="24"/>
          <w:szCs w:val="24"/>
        </w:rPr>
        <w:t xml:space="preserve">Претенденты перечисляют задаток в размере </w:t>
      </w:r>
      <w:r w:rsidR="00E22374" w:rsidRPr="00E22374">
        <w:rPr>
          <w:sz w:val="24"/>
          <w:szCs w:val="24"/>
        </w:rPr>
        <w:t>3 758</w:t>
      </w:r>
      <w:r w:rsidR="00E22374">
        <w:rPr>
          <w:sz w:val="24"/>
          <w:szCs w:val="24"/>
        </w:rPr>
        <w:t> </w:t>
      </w:r>
      <w:r w:rsidR="00E22374" w:rsidRPr="00E22374">
        <w:rPr>
          <w:sz w:val="24"/>
          <w:szCs w:val="24"/>
        </w:rPr>
        <w:t>351</w:t>
      </w:r>
      <w:r w:rsidR="00E22374">
        <w:rPr>
          <w:sz w:val="24"/>
          <w:szCs w:val="24"/>
        </w:rPr>
        <w:t xml:space="preserve"> </w:t>
      </w:r>
      <w:r w:rsidR="00E22374" w:rsidRPr="00E22374">
        <w:rPr>
          <w:sz w:val="24"/>
          <w:szCs w:val="24"/>
        </w:rPr>
        <w:t>(</w:t>
      </w:r>
      <w:r w:rsidR="00E22374">
        <w:rPr>
          <w:sz w:val="24"/>
          <w:szCs w:val="24"/>
        </w:rPr>
        <w:t>т</w:t>
      </w:r>
      <w:r w:rsidR="00E22374" w:rsidRPr="00E22374">
        <w:rPr>
          <w:sz w:val="24"/>
          <w:szCs w:val="24"/>
        </w:rPr>
        <w:t>ри миллиона семьсот пятьдесят восемь тысяч триста пятьдесят один) рубль 20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 xml:space="preserve">служит обеспечением исполнения обязательства победителя аукциона по заключению договора уступки прав (требований) и </w:t>
      </w:r>
      <w:r w:rsidRPr="00394896">
        <w:rPr>
          <w:sz w:val="24"/>
          <w:szCs w:val="24"/>
        </w:rPr>
        <w:lastRenderedPageBreak/>
        <w:t>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5343E51B" w14:textId="0DAAD517" w:rsidR="00E638E4" w:rsidRDefault="008E0CC8" w:rsidP="00AB3D59">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p w14:paraId="1E00E77D" w14:textId="77777777" w:rsidR="00AB3D59" w:rsidRPr="00AB3D59" w:rsidRDefault="00AB3D59" w:rsidP="00AB3D59">
      <w:pPr>
        <w:jc w:val="center"/>
        <w:rPr>
          <w:rFonts w:ascii="Calibri" w:eastAsia="Calibri" w:hAnsi="Calibri"/>
          <w:sz w:val="24"/>
          <w:szCs w:val="24"/>
        </w:rPr>
      </w:pPr>
    </w:p>
    <w:p w14:paraId="457A80AE" w14:textId="77777777" w:rsidR="009A48C4" w:rsidRDefault="009A48C4" w:rsidP="00B61CE1">
      <w:pPr>
        <w:jc w:val="right"/>
        <w:rPr>
          <w:rFonts w:eastAsia="Calibri"/>
          <w:sz w:val="22"/>
          <w:szCs w:val="22"/>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189"/>
      </w:tblGrid>
      <w:tr w:rsidR="00D01062" w14:paraId="35E5F5C2" w14:textId="77777777" w:rsidTr="00D01062">
        <w:trPr>
          <w:trHeight w:val="64"/>
        </w:trPr>
        <w:tc>
          <w:tcPr>
            <w:tcW w:w="9095" w:type="dxa"/>
            <w:gridSpan w:val="2"/>
            <w:tcBorders>
              <w:top w:val="single" w:sz="4" w:space="0" w:color="auto"/>
              <w:left w:val="single" w:sz="4" w:space="0" w:color="auto"/>
              <w:bottom w:val="single" w:sz="4" w:space="0" w:color="auto"/>
              <w:right w:val="single" w:sz="4" w:space="0" w:color="auto"/>
            </w:tcBorders>
            <w:hideMark/>
          </w:tcPr>
          <w:p w14:paraId="1672319C" w14:textId="77777777" w:rsidR="00D01062" w:rsidRDefault="00D01062">
            <w:pPr>
              <w:spacing w:line="256" w:lineRule="auto"/>
              <w:jc w:val="both"/>
              <w:rPr>
                <w:rFonts w:eastAsia="Calibri"/>
                <w:b/>
                <w:lang w:eastAsia="en-US"/>
              </w:rPr>
            </w:pPr>
            <w:r>
              <w:rPr>
                <w:rFonts w:eastAsia="Calibri"/>
                <w:b/>
                <w:lang w:eastAsia="en-US"/>
              </w:rPr>
              <w:t>Торговая процедура в форме аукциона «на повышение» в электронном виде</w:t>
            </w:r>
          </w:p>
        </w:tc>
      </w:tr>
      <w:tr w:rsidR="00D01062" w14:paraId="4F5F2F78" w14:textId="77777777" w:rsidTr="00D01062">
        <w:tc>
          <w:tcPr>
            <w:tcW w:w="2906" w:type="dxa"/>
            <w:tcBorders>
              <w:top w:val="single" w:sz="4" w:space="0" w:color="auto"/>
              <w:left w:val="single" w:sz="4" w:space="0" w:color="auto"/>
              <w:bottom w:val="single" w:sz="4" w:space="0" w:color="auto"/>
              <w:right w:val="single" w:sz="4" w:space="0" w:color="auto"/>
            </w:tcBorders>
            <w:hideMark/>
          </w:tcPr>
          <w:p w14:paraId="5211D3EA" w14:textId="77777777" w:rsidR="00D01062" w:rsidRDefault="00D01062">
            <w:pPr>
              <w:spacing w:line="256" w:lineRule="auto"/>
              <w:rPr>
                <w:rFonts w:eastAsia="Calibri"/>
                <w:lang w:eastAsia="en-US"/>
              </w:rPr>
            </w:pPr>
            <w:r>
              <w:rPr>
                <w:rFonts w:eastAsia="Calibri"/>
                <w:lang w:eastAsia="en-US"/>
              </w:rPr>
              <w:t xml:space="preserve">Особенности </w:t>
            </w:r>
            <w:proofErr w:type="gramStart"/>
            <w:r>
              <w:rPr>
                <w:rFonts w:eastAsia="Calibri"/>
                <w:lang w:eastAsia="en-US"/>
              </w:rPr>
              <w:t>проведения  торговой</w:t>
            </w:r>
            <w:proofErr w:type="gramEnd"/>
            <w:r>
              <w:rPr>
                <w:rFonts w:eastAsia="Calibri"/>
                <w:lang w:eastAsia="en-US"/>
              </w:rPr>
              <w:t xml:space="preserve"> процедуры в форме аукциона «на повышение»</w:t>
            </w:r>
          </w:p>
        </w:tc>
        <w:tc>
          <w:tcPr>
            <w:tcW w:w="6189" w:type="dxa"/>
            <w:tcBorders>
              <w:top w:val="single" w:sz="4" w:space="0" w:color="auto"/>
              <w:left w:val="single" w:sz="4" w:space="0" w:color="auto"/>
              <w:bottom w:val="single" w:sz="4" w:space="0" w:color="auto"/>
              <w:right w:val="single" w:sz="4" w:space="0" w:color="auto"/>
            </w:tcBorders>
            <w:hideMark/>
          </w:tcPr>
          <w:p w14:paraId="10FB99F1" w14:textId="77777777" w:rsidR="00D01062" w:rsidRDefault="00D01062">
            <w:pPr>
              <w:spacing w:line="256" w:lineRule="auto"/>
              <w:jc w:val="both"/>
              <w:rPr>
                <w:rFonts w:eastAsia="Calibri"/>
                <w:lang w:eastAsia="en-US"/>
              </w:rPr>
            </w:pPr>
            <w:r>
              <w:rPr>
                <w:rFonts w:eastAsia="Calibri"/>
                <w:lang w:eastAsia="en-US"/>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1F4D758A" w14:textId="77777777" w:rsidR="00D01062" w:rsidRDefault="00D01062">
            <w:pPr>
              <w:spacing w:line="256" w:lineRule="auto"/>
              <w:jc w:val="both"/>
              <w:rPr>
                <w:rFonts w:eastAsia="Calibri"/>
                <w:lang w:eastAsia="en-US"/>
              </w:rPr>
            </w:pPr>
            <w:r>
              <w:rPr>
                <w:rFonts w:eastAsia="Calibri"/>
                <w:lang w:eastAsia="en-US"/>
              </w:rPr>
              <w:t>Торговая процедура в форме аукциона «на повышение» проводится в дату и время, указанное в Извещении.</w:t>
            </w:r>
          </w:p>
          <w:p w14:paraId="79A2F171" w14:textId="77777777" w:rsidR="00D01062" w:rsidRDefault="00D01062">
            <w:pPr>
              <w:spacing w:line="256" w:lineRule="auto"/>
              <w:jc w:val="both"/>
              <w:rPr>
                <w:rFonts w:eastAsia="Calibri"/>
                <w:lang w:eastAsia="en-US"/>
              </w:rPr>
            </w:pPr>
            <w:r>
              <w:rPr>
                <w:rFonts w:eastAsia="Calibri"/>
                <w:lang w:eastAsia="en-US"/>
              </w:rPr>
              <w:t xml:space="preserve">Проведение Торговой процедуры в форме аукциона «на повышение» состоит из следующих частей: </w:t>
            </w:r>
          </w:p>
          <w:p w14:paraId="7B1572BC" w14:textId="77777777" w:rsidR="00D01062" w:rsidRDefault="00D01062">
            <w:pPr>
              <w:spacing w:line="256" w:lineRule="auto"/>
              <w:jc w:val="both"/>
              <w:rPr>
                <w:rFonts w:eastAsia="Calibri"/>
                <w:lang w:eastAsia="en-US"/>
              </w:rPr>
            </w:pPr>
            <w:r>
              <w:rPr>
                <w:rFonts w:eastAsia="Calibri"/>
                <w:lang w:eastAsia="en-US"/>
              </w:rPr>
              <w:t>- размещение Извещения о проведении Торговой процедуры в форме аукциона «на повышение» и Торговой документации;</w:t>
            </w:r>
          </w:p>
          <w:p w14:paraId="00DF8BB7" w14:textId="77777777" w:rsidR="00D01062" w:rsidRDefault="00D01062">
            <w:pPr>
              <w:spacing w:line="256" w:lineRule="auto"/>
              <w:jc w:val="both"/>
              <w:rPr>
                <w:rFonts w:eastAsia="Calibri"/>
                <w:lang w:eastAsia="en-US"/>
              </w:rPr>
            </w:pPr>
            <w:r>
              <w:rPr>
                <w:rFonts w:eastAsia="Calibri"/>
                <w:lang w:eastAsia="en-US"/>
              </w:rPr>
              <w:t xml:space="preserve">- прием Заявок на приобретение объектов (имущества); </w:t>
            </w:r>
          </w:p>
          <w:p w14:paraId="1AFF90DF" w14:textId="77777777" w:rsidR="00D01062" w:rsidRDefault="00D01062">
            <w:pPr>
              <w:spacing w:line="256" w:lineRule="auto"/>
              <w:jc w:val="both"/>
              <w:rPr>
                <w:rFonts w:eastAsia="Calibri"/>
                <w:lang w:eastAsia="en-US"/>
              </w:rPr>
            </w:pPr>
            <w:r>
              <w:rPr>
                <w:rFonts w:eastAsia="Calibri"/>
                <w:lang w:eastAsia="en-US"/>
              </w:rPr>
              <w:t>- прием обеспечения заявки на участие в Торговой процедуре в форме аукциона «на повышение» от Заявителей;</w:t>
            </w:r>
          </w:p>
          <w:p w14:paraId="596586FD" w14:textId="77777777" w:rsidR="00D01062" w:rsidRDefault="00D01062">
            <w:pPr>
              <w:spacing w:line="256" w:lineRule="auto"/>
              <w:jc w:val="both"/>
              <w:rPr>
                <w:rFonts w:eastAsia="Calibri"/>
                <w:lang w:eastAsia="en-US"/>
              </w:rPr>
            </w:pPr>
            <w:r>
              <w:rPr>
                <w:rFonts w:eastAsia="Calibri"/>
                <w:lang w:eastAsia="en-US"/>
              </w:rPr>
              <w:t>- рассмотрение заявок, определение состава Претендентов на участие в Торговой процедуре в форме аукциона «на повышение»;</w:t>
            </w:r>
          </w:p>
          <w:p w14:paraId="26F8844C" w14:textId="77777777" w:rsidR="00D01062" w:rsidRDefault="00D01062">
            <w:pPr>
              <w:spacing w:line="256" w:lineRule="auto"/>
              <w:jc w:val="both"/>
              <w:rPr>
                <w:rFonts w:eastAsia="Calibri"/>
                <w:lang w:eastAsia="en-US"/>
              </w:rPr>
            </w:pPr>
            <w:r>
              <w:rPr>
                <w:rFonts w:eastAsia="Calibri"/>
                <w:lang w:eastAsia="en-US"/>
              </w:rPr>
              <w:t>- подведение итогов Торговой процедуры в форме аукциона «на повышение», размещение протокола об итогах аукциона «на повышение»;</w:t>
            </w:r>
          </w:p>
          <w:p w14:paraId="26F81474" w14:textId="77777777" w:rsidR="00D01062" w:rsidRDefault="00D01062">
            <w:pPr>
              <w:spacing w:line="256" w:lineRule="auto"/>
              <w:jc w:val="both"/>
              <w:rPr>
                <w:rFonts w:eastAsia="Calibri"/>
                <w:lang w:eastAsia="en-US"/>
              </w:rPr>
            </w:pPr>
            <w:r>
              <w:rPr>
                <w:rFonts w:eastAsia="Calibri"/>
                <w:lang w:eastAsia="en-US"/>
              </w:rPr>
              <w:lastRenderedPageBreak/>
              <w:t>- возврат обеспечения заявки на участие в Торговой процедуре проигравшим Претендентам;</w:t>
            </w:r>
          </w:p>
          <w:p w14:paraId="16356C80" w14:textId="77777777" w:rsidR="00D01062" w:rsidRDefault="00D01062">
            <w:pPr>
              <w:spacing w:line="256" w:lineRule="auto"/>
              <w:jc w:val="both"/>
              <w:rPr>
                <w:rFonts w:eastAsia="Calibri"/>
                <w:lang w:eastAsia="en-US"/>
              </w:rPr>
            </w:pPr>
            <w:r>
              <w:rPr>
                <w:rFonts w:eastAsia="Calibri"/>
                <w:lang w:eastAsia="en-US"/>
              </w:rPr>
              <w:t>- перечисление суммы обеспечения заявки на участие в Торговой процедуре Победителя аукциона «на повышение» Принципалу;</w:t>
            </w:r>
          </w:p>
          <w:p w14:paraId="1A90337C" w14:textId="77777777" w:rsidR="00D01062" w:rsidRDefault="00D01062">
            <w:pPr>
              <w:spacing w:line="256" w:lineRule="auto"/>
              <w:jc w:val="both"/>
              <w:rPr>
                <w:rFonts w:eastAsia="Calibri"/>
                <w:lang w:eastAsia="en-US"/>
              </w:rPr>
            </w:pPr>
            <w:r>
              <w:rPr>
                <w:rFonts w:eastAsia="Calibri"/>
                <w:lang w:eastAsia="en-US"/>
              </w:rPr>
              <w:t>- иные мероприятия, предусмотренные настоящим Договором и действующим законодательством Российской Федерации.</w:t>
            </w:r>
          </w:p>
          <w:p w14:paraId="2913CC61" w14:textId="77777777" w:rsidR="00D01062" w:rsidRDefault="00D01062">
            <w:pPr>
              <w:spacing w:line="256" w:lineRule="auto"/>
              <w:jc w:val="both"/>
              <w:rPr>
                <w:rFonts w:eastAsia="Calibri"/>
                <w:lang w:eastAsia="en-US"/>
              </w:rPr>
            </w:pPr>
            <w:r>
              <w:rPr>
                <w:rFonts w:eastAsia="Calibri"/>
                <w:lang w:eastAsia="en-US"/>
              </w:rPr>
              <w:t>Аукцион «на повышение» признается несостоявшимся в следующих случаях:</w:t>
            </w:r>
          </w:p>
          <w:p w14:paraId="77945EC8" w14:textId="77777777" w:rsidR="00D01062" w:rsidRDefault="00D01062">
            <w:pPr>
              <w:spacing w:line="256" w:lineRule="auto"/>
              <w:jc w:val="both"/>
              <w:rPr>
                <w:rFonts w:eastAsia="Calibri"/>
                <w:lang w:eastAsia="en-US"/>
              </w:rPr>
            </w:pPr>
            <w:r>
              <w:rPr>
                <w:rFonts w:eastAsia="Calibri"/>
                <w:lang w:eastAsia="en-US"/>
              </w:rPr>
              <w:t>- не было подано ни одной заявки на участие либо ни один из Заявителей не признан участником аукциона;</w:t>
            </w:r>
          </w:p>
          <w:p w14:paraId="12050BAE" w14:textId="77777777" w:rsidR="00D01062" w:rsidRDefault="00D01062">
            <w:pPr>
              <w:spacing w:line="256" w:lineRule="auto"/>
              <w:jc w:val="both"/>
              <w:rPr>
                <w:rFonts w:eastAsia="Calibri"/>
                <w:lang w:eastAsia="en-US"/>
              </w:rPr>
            </w:pPr>
            <w:r>
              <w:rPr>
                <w:rFonts w:eastAsia="Calibri"/>
                <w:lang w:eastAsia="en-US"/>
              </w:rPr>
              <w:t>- принято решение о признании только одного Заявителя участником аукциона;</w:t>
            </w:r>
          </w:p>
          <w:p w14:paraId="669DD0C6" w14:textId="77777777" w:rsidR="00D01062" w:rsidRDefault="00D01062">
            <w:pPr>
              <w:spacing w:line="256" w:lineRule="auto"/>
              <w:jc w:val="both"/>
              <w:rPr>
                <w:rFonts w:eastAsia="Calibri"/>
                <w:lang w:eastAsia="en-US"/>
              </w:rPr>
            </w:pPr>
            <w:r>
              <w:rPr>
                <w:rFonts w:eastAsia="Calibri"/>
                <w:lang w:eastAsia="en-US"/>
              </w:rPr>
              <w:t>- ни один из Претендентов не сделал предложение о приобретении имущества по начальной цене продажи.</w:t>
            </w:r>
          </w:p>
        </w:tc>
      </w:tr>
      <w:tr w:rsidR="00D01062" w14:paraId="44A905FF" w14:textId="77777777" w:rsidTr="00D01062">
        <w:trPr>
          <w:trHeight w:val="445"/>
        </w:trPr>
        <w:tc>
          <w:tcPr>
            <w:tcW w:w="2906" w:type="dxa"/>
            <w:tcBorders>
              <w:top w:val="single" w:sz="4" w:space="0" w:color="auto"/>
              <w:left w:val="single" w:sz="4" w:space="0" w:color="auto"/>
              <w:bottom w:val="single" w:sz="4" w:space="0" w:color="auto"/>
              <w:right w:val="single" w:sz="4" w:space="0" w:color="auto"/>
            </w:tcBorders>
            <w:hideMark/>
          </w:tcPr>
          <w:p w14:paraId="11ACEBE2" w14:textId="77777777" w:rsidR="00D01062" w:rsidRDefault="00D01062">
            <w:pPr>
              <w:spacing w:line="256" w:lineRule="auto"/>
              <w:rPr>
                <w:rFonts w:eastAsia="Calibri"/>
                <w:lang w:eastAsia="en-US"/>
              </w:rPr>
            </w:pPr>
            <w:r>
              <w:rPr>
                <w:rFonts w:eastAsia="Calibri"/>
                <w:lang w:eastAsia="en-US"/>
              </w:rPr>
              <w:lastRenderedPageBreak/>
              <w:t>Срок опубликования извещения о проведении торговой процедуры в форме аукциона «на повышение»</w:t>
            </w:r>
          </w:p>
        </w:tc>
        <w:tc>
          <w:tcPr>
            <w:tcW w:w="6189" w:type="dxa"/>
            <w:tcBorders>
              <w:top w:val="single" w:sz="4" w:space="0" w:color="auto"/>
              <w:left w:val="single" w:sz="4" w:space="0" w:color="auto"/>
              <w:bottom w:val="single" w:sz="4" w:space="0" w:color="auto"/>
              <w:right w:val="single" w:sz="4" w:space="0" w:color="auto"/>
            </w:tcBorders>
            <w:hideMark/>
          </w:tcPr>
          <w:p w14:paraId="31E1F60C" w14:textId="77777777" w:rsidR="00D01062" w:rsidRDefault="00D01062">
            <w:pPr>
              <w:spacing w:line="256" w:lineRule="auto"/>
              <w:jc w:val="both"/>
              <w:rPr>
                <w:rFonts w:eastAsia="Calibri"/>
                <w:b/>
                <w:lang w:eastAsia="en-US"/>
              </w:rPr>
            </w:pPr>
            <w:r>
              <w:rPr>
                <w:rFonts w:eastAsia="Calibri"/>
                <w:lang w:eastAsia="en-US"/>
              </w:rPr>
              <w:t>Не менее чем за 30 (тридцать) календарных дней до объявленной даты проведения Торговой процедуры в форме аукциона «на повышение».</w:t>
            </w:r>
          </w:p>
        </w:tc>
      </w:tr>
      <w:tr w:rsidR="00D01062" w14:paraId="61F2AD76" w14:textId="77777777" w:rsidTr="00D01062">
        <w:trPr>
          <w:trHeight w:val="92"/>
        </w:trPr>
        <w:tc>
          <w:tcPr>
            <w:tcW w:w="2906" w:type="dxa"/>
            <w:tcBorders>
              <w:top w:val="single" w:sz="4" w:space="0" w:color="auto"/>
              <w:left w:val="single" w:sz="4" w:space="0" w:color="auto"/>
              <w:bottom w:val="single" w:sz="4" w:space="0" w:color="auto"/>
              <w:right w:val="single" w:sz="4" w:space="0" w:color="auto"/>
            </w:tcBorders>
            <w:hideMark/>
          </w:tcPr>
          <w:p w14:paraId="2357E719" w14:textId="77777777" w:rsidR="00D01062" w:rsidRDefault="00D01062">
            <w:pPr>
              <w:spacing w:line="256" w:lineRule="auto"/>
              <w:rPr>
                <w:rFonts w:eastAsia="Calibri"/>
                <w:lang w:eastAsia="en-US"/>
              </w:rPr>
            </w:pPr>
            <w:r>
              <w:rPr>
                <w:rFonts w:eastAsia="Calibri"/>
                <w:lang w:eastAsia="en-US"/>
              </w:rPr>
              <w:t>Срок начала принятия Заявок на участие в торговой процедуре в форме аукциона «на повышение»</w:t>
            </w:r>
          </w:p>
        </w:tc>
        <w:tc>
          <w:tcPr>
            <w:tcW w:w="6189" w:type="dxa"/>
            <w:tcBorders>
              <w:top w:val="single" w:sz="4" w:space="0" w:color="auto"/>
              <w:left w:val="single" w:sz="4" w:space="0" w:color="auto"/>
              <w:bottom w:val="single" w:sz="4" w:space="0" w:color="auto"/>
              <w:right w:val="single" w:sz="4" w:space="0" w:color="auto"/>
            </w:tcBorders>
            <w:hideMark/>
          </w:tcPr>
          <w:p w14:paraId="7E496D4A" w14:textId="77777777" w:rsidR="00D01062" w:rsidRDefault="00D01062">
            <w:pPr>
              <w:spacing w:line="256" w:lineRule="auto"/>
              <w:jc w:val="both"/>
              <w:rPr>
                <w:rFonts w:eastAsia="Calibri"/>
                <w:lang w:eastAsia="en-US"/>
              </w:rPr>
            </w:pPr>
            <w:r>
              <w:rPr>
                <w:rFonts w:eastAsia="Calibri"/>
                <w:lang w:eastAsia="en-US"/>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D01062" w14:paraId="102EE4F0" w14:textId="77777777" w:rsidTr="00D01062">
        <w:tc>
          <w:tcPr>
            <w:tcW w:w="2906" w:type="dxa"/>
            <w:tcBorders>
              <w:top w:val="single" w:sz="4" w:space="0" w:color="auto"/>
              <w:left w:val="single" w:sz="4" w:space="0" w:color="auto"/>
              <w:bottom w:val="single" w:sz="4" w:space="0" w:color="auto"/>
              <w:right w:val="single" w:sz="4" w:space="0" w:color="auto"/>
            </w:tcBorders>
            <w:hideMark/>
          </w:tcPr>
          <w:p w14:paraId="35F57231" w14:textId="77777777" w:rsidR="00D01062" w:rsidRDefault="00D01062">
            <w:pPr>
              <w:spacing w:line="256" w:lineRule="auto"/>
              <w:rPr>
                <w:rFonts w:eastAsia="Calibri"/>
                <w:lang w:eastAsia="en-US"/>
              </w:rPr>
            </w:pPr>
            <w:r>
              <w:rPr>
                <w:rFonts w:eastAsia="Calibri"/>
                <w:lang w:eastAsia="en-US"/>
              </w:rPr>
              <w:t xml:space="preserve">Продолжительность приема Заявок на участие в торговой процедуре </w:t>
            </w:r>
          </w:p>
        </w:tc>
        <w:tc>
          <w:tcPr>
            <w:tcW w:w="6189" w:type="dxa"/>
            <w:tcBorders>
              <w:top w:val="single" w:sz="4" w:space="0" w:color="auto"/>
              <w:left w:val="single" w:sz="4" w:space="0" w:color="auto"/>
              <w:bottom w:val="single" w:sz="4" w:space="0" w:color="auto"/>
              <w:right w:val="single" w:sz="4" w:space="0" w:color="auto"/>
            </w:tcBorders>
            <w:hideMark/>
          </w:tcPr>
          <w:p w14:paraId="242A91FA" w14:textId="77777777" w:rsidR="00D01062" w:rsidRDefault="00D01062">
            <w:pPr>
              <w:spacing w:line="256" w:lineRule="auto"/>
              <w:jc w:val="both"/>
              <w:rPr>
                <w:rFonts w:eastAsia="Calibri"/>
                <w:lang w:eastAsia="en-US"/>
              </w:rPr>
            </w:pPr>
            <w:r>
              <w:rPr>
                <w:rFonts w:eastAsia="Calibri"/>
                <w:lang w:eastAsia="en-US"/>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D01062" w14:paraId="0094073A" w14:textId="77777777" w:rsidTr="00D01062">
        <w:trPr>
          <w:trHeight w:val="2306"/>
        </w:trPr>
        <w:tc>
          <w:tcPr>
            <w:tcW w:w="2906" w:type="dxa"/>
            <w:tcBorders>
              <w:top w:val="single" w:sz="4" w:space="0" w:color="auto"/>
              <w:left w:val="single" w:sz="4" w:space="0" w:color="auto"/>
              <w:bottom w:val="single" w:sz="4" w:space="0" w:color="auto"/>
              <w:right w:val="single" w:sz="4" w:space="0" w:color="auto"/>
            </w:tcBorders>
            <w:hideMark/>
          </w:tcPr>
          <w:p w14:paraId="721178BE" w14:textId="77777777" w:rsidR="00D01062" w:rsidRDefault="00D01062">
            <w:pPr>
              <w:widowControl w:val="0"/>
              <w:spacing w:line="256" w:lineRule="auto"/>
              <w:rPr>
                <w:rFonts w:eastAsia="Calibri"/>
                <w:lang w:eastAsia="en-US"/>
              </w:rPr>
            </w:pPr>
            <w:r>
              <w:rPr>
                <w:rFonts w:eastAsia="Calibri"/>
                <w:lang w:eastAsia="en-US"/>
              </w:rPr>
              <w:t>Перечень документов, прилагаемых к Заявке на участие в торговой процедуре</w:t>
            </w:r>
          </w:p>
        </w:tc>
        <w:tc>
          <w:tcPr>
            <w:tcW w:w="6189" w:type="dxa"/>
            <w:tcBorders>
              <w:top w:val="single" w:sz="4" w:space="0" w:color="auto"/>
              <w:left w:val="single" w:sz="4" w:space="0" w:color="auto"/>
              <w:bottom w:val="single" w:sz="4" w:space="0" w:color="auto"/>
              <w:right w:val="single" w:sz="4" w:space="0" w:color="auto"/>
            </w:tcBorders>
            <w:hideMark/>
          </w:tcPr>
          <w:p w14:paraId="2351FBA6" w14:textId="77777777" w:rsidR="00D01062" w:rsidRDefault="00D01062">
            <w:pPr>
              <w:widowControl w:val="0"/>
              <w:spacing w:line="256" w:lineRule="auto"/>
              <w:ind w:firstLine="33"/>
              <w:jc w:val="both"/>
              <w:rPr>
                <w:rFonts w:eastAsia="Calibri"/>
                <w:lang w:eastAsia="en-US"/>
              </w:rPr>
            </w:pPr>
            <w:bookmarkStart w:id="7" w:name="OLE_LINK126"/>
            <w:bookmarkStart w:id="8" w:name="OLE_LINK125"/>
            <w:bookmarkStart w:id="9" w:name="OLE_LINK63"/>
            <w:bookmarkStart w:id="10" w:name="OLE_LINK124"/>
            <w:bookmarkStart w:id="11" w:name="OLE_LINK123"/>
            <w:r>
              <w:rPr>
                <w:rFonts w:eastAsia="Calibri"/>
                <w:lang w:eastAsia="en-US"/>
              </w:rPr>
              <w:t>Общее:</w:t>
            </w:r>
          </w:p>
          <w:p w14:paraId="1B2FD511" w14:textId="77777777" w:rsidR="00D01062" w:rsidRDefault="00D01062">
            <w:pPr>
              <w:widowControl w:val="0"/>
              <w:spacing w:line="256" w:lineRule="auto"/>
              <w:ind w:firstLine="33"/>
              <w:jc w:val="both"/>
              <w:rPr>
                <w:rFonts w:eastAsia="Calibri"/>
                <w:lang w:eastAsia="en-US"/>
              </w:rPr>
            </w:pPr>
            <w:r>
              <w:rPr>
                <w:rFonts w:eastAsia="Calibri"/>
                <w:lang w:eastAsia="en-US"/>
              </w:rPr>
              <w:t>- договор об обеспечении заявки на участие в Торговой процедуре;</w:t>
            </w:r>
          </w:p>
          <w:p w14:paraId="150DA4C7" w14:textId="77777777" w:rsidR="00D01062" w:rsidRDefault="00D01062">
            <w:pPr>
              <w:widowControl w:val="0"/>
              <w:spacing w:line="256" w:lineRule="auto"/>
              <w:ind w:firstLine="33"/>
              <w:jc w:val="both"/>
              <w:rPr>
                <w:rFonts w:eastAsia="Calibri"/>
                <w:lang w:eastAsia="en-US"/>
              </w:rPr>
            </w:pPr>
            <w:r>
              <w:rPr>
                <w:rFonts w:eastAsia="Calibri"/>
                <w:lang w:eastAsia="en-US"/>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4777113A" w14:textId="77777777" w:rsidR="00D01062" w:rsidRDefault="00D01062">
            <w:pPr>
              <w:widowControl w:val="0"/>
              <w:spacing w:line="256" w:lineRule="auto"/>
              <w:ind w:firstLine="33"/>
              <w:jc w:val="both"/>
              <w:rPr>
                <w:rFonts w:eastAsia="Calibri"/>
                <w:lang w:eastAsia="en-US"/>
              </w:rPr>
            </w:pPr>
            <w:r>
              <w:rPr>
                <w:rFonts w:eastAsia="Calibri"/>
                <w:lang w:eastAsia="en-US"/>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3DDCBAFB" w14:textId="77777777" w:rsidR="00D01062" w:rsidRDefault="00D01062">
            <w:pPr>
              <w:widowControl w:val="0"/>
              <w:spacing w:line="256" w:lineRule="auto"/>
              <w:ind w:firstLine="33"/>
              <w:jc w:val="both"/>
              <w:rPr>
                <w:rFonts w:eastAsia="Calibri"/>
                <w:lang w:eastAsia="en-US"/>
              </w:rPr>
            </w:pPr>
            <w:r>
              <w:rPr>
                <w:rFonts w:eastAsia="Calibri"/>
                <w:lang w:eastAsia="en-US"/>
              </w:rPr>
              <w:t>- документы, необходимые для оценки Принципалом финансового состояния Заявителя (физического лица, юридического лица, индивидуального предпринимателя).</w:t>
            </w:r>
          </w:p>
          <w:p w14:paraId="57FE1203"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документы, подтверждающие положительную величину чистых активов на уровне не менее величины уставного капитала; </w:t>
            </w:r>
          </w:p>
          <w:p w14:paraId="4905ED55" w14:textId="77777777" w:rsidR="00D01062" w:rsidRDefault="00D01062">
            <w:pPr>
              <w:widowControl w:val="0"/>
              <w:spacing w:line="256" w:lineRule="auto"/>
              <w:ind w:firstLine="33"/>
              <w:jc w:val="both"/>
              <w:rPr>
                <w:rFonts w:eastAsia="Calibri"/>
                <w:lang w:eastAsia="en-US"/>
              </w:rPr>
            </w:pPr>
            <w:r>
              <w:rPr>
                <w:rFonts w:eastAsia="Calibri"/>
                <w:lang w:eastAsia="en-US"/>
              </w:rPr>
              <w:t>- надлежащим образом заверенные копии следующих документов:</w:t>
            </w:r>
          </w:p>
          <w:p w14:paraId="036EB378" w14:textId="77777777" w:rsidR="00D01062" w:rsidRDefault="00D01062">
            <w:pPr>
              <w:widowControl w:val="0"/>
              <w:spacing w:line="256" w:lineRule="auto"/>
              <w:ind w:firstLine="33"/>
              <w:jc w:val="both"/>
              <w:rPr>
                <w:rFonts w:eastAsia="Calibri"/>
                <w:lang w:eastAsia="en-US"/>
              </w:rPr>
            </w:pPr>
            <w:r>
              <w:rPr>
                <w:rFonts w:eastAsia="Calibri"/>
                <w:lang w:eastAsia="en-US"/>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48E7B10D" w14:textId="77777777" w:rsidR="00D01062" w:rsidRDefault="00D01062">
            <w:pPr>
              <w:widowControl w:val="0"/>
              <w:spacing w:line="256" w:lineRule="auto"/>
              <w:ind w:firstLine="33"/>
              <w:jc w:val="both"/>
              <w:rPr>
                <w:rFonts w:eastAsia="Calibri"/>
                <w:lang w:eastAsia="en-US"/>
              </w:rPr>
            </w:pPr>
            <w:r>
              <w:rPr>
                <w:rFonts w:eastAsia="Calibri"/>
                <w:lang w:eastAsia="en-US"/>
              </w:rPr>
              <w:t>- расшифровок основных статей бухгалтерской отчетности, удельный вес которых составляет более 5% валюты баланса;</w:t>
            </w:r>
          </w:p>
          <w:p w14:paraId="3C68D079" w14:textId="1E42CA37" w:rsidR="00D01062" w:rsidRDefault="00D01062">
            <w:pPr>
              <w:widowControl w:val="0"/>
              <w:spacing w:line="256" w:lineRule="auto"/>
              <w:ind w:firstLine="33"/>
              <w:jc w:val="both"/>
              <w:rPr>
                <w:rFonts w:eastAsia="Calibri"/>
                <w:lang w:eastAsia="en-US"/>
              </w:rPr>
            </w:pPr>
            <w:r>
              <w:rPr>
                <w:rFonts w:eastAsia="Calibri"/>
                <w:lang w:eastAsia="en-US"/>
              </w:rPr>
              <w:t>- согласие на обработку ПД (приложение 3 к Торговой документации);</w:t>
            </w:r>
          </w:p>
          <w:p w14:paraId="7B800ADF" w14:textId="77777777" w:rsidR="00D01062" w:rsidRDefault="00D01062">
            <w:pPr>
              <w:widowControl w:val="0"/>
              <w:spacing w:line="256" w:lineRule="auto"/>
              <w:ind w:firstLine="33"/>
              <w:jc w:val="both"/>
              <w:rPr>
                <w:rFonts w:eastAsia="Calibri"/>
                <w:lang w:eastAsia="en-US"/>
              </w:rPr>
            </w:pPr>
            <w:r>
              <w:rPr>
                <w:rFonts w:eastAsia="Calibri"/>
                <w:lang w:eastAsia="en-US"/>
              </w:rPr>
              <w:t>- опись документов;</w:t>
            </w:r>
          </w:p>
          <w:p w14:paraId="7A2E1454" w14:textId="77777777" w:rsidR="00D01062" w:rsidRDefault="00D01062">
            <w:pPr>
              <w:widowControl w:val="0"/>
              <w:spacing w:line="256" w:lineRule="auto"/>
              <w:ind w:firstLine="33"/>
              <w:jc w:val="both"/>
              <w:rPr>
                <w:rFonts w:eastAsia="Calibri"/>
                <w:lang w:eastAsia="en-US"/>
              </w:rPr>
            </w:pPr>
            <w:r>
              <w:rPr>
                <w:rFonts w:eastAsia="Calibri"/>
                <w:lang w:eastAsia="en-US"/>
              </w:rPr>
              <w:t>Физические лица дополнительно представляют:</w:t>
            </w:r>
          </w:p>
          <w:p w14:paraId="54CEDC84" w14:textId="77777777" w:rsidR="00D01062" w:rsidRDefault="00D01062">
            <w:pPr>
              <w:widowControl w:val="0"/>
              <w:spacing w:line="256" w:lineRule="auto"/>
              <w:ind w:firstLine="33"/>
              <w:jc w:val="both"/>
              <w:rPr>
                <w:rFonts w:eastAsia="Calibri"/>
                <w:lang w:eastAsia="en-US"/>
              </w:rPr>
            </w:pPr>
            <w:r>
              <w:rPr>
                <w:rFonts w:eastAsia="Calibri"/>
                <w:lang w:eastAsia="en-US"/>
              </w:rPr>
              <w:t>- нотариально удостоверенное согласие супруга на совершение сделки в случаях, предусмотренных законодательством Российской Федерации;</w:t>
            </w:r>
          </w:p>
          <w:p w14:paraId="1EEE937D" w14:textId="77777777" w:rsidR="00D01062" w:rsidRDefault="00D01062">
            <w:pPr>
              <w:widowControl w:val="0"/>
              <w:spacing w:line="256" w:lineRule="auto"/>
              <w:ind w:firstLine="33"/>
              <w:jc w:val="both"/>
              <w:rPr>
                <w:rFonts w:eastAsia="Calibri"/>
                <w:lang w:eastAsia="en-US"/>
              </w:rPr>
            </w:pPr>
            <w:r>
              <w:rPr>
                <w:rFonts w:eastAsia="Calibri"/>
                <w:lang w:eastAsia="en-US"/>
              </w:rPr>
              <w:t>Индивидуальные предприниматели представляют:</w:t>
            </w:r>
          </w:p>
          <w:p w14:paraId="419CEC97" w14:textId="77777777" w:rsidR="00D01062" w:rsidRDefault="00D01062">
            <w:pPr>
              <w:widowControl w:val="0"/>
              <w:spacing w:line="256" w:lineRule="auto"/>
              <w:ind w:firstLine="33"/>
              <w:jc w:val="both"/>
              <w:rPr>
                <w:rFonts w:eastAsia="Calibri"/>
                <w:lang w:eastAsia="en-US"/>
              </w:rPr>
            </w:pPr>
            <w:r>
              <w:rPr>
                <w:rFonts w:eastAsia="Calibri"/>
                <w:lang w:eastAsia="en-US"/>
              </w:rPr>
              <w:lastRenderedPageBreak/>
              <w:t>- копии всех листов документа, удостоверяющего личность;</w:t>
            </w:r>
          </w:p>
          <w:p w14:paraId="3C2D2FF4" w14:textId="77777777" w:rsidR="00D01062" w:rsidRDefault="00D01062">
            <w:pPr>
              <w:widowControl w:val="0"/>
              <w:spacing w:line="256" w:lineRule="auto"/>
              <w:ind w:firstLine="33"/>
              <w:jc w:val="both"/>
              <w:rPr>
                <w:rFonts w:eastAsia="Calibri"/>
                <w:lang w:eastAsia="en-US"/>
              </w:rPr>
            </w:pPr>
            <w:r>
              <w:rPr>
                <w:rFonts w:eastAsia="Calibri"/>
                <w:lang w:eastAsia="en-US"/>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w:t>
            </w:r>
          </w:p>
          <w:p w14:paraId="2C9567FA" w14:textId="77777777" w:rsidR="00D01062" w:rsidRDefault="00D01062">
            <w:pPr>
              <w:widowControl w:val="0"/>
              <w:spacing w:line="256" w:lineRule="auto"/>
              <w:ind w:firstLine="33"/>
              <w:jc w:val="both"/>
              <w:rPr>
                <w:rFonts w:eastAsia="Calibri"/>
                <w:lang w:eastAsia="en-US"/>
              </w:rPr>
            </w:pPr>
            <w:r>
              <w:rPr>
                <w:rFonts w:eastAsia="Calibri"/>
                <w:lang w:eastAsia="en-US"/>
              </w:rPr>
              <w:t>индивидуальных предпринимателей (для индивидуальных предпринимателей, зарегистрированных после 01.01.2007);</w:t>
            </w:r>
          </w:p>
          <w:p w14:paraId="7AC2AE78" w14:textId="77777777" w:rsidR="00D01062" w:rsidRDefault="00D01062">
            <w:pPr>
              <w:widowControl w:val="0"/>
              <w:spacing w:line="256" w:lineRule="auto"/>
              <w:ind w:firstLine="33"/>
              <w:jc w:val="both"/>
              <w:rPr>
                <w:rFonts w:eastAsia="Calibri"/>
                <w:lang w:eastAsia="en-US"/>
              </w:rPr>
            </w:pPr>
            <w:r>
              <w:rPr>
                <w:rFonts w:eastAsia="Calibri"/>
                <w:lang w:eastAsia="en-US"/>
              </w:rPr>
              <w:t>- копии свидетельства о постановке на налоговый учет;</w:t>
            </w:r>
          </w:p>
          <w:p w14:paraId="19AC2AD5" w14:textId="77777777" w:rsidR="00D01062" w:rsidRDefault="00D01062">
            <w:pPr>
              <w:widowControl w:val="0"/>
              <w:spacing w:line="256" w:lineRule="auto"/>
              <w:ind w:firstLine="33"/>
              <w:jc w:val="both"/>
              <w:rPr>
                <w:rFonts w:eastAsia="Calibri"/>
                <w:lang w:eastAsia="en-US"/>
              </w:rPr>
            </w:pPr>
            <w:r>
              <w:rPr>
                <w:rFonts w:eastAsia="Calibri"/>
                <w:lang w:eastAsia="en-US"/>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7CF3DCF4" w14:textId="77777777" w:rsidR="00D01062" w:rsidRDefault="00D01062">
            <w:pPr>
              <w:widowControl w:val="0"/>
              <w:spacing w:line="256" w:lineRule="auto"/>
              <w:ind w:firstLine="33"/>
              <w:jc w:val="both"/>
              <w:rPr>
                <w:rFonts w:eastAsia="Calibri"/>
                <w:lang w:eastAsia="en-US"/>
              </w:rPr>
            </w:pPr>
            <w:r>
              <w:rPr>
                <w:rFonts w:eastAsia="Calibri"/>
                <w:lang w:eastAsia="en-US"/>
              </w:rPr>
              <w:t>Юридические лица представляют:</w:t>
            </w:r>
          </w:p>
          <w:p w14:paraId="327089F5" w14:textId="77777777" w:rsidR="00D01062" w:rsidRDefault="00D01062">
            <w:pPr>
              <w:widowControl w:val="0"/>
              <w:spacing w:line="256" w:lineRule="auto"/>
              <w:ind w:firstLine="33"/>
              <w:jc w:val="both"/>
              <w:rPr>
                <w:rFonts w:eastAsia="Calibri"/>
                <w:lang w:eastAsia="en-US"/>
              </w:rPr>
            </w:pPr>
            <w:r>
              <w:rPr>
                <w:rFonts w:eastAsia="Calibri"/>
                <w:lang w:eastAsia="en-US"/>
              </w:rP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226945A9" w14:textId="77777777" w:rsidR="00D01062" w:rsidRDefault="00D01062">
            <w:pPr>
              <w:widowControl w:val="0"/>
              <w:spacing w:line="256" w:lineRule="auto"/>
              <w:ind w:firstLine="33"/>
              <w:jc w:val="both"/>
              <w:rPr>
                <w:rFonts w:eastAsia="Calibri"/>
                <w:lang w:eastAsia="en-US"/>
              </w:rPr>
            </w:pPr>
            <w:r>
              <w:rPr>
                <w:rFonts w:eastAsia="Calibri"/>
                <w:lang w:eastAsia="en-US"/>
              </w:rPr>
              <w:t>- нотариально удостоверенную копию свидетельства о государственной регистрации юридического лица;</w:t>
            </w:r>
          </w:p>
          <w:p w14:paraId="3BA22D13" w14:textId="77777777" w:rsidR="00D01062" w:rsidRDefault="00D01062">
            <w:pPr>
              <w:widowControl w:val="0"/>
              <w:spacing w:line="256" w:lineRule="auto"/>
              <w:ind w:firstLine="33"/>
              <w:jc w:val="both"/>
              <w:rPr>
                <w:rFonts w:eastAsia="Calibri"/>
                <w:lang w:eastAsia="en-US"/>
              </w:rPr>
            </w:pPr>
            <w:r>
              <w:rPr>
                <w:rFonts w:eastAsia="Calibri"/>
                <w:lang w:eastAsia="en-US"/>
              </w:rPr>
              <w:t>- нотариально удостоверенную копию свидетельства о постановке на учет в налоговом органе;</w:t>
            </w:r>
          </w:p>
          <w:p w14:paraId="57A81315" w14:textId="77777777" w:rsidR="00D01062" w:rsidRDefault="00D01062">
            <w:pPr>
              <w:widowControl w:val="0"/>
              <w:spacing w:line="256" w:lineRule="auto"/>
              <w:ind w:firstLine="33"/>
              <w:jc w:val="both"/>
              <w:rPr>
                <w:rFonts w:eastAsia="Calibri"/>
                <w:lang w:eastAsia="en-US"/>
              </w:rPr>
            </w:pPr>
            <w:r>
              <w:rPr>
                <w:rFonts w:eastAsia="Calibri"/>
                <w:lang w:eastAsia="en-US"/>
              </w:rPr>
              <w:t>- надлежащим образом оформленные и заверенные документы, подтверждающие полномочия органов управления и должностных лиц претендента;</w:t>
            </w:r>
          </w:p>
          <w:p w14:paraId="65F0FD05" w14:textId="77777777" w:rsidR="00D01062" w:rsidRDefault="00D01062">
            <w:pPr>
              <w:widowControl w:val="0"/>
              <w:spacing w:line="256" w:lineRule="auto"/>
              <w:ind w:firstLine="33"/>
              <w:jc w:val="both"/>
              <w:rPr>
                <w:rFonts w:eastAsia="Calibri"/>
                <w:lang w:eastAsia="en-US"/>
              </w:rPr>
            </w:pPr>
            <w:r>
              <w:rPr>
                <w:rFonts w:eastAsia="Calibri"/>
                <w:lang w:eastAsia="en-US"/>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69279456" w14:textId="77777777" w:rsidR="00D01062" w:rsidRDefault="00D01062">
            <w:pPr>
              <w:widowControl w:val="0"/>
              <w:spacing w:line="256" w:lineRule="auto"/>
              <w:ind w:firstLine="33"/>
              <w:jc w:val="both"/>
              <w:rPr>
                <w:rFonts w:eastAsia="Calibri"/>
                <w:lang w:eastAsia="en-US"/>
              </w:rPr>
            </w:pPr>
            <w:r>
              <w:rPr>
                <w:rFonts w:eastAsia="Calibri"/>
                <w:lang w:eastAsia="en-US"/>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2E729A2F" w14:textId="77777777" w:rsidR="00D01062" w:rsidRDefault="00D01062">
            <w:pPr>
              <w:widowControl w:val="0"/>
              <w:spacing w:line="256" w:lineRule="auto"/>
              <w:ind w:firstLine="33"/>
              <w:jc w:val="both"/>
              <w:rPr>
                <w:rFonts w:eastAsia="Calibri"/>
                <w:lang w:eastAsia="en-US"/>
              </w:rPr>
            </w:pPr>
            <w:r>
              <w:rPr>
                <w:rFonts w:eastAsia="Calibri"/>
                <w:lang w:eastAsia="en-US"/>
              </w:rPr>
              <w:t>- бухгалтерский баланс (формы 1,2) на последнюю отчетную дату;</w:t>
            </w:r>
          </w:p>
          <w:p w14:paraId="7D91C8F9" w14:textId="77777777" w:rsidR="00D01062" w:rsidRDefault="00D01062">
            <w:pPr>
              <w:widowControl w:val="0"/>
              <w:spacing w:line="256" w:lineRule="auto"/>
              <w:ind w:firstLine="33"/>
              <w:jc w:val="both"/>
              <w:rPr>
                <w:rFonts w:eastAsia="Calibri"/>
                <w:lang w:eastAsia="en-US"/>
              </w:rPr>
            </w:pPr>
            <w:r>
              <w:rPr>
                <w:rFonts w:eastAsia="Calibri"/>
                <w:lang w:eastAsia="en-US"/>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5CD7F8BC" w14:textId="77777777" w:rsidR="00D01062" w:rsidRDefault="00D01062">
            <w:pPr>
              <w:widowControl w:val="0"/>
              <w:spacing w:line="256" w:lineRule="auto"/>
              <w:ind w:firstLine="33"/>
              <w:jc w:val="both"/>
              <w:rPr>
                <w:rFonts w:eastAsia="Calibri"/>
                <w:lang w:eastAsia="en-US"/>
              </w:rPr>
            </w:pPr>
            <w:r>
              <w:rPr>
                <w:rFonts w:eastAsia="Calibri"/>
                <w:lang w:eastAsia="en-US"/>
              </w:rPr>
              <w:t>Указанные документы в части их оформления и содержания должны</w:t>
            </w:r>
          </w:p>
          <w:p w14:paraId="646E1CEF" w14:textId="77777777" w:rsidR="00D01062" w:rsidRDefault="00D01062">
            <w:pPr>
              <w:widowControl w:val="0"/>
              <w:spacing w:line="256" w:lineRule="auto"/>
              <w:ind w:firstLine="33"/>
              <w:jc w:val="both"/>
              <w:rPr>
                <w:rFonts w:eastAsia="Calibri"/>
                <w:lang w:eastAsia="en-US"/>
              </w:rPr>
            </w:pPr>
            <w:r>
              <w:rPr>
                <w:rFonts w:eastAsia="Calibri"/>
                <w:lang w:eastAsia="en-US"/>
              </w:rPr>
              <w:t>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w:t>
            </w:r>
          </w:p>
          <w:p w14:paraId="6F58F874" w14:textId="77777777" w:rsidR="00D01062" w:rsidRDefault="00D01062">
            <w:pPr>
              <w:widowControl w:val="0"/>
              <w:spacing w:line="256" w:lineRule="auto"/>
              <w:ind w:firstLine="33"/>
              <w:jc w:val="both"/>
              <w:rPr>
                <w:rFonts w:eastAsia="Calibri"/>
                <w:lang w:eastAsia="en-US"/>
              </w:rPr>
            </w:pPr>
            <w:r>
              <w:rPr>
                <w:rFonts w:eastAsia="Calibri"/>
                <w:lang w:eastAsia="en-US"/>
              </w:rPr>
              <w:t>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43406F1B" w14:textId="77777777" w:rsidR="00D01062" w:rsidRDefault="00D01062">
            <w:pPr>
              <w:widowControl w:val="0"/>
              <w:spacing w:line="256" w:lineRule="auto"/>
              <w:ind w:firstLine="33"/>
              <w:jc w:val="both"/>
              <w:rPr>
                <w:rFonts w:eastAsia="Calibri"/>
                <w:lang w:eastAsia="en-US"/>
              </w:rPr>
            </w:pPr>
            <w:bookmarkStart w:id="12" w:name="OLE_LINK137"/>
            <w:bookmarkStart w:id="13" w:name="OLE_LINK136"/>
            <w:bookmarkStart w:id="14" w:name="OLE_LINK135"/>
            <w:bookmarkStart w:id="15" w:name="OLE_LINK132"/>
            <w:bookmarkStart w:id="16" w:name="OLE_LINK131"/>
            <w:r>
              <w:rPr>
                <w:rFonts w:eastAsia="Calibri"/>
                <w:lang w:eastAsia="en-US"/>
              </w:rPr>
              <w:t xml:space="preserve">в том числе: </w:t>
            </w:r>
            <w:bookmarkEnd w:id="12"/>
            <w:bookmarkEnd w:id="13"/>
            <w:bookmarkEnd w:id="14"/>
            <w:bookmarkEnd w:id="15"/>
            <w:bookmarkEnd w:id="16"/>
          </w:p>
          <w:p w14:paraId="19F3271E"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w:t>
            </w:r>
            <w:bookmarkStart w:id="17" w:name="OLE_LINK138"/>
            <w:r>
              <w:rPr>
                <w:rFonts w:eastAsia="Calibri"/>
                <w:lang w:eastAsia="en-US"/>
              </w:rPr>
              <w:t xml:space="preserve">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w:t>
            </w:r>
            <w:r>
              <w:rPr>
                <w:rFonts w:eastAsia="Calibri"/>
                <w:lang w:eastAsia="en-US"/>
              </w:rPr>
              <w:lastRenderedPageBreak/>
              <w:t>кодекса Российской Федерации</w:t>
            </w:r>
            <w:bookmarkEnd w:id="17"/>
            <w:r>
              <w:rPr>
                <w:rFonts w:eastAsia="Calibri"/>
                <w:lang w:eastAsia="en-US"/>
              </w:rPr>
              <w:t>.</w:t>
            </w:r>
          </w:p>
          <w:p w14:paraId="2030683E"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w:t>
            </w:r>
            <w:bookmarkStart w:id="18" w:name="OLE_LINK139"/>
            <w:r>
              <w:rPr>
                <w:rFonts w:eastAsia="Calibri"/>
                <w:lang w:eastAsia="en-US"/>
              </w:rPr>
              <w:t>отсутствие информации о незавершенной реорганизации и процедуре ликвидации Заявителя.</w:t>
            </w:r>
            <w:bookmarkEnd w:id="18"/>
          </w:p>
          <w:p w14:paraId="7C1BCACB"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w:t>
            </w:r>
            <w:bookmarkStart w:id="19" w:name="OLE_LINK141"/>
            <w:bookmarkStart w:id="20" w:name="OLE_LINK140"/>
            <w:r>
              <w:rPr>
                <w:rFonts w:eastAsia="Calibri"/>
                <w:lang w:eastAsia="en-US"/>
              </w:rPr>
              <w:t>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bookmarkEnd w:id="19"/>
            <w:bookmarkEnd w:id="20"/>
          </w:p>
          <w:p w14:paraId="513FB765"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w:t>
            </w:r>
            <w:bookmarkStart w:id="21" w:name="OLE_LINK143"/>
            <w:bookmarkStart w:id="22" w:name="OLE_LINK142"/>
            <w:r>
              <w:rPr>
                <w:rFonts w:eastAsia="Calibri"/>
                <w:lang w:eastAsia="en-US"/>
              </w:rPr>
              <w:t>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bookmarkEnd w:id="21"/>
            <w:bookmarkEnd w:id="22"/>
          </w:p>
          <w:p w14:paraId="146B7C07"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w:t>
            </w:r>
            <w:bookmarkStart w:id="23" w:name="OLE_LINK144"/>
            <w:r>
              <w:rPr>
                <w:rFonts w:eastAsia="Calibri"/>
                <w:lang w:eastAsia="en-US"/>
              </w:rPr>
              <w:t>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bookmarkEnd w:id="23"/>
          </w:p>
          <w:p w14:paraId="7A81E651"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w:t>
            </w:r>
            <w:bookmarkStart w:id="24" w:name="OLE_LINK147"/>
            <w:bookmarkStart w:id="25" w:name="OLE_LINK146"/>
            <w:bookmarkStart w:id="26" w:name="OLE_LINK145"/>
            <w:r>
              <w:rPr>
                <w:rFonts w:eastAsia="Calibri"/>
                <w:lang w:eastAsia="en-US"/>
              </w:rPr>
              <w:t>документы, подтверждающих финансовое положение Заявителя (оценивается не хуже, чем «среднее»);</w:t>
            </w:r>
            <w:bookmarkEnd w:id="24"/>
            <w:bookmarkEnd w:id="25"/>
            <w:bookmarkEnd w:id="26"/>
          </w:p>
          <w:p w14:paraId="646DA018"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w:t>
            </w:r>
            <w:bookmarkStart w:id="27" w:name="OLE_LINK149"/>
            <w:bookmarkStart w:id="28" w:name="OLE_LINK148"/>
            <w:r>
              <w:rPr>
                <w:rFonts w:eastAsia="Calibri"/>
                <w:lang w:eastAsia="en-US"/>
              </w:rPr>
              <w:t xml:space="preserve">документы, подтверждающие положительную величину чистых активов на уровне не менее величины уставного капитала; </w:t>
            </w:r>
            <w:bookmarkEnd w:id="27"/>
            <w:bookmarkEnd w:id="28"/>
          </w:p>
          <w:p w14:paraId="5CA39D7F" w14:textId="77777777" w:rsidR="00D01062" w:rsidRDefault="00D01062">
            <w:pPr>
              <w:widowControl w:val="0"/>
              <w:spacing w:line="256" w:lineRule="auto"/>
              <w:ind w:firstLine="33"/>
              <w:jc w:val="both"/>
              <w:rPr>
                <w:rFonts w:eastAsia="Calibri"/>
                <w:lang w:eastAsia="en-US"/>
              </w:rPr>
            </w:pPr>
            <w:bookmarkStart w:id="29" w:name="OLE_LINK150"/>
            <w:r>
              <w:rPr>
                <w:rFonts w:eastAsia="Calibri"/>
                <w:lang w:eastAsia="en-US"/>
              </w:rPr>
              <w:t>- Надлежащим образом заверенные копии следующих документов:</w:t>
            </w:r>
            <w:bookmarkEnd w:id="29"/>
          </w:p>
          <w:p w14:paraId="0BDDF6BE" w14:textId="77777777" w:rsidR="00D01062" w:rsidRDefault="00D01062">
            <w:pPr>
              <w:widowControl w:val="0"/>
              <w:spacing w:line="256" w:lineRule="auto"/>
              <w:ind w:firstLine="33"/>
              <w:jc w:val="both"/>
              <w:rPr>
                <w:rFonts w:eastAsia="Calibri"/>
                <w:lang w:eastAsia="en-US"/>
              </w:rPr>
            </w:pPr>
            <w:bookmarkStart w:id="30" w:name="OLE_LINK152"/>
            <w:bookmarkStart w:id="31" w:name="OLE_LINK151"/>
            <w:r>
              <w:rPr>
                <w:rFonts w:eastAsia="Calibri"/>
                <w:lang w:eastAsia="en-US"/>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D4F9630" w14:textId="77777777" w:rsidR="00D01062" w:rsidRDefault="00D01062">
            <w:pPr>
              <w:widowControl w:val="0"/>
              <w:spacing w:line="256" w:lineRule="auto"/>
              <w:ind w:firstLine="33"/>
              <w:jc w:val="both"/>
              <w:rPr>
                <w:rFonts w:eastAsia="Calibri"/>
                <w:lang w:eastAsia="en-US"/>
              </w:rPr>
            </w:pPr>
            <w:r>
              <w:rPr>
                <w:rFonts w:eastAsia="Calibri"/>
                <w:lang w:eastAsia="en-US"/>
              </w:rPr>
              <w:t>- расшифровок основных статей бухгалтерской отчетности, удельный вес которых составляет более 5% валюты баланса.</w:t>
            </w:r>
          </w:p>
          <w:p w14:paraId="51418DFF" w14:textId="77777777" w:rsidR="00D01062" w:rsidRDefault="00D01062">
            <w:pPr>
              <w:widowControl w:val="0"/>
              <w:spacing w:line="256" w:lineRule="auto"/>
              <w:ind w:firstLine="33"/>
              <w:jc w:val="both"/>
              <w:rPr>
                <w:rFonts w:eastAsia="Calibri"/>
                <w:lang w:eastAsia="en-US"/>
              </w:rPr>
            </w:pPr>
            <w:r>
              <w:rPr>
                <w:rFonts w:eastAsia="Calibri"/>
                <w:lang w:eastAsia="en-US"/>
              </w:rPr>
              <w:t>В случае привлечения Заявителем займа(-</w:t>
            </w:r>
            <w:proofErr w:type="spellStart"/>
            <w:r>
              <w:rPr>
                <w:rFonts w:eastAsia="Calibri"/>
                <w:lang w:eastAsia="en-US"/>
              </w:rPr>
              <w:t>ов</w:t>
            </w:r>
            <w:proofErr w:type="spellEnd"/>
            <w:r>
              <w:rPr>
                <w:rFonts w:eastAsia="Calibri"/>
                <w:lang w:eastAsia="en-US"/>
              </w:rPr>
              <w:t>)/ кредита(-</w:t>
            </w:r>
            <w:proofErr w:type="spellStart"/>
            <w:r>
              <w:rPr>
                <w:rFonts w:eastAsia="Calibri"/>
                <w:lang w:eastAsia="en-US"/>
              </w:rPr>
              <w:t>ов</w:t>
            </w:r>
            <w:proofErr w:type="spellEnd"/>
            <w:r>
              <w:rPr>
                <w:rFonts w:eastAsia="Calibri"/>
                <w:lang w:eastAsia="en-US"/>
              </w:rPr>
              <w:t>) для оплаты прав (требований): окончательный срок погашения обязательств (по основному долгу и процентам) по привлеченному(-ым) займу(-</w:t>
            </w:r>
            <w:proofErr w:type="spellStart"/>
            <w:r>
              <w:rPr>
                <w:rFonts w:eastAsia="Calibri"/>
                <w:lang w:eastAsia="en-US"/>
              </w:rPr>
              <w:t>ам</w:t>
            </w:r>
            <w:proofErr w:type="spellEnd"/>
            <w:r>
              <w:rPr>
                <w:rFonts w:eastAsia="Calibri"/>
                <w:lang w:eastAsia="en-US"/>
              </w:rPr>
              <w:t>)/ кредиту(-</w:t>
            </w:r>
            <w:proofErr w:type="spellStart"/>
            <w:r>
              <w:rPr>
                <w:rFonts w:eastAsia="Calibri"/>
                <w:lang w:eastAsia="en-US"/>
              </w:rPr>
              <w:t>ам</w:t>
            </w:r>
            <w:proofErr w:type="spellEnd"/>
            <w:r>
              <w:rPr>
                <w:rFonts w:eastAsia="Calibri"/>
                <w:lang w:eastAsia="en-US"/>
              </w:rPr>
              <w:t>) должен превышать срок погашения обязательств по Договору более чем на 42 (Сорок два), а также займодавцем (-</w:t>
            </w:r>
            <w:proofErr w:type="spellStart"/>
            <w:r>
              <w:rPr>
                <w:rFonts w:eastAsia="Calibri"/>
                <w:lang w:eastAsia="en-US"/>
              </w:rPr>
              <w:t>ами</w:t>
            </w:r>
            <w:proofErr w:type="spellEnd"/>
            <w:r>
              <w:rPr>
                <w:rFonts w:eastAsia="Calibri"/>
                <w:lang w:eastAsia="en-US"/>
              </w:rPr>
              <w:t>)/ кредитором(-</w:t>
            </w:r>
            <w:proofErr w:type="spellStart"/>
            <w:r>
              <w:rPr>
                <w:rFonts w:eastAsia="Calibri"/>
                <w:lang w:eastAsia="en-US"/>
              </w:rPr>
              <w:t>ами</w:t>
            </w:r>
            <w:proofErr w:type="spellEnd"/>
            <w:r>
              <w:rPr>
                <w:rFonts w:eastAsia="Calibri"/>
                <w:lang w:eastAsia="en-US"/>
              </w:rPr>
              <w:t>) (прямо или косвенно) не должны выступать заемщики Кредитора и/или лица, аффилированные Кредитору, Должнику.</w:t>
            </w:r>
          </w:p>
          <w:p w14:paraId="5AF15251" w14:textId="77777777" w:rsidR="00D01062" w:rsidRDefault="00D01062">
            <w:pPr>
              <w:widowControl w:val="0"/>
              <w:spacing w:line="256" w:lineRule="auto"/>
              <w:ind w:firstLine="33"/>
              <w:jc w:val="both"/>
              <w:rPr>
                <w:rFonts w:eastAsia="Calibri"/>
                <w:lang w:eastAsia="en-US"/>
              </w:rPr>
            </w:pPr>
            <w:r>
              <w:rPr>
                <w:rFonts w:eastAsia="Calibri"/>
                <w:lang w:eastAsia="en-US"/>
              </w:rPr>
              <w:t>В случае привлечения займа (-</w:t>
            </w:r>
            <w:proofErr w:type="spellStart"/>
            <w:r>
              <w:rPr>
                <w:rFonts w:eastAsia="Calibri"/>
                <w:lang w:eastAsia="en-US"/>
              </w:rPr>
              <w:t>ов</w:t>
            </w:r>
            <w:proofErr w:type="spellEnd"/>
            <w:r>
              <w:rPr>
                <w:rFonts w:eastAsia="Calibri"/>
                <w:lang w:eastAsia="en-US"/>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Pr>
                <w:rFonts w:eastAsia="Calibri"/>
                <w:lang w:eastAsia="en-US"/>
              </w:rPr>
              <w:t>займ</w:t>
            </w:r>
            <w:proofErr w:type="spellEnd"/>
            <w:r>
              <w:rPr>
                <w:rFonts w:eastAsia="Calibri"/>
                <w:lang w:eastAsia="en-US"/>
              </w:rPr>
              <w:t>(-ы), полномочия лиц, действующих от его (их) имени, решение его (их) уполномоченных органов об одобрении заключения договора(</w:t>
            </w:r>
            <w:proofErr w:type="spellStart"/>
            <w:r>
              <w:rPr>
                <w:rFonts w:eastAsia="Calibri"/>
                <w:lang w:eastAsia="en-US"/>
              </w:rPr>
              <w:t>ов</w:t>
            </w:r>
            <w:proofErr w:type="spellEnd"/>
            <w:r>
              <w:rPr>
                <w:rFonts w:eastAsia="Calibri"/>
                <w:lang w:eastAsia="en-US"/>
              </w:rPr>
              <w:t>) займа, а также по сделкам/ иным основаниям приобретения денежных средств для оплаты прав (требований).</w:t>
            </w:r>
          </w:p>
          <w:p w14:paraId="76EFCFBB" w14:textId="77777777" w:rsidR="00D01062" w:rsidRDefault="00D01062">
            <w:pPr>
              <w:widowControl w:val="0"/>
              <w:spacing w:line="256" w:lineRule="auto"/>
              <w:ind w:firstLine="33"/>
              <w:jc w:val="both"/>
              <w:rPr>
                <w:rFonts w:eastAsia="Calibri"/>
                <w:lang w:eastAsia="en-US"/>
              </w:rPr>
            </w:pPr>
            <w:r>
              <w:rPr>
                <w:rFonts w:eastAsia="Calibri"/>
                <w:lang w:eastAsia="en-US"/>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69011EC2" w14:textId="77777777" w:rsidR="00D01062" w:rsidRDefault="00D01062">
            <w:pPr>
              <w:widowControl w:val="0"/>
              <w:spacing w:line="256" w:lineRule="auto"/>
              <w:ind w:firstLine="33"/>
              <w:jc w:val="both"/>
              <w:rPr>
                <w:rFonts w:eastAsia="Calibri"/>
                <w:lang w:eastAsia="en-US"/>
              </w:rPr>
            </w:pPr>
            <w:r>
              <w:rPr>
                <w:rFonts w:eastAsia="Calibri"/>
                <w:lang w:eastAsia="en-US"/>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6B05F2FB" w14:textId="77777777" w:rsidR="00D01062" w:rsidRDefault="00D01062">
            <w:pPr>
              <w:widowControl w:val="0"/>
              <w:spacing w:line="256" w:lineRule="auto"/>
              <w:ind w:firstLine="33"/>
              <w:jc w:val="both"/>
              <w:rPr>
                <w:rFonts w:eastAsia="Calibri"/>
                <w:lang w:eastAsia="en-US"/>
              </w:rPr>
            </w:pPr>
            <w:r>
              <w:rPr>
                <w:rFonts w:eastAsia="Calibri"/>
                <w:lang w:eastAsia="en-US"/>
              </w:rPr>
              <w:t>- Гарантийные письма, подписанные единоличным исполнительным органом, подтверждающие, следующее:</w:t>
            </w:r>
          </w:p>
          <w:p w14:paraId="5E4786B6" w14:textId="77777777" w:rsidR="00D01062" w:rsidRDefault="00D01062">
            <w:pPr>
              <w:widowControl w:val="0"/>
              <w:spacing w:line="256" w:lineRule="auto"/>
              <w:ind w:firstLine="33"/>
              <w:jc w:val="both"/>
              <w:rPr>
                <w:rFonts w:eastAsia="Calibri"/>
                <w:lang w:eastAsia="en-US"/>
              </w:rPr>
            </w:pPr>
            <w:r>
              <w:rPr>
                <w:rFonts w:eastAsia="Calibri"/>
                <w:lang w:eastAsia="en-US"/>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7907D3F3" w14:textId="77777777" w:rsidR="00D01062" w:rsidRDefault="00D01062">
            <w:pPr>
              <w:widowControl w:val="0"/>
              <w:spacing w:line="256" w:lineRule="auto"/>
              <w:ind w:firstLine="33"/>
              <w:jc w:val="both"/>
              <w:rPr>
                <w:rFonts w:eastAsia="Calibri"/>
                <w:lang w:eastAsia="en-US"/>
              </w:rPr>
            </w:pPr>
            <w:r>
              <w:rPr>
                <w:rFonts w:eastAsia="Calibri"/>
                <w:lang w:eastAsia="en-US"/>
              </w:rPr>
              <w:t>- отсутствие возбужденных исполнительных производств в отношении Заявителя;</w:t>
            </w:r>
          </w:p>
          <w:p w14:paraId="3C5AF755" w14:textId="77777777" w:rsidR="00D01062" w:rsidRDefault="00D01062">
            <w:pPr>
              <w:widowControl w:val="0"/>
              <w:spacing w:line="256" w:lineRule="auto"/>
              <w:ind w:firstLine="33"/>
              <w:jc w:val="both"/>
              <w:rPr>
                <w:rFonts w:eastAsia="Calibri"/>
                <w:lang w:eastAsia="en-US"/>
              </w:rPr>
            </w:pPr>
            <w:r>
              <w:rPr>
                <w:rFonts w:eastAsia="Calibri"/>
                <w:lang w:eastAsia="en-US"/>
              </w:rPr>
              <w:lastRenderedPageBreak/>
              <w:t>- отсутствие по месту регистрации Заявителя исков о взыскании, заявлений имущественного характера;</w:t>
            </w:r>
          </w:p>
          <w:p w14:paraId="08CF3AA5" w14:textId="77777777" w:rsidR="00D01062" w:rsidRDefault="00D01062">
            <w:pPr>
              <w:widowControl w:val="0"/>
              <w:spacing w:line="256" w:lineRule="auto"/>
              <w:ind w:firstLine="33"/>
              <w:jc w:val="both"/>
              <w:rPr>
                <w:rFonts w:eastAsia="Calibri"/>
                <w:lang w:eastAsia="en-US"/>
              </w:rPr>
            </w:pPr>
            <w:r>
              <w:rPr>
                <w:rFonts w:eastAsia="Calibri"/>
                <w:lang w:eastAsia="en-US"/>
              </w:rPr>
              <w:t>- отсутствие просроченной задолженности по кредитам.</w:t>
            </w:r>
          </w:p>
          <w:p w14:paraId="1109795A"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w:t>
            </w:r>
            <w:proofErr w:type="gramStart"/>
            <w:r>
              <w:rPr>
                <w:rFonts w:eastAsia="Calibri"/>
                <w:lang w:eastAsia="en-US"/>
              </w:rPr>
              <w:t>прав (требований)</w:t>
            </w:r>
            <w:proofErr w:type="gramEnd"/>
            <w:r>
              <w:rPr>
                <w:rFonts w:eastAsia="Calibri"/>
                <w:lang w:eastAsia="en-US"/>
              </w:rPr>
              <w:t xml:space="preserve"> передаваемых по Договору;</w:t>
            </w:r>
          </w:p>
          <w:p w14:paraId="33812805" w14:textId="77777777" w:rsidR="00D01062" w:rsidRDefault="00D01062">
            <w:pPr>
              <w:widowControl w:val="0"/>
              <w:spacing w:line="256" w:lineRule="auto"/>
              <w:ind w:firstLine="33"/>
              <w:jc w:val="both"/>
              <w:rPr>
                <w:rFonts w:eastAsia="Calibri"/>
                <w:lang w:eastAsia="en-US"/>
              </w:rPr>
            </w:pPr>
            <w:r>
              <w:rPr>
                <w:rFonts w:eastAsia="Calibri"/>
                <w:lang w:eastAsia="en-US"/>
              </w:rPr>
              <w:softHyphen/>
              <w:t xml:space="preserve">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7CE915BD" w14:textId="77777777" w:rsidR="00D01062" w:rsidRDefault="00D01062">
            <w:pPr>
              <w:widowControl w:val="0"/>
              <w:spacing w:line="256" w:lineRule="auto"/>
              <w:ind w:firstLine="33"/>
              <w:jc w:val="both"/>
              <w:rPr>
                <w:rFonts w:eastAsia="Calibri"/>
                <w:lang w:eastAsia="en-US"/>
              </w:rPr>
            </w:pPr>
            <w:r>
              <w:rPr>
                <w:rFonts w:eastAsia="Calibri"/>
                <w:lang w:eastAsia="en-US"/>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14F3F045"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6D553D3D" w14:textId="77777777" w:rsidR="00D01062" w:rsidRDefault="00D01062">
            <w:pPr>
              <w:widowControl w:val="0"/>
              <w:spacing w:line="256" w:lineRule="auto"/>
              <w:ind w:firstLine="33"/>
              <w:jc w:val="both"/>
              <w:rPr>
                <w:rFonts w:eastAsia="Calibri"/>
                <w:lang w:eastAsia="en-US"/>
              </w:rPr>
            </w:pPr>
            <w:r>
              <w:rPr>
                <w:rFonts w:eastAsia="Calibri"/>
                <w:lang w:eastAsia="en-US"/>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7A1B3382" w14:textId="77777777" w:rsidR="00D01062" w:rsidRDefault="00D01062">
            <w:pPr>
              <w:widowControl w:val="0"/>
              <w:spacing w:line="256" w:lineRule="auto"/>
              <w:ind w:firstLine="33"/>
              <w:jc w:val="both"/>
              <w:rPr>
                <w:rFonts w:eastAsia="Calibri"/>
                <w:highlight w:val="yellow"/>
                <w:lang w:eastAsia="en-US"/>
              </w:rPr>
            </w:pPr>
            <w:r>
              <w:rPr>
                <w:rFonts w:eastAsia="Calibri"/>
                <w:lang w:eastAsia="en-US"/>
              </w:rPr>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w:t>
            </w:r>
            <w:proofErr w:type="gramStart"/>
            <w:r>
              <w:rPr>
                <w:rFonts w:eastAsia="Calibri"/>
                <w:lang w:eastAsia="en-US"/>
              </w:rPr>
              <w:t>лицами  документы</w:t>
            </w:r>
            <w:proofErr w:type="gramEnd"/>
            <w:r>
              <w:rPr>
                <w:rFonts w:eastAsia="Calibri"/>
                <w:lang w:eastAsia="en-US"/>
              </w:rPr>
              <w:t xml:space="preserve"> должны быть легализованы  на территории Российской Федерации  и иметь надлежащим образом заверенный перевод на русский язык</w:t>
            </w:r>
            <w:bookmarkEnd w:id="7"/>
            <w:bookmarkEnd w:id="8"/>
            <w:r>
              <w:rPr>
                <w:rFonts w:eastAsia="Calibri"/>
                <w:lang w:eastAsia="en-US"/>
              </w:rPr>
              <w:t>.</w:t>
            </w:r>
            <w:bookmarkEnd w:id="9"/>
            <w:bookmarkEnd w:id="10"/>
            <w:bookmarkEnd w:id="11"/>
            <w:bookmarkEnd w:id="30"/>
            <w:bookmarkEnd w:id="31"/>
          </w:p>
        </w:tc>
      </w:tr>
      <w:tr w:rsidR="00D01062" w14:paraId="7269F0C6" w14:textId="77777777" w:rsidTr="00D01062">
        <w:trPr>
          <w:trHeight w:val="557"/>
        </w:trPr>
        <w:tc>
          <w:tcPr>
            <w:tcW w:w="2906" w:type="dxa"/>
            <w:tcBorders>
              <w:top w:val="single" w:sz="4" w:space="0" w:color="auto"/>
              <w:left w:val="single" w:sz="4" w:space="0" w:color="auto"/>
              <w:bottom w:val="single" w:sz="4" w:space="0" w:color="auto"/>
              <w:right w:val="single" w:sz="4" w:space="0" w:color="auto"/>
            </w:tcBorders>
            <w:hideMark/>
          </w:tcPr>
          <w:p w14:paraId="49E5FF6E" w14:textId="77777777" w:rsidR="00D01062" w:rsidRDefault="00D01062">
            <w:pPr>
              <w:widowControl w:val="0"/>
              <w:spacing w:line="256" w:lineRule="auto"/>
              <w:rPr>
                <w:rFonts w:eastAsia="Calibri"/>
                <w:lang w:eastAsia="en-US"/>
              </w:rPr>
            </w:pPr>
            <w:r>
              <w:rPr>
                <w:rFonts w:eastAsia="Calibri"/>
                <w:lang w:eastAsia="en-US"/>
              </w:rPr>
              <w:lastRenderedPageBreak/>
              <w:t>Условия доступа к торгам (Требования к Претенденту)</w:t>
            </w:r>
          </w:p>
        </w:tc>
        <w:tc>
          <w:tcPr>
            <w:tcW w:w="6189" w:type="dxa"/>
            <w:tcBorders>
              <w:top w:val="single" w:sz="4" w:space="0" w:color="auto"/>
              <w:left w:val="single" w:sz="4" w:space="0" w:color="auto"/>
              <w:bottom w:val="single" w:sz="4" w:space="0" w:color="auto"/>
              <w:right w:val="single" w:sz="4" w:space="0" w:color="auto"/>
            </w:tcBorders>
            <w:hideMark/>
          </w:tcPr>
          <w:p w14:paraId="1785041E" w14:textId="77777777" w:rsidR="00D01062" w:rsidRDefault="00D01062">
            <w:pPr>
              <w:widowControl w:val="0"/>
              <w:spacing w:line="256" w:lineRule="auto"/>
              <w:ind w:firstLine="33"/>
              <w:jc w:val="both"/>
              <w:rPr>
                <w:rFonts w:eastAsia="Calibri"/>
                <w:lang w:eastAsia="en-US"/>
              </w:rPr>
            </w:pPr>
            <w:r>
              <w:rPr>
                <w:rFonts w:eastAsia="Calibri"/>
                <w:lang w:eastAsia="en-US"/>
              </w:rPr>
              <w:t>1. В отношении Претендента - юридического лица:</w:t>
            </w:r>
          </w:p>
          <w:p w14:paraId="64FBBA14" w14:textId="77777777" w:rsidR="00D01062" w:rsidRDefault="00D01062">
            <w:pPr>
              <w:widowControl w:val="0"/>
              <w:spacing w:line="256" w:lineRule="auto"/>
              <w:ind w:firstLine="33"/>
              <w:jc w:val="both"/>
              <w:rPr>
                <w:rFonts w:eastAsia="Calibri"/>
                <w:lang w:eastAsia="en-US"/>
              </w:rPr>
            </w:pPr>
            <w:r>
              <w:rPr>
                <w:rFonts w:eastAsia="Calibri"/>
                <w:lang w:eastAsia="en-US"/>
              </w:rPr>
              <w:t>1.1. Отсутствие информации о возбуждении дела о несостоятельности (банкротстве) Претендента,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банкротом, отсутствие поданного в арбитражный суд заявления о признании Нового кредитора банкротом.</w:t>
            </w:r>
          </w:p>
          <w:p w14:paraId="281E8089"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1.2. По состоянию на последнюю отчетную дату, предшествующую дате заключения Договора: </w:t>
            </w:r>
          </w:p>
          <w:p w14:paraId="3535D77F" w14:textId="77777777" w:rsidR="00D01062" w:rsidRDefault="00D01062">
            <w:pPr>
              <w:widowControl w:val="0"/>
              <w:spacing w:line="256" w:lineRule="auto"/>
              <w:ind w:firstLine="33"/>
              <w:jc w:val="both"/>
              <w:rPr>
                <w:rFonts w:eastAsia="Calibri"/>
                <w:lang w:eastAsia="en-US"/>
              </w:rPr>
            </w:pPr>
            <w:r>
              <w:rPr>
                <w:rFonts w:eastAsia="Calibri"/>
                <w:lang w:eastAsia="en-US"/>
              </w:rPr>
              <w:t>- финансовое положение Претендента оценивается не хуже, чем «среднее» (определяется комиссией Банка при допуске Претендента к торгам);</w:t>
            </w:r>
          </w:p>
          <w:p w14:paraId="6D98E0CD"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положительная величина чистых активов Претендента на уровне не менее величины его уставного капитала. </w:t>
            </w:r>
          </w:p>
          <w:p w14:paraId="1CF5051F" w14:textId="77777777" w:rsidR="00D01062" w:rsidRDefault="00D01062">
            <w:pPr>
              <w:widowControl w:val="0"/>
              <w:spacing w:line="256" w:lineRule="auto"/>
              <w:ind w:firstLine="33"/>
              <w:jc w:val="both"/>
              <w:rPr>
                <w:rFonts w:eastAsia="Calibri"/>
                <w:lang w:eastAsia="en-US"/>
              </w:rPr>
            </w:pPr>
            <w:r>
              <w:rPr>
                <w:rFonts w:eastAsia="Calibri"/>
                <w:lang w:eastAsia="en-US"/>
              </w:rPr>
              <w:t>1.3. Отсутствие информации о незавершенной реорганизации и процедуре ликвидации Претендента.</w:t>
            </w:r>
          </w:p>
          <w:p w14:paraId="7ED2386B"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1.4. Отсутствие в отношении Претендента иска/исков о взыскании, заявлений имущественного характера, в совокупном размере </w:t>
            </w:r>
            <w:r>
              <w:rPr>
                <w:rFonts w:eastAsia="Calibri"/>
                <w:lang w:eastAsia="en-US"/>
              </w:rPr>
              <w:lastRenderedPageBreak/>
              <w:t>превышающих 5% от размера чистых активов Претендента на последнюю отчетную дату.</w:t>
            </w:r>
          </w:p>
          <w:p w14:paraId="61CB6FFB" w14:textId="77777777" w:rsidR="00D01062" w:rsidRDefault="00D01062">
            <w:pPr>
              <w:widowControl w:val="0"/>
              <w:spacing w:line="256" w:lineRule="auto"/>
              <w:jc w:val="both"/>
              <w:rPr>
                <w:rFonts w:eastAsia="Calibri"/>
                <w:lang w:eastAsia="en-US"/>
              </w:rPr>
            </w:pPr>
            <w:r>
              <w:rPr>
                <w:rFonts w:eastAsia="Calibri"/>
                <w:lang w:eastAsia="en-US"/>
              </w:rPr>
              <w:t>1.5. Отсутствие возбужденных исполнительных производств в отношении Претендента, размер которых в совокупности составляет более 5% от размера чистых активов Претендента на последнюю отчетную дату.</w:t>
            </w:r>
          </w:p>
          <w:p w14:paraId="5493EDFD" w14:textId="77777777" w:rsidR="00D01062" w:rsidRDefault="00D01062">
            <w:pPr>
              <w:tabs>
                <w:tab w:val="left" w:pos="272"/>
              </w:tabs>
              <w:spacing w:line="256" w:lineRule="auto"/>
              <w:jc w:val="both"/>
              <w:rPr>
                <w:lang w:eastAsia="en-US"/>
              </w:rPr>
            </w:pPr>
            <w:r>
              <w:rPr>
                <w:lang w:eastAsia="en-US"/>
              </w:rPr>
              <w:t xml:space="preserve">1.6. Отсутствие в отношении </w:t>
            </w:r>
            <w:r>
              <w:rPr>
                <w:rFonts w:eastAsia="Calibri"/>
                <w:lang w:eastAsia="en-US"/>
              </w:rPr>
              <w:t>Претендента</w:t>
            </w:r>
            <w:r>
              <w:rPr>
                <w:lang w:eastAsia="en-US"/>
              </w:rPr>
              <w:t xml:space="preserve"> в ЕГРЮЛ сведений, в отношении которых внесена запись о недостоверности. </w:t>
            </w:r>
          </w:p>
          <w:p w14:paraId="4A1DDBC6"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2. В отношении Претендента – физического лица: </w:t>
            </w:r>
          </w:p>
          <w:p w14:paraId="7685251A" w14:textId="77777777" w:rsidR="00D01062" w:rsidRDefault="00D01062">
            <w:pPr>
              <w:widowControl w:val="0"/>
              <w:spacing w:line="256" w:lineRule="auto"/>
              <w:ind w:firstLine="33"/>
              <w:jc w:val="both"/>
              <w:rPr>
                <w:rFonts w:eastAsia="Calibri"/>
                <w:lang w:eastAsia="en-US"/>
              </w:rPr>
            </w:pPr>
            <w:r>
              <w:rPr>
                <w:rFonts w:eastAsia="Calibri"/>
                <w:lang w:eastAsia="en-US"/>
              </w:rPr>
              <w:t>- отсутствия возбужденных исполнительных производств на сумму более 100 000 (Сто тысяч) рублей;</w:t>
            </w:r>
          </w:p>
          <w:p w14:paraId="6CED3F0B" w14:textId="77777777" w:rsidR="00D01062" w:rsidRDefault="00D01062">
            <w:pPr>
              <w:widowControl w:val="0"/>
              <w:spacing w:line="256" w:lineRule="auto"/>
              <w:ind w:firstLine="33"/>
              <w:jc w:val="both"/>
              <w:rPr>
                <w:rFonts w:eastAsia="Calibri"/>
                <w:lang w:eastAsia="en-US"/>
              </w:rPr>
            </w:pPr>
            <w:r>
              <w:rPr>
                <w:rFonts w:eastAsia="Calibri"/>
                <w:lang w:eastAsia="en-US"/>
              </w:rPr>
              <w:t>- отсутствия поданного в арбитражный суд заявления о банкротстве Претендента (в том числе в статусе индивидуального предпринимателя);</w:t>
            </w:r>
          </w:p>
          <w:p w14:paraId="649878B6" w14:textId="77777777" w:rsidR="00D01062" w:rsidRDefault="00D01062">
            <w:pPr>
              <w:widowControl w:val="0"/>
              <w:spacing w:line="256" w:lineRule="auto"/>
              <w:ind w:firstLine="33"/>
              <w:jc w:val="both"/>
              <w:rPr>
                <w:rFonts w:eastAsia="Calibri"/>
                <w:lang w:eastAsia="en-US"/>
              </w:rPr>
            </w:pPr>
            <w:r>
              <w:rPr>
                <w:rFonts w:eastAsia="Calibri"/>
                <w:lang w:eastAsia="en-US"/>
              </w:rPr>
              <w:t>- отсутствия вынесенного арбитражным судом определения о принятии заявления о признании Претендента банкротом (отсутствия возбужденного дела о несостоятельности (банкротстве) гражданина);</w:t>
            </w:r>
          </w:p>
          <w:p w14:paraId="485BD7BA" w14:textId="77777777" w:rsidR="00D01062" w:rsidRDefault="00D01062">
            <w:pPr>
              <w:widowControl w:val="0"/>
              <w:spacing w:line="256" w:lineRule="auto"/>
              <w:ind w:firstLine="33"/>
              <w:jc w:val="both"/>
              <w:rPr>
                <w:rFonts w:eastAsia="Calibri"/>
                <w:lang w:eastAsia="en-US"/>
              </w:rPr>
            </w:pPr>
            <w:r>
              <w:rPr>
                <w:rFonts w:eastAsia="Calibri"/>
                <w:lang w:eastAsia="en-US"/>
              </w:rPr>
              <w:t>- отсутствия по месту регистрации Претендента исков о взыскании, заявлений имущественного характера на сумму более 100 000 (Сто тысяч) рублей;</w:t>
            </w:r>
          </w:p>
          <w:p w14:paraId="066FCCD8"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отсутствия иных </w:t>
            </w:r>
            <w:proofErr w:type="spellStart"/>
            <w:r>
              <w:rPr>
                <w:rFonts w:eastAsia="Calibri"/>
                <w:lang w:eastAsia="en-US"/>
              </w:rPr>
              <w:t>правопритязаний</w:t>
            </w:r>
            <w:proofErr w:type="spellEnd"/>
            <w:r>
              <w:rPr>
                <w:rFonts w:eastAsia="Calibri"/>
                <w:lang w:eastAsia="en-US"/>
              </w:rPr>
              <w:t xml:space="preserve"> третьих лиц;</w:t>
            </w:r>
          </w:p>
          <w:p w14:paraId="0A123EE2" w14:textId="77777777" w:rsidR="00D01062" w:rsidRDefault="00D01062">
            <w:pPr>
              <w:widowControl w:val="0"/>
              <w:spacing w:line="256" w:lineRule="auto"/>
              <w:ind w:firstLine="33"/>
              <w:jc w:val="both"/>
              <w:rPr>
                <w:rFonts w:eastAsia="Calibri"/>
                <w:lang w:eastAsia="en-US"/>
              </w:rPr>
            </w:pPr>
            <w:r>
              <w:rPr>
                <w:rFonts w:eastAsia="Calibri"/>
                <w:lang w:eastAsia="en-US"/>
              </w:rPr>
              <w:t>- отсутствия просроченной задолженности Претендента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903115B" w14:textId="77777777" w:rsidR="00D01062" w:rsidRDefault="00D01062">
            <w:pPr>
              <w:widowControl w:val="0"/>
              <w:spacing w:line="256" w:lineRule="auto"/>
              <w:ind w:firstLine="33"/>
              <w:jc w:val="both"/>
              <w:rPr>
                <w:rFonts w:eastAsia="Calibri"/>
                <w:lang w:eastAsia="en-US"/>
              </w:rPr>
            </w:pPr>
            <w:r>
              <w:rPr>
                <w:rFonts w:eastAsia="Calibri"/>
                <w:lang w:eastAsia="en-US"/>
              </w:rPr>
              <w:t>- отсутствия информации о возбуждении дела о несостоятельности (банкротстве) в отношении Претендента в статусе индивидуального предпринимателя;</w:t>
            </w:r>
          </w:p>
          <w:p w14:paraId="05BDC52D" w14:textId="77777777" w:rsidR="00D01062" w:rsidRDefault="00D01062">
            <w:pPr>
              <w:widowControl w:val="0"/>
              <w:spacing w:line="256" w:lineRule="auto"/>
              <w:ind w:firstLine="33"/>
              <w:jc w:val="both"/>
              <w:rPr>
                <w:rFonts w:eastAsia="Calibri"/>
                <w:lang w:eastAsia="en-US"/>
              </w:rPr>
            </w:pPr>
            <w:r>
              <w:rPr>
                <w:rFonts w:eastAsia="Calibri"/>
                <w:lang w:eastAsia="en-US"/>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Претендента, в том числе в статусе индивидуального предпринимателя банкротом.</w:t>
            </w:r>
          </w:p>
          <w:p w14:paraId="5C41FF3A" w14:textId="77777777" w:rsidR="00D01062" w:rsidRDefault="00D01062">
            <w:pPr>
              <w:widowControl w:val="0"/>
              <w:spacing w:line="256" w:lineRule="auto"/>
              <w:ind w:firstLine="33"/>
              <w:jc w:val="both"/>
              <w:rPr>
                <w:rFonts w:eastAsia="Calibri"/>
                <w:lang w:eastAsia="en-US"/>
              </w:rPr>
            </w:pPr>
            <w:r>
              <w:rPr>
                <w:rFonts w:eastAsia="Calibri"/>
                <w:lang w:eastAsia="en-US"/>
              </w:rPr>
              <w:t>3. Общие требования:</w:t>
            </w:r>
          </w:p>
          <w:p w14:paraId="6AE93088" w14:textId="77777777" w:rsidR="00D01062" w:rsidRDefault="00D01062">
            <w:pPr>
              <w:widowControl w:val="0"/>
              <w:spacing w:line="256" w:lineRule="auto"/>
              <w:ind w:firstLine="33"/>
              <w:jc w:val="both"/>
              <w:rPr>
                <w:rFonts w:eastAsia="Calibri"/>
                <w:lang w:eastAsia="en-US"/>
              </w:rPr>
            </w:pPr>
            <w:r>
              <w:rPr>
                <w:rFonts w:eastAsia="Calibri"/>
                <w:lang w:eastAsia="en-US"/>
              </w:rPr>
              <w:t>3.1. Отсутствие у Претендента ссудной задолженности перед Кредитором</w:t>
            </w:r>
          </w:p>
          <w:p w14:paraId="0EF7B0CB"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3.2. Отсутствие в отношении Претендента/лица, предоставляющего </w:t>
            </w:r>
            <w:proofErr w:type="spellStart"/>
            <w:r>
              <w:rPr>
                <w:rFonts w:eastAsia="Calibri"/>
                <w:lang w:eastAsia="en-US"/>
              </w:rPr>
              <w:t>займ</w:t>
            </w:r>
            <w:proofErr w:type="spellEnd"/>
            <w:r>
              <w:rPr>
                <w:rFonts w:eastAsia="Calibri"/>
                <w:lang w:eastAsia="en-US"/>
              </w:rPr>
              <w:t>(ы) Претенденту:</w:t>
            </w:r>
          </w:p>
          <w:p w14:paraId="4F461810" w14:textId="77777777" w:rsidR="00D01062" w:rsidRDefault="00D01062">
            <w:pPr>
              <w:widowControl w:val="0"/>
              <w:spacing w:line="256" w:lineRule="auto"/>
              <w:ind w:firstLine="33"/>
              <w:jc w:val="both"/>
              <w:rPr>
                <w:rFonts w:eastAsia="Calibri"/>
                <w:lang w:eastAsia="en-US"/>
              </w:rPr>
            </w:pPr>
            <w:r>
              <w:rPr>
                <w:rFonts w:eastAsia="Calibri"/>
                <w:lang w:eastAsia="en-US"/>
              </w:rPr>
              <w:t>- негативной информации;</w:t>
            </w:r>
          </w:p>
          <w:p w14:paraId="4F16001E" w14:textId="77777777" w:rsidR="00D01062" w:rsidRDefault="00D01062">
            <w:pPr>
              <w:widowControl w:val="0"/>
              <w:spacing w:line="256" w:lineRule="auto"/>
              <w:ind w:firstLine="33"/>
              <w:jc w:val="both"/>
              <w:rPr>
                <w:rFonts w:eastAsia="Calibri"/>
                <w:lang w:eastAsia="en-US"/>
              </w:rPr>
            </w:pPr>
            <w:r>
              <w:rPr>
                <w:rFonts w:eastAsia="Calibri"/>
                <w:lang w:eastAsia="en-US"/>
              </w:rPr>
              <w:t xml:space="preserve">- данных об аффилированности Претендента/лица, предоставляющего Претенденту </w:t>
            </w:r>
            <w:proofErr w:type="spellStart"/>
            <w:r>
              <w:rPr>
                <w:rFonts w:eastAsia="Calibri"/>
                <w:lang w:eastAsia="en-US"/>
              </w:rPr>
              <w:t>займ</w:t>
            </w:r>
            <w:proofErr w:type="spellEnd"/>
            <w:r>
              <w:rPr>
                <w:rFonts w:eastAsia="Calibri"/>
                <w:lang w:eastAsia="en-US"/>
              </w:rPr>
              <w:t>(ы), к Должникам, Кредитору.</w:t>
            </w:r>
          </w:p>
          <w:p w14:paraId="1A0F64BB" w14:textId="77777777" w:rsidR="00D01062" w:rsidRDefault="00D01062">
            <w:pPr>
              <w:widowControl w:val="0"/>
              <w:spacing w:line="256" w:lineRule="auto"/>
              <w:ind w:firstLine="33"/>
              <w:jc w:val="both"/>
              <w:rPr>
                <w:rFonts w:eastAsia="Calibri"/>
                <w:lang w:eastAsia="en-US"/>
              </w:rPr>
            </w:pPr>
            <w:r>
              <w:rPr>
                <w:rFonts w:eastAsia="Calibri"/>
                <w:lang w:eastAsia="en-US"/>
              </w:rPr>
              <w:t>3.3. Отсутствие в числе аффилированных Претенденту лиц – заемщиков Кредитора.</w:t>
            </w:r>
          </w:p>
          <w:p w14:paraId="5B9807A3" w14:textId="77777777" w:rsidR="00D01062" w:rsidRDefault="00D01062">
            <w:pPr>
              <w:widowControl w:val="0"/>
              <w:spacing w:line="256" w:lineRule="auto"/>
              <w:ind w:firstLine="33"/>
              <w:jc w:val="both"/>
              <w:rPr>
                <w:rFonts w:eastAsia="Calibri"/>
                <w:highlight w:val="yellow"/>
                <w:lang w:eastAsia="en-US"/>
              </w:rPr>
            </w:pPr>
            <w:r>
              <w:rPr>
                <w:rFonts w:eastAsia="Calibri"/>
                <w:lang w:eastAsia="en-US"/>
              </w:rPr>
              <w:t>3.4. Отсутствие у Претендента ссудной задолженности перед Кредитором.</w:t>
            </w:r>
          </w:p>
        </w:tc>
      </w:tr>
      <w:tr w:rsidR="00D01062" w14:paraId="54D77423" w14:textId="77777777" w:rsidTr="00D01062">
        <w:trPr>
          <w:trHeight w:val="557"/>
        </w:trPr>
        <w:tc>
          <w:tcPr>
            <w:tcW w:w="2906" w:type="dxa"/>
            <w:tcBorders>
              <w:top w:val="single" w:sz="4" w:space="0" w:color="auto"/>
              <w:left w:val="single" w:sz="4" w:space="0" w:color="auto"/>
              <w:bottom w:val="single" w:sz="4" w:space="0" w:color="auto"/>
              <w:right w:val="single" w:sz="4" w:space="0" w:color="auto"/>
            </w:tcBorders>
            <w:hideMark/>
          </w:tcPr>
          <w:p w14:paraId="6546BFBB" w14:textId="77777777" w:rsidR="00D01062" w:rsidRDefault="00D01062">
            <w:pPr>
              <w:widowControl w:val="0"/>
              <w:spacing w:line="256" w:lineRule="auto"/>
              <w:rPr>
                <w:rFonts w:eastAsia="Calibri"/>
                <w:lang w:eastAsia="en-US"/>
              </w:rPr>
            </w:pPr>
            <w:r>
              <w:rPr>
                <w:rFonts w:eastAsia="Calibri"/>
                <w:lang w:eastAsia="en-US"/>
              </w:rPr>
              <w:lastRenderedPageBreak/>
              <w:t>Условия доступа Заявителя к участию в торговой процедуре</w:t>
            </w:r>
          </w:p>
        </w:tc>
        <w:tc>
          <w:tcPr>
            <w:tcW w:w="6189" w:type="dxa"/>
            <w:tcBorders>
              <w:top w:val="single" w:sz="4" w:space="0" w:color="auto"/>
              <w:left w:val="single" w:sz="4" w:space="0" w:color="auto"/>
              <w:bottom w:val="single" w:sz="4" w:space="0" w:color="auto"/>
              <w:right w:val="single" w:sz="4" w:space="0" w:color="auto"/>
            </w:tcBorders>
            <w:hideMark/>
          </w:tcPr>
          <w:p w14:paraId="66366709" w14:textId="77777777" w:rsidR="00D01062" w:rsidRDefault="00D01062">
            <w:pPr>
              <w:autoSpaceDE w:val="0"/>
              <w:autoSpaceDN w:val="0"/>
              <w:adjustRightInd w:val="0"/>
              <w:spacing w:line="256" w:lineRule="auto"/>
              <w:jc w:val="both"/>
              <w:rPr>
                <w:lang w:eastAsia="en-US"/>
              </w:rPr>
            </w:pPr>
            <w:r>
              <w:rPr>
                <w:lang w:eastAsia="en-US"/>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501BB902" w14:textId="77777777" w:rsidR="00D01062" w:rsidRDefault="00D01062">
            <w:pPr>
              <w:autoSpaceDE w:val="0"/>
              <w:autoSpaceDN w:val="0"/>
              <w:adjustRightInd w:val="0"/>
              <w:spacing w:line="256" w:lineRule="auto"/>
              <w:jc w:val="both"/>
              <w:rPr>
                <w:lang w:eastAsia="en-US"/>
              </w:rPr>
            </w:pPr>
            <w:r>
              <w:rPr>
                <w:lang w:eastAsia="en-US"/>
              </w:rPr>
              <w:t>Организатор торгов отказывает Заявителю в приеме и регистрации Заявки на участие в Торговых процедурах в следующих случаях:</w:t>
            </w:r>
          </w:p>
          <w:p w14:paraId="52955B6A" w14:textId="77777777" w:rsidR="00D01062" w:rsidRDefault="00D01062">
            <w:pPr>
              <w:widowControl w:val="0"/>
              <w:spacing w:line="256" w:lineRule="auto"/>
              <w:ind w:firstLine="33"/>
              <w:jc w:val="both"/>
              <w:rPr>
                <w:rFonts w:eastAsia="Calibri"/>
                <w:i/>
                <w:lang w:eastAsia="en-US"/>
              </w:rPr>
            </w:pPr>
            <w:r>
              <w:rPr>
                <w:rFonts w:eastAsia="Calibri"/>
                <w:i/>
                <w:lang w:eastAsia="en-US"/>
              </w:rPr>
              <w:t xml:space="preserve">Общие требования </w:t>
            </w:r>
          </w:p>
          <w:p w14:paraId="46E0DB9B" w14:textId="77777777" w:rsidR="00D01062" w:rsidRDefault="00D01062">
            <w:pPr>
              <w:autoSpaceDE w:val="0"/>
              <w:autoSpaceDN w:val="0"/>
              <w:adjustRightInd w:val="0"/>
              <w:spacing w:line="256" w:lineRule="auto"/>
              <w:jc w:val="both"/>
              <w:rPr>
                <w:lang w:eastAsia="en-US"/>
              </w:rPr>
            </w:pPr>
            <w:r>
              <w:rPr>
                <w:lang w:eastAsia="en-US"/>
              </w:rPr>
              <w:t>-Заявка на участие в Торговой процедуре подана по истечении срока приема заявок на участие в торгах, указанного в Извещении;</w:t>
            </w:r>
          </w:p>
          <w:p w14:paraId="3B55AAF1" w14:textId="77777777" w:rsidR="00D01062" w:rsidRDefault="00D01062">
            <w:pPr>
              <w:autoSpaceDE w:val="0"/>
              <w:autoSpaceDN w:val="0"/>
              <w:adjustRightInd w:val="0"/>
              <w:spacing w:line="256" w:lineRule="auto"/>
              <w:jc w:val="both"/>
              <w:rPr>
                <w:lang w:eastAsia="en-US"/>
              </w:rPr>
            </w:pPr>
            <w:r>
              <w:rPr>
                <w:lang w:eastAsia="en-US"/>
              </w:rPr>
              <w:t>-Заявка на участие в Торговой процедуре подана лицом, не уполномоченным действовать от имени Заявителя;</w:t>
            </w:r>
          </w:p>
          <w:p w14:paraId="608BAD06" w14:textId="77777777" w:rsidR="00D01062" w:rsidRDefault="00D01062">
            <w:pPr>
              <w:autoSpaceDE w:val="0"/>
              <w:autoSpaceDN w:val="0"/>
              <w:adjustRightInd w:val="0"/>
              <w:spacing w:line="256" w:lineRule="auto"/>
              <w:jc w:val="both"/>
              <w:rPr>
                <w:lang w:eastAsia="en-US"/>
              </w:rPr>
            </w:pPr>
            <w:r>
              <w:rPr>
                <w:lang w:eastAsia="en-US"/>
              </w:rPr>
              <w:t>-не представлены документы, перечисленные в Извещении;</w:t>
            </w:r>
          </w:p>
          <w:p w14:paraId="6979B856" w14:textId="77777777" w:rsidR="00D01062" w:rsidRDefault="00D01062">
            <w:pPr>
              <w:autoSpaceDE w:val="0"/>
              <w:autoSpaceDN w:val="0"/>
              <w:adjustRightInd w:val="0"/>
              <w:spacing w:line="256" w:lineRule="auto"/>
              <w:jc w:val="both"/>
              <w:rPr>
                <w:lang w:eastAsia="en-US"/>
              </w:rPr>
            </w:pPr>
            <w:r>
              <w:rPr>
                <w:lang w:eastAsia="en-US"/>
              </w:rPr>
              <w:t xml:space="preserve">-представленные Заявителем документы оформлены с нарушением требований законодательства Российской Федерации и условий </w:t>
            </w:r>
            <w:r>
              <w:rPr>
                <w:lang w:eastAsia="en-US"/>
              </w:rPr>
              <w:lastRenderedPageBreak/>
              <w:t>проведения Торговой процедуры, опубликованных в Извещении, или сведения, содержащиеся в них, недостоверны;</w:t>
            </w:r>
          </w:p>
          <w:p w14:paraId="7DA1B06D" w14:textId="77777777" w:rsidR="00D01062" w:rsidRDefault="00D01062">
            <w:pPr>
              <w:autoSpaceDE w:val="0"/>
              <w:autoSpaceDN w:val="0"/>
              <w:adjustRightInd w:val="0"/>
              <w:spacing w:line="256" w:lineRule="auto"/>
              <w:jc w:val="both"/>
              <w:rPr>
                <w:lang w:eastAsia="en-US"/>
              </w:rPr>
            </w:pPr>
            <w:r>
              <w:rPr>
                <w:lang w:eastAsia="en-US"/>
              </w:rPr>
              <w:t>-поступление задатка на один из счетов, указанных в Извещении, не подтверждено на момент завершения периода приема задатков;</w:t>
            </w:r>
          </w:p>
          <w:p w14:paraId="3EFA4919" w14:textId="77777777" w:rsidR="00D01062" w:rsidRDefault="00D01062">
            <w:pPr>
              <w:autoSpaceDE w:val="0"/>
              <w:autoSpaceDN w:val="0"/>
              <w:adjustRightInd w:val="0"/>
              <w:spacing w:line="256" w:lineRule="auto"/>
              <w:jc w:val="both"/>
              <w:rPr>
                <w:lang w:eastAsia="en-US"/>
              </w:rPr>
            </w:pPr>
            <w:r>
              <w:rPr>
                <w:lang w:eastAsia="en-US"/>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2D31588" w14:textId="77777777" w:rsidR="00D01062" w:rsidRDefault="00D01062">
            <w:pPr>
              <w:autoSpaceDE w:val="0"/>
              <w:autoSpaceDN w:val="0"/>
              <w:adjustRightInd w:val="0"/>
              <w:spacing w:line="256" w:lineRule="auto"/>
              <w:jc w:val="both"/>
              <w:rPr>
                <w:lang w:eastAsia="en-US"/>
              </w:rPr>
            </w:pPr>
            <w:r>
              <w:rPr>
                <w:lang w:eastAsia="en-US"/>
              </w:rPr>
              <w:t xml:space="preserve">-финансовое состояние Заявителя будет признано Банком неудовлетворяющим требованиям Банка к покупателю прав требований; </w:t>
            </w:r>
          </w:p>
          <w:p w14:paraId="16EDC6E5" w14:textId="77777777" w:rsidR="00D01062" w:rsidRDefault="00D01062">
            <w:pPr>
              <w:widowControl w:val="0"/>
              <w:spacing w:line="256" w:lineRule="auto"/>
              <w:ind w:firstLine="33"/>
              <w:jc w:val="both"/>
              <w:rPr>
                <w:rFonts w:eastAsia="Calibri"/>
                <w:lang w:eastAsia="en-US"/>
              </w:rPr>
            </w:pPr>
            <w:r>
              <w:rPr>
                <w:rFonts w:eastAsia="Calibri"/>
                <w:lang w:eastAsia="en-US"/>
              </w:rPr>
              <w:t>-</w:t>
            </w:r>
            <w:r>
              <w:rPr>
                <w:lang w:eastAsia="en-US"/>
              </w:rPr>
              <w:t xml:space="preserve"> наличие у Заявителя ссудной задолженности перед Кредитором;</w:t>
            </w:r>
          </w:p>
          <w:p w14:paraId="3AF3F36B" w14:textId="77777777" w:rsidR="00D01062" w:rsidRDefault="00D01062">
            <w:pPr>
              <w:autoSpaceDE w:val="0"/>
              <w:autoSpaceDN w:val="0"/>
              <w:adjustRightInd w:val="0"/>
              <w:spacing w:line="256" w:lineRule="auto"/>
              <w:jc w:val="both"/>
              <w:rPr>
                <w:lang w:eastAsia="en-US"/>
              </w:rPr>
            </w:pPr>
            <w:r>
              <w:rPr>
                <w:lang w:eastAsia="en-US"/>
              </w:rPr>
              <w:t xml:space="preserve">-выявления негативной информации в отношении Заявителя/лица, предоставляющего </w:t>
            </w:r>
            <w:proofErr w:type="spellStart"/>
            <w:r>
              <w:rPr>
                <w:lang w:eastAsia="en-US"/>
              </w:rPr>
              <w:t>займ</w:t>
            </w:r>
            <w:proofErr w:type="spellEnd"/>
            <w:r>
              <w:rPr>
                <w:lang w:eastAsia="en-US"/>
              </w:rPr>
              <w:t xml:space="preserve"> (-ы) Заявителю;</w:t>
            </w:r>
          </w:p>
          <w:p w14:paraId="3BCE1A80" w14:textId="77777777" w:rsidR="00D01062" w:rsidRDefault="00D01062">
            <w:pPr>
              <w:autoSpaceDE w:val="0"/>
              <w:autoSpaceDN w:val="0"/>
              <w:adjustRightInd w:val="0"/>
              <w:spacing w:line="256" w:lineRule="auto"/>
              <w:jc w:val="both"/>
              <w:rPr>
                <w:lang w:eastAsia="en-US"/>
              </w:rPr>
            </w:pPr>
            <w:r>
              <w:rPr>
                <w:lang w:eastAsia="en-US"/>
              </w:rPr>
              <w:t xml:space="preserve">-выявление признаков аффилированности Заявителя/ лица, предоставляющего </w:t>
            </w:r>
            <w:proofErr w:type="spellStart"/>
            <w:r>
              <w:rPr>
                <w:lang w:eastAsia="en-US"/>
              </w:rPr>
              <w:t>займ</w:t>
            </w:r>
            <w:proofErr w:type="spellEnd"/>
            <w:r>
              <w:rPr>
                <w:lang w:eastAsia="en-US"/>
              </w:rPr>
              <w:t xml:space="preserve"> (-ы) Заявителя к Банку, Должникам;</w:t>
            </w:r>
          </w:p>
          <w:p w14:paraId="6CDB770A" w14:textId="77777777" w:rsidR="00D01062" w:rsidRDefault="00D01062">
            <w:pPr>
              <w:autoSpaceDE w:val="0"/>
              <w:autoSpaceDN w:val="0"/>
              <w:adjustRightInd w:val="0"/>
              <w:spacing w:line="256" w:lineRule="auto"/>
              <w:jc w:val="both"/>
              <w:rPr>
                <w:lang w:eastAsia="en-US"/>
              </w:rPr>
            </w:pPr>
            <w:r>
              <w:rPr>
                <w:lang w:eastAsia="en-US"/>
              </w:rPr>
              <w:t>-выявление в числе аффилированных Заявителю лиц-заемщиков Кредитора;</w:t>
            </w:r>
          </w:p>
          <w:p w14:paraId="3A72B2F8" w14:textId="77777777" w:rsidR="00D01062" w:rsidRDefault="00D01062">
            <w:pPr>
              <w:widowControl w:val="0"/>
              <w:spacing w:line="256" w:lineRule="auto"/>
              <w:ind w:firstLine="33"/>
              <w:jc w:val="both"/>
              <w:rPr>
                <w:rFonts w:eastAsia="Calibri"/>
                <w:i/>
                <w:lang w:eastAsia="en-US"/>
              </w:rPr>
            </w:pPr>
            <w:r>
              <w:rPr>
                <w:rFonts w:eastAsia="Calibri"/>
                <w:i/>
                <w:lang w:eastAsia="en-US"/>
              </w:rPr>
              <w:t>В отношении Заявителя – юридического лица</w:t>
            </w:r>
          </w:p>
          <w:p w14:paraId="5D48A324" w14:textId="77777777" w:rsidR="00D01062" w:rsidRDefault="00D01062">
            <w:pPr>
              <w:autoSpaceDE w:val="0"/>
              <w:autoSpaceDN w:val="0"/>
              <w:adjustRightInd w:val="0"/>
              <w:spacing w:line="256" w:lineRule="auto"/>
              <w:jc w:val="both"/>
              <w:rPr>
                <w:lang w:eastAsia="en-US"/>
              </w:rPr>
            </w:pPr>
            <w:r>
              <w:rPr>
                <w:lang w:eastAsia="en-US"/>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46A78E1E" w14:textId="77777777" w:rsidR="00D01062" w:rsidRDefault="00D01062">
            <w:pPr>
              <w:autoSpaceDE w:val="0"/>
              <w:autoSpaceDN w:val="0"/>
              <w:adjustRightInd w:val="0"/>
              <w:spacing w:line="256" w:lineRule="auto"/>
              <w:jc w:val="both"/>
              <w:rPr>
                <w:lang w:eastAsia="en-US"/>
              </w:rPr>
            </w:pPr>
            <w:r>
              <w:rPr>
                <w:lang w:eastAsia="en-US"/>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25040046" w14:textId="77777777" w:rsidR="00D01062" w:rsidRDefault="00D01062">
            <w:pPr>
              <w:autoSpaceDE w:val="0"/>
              <w:autoSpaceDN w:val="0"/>
              <w:adjustRightInd w:val="0"/>
              <w:spacing w:line="256" w:lineRule="auto"/>
              <w:jc w:val="both"/>
              <w:rPr>
                <w:lang w:eastAsia="en-US"/>
              </w:rPr>
            </w:pPr>
            <w:r>
              <w:rPr>
                <w:lang w:eastAsia="en-US"/>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258B3C12" w14:textId="77777777" w:rsidR="00D01062" w:rsidRDefault="00D01062">
            <w:pPr>
              <w:autoSpaceDE w:val="0"/>
              <w:autoSpaceDN w:val="0"/>
              <w:adjustRightInd w:val="0"/>
              <w:spacing w:line="256" w:lineRule="auto"/>
              <w:jc w:val="both"/>
              <w:rPr>
                <w:lang w:eastAsia="en-US"/>
              </w:rPr>
            </w:pPr>
            <w:r>
              <w:rPr>
                <w:lang w:eastAsia="en-US"/>
              </w:rPr>
              <w:t>-выявления информации о незавершенной реорганизации и процедуре ликвидации Заявителя.</w:t>
            </w:r>
          </w:p>
          <w:p w14:paraId="698C52AE" w14:textId="77777777" w:rsidR="00D01062" w:rsidRDefault="00D01062">
            <w:pPr>
              <w:autoSpaceDE w:val="0"/>
              <w:autoSpaceDN w:val="0"/>
              <w:adjustRightInd w:val="0"/>
              <w:spacing w:line="256" w:lineRule="auto"/>
              <w:jc w:val="both"/>
              <w:rPr>
                <w:lang w:eastAsia="en-US"/>
              </w:rPr>
            </w:pPr>
            <w:r>
              <w:rPr>
                <w:rFonts w:eastAsia="Calibri"/>
                <w:lang w:eastAsia="en-US"/>
              </w:rPr>
              <w:t>-выявления информации, что</w:t>
            </w:r>
            <w:r>
              <w:rPr>
                <w:lang w:eastAsia="en-US"/>
              </w:rPr>
              <w:t xml:space="preserve"> в ЕГРЮЛ внесена запись о недостоверности сведений в отношении </w:t>
            </w:r>
            <w:r>
              <w:rPr>
                <w:rFonts w:eastAsia="Calibri"/>
                <w:lang w:eastAsia="en-US"/>
              </w:rPr>
              <w:t>Заявителя</w:t>
            </w:r>
            <w:r>
              <w:rPr>
                <w:lang w:eastAsia="en-US"/>
              </w:rPr>
              <w:t>.</w:t>
            </w:r>
          </w:p>
          <w:p w14:paraId="474CDCBD" w14:textId="77777777" w:rsidR="00D01062" w:rsidRDefault="00D01062">
            <w:pPr>
              <w:widowControl w:val="0"/>
              <w:spacing w:line="256" w:lineRule="auto"/>
              <w:ind w:firstLine="33"/>
              <w:jc w:val="both"/>
              <w:rPr>
                <w:rFonts w:eastAsia="Calibri"/>
                <w:i/>
                <w:lang w:eastAsia="en-US"/>
              </w:rPr>
            </w:pPr>
            <w:r>
              <w:rPr>
                <w:rFonts w:eastAsia="Calibri"/>
                <w:i/>
                <w:lang w:eastAsia="en-US"/>
              </w:rPr>
              <w:t>В отношении Заявителя – физического лица</w:t>
            </w:r>
          </w:p>
          <w:p w14:paraId="6ABD1E57" w14:textId="77777777" w:rsidR="00D01062" w:rsidRDefault="00D01062">
            <w:pPr>
              <w:autoSpaceDE w:val="0"/>
              <w:autoSpaceDN w:val="0"/>
              <w:adjustRightInd w:val="0"/>
              <w:spacing w:line="256" w:lineRule="auto"/>
              <w:jc w:val="both"/>
              <w:rPr>
                <w:lang w:eastAsia="en-US"/>
              </w:rPr>
            </w:pPr>
            <w:r>
              <w:rPr>
                <w:lang w:eastAsia="en-US"/>
              </w:rPr>
              <w:t>-выявления в отношении Заявителя – физического лица возбужденных исполнительных производств на сумму более 100 000 рублей.</w:t>
            </w:r>
          </w:p>
          <w:p w14:paraId="7441EE15" w14:textId="77777777" w:rsidR="00D01062" w:rsidRDefault="00D01062">
            <w:pPr>
              <w:autoSpaceDE w:val="0"/>
              <w:autoSpaceDN w:val="0"/>
              <w:adjustRightInd w:val="0"/>
              <w:spacing w:line="256" w:lineRule="auto"/>
              <w:jc w:val="both"/>
              <w:rPr>
                <w:lang w:eastAsia="en-US"/>
              </w:rPr>
            </w:pPr>
            <w:r>
              <w:rPr>
                <w:lang w:eastAsia="en-US"/>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20578CD9" w14:textId="77777777" w:rsidR="00D01062" w:rsidRDefault="00D01062">
            <w:pPr>
              <w:autoSpaceDE w:val="0"/>
              <w:autoSpaceDN w:val="0"/>
              <w:adjustRightInd w:val="0"/>
              <w:spacing w:line="256" w:lineRule="auto"/>
              <w:jc w:val="both"/>
              <w:rPr>
                <w:lang w:eastAsia="en-US"/>
              </w:rPr>
            </w:pPr>
            <w:r>
              <w:rPr>
                <w:lang w:eastAsia="en-US"/>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59C325FD" w14:textId="77777777" w:rsidR="00D01062" w:rsidRDefault="00D01062">
            <w:pPr>
              <w:autoSpaceDE w:val="0"/>
              <w:autoSpaceDN w:val="0"/>
              <w:adjustRightInd w:val="0"/>
              <w:spacing w:line="256" w:lineRule="auto"/>
              <w:jc w:val="both"/>
              <w:rPr>
                <w:lang w:eastAsia="en-US"/>
              </w:rPr>
            </w:pPr>
            <w:r>
              <w:rPr>
                <w:lang w:eastAsia="en-US"/>
              </w:rPr>
              <w:t>-выявления по месту регистрации Заявителя – физического лица исков о взыскании, заявлений имущественного характера на сумму более 100 000 рублей;</w:t>
            </w:r>
          </w:p>
          <w:p w14:paraId="2E954DDA" w14:textId="77777777" w:rsidR="00D01062" w:rsidRDefault="00D01062">
            <w:pPr>
              <w:autoSpaceDE w:val="0"/>
              <w:autoSpaceDN w:val="0"/>
              <w:adjustRightInd w:val="0"/>
              <w:spacing w:line="256" w:lineRule="auto"/>
              <w:jc w:val="both"/>
              <w:rPr>
                <w:lang w:eastAsia="en-US"/>
              </w:rPr>
            </w:pPr>
            <w:r>
              <w:rPr>
                <w:lang w:eastAsia="en-US"/>
              </w:rPr>
              <w:t xml:space="preserve">-выявления в отношении Заявителя – физического лица иных </w:t>
            </w:r>
            <w:proofErr w:type="spellStart"/>
            <w:r>
              <w:rPr>
                <w:lang w:eastAsia="en-US"/>
              </w:rPr>
              <w:t>правопритязаний</w:t>
            </w:r>
            <w:proofErr w:type="spellEnd"/>
            <w:r>
              <w:rPr>
                <w:lang w:eastAsia="en-US"/>
              </w:rPr>
              <w:t xml:space="preserve"> третьих лиц к Заявителю;</w:t>
            </w:r>
          </w:p>
          <w:p w14:paraId="30D87019" w14:textId="77777777" w:rsidR="00D01062" w:rsidRDefault="00D01062">
            <w:pPr>
              <w:autoSpaceDE w:val="0"/>
              <w:autoSpaceDN w:val="0"/>
              <w:adjustRightInd w:val="0"/>
              <w:spacing w:line="256" w:lineRule="auto"/>
              <w:jc w:val="both"/>
              <w:rPr>
                <w:lang w:eastAsia="en-US"/>
              </w:rPr>
            </w:pPr>
            <w:r>
              <w:rPr>
                <w:lang w:eastAsia="en-US"/>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A5148FE" w14:textId="77777777" w:rsidR="00D01062" w:rsidRDefault="00D01062">
            <w:pPr>
              <w:autoSpaceDE w:val="0"/>
              <w:autoSpaceDN w:val="0"/>
              <w:adjustRightInd w:val="0"/>
              <w:spacing w:line="256" w:lineRule="auto"/>
              <w:jc w:val="both"/>
              <w:rPr>
                <w:lang w:eastAsia="en-US"/>
              </w:rPr>
            </w:pPr>
            <w:r>
              <w:rPr>
                <w:lang w:eastAsia="en-US"/>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1B6A3748" w14:textId="77777777" w:rsidR="00D01062" w:rsidRDefault="00D01062">
            <w:pPr>
              <w:widowControl w:val="0"/>
              <w:spacing w:line="256" w:lineRule="auto"/>
              <w:ind w:firstLine="33"/>
              <w:jc w:val="both"/>
              <w:rPr>
                <w:rFonts w:eastAsia="Calibri"/>
                <w:lang w:eastAsia="en-US"/>
              </w:rPr>
            </w:pPr>
            <w:r>
              <w:rPr>
                <w:lang w:eastAsia="en-US"/>
              </w:rPr>
              <w:t xml:space="preserve">-выявления информации о публикации уведомлений путем их включения в Единый федеральный реестр сведений о фактах </w:t>
            </w:r>
            <w:r>
              <w:rPr>
                <w:lang w:eastAsia="en-US"/>
              </w:rPr>
              <w:lastRenderedPageBreak/>
              <w:t>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D01062" w14:paraId="1D547ED1" w14:textId="77777777" w:rsidTr="00D01062">
        <w:trPr>
          <w:trHeight w:val="1433"/>
        </w:trPr>
        <w:tc>
          <w:tcPr>
            <w:tcW w:w="2906" w:type="dxa"/>
            <w:tcBorders>
              <w:top w:val="single" w:sz="4" w:space="0" w:color="auto"/>
              <w:left w:val="single" w:sz="4" w:space="0" w:color="auto"/>
              <w:bottom w:val="single" w:sz="4" w:space="0" w:color="auto"/>
              <w:right w:val="single" w:sz="4" w:space="0" w:color="auto"/>
            </w:tcBorders>
            <w:hideMark/>
          </w:tcPr>
          <w:p w14:paraId="688F3848" w14:textId="77777777" w:rsidR="00D01062" w:rsidRDefault="00D01062">
            <w:pPr>
              <w:widowControl w:val="0"/>
              <w:spacing w:line="256" w:lineRule="auto"/>
              <w:rPr>
                <w:rFonts w:eastAsia="Calibri"/>
                <w:b/>
                <w:lang w:eastAsia="en-US"/>
              </w:rPr>
            </w:pPr>
            <w:r>
              <w:rPr>
                <w:rFonts w:eastAsia="Calibri"/>
                <w:lang w:eastAsia="en-US"/>
              </w:rPr>
              <w:lastRenderedPageBreak/>
              <w:t xml:space="preserve">Критерии определения Победителя торговой процедуры в форме аукциона </w:t>
            </w:r>
            <w:r>
              <w:rPr>
                <w:rFonts w:eastAsia="Calibri"/>
                <w:b/>
                <w:lang w:eastAsia="en-US"/>
              </w:rPr>
              <w:t>«на повышение»</w:t>
            </w:r>
          </w:p>
        </w:tc>
        <w:tc>
          <w:tcPr>
            <w:tcW w:w="6189" w:type="dxa"/>
            <w:tcBorders>
              <w:top w:val="single" w:sz="4" w:space="0" w:color="auto"/>
              <w:left w:val="single" w:sz="4" w:space="0" w:color="auto"/>
              <w:bottom w:val="single" w:sz="4" w:space="0" w:color="auto"/>
              <w:right w:val="single" w:sz="4" w:space="0" w:color="auto"/>
            </w:tcBorders>
            <w:hideMark/>
          </w:tcPr>
          <w:p w14:paraId="596F0CA1" w14:textId="77777777" w:rsidR="00D01062" w:rsidRDefault="00D01062">
            <w:pPr>
              <w:widowControl w:val="0"/>
              <w:spacing w:line="256" w:lineRule="auto"/>
              <w:jc w:val="both"/>
              <w:rPr>
                <w:rFonts w:eastAsia="Calibri"/>
                <w:lang w:eastAsia="en-US"/>
              </w:rPr>
            </w:pPr>
            <w:r>
              <w:rPr>
                <w:rFonts w:eastAsia="Calibri"/>
                <w:lang w:eastAsia="en-US"/>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14445A9A" w14:textId="77777777" w:rsidR="00D01062" w:rsidRDefault="00D01062">
            <w:pPr>
              <w:widowControl w:val="0"/>
              <w:spacing w:line="256" w:lineRule="auto"/>
              <w:jc w:val="both"/>
              <w:rPr>
                <w:rFonts w:eastAsia="Calibri"/>
                <w:lang w:eastAsia="en-US"/>
              </w:rPr>
            </w:pPr>
            <w:r>
              <w:rPr>
                <w:rFonts w:eastAsia="Calibri"/>
                <w:lang w:eastAsia="en-US"/>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D01062" w14:paraId="6EAF8EDB" w14:textId="77777777" w:rsidTr="00D01062">
        <w:trPr>
          <w:trHeight w:val="1052"/>
        </w:trPr>
        <w:tc>
          <w:tcPr>
            <w:tcW w:w="2906" w:type="dxa"/>
            <w:tcBorders>
              <w:top w:val="single" w:sz="4" w:space="0" w:color="auto"/>
              <w:left w:val="single" w:sz="4" w:space="0" w:color="auto"/>
              <w:bottom w:val="single" w:sz="4" w:space="0" w:color="auto"/>
              <w:right w:val="single" w:sz="4" w:space="0" w:color="auto"/>
            </w:tcBorders>
            <w:hideMark/>
          </w:tcPr>
          <w:p w14:paraId="4D91EC98" w14:textId="77777777" w:rsidR="00D01062" w:rsidRDefault="00D01062">
            <w:pPr>
              <w:widowControl w:val="0"/>
              <w:spacing w:line="256" w:lineRule="auto"/>
              <w:rPr>
                <w:rFonts w:eastAsia="Calibri"/>
                <w:lang w:eastAsia="en-US"/>
              </w:rPr>
            </w:pPr>
            <w:r>
              <w:rPr>
                <w:rFonts w:eastAsia="Calibri"/>
                <w:lang w:eastAsia="en-US"/>
              </w:rPr>
              <w:t>Порядок заключения договора реализации прав (требований)</w:t>
            </w:r>
          </w:p>
        </w:tc>
        <w:tc>
          <w:tcPr>
            <w:tcW w:w="6189" w:type="dxa"/>
            <w:tcBorders>
              <w:top w:val="single" w:sz="4" w:space="0" w:color="auto"/>
              <w:left w:val="single" w:sz="4" w:space="0" w:color="auto"/>
              <w:bottom w:val="single" w:sz="4" w:space="0" w:color="auto"/>
              <w:right w:val="single" w:sz="4" w:space="0" w:color="auto"/>
            </w:tcBorders>
            <w:hideMark/>
          </w:tcPr>
          <w:p w14:paraId="722E66CC" w14:textId="77777777" w:rsidR="00D01062" w:rsidRDefault="00D01062">
            <w:pPr>
              <w:widowControl w:val="0"/>
              <w:spacing w:line="256" w:lineRule="auto"/>
              <w:jc w:val="both"/>
              <w:rPr>
                <w:rFonts w:eastAsia="Calibri"/>
                <w:lang w:eastAsia="en-US"/>
              </w:rPr>
            </w:pPr>
            <w:bookmarkStart w:id="32" w:name="OLE_LINK202"/>
            <w:r>
              <w:rPr>
                <w:rFonts w:eastAsia="Calibri"/>
                <w:lang w:eastAsia="en-US"/>
              </w:rPr>
              <w:t xml:space="preserve">Заключение договора </w:t>
            </w:r>
            <w:bookmarkStart w:id="33" w:name="OLE_LINK201"/>
            <w:r>
              <w:rPr>
                <w:rFonts w:eastAsia="Calibri"/>
                <w:lang w:eastAsia="en-US"/>
              </w:rPr>
              <w:t>реализации прав (требований)</w:t>
            </w:r>
            <w:bookmarkEnd w:id="33"/>
            <w:r>
              <w:rPr>
                <w:rFonts w:eastAsia="Calibri"/>
                <w:lang w:eastAsia="en-US"/>
              </w:rPr>
              <w:t xml:space="preserve"> между Принципалом и Победителем аукциона «на повышение», осуществляется не позднее 26.04.2024. Договор реализации прав (требований) заключается в бумажном виде в те же сроки.</w:t>
            </w:r>
            <w:bookmarkEnd w:id="32"/>
          </w:p>
          <w:p w14:paraId="792A894E" w14:textId="77777777" w:rsidR="00D01062" w:rsidRDefault="00D01062">
            <w:pPr>
              <w:widowControl w:val="0"/>
              <w:spacing w:line="256" w:lineRule="auto"/>
              <w:jc w:val="both"/>
              <w:rPr>
                <w:rFonts w:eastAsia="Calibri"/>
                <w:lang w:eastAsia="en-US"/>
              </w:rPr>
            </w:pPr>
            <w:bookmarkStart w:id="34" w:name="OLE_LINK204"/>
            <w:r>
              <w:rPr>
                <w:rFonts w:eastAsia="Calibri"/>
                <w:lang w:eastAsia="en-US"/>
              </w:rPr>
              <w:t xml:space="preserve">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заключается между Принципалом и единственным участником аукциона </w:t>
            </w:r>
            <w:r>
              <w:rPr>
                <w:lang w:eastAsia="en-US"/>
              </w:rPr>
              <w:t>по начальной цене продажи</w:t>
            </w:r>
            <w:r>
              <w:rPr>
                <w:rFonts w:eastAsia="Calibri"/>
                <w:lang w:eastAsia="en-US"/>
              </w:rPr>
              <w:t xml:space="preserve"> лота.</w:t>
            </w:r>
            <w:bookmarkEnd w:id="34"/>
          </w:p>
          <w:p w14:paraId="6FE2766F" w14:textId="77777777" w:rsidR="00D01062" w:rsidRDefault="00D01062">
            <w:pPr>
              <w:widowControl w:val="0"/>
              <w:spacing w:line="256" w:lineRule="auto"/>
              <w:jc w:val="both"/>
              <w:rPr>
                <w:lang w:eastAsia="en-US"/>
              </w:rPr>
            </w:pPr>
            <w:r>
              <w:rPr>
                <w:lang w:eastAsia="en-US"/>
              </w:rPr>
              <w:t xml:space="preserve">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5DE67F54" w14:textId="77777777" w:rsidR="00D01062" w:rsidRDefault="00D01062">
            <w:pPr>
              <w:widowControl w:val="0"/>
              <w:spacing w:line="256" w:lineRule="auto"/>
              <w:jc w:val="both"/>
              <w:rPr>
                <w:rFonts w:eastAsia="Calibri"/>
                <w:lang w:eastAsia="en-US"/>
              </w:rPr>
            </w:pPr>
            <w:r>
              <w:rPr>
                <w:lang w:eastAsia="en-US"/>
              </w:rPr>
              <w:t>В случае незаключения/расторжения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w:t>
            </w:r>
          </w:p>
        </w:tc>
      </w:tr>
      <w:tr w:rsidR="00D01062" w14:paraId="203250A8" w14:textId="77777777" w:rsidTr="00D01062">
        <w:trPr>
          <w:trHeight w:val="416"/>
        </w:trPr>
        <w:tc>
          <w:tcPr>
            <w:tcW w:w="2906" w:type="dxa"/>
            <w:tcBorders>
              <w:top w:val="single" w:sz="4" w:space="0" w:color="auto"/>
              <w:left w:val="single" w:sz="4" w:space="0" w:color="auto"/>
              <w:bottom w:val="single" w:sz="4" w:space="0" w:color="auto"/>
              <w:right w:val="single" w:sz="4" w:space="0" w:color="auto"/>
            </w:tcBorders>
            <w:hideMark/>
          </w:tcPr>
          <w:p w14:paraId="6008637D" w14:textId="77777777" w:rsidR="00D01062" w:rsidRDefault="00D01062">
            <w:pPr>
              <w:widowControl w:val="0"/>
              <w:spacing w:line="256" w:lineRule="auto"/>
              <w:jc w:val="both"/>
              <w:rPr>
                <w:rFonts w:eastAsia="Calibri"/>
                <w:lang w:eastAsia="en-US"/>
              </w:rPr>
            </w:pPr>
            <w:r>
              <w:rPr>
                <w:lang w:eastAsia="en-US"/>
              </w:rPr>
              <w:t>Отлагательные условия заключения Договора</w:t>
            </w:r>
          </w:p>
        </w:tc>
        <w:tc>
          <w:tcPr>
            <w:tcW w:w="6189" w:type="dxa"/>
            <w:tcBorders>
              <w:top w:val="single" w:sz="4" w:space="0" w:color="auto"/>
              <w:left w:val="single" w:sz="4" w:space="0" w:color="auto"/>
              <w:bottom w:val="single" w:sz="4" w:space="0" w:color="auto"/>
              <w:right w:val="single" w:sz="4" w:space="0" w:color="auto"/>
            </w:tcBorders>
            <w:vAlign w:val="center"/>
            <w:hideMark/>
          </w:tcPr>
          <w:p w14:paraId="3CDD9D09" w14:textId="77777777" w:rsidR="00D01062" w:rsidRDefault="00D01062">
            <w:pPr>
              <w:tabs>
                <w:tab w:val="left" w:pos="567"/>
              </w:tabs>
              <w:spacing w:line="256" w:lineRule="auto"/>
              <w:jc w:val="both"/>
              <w:rPr>
                <w:lang w:eastAsia="en-US"/>
              </w:rPr>
            </w:pPr>
            <w:r>
              <w:rPr>
                <w:lang w:eastAsia="en-US"/>
              </w:rPr>
              <w:t>Заключение Договора с Новым кредитором осуществлять после/при условии:</w:t>
            </w:r>
          </w:p>
          <w:p w14:paraId="1CDE27F5" w14:textId="77777777" w:rsidR="00D01062" w:rsidRDefault="00D01062">
            <w:pPr>
              <w:tabs>
                <w:tab w:val="left" w:pos="567"/>
              </w:tabs>
              <w:spacing w:line="256" w:lineRule="auto"/>
              <w:jc w:val="both"/>
              <w:rPr>
                <w:lang w:eastAsia="en-US"/>
              </w:rPr>
            </w:pPr>
            <w:r>
              <w:rPr>
                <w:lang w:eastAsia="en-US"/>
              </w:rPr>
              <w:t>1. Общие:</w:t>
            </w:r>
          </w:p>
          <w:p w14:paraId="11AF92A3" w14:textId="77777777" w:rsidR="00D01062" w:rsidRDefault="00D01062">
            <w:pPr>
              <w:tabs>
                <w:tab w:val="left" w:pos="567"/>
              </w:tabs>
              <w:spacing w:line="256" w:lineRule="auto"/>
              <w:jc w:val="both"/>
              <w:rPr>
                <w:lang w:eastAsia="en-US"/>
              </w:rPr>
            </w:pPr>
            <w:r>
              <w:rPr>
                <w:lang w:eastAsia="en-US"/>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17992646" w14:textId="77777777" w:rsidR="00D01062" w:rsidRDefault="00D01062">
            <w:pPr>
              <w:tabs>
                <w:tab w:val="left" w:pos="567"/>
              </w:tabs>
              <w:spacing w:line="256" w:lineRule="auto"/>
              <w:jc w:val="both"/>
              <w:rPr>
                <w:lang w:eastAsia="en-US"/>
              </w:rPr>
            </w:pPr>
            <w:r>
              <w:rPr>
                <w:lang w:eastAsia="en-US"/>
              </w:rPr>
              <w:t>Решения об одобрении сделок и состав участников/акционеров общества, присутствующих при их принятии, должны быть подтверждены согласно требованиям п.</w:t>
            </w:r>
            <w:r>
              <w:rPr>
                <w:lang w:val="en-US" w:eastAsia="en-US"/>
              </w:rPr>
              <w:t> </w:t>
            </w:r>
            <w:r>
              <w:rPr>
                <w:lang w:eastAsia="en-US"/>
              </w:rPr>
              <w:t>3 ст.</w:t>
            </w:r>
            <w:r>
              <w:rPr>
                <w:lang w:val="en-US" w:eastAsia="en-US"/>
              </w:rPr>
              <w:t> </w:t>
            </w:r>
            <w:r>
              <w:rPr>
                <w:lang w:eastAsia="en-US"/>
              </w:rPr>
              <w:t xml:space="preserve">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Pr>
                <w:lang w:eastAsia="en-US"/>
              </w:rPr>
              <w:t>п.п</w:t>
            </w:r>
            <w:proofErr w:type="spellEnd"/>
            <w:r>
              <w:rPr>
                <w:shd w:val="clear" w:color="auto" w:fill="FFFFFF"/>
                <w:lang w:eastAsia="en-US"/>
              </w:rPr>
              <w:t>. 3–25</w:t>
            </w:r>
            <w:r>
              <w:rPr>
                <w:lang w:eastAsia="en-US"/>
              </w:rPr>
              <w:t xml:space="preserve"> раздела «Дополнительные условия заключения Договора» п. 5 настоящего решения.</w:t>
            </w:r>
          </w:p>
          <w:p w14:paraId="695E019A" w14:textId="77777777" w:rsidR="00D01062" w:rsidRDefault="00D01062">
            <w:pPr>
              <w:tabs>
                <w:tab w:val="left" w:pos="567"/>
              </w:tabs>
              <w:spacing w:line="256" w:lineRule="auto"/>
              <w:jc w:val="both"/>
              <w:rPr>
                <w:lang w:eastAsia="en-US"/>
              </w:rPr>
            </w:pPr>
            <w:r>
              <w:rPr>
                <w:lang w:eastAsia="en-US"/>
              </w:rPr>
              <w:t xml:space="preserve">1.2. Предоставления Новым кредитором в Банк документов, подтверждающих источники денежных средств, направляемых на уплату Цены Договора. </w:t>
            </w:r>
          </w:p>
          <w:p w14:paraId="5670574C" w14:textId="77777777" w:rsidR="00D01062" w:rsidRDefault="00D01062">
            <w:pPr>
              <w:tabs>
                <w:tab w:val="left" w:pos="567"/>
              </w:tabs>
              <w:spacing w:line="256" w:lineRule="auto"/>
              <w:jc w:val="both"/>
              <w:rPr>
                <w:lang w:eastAsia="en-US"/>
              </w:rPr>
            </w:pPr>
            <w:r>
              <w:rPr>
                <w:lang w:eastAsia="en-US"/>
              </w:rPr>
              <w:t>1.2.1. В случае привлечения Новым кредитором займа(-</w:t>
            </w:r>
            <w:proofErr w:type="spellStart"/>
            <w:r>
              <w:rPr>
                <w:lang w:eastAsia="en-US"/>
              </w:rPr>
              <w:t>ов</w:t>
            </w:r>
            <w:proofErr w:type="spellEnd"/>
            <w:r>
              <w:rPr>
                <w:lang w:eastAsia="en-US"/>
              </w:rPr>
              <w:t>)/кредита(-</w:t>
            </w:r>
            <w:proofErr w:type="spellStart"/>
            <w:r>
              <w:rPr>
                <w:lang w:eastAsia="en-US"/>
              </w:rPr>
              <w:t>ов</w:t>
            </w:r>
            <w:proofErr w:type="spellEnd"/>
            <w:r>
              <w:rPr>
                <w:lang w:eastAsia="en-US"/>
              </w:rPr>
              <w:t>) для уплаты Цены Договора:</w:t>
            </w:r>
          </w:p>
          <w:p w14:paraId="2ED1DD18" w14:textId="77777777" w:rsidR="00D01062" w:rsidRDefault="00D01062">
            <w:pPr>
              <w:tabs>
                <w:tab w:val="left" w:pos="567"/>
              </w:tabs>
              <w:spacing w:line="256" w:lineRule="auto"/>
              <w:jc w:val="both"/>
              <w:rPr>
                <w:lang w:eastAsia="en-US"/>
              </w:rPr>
            </w:pPr>
            <w:r>
              <w:rPr>
                <w:lang w:eastAsia="en-US"/>
              </w:rPr>
              <w:lastRenderedPageBreak/>
              <w:t>- окончательный срок погашения обязательств (по основному долгу и процентам) Новым кредитором по привлеченному(-ым) займу(-</w:t>
            </w:r>
            <w:proofErr w:type="spellStart"/>
            <w:r>
              <w:rPr>
                <w:lang w:eastAsia="en-US"/>
              </w:rPr>
              <w:t>ам</w:t>
            </w:r>
            <w:proofErr w:type="spellEnd"/>
            <w:r>
              <w:rPr>
                <w:lang w:eastAsia="en-US"/>
              </w:rPr>
              <w:t>)/кредиту(-</w:t>
            </w:r>
            <w:proofErr w:type="spellStart"/>
            <w:r>
              <w:rPr>
                <w:lang w:eastAsia="en-US"/>
              </w:rPr>
              <w:t>ам</w:t>
            </w:r>
            <w:proofErr w:type="spellEnd"/>
            <w:r>
              <w:rPr>
                <w:lang w:eastAsia="en-US"/>
              </w:rPr>
              <w:t>) должен превышать срок исполнения обязательств по Договору более чем на 42 (Сорок два) месяца;</w:t>
            </w:r>
          </w:p>
          <w:p w14:paraId="441BBD6E" w14:textId="77777777" w:rsidR="00D01062" w:rsidRDefault="00D01062">
            <w:pPr>
              <w:tabs>
                <w:tab w:val="left" w:pos="567"/>
              </w:tabs>
              <w:spacing w:line="256" w:lineRule="auto"/>
              <w:jc w:val="both"/>
              <w:rPr>
                <w:lang w:eastAsia="en-US"/>
              </w:rPr>
            </w:pPr>
            <w:r>
              <w:rPr>
                <w:lang w:eastAsia="en-US"/>
              </w:rPr>
              <w:t>- займодавцем(-</w:t>
            </w:r>
            <w:proofErr w:type="spellStart"/>
            <w:r>
              <w:rPr>
                <w:lang w:eastAsia="en-US"/>
              </w:rPr>
              <w:t>ами</w:t>
            </w:r>
            <w:proofErr w:type="spellEnd"/>
            <w:r>
              <w:rPr>
                <w:lang w:eastAsia="en-US"/>
              </w:rPr>
              <w:t>)/кредитором(-</w:t>
            </w:r>
            <w:proofErr w:type="spellStart"/>
            <w:r>
              <w:rPr>
                <w:lang w:eastAsia="en-US"/>
              </w:rPr>
              <w:t>ами</w:t>
            </w:r>
            <w:proofErr w:type="spellEnd"/>
            <w:r>
              <w:rPr>
                <w:lang w:eastAsia="en-US"/>
              </w:rPr>
              <w:t>) (прямо или косвенно) не должны выступать заемщики Кредитора.</w:t>
            </w:r>
          </w:p>
          <w:p w14:paraId="773F0B63" w14:textId="77777777" w:rsidR="00D01062" w:rsidRDefault="00D01062">
            <w:pPr>
              <w:tabs>
                <w:tab w:val="left" w:pos="567"/>
              </w:tabs>
              <w:spacing w:line="256" w:lineRule="auto"/>
              <w:jc w:val="both"/>
              <w:rPr>
                <w:lang w:eastAsia="en-US"/>
              </w:rPr>
            </w:pPr>
            <w:r>
              <w:rPr>
                <w:lang w:eastAsia="en-US"/>
              </w:rPr>
              <w:t>1.2.2. В случае привлечения Новым кредитором займа(-</w:t>
            </w:r>
            <w:proofErr w:type="spellStart"/>
            <w:r>
              <w:rPr>
                <w:lang w:eastAsia="en-US"/>
              </w:rPr>
              <w:t>ов</w:t>
            </w:r>
            <w:proofErr w:type="spellEnd"/>
            <w:r>
              <w:rPr>
                <w:lang w:eastAsia="en-US"/>
              </w:rPr>
              <w:t>) юридического(-их) лица(лиц) для оплаты Цены Договора (дополнительно к п. 1.2.1 настоящего раздела):</w:t>
            </w:r>
          </w:p>
          <w:p w14:paraId="48A4BA6B" w14:textId="77777777" w:rsidR="00D01062" w:rsidRDefault="00D01062">
            <w:pPr>
              <w:tabs>
                <w:tab w:val="left" w:pos="567"/>
              </w:tabs>
              <w:spacing w:line="256" w:lineRule="auto"/>
              <w:jc w:val="both"/>
              <w:rPr>
                <w:lang w:eastAsia="en-US"/>
              </w:rPr>
            </w:pPr>
            <w:r>
              <w:rPr>
                <w:lang w:eastAsia="en-US"/>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lang w:eastAsia="en-US"/>
              </w:rPr>
              <w:t>займ</w:t>
            </w:r>
            <w:proofErr w:type="spellEnd"/>
            <w:r>
              <w:rPr>
                <w:lang w:eastAsia="en-US"/>
              </w:rPr>
              <w:t xml:space="preserve">(-ы), а также решений уполномоченных органов управления юридического(-их) лица(лиц), предоставляющего(-их) </w:t>
            </w:r>
            <w:proofErr w:type="spellStart"/>
            <w:r>
              <w:rPr>
                <w:lang w:eastAsia="en-US"/>
              </w:rPr>
              <w:t>займ</w:t>
            </w:r>
            <w:proofErr w:type="spellEnd"/>
            <w:r>
              <w:rPr>
                <w:lang w:eastAsia="en-U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lang w:eastAsia="en-US"/>
              </w:rPr>
              <w:t>займ</w:t>
            </w:r>
            <w:proofErr w:type="spellEnd"/>
            <w:r>
              <w:rPr>
                <w:lang w:eastAsia="en-US"/>
              </w:rPr>
              <w:t>(-ы).</w:t>
            </w:r>
          </w:p>
          <w:p w14:paraId="7290729C" w14:textId="77777777" w:rsidR="00D01062" w:rsidRDefault="00D01062">
            <w:pPr>
              <w:tabs>
                <w:tab w:val="left" w:pos="567"/>
              </w:tabs>
              <w:spacing w:line="256" w:lineRule="auto"/>
              <w:jc w:val="both"/>
              <w:rPr>
                <w:lang w:eastAsia="en-US"/>
              </w:rPr>
            </w:pPr>
            <w:r>
              <w:rPr>
                <w:lang w:eastAsia="en-US"/>
              </w:rPr>
              <w:t xml:space="preserve">1.2.3. Проведение юридическим отделом Филиала правовой экспертизы предоставленных документов на предмет их соответствия действующему законодательству Российской Федерации, подтверждение правоспособности юридического(-их) лица (лиц), предоставляющего(-их) </w:t>
            </w:r>
            <w:proofErr w:type="spellStart"/>
            <w:r>
              <w:rPr>
                <w:lang w:eastAsia="en-US"/>
              </w:rPr>
              <w:t>займ</w:t>
            </w:r>
            <w:proofErr w:type="spellEnd"/>
            <w:r>
              <w:rPr>
                <w:lang w:eastAsia="en-US"/>
              </w:rPr>
              <w:t>(-ы), полномочий лиц, действующих от его имени, при этом замечания юридического отдела, при их наличии, должны быть устранены.</w:t>
            </w:r>
          </w:p>
          <w:p w14:paraId="2A89BF69" w14:textId="77777777" w:rsidR="00D01062" w:rsidRDefault="00D01062">
            <w:pPr>
              <w:tabs>
                <w:tab w:val="left" w:pos="567"/>
              </w:tabs>
              <w:spacing w:line="256" w:lineRule="auto"/>
              <w:jc w:val="both"/>
              <w:rPr>
                <w:lang w:eastAsia="en-US"/>
              </w:rPr>
            </w:pPr>
            <w:r>
              <w:rPr>
                <w:lang w:eastAsia="en-US"/>
              </w:rPr>
              <w:t>1.3. Предоставления Службой безопасности Филиала заключения об отсутствии:</w:t>
            </w:r>
          </w:p>
          <w:p w14:paraId="0180F8FD" w14:textId="77777777" w:rsidR="00D01062" w:rsidRDefault="00D01062">
            <w:pPr>
              <w:tabs>
                <w:tab w:val="left" w:pos="567"/>
              </w:tabs>
              <w:spacing w:line="256" w:lineRule="auto"/>
              <w:jc w:val="both"/>
              <w:rPr>
                <w:lang w:eastAsia="en-US"/>
              </w:rPr>
            </w:pPr>
            <w:r>
              <w:rPr>
                <w:lang w:eastAsia="en-US"/>
              </w:rPr>
              <w:t xml:space="preserve">- негативной информации в отношении Нового кредитора/лица, предоставляющего </w:t>
            </w:r>
            <w:proofErr w:type="spellStart"/>
            <w:r>
              <w:rPr>
                <w:lang w:eastAsia="en-US"/>
              </w:rPr>
              <w:t>займ</w:t>
            </w:r>
            <w:proofErr w:type="spellEnd"/>
            <w:r>
              <w:rPr>
                <w:lang w:eastAsia="en-US"/>
              </w:rPr>
              <w:t xml:space="preserve">(-ы) Новому кредитору; </w:t>
            </w:r>
          </w:p>
          <w:p w14:paraId="4BDCAD38" w14:textId="77777777" w:rsidR="00D01062" w:rsidRDefault="00D01062">
            <w:pPr>
              <w:tabs>
                <w:tab w:val="left" w:pos="567"/>
              </w:tabs>
              <w:spacing w:line="256" w:lineRule="auto"/>
              <w:jc w:val="both"/>
              <w:rPr>
                <w:lang w:eastAsia="en-US"/>
              </w:rPr>
            </w:pPr>
            <w:r>
              <w:rPr>
                <w:lang w:eastAsia="en-US"/>
              </w:rPr>
              <w:t xml:space="preserve">- данных об аффилированности Нового кредитора/лица, предоставляющего Новому кредитору </w:t>
            </w:r>
            <w:proofErr w:type="spellStart"/>
            <w:r>
              <w:rPr>
                <w:lang w:eastAsia="en-US"/>
              </w:rPr>
              <w:t>займ</w:t>
            </w:r>
            <w:proofErr w:type="spellEnd"/>
            <w:r>
              <w:rPr>
                <w:lang w:eastAsia="en-US"/>
              </w:rPr>
              <w:t xml:space="preserve"> (-ы), к Должникам, Кредитору.</w:t>
            </w:r>
          </w:p>
          <w:p w14:paraId="6BEE16BB" w14:textId="77777777" w:rsidR="00D01062" w:rsidRDefault="00D01062">
            <w:pPr>
              <w:tabs>
                <w:tab w:val="left" w:pos="567"/>
              </w:tabs>
              <w:spacing w:line="256" w:lineRule="auto"/>
              <w:jc w:val="both"/>
              <w:rPr>
                <w:lang w:eastAsia="en-US"/>
              </w:rPr>
            </w:pPr>
            <w:r>
              <w:rPr>
                <w:lang w:eastAsia="en-US"/>
              </w:rPr>
              <w:t>1.4.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 д.), являются действительными и достоверными.</w:t>
            </w:r>
          </w:p>
          <w:p w14:paraId="27EB03FD" w14:textId="77777777" w:rsidR="00D01062" w:rsidRDefault="00D01062">
            <w:pPr>
              <w:tabs>
                <w:tab w:val="left" w:pos="567"/>
              </w:tabs>
              <w:spacing w:line="256" w:lineRule="auto"/>
              <w:jc w:val="both"/>
              <w:rPr>
                <w:lang w:eastAsia="en-US"/>
              </w:rPr>
            </w:pPr>
            <w:r>
              <w:rPr>
                <w:lang w:eastAsia="en-US"/>
              </w:rPr>
              <w:t>2. В отношении Нового кредитора - юридического лица:</w:t>
            </w:r>
          </w:p>
          <w:p w14:paraId="7E04C4B8" w14:textId="77777777" w:rsidR="00D01062" w:rsidRDefault="00D01062">
            <w:pPr>
              <w:tabs>
                <w:tab w:val="left" w:pos="567"/>
              </w:tabs>
              <w:spacing w:line="256" w:lineRule="auto"/>
              <w:jc w:val="both"/>
              <w:rPr>
                <w:lang w:eastAsia="en-US"/>
              </w:rPr>
            </w:pPr>
            <w:r>
              <w:rPr>
                <w:lang w:eastAsia="en-US"/>
              </w:rPr>
              <w:t>2.1. Предоставления Новым кредитором в Банк оригиналов или надлежащим образом заверенных копий следующих документов:</w:t>
            </w:r>
          </w:p>
          <w:p w14:paraId="17FBAF72" w14:textId="77777777" w:rsidR="00D01062" w:rsidRDefault="00D01062">
            <w:pPr>
              <w:tabs>
                <w:tab w:val="left" w:pos="567"/>
              </w:tabs>
              <w:spacing w:line="256" w:lineRule="auto"/>
              <w:jc w:val="both"/>
              <w:rPr>
                <w:lang w:eastAsia="en-US"/>
              </w:rPr>
            </w:pPr>
            <w:r>
              <w:rPr>
                <w:lang w:eastAsia="en-US"/>
              </w:rPr>
              <w:t>- бухгалтерской отчетности в полном объеме, включая форму № 4 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w:t>
            </w:r>
          </w:p>
          <w:p w14:paraId="2D8671C5" w14:textId="77777777" w:rsidR="00D01062" w:rsidRDefault="00D01062">
            <w:pPr>
              <w:tabs>
                <w:tab w:val="left" w:pos="567"/>
              </w:tabs>
              <w:spacing w:line="256" w:lineRule="auto"/>
              <w:jc w:val="both"/>
              <w:rPr>
                <w:lang w:eastAsia="en-US"/>
              </w:rPr>
            </w:pPr>
            <w:r>
              <w:rPr>
                <w:lang w:eastAsia="en-US"/>
              </w:rPr>
              <w:t>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9C765BD" w14:textId="77777777" w:rsidR="00D01062" w:rsidRDefault="00D01062">
            <w:pPr>
              <w:tabs>
                <w:tab w:val="left" w:pos="567"/>
              </w:tabs>
              <w:spacing w:line="256" w:lineRule="auto"/>
              <w:jc w:val="both"/>
              <w:rPr>
                <w:lang w:eastAsia="en-US"/>
              </w:rPr>
            </w:pPr>
            <w:r>
              <w:rPr>
                <w:lang w:eastAsia="en-US"/>
              </w:rPr>
              <w:t>- расшифровок основных статей бухгалтерской отчетности, удельный вес которых составляет более 5% валюты баланса Нового кредитора;</w:t>
            </w:r>
          </w:p>
          <w:p w14:paraId="1196CEF7" w14:textId="77777777" w:rsidR="00D01062" w:rsidRDefault="00D01062">
            <w:pPr>
              <w:tabs>
                <w:tab w:val="left" w:pos="567"/>
              </w:tabs>
              <w:spacing w:line="256" w:lineRule="auto"/>
              <w:jc w:val="both"/>
              <w:rPr>
                <w:lang w:eastAsia="en-US"/>
              </w:rPr>
            </w:pPr>
            <w:r>
              <w:rPr>
                <w:lang w:eastAsia="en-US"/>
              </w:rPr>
              <w:t>- иных документов и информации, характеризующих финансовое положение Нового кредитора, по требованию Банка.</w:t>
            </w:r>
          </w:p>
          <w:p w14:paraId="618EA242" w14:textId="77777777" w:rsidR="00D01062" w:rsidRDefault="00D01062">
            <w:pPr>
              <w:tabs>
                <w:tab w:val="left" w:pos="567"/>
              </w:tabs>
              <w:spacing w:line="256" w:lineRule="auto"/>
              <w:jc w:val="both"/>
              <w:rPr>
                <w:lang w:eastAsia="en-US"/>
              </w:rPr>
            </w:pPr>
            <w:r>
              <w:rPr>
                <w:lang w:eastAsia="en-US"/>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37F3B796" w14:textId="77777777" w:rsidR="00D01062" w:rsidRDefault="00D01062">
            <w:pPr>
              <w:tabs>
                <w:tab w:val="left" w:pos="567"/>
              </w:tabs>
              <w:spacing w:line="256" w:lineRule="auto"/>
              <w:jc w:val="both"/>
              <w:rPr>
                <w:lang w:eastAsia="en-US"/>
              </w:rPr>
            </w:pPr>
            <w:r>
              <w:rPr>
                <w:lang w:eastAsia="en-US"/>
              </w:rPr>
              <w:t>3. В отношении Нового кредитора - физического лица:</w:t>
            </w:r>
          </w:p>
          <w:p w14:paraId="1BD6C7C4" w14:textId="77777777" w:rsidR="00D01062" w:rsidRDefault="00D01062">
            <w:pPr>
              <w:tabs>
                <w:tab w:val="left" w:pos="567"/>
              </w:tabs>
              <w:spacing w:line="256" w:lineRule="auto"/>
              <w:jc w:val="both"/>
              <w:rPr>
                <w:lang w:eastAsia="en-US"/>
              </w:rPr>
            </w:pPr>
            <w:r>
              <w:rPr>
                <w:lang w:eastAsia="en-US"/>
              </w:rPr>
              <w:lastRenderedPageBreak/>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Договора/согласительной надписи супруги (-а) на договоре уступки права (требования),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 удостоверенного документа, подтверждающего, что Новый кредитор не состоит в зарегистрированном браке.</w:t>
            </w:r>
          </w:p>
          <w:p w14:paraId="19BA6E9E" w14:textId="77777777" w:rsidR="00D01062" w:rsidRDefault="00D01062">
            <w:pPr>
              <w:widowControl w:val="0"/>
              <w:spacing w:line="256" w:lineRule="auto"/>
              <w:jc w:val="both"/>
              <w:rPr>
                <w:rFonts w:eastAsia="Calibri"/>
                <w:highlight w:val="yellow"/>
                <w:lang w:eastAsia="en-US"/>
              </w:rPr>
            </w:pPr>
            <w:r>
              <w:rPr>
                <w:lang w:eastAsia="en-US"/>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r w:rsidR="00D01062" w14:paraId="2F072F82" w14:textId="77777777" w:rsidTr="00D01062">
        <w:trPr>
          <w:trHeight w:val="1052"/>
        </w:trPr>
        <w:tc>
          <w:tcPr>
            <w:tcW w:w="2906" w:type="dxa"/>
            <w:tcBorders>
              <w:top w:val="single" w:sz="4" w:space="0" w:color="auto"/>
              <w:left w:val="single" w:sz="4" w:space="0" w:color="auto"/>
              <w:bottom w:val="single" w:sz="4" w:space="0" w:color="auto"/>
              <w:right w:val="single" w:sz="4" w:space="0" w:color="auto"/>
            </w:tcBorders>
            <w:hideMark/>
          </w:tcPr>
          <w:p w14:paraId="454D0BC8" w14:textId="77777777" w:rsidR="00D01062" w:rsidRDefault="00D01062">
            <w:pPr>
              <w:widowControl w:val="0"/>
              <w:spacing w:line="256" w:lineRule="auto"/>
              <w:jc w:val="both"/>
              <w:rPr>
                <w:lang w:eastAsia="en-US"/>
              </w:rPr>
            </w:pPr>
            <w:r>
              <w:rPr>
                <w:lang w:eastAsia="en-US"/>
              </w:rPr>
              <w:lastRenderedPageBreak/>
              <w:t>Дополнительные условия</w:t>
            </w:r>
          </w:p>
        </w:tc>
        <w:tc>
          <w:tcPr>
            <w:tcW w:w="6189" w:type="dxa"/>
            <w:tcBorders>
              <w:top w:val="single" w:sz="4" w:space="0" w:color="auto"/>
              <w:left w:val="single" w:sz="4" w:space="0" w:color="auto"/>
              <w:bottom w:val="single" w:sz="4" w:space="0" w:color="auto"/>
              <w:right w:val="single" w:sz="4" w:space="0" w:color="auto"/>
            </w:tcBorders>
            <w:vAlign w:val="center"/>
            <w:hideMark/>
          </w:tcPr>
          <w:p w14:paraId="37C9CDD3" w14:textId="77777777" w:rsidR="00D01062" w:rsidRDefault="00D01062">
            <w:pPr>
              <w:tabs>
                <w:tab w:val="left" w:pos="403"/>
              </w:tabs>
              <w:spacing w:line="256" w:lineRule="auto"/>
              <w:jc w:val="both"/>
              <w:rPr>
                <w:lang w:eastAsia="en-US"/>
              </w:rPr>
            </w:pPr>
            <w:r>
              <w:rPr>
                <w:lang w:eastAsia="en-US"/>
              </w:rPr>
              <w:t xml:space="preserve">Предусмотреть в Договоре дополнительно к условиям, закрепленным в действующей типовой форме договора уступки прав (требований), следующее: </w:t>
            </w:r>
          </w:p>
          <w:p w14:paraId="53E9ED25" w14:textId="77777777" w:rsidR="00D01062" w:rsidRDefault="00D01062">
            <w:pPr>
              <w:tabs>
                <w:tab w:val="left" w:pos="403"/>
              </w:tabs>
              <w:spacing w:line="256" w:lineRule="auto"/>
              <w:jc w:val="both"/>
              <w:rPr>
                <w:lang w:eastAsia="en-US"/>
              </w:rPr>
            </w:pPr>
            <w:r>
              <w:rPr>
                <w:lang w:eastAsia="en-US"/>
              </w:rPr>
              <w:t>1. условие об ознакомлении Новым кредитором с финансовым и имущественным положением Должника, в том числе, но не ограничиваясь:</w:t>
            </w:r>
          </w:p>
          <w:p w14:paraId="503B87F2" w14:textId="77777777" w:rsidR="00D01062" w:rsidRDefault="00D01062">
            <w:pPr>
              <w:tabs>
                <w:tab w:val="left" w:pos="317"/>
              </w:tabs>
              <w:autoSpaceDE w:val="0"/>
              <w:autoSpaceDN w:val="0"/>
              <w:adjustRightInd w:val="0"/>
              <w:spacing w:line="256" w:lineRule="auto"/>
              <w:jc w:val="both"/>
              <w:rPr>
                <w:lang w:eastAsia="en-US"/>
              </w:rPr>
            </w:pPr>
            <w:r>
              <w:rPr>
                <w:lang w:eastAsia="en-US"/>
              </w:rPr>
              <w:t>1.1. В отношении АО НПЦ «Молния» 11.11.2022 возбуждено дело о банкротстве №</w:t>
            </w:r>
            <w:r>
              <w:rPr>
                <w:lang w:val="en-US" w:eastAsia="en-US"/>
              </w:rPr>
              <w:t> </w:t>
            </w:r>
            <w:r>
              <w:rPr>
                <w:lang w:eastAsia="en-US"/>
              </w:rPr>
              <w:t>А41</w:t>
            </w:r>
            <w:r>
              <w:rPr>
                <w:lang w:eastAsia="en-US"/>
              </w:rPr>
              <w:noBreakHyphen/>
              <w:t>86785/2022. 11.05.2023 введена процедура наблюдения.</w:t>
            </w:r>
          </w:p>
          <w:p w14:paraId="16DB3126" w14:textId="77777777" w:rsidR="00D01062" w:rsidRDefault="00D01062">
            <w:pPr>
              <w:tabs>
                <w:tab w:val="left" w:pos="317"/>
              </w:tabs>
              <w:autoSpaceDE w:val="0"/>
              <w:autoSpaceDN w:val="0"/>
              <w:adjustRightInd w:val="0"/>
              <w:spacing w:line="256" w:lineRule="auto"/>
              <w:jc w:val="both"/>
              <w:rPr>
                <w:lang w:eastAsia="en-US"/>
              </w:rPr>
            </w:pPr>
            <w:r>
              <w:rPr>
                <w:lang w:eastAsia="en-US"/>
              </w:rPr>
              <w:t>1.2. В отношении должника Конновой Татьяны Анатольевны 31.10.2023 по делу № А40</w:t>
            </w:r>
            <w:r>
              <w:rPr>
                <w:lang w:eastAsia="en-US"/>
              </w:rPr>
              <w:noBreakHyphen/>
              <w:t>187200/2023 введена процедура реструктуризации долгов гражданина.</w:t>
            </w:r>
          </w:p>
          <w:p w14:paraId="71F9374C" w14:textId="77777777" w:rsidR="00D01062" w:rsidRDefault="00D01062">
            <w:pPr>
              <w:tabs>
                <w:tab w:val="left" w:pos="317"/>
              </w:tabs>
              <w:autoSpaceDE w:val="0"/>
              <w:autoSpaceDN w:val="0"/>
              <w:adjustRightInd w:val="0"/>
              <w:spacing w:line="256" w:lineRule="auto"/>
              <w:jc w:val="both"/>
              <w:rPr>
                <w:lang w:eastAsia="en-US"/>
              </w:rPr>
            </w:pPr>
            <w:r>
              <w:rPr>
                <w:lang w:eastAsia="en-US"/>
              </w:rPr>
              <w:t>1.3. В отношении должника Коннова Владимира Васильевича 18.12.2023 по делу № А40</w:t>
            </w:r>
            <w:r>
              <w:rPr>
                <w:lang w:eastAsia="en-US"/>
              </w:rPr>
              <w:noBreakHyphen/>
              <w:t>203869/2023 введена процедура реструктуризации долгов гражданина.</w:t>
            </w:r>
          </w:p>
          <w:p w14:paraId="00CB5D2B" w14:textId="77777777" w:rsidR="00D01062" w:rsidRDefault="00D01062">
            <w:pPr>
              <w:tabs>
                <w:tab w:val="left" w:pos="403"/>
              </w:tabs>
              <w:spacing w:line="256" w:lineRule="auto"/>
              <w:jc w:val="both"/>
              <w:rPr>
                <w:lang w:eastAsia="en-US"/>
              </w:rPr>
            </w:pPr>
            <w:r>
              <w:rPr>
                <w:lang w:eastAsia="en-US"/>
              </w:rPr>
              <w:t>1.4. АО НПЦ «</w:t>
            </w:r>
            <w:proofErr w:type="gramStart"/>
            <w:r>
              <w:rPr>
                <w:lang w:eastAsia="en-US"/>
              </w:rPr>
              <w:t>Молния»  выступает</w:t>
            </w:r>
            <w:proofErr w:type="gramEnd"/>
            <w:r>
              <w:rPr>
                <w:lang w:eastAsia="en-US"/>
              </w:rPr>
              <w:t>(</w:t>
            </w:r>
            <w:proofErr w:type="spellStart"/>
            <w:r>
              <w:rPr>
                <w:lang w:eastAsia="en-US"/>
              </w:rPr>
              <w:t>ло</w:t>
            </w:r>
            <w:proofErr w:type="spellEnd"/>
            <w:r>
              <w:rPr>
                <w:lang w:eastAsia="en-US"/>
              </w:rPr>
              <w:t>) ответчиком по 25 делам</w:t>
            </w:r>
            <w:r>
              <w:rPr>
                <w:rStyle w:val="a5"/>
                <w:lang w:eastAsia="en-US"/>
              </w:rPr>
              <w:footnoteReference w:id="1"/>
            </w:r>
            <w:r>
              <w:rPr>
                <w:lang w:eastAsia="en-US"/>
              </w:rPr>
              <w:t xml:space="preserve"> в арбитражном суде.</w:t>
            </w:r>
          </w:p>
          <w:p w14:paraId="14C1E628" w14:textId="77777777" w:rsidR="00D01062" w:rsidRDefault="00D01062">
            <w:pPr>
              <w:tabs>
                <w:tab w:val="left" w:pos="403"/>
              </w:tabs>
              <w:spacing w:line="256" w:lineRule="auto"/>
              <w:jc w:val="both"/>
              <w:rPr>
                <w:lang w:eastAsia="en-US"/>
              </w:rPr>
            </w:pPr>
            <w:r>
              <w:rPr>
                <w:lang w:eastAsia="en-US"/>
              </w:rPr>
              <w:t>1.5. В отношении Должников могут вестись исполнительные производства. Информацию об исполнительных производствах Новый кредитор получает самостоятельно на сайте службы судебных приставов по адресу https://fssp.gov.ru/.</w:t>
            </w:r>
          </w:p>
          <w:p w14:paraId="6DA75476" w14:textId="77777777" w:rsidR="00D01062" w:rsidRDefault="00D01062">
            <w:pPr>
              <w:tabs>
                <w:tab w:val="left" w:pos="403"/>
              </w:tabs>
              <w:spacing w:line="256" w:lineRule="auto"/>
              <w:jc w:val="both"/>
              <w:rPr>
                <w:lang w:eastAsia="en-US"/>
              </w:rPr>
            </w:pPr>
            <w:r>
              <w:rPr>
                <w:lang w:eastAsia="en-US"/>
              </w:rPr>
              <w:t>1.6. Должники выступают в арбитражных судах и судах общей юрисдикции в качестве ответчиков. Новый кредитор самостоятельно может получить сведения о ходе судебных разбирательств в открытых источниках в сети интернет, в том числе, но не ограничиваясь, на сайтах https://kad.arbitr.ru и https://bankrot.fedresurs.</w:t>
            </w:r>
          </w:p>
          <w:p w14:paraId="47602698" w14:textId="77777777" w:rsidR="00D01062" w:rsidRDefault="00D01062">
            <w:pPr>
              <w:tabs>
                <w:tab w:val="left" w:pos="403"/>
              </w:tabs>
              <w:spacing w:line="256" w:lineRule="auto"/>
              <w:jc w:val="both"/>
              <w:rPr>
                <w:lang w:eastAsia="en-US"/>
              </w:rPr>
            </w:pPr>
            <w:r>
              <w:rPr>
                <w:lang w:eastAsia="en-US"/>
              </w:rPr>
              <w:t>1.7. Проверка залогового обеспечения проведена Кредитором 05.02.2024. Залог в наличии в удовлетворительном состоянии.</w:t>
            </w:r>
          </w:p>
          <w:p w14:paraId="4EB570DB" w14:textId="77777777" w:rsidR="00D01062" w:rsidRDefault="00D01062">
            <w:pPr>
              <w:tabs>
                <w:tab w:val="left" w:pos="403"/>
              </w:tabs>
              <w:spacing w:line="256" w:lineRule="auto"/>
              <w:jc w:val="both"/>
              <w:rPr>
                <w:lang w:eastAsia="en-US"/>
              </w:rPr>
            </w:pPr>
            <w:r>
              <w:rPr>
                <w:lang w:eastAsia="en-US"/>
              </w:rPr>
              <w:t>Залоговое имущество не застраховано.</w:t>
            </w:r>
          </w:p>
          <w:p w14:paraId="21B76105" w14:textId="77777777" w:rsidR="00D01062" w:rsidRDefault="00D01062">
            <w:pPr>
              <w:tabs>
                <w:tab w:val="left" w:pos="317"/>
              </w:tabs>
              <w:autoSpaceDE w:val="0"/>
              <w:autoSpaceDN w:val="0"/>
              <w:adjustRightInd w:val="0"/>
              <w:spacing w:line="256" w:lineRule="auto"/>
              <w:jc w:val="both"/>
              <w:rPr>
                <w:lang w:eastAsia="en-US"/>
              </w:rPr>
            </w:pPr>
            <w:r>
              <w:rPr>
                <w:lang w:eastAsia="en-US"/>
              </w:rPr>
              <w:t>1.8. Рассмотрение требований Банка в деле о банкротстве АО НПЦ «Молния» в рамках процедуры наблюдения назначено на 15-00 14.03.2024.</w:t>
            </w:r>
          </w:p>
          <w:p w14:paraId="1311C008" w14:textId="77777777" w:rsidR="00D01062" w:rsidRDefault="00D01062">
            <w:pPr>
              <w:tabs>
                <w:tab w:val="left" w:pos="317"/>
              </w:tabs>
              <w:autoSpaceDE w:val="0"/>
              <w:autoSpaceDN w:val="0"/>
              <w:adjustRightInd w:val="0"/>
              <w:spacing w:line="256" w:lineRule="auto"/>
              <w:jc w:val="both"/>
              <w:rPr>
                <w:lang w:eastAsia="en-US"/>
              </w:rPr>
            </w:pPr>
            <w:r>
              <w:rPr>
                <w:lang w:eastAsia="en-US"/>
              </w:rPr>
              <w:t>1.9. Исковое заявление Кредитора к Должникам в Тушинском суде (дело № 02</w:t>
            </w:r>
            <w:r>
              <w:rPr>
                <w:lang w:eastAsia="en-US"/>
              </w:rPr>
              <w:noBreakHyphen/>
              <w:t>0862/2023) находится на рассмотрения в апелляционной инстанции.</w:t>
            </w:r>
          </w:p>
          <w:p w14:paraId="2B00A3C3" w14:textId="77777777" w:rsidR="00D01062" w:rsidRDefault="00D01062">
            <w:pPr>
              <w:tabs>
                <w:tab w:val="left" w:pos="317"/>
              </w:tabs>
              <w:autoSpaceDE w:val="0"/>
              <w:autoSpaceDN w:val="0"/>
              <w:adjustRightInd w:val="0"/>
              <w:spacing w:line="256" w:lineRule="auto"/>
              <w:jc w:val="both"/>
              <w:rPr>
                <w:lang w:eastAsia="en-US"/>
              </w:rPr>
            </w:pPr>
            <w:r>
              <w:rPr>
                <w:lang w:eastAsia="en-US"/>
              </w:rPr>
              <w:t>1.10. Новый кредитор не может претендовать на удовлетворение требований за счёт средств, поступивших Кредитору до заключения настоящего договора, в том числе от поручителей, полностью исполнивших свои обязательства перед Кредитором.</w:t>
            </w:r>
          </w:p>
          <w:p w14:paraId="529733CD" w14:textId="77777777" w:rsidR="00D01062" w:rsidRDefault="00D01062">
            <w:pPr>
              <w:tabs>
                <w:tab w:val="left" w:pos="340"/>
                <w:tab w:val="left" w:pos="9720"/>
              </w:tabs>
              <w:spacing w:line="256" w:lineRule="auto"/>
              <w:jc w:val="both"/>
              <w:rPr>
                <w:i/>
                <w:lang w:eastAsia="en-US"/>
              </w:rPr>
            </w:pPr>
            <w:r>
              <w:rPr>
                <w:lang w:eastAsia="en-US"/>
              </w:rPr>
              <w:t>2. информацию о наличии в отношении Должника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текущую дату.</w:t>
            </w:r>
          </w:p>
          <w:p w14:paraId="0DAB0FA6" w14:textId="77777777" w:rsidR="00D01062" w:rsidRDefault="00D01062">
            <w:pPr>
              <w:tabs>
                <w:tab w:val="left" w:pos="403"/>
              </w:tabs>
              <w:spacing w:line="256" w:lineRule="auto"/>
              <w:jc w:val="both"/>
              <w:rPr>
                <w:lang w:eastAsia="en-US"/>
              </w:rPr>
            </w:pPr>
            <w:r>
              <w:rPr>
                <w:lang w:eastAsia="en-US"/>
              </w:rPr>
              <w:lastRenderedPageBreak/>
              <w:t>3. условие о согласии Нового кредитора принять права (требования) в том виде и того качества, в котором они имеются на дату их перехода Новому кредитору, а также отсутствие у Нового кредитора возражений и претензии к Кредитору в отношении всех недостатков уступаемых прав (требований), но не ограничиваясь:</w:t>
            </w:r>
          </w:p>
          <w:p w14:paraId="7684146A" w14:textId="77777777" w:rsidR="00D01062" w:rsidRDefault="00D01062">
            <w:pPr>
              <w:tabs>
                <w:tab w:val="left" w:pos="209"/>
                <w:tab w:val="left" w:pos="9720"/>
              </w:tabs>
              <w:spacing w:line="256" w:lineRule="auto"/>
              <w:jc w:val="both"/>
              <w:rPr>
                <w:lang w:eastAsia="en-US"/>
              </w:rPr>
            </w:pPr>
            <w:r>
              <w:rPr>
                <w:lang w:eastAsia="en-US"/>
              </w:rPr>
              <w:t>3.1. Новый кредитор до заключения Договора осмотрел выявленное у Должника имущество. Претензий к качеству и состоянию данного имущества Новый кредитор не имеет;</w:t>
            </w:r>
          </w:p>
          <w:p w14:paraId="441020CA" w14:textId="77777777" w:rsidR="00D01062" w:rsidRDefault="00D01062">
            <w:pPr>
              <w:tabs>
                <w:tab w:val="left" w:pos="209"/>
                <w:tab w:val="left" w:pos="9720"/>
              </w:tabs>
              <w:spacing w:line="256" w:lineRule="auto"/>
              <w:jc w:val="both"/>
              <w:rPr>
                <w:lang w:eastAsia="en-US"/>
              </w:rPr>
            </w:pPr>
            <w:r>
              <w:rPr>
                <w:lang w:eastAsia="en-US"/>
              </w:rPr>
              <w:t>3.2 Новый кредитор до заключения Договора получил полную информацию о судебных актах о наложении арестов и обременений в отношении имущества должников. Претензий к любым обременениям данного имущества Новый кредитор не имеет.</w:t>
            </w:r>
          </w:p>
          <w:p w14:paraId="39C6D002" w14:textId="77777777" w:rsidR="00D01062" w:rsidRDefault="00D01062">
            <w:pPr>
              <w:tabs>
                <w:tab w:val="left" w:pos="403"/>
              </w:tabs>
              <w:spacing w:line="256" w:lineRule="auto"/>
              <w:jc w:val="both"/>
              <w:rPr>
                <w:lang w:eastAsia="en-US"/>
              </w:rPr>
            </w:pPr>
            <w:r>
              <w:rPr>
                <w:lang w:eastAsia="en-US"/>
              </w:rPr>
              <w:t>4. условие о том, что Новый кредитор гарантирует, что заключение с Кредитором Договора не нарушает права третьих лиц (в том числе подопечного лица, и, следовательно, разрешение органа опеки и попечительства не требуется);</w:t>
            </w:r>
          </w:p>
          <w:p w14:paraId="1B26A26A" w14:textId="77777777" w:rsidR="00D01062" w:rsidRDefault="00D01062">
            <w:pPr>
              <w:tabs>
                <w:tab w:val="left" w:pos="403"/>
              </w:tabs>
              <w:spacing w:line="256" w:lineRule="auto"/>
              <w:jc w:val="both"/>
              <w:rPr>
                <w:lang w:eastAsia="en-US"/>
              </w:rPr>
            </w:pPr>
            <w:r>
              <w:rPr>
                <w:lang w:eastAsia="en-US"/>
              </w:rPr>
              <w:t>5.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34316D23" w14:textId="77777777" w:rsidR="00D01062" w:rsidRDefault="00D01062">
            <w:pPr>
              <w:tabs>
                <w:tab w:val="left" w:pos="403"/>
              </w:tabs>
              <w:spacing w:line="256" w:lineRule="auto"/>
              <w:jc w:val="both"/>
              <w:rPr>
                <w:lang w:eastAsia="en-US"/>
              </w:rPr>
            </w:pPr>
            <w:r>
              <w:rPr>
                <w:lang w:eastAsia="en-US"/>
              </w:rPr>
              <w:t>6. информацию об иных известных Кредитору обстоятельствах на дату заключения Договора, имеющих значение для осуществления Новым кредитором уступаемых прав (требований), в том числе которые могут повлиять на действительность прав (требований) или их размер;</w:t>
            </w:r>
          </w:p>
          <w:p w14:paraId="6734AD22" w14:textId="77777777" w:rsidR="00D01062" w:rsidRDefault="00D01062">
            <w:pPr>
              <w:tabs>
                <w:tab w:val="left" w:pos="403"/>
              </w:tabs>
              <w:spacing w:line="256" w:lineRule="auto"/>
              <w:jc w:val="both"/>
              <w:rPr>
                <w:lang w:eastAsia="en-US"/>
              </w:rPr>
            </w:pPr>
            <w:r>
              <w:rPr>
                <w:lang w:eastAsia="en-US"/>
              </w:rPr>
              <w:t>7. условие о том, что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6AE2CDE3" w14:textId="77777777" w:rsidR="00D01062" w:rsidRDefault="00D01062">
            <w:pPr>
              <w:tabs>
                <w:tab w:val="left" w:pos="403"/>
              </w:tabs>
              <w:spacing w:line="256" w:lineRule="auto"/>
              <w:jc w:val="both"/>
              <w:rPr>
                <w:lang w:eastAsia="en-US"/>
              </w:rPr>
            </w:pPr>
            <w:r>
              <w:rPr>
                <w:lang w:eastAsia="en-US"/>
              </w:rPr>
              <w:t>8. 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w:t>
            </w:r>
          </w:p>
          <w:p w14:paraId="1A0163D2" w14:textId="77777777" w:rsidR="00D01062" w:rsidRDefault="00D01062">
            <w:pPr>
              <w:tabs>
                <w:tab w:val="left" w:pos="403"/>
              </w:tabs>
              <w:spacing w:line="256" w:lineRule="auto"/>
              <w:jc w:val="both"/>
              <w:rPr>
                <w:lang w:eastAsia="en-US"/>
              </w:rPr>
            </w:pPr>
            <w:r>
              <w:rPr>
                <w:lang w:eastAsia="en-US"/>
              </w:rPr>
              <w:t>9. условие о том, что Новый кредитор несет единоличную ответственность за принятие решения о подписании настоящего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настоящего Договора, он не полагается и не будет полагаться на мнение Кредитора, какие-либо его указания и рекомендации при подписании настоящего Договора, и Новый кредитор не считает Кредитора ответственным за какое-либо мнение, указания или рекомендации в отношении настоящего Договора;</w:t>
            </w:r>
          </w:p>
          <w:p w14:paraId="425F278F" w14:textId="77777777" w:rsidR="00D01062" w:rsidRDefault="00D01062">
            <w:pPr>
              <w:tabs>
                <w:tab w:val="left" w:pos="403"/>
              </w:tabs>
              <w:spacing w:line="256" w:lineRule="auto"/>
              <w:jc w:val="both"/>
              <w:rPr>
                <w:lang w:eastAsia="en-US"/>
              </w:rPr>
            </w:pPr>
            <w:r>
              <w:rPr>
                <w:lang w:eastAsia="en-US"/>
              </w:rPr>
              <w:t>10. Новый кредитор ознакомился с договорами/ судебными актами (основаниями), права (требования) по которым уступаются, и полностью понимают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w:t>
            </w:r>
          </w:p>
          <w:p w14:paraId="577D8299" w14:textId="77777777" w:rsidR="00D01062" w:rsidRDefault="00D01062">
            <w:pPr>
              <w:tabs>
                <w:tab w:val="left" w:pos="403"/>
              </w:tabs>
              <w:spacing w:line="256" w:lineRule="auto"/>
              <w:jc w:val="both"/>
              <w:rPr>
                <w:lang w:eastAsia="en-US"/>
              </w:rPr>
            </w:pPr>
            <w:r>
              <w:rPr>
                <w:lang w:eastAsia="en-US"/>
              </w:rPr>
              <w:t>11. подписание Договора полностью удовлетворяет финансовым потребностям Нового кредитора, его целям и положению;</w:t>
            </w:r>
          </w:p>
          <w:p w14:paraId="050805C5" w14:textId="77777777" w:rsidR="00D01062" w:rsidRDefault="00D01062">
            <w:pPr>
              <w:tabs>
                <w:tab w:val="left" w:pos="403"/>
              </w:tabs>
              <w:spacing w:line="256" w:lineRule="auto"/>
              <w:jc w:val="both"/>
              <w:rPr>
                <w:lang w:eastAsia="en-US"/>
              </w:rPr>
            </w:pPr>
            <w:r>
              <w:rPr>
                <w:lang w:eastAsia="en-US"/>
              </w:rPr>
              <w:lastRenderedPageBreak/>
              <w:t>12. Новый кредитор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сделкам и договорам обеспечения вследствие неплатежеспособности;</w:t>
            </w:r>
          </w:p>
          <w:p w14:paraId="1FD21668" w14:textId="77777777" w:rsidR="00D01062" w:rsidRDefault="00D01062">
            <w:pPr>
              <w:tabs>
                <w:tab w:val="left" w:pos="403"/>
              </w:tabs>
              <w:spacing w:line="256" w:lineRule="auto"/>
              <w:jc w:val="both"/>
              <w:rPr>
                <w:lang w:eastAsia="en-US"/>
              </w:rPr>
            </w:pPr>
            <w:r>
              <w:rPr>
                <w:lang w:eastAsia="en-US"/>
              </w:rPr>
              <w:t>13. Новый кредитор, приобретая права (требования), полностью осознает финансовое состояние Должников, указанных в Договоре. При этом Новый кредитор подтверждает свою заинтересованность в приобретении прав (требований);</w:t>
            </w:r>
          </w:p>
          <w:p w14:paraId="59B26454" w14:textId="77777777" w:rsidR="00D01062" w:rsidRDefault="00D01062">
            <w:pPr>
              <w:tabs>
                <w:tab w:val="left" w:pos="403"/>
              </w:tabs>
              <w:spacing w:line="256" w:lineRule="auto"/>
              <w:jc w:val="both"/>
              <w:rPr>
                <w:lang w:eastAsia="en-US"/>
              </w:rPr>
            </w:pPr>
            <w:r>
              <w:rPr>
                <w:lang w:eastAsia="en-US"/>
              </w:rPr>
              <w:t>14. Новый кредитор констатирует, что ему известны и понятны все факты и обстоятельства, относительно передаваемых по Договору прав на дату заключения Договора;</w:t>
            </w:r>
          </w:p>
          <w:p w14:paraId="2BBFCE79" w14:textId="77777777" w:rsidR="00D01062" w:rsidRDefault="00D01062">
            <w:pPr>
              <w:tabs>
                <w:tab w:val="left" w:pos="403"/>
              </w:tabs>
              <w:spacing w:line="256" w:lineRule="auto"/>
              <w:jc w:val="both"/>
              <w:rPr>
                <w:lang w:eastAsia="en-US"/>
              </w:rPr>
            </w:pPr>
            <w:r>
              <w:rPr>
                <w:lang w:eastAsia="en-US"/>
              </w:rPr>
              <w:t>15. Новый кредитор настоящим подтверждает и признает, что ему известно о том, что Должники не исполняют обязательства перед Кредитором по кредитным сделкам и договорам обеспечения, а также то, что у них возможно отсутствует имущество, необходимое для исполнения данных требований;</w:t>
            </w:r>
          </w:p>
          <w:p w14:paraId="7860B745" w14:textId="77777777" w:rsidR="00D01062" w:rsidRDefault="00D01062">
            <w:pPr>
              <w:tabs>
                <w:tab w:val="left" w:pos="403"/>
              </w:tabs>
              <w:spacing w:line="256" w:lineRule="auto"/>
              <w:jc w:val="both"/>
              <w:rPr>
                <w:lang w:eastAsia="en-US"/>
              </w:rPr>
            </w:pPr>
            <w:r>
              <w:rPr>
                <w:lang w:eastAsia="en-US"/>
              </w:rPr>
              <w:t>16. заключение Договора и его исполнение не связано и не направлено на выплату участнику стоимости доли в имуществе Нового кредитора;</w:t>
            </w:r>
          </w:p>
          <w:p w14:paraId="3163BE90" w14:textId="77777777" w:rsidR="00D01062" w:rsidRDefault="00D01062">
            <w:pPr>
              <w:tabs>
                <w:tab w:val="left" w:pos="403"/>
              </w:tabs>
              <w:spacing w:line="256" w:lineRule="auto"/>
              <w:jc w:val="both"/>
              <w:rPr>
                <w:lang w:eastAsia="en-US"/>
              </w:rPr>
            </w:pPr>
            <w:r>
              <w:rPr>
                <w:lang w:eastAsia="en-US"/>
              </w:rPr>
              <w:t>17. условие о том, что Новый кредитор заявляет, что изменение в любом виде передаваемых по Договору прав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об оценке прав (требований));</w:t>
            </w:r>
          </w:p>
          <w:p w14:paraId="5A9274C0" w14:textId="77777777" w:rsidR="00D01062" w:rsidRDefault="00D01062">
            <w:pPr>
              <w:tabs>
                <w:tab w:val="left" w:pos="403"/>
              </w:tabs>
              <w:spacing w:line="256" w:lineRule="auto"/>
              <w:jc w:val="both"/>
              <w:rPr>
                <w:lang w:eastAsia="en-US"/>
              </w:rPr>
            </w:pPr>
            <w:r>
              <w:rPr>
                <w:lang w:eastAsia="en-US"/>
              </w:rPr>
              <w:t>18. условие о передаче по акту приема-передачи документов по Договору, подтверждающих исполнение Кредитором ст. 385 ГК РФ,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w:t>
            </w:r>
          </w:p>
          <w:p w14:paraId="3F95CCCE" w14:textId="77777777" w:rsidR="00D01062" w:rsidRDefault="00D01062">
            <w:pPr>
              <w:tabs>
                <w:tab w:val="left" w:pos="403"/>
              </w:tabs>
              <w:spacing w:line="256" w:lineRule="auto"/>
              <w:jc w:val="both"/>
              <w:rPr>
                <w:lang w:eastAsia="en-US"/>
              </w:rPr>
            </w:pPr>
            <w:r>
              <w:rPr>
                <w:lang w:eastAsia="en-US"/>
              </w:rPr>
              <w:t>19.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Должника и лиц, предоставивших обеспечение,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70DED99E" w14:textId="77777777" w:rsidR="00D01062" w:rsidRDefault="00D01062">
            <w:pPr>
              <w:tabs>
                <w:tab w:val="left" w:pos="403"/>
              </w:tabs>
              <w:spacing w:line="256" w:lineRule="auto"/>
              <w:jc w:val="both"/>
              <w:rPr>
                <w:lang w:eastAsia="en-US"/>
              </w:rPr>
            </w:pPr>
            <w:r>
              <w:rPr>
                <w:lang w:eastAsia="en-US"/>
              </w:rPr>
              <w:t>20. 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в части)/незаключенным проценты по ст. 317.1 ГК РФ на сумму, подлежащую возврату Кредитором в пользу Нового кредитора, начислению не подлежат.</w:t>
            </w:r>
          </w:p>
          <w:p w14:paraId="304F79FC" w14:textId="77777777" w:rsidR="00D01062" w:rsidRDefault="00D01062">
            <w:pPr>
              <w:tabs>
                <w:tab w:val="left" w:pos="403"/>
              </w:tabs>
              <w:spacing w:line="256" w:lineRule="auto"/>
              <w:jc w:val="both"/>
              <w:rPr>
                <w:lang w:eastAsia="en-US"/>
              </w:rPr>
            </w:pPr>
            <w:r>
              <w:rPr>
                <w:lang w:eastAsia="en-US"/>
              </w:rPr>
              <w:t>21.</w:t>
            </w:r>
            <w:r>
              <w:rPr>
                <w:lang w:eastAsia="en-US"/>
              </w:rPr>
              <w:tab/>
              <w:t>в случае, если на дату заключения Договора будет получена информация о смерти / возбуждении процедуры банкротства в отношении поручителя(-ей), залогодателя(-ей) - физического(-их) лица(лиц), то такие сведения должны быть включены в Договор в качестве дополнительного условия с указанием на то, что Кредитору известны правовые последствия данного события, предусмотренные действующим законодательством РФ;</w:t>
            </w:r>
          </w:p>
          <w:p w14:paraId="74078E7D" w14:textId="77777777" w:rsidR="00D01062" w:rsidRDefault="00D01062">
            <w:pPr>
              <w:tabs>
                <w:tab w:val="left" w:pos="403"/>
              </w:tabs>
              <w:spacing w:line="256" w:lineRule="auto"/>
              <w:jc w:val="both"/>
              <w:rPr>
                <w:lang w:eastAsia="en-US"/>
              </w:rPr>
            </w:pPr>
            <w:r>
              <w:rPr>
                <w:lang w:eastAsia="en-US"/>
              </w:rPr>
              <w:t xml:space="preserve">22. условие о том, что Кредитор не несет ответственности перед Новым кредитором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w:t>
            </w:r>
            <w:r>
              <w:rPr>
                <w:lang w:eastAsia="en-US"/>
              </w:rPr>
              <w:lastRenderedPageBreak/>
              <w:t>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proofErr w:type="spellStart"/>
            <w:r>
              <w:rPr>
                <w:lang w:eastAsia="en-US"/>
              </w:rPr>
              <w:t>абз</w:t>
            </w:r>
            <w:proofErr w:type="spellEnd"/>
            <w:r>
              <w:rPr>
                <w:lang w:eastAsia="en-US"/>
              </w:rPr>
              <w:t>. 2 ч. 1 ст. 390 ГК РФ);</w:t>
            </w:r>
          </w:p>
          <w:p w14:paraId="60F2385C" w14:textId="77777777" w:rsidR="00D01062" w:rsidRDefault="00D01062">
            <w:pPr>
              <w:tabs>
                <w:tab w:val="left" w:pos="403"/>
              </w:tabs>
              <w:spacing w:line="256" w:lineRule="auto"/>
              <w:jc w:val="both"/>
              <w:rPr>
                <w:lang w:eastAsia="en-US"/>
              </w:rPr>
            </w:pPr>
            <w:r>
              <w:rPr>
                <w:lang w:eastAsia="en-US"/>
              </w:rPr>
              <w:t>23. условие о том, что Новый кредитор подтверждает, что размер платы, передаваемой Кредитору по договору, равноценен реальной рыночной стоимости уступаемых прав в текущей ситуации;</w:t>
            </w:r>
          </w:p>
          <w:p w14:paraId="47691171" w14:textId="77777777" w:rsidR="00D01062" w:rsidRDefault="00D01062">
            <w:pPr>
              <w:tabs>
                <w:tab w:val="left" w:pos="403"/>
              </w:tabs>
              <w:spacing w:line="256" w:lineRule="auto"/>
              <w:jc w:val="both"/>
              <w:rPr>
                <w:lang w:eastAsia="en-US"/>
              </w:rPr>
            </w:pPr>
            <w:r>
              <w:rPr>
                <w:lang w:eastAsia="en-US"/>
              </w:rPr>
              <w:t xml:space="preserve">24. условие о том, что Кредитор не отвечает перед Новым кредитором за недействительность уступаемых прав в случае недобросовестного поведения Нового кредитора, если: </w:t>
            </w:r>
          </w:p>
          <w:p w14:paraId="24CEE4BC" w14:textId="77777777" w:rsidR="00D01062" w:rsidRDefault="00D01062">
            <w:pPr>
              <w:tabs>
                <w:tab w:val="left" w:pos="403"/>
              </w:tabs>
              <w:spacing w:line="256" w:lineRule="auto"/>
              <w:jc w:val="both"/>
              <w:rPr>
                <w:lang w:eastAsia="en-US"/>
              </w:rPr>
            </w:pPr>
            <w:r>
              <w:rPr>
                <w:lang w:eastAsia="en-US"/>
              </w:rPr>
              <w:t xml:space="preserve">- Новый кредитор и/или любой иной кредитор, которому будут переданы Уступаемые права, своевременно не обеспечит Кредитора всеми процессуальными возможностями (путем направления соответствующих ходатайств в уполномоченный суд о привлечении Кредитора в соответствующий процесс в качестве третьего лица) осуществлять защиту правомерности/законности/действительности Уступаемых прав в любых и всех судебных процессах от всех и любых исков и требований, направленных на признание Уступаемых прав недействительными/незаконными/неправомерными в целом либо в части; </w:t>
            </w:r>
          </w:p>
          <w:p w14:paraId="3029BB1E" w14:textId="77777777" w:rsidR="00D01062" w:rsidRDefault="00D01062">
            <w:pPr>
              <w:tabs>
                <w:tab w:val="left" w:pos="403"/>
              </w:tabs>
              <w:spacing w:line="256" w:lineRule="auto"/>
              <w:jc w:val="both"/>
              <w:rPr>
                <w:lang w:eastAsia="en-US"/>
              </w:rPr>
            </w:pPr>
            <w:r>
              <w:rPr>
                <w:lang w:eastAsia="en-US"/>
              </w:rPr>
              <w:t>и</w:t>
            </w:r>
          </w:p>
          <w:p w14:paraId="4BFC37ED" w14:textId="77777777" w:rsidR="00D01062" w:rsidRDefault="00D01062">
            <w:pPr>
              <w:tabs>
                <w:tab w:val="left" w:pos="403"/>
              </w:tabs>
              <w:spacing w:line="256" w:lineRule="auto"/>
              <w:jc w:val="both"/>
              <w:rPr>
                <w:lang w:eastAsia="en-US"/>
              </w:rPr>
            </w:pPr>
            <w:r>
              <w:rPr>
                <w:lang w:eastAsia="en-US"/>
              </w:rPr>
              <w:t>- Новый кредитор и/или любой иной кредитор, которому будут переданы Уступаемые права, в любых и всех судебных процессах по всем и любым искам, и требованиям, направленным на признание Уступаемых прав недействительными/незаконными/неправомерными не предпримет разумные усилия для защиты Уступаемых прав от указанных исков и требований.</w:t>
            </w:r>
          </w:p>
          <w:p w14:paraId="25FA6A9F" w14:textId="77777777" w:rsidR="00D01062" w:rsidRDefault="00D01062">
            <w:pPr>
              <w:tabs>
                <w:tab w:val="left" w:pos="403"/>
              </w:tabs>
              <w:spacing w:line="256" w:lineRule="auto"/>
              <w:jc w:val="both"/>
              <w:rPr>
                <w:lang w:eastAsia="en-US"/>
              </w:rPr>
            </w:pPr>
            <w:r>
              <w:rPr>
                <w:lang w:eastAsia="en-US"/>
              </w:rPr>
              <w:t xml:space="preserve">25. условие о том, что согласно положениям ст. 15, ст. 390 и ст. 404 ГК РФ, Новый кредитор и Кредитор устанавливают предел ответственности Кредитора в случае, если по каким-либо причинам уступаемые права будут признаны недействительными, и определяют его в объеме, не превышающем </w:t>
            </w:r>
            <w:r>
              <w:rPr>
                <w:color w:val="FF0000"/>
                <w:lang w:eastAsia="en-US"/>
              </w:rPr>
              <w:t>37 583 511,95</w:t>
            </w:r>
            <w:r>
              <w:rPr>
                <w:lang w:val="en-US" w:eastAsia="en-US"/>
              </w:rPr>
              <w:t> </w:t>
            </w:r>
            <w:r>
              <w:rPr>
                <w:lang w:eastAsia="en-US"/>
              </w:rPr>
              <w:t>руб.</w:t>
            </w:r>
            <w:r>
              <w:rPr>
                <w:rStyle w:val="a5"/>
                <w:lang w:eastAsia="en-US"/>
              </w:rPr>
              <w:footnoteReference w:id="2"/>
            </w:r>
          </w:p>
          <w:p w14:paraId="12D92257" w14:textId="77777777" w:rsidR="00D01062" w:rsidRDefault="00D01062">
            <w:pPr>
              <w:widowControl w:val="0"/>
              <w:adjustRightInd w:val="0"/>
              <w:spacing w:line="256" w:lineRule="auto"/>
              <w:ind w:left="16"/>
              <w:jc w:val="both"/>
              <w:rPr>
                <w:lang w:eastAsia="en-US"/>
              </w:rPr>
            </w:pPr>
            <w:r>
              <w:rPr>
                <w:lang w:eastAsia="en-US"/>
              </w:rPr>
              <w:t>26.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p>
        </w:tc>
      </w:tr>
    </w:tbl>
    <w:p w14:paraId="07A767A9" w14:textId="77777777" w:rsidR="009A48C4" w:rsidRDefault="009A48C4" w:rsidP="00B61CE1">
      <w:pPr>
        <w:jc w:val="right"/>
        <w:rPr>
          <w:rFonts w:eastAsia="Calibri"/>
          <w:sz w:val="22"/>
          <w:szCs w:val="22"/>
          <w:lang w:eastAsia="en-US"/>
        </w:rPr>
      </w:pPr>
    </w:p>
    <w:p w14:paraId="48160F57" w14:textId="77777777" w:rsidR="006C1CFA" w:rsidRDefault="006C1CFA" w:rsidP="00B61CE1">
      <w:pPr>
        <w:jc w:val="right"/>
        <w:rPr>
          <w:rFonts w:eastAsia="Calibri"/>
          <w:sz w:val="22"/>
          <w:szCs w:val="22"/>
          <w:lang w:eastAsia="en-US"/>
        </w:rPr>
      </w:pPr>
    </w:p>
    <w:p w14:paraId="11575912" w14:textId="77777777" w:rsidR="006C1CFA" w:rsidRDefault="006C1CFA" w:rsidP="00B61CE1">
      <w:pPr>
        <w:jc w:val="right"/>
        <w:rPr>
          <w:rFonts w:eastAsia="Calibri"/>
          <w:sz w:val="22"/>
          <w:szCs w:val="22"/>
          <w:lang w:eastAsia="en-US"/>
        </w:rPr>
      </w:pPr>
    </w:p>
    <w:p w14:paraId="5F00C08F" w14:textId="77777777" w:rsidR="006C1CFA" w:rsidRDefault="006C1CFA" w:rsidP="00B61CE1">
      <w:pPr>
        <w:jc w:val="right"/>
        <w:rPr>
          <w:rFonts w:eastAsia="Calibri"/>
          <w:sz w:val="22"/>
          <w:szCs w:val="22"/>
          <w:lang w:eastAsia="en-US"/>
        </w:rPr>
      </w:pPr>
    </w:p>
    <w:p w14:paraId="488E1F6F" w14:textId="77777777" w:rsidR="00E228EC" w:rsidRDefault="00E228EC" w:rsidP="00E228EC">
      <w:pPr>
        <w:rPr>
          <w:rFonts w:eastAsia="Calibri"/>
          <w:sz w:val="22"/>
          <w:szCs w:val="22"/>
          <w:lang w:eastAsia="en-US"/>
        </w:rPr>
      </w:pPr>
    </w:p>
    <w:p w14:paraId="20F46F15" w14:textId="77777777" w:rsidR="00FD6864" w:rsidRDefault="00FD6864" w:rsidP="00E228EC">
      <w:pPr>
        <w:rPr>
          <w:rFonts w:eastAsia="Calibri"/>
          <w:sz w:val="22"/>
          <w:szCs w:val="22"/>
          <w:lang w:eastAsia="en-US"/>
        </w:rPr>
      </w:pPr>
    </w:p>
    <w:p w14:paraId="276FC010" w14:textId="77777777" w:rsidR="00975542" w:rsidRDefault="00975542" w:rsidP="00E228EC">
      <w:pPr>
        <w:rPr>
          <w:rFonts w:eastAsia="Calibri"/>
          <w:sz w:val="22"/>
          <w:szCs w:val="22"/>
          <w:lang w:eastAsia="en-US"/>
        </w:rPr>
      </w:pPr>
    </w:p>
    <w:p w14:paraId="0527FC6F" w14:textId="77777777" w:rsidR="00975542" w:rsidRDefault="00975542" w:rsidP="00E228EC">
      <w:pPr>
        <w:rPr>
          <w:rFonts w:eastAsia="Calibri"/>
          <w:sz w:val="22"/>
          <w:szCs w:val="22"/>
          <w:lang w:eastAsia="en-US"/>
        </w:rPr>
      </w:pPr>
    </w:p>
    <w:p w14:paraId="6A0BE0E6" w14:textId="77777777" w:rsidR="00975542" w:rsidRDefault="00975542" w:rsidP="00E228EC">
      <w:pPr>
        <w:rPr>
          <w:rFonts w:eastAsia="Calibri"/>
          <w:sz w:val="22"/>
          <w:szCs w:val="22"/>
          <w:lang w:eastAsia="en-US"/>
        </w:rPr>
      </w:pPr>
    </w:p>
    <w:p w14:paraId="64BFC8B2" w14:textId="77777777" w:rsidR="00975542" w:rsidRDefault="00975542" w:rsidP="00E228EC">
      <w:pPr>
        <w:rPr>
          <w:rFonts w:eastAsia="Calibri"/>
          <w:sz w:val="22"/>
          <w:szCs w:val="22"/>
          <w:lang w:eastAsia="en-US"/>
        </w:rPr>
      </w:pPr>
    </w:p>
    <w:p w14:paraId="2C833925" w14:textId="77777777" w:rsidR="00975542" w:rsidRDefault="00975542" w:rsidP="00E228EC">
      <w:pPr>
        <w:rPr>
          <w:rFonts w:eastAsia="Calibri"/>
          <w:sz w:val="22"/>
          <w:szCs w:val="22"/>
          <w:lang w:eastAsia="en-US"/>
        </w:rPr>
      </w:pPr>
    </w:p>
    <w:p w14:paraId="41340A2C" w14:textId="77777777" w:rsidR="00975542" w:rsidRDefault="00975542" w:rsidP="00E228EC">
      <w:pPr>
        <w:rPr>
          <w:rFonts w:eastAsia="Calibri"/>
          <w:sz w:val="22"/>
          <w:szCs w:val="22"/>
          <w:lang w:eastAsia="en-US"/>
        </w:rPr>
      </w:pPr>
    </w:p>
    <w:p w14:paraId="33530C57" w14:textId="77777777" w:rsidR="00C01F02" w:rsidRDefault="00C01F02" w:rsidP="00E228EC">
      <w:pPr>
        <w:rPr>
          <w:rFonts w:eastAsia="Calibri"/>
          <w:sz w:val="22"/>
          <w:szCs w:val="22"/>
          <w:lang w:eastAsia="en-US"/>
        </w:rPr>
      </w:pPr>
    </w:p>
    <w:p w14:paraId="576DD672" w14:textId="77777777" w:rsidR="00C01F02" w:rsidRDefault="00C01F02" w:rsidP="00E228EC">
      <w:pPr>
        <w:rPr>
          <w:rFonts w:eastAsia="Calibri"/>
          <w:sz w:val="22"/>
          <w:szCs w:val="22"/>
          <w:lang w:eastAsia="en-US"/>
        </w:rPr>
      </w:pPr>
    </w:p>
    <w:p w14:paraId="4BB71347" w14:textId="77777777" w:rsidR="00C01F02" w:rsidRDefault="00C01F02" w:rsidP="00E228EC">
      <w:pPr>
        <w:rPr>
          <w:rFonts w:eastAsia="Calibri"/>
          <w:sz w:val="22"/>
          <w:szCs w:val="22"/>
          <w:lang w:eastAsia="en-US"/>
        </w:rPr>
      </w:pPr>
    </w:p>
    <w:p w14:paraId="38AFC4A3" w14:textId="77777777" w:rsidR="00C01F02" w:rsidRDefault="00C01F02" w:rsidP="00E228EC">
      <w:pPr>
        <w:rPr>
          <w:rFonts w:eastAsia="Calibri"/>
          <w:sz w:val="22"/>
          <w:szCs w:val="22"/>
          <w:lang w:eastAsia="en-US"/>
        </w:rPr>
      </w:pPr>
    </w:p>
    <w:p w14:paraId="6E130597" w14:textId="77777777" w:rsidR="00AB3D59" w:rsidRDefault="00AB3D59" w:rsidP="00D01062">
      <w:pPr>
        <w:rPr>
          <w:rFonts w:eastAsia="Calibri"/>
          <w:sz w:val="22"/>
          <w:szCs w:val="22"/>
          <w:lang w:eastAsia="en-US"/>
        </w:rPr>
      </w:pPr>
    </w:p>
    <w:p w14:paraId="52047F69" w14:textId="77777777" w:rsidR="00D01062" w:rsidRDefault="00D01062" w:rsidP="00D01062">
      <w:pPr>
        <w:rPr>
          <w:rFonts w:eastAsia="Calibri"/>
          <w:sz w:val="22"/>
          <w:szCs w:val="22"/>
          <w:lang w:eastAsia="en-US"/>
        </w:rPr>
      </w:pPr>
    </w:p>
    <w:p w14:paraId="06D01B97" w14:textId="1F39237C" w:rsidR="00B61CE1" w:rsidRPr="00AB3D59" w:rsidRDefault="00B61CE1" w:rsidP="00B61CE1">
      <w:pPr>
        <w:jc w:val="right"/>
        <w:rPr>
          <w:rFonts w:eastAsia="Calibri"/>
          <w:sz w:val="24"/>
          <w:szCs w:val="24"/>
          <w:lang w:eastAsia="en-US"/>
        </w:rPr>
      </w:pPr>
      <w:r w:rsidRPr="00AB3D59">
        <w:rPr>
          <w:rFonts w:eastAsia="Calibri"/>
          <w:sz w:val="24"/>
          <w:szCs w:val="24"/>
          <w:lang w:eastAsia="en-US"/>
        </w:rPr>
        <w:lastRenderedPageBreak/>
        <w:t>Приложение 1 к Торговой документации</w:t>
      </w:r>
    </w:p>
    <w:p w14:paraId="78BF16F7" w14:textId="77777777" w:rsidR="00B61CE1" w:rsidRPr="00EB5D73" w:rsidRDefault="00B61CE1" w:rsidP="00EB5D73">
      <w:pPr>
        <w:jc w:val="both"/>
        <w:rPr>
          <w:rFonts w:eastAsia="Calibri"/>
          <w:sz w:val="24"/>
          <w:szCs w:val="24"/>
          <w:lang w:eastAsia="en-US"/>
        </w:rPr>
      </w:pPr>
      <w:r w:rsidRPr="00EB5D73">
        <w:rPr>
          <w:rFonts w:eastAsia="Calibri"/>
          <w:sz w:val="24"/>
          <w:szCs w:val="24"/>
          <w:lang w:eastAsia="en-US"/>
        </w:rPr>
        <w:t xml:space="preserve"> </w:t>
      </w:r>
    </w:p>
    <w:p w14:paraId="12E8D7C5" w14:textId="77777777" w:rsidR="00D01062" w:rsidRDefault="00D01062" w:rsidP="00D01062">
      <w:pPr>
        <w:jc w:val="both"/>
        <w:rPr>
          <w:b/>
          <w:sz w:val="24"/>
          <w:szCs w:val="24"/>
        </w:rPr>
      </w:pPr>
      <w:r>
        <w:rPr>
          <w:b/>
          <w:sz w:val="24"/>
          <w:szCs w:val="24"/>
        </w:rPr>
        <w:t>Документы/ судебные акты (основания), права (требования) по которым уступаются:</w:t>
      </w:r>
    </w:p>
    <w:p w14:paraId="22EE52F9" w14:textId="77777777" w:rsidR="00D01062" w:rsidRDefault="00D01062" w:rsidP="00D01062">
      <w:pPr>
        <w:jc w:val="both"/>
        <w:rPr>
          <w:b/>
          <w:sz w:val="24"/>
          <w:szCs w:val="24"/>
        </w:rPr>
      </w:pPr>
    </w:p>
    <w:p w14:paraId="09AA57DE" w14:textId="77777777" w:rsidR="00D01062" w:rsidRDefault="00D01062" w:rsidP="00D01062">
      <w:pPr>
        <w:pStyle w:val="a6"/>
        <w:numPr>
          <w:ilvl w:val="1"/>
          <w:numId w:val="25"/>
        </w:numPr>
        <w:spacing w:after="200"/>
        <w:ind w:left="0" w:firstLine="0"/>
        <w:contextualSpacing/>
        <w:jc w:val="both"/>
      </w:pPr>
      <w:r>
        <w:t>Договор №196351/0153 от 06.12.2019 об открытии кредитной линии с лимитом задолженности с АО НПЦ «Молния».</w:t>
      </w:r>
    </w:p>
    <w:p w14:paraId="66F99512" w14:textId="77777777" w:rsidR="00D01062" w:rsidRDefault="00D01062" w:rsidP="00D01062">
      <w:pPr>
        <w:pStyle w:val="a6"/>
        <w:numPr>
          <w:ilvl w:val="1"/>
          <w:numId w:val="25"/>
        </w:numPr>
        <w:spacing w:after="200"/>
        <w:ind w:left="0" w:firstLine="0"/>
        <w:contextualSpacing/>
        <w:jc w:val="both"/>
      </w:pPr>
      <w:r>
        <w:t>Дополнительное соглашение №196351/0153DS1 от 31.08.2021 к Договору №196351/0153 об открытии кредитной линии с лимитом задолженности от 06.12.2019</w:t>
      </w:r>
    </w:p>
    <w:p w14:paraId="0FD8C0F0" w14:textId="77777777" w:rsidR="00D01062" w:rsidRDefault="00D01062" w:rsidP="00D01062">
      <w:pPr>
        <w:pStyle w:val="a6"/>
        <w:numPr>
          <w:ilvl w:val="1"/>
          <w:numId w:val="25"/>
        </w:numPr>
        <w:spacing w:after="200"/>
        <w:ind w:left="0" w:firstLine="0"/>
        <w:contextualSpacing/>
        <w:jc w:val="both"/>
      </w:pPr>
      <w:r>
        <w:t>Договор №196351/0107 от 06.09.2019 об открытии кредитной линии с лимитом задолженности с АО НПЦ «Молния».</w:t>
      </w:r>
    </w:p>
    <w:p w14:paraId="096E7229" w14:textId="77777777" w:rsidR="00D01062" w:rsidRDefault="00D01062" w:rsidP="00D01062">
      <w:pPr>
        <w:pStyle w:val="a6"/>
        <w:numPr>
          <w:ilvl w:val="1"/>
          <w:numId w:val="25"/>
        </w:numPr>
        <w:spacing w:after="200"/>
        <w:ind w:left="0" w:firstLine="0"/>
        <w:contextualSpacing/>
        <w:jc w:val="both"/>
      </w:pPr>
      <w:r>
        <w:t>Дополнительное соглашение №196351/0107DS1 о выдаче транша от 19.09.2019 к Договору №196351/0107 об открытии кредитной линии с лимитом задолженности от 06.09.2019</w:t>
      </w:r>
    </w:p>
    <w:p w14:paraId="6D1E407F" w14:textId="77777777" w:rsidR="00D01062" w:rsidRDefault="00D01062" w:rsidP="00D01062">
      <w:pPr>
        <w:pStyle w:val="a6"/>
        <w:numPr>
          <w:ilvl w:val="1"/>
          <w:numId w:val="25"/>
        </w:numPr>
        <w:spacing w:after="200"/>
        <w:ind w:left="0" w:firstLine="0"/>
        <w:contextualSpacing/>
        <w:jc w:val="both"/>
      </w:pPr>
      <w:r>
        <w:t>Дополнительное соглашение №196351/0107DS2 о выдаче транша от 19.03.2020 к Договору №196351/0107 об открытии кредитной линии с лимитом задолженности от 06.09.2019</w:t>
      </w:r>
    </w:p>
    <w:p w14:paraId="3C9D2B6B" w14:textId="77777777" w:rsidR="00D01062" w:rsidRDefault="00D01062" w:rsidP="00D01062">
      <w:pPr>
        <w:pStyle w:val="a6"/>
        <w:numPr>
          <w:ilvl w:val="1"/>
          <w:numId w:val="25"/>
        </w:numPr>
        <w:spacing w:after="200"/>
        <w:ind w:left="0" w:firstLine="0"/>
        <w:contextualSpacing/>
        <w:jc w:val="both"/>
      </w:pPr>
      <w:r>
        <w:t>Дополнительное соглашение №196351/0107DS3 о выдаче транша от 27.02.2020 к Договору №196351/0107 об открытии кредитной линии с лимитом задолженности от 06.09.2019</w:t>
      </w:r>
    </w:p>
    <w:p w14:paraId="74977545" w14:textId="77777777" w:rsidR="00D01062" w:rsidRDefault="00D01062" w:rsidP="00D01062">
      <w:pPr>
        <w:pStyle w:val="a6"/>
        <w:numPr>
          <w:ilvl w:val="1"/>
          <w:numId w:val="25"/>
        </w:numPr>
        <w:spacing w:after="200"/>
        <w:ind w:left="0" w:firstLine="0"/>
        <w:contextualSpacing/>
        <w:jc w:val="both"/>
      </w:pPr>
      <w:r>
        <w:t>Дополнительное соглашение №196351/0107DS4 о выдаче транша от 07.12.2020 к Договору №196351/0107 об открытии кредитной линии с лимитом задолженности от 06.09.2019</w:t>
      </w:r>
    </w:p>
    <w:p w14:paraId="717ACA41" w14:textId="77777777" w:rsidR="00D01062" w:rsidRDefault="00D01062" w:rsidP="00D01062">
      <w:pPr>
        <w:pStyle w:val="a6"/>
        <w:numPr>
          <w:ilvl w:val="1"/>
          <w:numId w:val="25"/>
        </w:numPr>
        <w:spacing w:after="200"/>
        <w:ind w:left="0" w:firstLine="0"/>
        <w:contextualSpacing/>
        <w:jc w:val="both"/>
      </w:pPr>
      <w:r>
        <w:t>Дополнительное соглашение №196351/0107DS5 о выдаче транша от 11.12.2020 к Договору №196351/0107 об открытии кредитной линии с лимитом задолженности от 06.09.2019</w:t>
      </w:r>
    </w:p>
    <w:p w14:paraId="0EAE18ED" w14:textId="77777777" w:rsidR="00D01062" w:rsidRDefault="00D01062" w:rsidP="00D01062">
      <w:pPr>
        <w:pStyle w:val="a6"/>
        <w:numPr>
          <w:ilvl w:val="1"/>
          <w:numId w:val="25"/>
        </w:numPr>
        <w:spacing w:after="200"/>
        <w:ind w:left="0" w:firstLine="0"/>
        <w:contextualSpacing/>
        <w:jc w:val="both"/>
      </w:pPr>
      <w:r>
        <w:t>Дополнительное соглашение №196351/0107DS6 о выдаче транша от 17.12.2020 к Договору №196351/0107 об открытии кредитной линии с лимитом задолженности от 06.09.2019</w:t>
      </w:r>
    </w:p>
    <w:p w14:paraId="47FEF292" w14:textId="77777777" w:rsidR="00D01062" w:rsidRDefault="00D01062" w:rsidP="00D01062">
      <w:pPr>
        <w:pStyle w:val="a6"/>
        <w:numPr>
          <w:ilvl w:val="1"/>
          <w:numId w:val="25"/>
        </w:numPr>
        <w:spacing w:after="200"/>
        <w:ind w:left="0" w:firstLine="0"/>
        <w:contextualSpacing/>
        <w:jc w:val="both"/>
      </w:pPr>
      <w:r>
        <w:t>Дополнительное соглашение №196351/0107DS7 о выдаче транша от 24.12.2020 к Договору №196351/0107 об открытии кредитной линии с лимитом задолженности от 06.09.2019</w:t>
      </w:r>
    </w:p>
    <w:p w14:paraId="1AACA6E7" w14:textId="77777777" w:rsidR="00D01062" w:rsidRDefault="00D01062" w:rsidP="00D01062">
      <w:pPr>
        <w:pStyle w:val="a6"/>
        <w:numPr>
          <w:ilvl w:val="1"/>
          <w:numId w:val="25"/>
        </w:numPr>
        <w:spacing w:after="200"/>
        <w:ind w:left="0" w:firstLine="0"/>
        <w:contextualSpacing/>
        <w:jc w:val="both"/>
      </w:pPr>
      <w:r>
        <w:t>Дополнительное соглашение №196351/0107DS8 о выдаче транша от 28.12.2020 к Договору №196351/0107 об открытии кредитной линии с лимитом задолженности от 06.09.2019</w:t>
      </w:r>
    </w:p>
    <w:p w14:paraId="6C8BB9EA" w14:textId="77777777" w:rsidR="00D01062" w:rsidRDefault="00D01062" w:rsidP="00D01062">
      <w:pPr>
        <w:pStyle w:val="a6"/>
        <w:numPr>
          <w:ilvl w:val="1"/>
          <w:numId w:val="25"/>
        </w:numPr>
        <w:spacing w:after="200"/>
        <w:ind w:left="0" w:firstLine="0"/>
        <w:contextualSpacing/>
        <w:jc w:val="both"/>
      </w:pPr>
      <w:r>
        <w:t>Дополнительное соглашение №196351/0107DS9 о выдаче транша от 12.01.2021 к Договору №196351/0107 об открытии кредитной линии с лимитом задолженности от 06.09.2019</w:t>
      </w:r>
    </w:p>
    <w:p w14:paraId="47684995" w14:textId="77777777" w:rsidR="00D01062" w:rsidRDefault="00D01062" w:rsidP="00D01062">
      <w:pPr>
        <w:pStyle w:val="a6"/>
        <w:numPr>
          <w:ilvl w:val="1"/>
          <w:numId w:val="25"/>
        </w:numPr>
        <w:spacing w:after="200"/>
        <w:ind w:left="0" w:firstLine="0"/>
        <w:contextualSpacing/>
        <w:jc w:val="both"/>
      </w:pPr>
      <w:r>
        <w:t>Дополнительное соглашение №196351/0107DS10 от 08.07.2021 к Договору №196351/0107 об открытии кредитной линии с лимитом задолженности от 06.09.2019</w:t>
      </w:r>
    </w:p>
    <w:p w14:paraId="06DBB179" w14:textId="77777777" w:rsidR="00D01062" w:rsidRDefault="00D01062" w:rsidP="00D01062">
      <w:pPr>
        <w:pStyle w:val="a6"/>
        <w:numPr>
          <w:ilvl w:val="1"/>
          <w:numId w:val="25"/>
        </w:numPr>
        <w:spacing w:after="200"/>
        <w:ind w:left="0" w:firstLine="0"/>
        <w:contextualSpacing/>
        <w:jc w:val="both"/>
      </w:pPr>
      <w:r>
        <w:t>Дополнительное соглашение №196351/0107DS11 о выдаче транша от 19.07.2021 к Договору №196351/0107 об открытии кредитной линии с лимитом задолженности от 06.09.2019</w:t>
      </w:r>
    </w:p>
    <w:p w14:paraId="3534285A" w14:textId="77777777" w:rsidR="00D01062" w:rsidRDefault="00D01062" w:rsidP="00D01062">
      <w:pPr>
        <w:pStyle w:val="a6"/>
        <w:numPr>
          <w:ilvl w:val="1"/>
          <w:numId w:val="25"/>
        </w:numPr>
        <w:spacing w:after="200"/>
        <w:ind w:left="0" w:firstLine="0"/>
        <w:contextualSpacing/>
        <w:jc w:val="both"/>
      </w:pPr>
      <w:r>
        <w:t>Дополнительное соглашение №196351/0107DS12 от 31.08.2021 к Договору №196351/0107 об открытии кредитной линии с лимитом задолженности от 06.09.2019</w:t>
      </w:r>
    </w:p>
    <w:p w14:paraId="2CFCE3C8" w14:textId="77777777" w:rsidR="00D01062" w:rsidRDefault="00D01062" w:rsidP="00D01062">
      <w:pPr>
        <w:pStyle w:val="a6"/>
        <w:numPr>
          <w:ilvl w:val="1"/>
          <w:numId w:val="25"/>
        </w:numPr>
        <w:spacing w:after="200"/>
        <w:ind w:left="0" w:firstLine="0"/>
        <w:contextualSpacing/>
        <w:jc w:val="both"/>
      </w:pPr>
      <w:r>
        <w:t>Договор №196351/0153-7/1 об ипотеке (залоге) недвижимости от 06.12.2019 с Конновым В.В.</w:t>
      </w:r>
    </w:p>
    <w:p w14:paraId="7CBB3663" w14:textId="77777777" w:rsidR="00D01062" w:rsidRDefault="00D01062" w:rsidP="00D01062">
      <w:pPr>
        <w:pStyle w:val="a6"/>
        <w:numPr>
          <w:ilvl w:val="1"/>
          <w:numId w:val="25"/>
        </w:numPr>
        <w:spacing w:after="200"/>
        <w:ind w:left="0" w:firstLine="0"/>
        <w:contextualSpacing/>
        <w:jc w:val="both"/>
      </w:pPr>
      <w:r>
        <w:t>Договор №196351/0153-7/2 об ипотеке (залоге) недвижимости от 06.12.2019 с Конновой Т.А.</w:t>
      </w:r>
    </w:p>
    <w:p w14:paraId="35225FCA" w14:textId="77777777" w:rsidR="00D01062" w:rsidRDefault="00D01062" w:rsidP="00D01062">
      <w:pPr>
        <w:pStyle w:val="a6"/>
        <w:numPr>
          <w:ilvl w:val="1"/>
          <w:numId w:val="25"/>
        </w:numPr>
        <w:spacing w:after="200"/>
        <w:ind w:left="0" w:firstLine="0"/>
        <w:contextualSpacing/>
        <w:jc w:val="both"/>
      </w:pPr>
      <w:r>
        <w:t>Договор №196351/0107-7/1 об ипотеке (залоге) недвижимости от 06.09.2019 с Конновым В.В.</w:t>
      </w:r>
    </w:p>
    <w:p w14:paraId="02C18A8C" w14:textId="77777777" w:rsidR="00D01062" w:rsidRDefault="00D01062" w:rsidP="00D01062">
      <w:pPr>
        <w:pStyle w:val="a6"/>
        <w:numPr>
          <w:ilvl w:val="1"/>
          <w:numId w:val="25"/>
        </w:numPr>
        <w:spacing w:after="200"/>
        <w:ind w:left="0" w:firstLine="0"/>
        <w:contextualSpacing/>
        <w:jc w:val="both"/>
      </w:pPr>
      <w:r>
        <w:t>Договор №196351/0107-7/2 об ипотеке (залоге) недвижимости от 06.09.2019 с Конновой Т.А.</w:t>
      </w:r>
    </w:p>
    <w:p w14:paraId="55ECDF3F" w14:textId="77777777" w:rsidR="00D01062" w:rsidRDefault="00D01062" w:rsidP="00D01062">
      <w:pPr>
        <w:pStyle w:val="a6"/>
        <w:numPr>
          <w:ilvl w:val="1"/>
          <w:numId w:val="25"/>
        </w:numPr>
        <w:spacing w:after="200"/>
        <w:ind w:left="0" w:firstLine="0"/>
        <w:contextualSpacing/>
        <w:jc w:val="both"/>
      </w:pPr>
      <w:r>
        <w:lastRenderedPageBreak/>
        <w:t>Договор №196351/0107-21 о залоге имущественных прав (требований) от 06.09.2019 с АО НПЦ «Молния»</w:t>
      </w:r>
    </w:p>
    <w:p w14:paraId="7B3D4B2D" w14:textId="77777777" w:rsidR="00D01062" w:rsidRDefault="00D01062" w:rsidP="00D01062">
      <w:pPr>
        <w:pStyle w:val="a6"/>
        <w:numPr>
          <w:ilvl w:val="1"/>
          <w:numId w:val="25"/>
        </w:numPr>
        <w:spacing w:after="200"/>
        <w:ind w:left="0" w:firstLine="0"/>
        <w:contextualSpacing/>
        <w:jc w:val="both"/>
      </w:pPr>
      <w:r>
        <w:t>Договор №196351/0107-8 поручительства юридического лица от 06.09.2019 с ООО «Молния-Энергострой»</w:t>
      </w:r>
    </w:p>
    <w:p w14:paraId="797A05A4" w14:textId="77777777" w:rsidR="00D01062" w:rsidRDefault="00D01062" w:rsidP="00D01062">
      <w:pPr>
        <w:pStyle w:val="a6"/>
        <w:numPr>
          <w:ilvl w:val="1"/>
          <w:numId w:val="25"/>
        </w:numPr>
        <w:spacing w:after="200"/>
        <w:ind w:left="0" w:firstLine="0"/>
        <w:contextualSpacing/>
        <w:jc w:val="both"/>
      </w:pPr>
      <w:r>
        <w:t>Договор №196351/0107-9/1 поручительства физического лица от 06.09.2019 с Конновым В.В.</w:t>
      </w:r>
    </w:p>
    <w:p w14:paraId="59374E00" w14:textId="77777777" w:rsidR="00D01062" w:rsidRDefault="00D01062" w:rsidP="00D01062">
      <w:pPr>
        <w:pStyle w:val="a6"/>
        <w:numPr>
          <w:ilvl w:val="1"/>
          <w:numId w:val="25"/>
        </w:numPr>
        <w:spacing w:after="200"/>
        <w:ind w:left="0" w:firstLine="0"/>
        <w:contextualSpacing/>
        <w:jc w:val="both"/>
      </w:pPr>
      <w:r>
        <w:t>Договор №196351/0107-9/2 поручительства физического лица от 06.09.2019 с Конновым В.В.</w:t>
      </w:r>
    </w:p>
    <w:p w14:paraId="39B845B8" w14:textId="77777777" w:rsidR="00D01062" w:rsidRDefault="00D01062" w:rsidP="00D01062">
      <w:pPr>
        <w:pStyle w:val="a6"/>
        <w:numPr>
          <w:ilvl w:val="1"/>
          <w:numId w:val="25"/>
        </w:numPr>
        <w:spacing w:after="200"/>
        <w:ind w:left="0" w:firstLine="0"/>
        <w:contextualSpacing/>
        <w:jc w:val="both"/>
      </w:pPr>
      <w:r>
        <w:t>Договор №196351/0107-9/3 поручительства физического лица от 06.09.2019 с Конновым А.В.</w:t>
      </w:r>
    </w:p>
    <w:p w14:paraId="6D577703" w14:textId="77777777" w:rsidR="00D01062" w:rsidRDefault="00D01062" w:rsidP="00D01062">
      <w:pPr>
        <w:pStyle w:val="a6"/>
        <w:numPr>
          <w:ilvl w:val="1"/>
          <w:numId w:val="25"/>
        </w:numPr>
        <w:spacing w:after="200"/>
        <w:ind w:left="0" w:firstLine="0"/>
        <w:contextualSpacing/>
        <w:jc w:val="both"/>
      </w:pPr>
      <w:r>
        <w:t>Договор №196351/0107-9/4 поручительства физического лица от 06.09.2019 с Конновой Т.А.</w:t>
      </w:r>
    </w:p>
    <w:p w14:paraId="4F7D9FC1" w14:textId="77777777" w:rsidR="00D01062" w:rsidRDefault="00D01062" w:rsidP="00D01062">
      <w:pPr>
        <w:pStyle w:val="a6"/>
        <w:numPr>
          <w:ilvl w:val="1"/>
          <w:numId w:val="25"/>
        </w:numPr>
        <w:spacing w:after="200"/>
        <w:ind w:left="0" w:firstLine="0"/>
        <w:contextualSpacing/>
        <w:jc w:val="both"/>
      </w:pPr>
      <w:r>
        <w:t>Договор №196351/0153-8 поручительства юридического лица от 06.12.2019 с ООО «Молния-Энергострой»</w:t>
      </w:r>
    </w:p>
    <w:p w14:paraId="21669E16" w14:textId="77777777" w:rsidR="00D01062" w:rsidRDefault="00D01062" w:rsidP="00D01062">
      <w:pPr>
        <w:pStyle w:val="a6"/>
        <w:numPr>
          <w:ilvl w:val="1"/>
          <w:numId w:val="25"/>
        </w:numPr>
        <w:spacing w:after="200"/>
        <w:ind w:left="0" w:firstLine="0"/>
        <w:contextualSpacing/>
        <w:jc w:val="both"/>
      </w:pPr>
      <w:r>
        <w:t>Договор №196351/0153-9/1 поручительства физического лица от 06.12.2019 с Конновым В.В.</w:t>
      </w:r>
    </w:p>
    <w:p w14:paraId="78CB65D7" w14:textId="77777777" w:rsidR="00D01062" w:rsidRDefault="00D01062" w:rsidP="00D01062">
      <w:pPr>
        <w:pStyle w:val="a6"/>
        <w:numPr>
          <w:ilvl w:val="1"/>
          <w:numId w:val="25"/>
        </w:numPr>
        <w:spacing w:after="200"/>
        <w:ind w:left="0" w:firstLine="0"/>
        <w:contextualSpacing/>
        <w:jc w:val="both"/>
      </w:pPr>
      <w:r>
        <w:t>Договор №196351/0153-9/2 поручительства физического лица от 06.12.2019 с Конновым В.В.</w:t>
      </w:r>
    </w:p>
    <w:p w14:paraId="2E0EDD9F" w14:textId="77777777" w:rsidR="00D01062" w:rsidRDefault="00D01062" w:rsidP="00D01062">
      <w:pPr>
        <w:pStyle w:val="a6"/>
        <w:numPr>
          <w:ilvl w:val="1"/>
          <w:numId w:val="25"/>
        </w:numPr>
        <w:spacing w:after="200"/>
        <w:ind w:left="0" w:firstLine="0"/>
        <w:contextualSpacing/>
        <w:jc w:val="both"/>
      </w:pPr>
      <w:r>
        <w:t>Договор №196351/0153-9/3 поручительства физического лица от 06.12.2019 с Конновым А.В.</w:t>
      </w:r>
    </w:p>
    <w:p w14:paraId="0B58E1A0" w14:textId="77777777" w:rsidR="00D01062" w:rsidRDefault="00D01062" w:rsidP="00D01062">
      <w:pPr>
        <w:pStyle w:val="a6"/>
        <w:numPr>
          <w:ilvl w:val="1"/>
          <w:numId w:val="25"/>
        </w:numPr>
        <w:spacing w:after="200"/>
        <w:ind w:left="0" w:firstLine="0"/>
        <w:contextualSpacing/>
        <w:jc w:val="both"/>
      </w:pPr>
      <w:r>
        <w:t>Договор №196351/0153-9/4 поручительства физического лица от 06.12.2019 с Конновой Т.А.</w:t>
      </w:r>
    </w:p>
    <w:p w14:paraId="6BD467D3" w14:textId="77777777" w:rsidR="00D01062" w:rsidRDefault="00D01062" w:rsidP="00D01062">
      <w:pPr>
        <w:pStyle w:val="a6"/>
        <w:numPr>
          <w:ilvl w:val="1"/>
          <w:numId w:val="25"/>
        </w:numPr>
        <w:spacing w:after="200"/>
        <w:ind w:left="0" w:firstLine="0"/>
        <w:contextualSpacing/>
        <w:jc w:val="both"/>
      </w:pPr>
      <w:r>
        <w:t xml:space="preserve">Определение арбитражного суда города Москвы от 31.10.2023 (19.12.2023) по делу № А40-187200/2023 о введении в отношении гражданина-должника Конновой Татьяны Анатольевны (08.05.1951 г.р., место рождения: с. </w:t>
      </w:r>
      <w:proofErr w:type="spellStart"/>
      <w:r>
        <w:t>Лучинское</w:t>
      </w:r>
      <w:proofErr w:type="spellEnd"/>
      <w:r>
        <w:t xml:space="preserve"> Истринского р-на Московской обл., ИНН 504703971624, СНИЛС не известен, адрес регистрации: г. Москва, ул. Ландышевая, д. 14, корп. 3, кв. 57) процедуры реструктуризации долгов гражданина и включении требований Банка в РТК Конновой Татьяны Анатольевны как обеспеченных залогом.</w:t>
      </w:r>
    </w:p>
    <w:p w14:paraId="4EA00C67" w14:textId="77777777" w:rsidR="00D01062" w:rsidRDefault="00D01062" w:rsidP="00D01062">
      <w:pPr>
        <w:pStyle w:val="a6"/>
        <w:numPr>
          <w:ilvl w:val="1"/>
          <w:numId w:val="25"/>
        </w:numPr>
        <w:spacing w:after="200"/>
        <w:ind w:left="0" w:firstLine="0"/>
        <w:contextualSpacing/>
        <w:jc w:val="both"/>
      </w:pPr>
      <w:r>
        <w:t>Определение арбитражного суда города Москвы от 18.12.2023 (25.12.2023) по делу № А40-203869/2023 о введении в отношении гражданина-должника Коннова Владимира Васильевича (02.03.1940 г.р. место рождения г. Москва, ОГРНИП 310774617900848, ИНН 773377660306, адрес: 125466, г. Москва, ул. Ландышевая, д. 14, корп.2, кв. 66) процедуры реструктуризации долгов гражданина и включении требований Банка в РТК Коннова Владимира Васильевича как обеспеченных залогом.</w:t>
      </w:r>
    </w:p>
    <w:p w14:paraId="74EA6670" w14:textId="77777777" w:rsidR="00C470A9" w:rsidRPr="00C02305" w:rsidRDefault="00C470A9" w:rsidP="00AB3D59">
      <w:pPr>
        <w:jc w:val="both"/>
        <w:rPr>
          <w:rFonts w:eastAsia="Calibri"/>
          <w:sz w:val="22"/>
          <w:szCs w:val="22"/>
          <w:lang w:eastAsia="en-US"/>
        </w:rPr>
      </w:pPr>
    </w:p>
    <w:p w14:paraId="5D68B4B6" w14:textId="77777777" w:rsidR="00C01F02" w:rsidRDefault="00C01F02" w:rsidP="00AB3D59">
      <w:pPr>
        <w:spacing w:after="200" w:line="276" w:lineRule="auto"/>
        <w:rPr>
          <w:rFonts w:ascii="Calibri" w:hAnsi="Calibri"/>
          <w:sz w:val="22"/>
          <w:szCs w:val="22"/>
        </w:rPr>
      </w:pPr>
    </w:p>
    <w:p w14:paraId="12E83775" w14:textId="77777777" w:rsidR="001B0A46" w:rsidRDefault="001B0A46" w:rsidP="00AB3D59">
      <w:pPr>
        <w:spacing w:after="200" w:line="276" w:lineRule="auto"/>
        <w:rPr>
          <w:rFonts w:ascii="Calibri" w:hAnsi="Calibri"/>
          <w:sz w:val="22"/>
          <w:szCs w:val="22"/>
        </w:rPr>
      </w:pPr>
    </w:p>
    <w:p w14:paraId="42D598C1" w14:textId="77777777" w:rsidR="001B0A46" w:rsidRDefault="001B0A46" w:rsidP="00AB3D59">
      <w:pPr>
        <w:spacing w:after="200" w:line="276" w:lineRule="auto"/>
        <w:rPr>
          <w:rFonts w:ascii="Calibri" w:hAnsi="Calibri"/>
          <w:sz w:val="22"/>
          <w:szCs w:val="22"/>
        </w:rPr>
      </w:pPr>
    </w:p>
    <w:p w14:paraId="3ED05397" w14:textId="77777777" w:rsidR="001B0A46" w:rsidRDefault="001B0A46" w:rsidP="00AB3D59">
      <w:pPr>
        <w:spacing w:after="200" w:line="276" w:lineRule="auto"/>
        <w:rPr>
          <w:rFonts w:ascii="Calibri" w:hAnsi="Calibri"/>
          <w:sz w:val="22"/>
          <w:szCs w:val="22"/>
        </w:rPr>
      </w:pPr>
    </w:p>
    <w:p w14:paraId="78A0E288" w14:textId="77777777" w:rsidR="00D01062" w:rsidRDefault="00D01062" w:rsidP="00AB3D59">
      <w:pPr>
        <w:spacing w:after="200" w:line="276" w:lineRule="auto"/>
        <w:rPr>
          <w:rFonts w:ascii="Calibri" w:hAnsi="Calibri"/>
          <w:sz w:val="22"/>
          <w:szCs w:val="22"/>
        </w:rPr>
      </w:pPr>
    </w:p>
    <w:p w14:paraId="074E708E" w14:textId="77777777" w:rsidR="00D01062" w:rsidRDefault="00D01062" w:rsidP="00AB3D59">
      <w:pPr>
        <w:spacing w:after="200" w:line="276" w:lineRule="auto"/>
        <w:rPr>
          <w:rFonts w:ascii="Calibri" w:hAnsi="Calibri"/>
          <w:sz w:val="22"/>
          <w:szCs w:val="22"/>
        </w:rPr>
      </w:pPr>
    </w:p>
    <w:p w14:paraId="388A63FE" w14:textId="77777777" w:rsidR="00D01062" w:rsidRDefault="00D01062" w:rsidP="00AB3D59">
      <w:pPr>
        <w:spacing w:after="200" w:line="276" w:lineRule="auto"/>
        <w:rPr>
          <w:rFonts w:ascii="Calibri" w:hAnsi="Calibri"/>
          <w:sz w:val="22"/>
          <w:szCs w:val="22"/>
        </w:rPr>
      </w:pPr>
    </w:p>
    <w:p w14:paraId="75E5DFE8" w14:textId="77777777" w:rsidR="00D01062" w:rsidRDefault="00D01062" w:rsidP="00AB3D59">
      <w:pPr>
        <w:spacing w:after="200" w:line="276" w:lineRule="auto"/>
        <w:rPr>
          <w:rFonts w:ascii="Calibri" w:hAnsi="Calibri"/>
          <w:sz w:val="22"/>
          <w:szCs w:val="22"/>
        </w:rPr>
      </w:pPr>
    </w:p>
    <w:p w14:paraId="00F41ECE" w14:textId="77777777" w:rsidR="0049213C" w:rsidRPr="00AB3D59" w:rsidRDefault="0049213C" w:rsidP="00AB3D59">
      <w:pPr>
        <w:spacing w:after="200" w:line="276" w:lineRule="auto"/>
        <w:rPr>
          <w:rFonts w:ascii="Calibri" w:hAnsi="Calibri"/>
          <w:sz w:val="22"/>
          <w:szCs w:val="22"/>
        </w:rPr>
      </w:pPr>
    </w:p>
    <w:p w14:paraId="4827174D" w14:textId="77777777" w:rsidR="00AB3D59" w:rsidRPr="00E90195" w:rsidRDefault="00AB3D59" w:rsidP="00B61CE1">
      <w:pPr>
        <w:pStyle w:val="51"/>
        <w:shd w:val="clear" w:color="auto" w:fill="auto"/>
        <w:spacing w:after="0" w:line="240" w:lineRule="auto"/>
        <w:ind w:right="20"/>
        <w:rPr>
          <w:sz w:val="24"/>
          <w:szCs w:val="24"/>
        </w:rPr>
      </w:pPr>
    </w:p>
    <w:p w14:paraId="72F0A483" w14:textId="4C5F12C3"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Приложение </w:t>
      </w:r>
      <w:r w:rsidR="0049213C">
        <w:rPr>
          <w:sz w:val="24"/>
          <w:szCs w:val="24"/>
          <w:lang w:eastAsia="en-US"/>
        </w:rPr>
        <w:t>2</w:t>
      </w:r>
      <w:r w:rsidRPr="00AB3D59">
        <w:rPr>
          <w:sz w:val="24"/>
          <w:szCs w:val="24"/>
          <w:lang w:eastAsia="en-US"/>
        </w:rPr>
        <w:t xml:space="preserve"> 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lastRenderedPageBreak/>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w:t>
      </w:r>
      <w:proofErr w:type="gramStart"/>
      <w:r w:rsidRPr="00394896">
        <w:rPr>
          <w:sz w:val="18"/>
          <w:szCs w:val="18"/>
        </w:rPr>
        <w:t xml:space="preserve">должность)   </w:t>
      </w:r>
      <w:proofErr w:type="gramEnd"/>
      <w:r w:rsidRPr="00394896">
        <w:rPr>
          <w:sz w:val="18"/>
          <w:szCs w:val="18"/>
        </w:rPr>
        <w:t xml:space="preserve">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Pr="00E90195" w:rsidRDefault="006E5F3F"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4EA42E6A"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Приложение </w:t>
      </w:r>
      <w:r w:rsidR="0049213C">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в соответствии с п. 4 ст. 9 Федерального закона от </w:t>
      </w:r>
      <w:proofErr w:type="gramStart"/>
      <w:r w:rsidRPr="00E90195">
        <w:rPr>
          <w:rFonts w:ascii="Times New Roman" w:hAnsi="Times New Roman" w:cs="Times New Roman"/>
          <w:sz w:val="22"/>
          <w:szCs w:val="22"/>
        </w:rPr>
        <w:t>27.07.2006  N</w:t>
      </w:r>
      <w:proofErr w:type="gramEnd"/>
      <w:r w:rsidRPr="00E90195">
        <w:rPr>
          <w:rFonts w:ascii="Times New Roman" w:hAnsi="Times New Roman" w:cs="Times New Roman"/>
          <w:sz w:val="22"/>
          <w:szCs w:val="22"/>
        </w:rPr>
        <w:t xml:space="preserve">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w:t>
      </w:r>
      <w:proofErr w:type="gramStart"/>
      <w:r w:rsidRPr="00E90195">
        <w:rPr>
          <w:rFonts w:ascii="Times New Roman" w:hAnsi="Times New Roman" w:cs="Times New Roman"/>
          <w:sz w:val="22"/>
          <w:szCs w:val="22"/>
        </w:rPr>
        <w:t xml:space="preserve">действий,   </w:t>
      </w:r>
      <w:proofErr w:type="gramEnd"/>
      <w:r w:rsidRPr="00E90195">
        <w:rPr>
          <w:rFonts w:ascii="Times New Roman" w:hAnsi="Times New Roman" w:cs="Times New Roman"/>
          <w:sz w:val="22"/>
          <w:szCs w:val="22"/>
        </w:rPr>
        <w:t xml:space="preserve">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Настоящее  согласие</w:t>
      </w:r>
      <w:proofErr w:type="gramEnd"/>
      <w:r w:rsidRPr="00E90195">
        <w:rPr>
          <w:rFonts w:ascii="Times New Roman" w:hAnsi="Times New Roman" w:cs="Times New Roman"/>
          <w:sz w:val="22"/>
          <w:szCs w:val="22"/>
        </w:rPr>
        <w:t xml:space="preserve">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подпись)   </w:t>
      </w:r>
      <w:proofErr w:type="gramEnd"/>
      <w:r w:rsidRPr="00E90195">
        <w:rPr>
          <w:rFonts w:ascii="Times New Roman" w:hAnsi="Times New Roman" w:cs="Times New Roman"/>
          <w:sz w:val="22"/>
          <w:szCs w:val="22"/>
        </w:rPr>
        <w:t xml:space="preserve">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31DD3">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7EEAC" w14:textId="77777777" w:rsidR="00A31DD3" w:rsidRDefault="00A31DD3" w:rsidP="00020E44">
      <w:r>
        <w:separator/>
      </w:r>
    </w:p>
  </w:endnote>
  <w:endnote w:type="continuationSeparator" w:id="0">
    <w:p w14:paraId="0719334D" w14:textId="77777777" w:rsidR="00A31DD3" w:rsidRDefault="00A31DD3"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E8662" w14:textId="77777777" w:rsidR="00A31DD3" w:rsidRDefault="00A31DD3" w:rsidP="00020E44">
      <w:r>
        <w:separator/>
      </w:r>
    </w:p>
  </w:footnote>
  <w:footnote w:type="continuationSeparator" w:id="0">
    <w:p w14:paraId="356A0231" w14:textId="77777777" w:rsidR="00A31DD3" w:rsidRDefault="00A31DD3" w:rsidP="00020E44">
      <w:r>
        <w:continuationSeparator/>
      </w:r>
    </w:p>
  </w:footnote>
  <w:footnote w:id="1">
    <w:p w14:paraId="41B66824" w14:textId="77777777" w:rsidR="00D01062" w:rsidRPr="00D01062" w:rsidRDefault="00D01062" w:rsidP="00D01062">
      <w:pPr>
        <w:pStyle w:val="a3"/>
        <w:rPr>
          <w:rFonts w:ascii="Times New Roman" w:eastAsia="Times New Roman" w:hAnsi="Times New Roman"/>
        </w:rPr>
      </w:pPr>
      <w:r w:rsidRPr="00D01062">
        <w:rPr>
          <w:rStyle w:val="a5"/>
          <w:rFonts w:ascii="Times New Roman" w:hAnsi="Times New Roman"/>
        </w:rPr>
        <w:footnoteRef/>
      </w:r>
      <w:r w:rsidRPr="00D01062">
        <w:rPr>
          <w:rFonts w:ascii="Times New Roman" w:hAnsi="Times New Roman"/>
        </w:rPr>
        <w:t xml:space="preserve"> Полный перечень номеров арбитражных дел и сумм взыскания, известных Филиалу на момент подготовки договора, вносится в текст Договора.</w:t>
      </w:r>
    </w:p>
  </w:footnote>
  <w:footnote w:id="2">
    <w:p w14:paraId="0DC605B9" w14:textId="77777777" w:rsidR="00D01062" w:rsidRPr="00D01062" w:rsidRDefault="00D01062" w:rsidP="00D01062">
      <w:pPr>
        <w:pStyle w:val="a3"/>
        <w:jc w:val="both"/>
        <w:rPr>
          <w:rFonts w:ascii="Times New Roman" w:hAnsi="Times New Roman"/>
        </w:rPr>
      </w:pPr>
      <w:r w:rsidRPr="00D01062">
        <w:rPr>
          <w:rStyle w:val="a5"/>
          <w:rFonts w:ascii="Times New Roman" w:hAnsi="Times New Roman"/>
        </w:rPr>
        <w:footnoteRef/>
      </w:r>
      <w:r w:rsidRPr="00D01062">
        <w:rPr>
          <w:rFonts w:ascii="Times New Roman" w:hAnsi="Times New Roman"/>
        </w:rPr>
        <w:t xml:space="preserve"> Предел ответственности Кредитора устанавливается в соответствии с фактической ценой Договора уступки прав (требований), предусмотренной разделом «Цена договора уступки прав (требований)» п.6 настоящего решения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173212E7"/>
    <w:multiLevelType w:val="hybridMultilevel"/>
    <w:tmpl w:val="EE18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483EEC"/>
    <w:multiLevelType w:val="hybridMultilevel"/>
    <w:tmpl w:val="75526966"/>
    <w:lvl w:ilvl="0" w:tplc="54082E5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15:restartNumberingAfterBreak="0">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15:restartNumberingAfterBreak="0">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15:restartNumberingAfterBreak="0">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255365"/>
    <w:multiLevelType w:val="hybridMultilevel"/>
    <w:tmpl w:val="DDFA7540"/>
    <w:lvl w:ilvl="0" w:tplc="745082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92E7FA3"/>
    <w:multiLevelType w:val="hybridMultilevel"/>
    <w:tmpl w:val="CC682F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7" w15:restartNumberingAfterBreak="0">
    <w:nsid w:val="6173561F"/>
    <w:multiLevelType w:val="multilevel"/>
    <w:tmpl w:val="70B8B7DC"/>
    <w:lvl w:ilvl="0">
      <w:start w:val="1"/>
      <w:numFmt w:val="decimal"/>
      <w:lvlText w:val="%1."/>
      <w:lvlJc w:val="left"/>
      <w:pPr>
        <w:ind w:left="502" w:hanging="360"/>
      </w:pPr>
      <w:rPr>
        <w:sz w:val="20"/>
        <w:szCs w:val="20"/>
      </w:rPr>
    </w:lvl>
    <w:lvl w:ilvl="1">
      <w:start w:val="1"/>
      <w:numFmt w:val="decimal"/>
      <w:isLgl/>
      <w:lvlText w:val="%1.%2."/>
      <w:lvlJc w:val="left"/>
      <w:pPr>
        <w:ind w:left="502" w:hanging="360"/>
      </w:pPr>
      <w:rPr>
        <w:b w:val="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8" w15:restartNumberingAfterBreak="0">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 w15:restartNumberingAfterBreak="0">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314C63"/>
    <w:multiLevelType w:val="hybridMultilevel"/>
    <w:tmpl w:val="0D02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9935280">
    <w:abstractNumId w:val="0"/>
  </w:num>
  <w:num w:numId="2" w16cid:durableId="861086881">
    <w:abstractNumId w:val="6"/>
  </w:num>
  <w:num w:numId="3" w16cid:durableId="154611396">
    <w:abstractNumId w:val="23"/>
  </w:num>
  <w:num w:numId="4" w16cid:durableId="1092236852">
    <w:abstractNumId w:val="13"/>
  </w:num>
  <w:num w:numId="5" w16cid:durableId="661545767">
    <w:abstractNumId w:val="14"/>
    <w:lvlOverride w:ilvl="0">
      <w:startOverride w:val="1"/>
    </w:lvlOverride>
    <w:lvlOverride w:ilvl="1"/>
    <w:lvlOverride w:ilvl="2"/>
    <w:lvlOverride w:ilvl="3"/>
    <w:lvlOverride w:ilvl="4"/>
    <w:lvlOverride w:ilvl="5"/>
    <w:lvlOverride w:ilvl="6"/>
    <w:lvlOverride w:ilvl="7"/>
    <w:lvlOverride w:ilvl="8"/>
  </w:num>
  <w:num w:numId="6" w16cid:durableId="1173691327">
    <w:abstractNumId w:val="21"/>
  </w:num>
  <w:num w:numId="7" w16cid:durableId="1476028939">
    <w:abstractNumId w:val="9"/>
  </w:num>
  <w:num w:numId="8" w16cid:durableId="2021196085">
    <w:abstractNumId w:val="18"/>
  </w:num>
  <w:num w:numId="9" w16cid:durableId="1602296285">
    <w:abstractNumId w:val="3"/>
  </w:num>
  <w:num w:numId="10" w16cid:durableId="1859611825">
    <w:abstractNumId w:val="7"/>
  </w:num>
  <w:num w:numId="11" w16cid:durableId="1952085012">
    <w:abstractNumId w:val="10"/>
  </w:num>
  <w:num w:numId="12" w16cid:durableId="1159809517">
    <w:abstractNumId w:val="11"/>
  </w:num>
  <w:num w:numId="13" w16cid:durableId="1750421241">
    <w:abstractNumId w:val="8"/>
  </w:num>
  <w:num w:numId="14" w16cid:durableId="423383121">
    <w:abstractNumId w:val="16"/>
  </w:num>
  <w:num w:numId="15" w16cid:durableId="15811267">
    <w:abstractNumId w:val="1"/>
  </w:num>
  <w:num w:numId="16" w16cid:durableId="1574924855">
    <w:abstractNumId w:val="20"/>
  </w:num>
  <w:num w:numId="17" w16cid:durableId="1871331816">
    <w:abstractNumId w:val="2"/>
  </w:num>
  <w:num w:numId="18" w16cid:durableId="1961957993">
    <w:abstractNumId w:val="19"/>
  </w:num>
  <w:num w:numId="19" w16cid:durableId="857236666">
    <w:abstractNumId w:val="24"/>
  </w:num>
  <w:num w:numId="20" w16cid:durableId="1457865942">
    <w:abstractNumId w:val="4"/>
  </w:num>
  <w:num w:numId="21" w16cid:durableId="1951352007">
    <w:abstractNumId w:val="15"/>
  </w:num>
  <w:num w:numId="22" w16cid:durableId="1816339291">
    <w:abstractNumId w:val="22"/>
  </w:num>
  <w:num w:numId="23" w16cid:durableId="683677389">
    <w:abstractNumId w:val="5"/>
  </w:num>
  <w:num w:numId="24" w16cid:durableId="1653025268">
    <w:abstractNumId w:val="12"/>
  </w:num>
  <w:num w:numId="25" w16cid:durableId="5459197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714C"/>
    <w:rsid w:val="00013DED"/>
    <w:rsid w:val="00020E44"/>
    <w:rsid w:val="0004659E"/>
    <w:rsid w:val="00056140"/>
    <w:rsid w:val="000876AA"/>
    <w:rsid w:val="000A54DF"/>
    <w:rsid w:val="000B6847"/>
    <w:rsid w:val="000C0164"/>
    <w:rsid w:val="000C3648"/>
    <w:rsid w:val="000D732A"/>
    <w:rsid w:val="0010351D"/>
    <w:rsid w:val="00125202"/>
    <w:rsid w:val="00135C07"/>
    <w:rsid w:val="00147EBE"/>
    <w:rsid w:val="00151EEF"/>
    <w:rsid w:val="00155F83"/>
    <w:rsid w:val="0018334F"/>
    <w:rsid w:val="001A139D"/>
    <w:rsid w:val="001A4FEC"/>
    <w:rsid w:val="001B0A46"/>
    <w:rsid w:val="001B0C8B"/>
    <w:rsid w:val="001C371B"/>
    <w:rsid w:val="001C3868"/>
    <w:rsid w:val="001D3BA0"/>
    <w:rsid w:val="001E0D4B"/>
    <w:rsid w:val="001E57BF"/>
    <w:rsid w:val="001F3F4B"/>
    <w:rsid w:val="001F6DFF"/>
    <w:rsid w:val="002327BC"/>
    <w:rsid w:val="00242116"/>
    <w:rsid w:val="00250A5E"/>
    <w:rsid w:val="00275198"/>
    <w:rsid w:val="00281B2E"/>
    <w:rsid w:val="00282060"/>
    <w:rsid w:val="002A47F8"/>
    <w:rsid w:val="002A48B8"/>
    <w:rsid w:val="002B1C09"/>
    <w:rsid w:val="002B6080"/>
    <w:rsid w:val="002C16C9"/>
    <w:rsid w:val="002E6214"/>
    <w:rsid w:val="002F17FE"/>
    <w:rsid w:val="003013CD"/>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E53D6"/>
    <w:rsid w:val="00411C0B"/>
    <w:rsid w:val="00424E22"/>
    <w:rsid w:val="004456CD"/>
    <w:rsid w:val="004512F4"/>
    <w:rsid w:val="004619F5"/>
    <w:rsid w:val="00474B20"/>
    <w:rsid w:val="00477AE3"/>
    <w:rsid w:val="0049213C"/>
    <w:rsid w:val="004955C5"/>
    <w:rsid w:val="00497C09"/>
    <w:rsid w:val="004A4740"/>
    <w:rsid w:val="004A6E92"/>
    <w:rsid w:val="004A78CB"/>
    <w:rsid w:val="004B18E9"/>
    <w:rsid w:val="004E1FE6"/>
    <w:rsid w:val="00510D9A"/>
    <w:rsid w:val="0051726C"/>
    <w:rsid w:val="005424ED"/>
    <w:rsid w:val="005661B6"/>
    <w:rsid w:val="0057403D"/>
    <w:rsid w:val="00575FB5"/>
    <w:rsid w:val="00590D01"/>
    <w:rsid w:val="00594B5E"/>
    <w:rsid w:val="005A057C"/>
    <w:rsid w:val="005B0672"/>
    <w:rsid w:val="005B163E"/>
    <w:rsid w:val="005E0170"/>
    <w:rsid w:val="005E4D03"/>
    <w:rsid w:val="00623EAB"/>
    <w:rsid w:val="006324E0"/>
    <w:rsid w:val="0065078A"/>
    <w:rsid w:val="006712A6"/>
    <w:rsid w:val="006856F1"/>
    <w:rsid w:val="006861A8"/>
    <w:rsid w:val="006933C9"/>
    <w:rsid w:val="006A7596"/>
    <w:rsid w:val="006C1CFA"/>
    <w:rsid w:val="006C643E"/>
    <w:rsid w:val="006C715A"/>
    <w:rsid w:val="006E20D4"/>
    <w:rsid w:val="006E2C69"/>
    <w:rsid w:val="006E4908"/>
    <w:rsid w:val="006E5F3F"/>
    <w:rsid w:val="0071537B"/>
    <w:rsid w:val="0072501D"/>
    <w:rsid w:val="00732999"/>
    <w:rsid w:val="00741BA1"/>
    <w:rsid w:val="007446AA"/>
    <w:rsid w:val="00747441"/>
    <w:rsid w:val="00756F6F"/>
    <w:rsid w:val="00760848"/>
    <w:rsid w:val="00776EAD"/>
    <w:rsid w:val="00782F8E"/>
    <w:rsid w:val="00792113"/>
    <w:rsid w:val="0079398D"/>
    <w:rsid w:val="00795722"/>
    <w:rsid w:val="007A56D6"/>
    <w:rsid w:val="007B1F5B"/>
    <w:rsid w:val="007D03AC"/>
    <w:rsid w:val="007D27FE"/>
    <w:rsid w:val="007E2335"/>
    <w:rsid w:val="007E5D6F"/>
    <w:rsid w:val="007F45F8"/>
    <w:rsid w:val="008000D3"/>
    <w:rsid w:val="00805A10"/>
    <w:rsid w:val="00863558"/>
    <w:rsid w:val="00872DF1"/>
    <w:rsid w:val="00875F6F"/>
    <w:rsid w:val="0087793B"/>
    <w:rsid w:val="00891601"/>
    <w:rsid w:val="008C4E71"/>
    <w:rsid w:val="008D1E64"/>
    <w:rsid w:val="008D4D6D"/>
    <w:rsid w:val="008E0CC8"/>
    <w:rsid w:val="008F6A39"/>
    <w:rsid w:val="00915926"/>
    <w:rsid w:val="00924072"/>
    <w:rsid w:val="0095222D"/>
    <w:rsid w:val="00953C93"/>
    <w:rsid w:val="00954566"/>
    <w:rsid w:val="00965AF8"/>
    <w:rsid w:val="00970B75"/>
    <w:rsid w:val="00975542"/>
    <w:rsid w:val="009A48C4"/>
    <w:rsid w:val="009B091F"/>
    <w:rsid w:val="009C0F20"/>
    <w:rsid w:val="009C46DB"/>
    <w:rsid w:val="009D443C"/>
    <w:rsid w:val="009E2985"/>
    <w:rsid w:val="009F1107"/>
    <w:rsid w:val="009F7494"/>
    <w:rsid w:val="00A31DD3"/>
    <w:rsid w:val="00A5020E"/>
    <w:rsid w:val="00A54663"/>
    <w:rsid w:val="00A651A8"/>
    <w:rsid w:val="00A66290"/>
    <w:rsid w:val="00A81EAC"/>
    <w:rsid w:val="00A90363"/>
    <w:rsid w:val="00A90ED6"/>
    <w:rsid w:val="00A972B6"/>
    <w:rsid w:val="00AB3D59"/>
    <w:rsid w:val="00AB58AA"/>
    <w:rsid w:val="00AD0A58"/>
    <w:rsid w:val="00AE5355"/>
    <w:rsid w:val="00AF007C"/>
    <w:rsid w:val="00B10D1B"/>
    <w:rsid w:val="00B11FCC"/>
    <w:rsid w:val="00B167C6"/>
    <w:rsid w:val="00B17B88"/>
    <w:rsid w:val="00B17ED6"/>
    <w:rsid w:val="00B2292A"/>
    <w:rsid w:val="00B22F96"/>
    <w:rsid w:val="00B4093F"/>
    <w:rsid w:val="00B5095D"/>
    <w:rsid w:val="00B55A9C"/>
    <w:rsid w:val="00B61CE1"/>
    <w:rsid w:val="00BA5672"/>
    <w:rsid w:val="00BB5312"/>
    <w:rsid w:val="00C01F02"/>
    <w:rsid w:val="00C02305"/>
    <w:rsid w:val="00C03E57"/>
    <w:rsid w:val="00C1100A"/>
    <w:rsid w:val="00C20A1C"/>
    <w:rsid w:val="00C466B4"/>
    <w:rsid w:val="00C470A9"/>
    <w:rsid w:val="00C51739"/>
    <w:rsid w:val="00C63384"/>
    <w:rsid w:val="00C70AFA"/>
    <w:rsid w:val="00C73F8A"/>
    <w:rsid w:val="00C87EB5"/>
    <w:rsid w:val="00CC713D"/>
    <w:rsid w:val="00CC7647"/>
    <w:rsid w:val="00CE30E9"/>
    <w:rsid w:val="00CF587E"/>
    <w:rsid w:val="00D01062"/>
    <w:rsid w:val="00D01B06"/>
    <w:rsid w:val="00D041D8"/>
    <w:rsid w:val="00D05DA9"/>
    <w:rsid w:val="00D17325"/>
    <w:rsid w:val="00D2029C"/>
    <w:rsid w:val="00D256EF"/>
    <w:rsid w:val="00D3054F"/>
    <w:rsid w:val="00D6008A"/>
    <w:rsid w:val="00D63EA0"/>
    <w:rsid w:val="00D74F7C"/>
    <w:rsid w:val="00D8425F"/>
    <w:rsid w:val="00D87DE9"/>
    <w:rsid w:val="00DA26B9"/>
    <w:rsid w:val="00DA27EE"/>
    <w:rsid w:val="00DB0514"/>
    <w:rsid w:val="00DE1F6E"/>
    <w:rsid w:val="00DE2D76"/>
    <w:rsid w:val="00DE4693"/>
    <w:rsid w:val="00DF387F"/>
    <w:rsid w:val="00E00384"/>
    <w:rsid w:val="00E13744"/>
    <w:rsid w:val="00E1535C"/>
    <w:rsid w:val="00E16DDF"/>
    <w:rsid w:val="00E22374"/>
    <w:rsid w:val="00E228EC"/>
    <w:rsid w:val="00E3516C"/>
    <w:rsid w:val="00E371D1"/>
    <w:rsid w:val="00E530DD"/>
    <w:rsid w:val="00E638E4"/>
    <w:rsid w:val="00E80174"/>
    <w:rsid w:val="00E83920"/>
    <w:rsid w:val="00E90195"/>
    <w:rsid w:val="00EA37F4"/>
    <w:rsid w:val="00EB5D73"/>
    <w:rsid w:val="00EC2C61"/>
    <w:rsid w:val="00EC430A"/>
    <w:rsid w:val="00EE1A85"/>
    <w:rsid w:val="00EE4DC6"/>
    <w:rsid w:val="00F0556A"/>
    <w:rsid w:val="00F07358"/>
    <w:rsid w:val="00F11B12"/>
    <w:rsid w:val="00F30816"/>
    <w:rsid w:val="00F30B43"/>
    <w:rsid w:val="00F340C8"/>
    <w:rsid w:val="00F459E5"/>
    <w:rsid w:val="00F60B4D"/>
    <w:rsid w:val="00F73765"/>
    <w:rsid w:val="00F77E45"/>
    <w:rsid w:val="00F92BE1"/>
    <w:rsid w:val="00F9480E"/>
    <w:rsid w:val="00FA15F1"/>
    <w:rsid w:val="00FB15E0"/>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E47A6793-E1B2-4B65-9FAA-F6BEC2B6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З"/>
    <w:basedOn w:val="a"/>
    <w:link w:val="10"/>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490946272">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3729196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11FF3-61D3-4FF2-BA32-F009B684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23</Pages>
  <Words>9763</Words>
  <Characters>55650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65283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User</cp:lastModifiedBy>
  <cp:revision>9</cp:revision>
  <cp:lastPrinted>2021-03-05T11:26:00Z</cp:lastPrinted>
  <dcterms:created xsi:type="dcterms:W3CDTF">2024-02-28T20:23:00Z</dcterms:created>
  <dcterms:modified xsi:type="dcterms:W3CDTF">2024-03-13T18:04:00Z</dcterms:modified>
</cp:coreProperties>
</file>