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57594856" w14:textId="77777777" w:rsidR="00A13974" w:rsidRDefault="00020E44" w:rsidP="00D33B46">
      <w:pPr>
        <w:widowControl w:val="0"/>
        <w:ind w:firstLine="709"/>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A13974" w:rsidRPr="00A13974">
        <w:rPr>
          <w:rFonts w:eastAsiaTheme="minorHAnsi"/>
          <w:bCs/>
          <w:sz w:val="24"/>
          <w:szCs w:val="24"/>
          <w:lang w:eastAsia="en-US"/>
        </w:rPr>
        <w:t>право заключения договора купли-продажи недвижимого имущества, находящегося в собственности АО «Россельхозбанк» (Башкирский региональный филиал АО «Россельхозбанк») (далее –Филиал /Банк/Кредитор/Принципал)</w:t>
      </w:r>
      <w:r w:rsidR="00A13974">
        <w:rPr>
          <w:rFonts w:eastAsiaTheme="minorHAnsi"/>
          <w:bCs/>
          <w:sz w:val="24"/>
          <w:szCs w:val="24"/>
          <w:lang w:eastAsia="en-US"/>
        </w:rPr>
        <w:t>.</w:t>
      </w:r>
    </w:p>
    <w:p w14:paraId="1B6A8F5F" w14:textId="2097515A" w:rsidR="003C0393" w:rsidRPr="003C0393" w:rsidRDefault="003C0393" w:rsidP="00D33B46">
      <w:pPr>
        <w:widowControl w:val="0"/>
        <w:ind w:firstLine="709"/>
        <w:jc w:val="both"/>
        <w:rPr>
          <w:rFonts w:eastAsiaTheme="minorHAnsi"/>
          <w:bCs/>
          <w:sz w:val="24"/>
          <w:szCs w:val="24"/>
          <w:lang w:eastAsia="en-US"/>
        </w:rPr>
      </w:pPr>
      <w:r w:rsidRPr="003C0393">
        <w:rPr>
          <w:rFonts w:eastAsiaTheme="minorHAnsi"/>
          <w:bCs/>
          <w:sz w:val="24"/>
          <w:szCs w:val="24"/>
          <w:lang w:eastAsia="en-US"/>
        </w:rPr>
        <w:t xml:space="preserve">Лот №1: </w:t>
      </w:r>
      <w:r w:rsidR="00A13974" w:rsidRPr="00A13974">
        <w:rPr>
          <w:rFonts w:eastAsiaTheme="minorHAnsi"/>
          <w:bCs/>
          <w:sz w:val="24"/>
          <w:szCs w:val="24"/>
          <w:lang w:eastAsia="en-US"/>
        </w:rPr>
        <w:t>Жилой дом площадью 103,7 кв.м., кадастровый номер 02:52:130401:186 и земельный участок площадью 3050 кв.м.,</w:t>
      </w:r>
      <w:r w:rsidR="00A13974">
        <w:rPr>
          <w:rFonts w:eastAsiaTheme="minorHAnsi"/>
          <w:bCs/>
          <w:sz w:val="24"/>
          <w:szCs w:val="24"/>
          <w:lang w:eastAsia="en-US"/>
        </w:rPr>
        <w:t xml:space="preserve"> </w:t>
      </w:r>
      <w:r w:rsidR="00A13974" w:rsidRPr="00A13974">
        <w:rPr>
          <w:rFonts w:eastAsiaTheme="minorHAnsi"/>
          <w:bCs/>
          <w:sz w:val="24"/>
          <w:szCs w:val="24"/>
          <w:lang w:eastAsia="en-US"/>
        </w:rPr>
        <w:t xml:space="preserve">кадастровый номер 02:52:130401:11. Адрес: Республика Башкортостан, Чишминский район, деревня </w:t>
      </w:r>
      <w:proofErr w:type="spellStart"/>
      <w:r w:rsidR="00A13974" w:rsidRPr="00A13974">
        <w:rPr>
          <w:rFonts w:eastAsiaTheme="minorHAnsi"/>
          <w:bCs/>
          <w:sz w:val="24"/>
          <w:szCs w:val="24"/>
          <w:lang w:eastAsia="en-US"/>
        </w:rPr>
        <w:t>Игнатовка</w:t>
      </w:r>
      <w:proofErr w:type="spellEnd"/>
      <w:r w:rsidR="00A13974" w:rsidRPr="00A13974">
        <w:rPr>
          <w:rFonts w:eastAsiaTheme="minorHAnsi"/>
          <w:bCs/>
          <w:sz w:val="24"/>
          <w:szCs w:val="24"/>
          <w:lang w:eastAsia="en-US"/>
        </w:rPr>
        <w:t>, ул. Гагарина, 6</w:t>
      </w:r>
      <w:r w:rsidRPr="003C0393">
        <w:rPr>
          <w:rFonts w:eastAsiaTheme="minorHAnsi"/>
          <w:bCs/>
          <w:sz w:val="24"/>
          <w:szCs w:val="24"/>
          <w:lang w:eastAsia="en-US"/>
        </w:rPr>
        <w:t>;</w:t>
      </w:r>
    </w:p>
    <w:p w14:paraId="16749279" w14:textId="19DF2138" w:rsidR="00A13974" w:rsidRDefault="003C0393" w:rsidP="00D33B46">
      <w:pPr>
        <w:widowControl w:val="0"/>
        <w:ind w:firstLine="709"/>
        <w:jc w:val="both"/>
        <w:rPr>
          <w:rFonts w:eastAsiaTheme="minorHAnsi"/>
          <w:bCs/>
          <w:sz w:val="24"/>
          <w:szCs w:val="24"/>
          <w:lang w:eastAsia="en-US"/>
        </w:rPr>
      </w:pPr>
      <w:r w:rsidRPr="003C0393">
        <w:rPr>
          <w:rFonts w:eastAsiaTheme="minorHAnsi"/>
          <w:bCs/>
          <w:sz w:val="24"/>
          <w:szCs w:val="24"/>
          <w:lang w:eastAsia="en-US"/>
        </w:rPr>
        <w:t xml:space="preserve">Лот №2: </w:t>
      </w:r>
      <w:r w:rsidR="00A13974" w:rsidRPr="00A13974">
        <w:rPr>
          <w:rFonts w:eastAsiaTheme="minorHAnsi"/>
          <w:bCs/>
          <w:sz w:val="24"/>
          <w:szCs w:val="24"/>
          <w:lang w:eastAsia="en-US"/>
        </w:rPr>
        <w:t>Жилой дом площадью 135,3 кв.м., кадастровый номер 02:21:050203:257 и земельный участок площадью 5027 +/- 25 кв.м., кадастровый номер 02:21:050203:270.   Адрес: Республика Башкортостан, Дуванский район, с. Ярославка, ул. Комсомольская, 149.</w:t>
      </w:r>
    </w:p>
    <w:p w14:paraId="28BDF14F" w14:textId="77777777" w:rsidR="00A13974" w:rsidRDefault="00A13974" w:rsidP="00A13974">
      <w:pPr>
        <w:widowControl w:val="0"/>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09ACB9D6"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«1</w:t>
      </w:r>
      <w:r w:rsidR="003517EB">
        <w:rPr>
          <w:sz w:val="24"/>
          <w:szCs w:val="24"/>
        </w:rPr>
        <w:t>5</w:t>
      </w:r>
      <w:r w:rsidRPr="003C0393">
        <w:rPr>
          <w:sz w:val="24"/>
          <w:szCs w:val="24"/>
        </w:rPr>
        <w:t>» мая 2024 по «</w:t>
      </w:r>
      <w:r w:rsidR="003517EB">
        <w:rPr>
          <w:sz w:val="24"/>
          <w:szCs w:val="24"/>
        </w:rPr>
        <w:t>20</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2277B931"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«1</w:t>
      </w:r>
      <w:r w:rsidR="003517EB">
        <w:rPr>
          <w:sz w:val="24"/>
          <w:szCs w:val="24"/>
        </w:rPr>
        <w:t>5</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79B9CA21"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09:00 по Московскому времени «</w:t>
      </w:r>
      <w:r w:rsidR="003517EB">
        <w:rPr>
          <w:sz w:val="24"/>
          <w:szCs w:val="24"/>
        </w:rPr>
        <w:t>20</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42D4B302"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Pr="003C0393">
        <w:rPr>
          <w:sz w:val="24"/>
          <w:szCs w:val="24"/>
        </w:rPr>
        <w:t>21:00 по Московскому времени «1</w:t>
      </w:r>
      <w:r w:rsidR="003517EB">
        <w:rPr>
          <w:sz w:val="24"/>
          <w:szCs w:val="24"/>
        </w:rPr>
        <w:t>5</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71643D75"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«1</w:t>
      </w:r>
      <w:r w:rsidR="003517EB">
        <w:rPr>
          <w:sz w:val="24"/>
          <w:szCs w:val="24"/>
        </w:rPr>
        <w:t>8</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0AD6B4DB" w14:textId="05F063C0" w:rsidR="003C0393" w:rsidRPr="003C0393" w:rsidRDefault="003C0393" w:rsidP="003C0393">
      <w:pPr>
        <w:widowControl w:val="0"/>
        <w:jc w:val="both"/>
        <w:rPr>
          <w:sz w:val="24"/>
          <w:szCs w:val="24"/>
        </w:rPr>
      </w:pPr>
      <w:r w:rsidRPr="003C0393">
        <w:rPr>
          <w:b/>
          <w:bCs/>
          <w:sz w:val="24"/>
          <w:szCs w:val="24"/>
        </w:rPr>
        <w:t xml:space="preserve">Дата оформления протокола об окончании приема и регистрации заявок Заявителей: </w:t>
      </w:r>
      <w:r w:rsidRPr="003C0393">
        <w:rPr>
          <w:sz w:val="24"/>
          <w:szCs w:val="24"/>
        </w:rPr>
        <w:t>«1</w:t>
      </w:r>
      <w:r w:rsidR="003517EB">
        <w:rPr>
          <w:sz w:val="24"/>
          <w:szCs w:val="24"/>
        </w:rPr>
        <w:t>8</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0DFDD7C2"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Pr="003C0393">
        <w:rPr>
          <w:sz w:val="24"/>
          <w:szCs w:val="24"/>
        </w:rPr>
        <w:t>09:00 по Московскому времени «</w:t>
      </w:r>
      <w:r w:rsidR="003517EB">
        <w:rPr>
          <w:sz w:val="24"/>
          <w:szCs w:val="24"/>
        </w:rPr>
        <w:t>20</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2B3AB1EB"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3517EB">
        <w:rPr>
          <w:sz w:val="24"/>
          <w:szCs w:val="24"/>
        </w:rPr>
        <w:t>20</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2552D9BF" w14:textId="77777777" w:rsidR="003C0393" w:rsidRPr="003C0393" w:rsidRDefault="003C0393" w:rsidP="003C0393">
      <w:pPr>
        <w:widowControl w:val="0"/>
        <w:jc w:val="both"/>
        <w:rPr>
          <w:b/>
          <w:bCs/>
          <w:sz w:val="24"/>
          <w:szCs w:val="24"/>
        </w:rPr>
      </w:pPr>
      <w:r w:rsidRPr="003C0393">
        <w:rPr>
          <w:b/>
          <w:bCs/>
          <w:sz w:val="24"/>
          <w:szCs w:val="24"/>
        </w:rPr>
        <w:t xml:space="preserve">Дата оформления протокола о признании результатов торговой процедуры: </w:t>
      </w:r>
    </w:p>
    <w:p w14:paraId="767849BA" w14:textId="5111962D" w:rsidR="003C0393" w:rsidRPr="003C0393" w:rsidRDefault="003C0393" w:rsidP="003C0393">
      <w:pPr>
        <w:widowControl w:val="0"/>
        <w:jc w:val="both"/>
        <w:rPr>
          <w:sz w:val="24"/>
          <w:szCs w:val="24"/>
        </w:rPr>
      </w:pPr>
      <w:r w:rsidRPr="003C0393">
        <w:rPr>
          <w:sz w:val="24"/>
          <w:szCs w:val="24"/>
        </w:rPr>
        <w:t>«</w:t>
      </w:r>
      <w:r w:rsidR="003517EB">
        <w:rPr>
          <w:sz w:val="24"/>
          <w:szCs w:val="24"/>
        </w:rPr>
        <w:t>20</w:t>
      </w:r>
      <w:r w:rsidRPr="003C0393">
        <w:rPr>
          <w:sz w:val="24"/>
          <w:szCs w:val="24"/>
        </w:rPr>
        <w:t>» июня 2024.</w:t>
      </w:r>
    </w:p>
    <w:p w14:paraId="7FB16080" w14:textId="77777777" w:rsidR="003C0393" w:rsidRPr="003C0393" w:rsidRDefault="003C0393"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 xml:space="preserve">Контактное лицо: </w:t>
      </w:r>
      <w:proofErr w:type="spellStart"/>
      <w:r w:rsidRPr="003C0393">
        <w:rPr>
          <w:sz w:val="24"/>
          <w:szCs w:val="24"/>
        </w:rPr>
        <w:t>Бикмухаметова</w:t>
      </w:r>
      <w:proofErr w:type="spellEnd"/>
      <w:r w:rsidRPr="003C0393">
        <w:rPr>
          <w:sz w:val="24"/>
          <w:szCs w:val="24"/>
        </w:rPr>
        <w:t xml:space="preserve"> Диана </w:t>
      </w:r>
      <w:proofErr w:type="spellStart"/>
      <w:r w:rsidRPr="003C0393">
        <w:rPr>
          <w:sz w:val="24"/>
          <w:szCs w:val="24"/>
        </w:rPr>
        <w:t>Агабековна</w:t>
      </w:r>
      <w:proofErr w:type="spellEnd"/>
      <w:r w:rsidRPr="003C0393">
        <w:rPr>
          <w:sz w:val="24"/>
          <w:szCs w:val="24"/>
        </w:rPr>
        <w:t>.</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50D8792C" w14:textId="77777777" w:rsidR="00A13974" w:rsidRPr="00A13974" w:rsidRDefault="00A13974" w:rsidP="00A13974">
      <w:pPr>
        <w:rPr>
          <w:sz w:val="24"/>
          <w:szCs w:val="24"/>
        </w:rPr>
      </w:pPr>
      <w:r w:rsidRPr="00A13974">
        <w:rPr>
          <w:sz w:val="24"/>
          <w:szCs w:val="24"/>
        </w:rPr>
        <w:t xml:space="preserve">Местонахождение: 119034, г. Москва, </w:t>
      </w:r>
    </w:p>
    <w:p w14:paraId="1BAD79B5" w14:textId="77777777" w:rsidR="00A13974" w:rsidRPr="00A13974" w:rsidRDefault="00A13974" w:rsidP="00A13974">
      <w:pPr>
        <w:rPr>
          <w:sz w:val="24"/>
          <w:szCs w:val="24"/>
        </w:rPr>
      </w:pPr>
      <w:r w:rsidRPr="00A13974">
        <w:rPr>
          <w:sz w:val="24"/>
          <w:szCs w:val="24"/>
        </w:rPr>
        <w:t>Гагаринский пер. д. 3, в лице Башкирского</w:t>
      </w:r>
    </w:p>
    <w:p w14:paraId="6922DDBB" w14:textId="77777777" w:rsidR="00A13974" w:rsidRPr="00A13974" w:rsidRDefault="00A13974" w:rsidP="00A13974">
      <w:pPr>
        <w:rPr>
          <w:sz w:val="24"/>
          <w:szCs w:val="24"/>
        </w:rPr>
      </w:pPr>
      <w:r w:rsidRPr="00A13974">
        <w:rPr>
          <w:sz w:val="24"/>
          <w:szCs w:val="24"/>
        </w:rPr>
        <w:t xml:space="preserve">регионального филиала Акционерного Общества «Российский Сельскохозяйственный банк» </w:t>
      </w:r>
    </w:p>
    <w:p w14:paraId="3BED08D2" w14:textId="77E0F6F6" w:rsidR="00A13974" w:rsidRPr="00A13974" w:rsidRDefault="00A13974" w:rsidP="00A13974">
      <w:pPr>
        <w:rPr>
          <w:sz w:val="24"/>
          <w:szCs w:val="24"/>
        </w:rPr>
      </w:pPr>
      <w:r w:rsidRPr="00A13974">
        <w:rPr>
          <w:sz w:val="24"/>
          <w:szCs w:val="24"/>
        </w:rPr>
        <w:t xml:space="preserve">Адрес филиала: 450008, г. </w:t>
      </w:r>
      <w:proofErr w:type="gramStart"/>
      <w:r w:rsidRPr="00A13974">
        <w:rPr>
          <w:sz w:val="24"/>
          <w:szCs w:val="24"/>
        </w:rPr>
        <w:t>Уфа,  ул.</w:t>
      </w:r>
      <w:proofErr w:type="gramEnd"/>
      <w:r w:rsidRPr="00A13974">
        <w:rPr>
          <w:sz w:val="24"/>
          <w:szCs w:val="24"/>
        </w:rPr>
        <w:t xml:space="preserve"> Ленина, д. 70 </w:t>
      </w:r>
    </w:p>
    <w:p w14:paraId="0F7826F3" w14:textId="77777777" w:rsidR="00A13974" w:rsidRPr="00A13974" w:rsidRDefault="00A13974" w:rsidP="00A13974">
      <w:pPr>
        <w:rPr>
          <w:sz w:val="24"/>
          <w:szCs w:val="24"/>
        </w:rPr>
      </w:pPr>
      <w:r w:rsidRPr="00A13974">
        <w:rPr>
          <w:sz w:val="24"/>
          <w:szCs w:val="24"/>
        </w:rPr>
        <w:t>к/с № 30101810200000000934</w:t>
      </w:r>
    </w:p>
    <w:p w14:paraId="0F7AF6C5" w14:textId="77777777" w:rsidR="00A13974" w:rsidRPr="00A13974" w:rsidRDefault="00A13974" w:rsidP="00A13974">
      <w:pPr>
        <w:rPr>
          <w:sz w:val="24"/>
          <w:szCs w:val="24"/>
        </w:rPr>
      </w:pPr>
      <w:r w:rsidRPr="00A13974">
        <w:rPr>
          <w:sz w:val="24"/>
          <w:szCs w:val="24"/>
        </w:rPr>
        <w:t xml:space="preserve">Отделение НБ РБ </w:t>
      </w:r>
    </w:p>
    <w:p w14:paraId="7B59A9C5" w14:textId="77777777" w:rsidR="00A13974" w:rsidRPr="00A13974" w:rsidRDefault="00A13974" w:rsidP="00A13974">
      <w:pPr>
        <w:rPr>
          <w:sz w:val="24"/>
          <w:szCs w:val="24"/>
        </w:rPr>
      </w:pPr>
      <w:r w:rsidRPr="00A13974">
        <w:rPr>
          <w:sz w:val="24"/>
          <w:szCs w:val="24"/>
        </w:rPr>
        <w:t>БИК 048073934</w:t>
      </w:r>
    </w:p>
    <w:p w14:paraId="39D2F256" w14:textId="77777777" w:rsidR="00A13974" w:rsidRPr="00A13974" w:rsidRDefault="00A13974" w:rsidP="00A13974">
      <w:pPr>
        <w:rPr>
          <w:sz w:val="24"/>
          <w:szCs w:val="24"/>
        </w:rPr>
      </w:pPr>
      <w:r w:rsidRPr="00A13974">
        <w:rPr>
          <w:sz w:val="24"/>
          <w:szCs w:val="24"/>
        </w:rPr>
        <w:t>ИНН 7725114488/КПП 027402001</w:t>
      </w:r>
    </w:p>
    <w:p w14:paraId="48305E14" w14:textId="77777777" w:rsidR="00A13974" w:rsidRDefault="00A13974" w:rsidP="00A13974">
      <w:pPr>
        <w:rPr>
          <w:sz w:val="24"/>
          <w:szCs w:val="24"/>
        </w:rPr>
      </w:pPr>
      <w:r w:rsidRPr="00A13974">
        <w:rPr>
          <w:sz w:val="24"/>
          <w:szCs w:val="24"/>
        </w:rPr>
        <w:t xml:space="preserve">ОГРН 1027700342890 </w:t>
      </w:r>
    </w:p>
    <w:p w14:paraId="4DD61296" w14:textId="77777777" w:rsidR="00A13974" w:rsidRDefault="00A13974" w:rsidP="00A13974">
      <w:pPr>
        <w:rPr>
          <w:sz w:val="24"/>
          <w:szCs w:val="24"/>
        </w:rPr>
      </w:pPr>
    </w:p>
    <w:p w14:paraId="13194E88" w14:textId="0295F49E" w:rsidR="0051726C" w:rsidRPr="00E90195" w:rsidRDefault="00424E22" w:rsidP="00A13974">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6CA85127" w14:textId="77777777" w:rsidR="003C0393" w:rsidRP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p>
    <w:p w14:paraId="103E2D2C" w14:textId="77777777" w:rsidR="003C0393" w:rsidRPr="003C0393" w:rsidRDefault="003C0393" w:rsidP="003C0393">
      <w:pPr>
        <w:jc w:val="both"/>
        <w:rPr>
          <w:b/>
          <w:bCs/>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0E7F872D" w14:textId="46897884" w:rsidR="003C0393" w:rsidRDefault="003C0393" w:rsidP="003C0393">
      <w:pPr>
        <w:jc w:val="both"/>
        <w:rPr>
          <w:b/>
          <w:bCs/>
          <w:sz w:val="24"/>
          <w:szCs w:val="24"/>
        </w:rPr>
      </w:pPr>
      <w:r w:rsidRPr="003C0393">
        <w:rPr>
          <w:b/>
          <w:bCs/>
          <w:sz w:val="24"/>
          <w:szCs w:val="24"/>
        </w:rPr>
        <w:t xml:space="preserve">Размер обеспечения Заявки на участие в Торговой процедуре: </w:t>
      </w:r>
      <w:r w:rsidRPr="003C0393">
        <w:rPr>
          <w:sz w:val="24"/>
          <w:szCs w:val="24"/>
        </w:rPr>
        <w:t xml:space="preserve">5 (пять)% от </w:t>
      </w:r>
      <w:r w:rsidR="008B4FCC">
        <w:rPr>
          <w:sz w:val="24"/>
          <w:szCs w:val="24"/>
        </w:rPr>
        <w:t>начальной цены</w:t>
      </w:r>
      <w:r w:rsidR="003517EB">
        <w:rPr>
          <w:sz w:val="24"/>
          <w:szCs w:val="24"/>
        </w:rPr>
        <w:t xml:space="preserve"> </w:t>
      </w:r>
      <w:r w:rsidR="00A13974">
        <w:rPr>
          <w:sz w:val="24"/>
          <w:szCs w:val="24"/>
        </w:rPr>
        <w:t>реализации</w:t>
      </w:r>
      <w:r w:rsidR="003517EB">
        <w:rPr>
          <w:sz w:val="24"/>
          <w:szCs w:val="24"/>
        </w:rPr>
        <w:t>.</w:t>
      </w:r>
    </w:p>
    <w:p w14:paraId="182D010A" w14:textId="77777777" w:rsidR="003C0393" w:rsidRDefault="003C0393" w:rsidP="003C0393">
      <w:pPr>
        <w:jc w:val="both"/>
        <w:rPr>
          <w:b/>
          <w:bCs/>
          <w:sz w:val="24"/>
          <w:szCs w:val="24"/>
        </w:rPr>
      </w:pP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8"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21E0F7C9" w14:textId="6D58F9E4" w:rsidR="005B163E" w:rsidRDefault="001E57BF" w:rsidP="006F3A34">
      <w:pPr>
        <w:keepNext/>
        <w:keepLines/>
        <w:jc w:val="both"/>
        <w:rPr>
          <w:sz w:val="24"/>
          <w:szCs w:val="24"/>
        </w:rPr>
      </w:pPr>
      <w:r w:rsidRPr="00E90195">
        <w:rPr>
          <w:b/>
          <w:sz w:val="24"/>
          <w:szCs w:val="24"/>
        </w:rPr>
        <w:t>Дата</w:t>
      </w:r>
      <w:r w:rsidR="00424E22" w:rsidRPr="00E90195">
        <w:rPr>
          <w:b/>
          <w:sz w:val="24"/>
          <w:szCs w:val="24"/>
        </w:rPr>
        <w:t xml:space="preserve"> заключения договора </w:t>
      </w:r>
      <w:r w:rsidR="000027B7">
        <w:rPr>
          <w:b/>
          <w:sz w:val="24"/>
          <w:szCs w:val="24"/>
        </w:rPr>
        <w:t>купли-продажи</w:t>
      </w:r>
      <w:r w:rsidR="00424E22" w:rsidRPr="00E90195">
        <w:rPr>
          <w:b/>
          <w:sz w:val="24"/>
          <w:szCs w:val="24"/>
        </w:rPr>
        <w:t xml:space="preserve"> с Покупателем</w:t>
      </w:r>
      <w:r w:rsidR="00424E22" w:rsidRPr="00E90195">
        <w:rPr>
          <w:sz w:val="24"/>
          <w:szCs w:val="24"/>
        </w:rPr>
        <w:t xml:space="preserve"> – </w:t>
      </w:r>
      <w:r w:rsidR="00D74A01" w:rsidRPr="00D74A01">
        <w:rPr>
          <w:sz w:val="24"/>
          <w:szCs w:val="24"/>
        </w:rPr>
        <w:t xml:space="preserve">не позднее </w:t>
      </w:r>
      <w:r w:rsidR="006F3A34">
        <w:rPr>
          <w:sz w:val="24"/>
          <w:szCs w:val="24"/>
        </w:rPr>
        <w:t>5</w:t>
      </w:r>
      <w:r w:rsidR="00D74A01" w:rsidRPr="00D74A01">
        <w:rPr>
          <w:sz w:val="24"/>
          <w:szCs w:val="24"/>
        </w:rPr>
        <w:t xml:space="preserve"> (</w:t>
      </w:r>
      <w:r w:rsidR="006F3A34">
        <w:rPr>
          <w:sz w:val="24"/>
          <w:szCs w:val="24"/>
        </w:rPr>
        <w:t>пяти</w:t>
      </w:r>
      <w:r w:rsidR="00D74A01" w:rsidRPr="00D74A01">
        <w:rPr>
          <w:sz w:val="24"/>
          <w:szCs w:val="24"/>
        </w:rPr>
        <w:t xml:space="preserve">) рабочих </w:t>
      </w:r>
      <w:r w:rsidR="00F77E45" w:rsidRPr="00F77E45">
        <w:rPr>
          <w:sz w:val="24"/>
          <w:szCs w:val="24"/>
        </w:rPr>
        <w:t xml:space="preserve">дней </w:t>
      </w:r>
      <w:r w:rsidR="00151EEF" w:rsidRPr="00151EEF">
        <w:rPr>
          <w:sz w:val="24"/>
          <w:szCs w:val="24"/>
        </w:rPr>
        <w:t>со дня размещения</w:t>
      </w:r>
      <w:r w:rsidR="006F3A34" w:rsidRPr="006F3A34">
        <w:rPr>
          <w:sz w:val="24"/>
          <w:szCs w:val="24"/>
        </w:rPr>
        <w:t xml:space="preserve"> протокола о результатах торгов</w:t>
      </w:r>
      <w:r w:rsidR="006F3A34">
        <w:rPr>
          <w:sz w:val="24"/>
          <w:szCs w:val="24"/>
        </w:rPr>
        <w:t>.</w:t>
      </w:r>
    </w:p>
    <w:p w14:paraId="6641B38D" w14:textId="77777777" w:rsidR="006F3A34" w:rsidRPr="00E90195" w:rsidRDefault="006F3A34" w:rsidP="006F3A34">
      <w:pPr>
        <w:keepNext/>
        <w:keepLines/>
        <w:jc w:val="both"/>
        <w:rPr>
          <w:b/>
          <w:sz w:val="24"/>
          <w:szCs w:val="24"/>
        </w:rPr>
      </w:pPr>
    </w:p>
    <w:p w14:paraId="704486CD" w14:textId="3FD1677D" w:rsidR="00424E22" w:rsidRPr="00E90195" w:rsidRDefault="00424E22" w:rsidP="00B5095D">
      <w:pPr>
        <w:keepNext/>
        <w:keepLines/>
        <w:jc w:val="both"/>
        <w:rPr>
          <w:sz w:val="24"/>
          <w:szCs w:val="24"/>
        </w:rPr>
      </w:pPr>
      <w:r w:rsidRPr="00E90195">
        <w:rPr>
          <w:b/>
          <w:sz w:val="24"/>
          <w:szCs w:val="24"/>
        </w:rPr>
        <w:t xml:space="preserve">Срок оплаты по договору </w:t>
      </w:r>
      <w:r w:rsidR="000027B7">
        <w:rPr>
          <w:b/>
          <w:sz w:val="24"/>
          <w:szCs w:val="24"/>
        </w:rPr>
        <w:t>купли-продажи</w:t>
      </w:r>
      <w:r w:rsidRPr="00E90195">
        <w:rPr>
          <w:b/>
          <w:sz w:val="24"/>
          <w:szCs w:val="24"/>
        </w:rPr>
        <w:t xml:space="preserve"> </w:t>
      </w:r>
      <w:r w:rsidRPr="00E90195">
        <w:rPr>
          <w:sz w:val="24"/>
          <w:szCs w:val="24"/>
        </w:rPr>
        <w:t xml:space="preserve">– </w:t>
      </w:r>
      <w:r w:rsidR="006F3A34" w:rsidRPr="006F3A34">
        <w:rPr>
          <w:sz w:val="24"/>
          <w:szCs w:val="24"/>
        </w:rPr>
        <w:t>не более 10 (десяти) календарных дней, с</w:t>
      </w:r>
      <w:r w:rsidR="00A13974">
        <w:rPr>
          <w:sz w:val="24"/>
          <w:szCs w:val="24"/>
        </w:rPr>
        <w:t>о дня</w:t>
      </w:r>
      <w:r w:rsidR="006F3A34" w:rsidRPr="006F3A34">
        <w:rPr>
          <w:sz w:val="24"/>
          <w:szCs w:val="24"/>
        </w:rPr>
        <w:t xml:space="preserve"> заключения договора</w:t>
      </w:r>
      <w:r w:rsidR="00A13974">
        <w:rPr>
          <w:sz w:val="24"/>
          <w:szCs w:val="24"/>
        </w:rPr>
        <w:t xml:space="preserve"> реализации</w:t>
      </w:r>
      <w:r w:rsidR="00924072" w:rsidRPr="00924072">
        <w:rPr>
          <w:sz w:val="24"/>
          <w:szCs w:val="24"/>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4835CBE7" w14:textId="77777777" w:rsidR="00A13974" w:rsidRPr="00E90195" w:rsidRDefault="00A13974" w:rsidP="005B163E">
      <w:pPr>
        <w:widowControl w:val="0"/>
        <w:rPr>
          <w:b/>
          <w:bCs/>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4866" w:type="pct"/>
        <w:tblInd w:w="108" w:type="dxa"/>
        <w:tblLook w:val="04A0" w:firstRow="1" w:lastRow="0" w:firstColumn="1" w:lastColumn="0" w:noHBand="0" w:noVBand="1"/>
      </w:tblPr>
      <w:tblGrid>
        <w:gridCol w:w="592"/>
        <w:gridCol w:w="3712"/>
        <w:gridCol w:w="1632"/>
        <w:gridCol w:w="2262"/>
        <w:gridCol w:w="1447"/>
      </w:tblGrid>
      <w:tr w:rsidR="00D33B46" w14:paraId="6384E54A" w14:textId="77777777" w:rsidTr="00D33B46">
        <w:tc>
          <w:tcPr>
            <w:tcW w:w="293" w:type="pct"/>
            <w:tcBorders>
              <w:top w:val="single" w:sz="4" w:space="0" w:color="auto"/>
              <w:left w:val="single" w:sz="4" w:space="0" w:color="auto"/>
              <w:bottom w:val="single" w:sz="4" w:space="0" w:color="auto"/>
              <w:right w:val="single" w:sz="4" w:space="0" w:color="auto"/>
            </w:tcBorders>
            <w:hideMark/>
          </w:tcPr>
          <w:p w14:paraId="44863974" w14:textId="77777777" w:rsidR="00A13974" w:rsidRDefault="00A13974">
            <w:pPr>
              <w:jc w:val="center"/>
            </w:pPr>
            <w:r>
              <w:t>№ лота</w:t>
            </w:r>
          </w:p>
        </w:tc>
        <w:tc>
          <w:tcPr>
            <w:tcW w:w="1935" w:type="pct"/>
            <w:tcBorders>
              <w:top w:val="single" w:sz="4" w:space="0" w:color="auto"/>
              <w:left w:val="single" w:sz="4" w:space="0" w:color="auto"/>
              <w:bottom w:val="single" w:sz="4" w:space="0" w:color="auto"/>
              <w:right w:val="single" w:sz="4" w:space="0" w:color="auto"/>
            </w:tcBorders>
            <w:hideMark/>
          </w:tcPr>
          <w:p w14:paraId="6C56F71F" w14:textId="77777777" w:rsidR="00A13974" w:rsidRDefault="00A13974">
            <w:pPr>
              <w:jc w:val="center"/>
            </w:pPr>
            <w:r>
              <w:t>Наименование и средства</w:t>
            </w:r>
          </w:p>
          <w:p w14:paraId="5F535440" w14:textId="77777777" w:rsidR="00A13974" w:rsidRDefault="00A13974">
            <w:pPr>
              <w:jc w:val="center"/>
            </w:pPr>
            <w:r>
              <w:t>идентификации объекта</w:t>
            </w:r>
          </w:p>
        </w:tc>
        <w:tc>
          <w:tcPr>
            <w:tcW w:w="857" w:type="pct"/>
            <w:tcBorders>
              <w:top w:val="single" w:sz="4" w:space="0" w:color="auto"/>
              <w:left w:val="single" w:sz="4" w:space="0" w:color="auto"/>
              <w:bottom w:val="single" w:sz="4" w:space="0" w:color="auto"/>
              <w:right w:val="single" w:sz="4" w:space="0" w:color="auto"/>
            </w:tcBorders>
            <w:hideMark/>
          </w:tcPr>
          <w:p w14:paraId="1AD3FBFC" w14:textId="77777777" w:rsidR="00A13974" w:rsidRDefault="00A13974">
            <w:pPr>
              <w:jc w:val="center"/>
            </w:pPr>
            <w:r>
              <w:t>Начальная цена</w:t>
            </w:r>
          </w:p>
          <w:p w14:paraId="5176B921" w14:textId="77777777" w:rsidR="00A13974" w:rsidRDefault="00A13974">
            <w:pPr>
              <w:jc w:val="center"/>
            </w:pPr>
            <w:r>
              <w:t>реализации объекта в</w:t>
            </w:r>
          </w:p>
          <w:p w14:paraId="52A904DF" w14:textId="77777777" w:rsidR="00A13974" w:rsidRDefault="00A13974">
            <w:pPr>
              <w:jc w:val="center"/>
            </w:pPr>
            <w:r>
              <w:t>т.ч. НДС, руб.</w:t>
            </w:r>
          </w:p>
        </w:tc>
        <w:tc>
          <w:tcPr>
            <w:tcW w:w="1154" w:type="pct"/>
            <w:tcBorders>
              <w:top w:val="single" w:sz="4" w:space="0" w:color="auto"/>
              <w:left w:val="single" w:sz="4" w:space="0" w:color="auto"/>
              <w:bottom w:val="single" w:sz="4" w:space="0" w:color="auto"/>
              <w:right w:val="single" w:sz="4" w:space="0" w:color="auto"/>
            </w:tcBorders>
            <w:hideMark/>
          </w:tcPr>
          <w:p w14:paraId="392CCFB4" w14:textId="77777777" w:rsidR="00A13974" w:rsidRDefault="00A13974">
            <w:pPr>
              <w:jc w:val="center"/>
            </w:pPr>
            <w:r>
              <w:t>Сведения о</w:t>
            </w:r>
          </w:p>
          <w:p w14:paraId="07290D6D" w14:textId="77777777" w:rsidR="00A13974" w:rsidRDefault="00A13974">
            <w:pPr>
              <w:jc w:val="center"/>
            </w:pPr>
            <w:r>
              <w:t>правоустанавливающих</w:t>
            </w:r>
          </w:p>
          <w:p w14:paraId="4CF4CAB1" w14:textId="77777777" w:rsidR="00A13974" w:rsidRDefault="00A13974">
            <w:pPr>
              <w:jc w:val="center"/>
            </w:pPr>
            <w:r>
              <w:t>документах</w:t>
            </w:r>
          </w:p>
        </w:tc>
        <w:tc>
          <w:tcPr>
            <w:tcW w:w="761" w:type="pct"/>
            <w:tcBorders>
              <w:top w:val="single" w:sz="4" w:space="0" w:color="auto"/>
              <w:left w:val="single" w:sz="4" w:space="0" w:color="auto"/>
              <w:bottom w:val="single" w:sz="4" w:space="0" w:color="auto"/>
              <w:right w:val="single" w:sz="4" w:space="0" w:color="auto"/>
            </w:tcBorders>
            <w:hideMark/>
          </w:tcPr>
          <w:p w14:paraId="6610B5B3" w14:textId="77777777" w:rsidR="00A13974" w:rsidRDefault="00A13974">
            <w:pPr>
              <w:jc w:val="center"/>
            </w:pPr>
            <w:r>
              <w:t>Сведения об обременениях</w:t>
            </w:r>
          </w:p>
          <w:p w14:paraId="2A178638" w14:textId="77777777" w:rsidR="00A13974" w:rsidRDefault="00A13974">
            <w:pPr>
              <w:jc w:val="center"/>
            </w:pPr>
            <w:r>
              <w:t>третьих лиц</w:t>
            </w:r>
          </w:p>
        </w:tc>
      </w:tr>
      <w:tr w:rsidR="00D33B46" w14:paraId="53F68AE7" w14:textId="77777777" w:rsidTr="00D33B46">
        <w:tc>
          <w:tcPr>
            <w:tcW w:w="293" w:type="pct"/>
            <w:tcBorders>
              <w:top w:val="single" w:sz="4" w:space="0" w:color="auto"/>
              <w:left w:val="single" w:sz="4" w:space="0" w:color="auto"/>
              <w:bottom w:val="single" w:sz="4" w:space="0" w:color="auto"/>
              <w:right w:val="single" w:sz="4" w:space="0" w:color="auto"/>
            </w:tcBorders>
            <w:hideMark/>
          </w:tcPr>
          <w:p w14:paraId="7C5D24A4" w14:textId="77777777" w:rsidR="00A13974" w:rsidRDefault="00A13974">
            <w:pPr>
              <w:jc w:val="center"/>
            </w:pPr>
            <w:r>
              <w:t>1.</w:t>
            </w:r>
          </w:p>
        </w:tc>
        <w:tc>
          <w:tcPr>
            <w:tcW w:w="1935" w:type="pct"/>
            <w:tcBorders>
              <w:top w:val="single" w:sz="4" w:space="0" w:color="auto"/>
              <w:left w:val="single" w:sz="4" w:space="0" w:color="auto"/>
              <w:bottom w:val="single" w:sz="4" w:space="0" w:color="auto"/>
              <w:right w:val="single" w:sz="4" w:space="0" w:color="auto"/>
            </w:tcBorders>
            <w:hideMark/>
          </w:tcPr>
          <w:p w14:paraId="1C53A2D6" w14:textId="77777777" w:rsidR="00A13974" w:rsidRDefault="00A13974">
            <w:pPr>
              <w:jc w:val="both"/>
            </w:pPr>
            <w:r>
              <w:t>Жилой дом площадью 103,7 кв.м., кадастровый номер 02:52:130401:</w:t>
            </w:r>
            <w:proofErr w:type="gramStart"/>
            <w:r>
              <w:t>186  и</w:t>
            </w:r>
            <w:proofErr w:type="gramEnd"/>
            <w:r>
              <w:t xml:space="preserve"> земельный участок площадью 3050 кв.м.,  кадастровый номер 02:52:130401:11. Адрес: Республика Башкортостан, </w:t>
            </w:r>
            <w:r>
              <w:lastRenderedPageBreak/>
              <w:t xml:space="preserve">Чишминский район, деревня </w:t>
            </w:r>
            <w:proofErr w:type="spellStart"/>
            <w:r>
              <w:t>Игнатовка</w:t>
            </w:r>
            <w:proofErr w:type="spellEnd"/>
            <w:r>
              <w:t>, ул. Гагарина, 6</w:t>
            </w:r>
          </w:p>
        </w:tc>
        <w:tc>
          <w:tcPr>
            <w:tcW w:w="857" w:type="pct"/>
            <w:tcBorders>
              <w:top w:val="single" w:sz="4" w:space="0" w:color="auto"/>
              <w:left w:val="single" w:sz="4" w:space="0" w:color="auto"/>
              <w:bottom w:val="single" w:sz="4" w:space="0" w:color="auto"/>
              <w:right w:val="single" w:sz="4" w:space="0" w:color="auto"/>
            </w:tcBorders>
            <w:hideMark/>
          </w:tcPr>
          <w:p w14:paraId="4F9ABDF0" w14:textId="77777777" w:rsidR="00A13974" w:rsidRDefault="00A13974">
            <w:pPr>
              <w:jc w:val="center"/>
            </w:pPr>
            <w:r>
              <w:lastRenderedPageBreak/>
              <w:t xml:space="preserve">1 917 000 </w:t>
            </w:r>
            <w:proofErr w:type="gramStart"/>
            <w:r>
              <w:t>( Один</w:t>
            </w:r>
            <w:proofErr w:type="gramEnd"/>
            <w:r>
              <w:t xml:space="preserve"> миллион девятьсот семнадцать </w:t>
            </w:r>
            <w:r>
              <w:lastRenderedPageBreak/>
              <w:t>тысяч) рублей 00 копеек</w:t>
            </w:r>
          </w:p>
        </w:tc>
        <w:tc>
          <w:tcPr>
            <w:tcW w:w="1154" w:type="pct"/>
            <w:tcBorders>
              <w:top w:val="single" w:sz="4" w:space="0" w:color="auto"/>
              <w:left w:val="single" w:sz="4" w:space="0" w:color="auto"/>
              <w:bottom w:val="single" w:sz="4" w:space="0" w:color="auto"/>
              <w:right w:val="single" w:sz="4" w:space="0" w:color="auto"/>
            </w:tcBorders>
            <w:hideMark/>
          </w:tcPr>
          <w:p w14:paraId="7E7583FD" w14:textId="4636D9D1" w:rsidR="00A13974" w:rsidRDefault="00A13974">
            <w:pPr>
              <w:jc w:val="center"/>
            </w:pPr>
            <w:r>
              <w:lastRenderedPageBreak/>
              <w:t>Согласно Приложению 1 к Торговой документации</w:t>
            </w:r>
          </w:p>
        </w:tc>
        <w:tc>
          <w:tcPr>
            <w:tcW w:w="761" w:type="pct"/>
            <w:tcBorders>
              <w:top w:val="single" w:sz="4" w:space="0" w:color="auto"/>
              <w:left w:val="single" w:sz="4" w:space="0" w:color="auto"/>
              <w:bottom w:val="single" w:sz="4" w:space="0" w:color="auto"/>
              <w:right w:val="single" w:sz="4" w:space="0" w:color="auto"/>
            </w:tcBorders>
            <w:hideMark/>
          </w:tcPr>
          <w:p w14:paraId="7D557F03" w14:textId="77777777" w:rsidR="00A13974" w:rsidRDefault="00A13974">
            <w:pPr>
              <w:jc w:val="center"/>
            </w:pPr>
            <w:r>
              <w:t xml:space="preserve">Отсутствуют </w:t>
            </w:r>
          </w:p>
        </w:tc>
      </w:tr>
      <w:tr w:rsidR="00D33B46" w14:paraId="34591AD6" w14:textId="77777777" w:rsidTr="00D33B46">
        <w:tc>
          <w:tcPr>
            <w:tcW w:w="293" w:type="pct"/>
            <w:tcBorders>
              <w:top w:val="single" w:sz="4" w:space="0" w:color="auto"/>
              <w:left w:val="single" w:sz="4" w:space="0" w:color="auto"/>
              <w:bottom w:val="single" w:sz="4" w:space="0" w:color="auto"/>
              <w:right w:val="single" w:sz="4" w:space="0" w:color="auto"/>
            </w:tcBorders>
            <w:hideMark/>
          </w:tcPr>
          <w:p w14:paraId="343BA0A7" w14:textId="77777777" w:rsidR="00A13974" w:rsidRDefault="00A13974">
            <w:pPr>
              <w:jc w:val="center"/>
            </w:pPr>
            <w:r>
              <w:t>2</w:t>
            </w:r>
          </w:p>
        </w:tc>
        <w:tc>
          <w:tcPr>
            <w:tcW w:w="1935" w:type="pct"/>
            <w:tcBorders>
              <w:top w:val="single" w:sz="4" w:space="0" w:color="auto"/>
              <w:left w:val="single" w:sz="4" w:space="0" w:color="auto"/>
              <w:bottom w:val="single" w:sz="4" w:space="0" w:color="auto"/>
              <w:right w:val="single" w:sz="4" w:space="0" w:color="auto"/>
            </w:tcBorders>
            <w:hideMark/>
          </w:tcPr>
          <w:p w14:paraId="6E8EED3F" w14:textId="77777777" w:rsidR="00A13974" w:rsidRDefault="00A13974">
            <w:pPr>
              <w:jc w:val="both"/>
            </w:pPr>
            <w:r>
              <w:t xml:space="preserve">Жилой дом площадью 135,3 </w:t>
            </w:r>
            <w:proofErr w:type="gramStart"/>
            <w:r>
              <w:t>кв.м. ,</w:t>
            </w:r>
            <w:proofErr w:type="gramEnd"/>
            <w:r>
              <w:t xml:space="preserve"> кадастровый номер 02:21:050203:257 и земельный участок площадью 5027 +/- 25 кв.м., кадастровый номер 02:21:050203:270.   Адрес: Республика Башкортостан, Дуванский район, с. Ярославка, ул. Комсомольская, 149.</w:t>
            </w:r>
          </w:p>
        </w:tc>
        <w:tc>
          <w:tcPr>
            <w:tcW w:w="857" w:type="pct"/>
            <w:tcBorders>
              <w:top w:val="single" w:sz="4" w:space="0" w:color="auto"/>
              <w:left w:val="single" w:sz="4" w:space="0" w:color="auto"/>
              <w:bottom w:val="single" w:sz="4" w:space="0" w:color="auto"/>
              <w:right w:val="single" w:sz="4" w:space="0" w:color="auto"/>
            </w:tcBorders>
            <w:hideMark/>
          </w:tcPr>
          <w:p w14:paraId="7C308E22" w14:textId="77777777" w:rsidR="00A13974" w:rsidRDefault="00A13974">
            <w:pPr>
              <w:jc w:val="center"/>
            </w:pPr>
            <w:r>
              <w:t xml:space="preserve">1 430 000 </w:t>
            </w:r>
            <w:proofErr w:type="gramStart"/>
            <w:r>
              <w:t>( Один</w:t>
            </w:r>
            <w:proofErr w:type="gramEnd"/>
            <w:r>
              <w:t xml:space="preserve"> миллион четыреста тридцать тысяч) рублей 00 копеек </w:t>
            </w:r>
          </w:p>
        </w:tc>
        <w:tc>
          <w:tcPr>
            <w:tcW w:w="1154" w:type="pct"/>
            <w:tcBorders>
              <w:top w:val="single" w:sz="4" w:space="0" w:color="auto"/>
              <w:left w:val="single" w:sz="4" w:space="0" w:color="auto"/>
              <w:bottom w:val="single" w:sz="4" w:space="0" w:color="auto"/>
              <w:right w:val="single" w:sz="4" w:space="0" w:color="auto"/>
            </w:tcBorders>
            <w:hideMark/>
          </w:tcPr>
          <w:p w14:paraId="6DC99F1E" w14:textId="754979B4" w:rsidR="00A13974" w:rsidRDefault="00A13974">
            <w:pPr>
              <w:jc w:val="center"/>
            </w:pPr>
            <w:r w:rsidRPr="00A13974">
              <w:t>Согласно Приложению 1 к Торговой документации</w:t>
            </w:r>
          </w:p>
        </w:tc>
        <w:tc>
          <w:tcPr>
            <w:tcW w:w="761" w:type="pct"/>
            <w:tcBorders>
              <w:top w:val="single" w:sz="4" w:space="0" w:color="auto"/>
              <w:left w:val="single" w:sz="4" w:space="0" w:color="auto"/>
              <w:bottom w:val="single" w:sz="4" w:space="0" w:color="auto"/>
              <w:right w:val="single" w:sz="4" w:space="0" w:color="auto"/>
            </w:tcBorders>
            <w:hideMark/>
          </w:tcPr>
          <w:p w14:paraId="6AEA29F9" w14:textId="77777777" w:rsidR="00A13974" w:rsidRDefault="00A13974">
            <w:pPr>
              <w:jc w:val="center"/>
            </w:pPr>
            <w:r>
              <w:t>Отсутствуют</w:t>
            </w:r>
          </w:p>
        </w:tc>
      </w:tr>
    </w:tbl>
    <w:p w14:paraId="128B8234" w14:textId="77777777" w:rsidR="003517EB" w:rsidRDefault="003517EB" w:rsidP="003C0393">
      <w:pPr>
        <w:ind w:firstLine="709"/>
        <w:jc w:val="both"/>
        <w:rPr>
          <w:sz w:val="24"/>
          <w:szCs w:val="24"/>
        </w:rPr>
      </w:pPr>
    </w:p>
    <w:p w14:paraId="159CE1DA" w14:textId="2249B8D3" w:rsidR="00A13974" w:rsidRPr="00A13974" w:rsidRDefault="00A13974" w:rsidP="00A13974">
      <w:pPr>
        <w:ind w:firstLine="709"/>
        <w:jc w:val="both"/>
        <w:rPr>
          <w:sz w:val="24"/>
          <w:szCs w:val="24"/>
        </w:rPr>
      </w:pPr>
      <w:r w:rsidRPr="00A13974">
        <w:rPr>
          <w:sz w:val="24"/>
          <w:szCs w:val="24"/>
        </w:rPr>
        <w:t xml:space="preserve">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в том числе выписки ЕГРН, указанные в Приложении №1 к </w:t>
      </w:r>
      <w:r>
        <w:rPr>
          <w:sz w:val="24"/>
          <w:szCs w:val="24"/>
        </w:rPr>
        <w:t>Торговой документации</w:t>
      </w:r>
      <w:r w:rsidRPr="00A13974">
        <w:rPr>
          <w:sz w:val="24"/>
          <w:szCs w:val="24"/>
        </w:rPr>
        <w:t>. По вопросу ознакомления обращаться к представителям Принципала:</w:t>
      </w:r>
    </w:p>
    <w:p w14:paraId="61A87297" w14:textId="643D9CE2" w:rsidR="00A13974" w:rsidRPr="00A13974" w:rsidRDefault="00A13974" w:rsidP="00A13974">
      <w:pPr>
        <w:ind w:firstLine="709"/>
        <w:jc w:val="both"/>
        <w:rPr>
          <w:sz w:val="24"/>
          <w:szCs w:val="24"/>
        </w:rPr>
      </w:pPr>
      <w:r w:rsidRPr="00A13974">
        <w:rPr>
          <w:sz w:val="24"/>
          <w:szCs w:val="24"/>
        </w:rPr>
        <w:t>1.</w:t>
      </w:r>
      <w:r w:rsidRPr="00A13974">
        <w:rPr>
          <w:sz w:val="24"/>
          <w:szCs w:val="24"/>
        </w:rPr>
        <w:tab/>
      </w:r>
      <w:proofErr w:type="spellStart"/>
      <w:r w:rsidRPr="00A13974">
        <w:rPr>
          <w:sz w:val="24"/>
          <w:szCs w:val="24"/>
        </w:rPr>
        <w:t>Корницкий</w:t>
      </w:r>
      <w:proofErr w:type="spellEnd"/>
      <w:r w:rsidRPr="00A13974">
        <w:rPr>
          <w:sz w:val="24"/>
          <w:szCs w:val="24"/>
        </w:rPr>
        <w:t xml:space="preserve"> Дмитрий Владимирович +7(347)224-92-96 вн.тел.1062, +</w:t>
      </w:r>
      <w:proofErr w:type="gramStart"/>
      <w:r w:rsidRPr="00A13974">
        <w:rPr>
          <w:sz w:val="24"/>
          <w:szCs w:val="24"/>
        </w:rPr>
        <w:t>79177856369 ,</w:t>
      </w:r>
      <w:proofErr w:type="gramEnd"/>
      <w:r w:rsidRPr="00A13974">
        <w:rPr>
          <w:sz w:val="24"/>
          <w:szCs w:val="24"/>
        </w:rPr>
        <w:t xml:space="preserve">  KornitskiyDV@Bash.rshb.ru</w:t>
      </w:r>
    </w:p>
    <w:p w14:paraId="013BBB3B" w14:textId="3BBEDCE9" w:rsidR="006F3A34" w:rsidRDefault="00A13974" w:rsidP="00A13974">
      <w:pPr>
        <w:ind w:firstLine="709"/>
        <w:jc w:val="both"/>
        <w:rPr>
          <w:sz w:val="24"/>
          <w:szCs w:val="24"/>
        </w:rPr>
      </w:pPr>
      <w:r w:rsidRPr="00A13974">
        <w:rPr>
          <w:sz w:val="24"/>
          <w:szCs w:val="24"/>
        </w:rPr>
        <w:t>2.</w:t>
      </w:r>
      <w:r w:rsidRPr="00A13974">
        <w:rPr>
          <w:sz w:val="24"/>
          <w:szCs w:val="24"/>
        </w:rPr>
        <w:tab/>
        <w:t xml:space="preserve">Садыкова Альфия </w:t>
      </w:r>
      <w:proofErr w:type="spellStart"/>
      <w:r w:rsidRPr="00A13974">
        <w:rPr>
          <w:sz w:val="24"/>
          <w:szCs w:val="24"/>
        </w:rPr>
        <w:t>Фаритовна</w:t>
      </w:r>
      <w:proofErr w:type="spellEnd"/>
      <w:r w:rsidRPr="00A13974">
        <w:rPr>
          <w:sz w:val="24"/>
          <w:szCs w:val="24"/>
        </w:rPr>
        <w:t xml:space="preserve"> +7(347) 224-92-96 </w:t>
      </w:r>
      <w:proofErr w:type="spellStart"/>
      <w:proofErr w:type="gramStart"/>
      <w:r w:rsidRPr="00A13974">
        <w:rPr>
          <w:sz w:val="24"/>
          <w:szCs w:val="24"/>
        </w:rPr>
        <w:t>вн.тел</w:t>
      </w:r>
      <w:proofErr w:type="spellEnd"/>
      <w:proofErr w:type="gramEnd"/>
      <w:r w:rsidRPr="00A13974">
        <w:rPr>
          <w:sz w:val="24"/>
          <w:szCs w:val="24"/>
        </w:rPr>
        <w:t xml:space="preserve"> 1335, +79191489157, почтовый ящик : </w:t>
      </w:r>
      <w:r w:rsidRPr="00D33B46">
        <w:rPr>
          <w:sz w:val="24"/>
          <w:szCs w:val="24"/>
        </w:rPr>
        <w:t>SadykovaAF@Bash.rshb.ru</w:t>
      </w:r>
    </w:p>
    <w:p w14:paraId="02E00E20" w14:textId="77777777" w:rsidR="00A13974" w:rsidRDefault="00A13974" w:rsidP="00A13974">
      <w:pPr>
        <w:ind w:firstLine="709"/>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lastRenderedPageBreak/>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w:t>
      </w:r>
      <w:r w:rsidRPr="00394896">
        <w:rPr>
          <w:sz w:val="24"/>
          <w:szCs w:val="24"/>
        </w:rPr>
        <w:lastRenderedPageBreak/>
        <w:t xml:space="preserve">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36E4BD28"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 xml:space="preserve">Претенденты перечисляют задаток в размере </w:t>
      </w:r>
      <w:r w:rsidR="003C0393" w:rsidRPr="003C0393">
        <w:rPr>
          <w:sz w:val="24"/>
          <w:szCs w:val="24"/>
        </w:rPr>
        <w:t xml:space="preserve">5 (пять)% от </w:t>
      </w:r>
      <w:r w:rsidR="008B4FCC">
        <w:rPr>
          <w:sz w:val="24"/>
          <w:szCs w:val="24"/>
        </w:rPr>
        <w:t>начальной цены</w:t>
      </w:r>
      <w:r w:rsidR="003517EB" w:rsidRPr="003517EB">
        <w:rPr>
          <w:sz w:val="24"/>
          <w:szCs w:val="24"/>
        </w:rPr>
        <w:t xml:space="preserve"> </w:t>
      </w:r>
      <w:r w:rsidR="00D33B46">
        <w:rPr>
          <w:sz w:val="24"/>
          <w:szCs w:val="24"/>
        </w:rPr>
        <w:t>реализации</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2DEE74AF" w14:textId="77777777" w:rsidR="009B299D" w:rsidRDefault="009B299D" w:rsidP="00C470A9">
      <w:pPr>
        <w:rPr>
          <w:rFonts w:eastAsia="Calibri"/>
          <w:sz w:val="22"/>
          <w:szCs w:val="22"/>
          <w:lang w:eastAsia="en-US"/>
        </w:rPr>
      </w:pPr>
    </w:p>
    <w:tbl>
      <w:tblPr>
        <w:tblStyle w:val="af6"/>
        <w:tblW w:w="9634" w:type="dxa"/>
        <w:tblLook w:val="04A0" w:firstRow="1" w:lastRow="0" w:firstColumn="1" w:lastColumn="0" w:noHBand="0" w:noVBand="1"/>
      </w:tblPr>
      <w:tblGrid>
        <w:gridCol w:w="2830"/>
        <w:gridCol w:w="6804"/>
      </w:tblGrid>
      <w:tr w:rsidR="00D33B46" w14:paraId="2D307768" w14:textId="77777777" w:rsidTr="00D33B46">
        <w:tc>
          <w:tcPr>
            <w:tcW w:w="2830" w:type="dxa"/>
            <w:tcBorders>
              <w:top w:val="single" w:sz="4" w:space="0" w:color="auto"/>
              <w:left w:val="single" w:sz="4" w:space="0" w:color="auto"/>
              <w:bottom w:val="single" w:sz="4" w:space="0" w:color="auto"/>
              <w:right w:val="single" w:sz="4" w:space="0" w:color="auto"/>
            </w:tcBorders>
          </w:tcPr>
          <w:p w14:paraId="7DC9B323" w14:textId="77777777" w:rsidR="00D33B46" w:rsidRDefault="00D33B46">
            <w:pPr>
              <w:rPr>
                <w:lang w:eastAsia="en-US"/>
              </w:rPr>
            </w:pPr>
            <w:r>
              <w:rPr>
                <w:lang w:eastAsia="en-US"/>
              </w:rPr>
              <w:t xml:space="preserve">Особенности проведения </w:t>
            </w:r>
          </w:p>
          <w:p w14:paraId="3DEA43D2" w14:textId="77777777" w:rsidR="00D33B46" w:rsidRDefault="00D33B46">
            <w:pPr>
              <w:rPr>
                <w:lang w:eastAsia="en-US"/>
              </w:rPr>
            </w:pPr>
            <w:r>
              <w:rPr>
                <w:lang w:eastAsia="en-US"/>
              </w:rPr>
              <w:lastRenderedPageBreak/>
              <w:t>Торговой процедуры в</w:t>
            </w:r>
          </w:p>
          <w:p w14:paraId="5F389DBD" w14:textId="77777777" w:rsidR="00D33B46" w:rsidRDefault="00D33B46">
            <w:pPr>
              <w:rPr>
                <w:lang w:eastAsia="en-US"/>
              </w:rPr>
            </w:pPr>
            <w:r>
              <w:rPr>
                <w:lang w:eastAsia="en-US"/>
              </w:rPr>
              <w:t>форме аукциона «на</w:t>
            </w:r>
          </w:p>
          <w:p w14:paraId="1A083C52" w14:textId="77777777" w:rsidR="00D33B46" w:rsidRDefault="00D33B46">
            <w:pPr>
              <w:rPr>
                <w:lang w:eastAsia="en-US"/>
              </w:rPr>
            </w:pPr>
            <w:r>
              <w:rPr>
                <w:lang w:eastAsia="en-US"/>
              </w:rPr>
              <w:t>повышение»</w:t>
            </w:r>
          </w:p>
          <w:p w14:paraId="48FED567" w14:textId="77777777" w:rsidR="00D33B46" w:rsidRDefault="00D33B46">
            <w:pPr>
              <w:rPr>
                <w:lang w:eastAsia="en-US"/>
              </w:rPr>
            </w:pPr>
          </w:p>
        </w:tc>
        <w:tc>
          <w:tcPr>
            <w:tcW w:w="6804" w:type="dxa"/>
            <w:tcBorders>
              <w:top w:val="single" w:sz="4" w:space="0" w:color="auto"/>
              <w:left w:val="single" w:sz="4" w:space="0" w:color="auto"/>
              <w:bottom w:val="single" w:sz="4" w:space="0" w:color="auto"/>
              <w:right w:val="single" w:sz="4" w:space="0" w:color="auto"/>
            </w:tcBorders>
          </w:tcPr>
          <w:p w14:paraId="734DB26C" w14:textId="77777777" w:rsidR="00D33B46" w:rsidRDefault="00D33B46">
            <w:pPr>
              <w:rPr>
                <w:lang w:eastAsia="en-US"/>
              </w:rPr>
            </w:pPr>
            <w:r>
              <w:rPr>
                <w:lang w:eastAsia="en-US"/>
              </w:rPr>
              <w:lastRenderedPageBreak/>
              <w:t>Торговая процедура в форме аукциона «на повышение» проводится путем</w:t>
            </w:r>
          </w:p>
          <w:p w14:paraId="79BB0AD9" w14:textId="0F85F866" w:rsidR="00D33B46" w:rsidRDefault="00D33B46">
            <w:pPr>
              <w:rPr>
                <w:lang w:eastAsia="en-US"/>
              </w:rPr>
            </w:pPr>
            <w:r>
              <w:rPr>
                <w:lang w:eastAsia="en-US"/>
              </w:rPr>
              <w:lastRenderedPageBreak/>
              <w:t>последовательного повышения участниками аукциона начальной цены продажи на величину, равную либо кратную величине «шага аукциона».</w:t>
            </w:r>
          </w:p>
          <w:p w14:paraId="179C24DD" w14:textId="77777777" w:rsidR="00D33B46" w:rsidRDefault="00D33B46">
            <w:pPr>
              <w:rPr>
                <w:lang w:eastAsia="en-US"/>
              </w:rPr>
            </w:pPr>
            <w:r>
              <w:rPr>
                <w:lang w:eastAsia="en-US"/>
              </w:rPr>
              <w:t>Торговая процедура в форме аукциона «на повышение» проводится в дату и</w:t>
            </w:r>
          </w:p>
          <w:p w14:paraId="5C3EF9D7" w14:textId="77777777" w:rsidR="00D33B46" w:rsidRDefault="00D33B46">
            <w:pPr>
              <w:rPr>
                <w:lang w:eastAsia="en-US"/>
              </w:rPr>
            </w:pPr>
            <w:r>
              <w:rPr>
                <w:lang w:eastAsia="en-US"/>
              </w:rPr>
              <w:t>время, указанные в Извещении.</w:t>
            </w:r>
          </w:p>
          <w:p w14:paraId="600BC4AD" w14:textId="3F9ECD2D" w:rsidR="00D33B46" w:rsidRDefault="00D33B46">
            <w:pPr>
              <w:rPr>
                <w:lang w:eastAsia="en-US"/>
              </w:rPr>
            </w:pPr>
            <w:r>
              <w:rPr>
                <w:lang w:eastAsia="en-US"/>
              </w:rPr>
              <w:t>Проведение Торговой процедуры в форме аукциона «на повышение» состоит из следующих частей:</w:t>
            </w:r>
          </w:p>
          <w:p w14:paraId="1063AEA9" w14:textId="7ED863F3" w:rsidR="00D33B46" w:rsidRDefault="00D33B46">
            <w:pPr>
              <w:rPr>
                <w:lang w:eastAsia="en-US"/>
              </w:rPr>
            </w:pPr>
            <w:r>
              <w:rPr>
                <w:lang w:eastAsia="en-US"/>
              </w:rPr>
              <w:t>- размещение Извещения о проведении Торговой процедуры в форме аукциона «на повышение» и Торговой документации;</w:t>
            </w:r>
          </w:p>
          <w:p w14:paraId="5B305359" w14:textId="77777777" w:rsidR="00D33B46" w:rsidRDefault="00D33B46">
            <w:pPr>
              <w:rPr>
                <w:lang w:eastAsia="en-US"/>
              </w:rPr>
            </w:pPr>
            <w:r>
              <w:rPr>
                <w:lang w:eastAsia="en-US"/>
              </w:rPr>
              <w:t>- прием Заявок на участие в Торговой процедуре;</w:t>
            </w:r>
          </w:p>
          <w:p w14:paraId="0B8A122B" w14:textId="072A84AD" w:rsidR="00D33B46" w:rsidRDefault="00D33B46">
            <w:pPr>
              <w:rPr>
                <w:lang w:eastAsia="en-US"/>
              </w:rPr>
            </w:pPr>
            <w:r>
              <w:rPr>
                <w:lang w:eastAsia="en-US"/>
              </w:rPr>
              <w:t>- прием обеспечения заявки на участие в Торговой процедуре в форме аукциона «на повышение» от Заявителей;</w:t>
            </w:r>
          </w:p>
          <w:p w14:paraId="33101C75" w14:textId="34C8198A" w:rsidR="00D33B46" w:rsidRDefault="00D33B46">
            <w:pPr>
              <w:rPr>
                <w:lang w:eastAsia="en-US"/>
              </w:rPr>
            </w:pPr>
            <w:r>
              <w:rPr>
                <w:lang w:eastAsia="en-US"/>
              </w:rPr>
              <w:t>- рассмотрение заявок, определение состава Претендентов на участие в Торговой процедуре в форме аукциона «на повышение»;</w:t>
            </w:r>
          </w:p>
          <w:p w14:paraId="552A585C" w14:textId="41BBBC7C" w:rsidR="00D33B46" w:rsidRDefault="00D33B46">
            <w:pPr>
              <w:rPr>
                <w:lang w:eastAsia="en-US"/>
              </w:rPr>
            </w:pPr>
            <w:r>
              <w:rPr>
                <w:lang w:eastAsia="en-US"/>
              </w:rPr>
              <w:t>- подведение итогов Торговой процедуры в форме аукциона «на повышение», размещение протокола об итогах аукциона «на повышение»;</w:t>
            </w:r>
          </w:p>
          <w:p w14:paraId="32218005" w14:textId="19A1EDD4" w:rsidR="00D33B46" w:rsidRDefault="00D33B46">
            <w:pPr>
              <w:rPr>
                <w:lang w:eastAsia="en-US"/>
              </w:rPr>
            </w:pPr>
            <w:r>
              <w:rPr>
                <w:lang w:eastAsia="en-US"/>
              </w:rPr>
              <w:t>- возврат обеспечения заявки на участие в Торговой процедуре проигравшим Претендентам;</w:t>
            </w:r>
          </w:p>
          <w:p w14:paraId="4A39142F" w14:textId="77777777" w:rsidR="00D33B46" w:rsidRDefault="00D33B46">
            <w:pPr>
              <w:rPr>
                <w:lang w:eastAsia="en-US"/>
              </w:rPr>
            </w:pPr>
            <w:r>
              <w:rPr>
                <w:lang w:eastAsia="en-US"/>
              </w:rPr>
              <w:t xml:space="preserve">- перечисление суммы обеспечения заявки на участие в Торговой процедуре </w:t>
            </w:r>
          </w:p>
          <w:p w14:paraId="0AC83D26" w14:textId="77777777" w:rsidR="00D33B46" w:rsidRDefault="00D33B46">
            <w:pPr>
              <w:rPr>
                <w:lang w:eastAsia="en-US"/>
              </w:rPr>
            </w:pPr>
            <w:r>
              <w:rPr>
                <w:lang w:eastAsia="en-US"/>
              </w:rPr>
              <w:t>Победителя аукциона «на повышение» Принципалу;</w:t>
            </w:r>
          </w:p>
          <w:p w14:paraId="3EDE87C3" w14:textId="77777777" w:rsidR="00D33B46" w:rsidRDefault="00D33B46">
            <w:pPr>
              <w:rPr>
                <w:lang w:eastAsia="en-US"/>
              </w:rPr>
            </w:pPr>
            <w:r>
              <w:rPr>
                <w:lang w:eastAsia="en-US"/>
              </w:rPr>
              <w:t>- иные мероприятия, предусмотренные настоящим Договором и</w:t>
            </w:r>
          </w:p>
          <w:p w14:paraId="7A0B1D14" w14:textId="77777777" w:rsidR="00D33B46" w:rsidRDefault="00D33B46">
            <w:pPr>
              <w:rPr>
                <w:lang w:eastAsia="en-US"/>
              </w:rPr>
            </w:pPr>
            <w:r>
              <w:rPr>
                <w:lang w:eastAsia="en-US"/>
              </w:rPr>
              <w:t>законодательством Российской Федерации.</w:t>
            </w:r>
          </w:p>
          <w:p w14:paraId="17676EEC" w14:textId="77777777" w:rsidR="00D33B46" w:rsidRDefault="00D33B46">
            <w:pPr>
              <w:rPr>
                <w:lang w:eastAsia="en-US"/>
              </w:rPr>
            </w:pPr>
            <w:r>
              <w:rPr>
                <w:lang w:eastAsia="en-US"/>
              </w:rPr>
              <w:t>Аукцион «на повышение» признается несостоявшимся в следующих случаях:</w:t>
            </w:r>
          </w:p>
          <w:p w14:paraId="76170183" w14:textId="77777777" w:rsidR="00D33B46" w:rsidRDefault="00D33B46">
            <w:pPr>
              <w:rPr>
                <w:lang w:eastAsia="en-US"/>
              </w:rPr>
            </w:pPr>
            <w:r>
              <w:rPr>
                <w:lang w:eastAsia="en-US"/>
              </w:rPr>
              <w:t>- не было подано ни одной заявки на участие либо ни один из Заявителей не</w:t>
            </w:r>
          </w:p>
          <w:p w14:paraId="6BA1FE1E" w14:textId="77777777" w:rsidR="00D33B46" w:rsidRDefault="00D33B46">
            <w:pPr>
              <w:rPr>
                <w:lang w:eastAsia="en-US"/>
              </w:rPr>
            </w:pPr>
            <w:r>
              <w:rPr>
                <w:lang w:eastAsia="en-US"/>
              </w:rPr>
              <w:t>признан участником аукциона;</w:t>
            </w:r>
          </w:p>
          <w:p w14:paraId="409EA4BB" w14:textId="77777777" w:rsidR="00D33B46" w:rsidRDefault="00D33B46">
            <w:pPr>
              <w:rPr>
                <w:lang w:eastAsia="en-US"/>
              </w:rPr>
            </w:pPr>
            <w:r>
              <w:rPr>
                <w:lang w:eastAsia="en-US"/>
              </w:rPr>
              <w:t>- принято решение о признании только одного Заявителя участником аукциона;</w:t>
            </w:r>
          </w:p>
          <w:p w14:paraId="21228010" w14:textId="77777777" w:rsidR="00D33B46" w:rsidRDefault="00D33B46">
            <w:pPr>
              <w:rPr>
                <w:lang w:eastAsia="en-US"/>
              </w:rPr>
            </w:pPr>
            <w:r>
              <w:rPr>
                <w:lang w:eastAsia="en-US"/>
              </w:rPr>
              <w:t>- ни один из Претендентов не сделал предложение о приобретении объекта по начальной цене продажи.</w:t>
            </w:r>
          </w:p>
          <w:p w14:paraId="4397AF64" w14:textId="77777777" w:rsidR="00D33B46" w:rsidRDefault="00D33B46">
            <w:pPr>
              <w:rPr>
                <w:lang w:eastAsia="en-US"/>
              </w:rPr>
            </w:pPr>
          </w:p>
        </w:tc>
      </w:tr>
      <w:tr w:rsidR="00D33B46" w14:paraId="676F906E" w14:textId="77777777" w:rsidTr="00D33B46">
        <w:trPr>
          <w:trHeight w:val="1207"/>
        </w:trPr>
        <w:tc>
          <w:tcPr>
            <w:tcW w:w="2830" w:type="dxa"/>
            <w:tcBorders>
              <w:top w:val="single" w:sz="4" w:space="0" w:color="auto"/>
              <w:left w:val="single" w:sz="4" w:space="0" w:color="auto"/>
              <w:bottom w:val="single" w:sz="4" w:space="0" w:color="auto"/>
              <w:right w:val="single" w:sz="4" w:space="0" w:color="auto"/>
            </w:tcBorders>
            <w:hideMark/>
          </w:tcPr>
          <w:p w14:paraId="37618FB9" w14:textId="77777777" w:rsidR="00D33B46" w:rsidRDefault="00D33B46">
            <w:pPr>
              <w:rPr>
                <w:lang w:eastAsia="en-US"/>
              </w:rPr>
            </w:pPr>
            <w:r>
              <w:rPr>
                <w:lang w:eastAsia="en-US"/>
              </w:rPr>
              <w:lastRenderedPageBreak/>
              <w:t>Срок опубликования</w:t>
            </w:r>
          </w:p>
          <w:p w14:paraId="34D375DD" w14:textId="77777777" w:rsidR="00D33B46" w:rsidRDefault="00D33B46">
            <w:pPr>
              <w:rPr>
                <w:lang w:eastAsia="en-US"/>
              </w:rPr>
            </w:pPr>
            <w:r>
              <w:rPr>
                <w:lang w:eastAsia="en-US"/>
              </w:rPr>
              <w:t>извещения о проведении</w:t>
            </w:r>
          </w:p>
          <w:p w14:paraId="2F5D67F8" w14:textId="77777777" w:rsidR="00D33B46" w:rsidRDefault="00D33B46">
            <w:pPr>
              <w:rPr>
                <w:lang w:eastAsia="en-US"/>
              </w:rPr>
            </w:pPr>
            <w:r>
              <w:rPr>
                <w:lang w:eastAsia="en-US"/>
              </w:rPr>
              <w:t>Торговой процедуры в</w:t>
            </w:r>
          </w:p>
          <w:p w14:paraId="2D6A4FEA" w14:textId="77777777" w:rsidR="00D33B46" w:rsidRDefault="00D33B46">
            <w:pPr>
              <w:rPr>
                <w:lang w:eastAsia="en-US"/>
              </w:rPr>
            </w:pPr>
            <w:r>
              <w:rPr>
                <w:lang w:eastAsia="en-US"/>
              </w:rPr>
              <w:t>форме аукциона «на</w:t>
            </w:r>
          </w:p>
          <w:p w14:paraId="62888E09" w14:textId="77777777" w:rsidR="00D33B46" w:rsidRDefault="00D33B46">
            <w:pPr>
              <w:rPr>
                <w:lang w:eastAsia="en-US"/>
              </w:rPr>
            </w:pPr>
            <w:r>
              <w:rPr>
                <w:lang w:eastAsia="en-US"/>
              </w:rPr>
              <w:t>повышение»</w:t>
            </w:r>
          </w:p>
        </w:tc>
        <w:tc>
          <w:tcPr>
            <w:tcW w:w="6804" w:type="dxa"/>
            <w:tcBorders>
              <w:top w:val="single" w:sz="4" w:space="0" w:color="auto"/>
              <w:left w:val="single" w:sz="4" w:space="0" w:color="auto"/>
              <w:bottom w:val="single" w:sz="4" w:space="0" w:color="auto"/>
              <w:right w:val="single" w:sz="4" w:space="0" w:color="auto"/>
            </w:tcBorders>
          </w:tcPr>
          <w:p w14:paraId="2BBDDACB" w14:textId="77777777" w:rsidR="00D33B46" w:rsidRDefault="00D33B46">
            <w:pPr>
              <w:rPr>
                <w:lang w:eastAsia="en-US"/>
              </w:rPr>
            </w:pPr>
            <w:r>
              <w:rPr>
                <w:lang w:eastAsia="en-US"/>
              </w:rPr>
              <w:t>Не менее чем за 30 (тридцать) календарных дней до объявленной даты</w:t>
            </w:r>
          </w:p>
          <w:p w14:paraId="2D7F6A53" w14:textId="77777777" w:rsidR="00D33B46" w:rsidRDefault="00D33B46">
            <w:pPr>
              <w:rPr>
                <w:lang w:eastAsia="en-US"/>
              </w:rPr>
            </w:pPr>
            <w:r>
              <w:rPr>
                <w:lang w:eastAsia="en-US"/>
              </w:rPr>
              <w:t>проведения Торговой процедуры в форме аукциона «на повышение».</w:t>
            </w:r>
          </w:p>
          <w:p w14:paraId="0C1EBE0F" w14:textId="77777777" w:rsidR="00D33B46" w:rsidRDefault="00D33B46">
            <w:pPr>
              <w:rPr>
                <w:lang w:eastAsia="en-US"/>
              </w:rPr>
            </w:pPr>
          </w:p>
          <w:p w14:paraId="126DF901" w14:textId="77777777" w:rsidR="00D33B46" w:rsidRDefault="00D33B46">
            <w:pPr>
              <w:rPr>
                <w:lang w:eastAsia="en-US"/>
              </w:rPr>
            </w:pPr>
          </w:p>
          <w:p w14:paraId="1FF64DA4" w14:textId="77777777" w:rsidR="00D33B46" w:rsidRDefault="00D33B46">
            <w:pPr>
              <w:rPr>
                <w:lang w:eastAsia="en-US"/>
              </w:rPr>
            </w:pPr>
          </w:p>
          <w:p w14:paraId="470D61D9" w14:textId="77777777" w:rsidR="00D33B46" w:rsidRDefault="00D33B46">
            <w:pPr>
              <w:rPr>
                <w:lang w:eastAsia="en-US"/>
              </w:rPr>
            </w:pPr>
          </w:p>
        </w:tc>
      </w:tr>
      <w:tr w:rsidR="00D33B46" w14:paraId="563E7620" w14:textId="77777777" w:rsidTr="00D33B46">
        <w:tc>
          <w:tcPr>
            <w:tcW w:w="2830" w:type="dxa"/>
            <w:tcBorders>
              <w:top w:val="single" w:sz="4" w:space="0" w:color="auto"/>
              <w:left w:val="single" w:sz="4" w:space="0" w:color="auto"/>
              <w:bottom w:val="single" w:sz="4" w:space="0" w:color="auto"/>
              <w:right w:val="single" w:sz="4" w:space="0" w:color="auto"/>
            </w:tcBorders>
            <w:hideMark/>
          </w:tcPr>
          <w:p w14:paraId="3E04BA8E" w14:textId="77777777" w:rsidR="00D33B46" w:rsidRDefault="00D33B46">
            <w:pPr>
              <w:rPr>
                <w:lang w:eastAsia="en-US"/>
              </w:rPr>
            </w:pPr>
            <w:r>
              <w:rPr>
                <w:lang w:eastAsia="en-US"/>
              </w:rPr>
              <w:t>Срок начала принятия</w:t>
            </w:r>
          </w:p>
          <w:p w14:paraId="5675B752" w14:textId="77777777" w:rsidR="00D33B46" w:rsidRDefault="00D33B46">
            <w:pPr>
              <w:rPr>
                <w:lang w:eastAsia="en-US"/>
              </w:rPr>
            </w:pPr>
            <w:r>
              <w:rPr>
                <w:lang w:eastAsia="en-US"/>
              </w:rPr>
              <w:t>Заявок на участие в</w:t>
            </w:r>
          </w:p>
          <w:p w14:paraId="7D06A78B" w14:textId="77777777" w:rsidR="00D33B46" w:rsidRDefault="00D33B46">
            <w:pPr>
              <w:rPr>
                <w:lang w:eastAsia="en-US"/>
              </w:rPr>
            </w:pPr>
            <w:r>
              <w:rPr>
                <w:lang w:eastAsia="en-US"/>
              </w:rPr>
              <w:t>Торговой процедуре в</w:t>
            </w:r>
          </w:p>
          <w:p w14:paraId="035668C6" w14:textId="77777777" w:rsidR="00D33B46" w:rsidRDefault="00D33B46">
            <w:pPr>
              <w:rPr>
                <w:lang w:eastAsia="en-US"/>
              </w:rPr>
            </w:pPr>
            <w:r>
              <w:rPr>
                <w:lang w:eastAsia="en-US"/>
              </w:rPr>
              <w:t>форме аукциона «на</w:t>
            </w:r>
          </w:p>
          <w:p w14:paraId="24FE2F5A" w14:textId="77777777" w:rsidR="00D33B46" w:rsidRDefault="00D33B46">
            <w:pPr>
              <w:rPr>
                <w:lang w:eastAsia="en-US"/>
              </w:rPr>
            </w:pPr>
            <w:r>
              <w:rPr>
                <w:lang w:eastAsia="en-US"/>
              </w:rPr>
              <w:t>повышение»</w:t>
            </w:r>
          </w:p>
        </w:tc>
        <w:tc>
          <w:tcPr>
            <w:tcW w:w="6804" w:type="dxa"/>
            <w:tcBorders>
              <w:top w:val="single" w:sz="4" w:space="0" w:color="auto"/>
              <w:left w:val="single" w:sz="4" w:space="0" w:color="auto"/>
              <w:bottom w:val="single" w:sz="4" w:space="0" w:color="auto"/>
              <w:right w:val="single" w:sz="4" w:space="0" w:color="auto"/>
            </w:tcBorders>
            <w:hideMark/>
          </w:tcPr>
          <w:p w14:paraId="466B44BF" w14:textId="77777777" w:rsidR="00D33B46" w:rsidRDefault="00D33B46">
            <w:pPr>
              <w:rPr>
                <w:lang w:eastAsia="en-US"/>
              </w:rPr>
            </w:pPr>
            <w:r>
              <w:rPr>
                <w:lang w:eastAsia="en-US"/>
              </w:rPr>
              <w:t>Организатор торгов осуществляет прием заявок на участие в торгах в</w:t>
            </w:r>
          </w:p>
          <w:p w14:paraId="1C391DF1" w14:textId="77777777" w:rsidR="00D33B46" w:rsidRDefault="00D33B46">
            <w:pPr>
              <w:rPr>
                <w:lang w:eastAsia="en-US"/>
              </w:rPr>
            </w:pPr>
            <w:r>
              <w:rPr>
                <w:lang w:eastAsia="en-US"/>
              </w:rPr>
              <w:t>установленный извещением срок. Начало приема заявок осуществляется с даты, следующей за днем публикации извещения.</w:t>
            </w:r>
          </w:p>
        </w:tc>
      </w:tr>
      <w:tr w:rsidR="00D33B46" w14:paraId="235BC062" w14:textId="77777777" w:rsidTr="00D33B46">
        <w:tc>
          <w:tcPr>
            <w:tcW w:w="2830" w:type="dxa"/>
            <w:tcBorders>
              <w:top w:val="single" w:sz="4" w:space="0" w:color="auto"/>
              <w:left w:val="single" w:sz="4" w:space="0" w:color="auto"/>
              <w:bottom w:val="single" w:sz="4" w:space="0" w:color="auto"/>
              <w:right w:val="single" w:sz="4" w:space="0" w:color="auto"/>
            </w:tcBorders>
          </w:tcPr>
          <w:p w14:paraId="35467FB8" w14:textId="77777777" w:rsidR="00D33B46" w:rsidRDefault="00D33B46">
            <w:pPr>
              <w:rPr>
                <w:lang w:eastAsia="en-US"/>
              </w:rPr>
            </w:pPr>
            <w:r>
              <w:rPr>
                <w:lang w:eastAsia="en-US"/>
              </w:rPr>
              <w:t>Срок приема заявок на</w:t>
            </w:r>
          </w:p>
          <w:p w14:paraId="6C9E845E" w14:textId="77777777" w:rsidR="00D33B46" w:rsidRDefault="00D33B46">
            <w:pPr>
              <w:rPr>
                <w:lang w:eastAsia="en-US"/>
              </w:rPr>
            </w:pPr>
            <w:r>
              <w:rPr>
                <w:lang w:eastAsia="en-US"/>
              </w:rPr>
              <w:t>участие в аукционе «на</w:t>
            </w:r>
          </w:p>
          <w:p w14:paraId="1848F1C7" w14:textId="77777777" w:rsidR="00D33B46" w:rsidRDefault="00D33B46">
            <w:pPr>
              <w:rPr>
                <w:lang w:eastAsia="en-US"/>
              </w:rPr>
            </w:pPr>
            <w:r>
              <w:rPr>
                <w:lang w:eastAsia="en-US"/>
              </w:rPr>
              <w:t>повышение»</w:t>
            </w:r>
          </w:p>
          <w:p w14:paraId="41701ADC" w14:textId="77777777" w:rsidR="00D33B46" w:rsidRDefault="00D33B46">
            <w:pPr>
              <w:rPr>
                <w:lang w:eastAsia="en-US"/>
              </w:rPr>
            </w:pPr>
          </w:p>
          <w:p w14:paraId="04C35346" w14:textId="77777777" w:rsidR="00D33B46" w:rsidRDefault="00D33B46">
            <w:pPr>
              <w:rPr>
                <w:lang w:eastAsia="en-US"/>
              </w:rPr>
            </w:pPr>
          </w:p>
        </w:tc>
        <w:tc>
          <w:tcPr>
            <w:tcW w:w="6804" w:type="dxa"/>
            <w:tcBorders>
              <w:top w:val="single" w:sz="4" w:space="0" w:color="auto"/>
              <w:left w:val="single" w:sz="4" w:space="0" w:color="auto"/>
              <w:bottom w:val="single" w:sz="4" w:space="0" w:color="auto"/>
              <w:right w:val="single" w:sz="4" w:space="0" w:color="auto"/>
            </w:tcBorders>
          </w:tcPr>
          <w:p w14:paraId="545E66BE" w14:textId="77777777" w:rsidR="00D33B46" w:rsidRDefault="00D33B46">
            <w:pPr>
              <w:rPr>
                <w:lang w:eastAsia="en-US"/>
              </w:rPr>
            </w:pPr>
            <w:r>
              <w:rPr>
                <w:lang w:eastAsia="en-US"/>
              </w:rPr>
              <w:t>Общая продолжительность приема Заявок на участие в Торговых процедурах 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p w14:paraId="44985759" w14:textId="77777777" w:rsidR="00D33B46" w:rsidRDefault="00D33B46">
            <w:pPr>
              <w:rPr>
                <w:lang w:eastAsia="en-US"/>
              </w:rPr>
            </w:pPr>
          </w:p>
        </w:tc>
      </w:tr>
      <w:tr w:rsidR="00D33B46" w14:paraId="24AE4421" w14:textId="77777777" w:rsidTr="00D33B46">
        <w:tc>
          <w:tcPr>
            <w:tcW w:w="2830" w:type="dxa"/>
            <w:tcBorders>
              <w:top w:val="single" w:sz="4" w:space="0" w:color="auto"/>
              <w:left w:val="single" w:sz="4" w:space="0" w:color="auto"/>
              <w:bottom w:val="single" w:sz="4" w:space="0" w:color="auto"/>
              <w:right w:val="single" w:sz="4" w:space="0" w:color="auto"/>
            </w:tcBorders>
            <w:hideMark/>
          </w:tcPr>
          <w:p w14:paraId="11F03B48" w14:textId="77777777" w:rsidR="00D33B46" w:rsidRDefault="00D33B46">
            <w:pPr>
              <w:rPr>
                <w:lang w:eastAsia="en-US"/>
              </w:rPr>
            </w:pPr>
            <w:r>
              <w:rPr>
                <w:rFonts w:eastAsia="Calibri"/>
                <w:lang w:eastAsia="en-US"/>
              </w:rPr>
              <w:t>Перечень документов, прилагаемых к Заявке на участие в торговой процедуре</w:t>
            </w:r>
          </w:p>
        </w:tc>
        <w:tc>
          <w:tcPr>
            <w:tcW w:w="6804" w:type="dxa"/>
            <w:tcBorders>
              <w:top w:val="single" w:sz="4" w:space="0" w:color="auto"/>
              <w:left w:val="single" w:sz="4" w:space="0" w:color="auto"/>
              <w:bottom w:val="single" w:sz="4" w:space="0" w:color="auto"/>
              <w:right w:val="single" w:sz="4" w:space="0" w:color="auto"/>
            </w:tcBorders>
          </w:tcPr>
          <w:p w14:paraId="481EFE2A" w14:textId="77777777" w:rsidR="00D33B46" w:rsidRDefault="00D33B46">
            <w:pPr>
              <w:widowControl w:val="0"/>
              <w:ind w:firstLine="33"/>
              <w:jc w:val="both"/>
              <w:rPr>
                <w:rFonts w:eastAsia="Calibri"/>
                <w:lang w:eastAsia="en-US"/>
              </w:rPr>
            </w:pPr>
            <w:r>
              <w:rPr>
                <w:rFonts w:eastAsia="Calibri"/>
                <w:lang w:eastAsia="en-US"/>
              </w:rPr>
              <w:t xml:space="preserve">1. Общие: </w:t>
            </w:r>
          </w:p>
          <w:p w14:paraId="68097642" w14:textId="77777777" w:rsidR="00D33B46" w:rsidRDefault="00D33B46">
            <w:pPr>
              <w:widowControl w:val="0"/>
              <w:ind w:firstLine="33"/>
              <w:jc w:val="both"/>
              <w:rPr>
                <w:rFonts w:eastAsia="Calibri"/>
                <w:lang w:eastAsia="en-US"/>
              </w:rPr>
            </w:pPr>
            <w:r>
              <w:rPr>
                <w:rFonts w:eastAsia="Calibri"/>
                <w:lang w:eastAsia="en-US"/>
              </w:rPr>
              <w:t>- д</w:t>
            </w:r>
            <w:r>
              <w:rPr>
                <w:rFonts w:eastAsia="Calibri"/>
                <w:color w:val="000000" w:themeColor="text1"/>
                <w:lang w:eastAsia="en-US"/>
              </w:rPr>
              <w:t>оговор об обеспечении заявки на участие в Торговой процедуре;</w:t>
            </w:r>
          </w:p>
          <w:p w14:paraId="4E0ABC7C" w14:textId="77777777" w:rsidR="00D33B46" w:rsidRDefault="00D33B46">
            <w:pPr>
              <w:widowControl w:val="0"/>
              <w:ind w:firstLine="33"/>
              <w:jc w:val="both"/>
              <w:rPr>
                <w:rFonts w:eastAsia="Calibri"/>
                <w:lang w:eastAsia="en-US"/>
              </w:rPr>
            </w:pPr>
            <w:r>
              <w:rPr>
                <w:rFonts w:eastAsia="Calibri"/>
                <w:lang w:eastAsia="en-US"/>
              </w:rPr>
              <w:t>- платежный документ, подтверждающий внесение обеспечения Заявки на участие в торговой процедуре с отметкой банка;</w:t>
            </w:r>
          </w:p>
          <w:p w14:paraId="0CEDBA37" w14:textId="77777777" w:rsidR="00D33B46" w:rsidRDefault="00D33B46">
            <w:pPr>
              <w:widowControl w:val="0"/>
              <w:ind w:firstLine="33"/>
              <w:jc w:val="both"/>
              <w:rPr>
                <w:rFonts w:eastAsia="Calibri"/>
                <w:color w:val="000000" w:themeColor="text1"/>
                <w:lang w:eastAsia="en-US"/>
              </w:rPr>
            </w:pPr>
            <w:r>
              <w:rPr>
                <w:rFonts w:eastAsia="Calibri"/>
                <w:lang w:eastAsia="en-US"/>
              </w:rPr>
              <w:t>-</w:t>
            </w:r>
            <w:r>
              <w:rPr>
                <w:rFonts w:eastAsia="Calibri"/>
                <w:color w:val="000000" w:themeColor="text1"/>
                <w:lang w:eastAsia="en-US"/>
              </w:rPr>
              <w:t xml:space="preserve">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170D894E" w14:textId="77777777" w:rsidR="00D33B46" w:rsidRDefault="00D33B46">
            <w:pPr>
              <w:widowControl w:val="0"/>
              <w:ind w:firstLine="33"/>
              <w:jc w:val="both"/>
              <w:rPr>
                <w:rFonts w:eastAsia="Calibri"/>
                <w:lang w:eastAsia="en-US"/>
              </w:rPr>
            </w:pPr>
            <w:r>
              <w:rPr>
                <w:rFonts w:eastAsia="Calibri"/>
                <w:color w:val="000000" w:themeColor="text1"/>
                <w:lang w:eastAsia="en-US"/>
              </w:rPr>
              <w:t>-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7D592716" w14:textId="34E934DD" w:rsidR="00D33B46" w:rsidRDefault="00D33B46">
            <w:pPr>
              <w:widowControl w:val="0"/>
              <w:tabs>
                <w:tab w:val="left" w:pos="272"/>
              </w:tabs>
              <w:jc w:val="both"/>
              <w:rPr>
                <w:rFonts w:eastAsia="Calibri"/>
                <w:color w:val="000000" w:themeColor="text1"/>
                <w:lang w:eastAsia="en-US"/>
              </w:rPr>
            </w:pPr>
            <w:r>
              <w:rPr>
                <w:rFonts w:eastAsia="Calibri"/>
                <w:lang w:eastAsia="en-US"/>
              </w:rPr>
              <w:t>-</w:t>
            </w:r>
            <w:r>
              <w:rPr>
                <w:rFonts w:eastAsia="Calibri"/>
                <w:color w:val="000000" w:themeColor="text1"/>
                <w:lang w:eastAsia="en-US"/>
              </w:rPr>
              <w:t xml:space="preserve"> предоставление Заявителем Организатору торгов документов, подтверждающих источники денежных средств, направляемых на уплату цены Договора;</w:t>
            </w:r>
          </w:p>
          <w:p w14:paraId="174F711D" w14:textId="234F078A" w:rsidR="00D33B46" w:rsidRDefault="00D33B46">
            <w:pPr>
              <w:widowControl w:val="0"/>
              <w:tabs>
                <w:tab w:val="left" w:pos="272"/>
              </w:tabs>
              <w:jc w:val="both"/>
              <w:rPr>
                <w:rFonts w:eastAsia="Calibri"/>
                <w:color w:val="000000" w:themeColor="text1"/>
                <w:lang w:eastAsia="en-US"/>
              </w:rPr>
            </w:pPr>
            <w:r>
              <w:rPr>
                <w:rFonts w:eastAsia="Calibri"/>
                <w:color w:val="000000" w:themeColor="text1"/>
                <w:lang w:eastAsia="en-US"/>
              </w:rPr>
              <w:t>- согласие на обработку ПД (приложение 3 к Торговой документации).</w:t>
            </w:r>
          </w:p>
          <w:p w14:paraId="603D6835" w14:textId="77777777" w:rsidR="00D33B46" w:rsidRDefault="00D33B46">
            <w:pPr>
              <w:widowControl w:val="0"/>
              <w:ind w:firstLine="33"/>
              <w:jc w:val="both"/>
              <w:rPr>
                <w:rFonts w:eastAsia="Calibri"/>
                <w:lang w:eastAsia="en-US"/>
              </w:rPr>
            </w:pPr>
          </w:p>
          <w:p w14:paraId="2ED3A4C7" w14:textId="77777777" w:rsidR="00D33B46" w:rsidRDefault="00D33B46">
            <w:pPr>
              <w:widowControl w:val="0"/>
              <w:tabs>
                <w:tab w:val="left" w:pos="272"/>
              </w:tabs>
              <w:jc w:val="both"/>
              <w:rPr>
                <w:rFonts w:eastAsia="Calibri"/>
                <w:color w:val="000000" w:themeColor="text1"/>
                <w:lang w:eastAsia="en-US"/>
              </w:rPr>
            </w:pPr>
            <w:r>
              <w:rPr>
                <w:rFonts w:eastAsia="Calibri"/>
                <w:color w:val="000000" w:themeColor="text1"/>
                <w:lang w:eastAsia="en-US"/>
              </w:rPr>
              <w:t>2. В отношении Заявителя - юридического лица:</w:t>
            </w:r>
          </w:p>
          <w:p w14:paraId="086532E0" w14:textId="77777777" w:rsidR="00D33B46" w:rsidRDefault="00D33B46">
            <w:pPr>
              <w:widowControl w:val="0"/>
              <w:ind w:firstLine="33"/>
              <w:jc w:val="both"/>
              <w:rPr>
                <w:rFonts w:eastAsia="Calibri"/>
                <w:lang w:eastAsia="en-US"/>
              </w:rPr>
            </w:pPr>
            <w:r>
              <w:rPr>
                <w:rFonts w:eastAsia="Calibri"/>
                <w:lang w:eastAsia="en-US"/>
              </w:rPr>
              <w:t>- копии учредительных документов, заверенные уполномоченным лицом и печатью общества (юридического лица);</w:t>
            </w:r>
          </w:p>
          <w:p w14:paraId="2D5D60EA" w14:textId="77777777" w:rsidR="00D33B46" w:rsidRDefault="00D33B46">
            <w:pPr>
              <w:widowControl w:val="0"/>
              <w:ind w:firstLine="33"/>
              <w:jc w:val="both"/>
              <w:rPr>
                <w:rFonts w:eastAsia="Calibri"/>
                <w:lang w:eastAsia="en-US"/>
              </w:rPr>
            </w:pPr>
            <w:r>
              <w:rPr>
                <w:rFonts w:eastAsia="Calibri"/>
                <w:lang w:eastAsia="en-US"/>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725BCAEB" w14:textId="77777777" w:rsidR="00D33B46" w:rsidRDefault="00D33B46">
            <w:pPr>
              <w:widowControl w:val="0"/>
              <w:ind w:firstLine="33"/>
              <w:jc w:val="both"/>
              <w:rPr>
                <w:rFonts w:eastAsia="Calibri"/>
                <w:lang w:eastAsia="en-US"/>
              </w:rPr>
            </w:pPr>
            <w:r>
              <w:rPr>
                <w:rFonts w:eastAsia="Calibri"/>
                <w:lang w:eastAsia="en-US"/>
              </w:rPr>
              <w:t>- доверенность лица, уполномоченного действовать от имени Заявителя при подаче Заявки на участие в торговой процедуре;</w:t>
            </w:r>
          </w:p>
          <w:p w14:paraId="46849860" w14:textId="77777777" w:rsidR="00D33B46" w:rsidRDefault="00D33B46">
            <w:pPr>
              <w:widowControl w:val="0"/>
              <w:ind w:firstLine="33"/>
              <w:jc w:val="both"/>
              <w:rPr>
                <w:rFonts w:eastAsia="Calibri"/>
                <w:lang w:eastAsia="en-US"/>
              </w:rPr>
            </w:pPr>
            <w:r>
              <w:rPr>
                <w:rFonts w:eastAsia="Calibri"/>
                <w:lang w:eastAsia="en-US"/>
              </w:rPr>
              <w:t>- опись документов;</w:t>
            </w:r>
          </w:p>
          <w:p w14:paraId="67D67037" w14:textId="2BEC52E8" w:rsidR="00D33B46" w:rsidRDefault="00D33B46">
            <w:pPr>
              <w:widowControl w:val="0"/>
              <w:ind w:firstLine="33"/>
              <w:jc w:val="both"/>
              <w:rPr>
                <w:rFonts w:eastAsia="Calibri"/>
                <w:lang w:eastAsia="en-US"/>
              </w:rPr>
            </w:pPr>
            <w:r>
              <w:rPr>
                <w:rFonts w:eastAsia="Calibri"/>
                <w:lang w:eastAsia="en-US"/>
              </w:rPr>
              <w:t xml:space="preserve">- 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w:t>
            </w:r>
            <w:proofErr w:type="spellStart"/>
            <w:r>
              <w:rPr>
                <w:rFonts w:eastAsia="Calibri"/>
                <w:lang w:eastAsia="en-US"/>
              </w:rPr>
              <w:t>договора</w:t>
            </w:r>
            <w:r w:rsidR="002C2431">
              <w:rPr>
                <w:rFonts w:eastAsia="Calibri"/>
                <w:lang w:eastAsia="en-US"/>
              </w:rPr>
              <w:t>купли</w:t>
            </w:r>
            <w:proofErr w:type="spellEnd"/>
            <w:r w:rsidR="002C2431">
              <w:rPr>
                <w:rFonts w:eastAsia="Calibri"/>
                <w:lang w:eastAsia="en-US"/>
              </w:rPr>
              <w:t>-продажи</w:t>
            </w:r>
            <w:r>
              <w:rPr>
                <w:rFonts w:eastAsia="Calibri"/>
                <w:lang w:eastAsia="en-US"/>
              </w:rPr>
              <w:t>.</w:t>
            </w:r>
          </w:p>
          <w:p w14:paraId="289BE9EA" w14:textId="77777777" w:rsidR="00D33B46" w:rsidRDefault="00D33B46">
            <w:pPr>
              <w:widowControl w:val="0"/>
              <w:tabs>
                <w:tab w:val="left" w:pos="272"/>
              </w:tabs>
              <w:jc w:val="both"/>
              <w:rPr>
                <w:rFonts w:eastAsia="Calibri"/>
                <w:color w:val="000000" w:themeColor="text1"/>
                <w:lang w:eastAsia="en-US"/>
              </w:rPr>
            </w:pPr>
            <w:r>
              <w:rPr>
                <w:rFonts w:eastAsia="Calibri"/>
                <w:color w:val="000000" w:themeColor="text1"/>
                <w:lang w:eastAsia="en-US"/>
              </w:rPr>
              <w:t>- предоставление Заявителем Организатору торгов гарантийных писем, подтверждающих, что все предоставленные Организатору торгов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00697A1F" w14:textId="77777777" w:rsidR="00D33B46" w:rsidRDefault="00D33B46">
            <w:pPr>
              <w:widowControl w:val="0"/>
              <w:ind w:firstLine="33"/>
              <w:jc w:val="both"/>
              <w:rPr>
                <w:rFonts w:eastAsia="Calibri"/>
                <w:lang w:eastAsia="en-US"/>
              </w:rPr>
            </w:pPr>
            <w:r>
              <w:rPr>
                <w:rFonts w:eastAsia="Calibri"/>
                <w:lang w:eastAsia="en-US"/>
              </w:rPr>
              <w:t>- документы, подтверждающие отсутствие информации о незавершенной реорганизации и процедуре ликвидации Заявителя.</w:t>
            </w:r>
          </w:p>
          <w:p w14:paraId="697EAF02" w14:textId="77777777" w:rsidR="00D33B46" w:rsidRDefault="00D33B46">
            <w:pPr>
              <w:widowControl w:val="0"/>
              <w:ind w:firstLine="33"/>
              <w:jc w:val="both"/>
              <w:rPr>
                <w:rFonts w:eastAsia="Calibri"/>
                <w:lang w:eastAsia="en-US"/>
              </w:rPr>
            </w:pPr>
            <w:r>
              <w:rPr>
                <w:rFonts w:eastAsia="Calibri"/>
                <w:lang w:eastAsia="en-US"/>
              </w:rPr>
              <w:t>- 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3C0CBEF6" w14:textId="77777777" w:rsidR="00D33B46" w:rsidRDefault="00D33B46">
            <w:pPr>
              <w:widowControl w:val="0"/>
              <w:ind w:firstLine="33"/>
              <w:jc w:val="both"/>
              <w:rPr>
                <w:rFonts w:eastAsia="Calibri"/>
                <w:lang w:eastAsia="en-US"/>
              </w:rPr>
            </w:pPr>
            <w:r>
              <w:rPr>
                <w:rFonts w:eastAsia="Calibri"/>
                <w:lang w:eastAsia="en-US"/>
              </w:rPr>
              <w:t>- 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5006C66C" w14:textId="77777777" w:rsidR="00D33B46" w:rsidRDefault="00D33B46">
            <w:pPr>
              <w:widowControl w:val="0"/>
              <w:ind w:firstLine="33"/>
              <w:jc w:val="both"/>
              <w:rPr>
                <w:rFonts w:eastAsia="Calibri"/>
                <w:lang w:eastAsia="en-US"/>
              </w:rPr>
            </w:pPr>
            <w:r>
              <w:rPr>
                <w:rFonts w:eastAsia="Calibri"/>
                <w:lang w:eastAsia="en-US"/>
              </w:rPr>
              <w:t>- 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2EF6FC05" w14:textId="77777777" w:rsidR="00D33B46" w:rsidRDefault="00D33B46">
            <w:pPr>
              <w:widowControl w:val="0"/>
              <w:ind w:firstLine="33"/>
              <w:jc w:val="both"/>
              <w:rPr>
                <w:rFonts w:eastAsia="Calibri"/>
                <w:lang w:eastAsia="en-US"/>
              </w:rPr>
            </w:pPr>
            <w:r>
              <w:rPr>
                <w:rFonts w:eastAsia="Calibri"/>
                <w:lang w:eastAsia="en-US"/>
              </w:rPr>
              <w:t>- документы, подтверждающих финансовое положение Заявителя (оценивается не хуже, чем «среднее»);</w:t>
            </w:r>
          </w:p>
          <w:p w14:paraId="542F1D0A" w14:textId="77777777" w:rsidR="00D33B46" w:rsidRDefault="00D33B46">
            <w:pPr>
              <w:widowControl w:val="0"/>
              <w:ind w:firstLine="33"/>
              <w:jc w:val="both"/>
              <w:rPr>
                <w:rFonts w:eastAsia="Calibri"/>
                <w:lang w:eastAsia="en-US"/>
              </w:rPr>
            </w:pPr>
            <w:r>
              <w:rPr>
                <w:rFonts w:eastAsia="Calibri"/>
                <w:lang w:eastAsia="en-US"/>
              </w:rPr>
              <w:t xml:space="preserve">- документы, подтверждающие положительную величину чистых активов на уровне не менее величины уставного капитала; </w:t>
            </w:r>
          </w:p>
          <w:p w14:paraId="2E79DE94" w14:textId="77777777" w:rsidR="00D33B46" w:rsidRDefault="00D33B46">
            <w:pPr>
              <w:widowControl w:val="0"/>
              <w:ind w:firstLine="33"/>
              <w:jc w:val="both"/>
              <w:rPr>
                <w:rFonts w:eastAsia="Calibri"/>
                <w:lang w:eastAsia="en-US"/>
              </w:rPr>
            </w:pPr>
            <w:r>
              <w:rPr>
                <w:rFonts w:eastAsia="Calibri"/>
                <w:lang w:eastAsia="en-US"/>
              </w:rPr>
              <w:t>Надлежащим образом заверенные копии следующих документов:</w:t>
            </w:r>
          </w:p>
          <w:p w14:paraId="145C945B" w14:textId="77777777" w:rsidR="00D33B46" w:rsidRDefault="00D33B46">
            <w:pPr>
              <w:widowControl w:val="0"/>
              <w:ind w:firstLine="33"/>
              <w:jc w:val="both"/>
              <w:rPr>
                <w:rFonts w:eastAsia="Calibri"/>
                <w:lang w:eastAsia="en-US"/>
              </w:rPr>
            </w:pPr>
            <w:r>
              <w:rPr>
                <w:rFonts w:eastAsia="Calibri"/>
                <w:lang w:eastAsia="en-US"/>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3EB43090" w14:textId="77777777" w:rsidR="00D33B46" w:rsidRDefault="00D33B46">
            <w:pPr>
              <w:widowControl w:val="0"/>
              <w:ind w:firstLine="33"/>
              <w:jc w:val="both"/>
              <w:rPr>
                <w:rFonts w:eastAsia="Calibri"/>
                <w:lang w:eastAsia="en-US"/>
              </w:rPr>
            </w:pPr>
            <w:r>
              <w:rPr>
                <w:rFonts w:eastAsia="Calibri"/>
                <w:lang w:eastAsia="en-US"/>
              </w:rPr>
              <w:t>- расшифровок основных статей бухгалтерской отчетности, удельный вес которых составляет более 5% валюты баланса.</w:t>
            </w:r>
          </w:p>
          <w:p w14:paraId="21B7E56C" w14:textId="77777777" w:rsidR="00D33B46" w:rsidRDefault="00D33B46">
            <w:pPr>
              <w:widowControl w:val="0"/>
              <w:tabs>
                <w:tab w:val="left" w:pos="272"/>
              </w:tabs>
              <w:jc w:val="both"/>
              <w:rPr>
                <w:rFonts w:eastAsia="Calibri"/>
                <w:color w:val="000000" w:themeColor="text1"/>
                <w:lang w:eastAsia="en-US"/>
              </w:rPr>
            </w:pPr>
            <w:r>
              <w:rPr>
                <w:rFonts w:eastAsia="Calibri"/>
                <w:color w:val="000000" w:themeColor="text1"/>
                <w:lang w:eastAsia="en-US"/>
              </w:rPr>
              <w:t>- иных документов и информации, характеризующих финансовое положение Заявителя по требованию Организатора торгов.</w:t>
            </w:r>
          </w:p>
          <w:p w14:paraId="26E9234C" w14:textId="77777777" w:rsidR="00D33B46" w:rsidRDefault="00D33B46">
            <w:pPr>
              <w:widowControl w:val="0"/>
              <w:tabs>
                <w:tab w:val="left" w:pos="272"/>
              </w:tabs>
              <w:jc w:val="both"/>
              <w:rPr>
                <w:rFonts w:eastAsia="Calibri"/>
                <w:color w:val="000000" w:themeColor="text1"/>
                <w:lang w:eastAsia="en-US"/>
              </w:rPr>
            </w:pPr>
          </w:p>
          <w:p w14:paraId="58FBE3E3" w14:textId="77777777" w:rsidR="00D33B46" w:rsidRDefault="00D33B46">
            <w:pPr>
              <w:widowControl w:val="0"/>
              <w:tabs>
                <w:tab w:val="left" w:pos="272"/>
              </w:tabs>
              <w:jc w:val="both"/>
              <w:rPr>
                <w:rFonts w:eastAsia="Calibri"/>
                <w:color w:val="000000" w:themeColor="text1"/>
                <w:lang w:eastAsia="en-US"/>
              </w:rPr>
            </w:pPr>
            <w:r>
              <w:rPr>
                <w:rFonts w:eastAsia="Calibri"/>
                <w:color w:val="000000" w:themeColor="text1"/>
                <w:lang w:eastAsia="en-US"/>
              </w:rPr>
              <w:t>3. В отношении Заявителя - физического лица:</w:t>
            </w:r>
          </w:p>
          <w:p w14:paraId="52626E08" w14:textId="77777777" w:rsidR="00D33B46" w:rsidRDefault="00D33B46">
            <w:pPr>
              <w:widowControl w:val="0"/>
              <w:tabs>
                <w:tab w:val="left" w:pos="272"/>
              </w:tabs>
              <w:jc w:val="both"/>
              <w:rPr>
                <w:rFonts w:eastAsia="Calibri"/>
                <w:color w:val="000000" w:themeColor="text1"/>
                <w:lang w:eastAsia="en-US"/>
              </w:rPr>
            </w:pPr>
            <w:r>
              <w:rPr>
                <w:rFonts w:eastAsia="Calibri"/>
                <w:color w:val="000000" w:themeColor="text1"/>
                <w:lang w:eastAsia="en-US"/>
              </w:rPr>
              <w:t xml:space="preserve"> Предоставление Заявителем Организатору торгов нотариально удостоверенного документа, подтверждающего наличие согласия супруги(-а) Заявителя на заключение Договора, либо нотариально удостоверенного документа, подтверждающего, что у Заявителя и его(ее) супруги(-а) установлен режим раздельной собственности (брачный договор), либо нотариального удостоверенного документа, подтверждающего, что Заявитель не состоит в зарегистрированном браке.</w:t>
            </w:r>
          </w:p>
          <w:p w14:paraId="2523F855" w14:textId="77777777" w:rsidR="00D33B46" w:rsidRDefault="00D33B46">
            <w:pPr>
              <w:widowControl w:val="0"/>
              <w:tabs>
                <w:tab w:val="left" w:pos="272"/>
              </w:tabs>
              <w:jc w:val="both"/>
              <w:rPr>
                <w:rFonts w:eastAsia="Calibri"/>
                <w:color w:val="000000" w:themeColor="text1"/>
                <w:lang w:eastAsia="en-US"/>
              </w:rPr>
            </w:pPr>
            <w:r>
              <w:rPr>
                <w:rFonts w:eastAsia="Calibri"/>
                <w:color w:val="000000" w:themeColor="text1"/>
                <w:lang w:eastAsia="en-US"/>
              </w:rPr>
              <w:t>- предоставление Заявителем Организатору торгов документов, подтверждающих полномочия лиц, действующих от его имени в соответствии с действующим законодательством.</w:t>
            </w:r>
          </w:p>
          <w:p w14:paraId="6FFA9D08" w14:textId="77777777" w:rsidR="00D33B46" w:rsidRDefault="00D33B46">
            <w:pPr>
              <w:widowControl w:val="0"/>
              <w:tabs>
                <w:tab w:val="left" w:pos="272"/>
              </w:tabs>
              <w:jc w:val="both"/>
              <w:rPr>
                <w:rFonts w:eastAsia="Calibri"/>
                <w:color w:val="000000" w:themeColor="text1"/>
                <w:lang w:eastAsia="en-US"/>
              </w:rPr>
            </w:pPr>
            <w:r>
              <w:rPr>
                <w:rFonts w:eastAsia="Calibri"/>
                <w:color w:val="000000" w:themeColor="text1"/>
                <w:lang w:eastAsia="en-US"/>
              </w:rPr>
              <w:lastRenderedPageBreak/>
              <w:t>- предоставление Заявителем Организатору торгов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7C673908" w14:textId="77777777" w:rsidR="00D33B46" w:rsidRDefault="00D33B46">
            <w:pPr>
              <w:widowControl w:val="0"/>
              <w:tabs>
                <w:tab w:val="left" w:pos="272"/>
              </w:tabs>
              <w:jc w:val="both"/>
              <w:rPr>
                <w:rFonts w:eastAsia="Calibri"/>
                <w:color w:val="000000" w:themeColor="text1"/>
                <w:lang w:eastAsia="en-US"/>
              </w:rPr>
            </w:pPr>
            <w:r>
              <w:rPr>
                <w:rFonts w:eastAsia="Calibri"/>
                <w:color w:val="000000" w:themeColor="text1"/>
                <w:lang w:eastAsia="en-US"/>
              </w:rPr>
              <w:t>- подтверждение отсутствия признаков банкротства Заявителя.</w:t>
            </w:r>
          </w:p>
          <w:p w14:paraId="1F03F54C" w14:textId="77777777" w:rsidR="00D33B46" w:rsidRDefault="00D33B46">
            <w:pPr>
              <w:widowControl w:val="0"/>
              <w:jc w:val="both"/>
              <w:rPr>
                <w:color w:val="000000" w:themeColor="text1"/>
                <w:lang w:eastAsia="en-US"/>
              </w:rPr>
            </w:pPr>
          </w:p>
          <w:p w14:paraId="75E63528" w14:textId="77777777" w:rsidR="00D33B46" w:rsidRDefault="00D33B46">
            <w:pPr>
              <w:widowControl w:val="0"/>
              <w:jc w:val="both"/>
              <w:rPr>
                <w:color w:val="000000" w:themeColor="text1"/>
                <w:lang w:eastAsia="en-US"/>
              </w:rPr>
            </w:pPr>
            <w:r>
              <w:rPr>
                <w:color w:val="000000" w:themeColor="text1"/>
                <w:lang w:eastAsia="en-US"/>
              </w:rPr>
              <w:t>4. В отношении Заявителя - Индивидуального предпринимателя:</w:t>
            </w:r>
          </w:p>
          <w:p w14:paraId="1B92237D" w14:textId="77777777" w:rsidR="00D33B46" w:rsidRDefault="00D33B46">
            <w:pPr>
              <w:widowControl w:val="0"/>
              <w:jc w:val="both"/>
              <w:rPr>
                <w:color w:val="000000" w:themeColor="text1"/>
                <w:lang w:eastAsia="en-US"/>
              </w:rPr>
            </w:pPr>
            <w:r>
              <w:rPr>
                <w:color w:val="000000" w:themeColor="text1"/>
                <w:lang w:eastAsia="en-US"/>
              </w:rPr>
              <w:t>- копии всех листов документа, удостоверяющего личность;</w:t>
            </w:r>
          </w:p>
          <w:p w14:paraId="506831E0" w14:textId="77777777" w:rsidR="00D33B46" w:rsidRDefault="00D33B46">
            <w:pPr>
              <w:widowControl w:val="0"/>
              <w:jc w:val="both"/>
              <w:rPr>
                <w:color w:val="000000" w:themeColor="text1"/>
                <w:lang w:eastAsia="en-US"/>
              </w:rPr>
            </w:pPr>
            <w:r>
              <w:rPr>
                <w:color w:val="000000" w:themeColor="text1"/>
                <w:lang w:eastAsia="en-US"/>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484E3272" w14:textId="77777777" w:rsidR="00D33B46" w:rsidRDefault="00D33B46">
            <w:pPr>
              <w:widowControl w:val="0"/>
              <w:jc w:val="both"/>
              <w:rPr>
                <w:color w:val="000000" w:themeColor="text1"/>
                <w:lang w:eastAsia="en-US"/>
              </w:rPr>
            </w:pPr>
            <w:r>
              <w:rPr>
                <w:color w:val="000000" w:themeColor="text1"/>
                <w:lang w:eastAsia="en-US"/>
              </w:rPr>
              <w:t>- копии свидетельства о постановке на налоговый учет;</w:t>
            </w:r>
          </w:p>
          <w:p w14:paraId="7AF2119B" w14:textId="77777777" w:rsidR="00D33B46" w:rsidRDefault="00D33B46">
            <w:pPr>
              <w:widowControl w:val="0"/>
              <w:tabs>
                <w:tab w:val="left" w:pos="272"/>
              </w:tabs>
              <w:jc w:val="both"/>
              <w:rPr>
                <w:rFonts w:eastAsia="Calibri"/>
                <w:color w:val="000000" w:themeColor="text1"/>
                <w:lang w:eastAsia="en-US"/>
              </w:rPr>
            </w:pPr>
            <w:r>
              <w:rPr>
                <w:color w:val="000000" w:themeColor="text1"/>
                <w:lang w:eastAsia="en-US"/>
              </w:rPr>
              <w:t>-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339A717A" w14:textId="77777777" w:rsidR="00D33B46" w:rsidRDefault="00D33B46">
            <w:pPr>
              <w:widowControl w:val="0"/>
              <w:tabs>
                <w:tab w:val="left" w:pos="272"/>
              </w:tabs>
              <w:jc w:val="both"/>
              <w:rPr>
                <w:rFonts w:eastAsia="Calibri"/>
                <w:color w:val="000000" w:themeColor="text1"/>
                <w:lang w:eastAsia="en-US"/>
              </w:rPr>
            </w:pPr>
          </w:p>
          <w:p w14:paraId="47002D10" w14:textId="77777777" w:rsidR="00D33B46" w:rsidRDefault="00D33B46">
            <w:pPr>
              <w:widowControl w:val="0"/>
              <w:ind w:firstLine="33"/>
              <w:jc w:val="both"/>
              <w:rPr>
                <w:rFonts w:eastAsia="Calibri"/>
                <w:lang w:eastAsia="en-US"/>
              </w:rPr>
            </w:pPr>
            <w:r>
              <w:rPr>
                <w:rFonts w:eastAsia="Calibri"/>
                <w:lang w:eastAsia="en-US"/>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14:paraId="6CCD8D2F" w14:textId="77777777" w:rsidR="00D33B46" w:rsidRDefault="00D33B46">
            <w:pPr>
              <w:rPr>
                <w:lang w:eastAsia="en-US"/>
              </w:rPr>
            </w:pPr>
          </w:p>
        </w:tc>
      </w:tr>
      <w:tr w:rsidR="00D33B46" w14:paraId="4FA31CAC" w14:textId="77777777" w:rsidTr="00D33B46">
        <w:tc>
          <w:tcPr>
            <w:tcW w:w="2830" w:type="dxa"/>
            <w:tcBorders>
              <w:top w:val="single" w:sz="4" w:space="0" w:color="auto"/>
              <w:left w:val="single" w:sz="4" w:space="0" w:color="auto"/>
              <w:bottom w:val="single" w:sz="4" w:space="0" w:color="auto"/>
              <w:right w:val="single" w:sz="4" w:space="0" w:color="auto"/>
            </w:tcBorders>
            <w:hideMark/>
          </w:tcPr>
          <w:p w14:paraId="4C7869CC" w14:textId="77777777" w:rsidR="00D33B46" w:rsidRDefault="00D33B46">
            <w:pPr>
              <w:rPr>
                <w:lang w:eastAsia="en-US"/>
              </w:rPr>
            </w:pPr>
            <w:r>
              <w:rPr>
                <w:rFonts w:eastAsia="Calibri"/>
                <w:lang w:eastAsia="en-US"/>
              </w:rPr>
              <w:lastRenderedPageBreak/>
              <w:t>Условия доступа Заявителя к участию в торговой процедуре</w:t>
            </w:r>
          </w:p>
        </w:tc>
        <w:tc>
          <w:tcPr>
            <w:tcW w:w="6804" w:type="dxa"/>
            <w:tcBorders>
              <w:top w:val="single" w:sz="4" w:space="0" w:color="auto"/>
              <w:left w:val="single" w:sz="4" w:space="0" w:color="auto"/>
              <w:bottom w:val="single" w:sz="4" w:space="0" w:color="auto"/>
              <w:right w:val="single" w:sz="4" w:space="0" w:color="auto"/>
            </w:tcBorders>
          </w:tcPr>
          <w:p w14:paraId="427F9FB6" w14:textId="77777777" w:rsidR="00D33B46" w:rsidRDefault="00D33B46">
            <w:pPr>
              <w:rPr>
                <w:lang w:eastAsia="en-US"/>
              </w:rPr>
            </w:pPr>
            <w:r>
              <w:rPr>
                <w:lang w:eastAsia="en-US"/>
              </w:rPr>
              <w:t xml:space="preserve">При поступлении Заявки Организатор торгов организует проверку правоспособности Заявителя, а также соответствие Заявителя иным условиям допуска к участию в торговой </w:t>
            </w:r>
            <w:proofErr w:type="gramStart"/>
            <w:r>
              <w:rPr>
                <w:lang w:eastAsia="en-US"/>
              </w:rPr>
              <w:t>процедуре в частности</w:t>
            </w:r>
            <w:proofErr w:type="gramEnd"/>
            <w:r>
              <w:rPr>
                <w:lang w:eastAsia="en-US"/>
              </w:rPr>
              <w:t xml:space="preserve"> отсутствие следующих фактов/обстоятельств:</w:t>
            </w:r>
          </w:p>
          <w:p w14:paraId="351ED279" w14:textId="77777777" w:rsidR="00D33B46" w:rsidRDefault="00D33B46">
            <w:pPr>
              <w:rPr>
                <w:lang w:eastAsia="en-US"/>
              </w:rPr>
            </w:pPr>
            <w:r>
              <w:rPr>
                <w:lang w:eastAsia="en-US"/>
              </w:rPr>
              <w:t>- заявка на участие в торговой процедуре подана по истечении срока приема Заявок на участие в торговой процедуре, указанного в извещении;</w:t>
            </w:r>
          </w:p>
          <w:p w14:paraId="7A7D3F20" w14:textId="77777777" w:rsidR="00D33B46" w:rsidRDefault="00D33B46">
            <w:pPr>
              <w:rPr>
                <w:lang w:eastAsia="en-US"/>
              </w:rPr>
            </w:pPr>
            <w:r>
              <w:rPr>
                <w:lang w:eastAsia="en-US"/>
              </w:rPr>
              <w:t>- заявка на участие в торговой процедуре подана лицом, не уполномоченным действовать от имени Заявителя;</w:t>
            </w:r>
          </w:p>
          <w:p w14:paraId="31EBA04B" w14:textId="77777777" w:rsidR="00D33B46" w:rsidRDefault="00D33B46">
            <w:pPr>
              <w:rPr>
                <w:lang w:eastAsia="en-US"/>
              </w:rPr>
            </w:pPr>
            <w:r>
              <w:rPr>
                <w:lang w:eastAsia="en-US"/>
              </w:rPr>
              <w:t>-  не представлены документы, перечисленные в извещении;</w:t>
            </w:r>
          </w:p>
          <w:p w14:paraId="377125DA" w14:textId="77777777" w:rsidR="00D33B46" w:rsidRDefault="00D33B46">
            <w:pPr>
              <w:rPr>
                <w:lang w:eastAsia="en-US"/>
              </w:rPr>
            </w:pPr>
            <w:r>
              <w:rPr>
                <w:lang w:eastAsia="en-US"/>
              </w:rPr>
              <w:t>- представленные Заявителем документы оформлены с нарушением требования законодательства РФ и условий проведения торговой процедуры, опубликованных в извещении, или сведения, содержащиеся в них, недостоверны;</w:t>
            </w:r>
          </w:p>
          <w:p w14:paraId="0AC5F66A" w14:textId="77777777" w:rsidR="00D33B46" w:rsidRDefault="00D33B46">
            <w:pPr>
              <w:rPr>
                <w:lang w:eastAsia="en-US"/>
              </w:rPr>
            </w:pPr>
            <w:r>
              <w:rPr>
                <w:lang w:eastAsia="en-US"/>
              </w:rPr>
              <w:t xml:space="preserve">- выявления негативной информации в отношении Заявителя/лица, предоставляющего </w:t>
            </w:r>
            <w:proofErr w:type="spellStart"/>
            <w:r>
              <w:rPr>
                <w:lang w:eastAsia="en-US"/>
              </w:rPr>
              <w:t>займ</w:t>
            </w:r>
            <w:proofErr w:type="spellEnd"/>
            <w:r>
              <w:rPr>
                <w:lang w:eastAsia="en-US"/>
              </w:rPr>
              <w:t>(-ы) Заявителю;</w:t>
            </w:r>
          </w:p>
          <w:p w14:paraId="678AE84B" w14:textId="77777777" w:rsidR="00D33B46" w:rsidRDefault="00D33B46">
            <w:pPr>
              <w:rPr>
                <w:lang w:eastAsia="en-US"/>
              </w:rPr>
            </w:pPr>
            <w:r>
              <w:rPr>
                <w:lang w:eastAsia="en-US"/>
              </w:rPr>
              <w:t xml:space="preserve">- выявление признаков аффилированности Заявителя/ лица, предоставляющего </w:t>
            </w:r>
            <w:proofErr w:type="spellStart"/>
            <w:r>
              <w:rPr>
                <w:lang w:eastAsia="en-US"/>
              </w:rPr>
              <w:t>займ</w:t>
            </w:r>
            <w:proofErr w:type="spellEnd"/>
            <w:r>
              <w:rPr>
                <w:lang w:eastAsia="en-US"/>
              </w:rPr>
              <w:t>(-ы) Заявителя к Банку, Должнику.</w:t>
            </w:r>
          </w:p>
          <w:p w14:paraId="56FE7064" w14:textId="3D39DAE2" w:rsidR="00D33B46" w:rsidRDefault="00D33B46">
            <w:pPr>
              <w:rPr>
                <w:lang w:eastAsia="en-US"/>
              </w:rPr>
            </w:pPr>
            <w:r>
              <w:rPr>
                <w:lang w:eastAsia="en-US"/>
              </w:rPr>
              <w:t>- финансовое состояние Заявителя будет признано Принципалом неудовлетворяющим требованиям Принципала к покупателю</w:t>
            </w:r>
            <w:r w:rsidR="002C2431">
              <w:rPr>
                <w:lang w:eastAsia="en-US"/>
              </w:rPr>
              <w:t xml:space="preserve"> </w:t>
            </w:r>
            <w:proofErr w:type="spellStart"/>
            <w:r w:rsidR="002C2431">
              <w:rPr>
                <w:lang w:eastAsia="en-US"/>
              </w:rPr>
              <w:t>ииущества</w:t>
            </w:r>
            <w:proofErr w:type="spellEnd"/>
            <w:r>
              <w:rPr>
                <w:lang w:eastAsia="en-US"/>
              </w:rPr>
              <w:t>, принадлежащих Принципалу;</w:t>
            </w:r>
          </w:p>
          <w:p w14:paraId="7A2AA2C9" w14:textId="77777777" w:rsidR="00D33B46" w:rsidRDefault="00D33B46">
            <w:pPr>
              <w:rPr>
                <w:lang w:eastAsia="en-US"/>
              </w:rPr>
            </w:pPr>
            <w:r>
              <w:rPr>
                <w:lang w:eastAsia="en-US"/>
              </w:rPr>
              <w:t>- выявления информации о возбуждении дела о несостоятельности (банкротстве),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отсутствие поданного в арбитражный суд заявления о банкротстве;</w:t>
            </w:r>
          </w:p>
          <w:p w14:paraId="50B3FFE4" w14:textId="77777777" w:rsidR="00D33B46" w:rsidRDefault="00D33B46">
            <w:pPr>
              <w:rPr>
                <w:lang w:eastAsia="en-US"/>
              </w:rPr>
            </w:pPr>
            <w:r>
              <w:rPr>
                <w:lang w:eastAsia="en-US"/>
              </w:rPr>
              <w:t xml:space="preserve">- выявления в отношении Заявителя иска/ исков о взыскании, заявлений имущественного характера </w:t>
            </w:r>
            <w:proofErr w:type="gramStart"/>
            <w:r>
              <w:rPr>
                <w:lang w:eastAsia="en-US"/>
              </w:rPr>
              <w:t>в совокупном размере</w:t>
            </w:r>
            <w:proofErr w:type="gramEnd"/>
            <w:r>
              <w:rPr>
                <w:lang w:eastAsia="en-US"/>
              </w:rPr>
              <w:t xml:space="preserve"> превышающих 5% от размера чистых активов Заявителя на последнюю отчетную дату.</w:t>
            </w:r>
          </w:p>
          <w:p w14:paraId="246CA5DF" w14:textId="77777777" w:rsidR="00D33B46" w:rsidRDefault="00D33B46">
            <w:pPr>
              <w:rPr>
                <w:lang w:eastAsia="en-US"/>
              </w:rPr>
            </w:pPr>
            <w:r>
              <w:rPr>
                <w:lang w:eastAsia="en-US"/>
              </w:rPr>
              <w:t>- 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77241FE5" w14:textId="77777777" w:rsidR="00D33B46" w:rsidRDefault="00D33B46">
            <w:pPr>
              <w:rPr>
                <w:lang w:eastAsia="en-US"/>
              </w:rPr>
            </w:pPr>
            <w:r>
              <w:rPr>
                <w:lang w:eastAsia="en-US"/>
              </w:rPr>
              <w:t>- выявления информации о незавершенной реорганизации и процедуре ликвидации Заявителя.</w:t>
            </w:r>
          </w:p>
          <w:p w14:paraId="3FE883C3" w14:textId="77777777" w:rsidR="00D33B46" w:rsidRDefault="00D33B46">
            <w:pPr>
              <w:rPr>
                <w:lang w:eastAsia="en-US"/>
              </w:rPr>
            </w:pPr>
            <w:r>
              <w:rPr>
                <w:lang w:eastAsia="en-US"/>
              </w:rPr>
              <w:lastRenderedPageBreak/>
              <w:t>- выявления в отношении Заявителя – физического лица возбужденных исполнительных производств.</w:t>
            </w:r>
          </w:p>
          <w:p w14:paraId="56139526" w14:textId="77777777" w:rsidR="00D33B46" w:rsidRDefault="00D33B46">
            <w:pPr>
              <w:rPr>
                <w:lang w:eastAsia="en-US"/>
              </w:rPr>
            </w:pPr>
            <w:r>
              <w:rPr>
                <w:lang w:eastAsia="en-US"/>
              </w:rPr>
              <w:t>- 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484DAD51" w14:textId="77777777" w:rsidR="00D33B46" w:rsidRDefault="00D33B46">
            <w:pPr>
              <w:rPr>
                <w:lang w:eastAsia="en-US"/>
              </w:rPr>
            </w:pPr>
            <w:r>
              <w:rPr>
                <w:lang w:eastAsia="en-US"/>
              </w:rPr>
              <w:t>- 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66FEE672" w14:textId="77777777" w:rsidR="00D33B46" w:rsidRDefault="00D33B46">
            <w:pPr>
              <w:rPr>
                <w:lang w:eastAsia="en-US"/>
              </w:rPr>
            </w:pPr>
            <w:r>
              <w:rPr>
                <w:lang w:eastAsia="en-US"/>
              </w:rPr>
              <w:t>- выявления по месту регистрации Заявителя – физического лица исков о взыскании, заявлений имущественного характера;</w:t>
            </w:r>
          </w:p>
          <w:p w14:paraId="5BDBA470" w14:textId="77777777" w:rsidR="00D33B46" w:rsidRDefault="00D33B46">
            <w:pPr>
              <w:rPr>
                <w:lang w:eastAsia="en-US"/>
              </w:rPr>
            </w:pPr>
            <w:r>
              <w:rPr>
                <w:lang w:eastAsia="en-US"/>
              </w:rPr>
              <w:t xml:space="preserve">- выявления в отношении Заявителя – физического лица иных </w:t>
            </w:r>
            <w:proofErr w:type="spellStart"/>
            <w:r>
              <w:rPr>
                <w:lang w:eastAsia="en-US"/>
              </w:rPr>
              <w:t>правопритязаний</w:t>
            </w:r>
            <w:proofErr w:type="spellEnd"/>
            <w:r>
              <w:rPr>
                <w:lang w:eastAsia="en-US"/>
              </w:rPr>
              <w:t xml:space="preserve"> третьих лиц к Заявителю;</w:t>
            </w:r>
          </w:p>
          <w:p w14:paraId="144054A7" w14:textId="77777777" w:rsidR="00D33B46" w:rsidRDefault="00D33B46">
            <w:pPr>
              <w:rPr>
                <w:lang w:eastAsia="en-US"/>
              </w:rPr>
            </w:pPr>
            <w:r>
              <w:rPr>
                <w:lang w:eastAsia="en-US"/>
              </w:rPr>
              <w:t>- 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02FC36BB" w14:textId="77777777" w:rsidR="00D33B46" w:rsidRDefault="00D33B46">
            <w:pPr>
              <w:rPr>
                <w:lang w:eastAsia="en-US"/>
              </w:rPr>
            </w:pPr>
            <w:r>
              <w:rPr>
                <w:lang w:eastAsia="en-US"/>
              </w:rPr>
              <w:t>- выявления поданного в арбитражный суд заявления о банкротстве Заявителя – физического лица (в том числе в статусе индивидуального предпринимателя);</w:t>
            </w:r>
          </w:p>
          <w:p w14:paraId="20CC4FEB" w14:textId="77777777" w:rsidR="00D33B46" w:rsidRDefault="00D33B46">
            <w:pPr>
              <w:rPr>
                <w:lang w:eastAsia="en-US"/>
              </w:rPr>
            </w:pPr>
            <w:r>
              <w:rPr>
                <w:lang w:eastAsia="en-US"/>
              </w:rPr>
              <w:t>- 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5922B5C0" w14:textId="77777777" w:rsidR="00D33B46" w:rsidRDefault="00D33B46">
            <w:pPr>
              <w:rPr>
                <w:lang w:eastAsia="en-US"/>
              </w:rPr>
            </w:pPr>
            <w:r>
              <w:rPr>
                <w:lang w:eastAsia="en-US"/>
              </w:rPr>
              <w:t>- 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p w14:paraId="23A36D41" w14:textId="77777777" w:rsidR="00D33B46" w:rsidRDefault="00D33B46">
            <w:pPr>
              <w:rPr>
                <w:lang w:eastAsia="en-US"/>
              </w:rPr>
            </w:pPr>
          </w:p>
        </w:tc>
      </w:tr>
      <w:tr w:rsidR="00D33B46" w14:paraId="28680119" w14:textId="77777777" w:rsidTr="00D33B46">
        <w:tc>
          <w:tcPr>
            <w:tcW w:w="2830" w:type="dxa"/>
            <w:tcBorders>
              <w:top w:val="single" w:sz="4" w:space="0" w:color="auto"/>
              <w:left w:val="single" w:sz="4" w:space="0" w:color="auto"/>
              <w:bottom w:val="single" w:sz="4" w:space="0" w:color="auto"/>
              <w:right w:val="single" w:sz="4" w:space="0" w:color="auto"/>
            </w:tcBorders>
            <w:hideMark/>
          </w:tcPr>
          <w:p w14:paraId="3F8FC5F4" w14:textId="77777777" w:rsidR="00D33B46" w:rsidRDefault="00D33B46">
            <w:pPr>
              <w:rPr>
                <w:rFonts w:eastAsia="Calibri"/>
                <w:lang w:eastAsia="en-US"/>
              </w:rPr>
            </w:pPr>
            <w:r>
              <w:rPr>
                <w:rFonts w:eastAsia="Calibri"/>
                <w:lang w:eastAsia="en-US"/>
              </w:rPr>
              <w:lastRenderedPageBreak/>
              <w:t xml:space="preserve">Критерии определения Победителя торговой процедуры в форме аукциона </w:t>
            </w:r>
            <w:r>
              <w:rPr>
                <w:rFonts w:eastAsia="Calibri"/>
                <w:b/>
                <w:lang w:eastAsia="en-US"/>
              </w:rPr>
              <w:t>«на повышение»</w:t>
            </w:r>
          </w:p>
        </w:tc>
        <w:tc>
          <w:tcPr>
            <w:tcW w:w="6804" w:type="dxa"/>
            <w:tcBorders>
              <w:top w:val="single" w:sz="4" w:space="0" w:color="auto"/>
              <w:left w:val="single" w:sz="4" w:space="0" w:color="auto"/>
              <w:bottom w:val="single" w:sz="4" w:space="0" w:color="auto"/>
              <w:right w:val="single" w:sz="4" w:space="0" w:color="auto"/>
            </w:tcBorders>
          </w:tcPr>
          <w:p w14:paraId="09AA08D2" w14:textId="77777777" w:rsidR="00D33B46" w:rsidRDefault="00D33B46">
            <w:pPr>
              <w:widowControl w:val="0"/>
              <w:jc w:val="both"/>
              <w:rPr>
                <w:rFonts w:eastAsia="Calibri"/>
                <w:lang w:eastAsia="en-US"/>
              </w:rPr>
            </w:pPr>
            <w:r>
              <w:rPr>
                <w:rFonts w:eastAsia="Calibri"/>
                <w:lang w:eastAsia="en-US"/>
              </w:rPr>
              <w:t>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w:t>
            </w:r>
          </w:p>
          <w:p w14:paraId="5B211856" w14:textId="77777777" w:rsidR="00D33B46" w:rsidRDefault="00D33B46">
            <w:pPr>
              <w:rPr>
                <w:rFonts w:eastAsia="Calibri"/>
                <w:lang w:eastAsia="en-US"/>
              </w:rPr>
            </w:pPr>
            <w:r>
              <w:rPr>
                <w:rFonts w:eastAsia="Calibri"/>
                <w:lang w:eastAsia="en-US"/>
              </w:rPr>
              <w:t>При этом 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с момента размещения на электронной площадке последней Заявки на приобретение объектов не поступило ни одной Заявки на приобретение объектов, предусматривающей более высокую цену.</w:t>
            </w:r>
          </w:p>
          <w:p w14:paraId="1FAF6FFD" w14:textId="77777777" w:rsidR="00D33B46" w:rsidRDefault="00D33B46">
            <w:pPr>
              <w:rPr>
                <w:lang w:eastAsia="en-US"/>
              </w:rPr>
            </w:pPr>
          </w:p>
        </w:tc>
      </w:tr>
      <w:tr w:rsidR="00D33B46" w14:paraId="317C7CF2" w14:textId="77777777" w:rsidTr="00D33B46">
        <w:tc>
          <w:tcPr>
            <w:tcW w:w="2830" w:type="dxa"/>
            <w:tcBorders>
              <w:top w:val="single" w:sz="4" w:space="0" w:color="auto"/>
              <w:left w:val="single" w:sz="4" w:space="0" w:color="auto"/>
              <w:bottom w:val="single" w:sz="4" w:space="0" w:color="auto"/>
              <w:right w:val="single" w:sz="4" w:space="0" w:color="auto"/>
            </w:tcBorders>
            <w:hideMark/>
          </w:tcPr>
          <w:p w14:paraId="38FEDACC" w14:textId="77777777" w:rsidR="00D33B46" w:rsidRDefault="00D33B46">
            <w:pPr>
              <w:rPr>
                <w:lang w:eastAsia="en-US"/>
              </w:rPr>
            </w:pPr>
            <w:r>
              <w:rPr>
                <w:lang w:eastAsia="en-US"/>
              </w:rPr>
              <w:t>Начальная цена реализации</w:t>
            </w:r>
          </w:p>
        </w:tc>
        <w:tc>
          <w:tcPr>
            <w:tcW w:w="6804" w:type="dxa"/>
            <w:tcBorders>
              <w:top w:val="single" w:sz="4" w:space="0" w:color="auto"/>
              <w:left w:val="single" w:sz="4" w:space="0" w:color="auto"/>
              <w:bottom w:val="single" w:sz="4" w:space="0" w:color="auto"/>
              <w:right w:val="single" w:sz="4" w:space="0" w:color="auto"/>
            </w:tcBorders>
          </w:tcPr>
          <w:p w14:paraId="241C9F39" w14:textId="77777777" w:rsidR="00D33B46" w:rsidRDefault="00D33B46">
            <w:pPr>
              <w:rPr>
                <w:lang w:eastAsia="en-US"/>
              </w:rPr>
            </w:pPr>
            <w:r>
              <w:rPr>
                <w:lang w:eastAsia="en-US"/>
              </w:rPr>
              <w:t>1 лот -1 917 000 (Один миллион девятьсот семнадцать тысяч) рублей 00 копеек</w:t>
            </w:r>
          </w:p>
          <w:p w14:paraId="791522BF" w14:textId="77777777" w:rsidR="00D33B46" w:rsidRDefault="00D33B46">
            <w:pPr>
              <w:rPr>
                <w:lang w:eastAsia="en-US"/>
              </w:rPr>
            </w:pPr>
            <w:r>
              <w:rPr>
                <w:lang w:eastAsia="en-US"/>
              </w:rPr>
              <w:t>2 лот - 1 430 000 (Один миллион четыреста тридцать тысяч) рублей 00 копеек</w:t>
            </w:r>
          </w:p>
          <w:p w14:paraId="3AE2FFCF" w14:textId="77777777" w:rsidR="00D33B46" w:rsidRDefault="00D33B46">
            <w:pPr>
              <w:rPr>
                <w:lang w:eastAsia="en-US"/>
              </w:rPr>
            </w:pPr>
          </w:p>
        </w:tc>
      </w:tr>
      <w:tr w:rsidR="00D33B46" w14:paraId="12D349C6" w14:textId="77777777" w:rsidTr="00D33B46">
        <w:tc>
          <w:tcPr>
            <w:tcW w:w="2830" w:type="dxa"/>
            <w:tcBorders>
              <w:top w:val="single" w:sz="4" w:space="0" w:color="auto"/>
              <w:left w:val="single" w:sz="4" w:space="0" w:color="auto"/>
              <w:bottom w:val="single" w:sz="4" w:space="0" w:color="auto"/>
              <w:right w:val="single" w:sz="4" w:space="0" w:color="auto"/>
            </w:tcBorders>
            <w:hideMark/>
          </w:tcPr>
          <w:p w14:paraId="0FD2141A" w14:textId="77777777" w:rsidR="00D33B46" w:rsidRDefault="00D33B46">
            <w:pPr>
              <w:rPr>
                <w:lang w:eastAsia="en-US"/>
              </w:rPr>
            </w:pPr>
            <w:r>
              <w:rPr>
                <w:lang w:eastAsia="en-US"/>
              </w:rPr>
              <w:t>Шаг аукциона</w:t>
            </w:r>
          </w:p>
        </w:tc>
        <w:tc>
          <w:tcPr>
            <w:tcW w:w="6804" w:type="dxa"/>
            <w:tcBorders>
              <w:top w:val="single" w:sz="4" w:space="0" w:color="auto"/>
              <w:left w:val="single" w:sz="4" w:space="0" w:color="auto"/>
              <w:bottom w:val="single" w:sz="4" w:space="0" w:color="auto"/>
              <w:right w:val="single" w:sz="4" w:space="0" w:color="auto"/>
            </w:tcBorders>
          </w:tcPr>
          <w:p w14:paraId="0959E82A" w14:textId="77777777" w:rsidR="00D33B46" w:rsidRDefault="00D33B46">
            <w:pPr>
              <w:rPr>
                <w:bCs/>
                <w:lang w:eastAsia="en-US"/>
              </w:rPr>
            </w:pPr>
            <w:r>
              <w:rPr>
                <w:bCs/>
                <w:lang w:eastAsia="en-US"/>
              </w:rPr>
              <w:t>1 (Один) процент от начальной цены реализации</w:t>
            </w:r>
          </w:p>
          <w:p w14:paraId="592C4802" w14:textId="77777777" w:rsidR="00D33B46" w:rsidRDefault="00D33B46">
            <w:pPr>
              <w:rPr>
                <w:lang w:eastAsia="en-US"/>
              </w:rPr>
            </w:pPr>
          </w:p>
        </w:tc>
      </w:tr>
      <w:tr w:rsidR="00D33B46" w14:paraId="4C97D7B6" w14:textId="77777777" w:rsidTr="00D33B46">
        <w:tc>
          <w:tcPr>
            <w:tcW w:w="2830" w:type="dxa"/>
            <w:tcBorders>
              <w:top w:val="single" w:sz="4" w:space="0" w:color="auto"/>
              <w:left w:val="single" w:sz="4" w:space="0" w:color="auto"/>
              <w:bottom w:val="single" w:sz="4" w:space="0" w:color="auto"/>
              <w:right w:val="single" w:sz="4" w:space="0" w:color="auto"/>
            </w:tcBorders>
            <w:hideMark/>
          </w:tcPr>
          <w:p w14:paraId="4EC1EAA0" w14:textId="77777777" w:rsidR="00D33B46" w:rsidRDefault="00D33B46">
            <w:pPr>
              <w:rPr>
                <w:lang w:eastAsia="en-US"/>
              </w:rPr>
            </w:pPr>
            <w:r>
              <w:rPr>
                <w:lang w:eastAsia="en-US"/>
              </w:rPr>
              <w:t>Размер и форма</w:t>
            </w:r>
          </w:p>
          <w:p w14:paraId="0052D0B9" w14:textId="77777777" w:rsidR="00D33B46" w:rsidRDefault="00D33B46">
            <w:pPr>
              <w:rPr>
                <w:lang w:eastAsia="en-US"/>
              </w:rPr>
            </w:pPr>
            <w:r>
              <w:rPr>
                <w:lang w:eastAsia="en-US"/>
              </w:rPr>
              <w:t>обеспечения заявки на</w:t>
            </w:r>
          </w:p>
          <w:p w14:paraId="041DFF76" w14:textId="77777777" w:rsidR="00D33B46" w:rsidRDefault="00D33B46">
            <w:pPr>
              <w:rPr>
                <w:lang w:eastAsia="en-US"/>
              </w:rPr>
            </w:pPr>
            <w:r>
              <w:rPr>
                <w:lang w:eastAsia="en-US"/>
              </w:rPr>
              <w:t>участие в Торговой</w:t>
            </w:r>
          </w:p>
          <w:p w14:paraId="0DDDF277" w14:textId="77777777" w:rsidR="00D33B46" w:rsidRDefault="00D33B46">
            <w:pPr>
              <w:rPr>
                <w:lang w:eastAsia="en-US"/>
              </w:rPr>
            </w:pPr>
            <w:r>
              <w:rPr>
                <w:lang w:eastAsia="en-US"/>
              </w:rPr>
              <w:t>процедуре</w:t>
            </w:r>
          </w:p>
        </w:tc>
        <w:tc>
          <w:tcPr>
            <w:tcW w:w="6804" w:type="dxa"/>
            <w:tcBorders>
              <w:top w:val="single" w:sz="4" w:space="0" w:color="auto"/>
              <w:left w:val="single" w:sz="4" w:space="0" w:color="auto"/>
              <w:bottom w:val="single" w:sz="4" w:space="0" w:color="auto"/>
              <w:right w:val="single" w:sz="4" w:space="0" w:color="auto"/>
            </w:tcBorders>
            <w:hideMark/>
          </w:tcPr>
          <w:p w14:paraId="16AB819B" w14:textId="77777777" w:rsidR="00D33B46" w:rsidRDefault="00D33B46">
            <w:pPr>
              <w:rPr>
                <w:lang w:eastAsia="en-US"/>
              </w:rPr>
            </w:pPr>
            <w:r>
              <w:rPr>
                <w:bCs/>
                <w:lang w:eastAsia="en-US"/>
              </w:rPr>
              <w:t xml:space="preserve">5 % </w:t>
            </w:r>
            <w:proofErr w:type="gramStart"/>
            <w:r>
              <w:rPr>
                <w:bCs/>
                <w:lang w:eastAsia="en-US"/>
              </w:rPr>
              <w:t>( задаток</w:t>
            </w:r>
            <w:proofErr w:type="gramEnd"/>
            <w:r>
              <w:rPr>
                <w:bCs/>
                <w:lang w:eastAsia="en-US"/>
              </w:rPr>
              <w:t xml:space="preserve"> в денежной форме) от начальной цены реализации</w:t>
            </w:r>
          </w:p>
        </w:tc>
      </w:tr>
      <w:tr w:rsidR="00D33B46" w14:paraId="7B406C6C" w14:textId="77777777" w:rsidTr="00D33B46">
        <w:tc>
          <w:tcPr>
            <w:tcW w:w="2830" w:type="dxa"/>
            <w:tcBorders>
              <w:top w:val="single" w:sz="4" w:space="0" w:color="auto"/>
              <w:left w:val="single" w:sz="4" w:space="0" w:color="auto"/>
              <w:bottom w:val="single" w:sz="4" w:space="0" w:color="auto"/>
              <w:right w:val="single" w:sz="4" w:space="0" w:color="auto"/>
            </w:tcBorders>
            <w:hideMark/>
          </w:tcPr>
          <w:p w14:paraId="783B2C61" w14:textId="77777777" w:rsidR="00D33B46" w:rsidRDefault="00D33B46">
            <w:pPr>
              <w:rPr>
                <w:lang w:eastAsia="en-US"/>
              </w:rPr>
            </w:pPr>
            <w:r>
              <w:rPr>
                <w:rFonts w:eastAsia="Calibri"/>
                <w:lang w:eastAsia="en-US"/>
              </w:rPr>
              <w:t xml:space="preserve">Порядок заключения договора реализации </w:t>
            </w:r>
          </w:p>
        </w:tc>
        <w:tc>
          <w:tcPr>
            <w:tcW w:w="6804" w:type="dxa"/>
            <w:tcBorders>
              <w:top w:val="single" w:sz="4" w:space="0" w:color="auto"/>
              <w:left w:val="single" w:sz="4" w:space="0" w:color="auto"/>
              <w:bottom w:val="single" w:sz="4" w:space="0" w:color="auto"/>
              <w:right w:val="single" w:sz="4" w:space="0" w:color="auto"/>
            </w:tcBorders>
          </w:tcPr>
          <w:p w14:paraId="112283DF" w14:textId="77777777" w:rsidR="00D33B46" w:rsidRDefault="00D33B46">
            <w:pPr>
              <w:widowControl w:val="0"/>
              <w:jc w:val="both"/>
              <w:rPr>
                <w:rFonts w:eastAsia="Calibri"/>
                <w:lang w:eastAsia="en-US"/>
              </w:rPr>
            </w:pPr>
            <w:r>
              <w:rPr>
                <w:rFonts w:eastAsia="Calibri"/>
                <w:lang w:eastAsia="en-US"/>
              </w:rPr>
              <w:t>Заключение договора реализации между Принципалом и Победителем аукциона «на повышение» осуществляется в течении 5 (пяти) рабочих дней со дня размещения Итогового протокола на сайте Организатора. Договор реализации заключается в бумажном виде в те же сроки.</w:t>
            </w:r>
          </w:p>
          <w:p w14:paraId="7429B496" w14:textId="74F4BD16" w:rsidR="00D33B46" w:rsidRDefault="00D33B46">
            <w:pPr>
              <w:widowControl w:val="0"/>
              <w:jc w:val="both"/>
              <w:rPr>
                <w:rFonts w:eastAsia="Calibri"/>
                <w:lang w:eastAsia="en-US"/>
              </w:rPr>
            </w:pPr>
            <w:r>
              <w:rPr>
                <w:rFonts w:eastAsia="Calibri"/>
                <w:lang w:eastAsia="en-US"/>
              </w:rPr>
              <w:t xml:space="preserve">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w:t>
            </w:r>
            <w:r w:rsidR="002C2431">
              <w:rPr>
                <w:rFonts w:eastAsia="Calibri"/>
                <w:lang w:eastAsia="en-US"/>
              </w:rPr>
              <w:t xml:space="preserve">купли-продажи </w:t>
            </w:r>
            <w:r>
              <w:rPr>
                <w:rFonts w:eastAsia="Calibri"/>
                <w:lang w:eastAsia="en-US"/>
              </w:rPr>
              <w:t>заключается между Принципалом и единственным участником аукциона по стоимости, не ниже начальной цены реализации лота.</w:t>
            </w:r>
          </w:p>
          <w:p w14:paraId="7F01CFA1" w14:textId="77777777" w:rsidR="00D33B46" w:rsidRDefault="00D33B46">
            <w:pPr>
              <w:widowControl w:val="0"/>
              <w:jc w:val="both"/>
              <w:rPr>
                <w:rFonts w:eastAsia="Calibri"/>
                <w:lang w:eastAsia="en-US"/>
              </w:rPr>
            </w:pPr>
            <w:r>
              <w:rPr>
                <w:rFonts w:eastAsia="Calibri"/>
                <w:lang w:eastAsia="en-US"/>
              </w:rPr>
              <w:t xml:space="preserve">Если Победитель Торговой процедуры в установленный срок не подпишет договор реализации, Принципал имеет право предложить заключить договор реализации с участником аукциона «на повышение», который сделал предпоследнее предложение о цене договора. При этом заключение договора реализации для участника аукциона «на повышение», который сделал </w:t>
            </w:r>
            <w:r>
              <w:rPr>
                <w:rFonts w:eastAsia="Calibri"/>
                <w:lang w:eastAsia="en-US"/>
              </w:rPr>
              <w:lastRenderedPageBreak/>
              <w:t>предпоследнее предложение о цене договора, является обязательным.</w:t>
            </w:r>
          </w:p>
          <w:p w14:paraId="03875E7C" w14:textId="77777777" w:rsidR="00D33B46" w:rsidRDefault="00D33B46">
            <w:pPr>
              <w:widowControl w:val="0"/>
              <w:jc w:val="both"/>
              <w:rPr>
                <w:rFonts w:eastAsia="Calibri"/>
                <w:lang w:eastAsia="en-US"/>
              </w:rPr>
            </w:pPr>
          </w:p>
        </w:tc>
      </w:tr>
    </w:tbl>
    <w:p w14:paraId="718C5FF8" w14:textId="77777777" w:rsidR="00D33B46" w:rsidRDefault="00D33B46" w:rsidP="00D33B46"/>
    <w:p w14:paraId="314AAD4C" w14:textId="77777777" w:rsidR="00D33B46" w:rsidRDefault="00D33B46" w:rsidP="00D33B46"/>
    <w:p w14:paraId="18E70E5C" w14:textId="77777777" w:rsidR="00D33B46" w:rsidRDefault="00D33B46" w:rsidP="00D33B46"/>
    <w:p w14:paraId="731E996A" w14:textId="77777777" w:rsidR="00D33B46" w:rsidRDefault="00D33B46" w:rsidP="00D33B46"/>
    <w:p w14:paraId="68AB00F8" w14:textId="77777777" w:rsidR="009B299D" w:rsidRDefault="009B299D" w:rsidP="00C470A9">
      <w:pPr>
        <w:rPr>
          <w:rFonts w:eastAsia="Calibri"/>
          <w:sz w:val="22"/>
          <w:szCs w:val="22"/>
          <w:lang w:eastAsia="en-US"/>
        </w:rPr>
      </w:pPr>
    </w:p>
    <w:p w14:paraId="03511133" w14:textId="77777777" w:rsidR="009B299D" w:rsidRDefault="009B299D" w:rsidP="00C470A9">
      <w:pPr>
        <w:rPr>
          <w:rFonts w:eastAsia="Calibri"/>
          <w:sz w:val="22"/>
          <w:szCs w:val="22"/>
          <w:lang w:eastAsia="en-US"/>
        </w:rPr>
      </w:pPr>
    </w:p>
    <w:p w14:paraId="29FFA4F2" w14:textId="77777777" w:rsidR="007B0CC1" w:rsidRDefault="007B0CC1" w:rsidP="00C470A9">
      <w:pPr>
        <w:rPr>
          <w:rFonts w:eastAsia="Calibri"/>
          <w:sz w:val="22"/>
          <w:szCs w:val="22"/>
          <w:lang w:eastAsia="en-US"/>
        </w:rPr>
      </w:pPr>
    </w:p>
    <w:p w14:paraId="4F67A3D1" w14:textId="77777777" w:rsidR="007B0CC1" w:rsidRDefault="007B0CC1" w:rsidP="00C470A9">
      <w:pPr>
        <w:rPr>
          <w:rFonts w:eastAsia="Calibri"/>
          <w:sz w:val="22"/>
          <w:szCs w:val="22"/>
          <w:lang w:eastAsia="en-US"/>
        </w:rPr>
      </w:pPr>
    </w:p>
    <w:p w14:paraId="05D23BED" w14:textId="77777777" w:rsidR="000111BC" w:rsidRDefault="000111BC" w:rsidP="00C470A9">
      <w:pPr>
        <w:rPr>
          <w:rFonts w:eastAsia="Calibri"/>
          <w:sz w:val="22"/>
          <w:szCs w:val="22"/>
          <w:lang w:eastAsia="en-US"/>
        </w:rPr>
      </w:pPr>
    </w:p>
    <w:p w14:paraId="4DF9017B" w14:textId="77777777" w:rsidR="00D33B46" w:rsidRDefault="00D33B46" w:rsidP="00C470A9">
      <w:pPr>
        <w:rPr>
          <w:rFonts w:eastAsia="Calibri"/>
          <w:sz w:val="22"/>
          <w:szCs w:val="22"/>
          <w:lang w:eastAsia="en-US"/>
        </w:rPr>
      </w:pPr>
    </w:p>
    <w:p w14:paraId="67DFD22D" w14:textId="77777777" w:rsidR="00D33B46" w:rsidRDefault="00D33B46" w:rsidP="00C470A9">
      <w:pPr>
        <w:rPr>
          <w:rFonts w:eastAsia="Calibri"/>
          <w:sz w:val="22"/>
          <w:szCs w:val="22"/>
          <w:lang w:eastAsia="en-US"/>
        </w:rPr>
      </w:pPr>
    </w:p>
    <w:p w14:paraId="5881AF54" w14:textId="77777777" w:rsidR="00D33B46" w:rsidRDefault="00D33B46" w:rsidP="00C470A9">
      <w:pPr>
        <w:rPr>
          <w:rFonts w:eastAsia="Calibri"/>
          <w:sz w:val="22"/>
          <w:szCs w:val="22"/>
          <w:lang w:eastAsia="en-US"/>
        </w:rPr>
      </w:pPr>
    </w:p>
    <w:p w14:paraId="06C40E52" w14:textId="77777777" w:rsidR="00D33B46" w:rsidRDefault="00D33B46" w:rsidP="00C470A9">
      <w:pPr>
        <w:rPr>
          <w:rFonts w:eastAsia="Calibri"/>
          <w:sz w:val="22"/>
          <w:szCs w:val="22"/>
          <w:lang w:eastAsia="en-US"/>
        </w:rPr>
      </w:pPr>
    </w:p>
    <w:p w14:paraId="29C73751" w14:textId="77777777" w:rsidR="00D33B46" w:rsidRDefault="00D33B46" w:rsidP="00C470A9">
      <w:pPr>
        <w:rPr>
          <w:rFonts w:eastAsia="Calibri"/>
          <w:sz w:val="22"/>
          <w:szCs w:val="22"/>
          <w:lang w:eastAsia="en-US"/>
        </w:rPr>
      </w:pPr>
    </w:p>
    <w:p w14:paraId="11CB354E" w14:textId="77777777" w:rsidR="00D33B46" w:rsidRDefault="00D33B46" w:rsidP="00C470A9">
      <w:pPr>
        <w:rPr>
          <w:rFonts w:eastAsia="Calibri"/>
          <w:sz w:val="22"/>
          <w:szCs w:val="22"/>
          <w:lang w:eastAsia="en-US"/>
        </w:rPr>
      </w:pPr>
    </w:p>
    <w:p w14:paraId="1EA64BDD" w14:textId="77777777" w:rsidR="00D33B46" w:rsidRDefault="00D33B46" w:rsidP="00C470A9">
      <w:pPr>
        <w:rPr>
          <w:rFonts w:eastAsia="Calibri"/>
          <w:sz w:val="22"/>
          <w:szCs w:val="22"/>
          <w:lang w:eastAsia="en-US"/>
        </w:rPr>
      </w:pPr>
    </w:p>
    <w:p w14:paraId="12717E44" w14:textId="77777777" w:rsidR="00D33B46" w:rsidRDefault="00D33B46" w:rsidP="00C470A9">
      <w:pPr>
        <w:rPr>
          <w:rFonts w:eastAsia="Calibri"/>
          <w:sz w:val="22"/>
          <w:szCs w:val="22"/>
          <w:lang w:eastAsia="en-US"/>
        </w:rPr>
      </w:pPr>
    </w:p>
    <w:p w14:paraId="1FF9B167" w14:textId="77777777" w:rsidR="00D33B46" w:rsidRDefault="00D33B46" w:rsidP="00C470A9">
      <w:pPr>
        <w:rPr>
          <w:rFonts w:eastAsia="Calibri"/>
          <w:sz w:val="22"/>
          <w:szCs w:val="22"/>
          <w:lang w:eastAsia="en-US"/>
        </w:rPr>
      </w:pPr>
    </w:p>
    <w:p w14:paraId="24406973" w14:textId="77777777" w:rsidR="00D33B46" w:rsidRDefault="00D33B46" w:rsidP="00C470A9">
      <w:pPr>
        <w:rPr>
          <w:rFonts w:eastAsia="Calibri"/>
          <w:sz w:val="22"/>
          <w:szCs w:val="22"/>
          <w:lang w:eastAsia="en-US"/>
        </w:rPr>
      </w:pPr>
    </w:p>
    <w:p w14:paraId="456A668A" w14:textId="77777777" w:rsidR="00D33B46" w:rsidRDefault="00D33B46" w:rsidP="00C470A9">
      <w:pPr>
        <w:rPr>
          <w:rFonts w:eastAsia="Calibri"/>
          <w:sz w:val="22"/>
          <w:szCs w:val="22"/>
          <w:lang w:eastAsia="en-US"/>
        </w:rPr>
      </w:pPr>
    </w:p>
    <w:p w14:paraId="1739CF08" w14:textId="77777777" w:rsidR="00D33B46" w:rsidRDefault="00D33B46" w:rsidP="00C470A9">
      <w:pPr>
        <w:rPr>
          <w:rFonts w:eastAsia="Calibri"/>
          <w:sz w:val="22"/>
          <w:szCs w:val="22"/>
          <w:lang w:eastAsia="en-US"/>
        </w:rPr>
      </w:pPr>
    </w:p>
    <w:p w14:paraId="59C4DECF" w14:textId="77777777" w:rsidR="00D33B46" w:rsidRDefault="00D33B46" w:rsidP="00C470A9">
      <w:pPr>
        <w:rPr>
          <w:rFonts w:eastAsia="Calibri"/>
          <w:sz w:val="22"/>
          <w:szCs w:val="22"/>
          <w:lang w:eastAsia="en-US"/>
        </w:rPr>
      </w:pPr>
    </w:p>
    <w:p w14:paraId="73039D21" w14:textId="77777777" w:rsidR="00D33B46" w:rsidRDefault="00D33B46" w:rsidP="00C470A9">
      <w:pPr>
        <w:rPr>
          <w:rFonts w:eastAsia="Calibri"/>
          <w:sz w:val="22"/>
          <w:szCs w:val="22"/>
          <w:lang w:eastAsia="en-US"/>
        </w:rPr>
      </w:pPr>
    </w:p>
    <w:p w14:paraId="3483ECB9" w14:textId="77777777" w:rsidR="00D33B46" w:rsidRDefault="00D33B46" w:rsidP="00C470A9">
      <w:pPr>
        <w:rPr>
          <w:rFonts w:eastAsia="Calibri"/>
          <w:sz w:val="22"/>
          <w:szCs w:val="22"/>
          <w:lang w:eastAsia="en-US"/>
        </w:rPr>
      </w:pPr>
    </w:p>
    <w:p w14:paraId="3306D5B0" w14:textId="77777777" w:rsidR="00D33B46" w:rsidRDefault="00D33B46" w:rsidP="00C470A9">
      <w:pPr>
        <w:rPr>
          <w:rFonts w:eastAsia="Calibri"/>
          <w:sz w:val="22"/>
          <w:szCs w:val="22"/>
          <w:lang w:eastAsia="en-US"/>
        </w:rPr>
      </w:pPr>
    </w:p>
    <w:p w14:paraId="50A9DF89" w14:textId="77777777" w:rsidR="00D33B46" w:rsidRDefault="00D33B46" w:rsidP="00C470A9">
      <w:pPr>
        <w:rPr>
          <w:rFonts w:eastAsia="Calibri"/>
          <w:sz w:val="22"/>
          <w:szCs w:val="22"/>
          <w:lang w:eastAsia="en-US"/>
        </w:rPr>
      </w:pPr>
    </w:p>
    <w:p w14:paraId="0A518A7C" w14:textId="77777777" w:rsidR="00D33B46" w:rsidRDefault="00D33B46" w:rsidP="00C470A9">
      <w:pPr>
        <w:rPr>
          <w:rFonts w:eastAsia="Calibri"/>
          <w:sz w:val="22"/>
          <w:szCs w:val="22"/>
          <w:lang w:eastAsia="en-US"/>
        </w:rPr>
      </w:pPr>
    </w:p>
    <w:p w14:paraId="5F880C28" w14:textId="77777777" w:rsidR="00D33B46" w:rsidRDefault="00D33B46" w:rsidP="00C470A9">
      <w:pPr>
        <w:rPr>
          <w:rFonts w:eastAsia="Calibri"/>
          <w:sz w:val="22"/>
          <w:szCs w:val="22"/>
          <w:lang w:eastAsia="en-US"/>
        </w:rPr>
      </w:pPr>
    </w:p>
    <w:p w14:paraId="26F84C6C" w14:textId="77777777" w:rsidR="00D33B46" w:rsidRDefault="00D33B46" w:rsidP="00C470A9">
      <w:pPr>
        <w:rPr>
          <w:rFonts w:eastAsia="Calibri"/>
          <w:sz w:val="22"/>
          <w:szCs w:val="22"/>
          <w:lang w:eastAsia="en-US"/>
        </w:rPr>
      </w:pPr>
    </w:p>
    <w:p w14:paraId="5ED4002A" w14:textId="77777777" w:rsidR="00D33B46" w:rsidRDefault="00D33B46" w:rsidP="00C470A9">
      <w:pPr>
        <w:rPr>
          <w:rFonts w:eastAsia="Calibri"/>
          <w:sz w:val="22"/>
          <w:szCs w:val="22"/>
          <w:lang w:eastAsia="en-US"/>
        </w:rPr>
      </w:pPr>
    </w:p>
    <w:p w14:paraId="422C03E4" w14:textId="77777777" w:rsidR="00D33B46" w:rsidRDefault="00D33B46" w:rsidP="00C470A9">
      <w:pPr>
        <w:rPr>
          <w:rFonts w:eastAsia="Calibri"/>
          <w:sz w:val="22"/>
          <w:szCs w:val="22"/>
          <w:lang w:eastAsia="en-US"/>
        </w:rPr>
      </w:pPr>
    </w:p>
    <w:p w14:paraId="22E65FD5" w14:textId="77777777" w:rsidR="00D33B46" w:rsidRDefault="00D33B46" w:rsidP="00C470A9">
      <w:pPr>
        <w:rPr>
          <w:rFonts w:eastAsia="Calibri"/>
          <w:sz w:val="22"/>
          <w:szCs w:val="22"/>
          <w:lang w:eastAsia="en-US"/>
        </w:rPr>
      </w:pPr>
    </w:p>
    <w:p w14:paraId="7A472D46" w14:textId="77777777" w:rsidR="00D33B46" w:rsidRDefault="00D33B46" w:rsidP="00C470A9">
      <w:pPr>
        <w:rPr>
          <w:rFonts w:eastAsia="Calibri"/>
          <w:sz w:val="22"/>
          <w:szCs w:val="22"/>
          <w:lang w:eastAsia="en-US"/>
        </w:rPr>
      </w:pPr>
    </w:p>
    <w:p w14:paraId="0E686CD9" w14:textId="77777777" w:rsidR="00D33B46" w:rsidRDefault="00D33B46" w:rsidP="00C470A9">
      <w:pPr>
        <w:rPr>
          <w:rFonts w:eastAsia="Calibri"/>
          <w:sz w:val="22"/>
          <w:szCs w:val="22"/>
          <w:lang w:eastAsia="en-US"/>
        </w:rPr>
      </w:pPr>
    </w:p>
    <w:p w14:paraId="2A8683C8" w14:textId="77777777" w:rsidR="00D33B46" w:rsidRDefault="00D33B46" w:rsidP="00C470A9">
      <w:pPr>
        <w:rPr>
          <w:rFonts w:eastAsia="Calibri"/>
          <w:sz w:val="22"/>
          <w:szCs w:val="22"/>
          <w:lang w:eastAsia="en-US"/>
        </w:rPr>
      </w:pPr>
    </w:p>
    <w:p w14:paraId="05DBD9BA" w14:textId="77777777" w:rsidR="008B4FCC" w:rsidRDefault="008B4FCC" w:rsidP="00C470A9">
      <w:pPr>
        <w:rPr>
          <w:rFonts w:eastAsia="Calibri"/>
          <w:sz w:val="22"/>
          <w:szCs w:val="22"/>
          <w:lang w:eastAsia="en-US"/>
        </w:rPr>
      </w:pPr>
    </w:p>
    <w:p w14:paraId="5E3C7382" w14:textId="77777777" w:rsidR="008B4FCC" w:rsidRDefault="008B4FCC" w:rsidP="00C470A9">
      <w:pPr>
        <w:rPr>
          <w:rFonts w:eastAsia="Calibri"/>
          <w:sz w:val="22"/>
          <w:szCs w:val="22"/>
          <w:lang w:eastAsia="en-US"/>
        </w:rPr>
      </w:pPr>
    </w:p>
    <w:p w14:paraId="2A726DD6" w14:textId="77777777" w:rsidR="00D33B46" w:rsidRDefault="00D33B46" w:rsidP="00C470A9">
      <w:pPr>
        <w:rPr>
          <w:rFonts w:eastAsia="Calibri"/>
          <w:sz w:val="22"/>
          <w:szCs w:val="22"/>
          <w:lang w:eastAsia="en-US"/>
        </w:rPr>
      </w:pPr>
    </w:p>
    <w:p w14:paraId="440C37CE" w14:textId="77777777" w:rsidR="00D33B46" w:rsidRDefault="00D33B46" w:rsidP="00C470A9">
      <w:pPr>
        <w:rPr>
          <w:rFonts w:eastAsia="Calibri"/>
          <w:sz w:val="22"/>
          <w:szCs w:val="22"/>
          <w:lang w:eastAsia="en-US"/>
        </w:rPr>
      </w:pPr>
    </w:p>
    <w:p w14:paraId="7206A278" w14:textId="77777777" w:rsidR="00D33B46" w:rsidRDefault="00D33B46" w:rsidP="00C470A9">
      <w:pPr>
        <w:rPr>
          <w:rFonts w:eastAsia="Calibri"/>
          <w:sz w:val="22"/>
          <w:szCs w:val="22"/>
          <w:lang w:eastAsia="en-US"/>
        </w:rPr>
      </w:pPr>
    </w:p>
    <w:p w14:paraId="57BA793C" w14:textId="77777777" w:rsidR="00D33B46" w:rsidRDefault="00D33B46" w:rsidP="00C470A9">
      <w:pPr>
        <w:rPr>
          <w:rFonts w:eastAsia="Calibri"/>
          <w:sz w:val="22"/>
          <w:szCs w:val="22"/>
          <w:lang w:eastAsia="en-US"/>
        </w:rPr>
      </w:pPr>
    </w:p>
    <w:p w14:paraId="04FB6C89" w14:textId="77777777" w:rsidR="00D33B46" w:rsidRDefault="00D33B46" w:rsidP="00C470A9">
      <w:pPr>
        <w:rPr>
          <w:rFonts w:eastAsia="Calibri"/>
          <w:sz w:val="22"/>
          <w:szCs w:val="22"/>
          <w:lang w:eastAsia="en-US"/>
        </w:rPr>
      </w:pPr>
    </w:p>
    <w:p w14:paraId="016D594C" w14:textId="77777777" w:rsidR="00D33B46" w:rsidRDefault="00D33B46" w:rsidP="00C470A9">
      <w:pPr>
        <w:rPr>
          <w:rFonts w:eastAsia="Calibri"/>
          <w:sz w:val="22"/>
          <w:szCs w:val="22"/>
          <w:lang w:eastAsia="en-US"/>
        </w:rPr>
      </w:pPr>
    </w:p>
    <w:p w14:paraId="43971E86" w14:textId="77777777" w:rsidR="00D33B46" w:rsidRDefault="00D33B46" w:rsidP="00C470A9">
      <w:pPr>
        <w:rPr>
          <w:rFonts w:eastAsia="Calibri"/>
          <w:sz w:val="22"/>
          <w:szCs w:val="22"/>
          <w:lang w:eastAsia="en-US"/>
        </w:rPr>
      </w:pPr>
    </w:p>
    <w:p w14:paraId="5DA80A74" w14:textId="77777777" w:rsidR="00D33B46" w:rsidRDefault="00D33B46" w:rsidP="00C470A9">
      <w:pPr>
        <w:rPr>
          <w:rFonts w:eastAsia="Calibri"/>
          <w:sz w:val="22"/>
          <w:szCs w:val="22"/>
          <w:lang w:eastAsia="en-US"/>
        </w:rPr>
      </w:pPr>
    </w:p>
    <w:p w14:paraId="0252A010" w14:textId="77777777" w:rsidR="00D33B46" w:rsidRDefault="00D33B46" w:rsidP="00C470A9">
      <w:pPr>
        <w:rPr>
          <w:rFonts w:eastAsia="Calibri"/>
          <w:sz w:val="22"/>
          <w:szCs w:val="22"/>
          <w:lang w:eastAsia="en-US"/>
        </w:rPr>
      </w:pPr>
    </w:p>
    <w:p w14:paraId="61914ED0" w14:textId="77777777" w:rsidR="00D33B46" w:rsidRDefault="00D33B46" w:rsidP="00C470A9">
      <w:pPr>
        <w:rPr>
          <w:rFonts w:eastAsia="Calibri"/>
          <w:sz w:val="22"/>
          <w:szCs w:val="22"/>
          <w:lang w:eastAsia="en-US"/>
        </w:rPr>
      </w:pPr>
    </w:p>
    <w:p w14:paraId="29545019" w14:textId="77777777" w:rsidR="00D33B46" w:rsidRDefault="00D33B46" w:rsidP="00C470A9">
      <w:pPr>
        <w:rPr>
          <w:rFonts w:eastAsia="Calibri"/>
          <w:sz w:val="22"/>
          <w:szCs w:val="22"/>
          <w:lang w:eastAsia="en-US"/>
        </w:rPr>
      </w:pPr>
    </w:p>
    <w:p w14:paraId="5028323E" w14:textId="77777777" w:rsidR="008B4FCC" w:rsidRDefault="008B4FCC" w:rsidP="00C470A9">
      <w:pPr>
        <w:rPr>
          <w:rFonts w:eastAsia="Calibri"/>
          <w:sz w:val="22"/>
          <w:szCs w:val="22"/>
          <w:lang w:eastAsia="en-US"/>
        </w:rPr>
      </w:pPr>
    </w:p>
    <w:p w14:paraId="311C6392" w14:textId="77777777" w:rsidR="008B4FCC" w:rsidRDefault="008B4FCC" w:rsidP="00C470A9">
      <w:pPr>
        <w:rPr>
          <w:rFonts w:eastAsia="Calibri"/>
          <w:sz w:val="22"/>
          <w:szCs w:val="22"/>
          <w:lang w:eastAsia="en-US"/>
        </w:rPr>
      </w:pPr>
    </w:p>
    <w:p w14:paraId="6AFC09BD" w14:textId="3F1EB2B3" w:rsidR="00D93356" w:rsidRPr="00E90195" w:rsidRDefault="00D93356" w:rsidP="00D93356">
      <w:pPr>
        <w:jc w:val="right"/>
        <w:rPr>
          <w:rFonts w:eastAsia="Calibri"/>
          <w:sz w:val="22"/>
          <w:szCs w:val="22"/>
          <w:lang w:eastAsia="en-US"/>
        </w:rPr>
      </w:pPr>
      <w:r w:rsidRPr="00E90195">
        <w:rPr>
          <w:rFonts w:eastAsia="Calibri"/>
          <w:sz w:val="22"/>
          <w:szCs w:val="22"/>
          <w:lang w:eastAsia="en-US"/>
        </w:rPr>
        <w:t xml:space="preserve">Приложение </w:t>
      </w:r>
      <w:r>
        <w:rPr>
          <w:rFonts w:eastAsia="Calibri"/>
          <w:sz w:val="22"/>
          <w:szCs w:val="22"/>
          <w:lang w:eastAsia="en-US"/>
        </w:rPr>
        <w:t>1</w:t>
      </w:r>
      <w:r w:rsidRPr="00E90195">
        <w:rPr>
          <w:rFonts w:eastAsia="Calibri"/>
          <w:sz w:val="22"/>
          <w:szCs w:val="22"/>
          <w:lang w:eastAsia="en-US"/>
        </w:rPr>
        <w:t xml:space="preserve"> к Торговой документации</w:t>
      </w:r>
    </w:p>
    <w:p w14:paraId="655E838D" w14:textId="77777777" w:rsidR="00D027CA" w:rsidRDefault="00D027CA" w:rsidP="00C470A9">
      <w:pPr>
        <w:rPr>
          <w:rFonts w:eastAsia="Calibri"/>
          <w:sz w:val="22"/>
          <w:szCs w:val="22"/>
          <w:lang w:eastAsia="en-US"/>
        </w:rPr>
      </w:pPr>
    </w:p>
    <w:p w14:paraId="7F50D273" w14:textId="77777777" w:rsidR="00D33B46" w:rsidRPr="00D33B46" w:rsidRDefault="003C0393" w:rsidP="00D33B46">
      <w:r>
        <w:rPr>
          <w:rFonts w:eastAsia="Calibri"/>
          <w:b/>
          <w:sz w:val="24"/>
          <w:szCs w:val="24"/>
          <w:lang w:eastAsia="en-US"/>
        </w:rPr>
        <w:t xml:space="preserve">        </w:t>
      </w:r>
    </w:p>
    <w:p w14:paraId="5AA691AB" w14:textId="77777777" w:rsidR="00D33B46" w:rsidRDefault="00D33B46" w:rsidP="00D33B46">
      <w:pPr>
        <w:rPr>
          <w:sz w:val="24"/>
          <w:szCs w:val="24"/>
        </w:rPr>
      </w:pPr>
      <w:r w:rsidRPr="00D33B46">
        <w:rPr>
          <w:b/>
          <w:bCs/>
          <w:sz w:val="24"/>
          <w:szCs w:val="24"/>
        </w:rPr>
        <w:t>Лот 1</w:t>
      </w:r>
      <w:r w:rsidRPr="00D33B46">
        <w:rPr>
          <w:sz w:val="24"/>
          <w:szCs w:val="24"/>
        </w:rPr>
        <w:t xml:space="preserve"> (Жилой дом площадью 103,7 кв.м., кадастровый номер 02:52:130401:186 и земельный участок площадью 3050 кв.м.</w:t>
      </w:r>
      <w:proofErr w:type="gramStart"/>
      <w:r w:rsidRPr="00D33B46">
        <w:rPr>
          <w:sz w:val="24"/>
          <w:szCs w:val="24"/>
        </w:rPr>
        <w:t>,  кадастровый</w:t>
      </w:r>
      <w:proofErr w:type="gramEnd"/>
      <w:r w:rsidRPr="00D33B46">
        <w:rPr>
          <w:sz w:val="24"/>
          <w:szCs w:val="24"/>
        </w:rPr>
        <w:t xml:space="preserve"> номер 02:52:130401:11. Адрес: Республика </w:t>
      </w:r>
      <w:r w:rsidRPr="00D33B46">
        <w:rPr>
          <w:sz w:val="24"/>
          <w:szCs w:val="24"/>
        </w:rPr>
        <w:lastRenderedPageBreak/>
        <w:t xml:space="preserve">Башкортостан, Чишминский район, деревня </w:t>
      </w:r>
      <w:proofErr w:type="spellStart"/>
      <w:r w:rsidRPr="00D33B46">
        <w:rPr>
          <w:sz w:val="24"/>
          <w:szCs w:val="24"/>
        </w:rPr>
        <w:t>Игнатовка</w:t>
      </w:r>
      <w:proofErr w:type="spellEnd"/>
      <w:r w:rsidRPr="00D33B46">
        <w:rPr>
          <w:sz w:val="24"/>
          <w:szCs w:val="24"/>
        </w:rPr>
        <w:t>, ул. Гагарина, 6).  Документы /основания права собственности:</w:t>
      </w:r>
    </w:p>
    <w:p w14:paraId="36348098" w14:textId="77777777" w:rsidR="00D33B46" w:rsidRPr="00D33B46" w:rsidRDefault="00D33B46" w:rsidP="00D33B46">
      <w:pPr>
        <w:rPr>
          <w:sz w:val="24"/>
          <w:szCs w:val="24"/>
        </w:rPr>
      </w:pPr>
    </w:p>
    <w:p w14:paraId="432F2BC1" w14:textId="77777777" w:rsidR="00D33B46" w:rsidRPr="00D33B46" w:rsidRDefault="00D33B46" w:rsidP="00D33B46">
      <w:pPr>
        <w:numPr>
          <w:ilvl w:val="0"/>
          <w:numId w:val="7"/>
        </w:numPr>
        <w:contextualSpacing/>
        <w:rPr>
          <w:sz w:val="24"/>
          <w:szCs w:val="24"/>
        </w:rPr>
      </w:pPr>
      <w:r w:rsidRPr="00D33B46">
        <w:rPr>
          <w:sz w:val="24"/>
          <w:szCs w:val="24"/>
        </w:rPr>
        <w:t>Выписка из ЕГРН от 23.04.2024 на жилой дом</w:t>
      </w:r>
    </w:p>
    <w:p w14:paraId="03AE74C4" w14:textId="77777777" w:rsidR="00D33B46" w:rsidRPr="00D33B46" w:rsidRDefault="00D33B46" w:rsidP="00D33B46">
      <w:pPr>
        <w:numPr>
          <w:ilvl w:val="0"/>
          <w:numId w:val="7"/>
        </w:numPr>
        <w:contextualSpacing/>
        <w:rPr>
          <w:sz w:val="24"/>
          <w:szCs w:val="24"/>
        </w:rPr>
      </w:pPr>
      <w:r w:rsidRPr="00D33B46">
        <w:rPr>
          <w:sz w:val="24"/>
          <w:szCs w:val="24"/>
        </w:rPr>
        <w:t>Выписка из ЕГРН от 23.04.2024 на земельный участок</w:t>
      </w:r>
    </w:p>
    <w:p w14:paraId="56C23B06" w14:textId="77777777" w:rsidR="00D33B46" w:rsidRPr="00D33B46" w:rsidRDefault="00D33B46" w:rsidP="00D33B46">
      <w:pPr>
        <w:numPr>
          <w:ilvl w:val="0"/>
          <w:numId w:val="7"/>
        </w:numPr>
        <w:contextualSpacing/>
        <w:rPr>
          <w:sz w:val="24"/>
          <w:szCs w:val="24"/>
        </w:rPr>
      </w:pPr>
      <w:r w:rsidRPr="00D33B46">
        <w:rPr>
          <w:sz w:val="24"/>
          <w:szCs w:val="24"/>
        </w:rPr>
        <w:t>Кадастровый паспорт 02:52:130401:186 от 18.09.2013</w:t>
      </w:r>
    </w:p>
    <w:p w14:paraId="745F3B61" w14:textId="77777777" w:rsidR="00D33B46" w:rsidRPr="00D33B46" w:rsidRDefault="00D33B46" w:rsidP="00D33B46">
      <w:pPr>
        <w:numPr>
          <w:ilvl w:val="0"/>
          <w:numId w:val="7"/>
        </w:numPr>
        <w:contextualSpacing/>
        <w:rPr>
          <w:sz w:val="24"/>
          <w:szCs w:val="24"/>
        </w:rPr>
      </w:pPr>
      <w:r w:rsidRPr="00D33B46">
        <w:rPr>
          <w:sz w:val="24"/>
          <w:szCs w:val="24"/>
        </w:rPr>
        <w:t>Технический паспорт 02:52:130401:186 от 22.08.2013</w:t>
      </w:r>
    </w:p>
    <w:p w14:paraId="0475EF27" w14:textId="77777777" w:rsidR="00D33B46" w:rsidRPr="00D33B46" w:rsidRDefault="00D33B46" w:rsidP="00D33B46">
      <w:pPr>
        <w:rPr>
          <w:sz w:val="24"/>
          <w:szCs w:val="24"/>
        </w:rPr>
      </w:pPr>
    </w:p>
    <w:p w14:paraId="3B6468D6" w14:textId="77777777" w:rsidR="00D33B46" w:rsidRPr="00D33B46" w:rsidRDefault="00D33B46" w:rsidP="00D33B46">
      <w:pPr>
        <w:rPr>
          <w:sz w:val="24"/>
          <w:szCs w:val="24"/>
        </w:rPr>
      </w:pPr>
    </w:p>
    <w:p w14:paraId="1616A007" w14:textId="670EE043" w:rsidR="00D33B46" w:rsidRDefault="00D33B46" w:rsidP="00D33B46">
      <w:pPr>
        <w:rPr>
          <w:sz w:val="24"/>
          <w:szCs w:val="24"/>
        </w:rPr>
      </w:pPr>
      <w:r w:rsidRPr="00D33B46">
        <w:rPr>
          <w:b/>
          <w:bCs/>
          <w:sz w:val="24"/>
          <w:szCs w:val="24"/>
        </w:rPr>
        <w:t>Лот 2</w:t>
      </w:r>
      <w:r w:rsidRPr="00D33B46">
        <w:rPr>
          <w:sz w:val="24"/>
          <w:szCs w:val="24"/>
        </w:rPr>
        <w:t xml:space="preserve"> (Жилой дом площадью 135,3 </w:t>
      </w:r>
      <w:proofErr w:type="gramStart"/>
      <w:r w:rsidRPr="00D33B46">
        <w:rPr>
          <w:sz w:val="24"/>
          <w:szCs w:val="24"/>
        </w:rPr>
        <w:t>кв.м. ,</w:t>
      </w:r>
      <w:proofErr w:type="gramEnd"/>
      <w:r w:rsidRPr="00D33B46">
        <w:rPr>
          <w:sz w:val="24"/>
          <w:szCs w:val="24"/>
        </w:rPr>
        <w:t xml:space="preserve"> кадастровый номер 02:21:050203:257 и земельный участок площадью 5027 +/- 25 кв.м., кадастровый номер 02:21:050203:270.   Адрес: Республика Башкортостан, Дуванский район, с. Ярославка, ул. Комсомольская, 149) Документы /основания права собственности: </w:t>
      </w:r>
    </w:p>
    <w:p w14:paraId="13B021D7" w14:textId="77777777" w:rsidR="00D33B46" w:rsidRPr="00D33B46" w:rsidRDefault="00D33B46" w:rsidP="00D33B46">
      <w:pPr>
        <w:rPr>
          <w:sz w:val="24"/>
          <w:szCs w:val="24"/>
        </w:rPr>
      </w:pPr>
    </w:p>
    <w:p w14:paraId="7D05EE8D" w14:textId="77777777" w:rsidR="00D33B46" w:rsidRPr="00D33B46" w:rsidRDefault="00D33B46" w:rsidP="00D33B46">
      <w:pPr>
        <w:rPr>
          <w:sz w:val="24"/>
          <w:szCs w:val="24"/>
        </w:rPr>
      </w:pPr>
      <w:r w:rsidRPr="00D33B46">
        <w:rPr>
          <w:sz w:val="24"/>
          <w:szCs w:val="24"/>
        </w:rPr>
        <w:t xml:space="preserve">       1.</w:t>
      </w:r>
      <w:r w:rsidRPr="00D33B46">
        <w:rPr>
          <w:sz w:val="24"/>
          <w:szCs w:val="24"/>
        </w:rPr>
        <w:tab/>
        <w:t>Выписка из ЕГРН от 24.04.2023 на жилой дом</w:t>
      </w:r>
    </w:p>
    <w:p w14:paraId="679D9866" w14:textId="77777777" w:rsidR="00D33B46" w:rsidRPr="00D33B46" w:rsidRDefault="00D33B46" w:rsidP="00D33B46">
      <w:pPr>
        <w:rPr>
          <w:sz w:val="24"/>
          <w:szCs w:val="24"/>
        </w:rPr>
      </w:pPr>
      <w:r w:rsidRPr="00D33B46">
        <w:rPr>
          <w:sz w:val="24"/>
          <w:szCs w:val="24"/>
        </w:rPr>
        <w:t xml:space="preserve">       2.</w:t>
      </w:r>
      <w:r w:rsidRPr="00D33B46">
        <w:rPr>
          <w:sz w:val="24"/>
          <w:szCs w:val="24"/>
        </w:rPr>
        <w:tab/>
        <w:t>Выписка из ЕГРН от 24.04.2023 на земельный участок</w:t>
      </w:r>
    </w:p>
    <w:p w14:paraId="23EC6097" w14:textId="77777777" w:rsidR="00D33B46" w:rsidRPr="00D33B46" w:rsidRDefault="00D33B46" w:rsidP="00D33B46">
      <w:pPr>
        <w:rPr>
          <w:sz w:val="24"/>
          <w:szCs w:val="24"/>
        </w:rPr>
      </w:pPr>
      <w:r w:rsidRPr="00D33B46">
        <w:rPr>
          <w:sz w:val="24"/>
          <w:szCs w:val="24"/>
        </w:rPr>
        <w:t xml:space="preserve">       3.</w:t>
      </w:r>
      <w:r w:rsidRPr="00D33B46">
        <w:rPr>
          <w:sz w:val="24"/>
          <w:szCs w:val="24"/>
        </w:rPr>
        <w:tab/>
        <w:t>Кадастровый паспорт 02:21:050203:270 от 20.11.2014</w:t>
      </w:r>
    </w:p>
    <w:p w14:paraId="648B23E5" w14:textId="3E424B09" w:rsidR="00D93356" w:rsidRPr="00D33B46" w:rsidRDefault="00D93356" w:rsidP="00D33B46">
      <w:pPr>
        <w:tabs>
          <w:tab w:val="left" w:pos="851"/>
          <w:tab w:val="left" w:pos="993"/>
        </w:tabs>
        <w:jc w:val="both"/>
        <w:rPr>
          <w:rFonts w:eastAsia="Calibri"/>
          <w:sz w:val="24"/>
          <w:szCs w:val="24"/>
          <w:lang w:eastAsia="en-US"/>
        </w:rPr>
      </w:pPr>
    </w:p>
    <w:p w14:paraId="4570FE81" w14:textId="77777777" w:rsidR="00D93356" w:rsidRDefault="00D93356" w:rsidP="00C470A9">
      <w:pPr>
        <w:rPr>
          <w:rFonts w:eastAsia="Calibri"/>
          <w:sz w:val="22"/>
          <w:szCs w:val="22"/>
          <w:lang w:eastAsia="en-US"/>
        </w:rPr>
      </w:pPr>
    </w:p>
    <w:p w14:paraId="31E9980B" w14:textId="77777777" w:rsidR="00D93356" w:rsidRDefault="00D93356" w:rsidP="00C470A9">
      <w:pPr>
        <w:rPr>
          <w:rFonts w:eastAsia="Calibri"/>
          <w:sz w:val="22"/>
          <w:szCs w:val="22"/>
          <w:lang w:eastAsia="en-US"/>
        </w:rPr>
      </w:pPr>
    </w:p>
    <w:p w14:paraId="2327E736" w14:textId="77777777" w:rsidR="00D93356" w:rsidRDefault="00D93356" w:rsidP="00C470A9">
      <w:pPr>
        <w:rPr>
          <w:rFonts w:eastAsia="Calibri"/>
          <w:sz w:val="22"/>
          <w:szCs w:val="22"/>
          <w:lang w:eastAsia="en-US"/>
        </w:rPr>
      </w:pPr>
    </w:p>
    <w:p w14:paraId="724EB4FD" w14:textId="77777777" w:rsidR="00D93356" w:rsidRDefault="00D93356" w:rsidP="00C470A9">
      <w:pPr>
        <w:rPr>
          <w:rFonts w:eastAsia="Calibri"/>
          <w:sz w:val="22"/>
          <w:szCs w:val="22"/>
          <w:lang w:eastAsia="en-US"/>
        </w:rPr>
      </w:pPr>
    </w:p>
    <w:p w14:paraId="3143888F" w14:textId="77777777" w:rsidR="00D93356" w:rsidRDefault="00D93356" w:rsidP="00C470A9">
      <w:pPr>
        <w:rPr>
          <w:rFonts w:eastAsia="Calibri"/>
          <w:sz w:val="22"/>
          <w:szCs w:val="22"/>
          <w:lang w:eastAsia="en-US"/>
        </w:rPr>
      </w:pPr>
    </w:p>
    <w:p w14:paraId="0ED8C715" w14:textId="77777777" w:rsidR="00D93356" w:rsidRDefault="00D93356" w:rsidP="00C470A9">
      <w:pPr>
        <w:rPr>
          <w:rFonts w:eastAsia="Calibri"/>
          <w:sz w:val="22"/>
          <w:szCs w:val="22"/>
          <w:lang w:eastAsia="en-US"/>
        </w:rPr>
      </w:pPr>
    </w:p>
    <w:p w14:paraId="7921AF35" w14:textId="77777777" w:rsidR="00D93356" w:rsidRDefault="00D93356" w:rsidP="00C470A9">
      <w:pPr>
        <w:rPr>
          <w:rFonts w:eastAsia="Calibri"/>
          <w:sz w:val="22"/>
          <w:szCs w:val="22"/>
          <w:lang w:eastAsia="en-US"/>
        </w:rPr>
      </w:pPr>
    </w:p>
    <w:p w14:paraId="15650E03" w14:textId="77777777" w:rsidR="00D93356" w:rsidRDefault="00D93356" w:rsidP="00C470A9">
      <w:pPr>
        <w:rPr>
          <w:rFonts w:eastAsia="Calibri"/>
          <w:sz w:val="22"/>
          <w:szCs w:val="22"/>
          <w:lang w:eastAsia="en-US"/>
        </w:rPr>
      </w:pPr>
    </w:p>
    <w:p w14:paraId="40154BFD" w14:textId="77777777" w:rsidR="00D93356" w:rsidRDefault="00D93356" w:rsidP="00C470A9">
      <w:pPr>
        <w:rPr>
          <w:rFonts w:eastAsia="Calibri"/>
          <w:sz w:val="22"/>
          <w:szCs w:val="22"/>
          <w:lang w:eastAsia="en-US"/>
        </w:rPr>
      </w:pPr>
    </w:p>
    <w:p w14:paraId="047527FC" w14:textId="77777777" w:rsidR="00D93356" w:rsidRDefault="00D93356" w:rsidP="00C470A9">
      <w:pPr>
        <w:rPr>
          <w:rFonts w:eastAsia="Calibri"/>
          <w:sz w:val="22"/>
          <w:szCs w:val="22"/>
          <w:lang w:eastAsia="en-US"/>
        </w:rPr>
      </w:pPr>
    </w:p>
    <w:p w14:paraId="11AB2828" w14:textId="77777777" w:rsidR="00D93356" w:rsidRDefault="00D93356" w:rsidP="00C470A9">
      <w:pPr>
        <w:rPr>
          <w:rFonts w:eastAsia="Calibri"/>
          <w:sz w:val="22"/>
          <w:szCs w:val="22"/>
          <w:lang w:eastAsia="en-US"/>
        </w:rPr>
      </w:pPr>
    </w:p>
    <w:p w14:paraId="4AC994ED" w14:textId="77777777" w:rsidR="00D93356" w:rsidRDefault="00D93356" w:rsidP="00C470A9">
      <w:pPr>
        <w:rPr>
          <w:rFonts w:eastAsia="Calibri"/>
          <w:sz w:val="22"/>
          <w:szCs w:val="22"/>
          <w:lang w:eastAsia="en-US"/>
        </w:rPr>
      </w:pPr>
    </w:p>
    <w:p w14:paraId="1EA9D66A" w14:textId="77777777" w:rsidR="00D93356" w:rsidRDefault="00D93356" w:rsidP="00C470A9">
      <w:pPr>
        <w:rPr>
          <w:rFonts w:eastAsia="Calibri"/>
          <w:sz w:val="22"/>
          <w:szCs w:val="22"/>
          <w:lang w:eastAsia="en-US"/>
        </w:rPr>
      </w:pPr>
    </w:p>
    <w:p w14:paraId="57484B55" w14:textId="77777777" w:rsidR="00D93356" w:rsidRDefault="00D93356" w:rsidP="00C470A9">
      <w:pPr>
        <w:rPr>
          <w:rFonts w:eastAsia="Calibri"/>
          <w:sz w:val="22"/>
          <w:szCs w:val="22"/>
          <w:lang w:eastAsia="en-US"/>
        </w:rPr>
      </w:pPr>
    </w:p>
    <w:p w14:paraId="1E0D2C2C" w14:textId="77777777" w:rsidR="00D93356" w:rsidRDefault="00D93356" w:rsidP="00C470A9">
      <w:pPr>
        <w:rPr>
          <w:rFonts w:eastAsia="Calibri"/>
          <w:sz w:val="22"/>
          <w:szCs w:val="22"/>
          <w:lang w:eastAsia="en-US"/>
        </w:rPr>
      </w:pPr>
    </w:p>
    <w:p w14:paraId="73B48FEF" w14:textId="77777777" w:rsidR="00D93356" w:rsidRDefault="00D93356" w:rsidP="00C470A9">
      <w:pPr>
        <w:rPr>
          <w:rFonts w:eastAsia="Calibri"/>
          <w:sz w:val="22"/>
          <w:szCs w:val="22"/>
          <w:lang w:eastAsia="en-US"/>
        </w:rPr>
      </w:pPr>
    </w:p>
    <w:p w14:paraId="18168713" w14:textId="77777777" w:rsidR="003517EB" w:rsidRDefault="003517EB" w:rsidP="00C470A9">
      <w:pPr>
        <w:rPr>
          <w:rFonts w:eastAsia="Calibri"/>
          <w:sz w:val="22"/>
          <w:szCs w:val="22"/>
          <w:lang w:eastAsia="en-US"/>
        </w:rPr>
      </w:pPr>
    </w:p>
    <w:p w14:paraId="0262DBBC" w14:textId="77777777" w:rsidR="003517EB" w:rsidRDefault="003517EB" w:rsidP="00C470A9">
      <w:pPr>
        <w:rPr>
          <w:rFonts w:eastAsia="Calibri"/>
          <w:sz w:val="22"/>
          <w:szCs w:val="22"/>
          <w:lang w:eastAsia="en-US"/>
        </w:rPr>
      </w:pPr>
    </w:p>
    <w:p w14:paraId="4964DF5F" w14:textId="77777777" w:rsidR="003517EB" w:rsidRDefault="003517EB" w:rsidP="00C470A9">
      <w:pPr>
        <w:rPr>
          <w:rFonts w:eastAsia="Calibri"/>
          <w:sz w:val="22"/>
          <w:szCs w:val="22"/>
          <w:lang w:eastAsia="en-US"/>
        </w:rPr>
      </w:pPr>
    </w:p>
    <w:p w14:paraId="75220B4F" w14:textId="77777777" w:rsidR="003517EB" w:rsidRDefault="003517EB" w:rsidP="00C470A9">
      <w:pPr>
        <w:rPr>
          <w:rFonts w:eastAsia="Calibri"/>
          <w:sz w:val="22"/>
          <w:szCs w:val="22"/>
          <w:lang w:eastAsia="en-US"/>
        </w:rPr>
      </w:pPr>
    </w:p>
    <w:p w14:paraId="68A28BF6" w14:textId="77777777" w:rsidR="003517EB" w:rsidRDefault="003517EB" w:rsidP="00C470A9">
      <w:pPr>
        <w:rPr>
          <w:rFonts w:eastAsia="Calibri"/>
          <w:sz w:val="22"/>
          <w:szCs w:val="22"/>
          <w:lang w:eastAsia="en-US"/>
        </w:rPr>
      </w:pPr>
    </w:p>
    <w:p w14:paraId="10162A17" w14:textId="77777777" w:rsidR="00D93356" w:rsidRDefault="00D93356" w:rsidP="00C470A9">
      <w:pPr>
        <w:rPr>
          <w:rFonts w:eastAsia="Calibri"/>
          <w:sz w:val="22"/>
          <w:szCs w:val="22"/>
          <w:lang w:eastAsia="en-US"/>
        </w:rPr>
      </w:pPr>
    </w:p>
    <w:p w14:paraId="25D73EF4" w14:textId="77777777" w:rsidR="00B37126" w:rsidRDefault="00B37126" w:rsidP="00C470A9">
      <w:pPr>
        <w:rPr>
          <w:rFonts w:eastAsia="Calibri"/>
          <w:sz w:val="22"/>
          <w:szCs w:val="22"/>
          <w:lang w:eastAsia="en-US"/>
        </w:rPr>
      </w:pPr>
    </w:p>
    <w:p w14:paraId="7D091139" w14:textId="77777777" w:rsidR="003C0393" w:rsidRDefault="003C0393" w:rsidP="00C470A9">
      <w:pPr>
        <w:rPr>
          <w:rFonts w:eastAsia="Calibri"/>
          <w:sz w:val="22"/>
          <w:szCs w:val="22"/>
          <w:lang w:eastAsia="en-US"/>
        </w:rPr>
      </w:pPr>
    </w:p>
    <w:p w14:paraId="3318A126" w14:textId="77777777" w:rsidR="003C0393" w:rsidRDefault="003C0393" w:rsidP="00C470A9">
      <w:pPr>
        <w:rPr>
          <w:rFonts w:eastAsia="Calibri"/>
          <w:sz w:val="22"/>
          <w:szCs w:val="22"/>
          <w:lang w:eastAsia="en-US"/>
        </w:rPr>
      </w:pPr>
    </w:p>
    <w:p w14:paraId="1BF427EC" w14:textId="77777777" w:rsidR="003C0393" w:rsidRDefault="003C0393" w:rsidP="00C470A9">
      <w:pPr>
        <w:rPr>
          <w:rFonts w:eastAsia="Calibri"/>
          <w:sz w:val="22"/>
          <w:szCs w:val="22"/>
          <w:lang w:eastAsia="en-US"/>
        </w:rPr>
      </w:pPr>
    </w:p>
    <w:p w14:paraId="19BB24EA" w14:textId="77777777" w:rsidR="003C0393" w:rsidRDefault="003C0393" w:rsidP="00C470A9">
      <w:pPr>
        <w:rPr>
          <w:rFonts w:eastAsia="Calibri"/>
          <w:sz w:val="22"/>
          <w:szCs w:val="22"/>
          <w:lang w:eastAsia="en-US"/>
        </w:rPr>
      </w:pPr>
    </w:p>
    <w:p w14:paraId="0BA0174B" w14:textId="77777777" w:rsidR="006C1CFA" w:rsidRDefault="006C1CFA" w:rsidP="00D93356">
      <w:pPr>
        <w:rPr>
          <w:rFonts w:eastAsia="Calibri"/>
          <w:sz w:val="22"/>
          <w:szCs w:val="22"/>
          <w:lang w:eastAsia="en-US"/>
        </w:rPr>
      </w:pPr>
    </w:p>
    <w:p w14:paraId="61E240FF" w14:textId="77777777" w:rsidR="00D33B46" w:rsidRDefault="00D33B46" w:rsidP="00D93356">
      <w:pPr>
        <w:rPr>
          <w:rFonts w:eastAsia="Calibri"/>
          <w:sz w:val="22"/>
          <w:szCs w:val="22"/>
          <w:lang w:eastAsia="en-US"/>
        </w:rPr>
      </w:pPr>
    </w:p>
    <w:p w14:paraId="3876C162" w14:textId="77777777" w:rsidR="00D33B46" w:rsidRDefault="00D33B46" w:rsidP="00D93356">
      <w:pPr>
        <w:rPr>
          <w:rFonts w:eastAsia="Calibri"/>
          <w:sz w:val="22"/>
          <w:szCs w:val="22"/>
          <w:lang w:eastAsia="en-US"/>
        </w:rPr>
      </w:pPr>
    </w:p>
    <w:p w14:paraId="0CAA7DA8" w14:textId="77777777" w:rsidR="00D33B46" w:rsidRDefault="00D33B46" w:rsidP="00D93356">
      <w:pPr>
        <w:rPr>
          <w:rFonts w:eastAsia="Calibri"/>
          <w:sz w:val="22"/>
          <w:szCs w:val="22"/>
          <w:lang w:eastAsia="en-US"/>
        </w:rPr>
      </w:pPr>
    </w:p>
    <w:p w14:paraId="292492DC" w14:textId="77777777" w:rsidR="008B4FCC" w:rsidRDefault="008B4FCC" w:rsidP="00D93356">
      <w:pPr>
        <w:rPr>
          <w:rFonts w:eastAsia="Calibri"/>
          <w:sz w:val="22"/>
          <w:szCs w:val="22"/>
          <w:lang w:eastAsia="en-US"/>
        </w:rPr>
      </w:pPr>
    </w:p>
    <w:p w14:paraId="3C4066B5" w14:textId="77777777" w:rsidR="009A48C4" w:rsidRDefault="009A48C4" w:rsidP="00B61CE1">
      <w:pPr>
        <w:jc w:val="right"/>
        <w:rPr>
          <w:rFonts w:eastAsia="Calibri"/>
          <w:sz w:val="22"/>
          <w:szCs w:val="22"/>
          <w:lang w:eastAsia="en-US"/>
        </w:rPr>
      </w:pPr>
    </w:p>
    <w:p w14:paraId="06D01B97" w14:textId="62CB3BFE" w:rsidR="00B61CE1" w:rsidRPr="00E90195" w:rsidRDefault="00B61CE1" w:rsidP="00B61CE1">
      <w:pPr>
        <w:jc w:val="right"/>
        <w:rPr>
          <w:rFonts w:eastAsia="Calibri"/>
          <w:sz w:val="22"/>
          <w:szCs w:val="22"/>
          <w:lang w:eastAsia="en-US"/>
        </w:rPr>
      </w:pPr>
      <w:bookmarkStart w:id="7" w:name="_Hlk163051155"/>
      <w:r w:rsidRPr="00E90195">
        <w:rPr>
          <w:rFonts w:eastAsia="Calibri"/>
          <w:sz w:val="22"/>
          <w:szCs w:val="22"/>
          <w:lang w:eastAsia="en-US"/>
        </w:rPr>
        <w:t xml:space="preserve">Приложение </w:t>
      </w:r>
      <w:r w:rsidR="00D93356">
        <w:rPr>
          <w:rFonts w:eastAsia="Calibri"/>
          <w:sz w:val="22"/>
          <w:szCs w:val="22"/>
          <w:lang w:eastAsia="en-US"/>
        </w:rPr>
        <w:t>2</w:t>
      </w:r>
      <w:r w:rsidRPr="00E90195">
        <w:rPr>
          <w:rFonts w:eastAsia="Calibri"/>
          <w:sz w:val="22"/>
          <w:szCs w:val="22"/>
          <w:lang w:eastAsia="en-US"/>
        </w:rPr>
        <w:t xml:space="preserve"> к Торговой документации</w:t>
      </w:r>
    </w:p>
    <w:bookmarkEnd w:id="7"/>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74EA6670" w14:textId="77777777" w:rsidR="00C470A9" w:rsidRPr="00D06D60" w:rsidRDefault="00C470A9" w:rsidP="00C470A9">
      <w:pPr>
        <w:jc w:val="right"/>
        <w:rPr>
          <w:rFonts w:eastAsia="Calibri"/>
          <w:sz w:val="24"/>
          <w:szCs w:val="24"/>
          <w:lang w:eastAsia="en-US"/>
        </w:rPr>
      </w:pPr>
    </w:p>
    <w:p w14:paraId="26256A8E" w14:textId="77777777" w:rsidR="00B61CE1" w:rsidRPr="00E90195" w:rsidRDefault="00B61CE1"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lastRenderedPageBreak/>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lastRenderedPageBreak/>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lastRenderedPageBreak/>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60C235EE" w14:textId="77777777" w:rsidR="00D93356" w:rsidRDefault="00D93356" w:rsidP="00EC430A">
      <w:pPr>
        <w:rPr>
          <w:sz w:val="24"/>
          <w:szCs w:val="24"/>
        </w:rPr>
      </w:pPr>
    </w:p>
    <w:p w14:paraId="292E1E93" w14:textId="77777777" w:rsidR="00D33B46" w:rsidRDefault="00D33B46" w:rsidP="00EC430A">
      <w:pPr>
        <w:rPr>
          <w:sz w:val="24"/>
          <w:szCs w:val="24"/>
        </w:rPr>
      </w:pPr>
    </w:p>
    <w:p w14:paraId="01BE5287" w14:textId="77777777" w:rsidR="00304D7B" w:rsidRPr="00E90195" w:rsidRDefault="00304D7B" w:rsidP="00EC430A">
      <w:pPr>
        <w:rPr>
          <w:sz w:val="24"/>
          <w:szCs w:val="24"/>
        </w:rPr>
      </w:pPr>
    </w:p>
    <w:p w14:paraId="69A510C0" w14:textId="5ACF32AC"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t xml:space="preserve">Приложение </w:t>
      </w:r>
      <w:r w:rsidR="00D93356">
        <w:rPr>
          <w:sz w:val="24"/>
          <w:szCs w:val="24"/>
        </w:rPr>
        <w:t>3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lastRenderedPageBreak/>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1397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71E32" w14:textId="77777777" w:rsidR="007B5991" w:rsidRDefault="007B5991" w:rsidP="00020E44">
      <w:r>
        <w:separator/>
      </w:r>
    </w:p>
  </w:endnote>
  <w:endnote w:type="continuationSeparator" w:id="0">
    <w:p w14:paraId="769777D3" w14:textId="77777777" w:rsidR="007B5991" w:rsidRDefault="007B5991"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72554" w14:textId="77777777" w:rsidR="007B5991" w:rsidRDefault="007B5991" w:rsidP="00020E44">
      <w:r>
        <w:separator/>
      </w:r>
    </w:p>
  </w:footnote>
  <w:footnote w:type="continuationSeparator" w:id="0">
    <w:p w14:paraId="763C052F" w14:textId="77777777" w:rsidR="007B5991" w:rsidRDefault="007B5991"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798468">
    <w:abstractNumId w:val="0"/>
  </w:num>
  <w:num w:numId="2" w16cid:durableId="445974952">
    <w:abstractNumId w:val="1"/>
  </w:num>
  <w:num w:numId="3" w16cid:durableId="1672832736">
    <w:abstractNumId w:val="6"/>
  </w:num>
  <w:num w:numId="4" w16cid:durableId="1955869569">
    <w:abstractNumId w:val="2"/>
  </w:num>
  <w:num w:numId="5" w16cid:durableId="100301517">
    <w:abstractNumId w:val="4"/>
    <w:lvlOverride w:ilvl="0">
      <w:startOverride w:val="1"/>
    </w:lvlOverride>
    <w:lvlOverride w:ilvl="1"/>
    <w:lvlOverride w:ilvl="2"/>
    <w:lvlOverride w:ilvl="3"/>
    <w:lvlOverride w:ilvl="4"/>
    <w:lvlOverride w:ilvl="5"/>
    <w:lvlOverride w:ilvl="6"/>
    <w:lvlOverride w:ilvl="7"/>
    <w:lvlOverride w:ilvl="8"/>
  </w:num>
  <w:num w:numId="6" w16cid:durableId="33237879">
    <w:abstractNumId w:val="3"/>
  </w:num>
  <w:num w:numId="7" w16cid:durableId="172578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D732A"/>
    <w:rsid w:val="000D7ECC"/>
    <w:rsid w:val="0010351D"/>
    <w:rsid w:val="00125202"/>
    <w:rsid w:val="00135C07"/>
    <w:rsid w:val="00147EBE"/>
    <w:rsid w:val="00151EEF"/>
    <w:rsid w:val="0018334F"/>
    <w:rsid w:val="00191C23"/>
    <w:rsid w:val="001A139D"/>
    <w:rsid w:val="001A4FEC"/>
    <w:rsid w:val="001B0C8B"/>
    <w:rsid w:val="001C1360"/>
    <w:rsid w:val="001C3868"/>
    <w:rsid w:val="001E0D4B"/>
    <w:rsid w:val="001E57BF"/>
    <w:rsid w:val="001F6DFF"/>
    <w:rsid w:val="0020448D"/>
    <w:rsid w:val="002327BC"/>
    <w:rsid w:val="00242116"/>
    <w:rsid w:val="0024227F"/>
    <w:rsid w:val="00250A5E"/>
    <w:rsid w:val="00275198"/>
    <w:rsid w:val="00281B2E"/>
    <w:rsid w:val="00282060"/>
    <w:rsid w:val="0029467B"/>
    <w:rsid w:val="002A47F8"/>
    <w:rsid w:val="002A48B8"/>
    <w:rsid w:val="002B1C09"/>
    <w:rsid w:val="002B6080"/>
    <w:rsid w:val="002C16C9"/>
    <w:rsid w:val="002C2431"/>
    <w:rsid w:val="002E6214"/>
    <w:rsid w:val="002F17FE"/>
    <w:rsid w:val="00304D7B"/>
    <w:rsid w:val="00314375"/>
    <w:rsid w:val="0031724B"/>
    <w:rsid w:val="003214BC"/>
    <w:rsid w:val="00346DD0"/>
    <w:rsid w:val="003517EB"/>
    <w:rsid w:val="00377AA3"/>
    <w:rsid w:val="00377B44"/>
    <w:rsid w:val="0038146F"/>
    <w:rsid w:val="003862B6"/>
    <w:rsid w:val="00390008"/>
    <w:rsid w:val="00390899"/>
    <w:rsid w:val="003915E6"/>
    <w:rsid w:val="003A1751"/>
    <w:rsid w:val="003B4CBF"/>
    <w:rsid w:val="003C0393"/>
    <w:rsid w:val="003D41DE"/>
    <w:rsid w:val="003E53D6"/>
    <w:rsid w:val="003F6CF2"/>
    <w:rsid w:val="00411C0B"/>
    <w:rsid w:val="00424E22"/>
    <w:rsid w:val="004456CD"/>
    <w:rsid w:val="004512F4"/>
    <w:rsid w:val="00474B20"/>
    <w:rsid w:val="00477AE3"/>
    <w:rsid w:val="004955C5"/>
    <w:rsid w:val="00497C09"/>
    <w:rsid w:val="004A2315"/>
    <w:rsid w:val="004A6E92"/>
    <w:rsid w:val="004A78CB"/>
    <w:rsid w:val="004B18E9"/>
    <w:rsid w:val="004E1FE6"/>
    <w:rsid w:val="004E3B5D"/>
    <w:rsid w:val="00510D9A"/>
    <w:rsid w:val="0051726C"/>
    <w:rsid w:val="005424ED"/>
    <w:rsid w:val="005661B6"/>
    <w:rsid w:val="0057403D"/>
    <w:rsid w:val="00575FB5"/>
    <w:rsid w:val="005859DB"/>
    <w:rsid w:val="00590D01"/>
    <w:rsid w:val="00594B5E"/>
    <w:rsid w:val="005A057C"/>
    <w:rsid w:val="005B163E"/>
    <w:rsid w:val="005E0170"/>
    <w:rsid w:val="005E4D03"/>
    <w:rsid w:val="00623EAB"/>
    <w:rsid w:val="006324E0"/>
    <w:rsid w:val="0065078A"/>
    <w:rsid w:val="006712A6"/>
    <w:rsid w:val="006856F1"/>
    <w:rsid w:val="006861A8"/>
    <w:rsid w:val="006933C9"/>
    <w:rsid w:val="00694120"/>
    <w:rsid w:val="006A7596"/>
    <w:rsid w:val="006C1CFA"/>
    <w:rsid w:val="006C643E"/>
    <w:rsid w:val="006C715A"/>
    <w:rsid w:val="006E4908"/>
    <w:rsid w:val="006E5F3F"/>
    <w:rsid w:val="006F3A34"/>
    <w:rsid w:val="0071537B"/>
    <w:rsid w:val="0072501D"/>
    <w:rsid w:val="00732999"/>
    <w:rsid w:val="007446AA"/>
    <w:rsid w:val="00747441"/>
    <w:rsid w:val="00756F6F"/>
    <w:rsid w:val="00760848"/>
    <w:rsid w:val="00776EAD"/>
    <w:rsid w:val="00782F8E"/>
    <w:rsid w:val="00792113"/>
    <w:rsid w:val="0079398D"/>
    <w:rsid w:val="00795722"/>
    <w:rsid w:val="007A56D6"/>
    <w:rsid w:val="007B0CC1"/>
    <w:rsid w:val="007B1F5B"/>
    <w:rsid w:val="007B5991"/>
    <w:rsid w:val="007D03AC"/>
    <w:rsid w:val="007D27FE"/>
    <w:rsid w:val="007F45F8"/>
    <w:rsid w:val="008000D3"/>
    <w:rsid w:val="00805A10"/>
    <w:rsid w:val="00807FF1"/>
    <w:rsid w:val="00863558"/>
    <w:rsid w:val="00872DF1"/>
    <w:rsid w:val="00875F6F"/>
    <w:rsid w:val="008862CE"/>
    <w:rsid w:val="00891601"/>
    <w:rsid w:val="008B47ED"/>
    <w:rsid w:val="008B4FCC"/>
    <w:rsid w:val="008C4E71"/>
    <w:rsid w:val="008D1E64"/>
    <w:rsid w:val="008D4D6D"/>
    <w:rsid w:val="008E0CC8"/>
    <w:rsid w:val="008F6A39"/>
    <w:rsid w:val="00915926"/>
    <w:rsid w:val="00924072"/>
    <w:rsid w:val="00940CEA"/>
    <w:rsid w:val="0095222D"/>
    <w:rsid w:val="00953C93"/>
    <w:rsid w:val="00954566"/>
    <w:rsid w:val="00965AF8"/>
    <w:rsid w:val="00970B75"/>
    <w:rsid w:val="009A48C4"/>
    <w:rsid w:val="009B091F"/>
    <w:rsid w:val="009B299D"/>
    <w:rsid w:val="009C0F20"/>
    <w:rsid w:val="009C46DB"/>
    <w:rsid w:val="009D443C"/>
    <w:rsid w:val="009E2985"/>
    <w:rsid w:val="009F7494"/>
    <w:rsid w:val="00A13974"/>
    <w:rsid w:val="00A5020E"/>
    <w:rsid w:val="00A54663"/>
    <w:rsid w:val="00A66290"/>
    <w:rsid w:val="00A81EAC"/>
    <w:rsid w:val="00A90363"/>
    <w:rsid w:val="00A90ED6"/>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5312"/>
    <w:rsid w:val="00C03E57"/>
    <w:rsid w:val="00C1100A"/>
    <w:rsid w:val="00C20A1C"/>
    <w:rsid w:val="00C470A9"/>
    <w:rsid w:val="00C5030A"/>
    <w:rsid w:val="00C51739"/>
    <w:rsid w:val="00C63384"/>
    <w:rsid w:val="00C6674A"/>
    <w:rsid w:val="00C73F8A"/>
    <w:rsid w:val="00C87EB5"/>
    <w:rsid w:val="00CC713D"/>
    <w:rsid w:val="00CC7647"/>
    <w:rsid w:val="00CE30E9"/>
    <w:rsid w:val="00CF587E"/>
    <w:rsid w:val="00D01B06"/>
    <w:rsid w:val="00D027CA"/>
    <w:rsid w:val="00D041D8"/>
    <w:rsid w:val="00D05DA9"/>
    <w:rsid w:val="00D17325"/>
    <w:rsid w:val="00D2029C"/>
    <w:rsid w:val="00D20C3B"/>
    <w:rsid w:val="00D256EF"/>
    <w:rsid w:val="00D33B46"/>
    <w:rsid w:val="00D6008A"/>
    <w:rsid w:val="00D63EA0"/>
    <w:rsid w:val="00D74A01"/>
    <w:rsid w:val="00D74F7C"/>
    <w:rsid w:val="00D87DE9"/>
    <w:rsid w:val="00D93356"/>
    <w:rsid w:val="00DA26B9"/>
    <w:rsid w:val="00DA27EE"/>
    <w:rsid w:val="00DE1F6E"/>
    <w:rsid w:val="00DE2D76"/>
    <w:rsid w:val="00DE4693"/>
    <w:rsid w:val="00E00384"/>
    <w:rsid w:val="00E10240"/>
    <w:rsid w:val="00E13744"/>
    <w:rsid w:val="00E1535C"/>
    <w:rsid w:val="00E16DDF"/>
    <w:rsid w:val="00E3516C"/>
    <w:rsid w:val="00E371D1"/>
    <w:rsid w:val="00E530DD"/>
    <w:rsid w:val="00E53179"/>
    <w:rsid w:val="00E638E4"/>
    <w:rsid w:val="00E80174"/>
    <w:rsid w:val="00E83920"/>
    <w:rsid w:val="00E90195"/>
    <w:rsid w:val="00EA37F4"/>
    <w:rsid w:val="00EB5D73"/>
    <w:rsid w:val="00EC2C61"/>
    <w:rsid w:val="00EC430A"/>
    <w:rsid w:val="00EE1A85"/>
    <w:rsid w:val="00EE4DC6"/>
    <w:rsid w:val="00F0556A"/>
    <w:rsid w:val="00F07358"/>
    <w:rsid w:val="00F30816"/>
    <w:rsid w:val="00F30B43"/>
    <w:rsid w:val="00F340C8"/>
    <w:rsid w:val="00F459E5"/>
    <w:rsid w:val="00F60B4D"/>
    <w:rsid w:val="00F67B4B"/>
    <w:rsid w:val="00F73765"/>
    <w:rsid w:val="00F77E45"/>
    <w:rsid w:val="00F92BE1"/>
    <w:rsid w:val="00F9480E"/>
    <w:rsid w:val="00FA15F1"/>
    <w:rsid w:val="00FB15E0"/>
    <w:rsid w:val="00FB6FF9"/>
    <w:rsid w:val="00FB782D"/>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styleId="af9">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F3D-D1B0-4FC4-BA70-AB62F08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5439</Words>
  <Characters>31008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3</cp:revision>
  <cp:lastPrinted>2021-03-05T11:26:00Z</cp:lastPrinted>
  <dcterms:created xsi:type="dcterms:W3CDTF">2024-05-14T11:27:00Z</dcterms:created>
  <dcterms:modified xsi:type="dcterms:W3CDTF">2024-05-15T08:47:00Z</dcterms:modified>
</cp:coreProperties>
</file>