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5ADC6DBD" w14:textId="1B721607" w:rsidR="001A48DE" w:rsidRDefault="00020E44" w:rsidP="001A48DE">
      <w:pPr>
        <w:widowControl w:val="0"/>
        <w:ind w:firstLine="709"/>
        <w:jc w:val="both"/>
        <w:rPr>
          <w:rFonts w:eastAsiaTheme="minorHAnsi"/>
          <w:bCs/>
          <w:sz w:val="24"/>
          <w:szCs w:val="24"/>
          <w:lang w:eastAsia="en-US"/>
        </w:rPr>
      </w:pPr>
      <w:r w:rsidRPr="00E90195">
        <w:rPr>
          <w:b/>
          <w:bCs/>
          <w:sz w:val="24"/>
          <w:szCs w:val="24"/>
        </w:rPr>
        <w:t>Предмет торговой процедуры:</w:t>
      </w:r>
      <w:r w:rsidRPr="00E90195">
        <w:rPr>
          <w:sz w:val="24"/>
          <w:szCs w:val="24"/>
        </w:rPr>
        <w:t xml:space="preserve"> </w:t>
      </w:r>
      <w:r w:rsidR="00184FF1" w:rsidRPr="00184FF1">
        <w:rPr>
          <w:rFonts w:eastAsiaTheme="minorHAnsi"/>
          <w:bCs/>
          <w:sz w:val="24"/>
          <w:szCs w:val="24"/>
          <w:lang w:eastAsia="en-US"/>
        </w:rPr>
        <w:t>право заключения договора купли-продажи имущества, находящегося в собственности АО «Россельхозбанк» (РФ АО «Россельхозбанк» - «ЦРМБ») (далее - Филиал/Банк/Кредитор/Принципал), вытекающие из договоров/ судебных актов (оснований)</w:t>
      </w:r>
      <w:r w:rsidR="001A48DE">
        <w:rPr>
          <w:rFonts w:eastAsiaTheme="minorHAnsi"/>
          <w:bCs/>
          <w:sz w:val="24"/>
          <w:szCs w:val="24"/>
          <w:lang w:eastAsia="en-US"/>
        </w:rPr>
        <w:t>.</w:t>
      </w:r>
    </w:p>
    <w:p w14:paraId="28BDF14F" w14:textId="6C326465" w:rsidR="00A13974" w:rsidRDefault="003C0393" w:rsidP="001A48DE">
      <w:pPr>
        <w:widowControl w:val="0"/>
        <w:ind w:firstLine="709"/>
        <w:jc w:val="both"/>
        <w:rPr>
          <w:rFonts w:eastAsiaTheme="minorHAnsi"/>
          <w:bCs/>
          <w:sz w:val="24"/>
          <w:szCs w:val="24"/>
          <w:lang w:eastAsia="en-US"/>
        </w:rPr>
      </w:pPr>
      <w:r w:rsidRPr="003C0393">
        <w:rPr>
          <w:rFonts w:eastAsiaTheme="minorHAnsi"/>
          <w:bCs/>
          <w:sz w:val="24"/>
          <w:szCs w:val="24"/>
          <w:lang w:eastAsia="en-US"/>
        </w:rPr>
        <w:t xml:space="preserve">Лот №1: </w:t>
      </w:r>
      <w:r w:rsidR="00184FF1" w:rsidRPr="00184FF1">
        <w:rPr>
          <w:rFonts w:eastAsiaTheme="minorHAnsi"/>
          <w:bCs/>
          <w:sz w:val="24"/>
          <w:szCs w:val="24"/>
          <w:lang w:eastAsia="en-US"/>
        </w:rPr>
        <w:t>Жилой дом общей площадью 261,6 кв. м.,  кадастровый номер 68:09:1001001:559 адрес: Тамбовская область, Моршанский район, п. Пригородный, ул. Свободная, д 3 и земельный участок (категория земель: земли населенных пунктов, вид разрешенного использования: для ведения личного подсобного хозяйства) общей площадью 1950 кв. м., кадастровый номер 68:09:1001001:6 адрес: Тамбовская область, Моршанский район, п Пригородный, ул. Свободная, д 3</w:t>
      </w:r>
      <w:r w:rsidR="001A48DE">
        <w:rPr>
          <w:rFonts w:eastAsiaTheme="minorHAnsi"/>
          <w:bCs/>
          <w:sz w:val="24"/>
          <w:szCs w:val="24"/>
          <w:lang w:eastAsia="en-US"/>
        </w:rPr>
        <w:t>.</w:t>
      </w:r>
    </w:p>
    <w:p w14:paraId="27BAE02A" w14:textId="16498339" w:rsidR="001A48DE" w:rsidRDefault="001A48DE" w:rsidP="001A48DE">
      <w:pPr>
        <w:widowControl w:val="0"/>
        <w:ind w:firstLine="709"/>
        <w:jc w:val="both"/>
        <w:rPr>
          <w:rFonts w:eastAsiaTheme="minorHAnsi"/>
          <w:bCs/>
          <w:sz w:val="24"/>
          <w:szCs w:val="24"/>
          <w:lang w:eastAsia="en-US"/>
        </w:rPr>
      </w:pPr>
      <w:r>
        <w:rPr>
          <w:rFonts w:eastAsiaTheme="minorHAnsi"/>
          <w:bCs/>
          <w:sz w:val="24"/>
          <w:szCs w:val="24"/>
          <w:lang w:eastAsia="en-US"/>
        </w:rPr>
        <w:t>Лот №2:</w:t>
      </w:r>
      <w:r w:rsidRPr="001A48DE">
        <w:t xml:space="preserve"> </w:t>
      </w:r>
      <w:r w:rsidR="00184FF1" w:rsidRPr="00184FF1">
        <w:rPr>
          <w:rFonts w:eastAsiaTheme="minorHAnsi"/>
          <w:bCs/>
          <w:sz w:val="24"/>
          <w:szCs w:val="24"/>
          <w:lang w:eastAsia="en-US"/>
        </w:rPr>
        <w:t>Жилой дом общей площадью 213,9 кв. м., кадастровый номер 50:20:0010402:182, адрес: Московская область, Одинцовский район, с. Усово, д 60, и земельный участок площадью 287 кв. м., (категория земель: земли населенных пунктов, вид разрешенного использования:  для индивидуального жилищного строительства), кадастровый номер 50:20:0010508:2055 адрес: Московская область, Одинцовский район, с. Усово.</w:t>
      </w:r>
      <w:r>
        <w:rPr>
          <w:rFonts w:eastAsiaTheme="minorHAnsi"/>
          <w:bCs/>
          <w:sz w:val="24"/>
          <w:szCs w:val="24"/>
          <w:lang w:eastAsia="en-US"/>
        </w:rPr>
        <w:t>.</w:t>
      </w:r>
    </w:p>
    <w:p w14:paraId="7E2DE67A" w14:textId="77777777" w:rsidR="00D34E66" w:rsidRDefault="00D34E66" w:rsidP="00D34E66">
      <w:pPr>
        <w:widowControl w:val="0"/>
        <w:ind w:firstLine="709"/>
        <w:jc w:val="both"/>
        <w:rPr>
          <w:rFonts w:eastAsiaTheme="minorHAnsi"/>
          <w:bCs/>
          <w:sz w:val="24"/>
          <w:szCs w:val="24"/>
          <w:lang w:eastAsia="en-US"/>
        </w:rPr>
      </w:pPr>
    </w:p>
    <w:p w14:paraId="5448B7C9" w14:textId="1123E2BC" w:rsidR="002B6080" w:rsidRPr="00E90195" w:rsidRDefault="00F73765" w:rsidP="00A13974">
      <w:pPr>
        <w:widowControl w:val="0"/>
        <w:jc w:val="both"/>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684CF41E" w14:textId="232B8EEC" w:rsidR="003C0393" w:rsidRPr="003C0393" w:rsidRDefault="003C0393" w:rsidP="003C0393">
      <w:pPr>
        <w:widowControl w:val="0"/>
        <w:jc w:val="both"/>
        <w:rPr>
          <w:sz w:val="24"/>
          <w:szCs w:val="24"/>
        </w:rPr>
      </w:pPr>
      <w:r w:rsidRPr="003C0393">
        <w:rPr>
          <w:b/>
          <w:bCs/>
          <w:sz w:val="24"/>
          <w:szCs w:val="24"/>
        </w:rPr>
        <w:t xml:space="preserve">Срок проведения торговой процедуры: </w:t>
      </w:r>
      <w:r w:rsidRPr="003C0393">
        <w:rPr>
          <w:sz w:val="24"/>
          <w:szCs w:val="24"/>
        </w:rPr>
        <w:t>с «1</w:t>
      </w:r>
      <w:r w:rsidR="003517EB">
        <w:rPr>
          <w:sz w:val="24"/>
          <w:szCs w:val="24"/>
        </w:rPr>
        <w:t>5</w:t>
      </w:r>
      <w:r w:rsidRPr="003C0393">
        <w:rPr>
          <w:sz w:val="24"/>
          <w:szCs w:val="24"/>
        </w:rPr>
        <w:t>» мая 2024 по «</w:t>
      </w:r>
      <w:r w:rsidR="00184FF1">
        <w:rPr>
          <w:sz w:val="24"/>
          <w:szCs w:val="24"/>
        </w:rPr>
        <w:t>20</w:t>
      </w:r>
      <w:r w:rsidRPr="003C0393">
        <w:rPr>
          <w:sz w:val="24"/>
          <w:szCs w:val="24"/>
        </w:rPr>
        <w:t xml:space="preserve">» июня 2024 включительно.  </w:t>
      </w:r>
    </w:p>
    <w:p w14:paraId="6B3E1829" w14:textId="77777777" w:rsidR="003C0393" w:rsidRPr="003C0393" w:rsidRDefault="003C0393" w:rsidP="003C0393">
      <w:pPr>
        <w:widowControl w:val="0"/>
        <w:jc w:val="both"/>
        <w:rPr>
          <w:sz w:val="24"/>
          <w:szCs w:val="24"/>
        </w:rPr>
      </w:pPr>
    </w:p>
    <w:p w14:paraId="4831C100" w14:textId="025CE767" w:rsidR="003C0393" w:rsidRPr="003C0393" w:rsidRDefault="003C0393" w:rsidP="003C0393">
      <w:pPr>
        <w:widowControl w:val="0"/>
        <w:jc w:val="both"/>
        <w:rPr>
          <w:sz w:val="24"/>
          <w:szCs w:val="24"/>
        </w:rPr>
      </w:pPr>
      <w:r w:rsidRPr="003C0393">
        <w:rPr>
          <w:b/>
          <w:bCs/>
          <w:sz w:val="24"/>
          <w:szCs w:val="24"/>
        </w:rPr>
        <w:t xml:space="preserve">Дата публикации извещения о торговой процедуре: </w:t>
      </w:r>
      <w:r w:rsidRPr="003C0393">
        <w:rPr>
          <w:sz w:val="24"/>
          <w:szCs w:val="24"/>
        </w:rPr>
        <w:t>не позднее «1</w:t>
      </w:r>
      <w:r w:rsidR="00D34E66">
        <w:rPr>
          <w:sz w:val="24"/>
          <w:szCs w:val="24"/>
        </w:rPr>
        <w:t>5</w:t>
      </w:r>
      <w:r w:rsidRPr="003C0393">
        <w:rPr>
          <w:sz w:val="24"/>
          <w:szCs w:val="24"/>
        </w:rPr>
        <w:t>» мая 2024.</w:t>
      </w:r>
    </w:p>
    <w:p w14:paraId="37C5EA40" w14:textId="77777777" w:rsidR="003C0393" w:rsidRPr="003C0393" w:rsidRDefault="003C0393" w:rsidP="003C0393">
      <w:pPr>
        <w:widowControl w:val="0"/>
        <w:jc w:val="both"/>
        <w:rPr>
          <w:b/>
          <w:bCs/>
          <w:sz w:val="24"/>
          <w:szCs w:val="24"/>
        </w:rPr>
      </w:pPr>
    </w:p>
    <w:p w14:paraId="3EB87D81" w14:textId="38B988CC" w:rsidR="003C0393" w:rsidRPr="003C0393" w:rsidRDefault="003C0393" w:rsidP="003C0393">
      <w:pPr>
        <w:widowControl w:val="0"/>
        <w:jc w:val="both"/>
        <w:rPr>
          <w:sz w:val="24"/>
          <w:szCs w:val="24"/>
        </w:rPr>
      </w:pPr>
      <w:r w:rsidRPr="003C0393">
        <w:rPr>
          <w:b/>
          <w:bCs/>
          <w:sz w:val="24"/>
          <w:szCs w:val="24"/>
        </w:rPr>
        <w:t xml:space="preserve">Дата начала приема заявок на участие в торговой процедуре: </w:t>
      </w:r>
      <w:r w:rsidRPr="003C0393">
        <w:rPr>
          <w:sz w:val="24"/>
          <w:szCs w:val="24"/>
        </w:rPr>
        <w:t>09:00 по Московскому времени «</w:t>
      </w:r>
      <w:r w:rsidR="00184FF1">
        <w:rPr>
          <w:sz w:val="24"/>
          <w:szCs w:val="24"/>
        </w:rPr>
        <w:t>20</w:t>
      </w:r>
      <w:r w:rsidRPr="003C0393">
        <w:rPr>
          <w:sz w:val="24"/>
          <w:szCs w:val="24"/>
        </w:rPr>
        <w:t>» мая 2024.</w:t>
      </w:r>
    </w:p>
    <w:p w14:paraId="46B3990D" w14:textId="77777777" w:rsidR="003C0393" w:rsidRPr="003C0393" w:rsidRDefault="003C0393" w:rsidP="003C0393">
      <w:pPr>
        <w:widowControl w:val="0"/>
        <w:jc w:val="both"/>
        <w:rPr>
          <w:sz w:val="24"/>
          <w:szCs w:val="24"/>
        </w:rPr>
      </w:pPr>
    </w:p>
    <w:p w14:paraId="730363BB" w14:textId="685CD265" w:rsidR="003C0393" w:rsidRPr="003C0393" w:rsidRDefault="003C0393" w:rsidP="003C0393">
      <w:pPr>
        <w:widowControl w:val="0"/>
        <w:jc w:val="both"/>
        <w:rPr>
          <w:sz w:val="24"/>
          <w:szCs w:val="24"/>
        </w:rPr>
      </w:pPr>
      <w:r w:rsidRPr="003C0393">
        <w:rPr>
          <w:b/>
          <w:bCs/>
          <w:sz w:val="24"/>
          <w:szCs w:val="24"/>
        </w:rPr>
        <w:t xml:space="preserve">Дата окончания приема заявок в торговой процедуре: </w:t>
      </w:r>
      <w:r w:rsidRPr="003C0393">
        <w:rPr>
          <w:sz w:val="24"/>
          <w:szCs w:val="24"/>
        </w:rPr>
        <w:t>21:00 по Московскому времени «1</w:t>
      </w:r>
      <w:r w:rsidR="00184FF1">
        <w:rPr>
          <w:sz w:val="24"/>
          <w:szCs w:val="24"/>
        </w:rPr>
        <w:t>5</w:t>
      </w:r>
      <w:r w:rsidRPr="003C0393">
        <w:rPr>
          <w:sz w:val="24"/>
          <w:szCs w:val="24"/>
        </w:rPr>
        <w:t>» июня 2024.</w:t>
      </w:r>
    </w:p>
    <w:p w14:paraId="6415FF3B" w14:textId="77777777" w:rsidR="003C0393" w:rsidRPr="003C0393" w:rsidRDefault="003C0393" w:rsidP="003C0393">
      <w:pPr>
        <w:widowControl w:val="0"/>
        <w:jc w:val="both"/>
        <w:rPr>
          <w:b/>
          <w:bCs/>
          <w:sz w:val="24"/>
          <w:szCs w:val="24"/>
        </w:rPr>
      </w:pPr>
    </w:p>
    <w:p w14:paraId="3AED75D7" w14:textId="42FD514D" w:rsidR="003C0393" w:rsidRPr="003C0393" w:rsidRDefault="003C0393" w:rsidP="003C0393">
      <w:pPr>
        <w:widowControl w:val="0"/>
        <w:jc w:val="both"/>
        <w:rPr>
          <w:sz w:val="24"/>
          <w:szCs w:val="24"/>
        </w:rPr>
      </w:pPr>
      <w:r w:rsidRPr="003C0393">
        <w:rPr>
          <w:b/>
          <w:bCs/>
          <w:sz w:val="24"/>
          <w:szCs w:val="24"/>
        </w:rPr>
        <w:t xml:space="preserve">Дата окончания проверки правоспособности Заявок: </w:t>
      </w:r>
      <w:r w:rsidRPr="003C0393">
        <w:rPr>
          <w:sz w:val="24"/>
          <w:szCs w:val="24"/>
        </w:rPr>
        <w:t>«1</w:t>
      </w:r>
      <w:r w:rsidR="00184FF1">
        <w:rPr>
          <w:sz w:val="24"/>
          <w:szCs w:val="24"/>
        </w:rPr>
        <w:t>8</w:t>
      </w:r>
      <w:r w:rsidRPr="003C0393">
        <w:rPr>
          <w:sz w:val="24"/>
          <w:szCs w:val="24"/>
        </w:rPr>
        <w:t>» июня 2024.</w:t>
      </w:r>
    </w:p>
    <w:p w14:paraId="42CE992A" w14:textId="77777777" w:rsidR="003C0393" w:rsidRPr="003C0393" w:rsidRDefault="003C0393" w:rsidP="003C0393">
      <w:pPr>
        <w:widowControl w:val="0"/>
        <w:jc w:val="both"/>
        <w:rPr>
          <w:b/>
          <w:bCs/>
          <w:sz w:val="24"/>
          <w:szCs w:val="24"/>
        </w:rPr>
      </w:pPr>
    </w:p>
    <w:p w14:paraId="3E444A6F" w14:textId="77777777" w:rsidR="001A48DE" w:rsidRDefault="003C0393" w:rsidP="003C0393">
      <w:pPr>
        <w:widowControl w:val="0"/>
        <w:jc w:val="both"/>
        <w:rPr>
          <w:b/>
          <w:bCs/>
          <w:sz w:val="24"/>
          <w:szCs w:val="24"/>
        </w:rPr>
      </w:pPr>
      <w:r w:rsidRPr="003C0393">
        <w:rPr>
          <w:b/>
          <w:bCs/>
          <w:sz w:val="24"/>
          <w:szCs w:val="24"/>
        </w:rPr>
        <w:t>Дата оформления протокола об окончании приема и регистрации заявок Заявителей:</w:t>
      </w:r>
    </w:p>
    <w:p w14:paraId="0AD6B4DB" w14:textId="1DBF14FF" w:rsidR="003C0393" w:rsidRPr="003C0393" w:rsidRDefault="003C0393" w:rsidP="003C0393">
      <w:pPr>
        <w:widowControl w:val="0"/>
        <w:jc w:val="both"/>
        <w:rPr>
          <w:sz w:val="24"/>
          <w:szCs w:val="24"/>
        </w:rPr>
      </w:pPr>
      <w:r w:rsidRPr="003C0393">
        <w:rPr>
          <w:b/>
          <w:bCs/>
          <w:sz w:val="24"/>
          <w:szCs w:val="24"/>
        </w:rPr>
        <w:t xml:space="preserve"> </w:t>
      </w:r>
      <w:r w:rsidRPr="003C0393">
        <w:rPr>
          <w:sz w:val="24"/>
          <w:szCs w:val="24"/>
        </w:rPr>
        <w:t>«1</w:t>
      </w:r>
      <w:r w:rsidR="00184FF1">
        <w:rPr>
          <w:sz w:val="24"/>
          <w:szCs w:val="24"/>
        </w:rPr>
        <w:t>8</w:t>
      </w:r>
      <w:r w:rsidRPr="003C0393">
        <w:rPr>
          <w:sz w:val="24"/>
          <w:szCs w:val="24"/>
        </w:rPr>
        <w:t>» июня 2024.</w:t>
      </w:r>
    </w:p>
    <w:p w14:paraId="69E4EBCE" w14:textId="77777777" w:rsidR="003C0393" w:rsidRPr="003C0393" w:rsidRDefault="003C0393" w:rsidP="003C0393">
      <w:pPr>
        <w:widowControl w:val="0"/>
        <w:jc w:val="both"/>
        <w:rPr>
          <w:sz w:val="24"/>
          <w:szCs w:val="24"/>
        </w:rPr>
      </w:pPr>
    </w:p>
    <w:p w14:paraId="0E372B29" w14:textId="7D32572D" w:rsidR="003C0393" w:rsidRPr="003C0393" w:rsidRDefault="003C0393" w:rsidP="003C0393">
      <w:pPr>
        <w:widowControl w:val="0"/>
        <w:jc w:val="both"/>
        <w:rPr>
          <w:sz w:val="24"/>
          <w:szCs w:val="24"/>
        </w:rPr>
      </w:pPr>
      <w:r w:rsidRPr="003C0393">
        <w:rPr>
          <w:b/>
          <w:bCs/>
          <w:sz w:val="24"/>
          <w:szCs w:val="24"/>
        </w:rPr>
        <w:t xml:space="preserve">Дата начала проведения торговой процедуры: </w:t>
      </w:r>
      <w:r w:rsidRPr="003C0393">
        <w:rPr>
          <w:sz w:val="24"/>
          <w:szCs w:val="24"/>
        </w:rPr>
        <w:t>09:00 по Московскому времени «</w:t>
      </w:r>
      <w:r w:rsidR="00184FF1">
        <w:rPr>
          <w:sz w:val="24"/>
          <w:szCs w:val="24"/>
        </w:rPr>
        <w:t>20</w:t>
      </w:r>
      <w:r w:rsidRPr="003C0393">
        <w:rPr>
          <w:sz w:val="24"/>
          <w:szCs w:val="24"/>
        </w:rPr>
        <w:t>» июня 2024.</w:t>
      </w:r>
    </w:p>
    <w:p w14:paraId="757F77E4" w14:textId="77777777" w:rsidR="003C0393" w:rsidRPr="003C0393" w:rsidRDefault="003C0393" w:rsidP="003C0393">
      <w:pPr>
        <w:widowControl w:val="0"/>
        <w:jc w:val="both"/>
        <w:rPr>
          <w:sz w:val="24"/>
          <w:szCs w:val="24"/>
        </w:rPr>
      </w:pPr>
    </w:p>
    <w:p w14:paraId="36276847" w14:textId="6D5EE802" w:rsidR="003C0393" w:rsidRPr="003C0393" w:rsidRDefault="003C0393" w:rsidP="003C0393">
      <w:pPr>
        <w:widowControl w:val="0"/>
        <w:jc w:val="both"/>
        <w:rPr>
          <w:sz w:val="24"/>
          <w:szCs w:val="24"/>
        </w:rPr>
      </w:pPr>
      <w:r w:rsidRPr="003C0393">
        <w:rPr>
          <w:b/>
          <w:bCs/>
          <w:sz w:val="24"/>
          <w:szCs w:val="24"/>
        </w:rPr>
        <w:t xml:space="preserve">Дата завершения торговой процедуры: </w:t>
      </w:r>
      <w:r w:rsidRPr="003C0393">
        <w:rPr>
          <w:sz w:val="24"/>
          <w:szCs w:val="24"/>
        </w:rPr>
        <w:t>«</w:t>
      </w:r>
      <w:r w:rsidR="00184FF1">
        <w:rPr>
          <w:sz w:val="24"/>
          <w:szCs w:val="24"/>
        </w:rPr>
        <w:t>20</w:t>
      </w:r>
      <w:r w:rsidRPr="003C0393">
        <w:rPr>
          <w:sz w:val="24"/>
          <w:szCs w:val="24"/>
        </w:rPr>
        <w:t>» июня 2024.</w:t>
      </w:r>
    </w:p>
    <w:p w14:paraId="20D84EC7" w14:textId="77777777" w:rsidR="003C0393" w:rsidRPr="003C0393" w:rsidRDefault="003C0393" w:rsidP="003C0393">
      <w:pPr>
        <w:widowControl w:val="0"/>
        <w:jc w:val="both"/>
        <w:rPr>
          <w:b/>
          <w:bCs/>
          <w:sz w:val="24"/>
          <w:szCs w:val="24"/>
        </w:rPr>
      </w:pPr>
    </w:p>
    <w:p w14:paraId="2552D9BF" w14:textId="77777777" w:rsidR="003C0393" w:rsidRPr="003C0393" w:rsidRDefault="003C0393" w:rsidP="003C0393">
      <w:pPr>
        <w:widowControl w:val="0"/>
        <w:jc w:val="both"/>
        <w:rPr>
          <w:b/>
          <w:bCs/>
          <w:sz w:val="24"/>
          <w:szCs w:val="24"/>
        </w:rPr>
      </w:pPr>
      <w:r w:rsidRPr="003C0393">
        <w:rPr>
          <w:b/>
          <w:bCs/>
          <w:sz w:val="24"/>
          <w:szCs w:val="24"/>
        </w:rPr>
        <w:t xml:space="preserve">Дата оформления протокола о признании результатов торговой процедуры: </w:t>
      </w:r>
    </w:p>
    <w:p w14:paraId="18BE3ACC" w14:textId="45AAA9AB" w:rsidR="001A48DE" w:rsidRPr="00184FF1" w:rsidRDefault="003C0393" w:rsidP="003C0393">
      <w:pPr>
        <w:widowControl w:val="0"/>
        <w:jc w:val="both"/>
        <w:rPr>
          <w:sz w:val="24"/>
          <w:szCs w:val="24"/>
        </w:rPr>
      </w:pPr>
      <w:r w:rsidRPr="003C0393">
        <w:rPr>
          <w:sz w:val="24"/>
          <w:szCs w:val="24"/>
        </w:rPr>
        <w:t>«</w:t>
      </w:r>
      <w:r w:rsidR="00184FF1">
        <w:rPr>
          <w:sz w:val="24"/>
          <w:szCs w:val="24"/>
        </w:rPr>
        <w:t>20</w:t>
      </w:r>
      <w:r w:rsidRPr="003C0393">
        <w:rPr>
          <w:sz w:val="24"/>
          <w:szCs w:val="24"/>
        </w:rPr>
        <w:t>» июня 2024.</w:t>
      </w:r>
    </w:p>
    <w:p w14:paraId="0C606EFC" w14:textId="77777777" w:rsidR="001A48DE" w:rsidRPr="003C0393" w:rsidRDefault="001A48DE" w:rsidP="003C0393">
      <w:pPr>
        <w:widowControl w:val="0"/>
        <w:jc w:val="both"/>
        <w:rPr>
          <w:b/>
          <w:bCs/>
          <w:sz w:val="24"/>
          <w:szCs w:val="24"/>
        </w:rPr>
      </w:pPr>
    </w:p>
    <w:p w14:paraId="52CFF91F" w14:textId="77777777" w:rsidR="003C0393" w:rsidRPr="003C0393" w:rsidRDefault="003C0393" w:rsidP="003C0393">
      <w:pPr>
        <w:widowControl w:val="0"/>
        <w:jc w:val="both"/>
        <w:rPr>
          <w:b/>
          <w:bCs/>
          <w:sz w:val="24"/>
          <w:szCs w:val="24"/>
        </w:rPr>
      </w:pPr>
      <w:r w:rsidRPr="003C0393">
        <w:rPr>
          <w:b/>
          <w:bCs/>
          <w:sz w:val="24"/>
          <w:szCs w:val="24"/>
        </w:rPr>
        <w:t>Организатор торгов: ООО «Аукционы Федерации»</w:t>
      </w:r>
    </w:p>
    <w:p w14:paraId="0F950663" w14:textId="77777777" w:rsidR="003C0393" w:rsidRPr="003C0393" w:rsidRDefault="003C0393" w:rsidP="003C0393">
      <w:pPr>
        <w:widowControl w:val="0"/>
        <w:jc w:val="both"/>
        <w:rPr>
          <w:sz w:val="24"/>
          <w:szCs w:val="24"/>
        </w:rPr>
      </w:pPr>
      <w:r w:rsidRPr="003C0393">
        <w:rPr>
          <w:sz w:val="24"/>
          <w:szCs w:val="24"/>
        </w:rPr>
        <w:t>Номер телефона: +7(996)-40-20-263</w:t>
      </w:r>
    </w:p>
    <w:p w14:paraId="6322BB8F" w14:textId="77777777" w:rsidR="003C0393" w:rsidRPr="003C0393" w:rsidRDefault="003C0393" w:rsidP="003C0393">
      <w:pPr>
        <w:widowControl w:val="0"/>
        <w:jc w:val="both"/>
        <w:rPr>
          <w:sz w:val="24"/>
          <w:szCs w:val="24"/>
        </w:rPr>
      </w:pPr>
      <w:r w:rsidRPr="003C0393">
        <w:rPr>
          <w:sz w:val="24"/>
          <w:szCs w:val="24"/>
        </w:rPr>
        <w:t xml:space="preserve">Контактное лицо: </w:t>
      </w:r>
      <w:proofErr w:type="spellStart"/>
      <w:r w:rsidRPr="003C0393">
        <w:rPr>
          <w:sz w:val="24"/>
          <w:szCs w:val="24"/>
        </w:rPr>
        <w:t>Бикмухаметова</w:t>
      </w:r>
      <w:proofErr w:type="spellEnd"/>
      <w:r w:rsidRPr="003C0393">
        <w:rPr>
          <w:sz w:val="24"/>
          <w:szCs w:val="24"/>
        </w:rPr>
        <w:t xml:space="preserve"> Диана </w:t>
      </w:r>
      <w:proofErr w:type="spellStart"/>
      <w:r w:rsidRPr="003C0393">
        <w:rPr>
          <w:sz w:val="24"/>
          <w:szCs w:val="24"/>
        </w:rPr>
        <w:t>Агабековна</w:t>
      </w:r>
      <w:proofErr w:type="spellEnd"/>
      <w:r w:rsidRPr="003C0393">
        <w:rPr>
          <w:sz w:val="24"/>
          <w:szCs w:val="24"/>
        </w:rPr>
        <w:t>.</w:t>
      </w:r>
    </w:p>
    <w:p w14:paraId="4682549C" w14:textId="77777777" w:rsidR="003C0393" w:rsidRPr="003C0393" w:rsidRDefault="003C0393" w:rsidP="003C0393">
      <w:pPr>
        <w:widowControl w:val="0"/>
        <w:jc w:val="both"/>
        <w:rPr>
          <w:sz w:val="24"/>
          <w:szCs w:val="24"/>
        </w:rPr>
      </w:pPr>
      <w:r w:rsidRPr="003C0393">
        <w:rPr>
          <w:sz w:val="24"/>
          <w:szCs w:val="24"/>
        </w:rPr>
        <w:t>Адрес эл. почты: office@alfalot.ru.</w:t>
      </w:r>
    </w:p>
    <w:p w14:paraId="10F4C196" w14:textId="77777777" w:rsidR="003C0393" w:rsidRPr="003C0393" w:rsidRDefault="003C0393" w:rsidP="003C0393">
      <w:pPr>
        <w:widowControl w:val="0"/>
        <w:jc w:val="both"/>
        <w:rPr>
          <w:sz w:val="24"/>
          <w:szCs w:val="24"/>
        </w:rPr>
      </w:pPr>
    </w:p>
    <w:p w14:paraId="18B353F6" w14:textId="77777777" w:rsidR="003C0393" w:rsidRPr="003C0393" w:rsidRDefault="003C0393" w:rsidP="003C0393">
      <w:pPr>
        <w:widowControl w:val="0"/>
        <w:jc w:val="both"/>
        <w:rPr>
          <w:b/>
          <w:bCs/>
          <w:sz w:val="24"/>
          <w:szCs w:val="24"/>
        </w:rPr>
      </w:pPr>
      <w:r w:rsidRPr="003C0393">
        <w:rPr>
          <w:b/>
          <w:bCs/>
          <w:sz w:val="24"/>
          <w:szCs w:val="24"/>
        </w:rPr>
        <w:t xml:space="preserve">Сведения о продавце: </w:t>
      </w:r>
    </w:p>
    <w:p w14:paraId="32A8CE3F" w14:textId="77777777" w:rsidR="003C0393" w:rsidRPr="003C0393" w:rsidRDefault="003C0393" w:rsidP="003C0393">
      <w:pPr>
        <w:widowControl w:val="0"/>
        <w:jc w:val="both"/>
        <w:rPr>
          <w:b/>
          <w:bCs/>
          <w:sz w:val="24"/>
          <w:szCs w:val="24"/>
        </w:rPr>
      </w:pPr>
      <w:r w:rsidRPr="003C0393">
        <w:rPr>
          <w:b/>
          <w:bCs/>
          <w:sz w:val="24"/>
          <w:szCs w:val="24"/>
        </w:rPr>
        <w:t xml:space="preserve">Акционерное общество «Российский Сельскохозяйственный банк» </w:t>
      </w:r>
    </w:p>
    <w:p w14:paraId="3D799B2E" w14:textId="77777777" w:rsidR="00184FF1" w:rsidRDefault="00184FF1" w:rsidP="00184FF1">
      <w:pPr>
        <w:rPr>
          <w:sz w:val="24"/>
          <w:szCs w:val="24"/>
        </w:rPr>
      </w:pPr>
      <w:r w:rsidRPr="00184FF1">
        <w:rPr>
          <w:sz w:val="24"/>
          <w:szCs w:val="24"/>
        </w:rPr>
        <w:t xml:space="preserve">Адрес местонахождения: 119034, г. Москва, Гагаринский переулок, дом 3, </w:t>
      </w:r>
    </w:p>
    <w:p w14:paraId="5D1A6130" w14:textId="41C1A8E8" w:rsidR="00184FF1" w:rsidRPr="00184FF1" w:rsidRDefault="00184FF1" w:rsidP="00184FF1">
      <w:pPr>
        <w:rPr>
          <w:sz w:val="24"/>
          <w:szCs w:val="24"/>
        </w:rPr>
      </w:pPr>
      <w:r w:rsidRPr="00184FF1">
        <w:rPr>
          <w:sz w:val="24"/>
          <w:szCs w:val="24"/>
        </w:rPr>
        <w:t>ОГРН: 1027700342890</w:t>
      </w:r>
    </w:p>
    <w:p w14:paraId="580F668C" w14:textId="77777777" w:rsidR="00184FF1" w:rsidRPr="00184FF1" w:rsidRDefault="00184FF1" w:rsidP="00184FF1">
      <w:pPr>
        <w:rPr>
          <w:sz w:val="24"/>
          <w:szCs w:val="24"/>
        </w:rPr>
      </w:pPr>
      <w:r w:rsidRPr="00184FF1">
        <w:rPr>
          <w:sz w:val="24"/>
          <w:szCs w:val="24"/>
        </w:rPr>
        <w:t>Филиал: РФ АО «Россельхозбанк» - «ЦРМБ»:</w:t>
      </w:r>
    </w:p>
    <w:p w14:paraId="61DDE937" w14:textId="77777777" w:rsidR="00184FF1" w:rsidRPr="00184FF1" w:rsidRDefault="00184FF1" w:rsidP="00184FF1">
      <w:pPr>
        <w:rPr>
          <w:sz w:val="24"/>
          <w:szCs w:val="24"/>
        </w:rPr>
      </w:pPr>
      <w:r w:rsidRPr="00184FF1">
        <w:rPr>
          <w:sz w:val="24"/>
          <w:szCs w:val="24"/>
        </w:rPr>
        <w:lastRenderedPageBreak/>
        <w:t>123100, г. Москва, 1-й Красногвардейский проезд, д.7, стр.1</w:t>
      </w:r>
    </w:p>
    <w:p w14:paraId="1948D373" w14:textId="77777777" w:rsidR="00184FF1" w:rsidRPr="00184FF1" w:rsidRDefault="00184FF1" w:rsidP="00184FF1">
      <w:pPr>
        <w:rPr>
          <w:sz w:val="24"/>
          <w:szCs w:val="24"/>
        </w:rPr>
      </w:pPr>
      <w:r w:rsidRPr="00184FF1">
        <w:rPr>
          <w:sz w:val="24"/>
          <w:szCs w:val="24"/>
        </w:rPr>
        <w:t>ОГРН 1027700342890</w:t>
      </w:r>
    </w:p>
    <w:p w14:paraId="19E4AEE8" w14:textId="77777777" w:rsidR="00184FF1" w:rsidRPr="00184FF1" w:rsidRDefault="00184FF1" w:rsidP="00184FF1">
      <w:pPr>
        <w:rPr>
          <w:sz w:val="24"/>
          <w:szCs w:val="24"/>
        </w:rPr>
      </w:pPr>
      <w:r w:rsidRPr="00184FF1">
        <w:rPr>
          <w:sz w:val="24"/>
          <w:szCs w:val="24"/>
        </w:rPr>
        <w:t>ИНН 7725114488</w:t>
      </w:r>
    </w:p>
    <w:p w14:paraId="7516C2BC" w14:textId="77777777" w:rsidR="00184FF1" w:rsidRPr="00184FF1" w:rsidRDefault="00184FF1" w:rsidP="00184FF1">
      <w:pPr>
        <w:rPr>
          <w:sz w:val="24"/>
          <w:szCs w:val="24"/>
        </w:rPr>
      </w:pPr>
      <w:r w:rsidRPr="00184FF1">
        <w:rPr>
          <w:sz w:val="24"/>
          <w:szCs w:val="24"/>
        </w:rPr>
        <w:t>КПП 770343001</w:t>
      </w:r>
    </w:p>
    <w:p w14:paraId="053998F1" w14:textId="77777777" w:rsidR="00184FF1" w:rsidRPr="00184FF1" w:rsidRDefault="00184FF1" w:rsidP="00184FF1">
      <w:pPr>
        <w:rPr>
          <w:sz w:val="24"/>
          <w:szCs w:val="24"/>
        </w:rPr>
      </w:pPr>
      <w:r w:rsidRPr="00184FF1">
        <w:rPr>
          <w:sz w:val="24"/>
          <w:szCs w:val="24"/>
        </w:rPr>
        <w:t xml:space="preserve">к/с № 30101810045250000430 в ГУ Банка России по ЦФО </w:t>
      </w:r>
    </w:p>
    <w:p w14:paraId="53EBCDA0" w14:textId="0DAD05BC" w:rsidR="00D34E66" w:rsidRDefault="00184FF1" w:rsidP="00184FF1">
      <w:pPr>
        <w:rPr>
          <w:sz w:val="24"/>
          <w:szCs w:val="24"/>
        </w:rPr>
      </w:pPr>
      <w:r w:rsidRPr="00184FF1">
        <w:rPr>
          <w:sz w:val="24"/>
          <w:szCs w:val="24"/>
        </w:rPr>
        <w:t>БИК 044525430</w:t>
      </w:r>
    </w:p>
    <w:p w14:paraId="431B6113" w14:textId="77777777" w:rsidR="001A48DE" w:rsidRDefault="001A48DE" w:rsidP="001A48DE">
      <w:pPr>
        <w:rPr>
          <w:sz w:val="24"/>
          <w:szCs w:val="24"/>
        </w:rPr>
      </w:pPr>
    </w:p>
    <w:p w14:paraId="13194E88" w14:textId="0295F49E" w:rsidR="0051726C" w:rsidRPr="00E90195" w:rsidRDefault="00424E22" w:rsidP="00A13974">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6CA85127" w14:textId="77777777" w:rsidR="003C0393" w:rsidRPr="003C0393" w:rsidRDefault="003C0393" w:rsidP="003C0393">
      <w:pPr>
        <w:jc w:val="both"/>
        <w:rPr>
          <w:sz w:val="24"/>
          <w:szCs w:val="24"/>
        </w:rPr>
      </w:pPr>
      <w:r w:rsidRPr="003C0393">
        <w:rPr>
          <w:b/>
          <w:bCs/>
          <w:sz w:val="24"/>
          <w:szCs w:val="24"/>
        </w:rPr>
        <w:t xml:space="preserve">Шаг аукциона «на повышение»: </w:t>
      </w:r>
      <w:r w:rsidRPr="003C0393">
        <w:rPr>
          <w:sz w:val="24"/>
          <w:szCs w:val="24"/>
        </w:rPr>
        <w:t>1 (Один)% от начальной цены реализации.</w:t>
      </w:r>
    </w:p>
    <w:p w14:paraId="103E2D2C" w14:textId="77777777" w:rsidR="003C0393" w:rsidRPr="003C0393" w:rsidRDefault="003C0393" w:rsidP="003C0393">
      <w:pPr>
        <w:jc w:val="both"/>
        <w:rPr>
          <w:b/>
          <w:bCs/>
          <w:sz w:val="24"/>
          <w:szCs w:val="24"/>
        </w:rPr>
      </w:pPr>
    </w:p>
    <w:p w14:paraId="3C57A8F5" w14:textId="118D9C7A" w:rsidR="003C0393" w:rsidRPr="003C0393" w:rsidRDefault="003C0393" w:rsidP="003C0393">
      <w:pPr>
        <w:jc w:val="both"/>
        <w:rPr>
          <w:b/>
          <w:bCs/>
          <w:sz w:val="24"/>
          <w:szCs w:val="24"/>
        </w:rPr>
      </w:pPr>
      <w:r w:rsidRPr="003C0393">
        <w:rPr>
          <w:b/>
          <w:bCs/>
          <w:sz w:val="24"/>
          <w:szCs w:val="24"/>
        </w:rPr>
        <w:t xml:space="preserve">Период действия текущей цены аукциона: </w:t>
      </w:r>
      <w:r w:rsidRPr="003C0393">
        <w:rPr>
          <w:sz w:val="24"/>
          <w:szCs w:val="24"/>
        </w:rPr>
        <w:t>30 (тридцать) минут</w:t>
      </w:r>
      <w:r>
        <w:rPr>
          <w:sz w:val="24"/>
          <w:szCs w:val="24"/>
        </w:rPr>
        <w:t>.</w:t>
      </w:r>
    </w:p>
    <w:p w14:paraId="09F98CC8" w14:textId="77777777" w:rsidR="003C0393" w:rsidRPr="003C0393" w:rsidRDefault="003C0393" w:rsidP="003C0393">
      <w:pPr>
        <w:jc w:val="both"/>
        <w:rPr>
          <w:b/>
          <w:bCs/>
          <w:sz w:val="24"/>
          <w:szCs w:val="24"/>
        </w:rPr>
      </w:pPr>
    </w:p>
    <w:p w14:paraId="0E7F872D" w14:textId="0ABDB5F6" w:rsidR="003C0393" w:rsidRDefault="003C0393" w:rsidP="003C0393">
      <w:pPr>
        <w:jc w:val="both"/>
        <w:rPr>
          <w:b/>
          <w:bCs/>
          <w:sz w:val="24"/>
          <w:szCs w:val="24"/>
        </w:rPr>
      </w:pPr>
      <w:r w:rsidRPr="003C0393">
        <w:rPr>
          <w:b/>
          <w:bCs/>
          <w:sz w:val="24"/>
          <w:szCs w:val="24"/>
        </w:rPr>
        <w:t xml:space="preserve">Размер обеспечения Заявки на участие в Торговой процедуре: </w:t>
      </w:r>
      <w:r w:rsidRPr="003C0393">
        <w:rPr>
          <w:sz w:val="24"/>
          <w:szCs w:val="24"/>
        </w:rPr>
        <w:t xml:space="preserve">5 (пять)% от </w:t>
      </w:r>
      <w:r w:rsidR="008B4FCC">
        <w:rPr>
          <w:sz w:val="24"/>
          <w:szCs w:val="24"/>
        </w:rPr>
        <w:t xml:space="preserve">начальной </w:t>
      </w:r>
      <w:r w:rsidR="00184FF1">
        <w:rPr>
          <w:sz w:val="24"/>
          <w:szCs w:val="24"/>
        </w:rPr>
        <w:t xml:space="preserve">стоимости </w:t>
      </w:r>
      <w:r w:rsidR="00D34E66">
        <w:rPr>
          <w:sz w:val="24"/>
          <w:szCs w:val="24"/>
        </w:rPr>
        <w:t>лота</w:t>
      </w:r>
      <w:r w:rsidR="003517EB">
        <w:rPr>
          <w:sz w:val="24"/>
          <w:szCs w:val="24"/>
        </w:rPr>
        <w:t>.</w:t>
      </w:r>
    </w:p>
    <w:p w14:paraId="182D010A" w14:textId="77777777" w:rsidR="003C0393" w:rsidRDefault="003C0393" w:rsidP="003C0393">
      <w:pPr>
        <w:jc w:val="both"/>
        <w:rPr>
          <w:b/>
          <w:bCs/>
          <w:sz w:val="24"/>
          <w:szCs w:val="24"/>
        </w:rPr>
      </w:pPr>
    </w:p>
    <w:p w14:paraId="01966E7F" w14:textId="4D718CA2" w:rsidR="005B163E" w:rsidRPr="00E90195" w:rsidRDefault="005B163E" w:rsidP="003C0393">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6B0753A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7B0CC1">
        <w:rPr>
          <w:sz w:val="24"/>
          <w:szCs w:val="24"/>
        </w:rPr>
        <w:t>купли-продажи</w:t>
      </w:r>
      <w:r w:rsidRPr="00E90195">
        <w:rPr>
          <w:sz w:val="24"/>
          <w:szCs w:val="24"/>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7B0CC1">
        <w:rPr>
          <w:sz w:val="24"/>
          <w:szCs w:val="24"/>
        </w:rPr>
        <w:t>купли-продажи</w:t>
      </w:r>
      <w:r w:rsidRPr="00E90195">
        <w:rPr>
          <w:sz w:val="24"/>
          <w:szCs w:val="24"/>
        </w:rPr>
        <w:t xml:space="preserve">,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4B8ABA2F" w14:textId="3B5DDC01" w:rsidR="005B163E" w:rsidRDefault="00424E22" w:rsidP="001A48DE">
      <w:pPr>
        <w:tabs>
          <w:tab w:val="left" w:pos="142"/>
        </w:tabs>
        <w:rPr>
          <w:sz w:val="24"/>
          <w:szCs w:val="24"/>
        </w:rPr>
      </w:pPr>
      <w:r w:rsidRPr="00E90195">
        <w:rPr>
          <w:b/>
          <w:sz w:val="24"/>
          <w:szCs w:val="24"/>
        </w:rPr>
        <w:t xml:space="preserve">Порядок подачи заявок: </w:t>
      </w:r>
      <w:bookmarkStart w:id="0" w:name="OLE_LINK11"/>
      <w:bookmarkStart w:id="1" w:name="OLE_LINK12"/>
      <w:bookmarkStart w:id="2"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0"/>
      <w:bookmarkEnd w:id="1"/>
      <w:bookmarkEnd w:id="2"/>
      <w:r w:rsidR="001A48DE" w:rsidRPr="001A48DE">
        <w:rPr>
          <w:bCs/>
          <w:sz w:val="24"/>
          <w:szCs w:val="24"/>
          <w:u w:val="single"/>
          <w:lang w:val="en-US"/>
        </w:rPr>
        <w:t>http</w:t>
      </w:r>
      <w:r w:rsidR="001A48DE" w:rsidRPr="001A48DE">
        <w:rPr>
          <w:bCs/>
          <w:sz w:val="24"/>
          <w:szCs w:val="24"/>
          <w:u w:val="single"/>
        </w:rPr>
        <w:t>://</w:t>
      </w:r>
      <w:proofErr w:type="spellStart"/>
      <w:r w:rsidR="001A48DE" w:rsidRPr="001A48DE">
        <w:rPr>
          <w:bCs/>
          <w:sz w:val="24"/>
          <w:szCs w:val="24"/>
          <w:u w:val="single"/>
          <w:lang w:val="en-US"/>
        </w:rPr>
        <w:t>alfalot</w:t>
      </w:r>
      <w:proofErr w:type="spellEnd"/>
      <w:r w:rsidR="001A48DE" w:rsidRPr="001A48DE">
        <w:rPr>
          <w:bCs/>
          <w:sz w:val="24"/>
          <w:szCs w:val="24"/>
          <w:u w:val="single"/>
        </w:rPr>
        <w:t>.</w:t>
      </w:r>
      <w:proofErr w:type="spellStart"/>
      <w:r w:rsidR="001A48DE" w:rsidRPr="001A48DE">
        <w:rPr>
          <w:bCs/>
          <w:sz w:val="24"/>
          <w:szCs w:val="24"/>
          <w:u w:val="single"/>
          <w:lang w:val="en-US"/>
        </w:rPr>
        <w:t>ru</w:t>
      </w:r>
      <w:proofErr w:type="spellEnd"/>
      <w:r w:rsidR="001A48DE" w:rsidRPr="001A48DE">
        <w:rPr>
          <w:bCs/>
          <w:sz w:val="24"/>
          <w:szCs w:val="24"/>
          <w:u w:val="single"/>
        </w:rPr>
        <w:t>/</w:t>
      </w:r>
      <w:r w:rsidR="007A56D6" w:rsidRPr="00E90195">
        <w:rPr>
          <w:sz w:val="24"/>
          <w:szCs w:val="24"/>
        </w:rPr>
        <w:t>.</w:t>
      </w:r>
    </w:p>
    <w:p w14:paraId="4D190DFD" w14:textId="77777777" w:rsidR="001A48DE" w:rsidRPr="001A48DE" w:rsidRDefault="001A48DE" w:rsidP="001A48DE">
      <w:pPr>
        <w:tabs>
          <w:tab w:val="left" w:pos="142"/>
        </w:tabs>
        <w:rPr>
          <w:sz w:val="24"/>
          <w:szCs w:val="24"/>
        </w:rPr>
      </w:pPr>
    </w:p>
    <w:p w14:paraId="7966B39C" w14:textId="77777777" w:rsidR="001A48DE" w:rsidRPr="001A48DE" w:rsidRDefault="001A48DE" w:rsidP="001A48DE">
      <w:pPr>
        <w:widowControl w:val="0"/>
        <w:rPr>
          <w:sz w:val="24"/>
          <w:szCs w:val="24"/>
        </w:rPr>
      </w:pPr>
      <w:r w:rsidRPr="001A48DE">
        <w:rPr>
          <w:b/>
          <w:bCs/>
          <w:sz w:val="24"/>
          <w:szCs w:val="24"/>
        </w:rPr>
        <w:t xml:space="preserve">Порядок внесения обеспечения заявки и возврата: </w:t>
      </w:r>
      <w:r w:rsidRPr="001A48DE">
        <w:rPr>
          <w:sz w:val="24"/>
          <w:szCs w:val="24"/>
        </w:rPr>
        <w:t>в соответствии с торговой документацией и регламентом электронной площадки http://alfalot.ru/.</w:t>
      </w:r>
    </w:p>
    <w:p w14:paraId="74054F85" w14:textId="77777777" w:rsidR="001A48DE" w:rsidRPr="001A48DE" w:rsidRDefault="001A48DE" w:rsidP="001A48DE">
      <w:pPr>
        <w:widowControl w:val="0"/>
        <w:rPr>
          <w:b/>
          <w:bCs/>
          <w:sz w:val="24"/>
          <w:szCs w:val="24"/>
        </w:rPr>
      </w:pPr>
    </w:p>
    <w:p w14:paraId="0AC8983B" w14:textId="4766C494" w:rsidR="001A48DE" w:rsidRPr="001A48DE" w:rsidRDefault="001A48DE" w:rsidP="001A48DE">
      <w:pPr>
        <w:widowControl w:val="0"/>
        <w:rPr>
          <w:sz w:val="24"/>
          <w:szCs w:val="24"/>
        </w:rPr>
      </w:pPr>
      <w:r w:rsidRPr="001A48DE">
        <w:rPr>
          <w:b/>
          <w:bCs/>
          <w:sz w:val="24"/>
          <w:szCs w:val="24"/>
        </w:rPr>
        <w:t xml:space="preserve">Дата заключения договора купли-продажи с Покупателем – </w:t>
      </w:r>
      <w:r w:rsidRPr="001A48DE">
        <w:rPr>
          <w:sz w:val="24"/>
          <w:szCs w:val="24"/>
        </w:rPr>
        <w:t xml:space="preserve">не позднее </w:t>
      </w:r>
      <w:r w:rsidR="00184FF1" w:rsidRPr="00184FF1">
        <w:rPr>
          <w:sz w:val="24"/>
          <w:szCs w:val="24"/>
        </w:rPr>
        <w:t xml:space="preserve">8(восьми) рабочих дней </w:t>
      </w:r>
      <w:r w:rsidRPr="001A48DE">
        <w:rPr>
          <w:sz w:val="24"/>
          <w:szCs w:val="24"/>
        </w:rPr>
        <w:t>со дня размещения протокола о результатах торгов.</w:t>
      </w:r>
    </w:p>
    <w:p w14:paraId="4C84CD19" w14:textId="77777777" w:rsidR="001A48DE" w:rsidRPr="001A48DE" w:rsidRDefault="001A48DE" w:rsidP="001A48DE">
      <w:pPr>
        <w:widowControl w:val="0"/>
        <w:rPr>
          <w:b/>
          <w:bCs/>
          <w:sz w:val="24"/>
          <w:szCs w:val="24"/>
        </w:rPr>
      </w:pPr>
    </w:p>
    <w:p w14:paraId="4835CBE7" w14:textId="2CF22383" w:rsidR="00A13974" w:rsidRPr="001A48DE" w:rsidRDefault="001A48DE" w:rsidP="001A48DE">
      <w:pPr>
        <w:widowControl w:val="0"/>
        <w:jc w:val="both"/>
        <w:rPr>
          <w:sz w:val="24"/>
          <w:szCs w:val="24"/>
        </w:rPr>
      </w:pPr>
      <w:r w:rsidRPr="001A48DE">
        <w:rPr>
          <w:b/>
          <w:bCs/>
          <w:sz w:val="24"/>
          <w:szCs w:val="24"/>
        </w:rPr>
        <w:t xml:space="preserve">Срок оплаты по договору купли-продажи </w:t>
      </w:r>
      <w:r w:rsidRPr="001A48DE">
        <w:rPr>
          <w:sz w:val="24"/>
          <w:szCs w:val="24"/>
        </w:rPr>
        <w:t>– не более 10 (десяти) календарных дней, с</w:t>
      </w:r>
      <w:r w:rsidR="001A4322">
        <w:rPr>
          <w:sz w:val="24"/>
          <w:szCs w:val="24"/>
        </w:rPr>
        <w:t xml:space="preserve"> даты</w:t>
      </w:r>
      <w:r w:rsidRPr="001A48DE">
        <w:rPr>
          <w:sz w:val="24"/>
          <w:szCs w:val="24"/>
        </w:rPr>
        <w:t xml:space="preserve"> заключения договора</w:t>
      </w:r>
      <w:r w:rsidR="001A4322">
        <w:rPr>
          <w:sz w:val="24"/>
          <w:szCs w:val="24"/>
        </w:rPr>
        <w:t xml:space="preserve">, </w:t>
      </w:r>
      <w:r w:rsidRPr="001A48DE">
        <w:rPr>
          <w:sz w:val="24"/>
          <w:szCs w:val="24"/>
        </w:rPr>
        <w:t>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5FA0ADBA" w14:textId="77777777" w:rsidR="001A48DE" w:rsidRDefault="001A48DE" w:rsidP="001A48DE">
      <w:pPr>
        <w:widowControl w:val="0"/>
        <w:jc w:val="both"/>
        <w:rPr>
          <w:sz w:val="24"/>
          <w:szCs w:val="24"/>
        </w:rPr>
      </w:pPr>
    </w:p>
    <w:p w14:paraId="4EF4B1FC" w14:textId="77777777" w:rsidR="00184FF1" w:rsidRDefault="00184FF1" w:rsidP="001A48DE">
      <w:pPr>
        <w:widowControl w:val="0"/>
        <w:jc w:val="both"/>
        <w:rPr>
          <w:sz w:val="24"/>
          <w:szCs w:val="24"/>
        </w:rPr>
      </w:pPr>
    </w:p>
    <w:p w14:paraId="369DE6D9" w14:textId="77777777" w:rsidR="00184FF1" w:rsidRPr="001A48DE" w:rsidRDefault="00184FF1" w:rsidP="001A48DE">
      <w:pPr>
        <w:widowControl w:val="0"/>
        <w:jc w:val="both"/>
        <w:rPr>
          <w:sz w:val="24"/>
          <w:szCs w:val="24"/>
        </w:rPr>
      </w:pPr>
    </w:p>
    <w:p w14:paraId="632A773F" w14:textId="126000B4" w:rsidR="002B6080" w:rsidRDefault="002B6080" w:rsidP="002B6080">
      <w:pPr>
        <w:keepNext/>
        <w:keepLines/>
        <w:rPr>
          <w:b/>
          <w:sz w:val="24"/>
          <w:szCs w:val="24"/>
        </w:rPr>
      </w:pPr>
      <w:r w:rsidRPr="00E90195">
        <w:rPr>
          <w:b/>
          <w:sz w:val="24"/>
          <w:szCs w:val="24"/>
        </w:rPr>
        <w:lastRenderedPageBreak/>
        <w:t>Описание объекта продажи:</w:t>
      </w:r>
    </w:p>
    <w:tbl>
      <w:tblPr>
        <w:tblStyle w:val="52"/>
        <w:tblW w:w="9750" w:type="dxa"/>
        <w:tblInd w:w="-5" w:type="dxa"/>
        <w:tblLayout w:type="fixed"/>
        <w:tblLook w:val="04A0" w:firstRow="1" w:lastRow="0" w:firstColumn="1" w:lastColumn="0" w:noHBand="0" w:noVBand="1"/>
      </w:tblPr>
      <w:tblGrid>
        <w:gridCol w:w="426"/>
        <w:gridCol w:w="4222"/>
        <w:gridCol w:w="1275"/>
        <w:gridCol w:w="1564"/>
        <w:gridCol w:w="2263"/>
      </w:tblGrid>
      <w:tr w:rsidR="00184FF1" w14:paraId="395028BC" w14:textId="77777777" w:rsidTr="00184FF1">
        <w:tc>
          <w:tcPr>
            <w:tcW w:w="426" w:type="dxa"/>
            <w:tcBorders>
              <w:top w:val="single" w:sz="4" w:space="0" w:color="auto"/>
              <w:left w:val="single" w:sz="4" w:space="0" w:color="auto"/>
              <w:bottom w:val="single" w:sz="4" w:space="0" w:color="auto"/>
              <w:right w:val="single" w:sz="4" w:space="0" w:color="auto"/>
            </w:tcBorders>
            <w:hideMark/>
          </w:tcPr>
          <w:p w14:paraId="32D82C53" w14:textId="77777777" w:rsidR="00184FF1" w:rsidRDefault="00184FF1">
            <w:pPr>
              <w:jc w:val="center"/>
            </w:pPr>
            <w:r>
              <w:t>№ лота</w:t>
            </w:r>
          </w:p>
        </w:tc>
        <w:tc>
          <w:tcPr>
            <w:tcW w:w="4222" w:type="dxa"/>
            <w:tcBorders>
              <w:top w:val="single" w:sz="4" w:space="0" w:color="auto"/>
              <w:left w:val="single" w:sz="4" w:space="0" w:color="auto"/>
              <w:bottom w:val="single" w:sz="4" w:space="0" w:color="auto"/>
              <w:right w:val="single" w:sz="4" w:space="0" w:color="auto"/>
            </w:tcBorders>
            <w:hideMark/>
          </w:tcPr>
          <w:p w14:paraId="2A292BFE" w14:textId="77777777" w:rsidR="00184FF1" w:rsidRDefault="00184FF1">
            <w:pPr>
              <w:jc w:val="center"/>
            </w:pPr>
            <w:r>
              <w:t>Наименование и средства</w:t>
            </w:r>
          </w:p>
          <w:p w14:paraId="08897FD3" w14:textId="77777777" w:rsidR="00184FF1" w:rsidRDefault="00184FF1">
            <w:pPr>
              <w:jc w:val="center"/>
            </w:pPr>
            <w:r>
              <w:t>идентификации объекта</w:t>
            </w:r>
          </w:p>
        </w:tc>
        <w:tc>
          <w:tcPr>
            <w:tcW w:w="1275" w:type="dxa"/>
            <w:tcBorders>
              <w:top w:val="single" w:sz="4" w:space="0" w:color="auto"/>
              <w:left w:val="single" w:sz="4" w:space="0" w:color="auto"/>
              <w:bottom w:val="single" w:sz="4" w:space="0" w:color="auto"/>
              <w:right w:val="single" w:sz="4" w:space="0" w:color="auto"/>
            </w:tcBorders>
            <w:hideMark/>
          </w:tcPr>
          <w:p w14:paraId="1DF97F3F" w14:textId="77777777" w:rsidR="00184FF1" w:rsidRDefault="00184FF1">
            <w:pPr>
              <w:jc w:val="center"/>
            </w:pPr>
            <w:r>
              <w:t>Начальная цена</w:t>
            </w:r>
          </w:p>
          <w:p w14:paraId="07935334" w14:textId="77777777" w:rsidR="00184FF1" w:rsidRDefault="00184FF1">
            <w:pPr>
              <w:jc w:val="center"/>
            </w:pPr>
            <w:r>
              <w:t>объекта, в т.ч. НДС, руб.</w:t>
            </w:r>
          </w:p>
        </w:tc>
        <w:tc>
          <w:tcPr>
            <w:tcW w:w="1564" w:type="dxa"/>
            <w:tcBorders>
              <w:top w:val="single" w:sz="4" w:space="0" w:color="auto"/>
              <w:left w:val="single" w:sz="4" w:space="0" w:color="auto"/>
              <w:bottom w:val="single" w:sz="4" w:space="0" w:color="auto"/>
              <w:right w:val="single" w:sz="4" w:space="0" w:color="auto"/>
            </w:tcBorders>
            <w:hideMark/>
          </w:tcPr>
          <w:p w14:paraId="39EBB806" w14:textId="77777777" w:rsidR="00184FF1" w:rsidRDefault="00184FF1">
            <w:pPr>
              <w:jc w:val="center"/>
            </w:pPr>
            <w:r>
              <w:t>Сведения о</w:t>
            </w:r>
          </w:p>
          <w:p w14:paraId="22FF989F" w14:textId="77777777" w:rsidR="00184FF1" w:rsidRDefault="00184FF1">
            <w:pPr>
              <w:jc w:val="center"/>
            </w:pPr>
            <w:r>
              <w:t>правоустанавливающих</w:t>
            </w:r>
          </w:p>
          <w:p w14:paraId="428EC874" w14:textId="77777777" w:rsidR="00184FF1" w:rsidRDefault="00184FF1">
            <w:pPr>
              <w:jc w:val="center"/>
            </w:pPr>
            <w:r>
              <w:t>документах</w:t>
            </w:r>
          </w:p>
        </w:tc>
        <w:tc>
          <w:tcPr>
            <w:tcW w:w="2263" w:type="dxa"/>
            <w:tcBorders>
              <w:top w:val="single" w:sz="4" w:space="0" w:color="auto"/>
              <w:left w:val="single" w:sz="4" w:space="0" w:color="auto"/>
              <w:bottom w:val="single" w:sz="4" w:space="0" w:color="auto"/>
              <w:right w:val="single" w:sz="4" w:space="0" w:color="auto"/>
            </w:tcBorders>
            <w:hideMark/>
          </w:tcPr>
          <w:p w14:paraId="7AACE8EC" w14:textId="77777777" w:rsidR="00184FF1" w:rsidRDefault="00184FF1">
            <w:pPr>
              <w:jc w:val="center"/>
            </w:pPr>
            <w:r>
              <w:t>Сведения об обременениях</w:t>
            </w:r>
          </w:p>
          <w:p w14:paraId="56709D52" w14:textId="77777777" w:rsidR="00184FF1" w:rsidRDefault="00184FF1">
            <w:pPr>
              <w:jc w:val="center"/>
            </w:pPr>
            <w:r>
              <w:t>третьих лиц/ дополнительная информация об ограничениях</w:t>
            </w:r>
          </w:p>
        </w:tc>
      </w:tr>
      <w:tr w:rsidR="00184FF1" w14:paraId="259A659D" w14:textId="77777777" w:rsidTr="00184FF1">
        <w:tc>
          <w:tcPr>
            <w:tcW w:w="426" w:type="dxa"/>
            <w:tcBorders>
              <w:top w:val="single" w:sz="4" w:space="0" w:color="auto"/>
              <w:left w:val="single" w:sz="4" w:space="0" w:color="auto"/>
              <w:bottom w:val="single" w:sz="4" w:space="0" w:color="auto"/>
              <w:right w:val="single" w:sz="4" w:space="0" w:color="auto"/>
            </w:tcBorders>
            <w:hideMark/>
          </w:tcPr>
          <w:p w14:paraId="533774E2" w14:textId="77777777" w:rsidR="00184FF1" w:rsidRDefault="00184FF1">
            <w:pPr>
              <w:jc w:val="center"/>
            </w:pPr>
            <w:r>
              <w:t>1</w:t>
            </w:r>
          </w:p>
        </w:tc>
        <w:tc>
          <w:tcPr>
            <w:tcW w:w="4222" w:type="dxa"/>
            <w:tcBorders>
              <w:top w:val="single" w:sz="4" w:space="0" w:color="auto"/>
              <w:left w:val="single" w:sz="4" w:space="0" w:color="auto"/>
              <w:bottom w:val="single" w:sz="4" w:space="0" w:color="auto"/>
              <w:right w:val="single" w:sz="4" w:space="0" w:color="auto"/>
            </w:tcBorders>
            <w:hideMark/>
          </w:tcPr>
          <w:p w14:paraId="118BF1F9" w14:textId="77777777" w:rsidR="00184FF1" w:rsidRDefault="00184FF1">
            <w:pPr>
              <w:jc w:val="both"/>
            </w:pPr>
            <w:r>
              <w:t>Жилой дом общей площадью 261,6 кв. м.,  кадастровый номер 68:09:1001001:559 адрес: Тамбовская область, Моршанский район, п. Пригородный, ул. Свободная, д 3 и земельный участок (категория земель: земли населенных пунктов, вид разрешенного использования: для ведения личного подсобного хозяйства) общей площадью 1950 кв. м., кадастровый номер 68:09:1001001:6 адрес: Тамбовская область, Моршанский район, п Пригородный, ул. Свободная, д 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CE9833" w14:textId="77777777" w:rsidR="00184FF1" w:rsidRDefault="00184FF1">
            <w:pPr>
              <w:jc w:val="center"/>
            </w:pPr>
            <w:r>
              <w:t>3 671 818 (Три миллиона шестьсот семьдесят одна тысяча восемьсот восемнадцать) рублей 00 копеек</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0B1C5F3" w14:textId="77777777" w:rsidR="00184FF1" w:rsidRDefault="00184FF1">
            <w:pPr>
              <w:jc w:val="center"/>
              <w:rPr>
                <w:rFonts w:eastAsiaTheme="minorHAnsi"/>
              </w:rPr>
            </w:pPr>
            <w:r>
              <w:t xml:space="preserve">1.Ответ на предложение взыскателю оставить нереализованное в принудительном порядке имущество за собой, №063-29-25/5328 </w:t>
            </w:r>
            <w:proofErr w:type="gramStart"/>
            <w:r>
              <w:t>от  07.06.2019</w:t>
            </w:r>
            <w:proofErr w:type="gramEnd"/>
          </w:p>
          <w:p w14:paraId="4F03EAEB" w14:textId="77777777" w:rsidR="00184FF1" w:rsidRDefault="00184FF1">
            <w:pPr>
              <w:jc w:val="center"/>
            </w:pPr>
            <w:r>
              <w:t>2. Протокола № 2 о результатах публичных торгов № 3/2019 от 16.05.2019</w:t>
            </w:r>
          </w:p>
        </w:tc>
        <w:tc>
          <w:tcPr>
            <w:tcW w:w="2263" w:type="dxa"/>
            <w:tcBorders>
              <w:top w:val="single" w:sz="4" w:space="0" w:color="auto"/>
              <w:left w:val="single" w:sz="4" w:space="0" w:color="auto"/>
              <w:bottom w:val="single" w:sz="4" w:space="0" w:color="auto"/>
              <w:right w:val="single" w:sz="4" w:space="0" w:color="auto"/>
            </w:tcBorders>
            <w:vAlign w:val="center"/>
            <w:hideMark/>
          </w:tcPr>
          <w:p w14:paraId="64582BEF" w14:textId="77777777" w:rsidR="00184FF1" w:rsidRDefault="00184FF1">
            <w:pPr>
              <w:jc w:val="center"/>
            </w:pPr>
            <w:r>
              <w:t>Граница земельного участка пересекает границы земельных участков (земельного участка) с кадастровыми номерами (кадастровым номером) 68:09:0101014:14, 68:09:0108001:13, 68:09:0108001:28, 68:09:0501002:2, 68:09:0502001:25, 68:09:0801005:32, 68:09:0802001:191, 68:09:0802004:45, 68:09:0802005:36, 68:09:1203005:2, 68:09:1401001:1, 68:09:3302001:13, 68:09:3803002:1, 68:09:4001012:8.</w:t>
            </w:r>
          </w:p>
        </w:tc>
      </w:tr>
      <w:tr w:rsidR="00184FF1" w14:paraId="464C5376" w14:textId="77777777" w:rsidTr="00184FF1">
        <w:tc>
          <w:tcPr>
            <w:tcW w:w="426" w:type="dxa"/>
            <w:tcBorders>
              <w:top w:val="single" w:sz="4" w:space="0" w:color="auto"/>
              <w:left w:val="single" w:sz="4" w:space="0" w:color="auto"/>
              <w:bottom w:val="single" w:sz="4" w:space="0" w:color="auto"/>
              <w:right w:val="single" w:sz="4" w:space="0" w:color="auto"/>
            </w:tcBorders>
            <w:hideMark/>
          </w:tcPr>
          <w:p w14:paraId="2F390031" w14:textId="77777777" w:rsidR="00184FF1" w:rsidRDefault="00184FF1">
            <w:pPr>
              <w:jc w:val="center"/>
              <w:rPr>
                <w:lang w:val="en-US"/>
              </w:rPr>
            </w:pPr>
            <w:r>
              <w:rPr>
                <w:lang w:val="en-US"/>
              </w:rPr>
              <w:t>2</w:t>
            </w:r>
          </w:p>
        </w:tc>
        <w:tc>
          <w:tcPr>
            <w:tcW w:w="4222" w:type="dxa"/>
            <w:tcBorders>
              <w:top w:val="single" w:sz="4" w:space="0" w:color="auto"/>
              <w:left w:val="single" w:sz="4" w:space="0" w:color="auto"/>
              <w:bottom w:val="single" w:sz="4" w:space="0" w:color="auto"/>
              <w:right w:val="single" w:sz="4" w:space="0" w:color="auto"/>
            </w:tcBorders>
            <w:hideMark/>
          </w:tcPr>
          <w:p w14:paraId="38C92E92" w14:textId="77777777" w:rsidR="00184FF1" w:rsidRDefault="00184FF1">
            <w:pPr>
              <w:jc w:val="both"/>
            </w:pPr>
            <w:r>
              <w:t>Жилой дом общей площадью 213,9 кв. м., кадастровый номер 50:20:0010402:182, адрес: Московская область, Одинцовский район, с. Усово, д 60, и земельный участок площадью 287 кв. м., (категория земель: земли населенных пунктов, вид разрешенного использования:  для индивидуального жилищного строительства), кадастровый номер 50:20:0010508:2055 адрес: Московская область, Одинцовский район, с. Усово.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0C578E" w14:textId="77777777" w:rsidR="00184FF1" w:rsidRDefault="00184FF1">
            <w:pPr>
              <w:jc w:val="center"/>
              <w:rPr>
                <w:rFonts w:eastAsiaTheme="minorHAnsi"/>
              </w:rPr>
            </w:pPr>
            <w:r>
              <w:t>19 929 847 (Девятнадцать миллионов девятьсот двадцать девять тысяч восемьсот сорок семь) рублей 00 копеек</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987A520" w14:textId="77777777" w:rsidR="00184FF1" w:rsidRDefault="00184FF1">
            <w:pPr>
              <w:jc w:val="center"/>
            </w:pPr>
            <w:r>
              <w:t>Соглашение об оставлении предмета залога за кредитором от 29.09.2021</w:t>
            </w:r>
          </w:p>
        </w:tc>
        <w:tc>
          <w:tcPr>
            <w:tcW w:w="2263" w:type="dxa"/>
            <w:tcBorders>
              <w:top w:val="single" w:sz="4" w:space="0" w:color="auto"/>
              <w:left w:val="single" w:sz="4" w:space="0" w:color="auto"/>
              <w:bottom w:val="single" w:sz="4" w:space="0" w:color="auto"/>
              <w:right w:val="single" w:sz="4" w:space="0" w:color="auto"/>
            </w:tcBorders>
            <w:vAlign w:val="center"/>
            <w:hideMark/>
          </w:tcPr>
          <w:p w14:paraId="33D67B7E" w14:textId="77777777" w:rsidR="00184FF1" w:rsidRDefault="00184FF1">
            <w:pPr>
              <w:jc w:val="center"/>
              <w:rPr>
                <w:highlight w:val="yellow"/>
              </w:rPr>
            </w:pPr>
            <w:r>
              <w:t>Администрацией Одинцовского городского округа Московской области 09.11.22 подано исковое заявление в Арбитражный суд Московской области к АО "Российский Сельскохозяйственный банк" о признании объекта капитального строительства с кадастровым номером 50:20:0010402:</w:t>
            </w:r>
            <w:proofErr w:type="gramStart"/>
            <w:r>
              <w:t>182  самовольной</w:t>
            </w:r>
            <w:proofErr w:type="gramEnd"/>
            <w:r>
              <w:t xml:space="preserve"> постройкой и об обязании осуществить снос объекта капитального строительства. Исковое заявление принято к производству 21 ноября </w:t>
            </w:r>
            <w:proofErr w:type="gramStart"/>
            <w:r>
              <w:t>2022  года</w:t>
            </w:r>
            <w:proofErr w:type="gramEnd"/>
            <w:r>
              <w:t xml:space="preserve"> Дело №А41-88878/2022. Очередное заседание состоится 04.06.2024</w:t>
            </w:r>
          </w:p>
        </w:tc>
      </w:tr>
    </w:tbl>
    <w:p w14:paraId="128B8234" w14:textId="77777777" w:rsidR="003517EB" w:rsidRDefault="003517EB" w:rsidP="003C0393">
      <w:pPr>
        <w:ind w:firstLine="709"/>
        <w:jc w:val="both"/>
        <w:rPr>
          <w:sz w:val="24"/>
          <w:szCs w:val="24"/>
        </w:rPr>
      </w:pPr>
    </w:p>
    <w:p w14:paraId="6C4F0FCC" w14:textId="0799C406" w:rsidR="00184FF1" w:rsidRPr="00184FF1" w:rsidRDefault="00184FF1" w:rsidP="00184FF1">
      <w:pPr>
        <w:ind w:firstLine="709"/>
        <w:jc w:val="both"/>
        <w:rPr>
          <w:sz w:val="24"/>
          <w:szCs w:val="24"/>
        </w:rPr>
      </w:pPr>
      <w:r w:rsidRPr="00184FF1">
        <w:rPr>
          <w:sz w:val="24"/>
          <w:szCs w:val="24"/>
        </w:rPr>
        <w:t xml:space="preserve">По запросу Претендента, после заключения соглашения о конфиденциальности. Представитель Принципала предоставит для ознакомления копии документов, подтверждающих права собственности, По вопросу ознакомления обращаться к представителю Принципала: </w:t>
      </w:r>
    </w:p>
    <w:p w14:paraId="742B6558" w14:textId="301DF055" w:rsidR="001A4322" w:rsidRDefault="00184FF1" w:rsidP="00184FF1">
      <w:pPr>
        <w:ind w:firstLine="709"/>
        <w:jc w:val="both"/>
        <w:rPr>
          <w:sz w:val="24"/>
          <w:szCs w:val="24"/>
        </w:rPr>
      </w:pPr>
      <w:proofErr w:type="spellStart"/>
      <w:r w:rsidRPr="00184FF1">
        <w:rPr>
          <w:sz w:val="24"/>
          <w:szCs w:val="24"/>
        </w:rPr>
        <w:t>Дубовсков</w:t>
      </w:r>
      <w:proofErr w:type="spellEnd"/>
      <w:r w:rsidRPr="00184FF1">
        <w:rPr>
          <w:sz w:val="24"/>
          <w:szCs w:val="24"/>
        </w:rPr>
        <w:t xml:space="preserve"> Виктор Юрьевич, (495) 644-02-25 доб. 1062, +7-903-153-70-10, dubovskovvy@msk.rshb.ru</w:t>
      </w: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lastRenderedPageBreak/>
        <w:t>Порядок проведения торговой процедуры:</w:t>
      </w:r>
    </w:p>
    <w:p w14:paraId="00C450B0" w14:textId="74EA1F9B"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3" w:name="bookmark14"/>
      <w:r>
        <w:rPr>
          <w:sz w:val="24"/>
          <w:szCs w:val="24"/>
        </w:rPr>
        <w:t xml:space="preserve">1.1. </w:t>
      </w:r>
      <w:r w:rsidRPr="00ED2D85">
        <w:rPr>
          <w:sz w:val="24"/>
          <w:szCs w:val="24"/>
        </w:rPr>
        <w:t xml:space="preserve">Электронный аукцион «на повышение» – форма проведения Торговой процедуры на повышение Начальной цены </w:t>
      </w:r>
      <w:r w:rsidR="000027B7">
        <w:rPr>
          <w:sz w:val="24"/>
          <w:szCs w:val="24"/>
        </w:rPr>
        <w:t>Имущества</w:t>
      </w:r>
      <w:r w:rsidRPr="00ED2D85">
        <w:rPr>
          <w:sz w:val="24"/>
          <w:szCs w:val="24"/>
        </w:rPr>
        <w:t xml:space="preserve"> победителем которой признается Претендент, предложивший наиболее высокую цену за </w:t>
      </w:r>
      <w:r w:rsidR="000027B7">
        <w:rPr>
          <w:sz w:val="24"/>
          <w:szCs w:val="24"/>
        </w:rPr>
        <w:t>Имущество</w:t>
      </w:r>
      <w:r w:rsidRPr="00ED2D85">
        <w:rPr>
          <w:sz w:val="24"/>
          <w:szCs w:val="24"/>
        </w:rPr>
        <w:t>.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70F5581F"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D74A01">
        <w:rPr>
          <w:sz w:val="24"/>
          <w:szCs w:val="24"/>
        </w:rPr>
        <w:t>30</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2DFA901C"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D74A01">
        <w:rPr>
          <w:sz w:val="24"/>
          <w:szCs w:val="24"/>
        </w:rPr>
        <w:t>30</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D74A01">
        <w:rPr>
          <w:sz w:val="24"/>
          <w:szCs w:val="24"/>
        </w:rPr>
        <w:t>30</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Pr="00ED2D85"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2CA32097" w14:textId="77777777" w:rsidR="00BA5672"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6A431CFA" w14:textId="0820A281" w:rsidR="0029467B" w:rsidRPr="0029467B" w:rsidRDefault="0029467B" w:rsidP="0029467B">
      <w:pPr>
        <w:ind w:firstLine="708"/>
        <w:jc w:val="both"/>
        <w:rPr>
          <w:sz w:val="24"/>
          <w:szCs w:val="24"/>
        </w:rPr>
      </w:pPr>
      <w:r>
        <w:rPr>
          <w:sz w:val="24"/>
          <w:szCs w:val="24"/>
        </w:rPr>
        <w:t xml:space="preserve">1.8. </w:t>
      </w:r>
      <w:r w:rsidRPr="0029467B">
        <w:rPr>
          <w:sz w:val="24"/>
          <w:szCs w:val="24"/>
        </w:rPr>
        <w:t xml:space="preserve">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w:t>
      </w:r>
      <w:r w:rsidRPr="0029467B">
        <w:rPr>
          <w:sz w:val="24"/>
          <w:szCs w:val="24"/>
        </w:rPr>
        <w:lastRenderedPageBreak/>
        <w:t>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09260D5C" w14:textId="1F0C6BCE"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000111BC">
        <w:rPr>
          <w:sz w:val="24"/>
          <w:szCs w:val="24"/>
        </w:rPr>
        <w:t>.9</w:t>
      </w:r>
      <w:r w:rsidRPr="00ED2D85">
        <w:rPr>
          <w:sz w:val="24"/>
          <w:szCs w:val="24"/>
        </w:rPr>
        <w:t xml:space="preserve">.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3"/>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4" w:name="OLE_LINK3"/>
      <w:bookmarkStart w:id="5"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4"/>
    <w:bookmarkEnd w:id="5"/>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4C99F45B"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6" w:name="_Hlk106983969"/>
      <w:r w:rsidRPr="00A52869">
        <w:rPr>
          <w:sz w:val="24"/>
          <w:szCs w:val="24"/>
        </w:rPr>
        <w:t>«на повышение»</w:t>
      </w:r>
      <w:r>
        <w:rPr>
          <w:sz w:val="24"/>
          <w:szCs w:val="24"/>
        </w:rPr>
        <w:t xml:space="preserve"> </w:t>
      </w:r>
      <w:bookmarkEnd w:id="6"/>
      <w:r w:rsidRPr="00394896">
        <w:rPr>
          <w:sz w:val="24"/>
          <w:szCs w:val="24"/>
        </w:rPr>
        <w:t xml:space="preserve">Претенденты перечисляют задаток в размере </w:t>
      </w:r>
      <w:r w:rsidR="003C0393" w:rsidRPr="003C0393">
        <w:rPr>
          <w:sz w:val="24"/>
          <w:szCs w:val="24"/>
        </w:rPr>
        <w:t xml:space="preserve">5 (пять)% от </w:t>
      </w:r>
      <w:r w:rsidR="008B4FCC">
        <w:rPr>
          <w:sz w:val="24"/>
          <w:szCs w:val="24"/>
        </w:rPr>
        <w:t xml:space="preserve">начальной </w:t>
      </w:r>
      <w:r w:rsidR="00184FF1">
        <w:rPr>
          <w:sz w:val="24"/>
          <w:szCs w:val="24"/>
        </w:rPr>
        <w:t xml:space="preserve">стоимости </w:t>
      </w:r>
      <w:r w:rsidR="00D34E66">
        <w:rPr>
          <w:sz w:val="24"/>
          <w:szCs w:val="24"/>
        </w:rPr>
        <w:t>лота</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069CF964"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w:t>
      </w:r>
      <w:r w:rsidR="007B0CC1">
        <w:rPr>
          <w:sz w:val="24"/>
          <w:szCs w:val="24"/>
        </w:rPr>
        <w:t xml:space="preserve"> купли-продажи</w:t>
      </w:r>
      <w:r w:rsidRPr="00394896">
        <w:rPr>
          <w:sz w:val="24"/>
          <w:szCs w:val="24"/>
        </w:rPr>
        <w:t xml:space="preserve"> и оплате </w:t>
      </w:r>
      <w:r w:rsidRPr="00394896">
        <w:rPr>
          <w:sz w:val="24"/>
          <w:szCs w:val="24"/>
        </w:rPr>
        <w:lastRenderedPageBreak/>
        <w:t>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52E997BB"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w:t>
      </w:r>
      <w:r w:rsidR="00940CEA">
        <w:rPr>
          <w:sz w:val="24"/>
          <w:szCs w:val="24"/>
        </w:rPr>
        <w:t>купли-продажи</w:t>
      </w:r>
      <w:r w:rsidRPr="00394896">
        <w:rPr>
          <w:sz w:val="24"/>
          <w:szCs w:val="24"/>
        </w:rPr>
        <w:t xml:space="preserve">.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04C4813C"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уклонится/откажется от заключения Договора </w:t>
      </w:r>
      <w:r w:rsidR="00940CEA">
        <w:rPr>
          <w:sz w:val="24"/>
          <w:szCs w:val="24"/>
        </w:rPr>
        <w:t>купли-продажи</w:t>
      </w:r>
      <w:r w:rsidRPr="00394896">
        <w:rPr>
          <w:sz w:val="24"/>
          <w:szCs w:val="24"/>
        </w:rPr>
        <w:t xml:space="preserve"> имущества в срок, установленный извещением о проведении торгов;</w:t>
      </w:r>
    </w:p>
    <w:p w14:paraId="1848306F" w14:textId="3F2CF021" w:rsidR="006C1CFA" w:rsidRDefault="00BA5672" w:rsidP="00B37126">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007B0CC1">
        <w:rPr>
          <w:sz w:val="24"/>
          <w:szCs w:val="24"/>
        </w:rPr>
        <w:t>купли-продажи</w:t>
      </w:r>
      <w:r w:rsidRPr="00BA2C03">
        <w:rPr>
          <w:sz w:val="24"/>
          <w:szCs w:val="24"/>
        </w:rPr>
        <w:t>.</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47B5B1D6" w14:textId="77777777" w:rsidR="008E0CC8" w:rsidRPr="00E347C5" w:rsidRDefault="008E0CC8" w:rsidP="008E0CC8">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p>
    <w:p w14:paraId="4DF9017B" w14:textId="77777777" w:rsidR="00D33B46" w:rsidRDefault="00D33B46" w:rsidP="00C470A9">
      <w:pPr>
        <w:rPr>
          <w:rFonts w:eastAsia="Calibri"/>
          <w:sz w:val="22"/>
          <w:szCs w:val="22"/>
          <w:lang w:eastAsia="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168"/>
      </w:tblGrid>
      <w:tr w:rsidR="00184FF1" w14:paraId="13AF1878" w14:textId="77777777" w:rsidTr="00184FF1">
        <w:trPr>
          <w:trHeight w:val="416"/>
        </w:trPr>
        <w:tc>
          <w:tcPr>
            <w:tcW w:w="2268" w:type="dxa"/>
            <w:tcBorders>
              <w:top w:val="single" w:sz="4" w:space="0" w:color="auto"/>
              <w:left w:val="single" w:sz="4" w:space="0" w:color="auto"/>
              <w:bottom w:val="single" w:sz="4" w:space="0" w:color="auto"/>
              <w:right w:val="single" w:sz="4" w:space="0" w:color="auto"/>
            </w:tcBorders>
            <w:hideMark/>
          </w:tcPr>
          <w:p w14:paraId="7A74E86B" w14:textId="77777777" w:rsidR="00184FF1" w:rsidRDefault="00184FF1">
            <w:pPr>
              <w:autoSpaceDE w:val="0"/>
              <w:autoSpaceDN w:val="0"/>
              <w:adjustRightInd w:val="0"/>
              <w:jc w:val="both"/>
              <w:rPr>
                <w:rFonts w:eastAsia="Calibri"/>
              </w:rPr>
            </w:pPr>
            <w:r>
              <w:rPr>
                <w:rFonts w:eastAsia="Calibri"/>
              </w:rPr>
              <w:t xml:space="preserve">Особенности </w:t>
            </w:r>
            <w:proofErr w:type="gramStart"/>
            <w:r>
              <w:rPr>
                <w:rFonts w:eastAsia="Calibri"/>
              </w:rPr>
              <w:t>проведения  Торговой</w:t>
            </w:r>
            <w:proofErr w:type="gramEnd"/>
            <w:r>
              <w:rPr>
                <w:rFonts w:eastAsia="Calibri"/>
              </w:rPr>
              <w:t xml:space="preserve"> процедуры в форме аукциона «на повышение»</w:t>
            </w:r>
          </w:p>
        </w:tc>
        <w:tc>
          <w:tcPr>
            <w:tcW w:w="7168" w:type="dxa"/>
            <w:tcBorders>
              <w:top w:val="single" w:sz="4" w:space="0" w:color="auto"/>
              <w:left w:val="single" w:sz="4" w:space="0" w:color="auto"/>
              <w:bottom w:val="single" w:sz="4" w:space="0" w:color="auto"/>
              <w:right w:val="single" w:sz="4" w:space="0" w:color="auto"/>
            </w:tcBorders>
            <w:hideMark/>
          </w:tcPr>
          <w:p w14:paraId="72054E39" w14:textId="77777777" w:rsidR="00184FF1" w:rsidRDefault="00184FF1">
            <w:pPr>
              <w:autoSpaceDE w:val="0"/>
              <w:autoSpaceDN w:val="0"/>
              <w:adjustRightInd w:val="0"/>
              <w:jc w:val="both"/>
              <w:rPr>
                <w:rFonts w:eastAsiaTheme="minorEastAsia"/>
              </w:rPr>
            </w:pPr>
            <w:r>
              <w:t>Торговая процедура в форме аукциона «на повышение» проводится путем</w:t>
            </w:r>
          </w:p>
          <w:p w14:paraId="5096DC90" w14:textId="77777777" w:rsidR="00184FF1" w:rsidRDefault="00184FF1">
            <w:pPr>
              <w:autoSpaceDE w:val="0"/>
              <w:autoSpaceDN w:val="0"/>
              <w:adjustRightInd w:val="0"/>
              <w:jc w:val="both"/>
            </w:pPr>
            <w:r>
              <w:t>последовательного повышения участниками аукциона начальной цены продажи на величину, равную либо кратную величине «шага аукциона».</w:t>
            </w:r>
          </w:p>
          <w:p w14:paraId="469863E4" w14:textId="77777777" w:rsidR="00184FF1" w:rsidRDefault="00184FF1">
            <w:pPr>
              <w:autoSpaceDE w:val="0"/>
              <w:autoSpaceDN w:val="0"/>
              <w:adjustRightInd w:val="0"/>
              <w:jc w:val="both"/>
            </w:pPr>
            <w:r>
              <w:t>Торговая процедура в форме аукциона «на повышение» проводится в дату и время, указанные в Извещении.</w:t>
            </w:r>
          </w:p>
          <w:p w14:paraId="5F3D0B07" w14:textId="77777777" w:rsidR="00184FF1" w:rsidRDefault="00184FF1">
            <w:pPr>
              <w:autoSpaceDE w:val="0"/>
              <w:autoSpaceDN w:val="0"/>
              <w:adjustRightInd w:val="0"/>
              <w:jc w:val="both"/>
            </w:pPr>
            <w:r>
              <w:t xml:space="preserve">Проведение Торговой процедуры в форме аукциона «на повышение» состоит из следующих частей: </w:t>
            </w:r>
          </w:p>
          <w:p w14:paraId="43DCE648" w14:textId="77777777" w:rsidR="00184FF1" w:rsidRDefault="00184FF1">
            <w:pPr>
              <w:autoSpaceDE w:val="0"/>
              <w:autoSpaceDN w:val="0"/>
              <w:adjustRightInd w:val="0"/>
              <w:jc w:val="both"/>
            </w:pPr>
            <w:r>
              <w:t>- размещение Извещения о проведении Торговой процедуры в форме аукциона «на повышение» и Торговой документации;</w:t>
            </w:r>
          </w:p>
          <w:p w14:paraId="0C7B30BA" w14:textId="77777777" w:rsidR="00184FF1" w:rsidRDefault="00184FF1">
            <w:pPr>
              <w:autoSpaceDE w:val="0"/>
              <w:autoSpaceDN w:val="0"/>
              <w:adjustRightInd w:val="0"/>
              <w:jc w:val="both"/>
            </w:pPr>
            <w:r>
              <w:t>- прием Заявок на участие в Торговой процедуре;</w:t>
            </w:r>
          </w:p>
          <w:p w14:paraId="6D08F781" w14:textId="77777777" w:rsidR="00184FF1" w:rsidRDefault="00184FF1">
            <w:pPr>
              <w:autoSpaceDE w:val="0"/>
              <w:autoSpaceDN w:val="0"/>
              <w:adjustRightInd w:val="0"/>
              <w:jc w:val="both"/>
            </w:pPr>
            <w:r>
              <w:t>- прием обеспечения заявки на участие в Торговой процедуре в форме аукциона «на повышение» от Заявителей;</w:t>
            </w:r>
          </w:p>
          <w:p w14:paraId="0C0C08F3" w14:textId="77777777" w:rsidR="00184FF1" w:rsidRDefault="00184FF1">
            <w:pPr>
              <w:autoSpaceDE w:val="0"/>
              <w:autoSpaceDN w:val="0"/>
              <w:adjustRightInd w:val="0"/>
              <w:jc w:val="both"/>
            </w:pPr>
            <w:r>
              <w:t>-рассмотрение заявок, определение состава Претендентов на участие в Торговой процедуре в форме аукциона «на повышение»;</w:t>
            </w:r>
          </w:p>
          <w:p w14:paraId="44C01A22" w14:textId="77777777" w:rsidR="00184FF1" w:rsidRDefault="00184FF1">
            <w:pPr>
              <w:autoSpaceDE w:val="0"/>
              <w:autoSpaceDN w:val="0"/>
              <w:adjustRightInd w:val="0"/>
              <w:jc w:val="both"/>
            </w:pPr>
            <w:r>
              <w:t>-подведение итогов Торговой процедуры в форме аукциона «на повышение», размещение протокола об итогах аукциона «на повышение»;</w:t>
            </w:r>
          </w:p>
          <w:p w14:paraId="18B76B9C" w14:textId="77777777" w:rsidR="00184FF1" w:rsidRDefault="00184FF1">
            <w:pPr>
              <w:autoSpaceDE w:val="0"/>
              <w:autoSpaceDN w:val="0"/>
              <w:adjustRightInd w:val="0"/>
              <w:jc w:val="both"/>
            </w:pPr>
            <w:r>
              <w:t>-возврат обеспечения заявки на участие в Торговой процедуре проигравшим Претендентам;</w:t>
            </w:r>
          </w:p>
          <w:p w14:paraId="4FA810AB" w14:textId="77777777" w:rsidR="00184FF1" w:rsidRDefault="00184FF1">
            <w:pPr>
              <w:autoSpaceDE w:val="0"/>
              <w:autoSpaceDN w:val="0"/>
              <w:adjustRightInd w:val="0"/>
              <w:jc w:val="both"/>
            </w:pPr>
            <w:r>
              <w:t>-перечисление суммы обеспечения заявки на участие в Торговой процедуре</w:t>
            </w:r>
          </w:p>
          <w:p w14:paraId="7D945785" w14:textId="77777777" w:rsidR="00184FF1" w:rsidRDefault="00184FF1">
            <w:pPr>
              <w:autoSpaceDE w:val="0"/>
              <w:autoSpaceDN w:val="0"/>
              <w:adjustRightInd w:val="0"/>
              <w:jc w:val="both"/>
            </w:pPr>
            <w:r>
              <w:t>Победителя аукциона «на повышение» Принципалу;</w:t>
            </w:r>
          </w:p>
          <w:p w14:paraId="3EEE7CA2" w14:textId="77777777" w:rsidR="00184FF1" w:rsidRDefault="00184FF1">
            <w:pPr>
              <w:autoSpaceDE w:val="0"/>
              <w:autoSpaceDN w:val="0"/>
              <w:adjustRightInd w:val="0"/>
              <w:jc w:val="both"/>
            </w:pPr>
            <w:r>
              <w:t>- иные мероприятия, предусмотренные настоящим Договором и</w:t>
            </w:r>
          </w:p>
          <w:p w14:paraId="5E301B4E" w14:textId="77777777" w:rsidR="00184FF1" w:rsidRDefault="00184FF1">
            <w:pPr>
              <w:autoSpaceDE w:val="0"/>
              <w:autoSpaceDN w:val="0"/>
              <w:adjustRightInd w:val="0"/>
              <w:jc w:val="both"/>
            </w:pPr>
            <w:r>
              <w:t>законодательством Российской Федерации.</w:t>
            </w:r>
          </w:p>
          <w:p w14:paraId="769471F9" w14:textId="77777777" w:rsidR="00184FF1" w:rsidRDefault="00184FF1">
            <w:pPr>
              <w:autoSpaceDE w:val="0"/>
              <w:autoSpaceDN w:val="0"/>
              <w:adjustRightInd w:val="0"/>
              <w:jc w:val="both"/>
            </w:pPr>
            <w:r>
              <w:lastRenderedPageBreak/>
              <w:t>Аукцион «на повышение» признается несостоявшимся в следующих случаях:</w:t>
            </w:r>
          </w:p>
          <w:p w14:paraId="37E55A37" w14:textId="77777777" w:rsidR="00184FF1" w:rsidRDefault="00184FF1">
            <w:pPr>
              <w:autoSpaceDE w:val="0"/>
              <w:autoSpaceDN w:val="0"/>
              <w:adjustRightInd w:val="0"/>
              <w:jc w:val="both"/>
            </w:pPr>
            <w:r>
              <w:t>- не было подано ни одной заявки на участие либо ни один из Заявителей не признан участником аукциона;</w:t>
            </w:r>
          </w:p>
          <w:p w14:paraId="74C2B416" w14:textId="77777777" w:rsidR="00184FF1" w:rsidRDefault="00184FF1">
            <w:pPr>
              <w:autoSpaceDE w:val="0"/>
              <w:autoSpaceDN w:val="0"/>
              <w:adjustRightInd w:val="0"/>
              <w:jc w:val="both"/>
            </w:pPr>
            <w:r>
              <w:t>- принято решение о признании только одного Заявителя участником аукциона;</w:t>
            </w:r>
          </w:p>
          <w:p w14:paraId="6C83B477" w14:textId="77777777" w:rsidR="00184FF1" w:rsidRDefault="00184FF1">
            <w:pPr>
              <w:autoSpaceDE w:val="0"/>
              <w:autoSpaceDN w:val="0"/>
              <w:adjustRightInd w:val="0"/>
              <w:jc w:val="both"/>
              <w:rPr>
                <w:rFonts w:eastAsia="Calibri"/>
              </w:rPr>
            </w:pPr>
            <w:r>
              <w:t>- ни один из Претендентов не сделал предложение о приобретении объекта по начальной цене продажи.</w:t>
            </w:r>
          </w:p>
        </w:tc>
      </w:tr>
      <w:tr w:rsidR="00184FF1" w14:paraId="1EB8012A" w14:textId="77777777" w:rsidTr="00184FF1">
        <w:tc>
          <w:tcPr>
            <w:tcW w:w="2268" w:type="dxa"/>
            <w:tcBorders>
              <w:top w:val="single" w:sz="4" w:space="0" w:color="auto"/>
              <w:left w:val="single" w:sz="4" w:space="0" w:color="auto"/>
              <w:bottom w:val="single" w:sz="4" w:space="0" w:color="auto"/>
              <w:right w:val="single" w:sz="4" w:space="0" w:color="auto"/>
            </w:tcBorders>
            <w:hideMark/>
          </w:tcPr>
          <w:p w14:paraId="3F4A61FA" w14:textId="77777777" w:rsidR="00184FF1" w:rsidRDefault="00184FF1">
            <w:pPr>
              <w:autoSpaceDE w:val="0"/>
              <w:autoSpaceDN w:val="0"/>
              <w:adjustRightInd w:val="0"/>
              <w:jc w:val="both"/>
              <w:rPr>
                <w:rFonts w:eastAsia="Calibri"/>
                <w:b/>
              </w:rPr>
            </w:pPr>
            <w:r>
              <w:rPr>
                <w:rFonts w:eastAsia="Calibri"/>
              </w:rPr>
              <w:lastRenderedPageBreak/>
              <w:t>Срок опубликования Извещения о проведении Торговой процедуры в форме аукциона «на повышение»</w:t>
            </w:r>
          </w:p>
        </w:tc>
        <w:tc>
          <w:tcPr>
            <w:tcW w:w="7168" w:type="dxa"/>
            <w:tcBorders>
              <w:top w:val="single" w:sz="4" w:space="0" w:color="auto"/>
              <w:left w:val="single" w:sz="4" w:space="0" w:color="auto"/>
              <w:bottom w:val="single" w:sz="4" w:space="0" w:color="auto"/>
              <w:right w:val="single" w:sz="4" w:space="0" w:color="auto"/>
            </w:tcBorders>
            <w:hideMark/>
          </w:tcPr>
          <w:p w14:paraId="239D7802" w14:textId="77777777" w:rsidR="00184FF1" w:rsidRDefault="00184FF1">
            <w:pPr>
              <w:autoSpaceDE w:val="0"/>
              <w:autoSpaceDN w:val="0"/>
              <w:adjustRightInd w:val="0"/>
              <w:jc w:val="both"/>
              <w:rPr>
                <w:rFonts w:eastAsiaTheme="minorEastAsia"/>
              </w:rPr>
            </w:pPr>
            <w:r>
              <w:t>Не менее чем за 30 (тридцать) календарных дней до объявленной даты</w:t>
            </w:r>
          </w:p>
          <w:p w14:paraId="6B11A370" w14:textId="77777777" w:rsidR="00184FF1" w:rsidRDefault="00184FF1">
            <w:pPr>
              <w:tabs>
                <w:tab w:val="left" w:pos="0"/>
                <w:tab w:val="left" w:pos="1276"/>
              </w:tabs>
              <w:suppressAutoHyphens/>
              <w:autoSpaceDE w:val="0"/>
              <w:autoSpaceDN w:val="0"/>
              <w:adjustRightInd w:val="0"/>
              <w:jc w:val="both"/>
              <w:outlineLvl w:val="1"/>
            </w:pPr>
            <w:r>
              <w:t>проведения Торговой процедуры в форме аукциона «на повышение».</w:t>
            </w:r>
          </w:p>
        </w:tc>
      </w:tr>
      <w:tr w:rsidR="00184FF1" w14:paraId="00ACAE81" w14:textId="77777777" w:rsidTr="00184FF1">
        <w:trPr>
          <w:trHeight w:val="674"/>
        </w:trPr>
        <w:tc>
          <w:tcPr>
            <w:tcW w:w="2268" w:type="dxa"/>
            <w:tcBorders>
              <w:top w:val="single" w:sz="4" w:space="0" w:color="auto"/>
              <w:left w:val="single" w:sz="4" w:space="0" w:color="auto"/>
              <w:bottom w:val="single" w:sz="4" w:space="0" w:color="auto"/>
              <w:right w:val="single" w:sz="4" w:space="0" w:color="auto"/>
            </w:tcBorders>
            <w:hideMark/>
          </w:tcPr>
          <w:p w14:paraId="14117D4E" w14:textId="77777777" w:rsidR="00184FF1" w:rsidRDefault="00184FF1">
            <w:pPr>
              <w:autoSpaceDE w:val="0"/>
              <w:autoSpaceDN w:val="0"/>
              <w:adjustRightInd w:val="0"/>
              <w:jc w:val="both"/>
              <w:rPr>
                <w:rFonts w:eastAsia="Calibri"/>
              </w:rPr>
            </w:pPr>
            <w:r>
              <w:rPr>
                <w:rFonts w:eastAsia="Calibri"/>
              </w:rPr>
              <w:t>Срок начала принятия Заявок на участие в Торговой процедуре в форме аукциона «на повышение»</w:t>
            </w:r>
          </w:p>
        </w:tc>
        <w:tc>
          <w:tcPr>
            <w:tcW w:w="7168" w:type="dxa"/>
            <w:tcBorders>
              <w:top w:val="single" w:sz="4" w:space="0" w:color="auto"/>
              <w:left w:val="single" w:sz="4" w:space="0" w:color="auto"/>
              <w:bottom w:val="single" w:sz="4" w:space="0" w:color="auto"/>
              <w:right w:val="single" w:sz="4" w:space="0" w:color="auto"/>
            </w:tcBorders>
            <w:hideMark/>
          </w:tcPr>
          <w:p w14:paraId="7E00D307" w14:textId="77777777" w:rsidR="00184FF1" w:rsidRDefault="00184FF1">
            <w:pPr>
              <w:tabs>
                <w:tab w:val="left" w:pos="0"/>
                <w:tab w:val="left" w:pos="1134"/>
              </w:tabs>
              <w:suppressAutoHyphens/>
              <w:autoSpaceDE w:val="0"/>
              <w:autoSpaceDN w:val="0"/>
              <w:adjustRightInd w:val="0"/>
              <w:jc w:val="both"/>
              <w:outlineLvl w:val="1"/>
              <w:rPr>
                <w:rFonts w:eastAsia="Calibri"/>
              </w:rPr>
            </w:pPr>
            <w:r>
              <w:rPr>
                <w:rFonts w:eastAsia="Calibri"/>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184FF1" w14:paraId="1E10FF17" w14:textId="77777777" w:rsidTr="00184FF1">
        <w:trPr>
          <w:trHeight w:val="684"/>
        </w:trPr>
        <w:tc>
          <w:tcPr>
            <w:tcW w:w="2268" w:type="dxa"/>
            <w:tcBorders>
              <w:top w:val="single" w:sz="4" w:space="0" w:color="auto"/>
              <w:left w:val="single" w:sz="4" w:space="0" w:color="auto"/>
              <w:bottom w:val="single" w:sz="4" w:space="0" w:color="auto"/>
              <w:right w:val="single" w:sz="4" w:space="0" w:color="auto"/>
            </w:tcBorders>
            <w:hideMark/>
          </w:tcPr>
          <w:p w14:paraId="7BAF412F" w14:textId="77777777" w:rsidR="00184FF1" w:rsidRDefault="00184FF1">
            <w:pPr>
              <w:autoSpaceDE w:val="0"/>
              <w:autoSpaceDN w:val="0"/>
              <w:adjustRightInd w:val="0"/>
              <w:jc w:val="both"/>
              <w:rPr>
                <w:rFonts w:eastAsia="Calibri"/>
                <w:b/>
              </w:rPr>
            </w:pPr>
            <w:r>
              <w:rPr>
                <w:rFonts w:eastAsia="Calibri"/>
              </w:rPr>
              <w:t>Продолжительность приема Заявок на участие в торговой процедуре</w:t>
            </w:r>
          </w:p>
        </w:tc>
        <w:tc>
          <w:tcPr>
            <w:tcW w:w="7168" w:type="dxa"/>
            <w:tcBorders>
              <w:top w:val="single" w:sz="4" w:space="0" w:color="auto"/>
              <w:left w:val="single" w:sz="4" w:space="0" w:color="auto"/>
              <w:bottom w:val="single" w:sz="4" w:space="0" w:color="auto"/>
              <w:right w:val="single" w:sz="4" w:space="0" w:color="auto"/>
            </w:tcBorders>
            <w:hideMark/>
          </w:tcPr>
          <w:p w14:paraId="0D649C5E" w14:textId="77777777" w:rsidR="00184FF1" w:rsidRDefault="00184FF1">
            <w:pPr>
              <w:autoSpaceDE w:val="0"/>
              <w:autoSpaceDN w:val="0"/>
              <w:adjustRightInd w:val="0"/>
              <w:jc w:val="both"/>
              <w:rPr>
                <w:rFonts w:eastAsiaTheme="minorEastAsia"/>
              </w:rPr>
            </w:pPr>
            <w:r>
              <w:t>Общая продолжительность приема Заявок на участие в Торговых процедурах</w:t>
            </w:r>
          </w:p>
          <w:p w14:paraId="67CF7D91" w14:textId="77777777" w:rsidR="00184FF1" w:rsidRDefault="00184FF1">
            <w:pPr>
              <w:autoSpaceDE w:val="0"/>
              <w:autoSpaceDN w:val="0"/>
              <w:adjustRightInd w:val="0"/>
              <w:jc w:val="both"/>
              <w:rPr>
                <w:rFonts w:eastAsia="Calibri"/>
                <w:b/>
              </w:rPr>
            </w:pPr>
            <w:r>
              <w:t>должна быть не менее 25 (двадцати пяти) календарных дней с даты, следующей за днем публикации извещения, и заканчиваться не позднее чем за 3 (три) рабочих дня до определения участников, если иное не предусмотрено Заданием.</w:t>
            </w:r>
          </w:p>
        </w:tc>
      </w:tr>
      <w:tr w:rsidR="00184FF1" w14:paraId="41FC6781" w14:textId="77777777" w:rsidTr="00184FF1">
        <w:trPr>
          <w:trHeight w:val="684"/>
        </w:trPr>
        <w:tc>
          <w:tcPr>
            <w:tcW w:w="2268" w:type="dxa"/>
            <w:tcBorders>
              <w:top w:val="single" w:sz="4" w:space="0" w:color="auto"/>
              <w:left w:val="single" w:sz="4" w:space="0" w:color="auto"/>
              <w:bottom w:val="single" w:sz="4" w:space="0" w:color="auto"/>
              <w:right w:val="single" w:sz="4" w:space="0" w:color="auto"/>
            </w:tcBorders>
            <w:hideMark/>
          </w:tcPr>
          <w:p w14:paraId="0D16DFEA" w14:textId="77777777" w:rsidR="00184FF1" w:rsidRDefault="00184FF1">
            <w:pPr>
              <w:autoSpaceDE w:val="0"/>
              <w:autoSpaceDN w:val="0"/>
              <w:adjustRightInd w:val="0"/>
              <w:jc w:val="both"/>
              <w:rPr>
                <w:rFonts w:eastAsia="Calibri"/>
              </w:rPr>
            </w:pPr>
            <w:r>
              <w:rPr>
                <w:rFonts w:eastAsia="Calibri"/>
              </w:rPr>
              <w:t>Перечень документов, прилагаемых к Заявке на участие в торговой процедуре</w:t>
            </w:r>
          </w:p>
        </w:tc>
        <w:tc>
          <w:tcPr>
            <w:tcW w:w="7168" w:type="dxa"/>
            <w:tcBorders>
              <w:top w:val="single" w:sz="4" w:space="0" w:color="auto"/>
              <w:left w:val="single" w:sz="4" w:space="0" w:color="auto"/>
              <w:bottom w:val="single" w:sz="4" w:space="0" w:color="auto"/>
              <w:right w:val="single" w:sz="4" w:space="0" w:color="auto"/>
            </w:tcBorders>
            <w:hideMark/>
          </w:tcPr>
          <w:p w14:paraId="4198BD38" w14:textId="77777777" w:rsidR="00184FF1" w:rsidRDefault="00184FF1">
            <w:pPr>
              <w:widowControl w:val="0"/>
              <w:jc w:val="both"/>
              <w:rPr>
                <w:rFonts w:eastAsia="Calibri"/>
              </w:rPr>
            </w:pPr>
            <w:bookmarkStart w:id="7" w:name="OLE_LINK126"/>
            <w:bookmarkStart w:id="8" w:name="OLE_LINK125"/>
            <w:bookmarkStart w:id="9" w:name="OLE_LINK63"/>
            <w:bookmarkStart w:id="10" w:name="OLE_LINK124"/>
            <w:bookmarkStart w:id="11" w:name="OLE_LINK123"/>
            <w:r>
              <w:rPr>
                <w:rFonts w:eastAsia="Calibri"/>
              </w:rPr>
              <w:t xml:space="preserve">- </w:t>
            </w:r>
            <w:bookmarkStart w:id="12" w:name="OLE_LINK128"/>
            <w:bookmarkStart w:id="13" w:name="OLE_LINK127"/>
            <w:r>
              <w:rPr>
                <w:rFonts w:eastAsia="Calibri"/>
              </w:rPr>
              <w:t>платежный документ, подтверждающий внесение обеспечения Заявки на участие в торговой процедуре с отметкой банка;</w:t>
            </w:r>
            <w:bookmarkEnd w:id="12"/>
            <w:bookmarkEnd w:id="13"/>
          </w:p>
          <w:p w14:paraId="1B9FE370" w14:textId="77777777" w:rsidR="00184FF1" w:rsidRDefault="00184FF1">
            <w:pPr>
              <w:widowControl w:val="0"/>
              <w:jc w:val="both"/>
              <w:rPr>
                <w:rFonts w:eastAsia="Calibri"/>
              </w:rPr>
            </w:pPr>
            <w:r>
              <w:rPr>
                <w:rFonts w:eastAsia="Calibri"/>
              </w:rPr>
              <w:t xml:space="preserve">- </w:t>
            </w:r>
            <w:bookmarkStart w:id="14" w:name="OLE_LINK129"/>
            <w:r>
              <w:rPr>
                <w:rFonts w:eastAsia="Calibri"/>
              </w:rPr>
              <w:t>копии учредительных документов, заверенные уполномоченным лицом и печатью общества (юридического лица);</w:t>
            </w:r>
            <w:bookmarkEnd w:id="14"/>
          </w:p>
          <w:p w14:paraId="5FE50E36" w14:textId="77777777" w:rsidR="00184FF1" w:rsidRDefault="00184FF1">
            <w:pPr>
              <w:widowControl w:val="0"/>
              <w:jc w:val="both"/>
              <w:rPr>
                <w:rFonts w:eastAsia="Calibri"/>
              </w:rPr>
            </w:pPr>
            <w:bookmarkStart w:id="15" w:name="OLE_LINK130"/>
            <w:r>
              <w:rPr>
                <w:rFonts w:eastAsia="Calibri"/>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 - копии паспортов (для физических лиц);</w:t>
            </w:r>
            <w:bookmarkEnd w:id="15"/>
          </w:p>
          <w:p w14:paraId="715F153E" w14:textId="77777777" w:rsidR="00184FF1" w:rsidRDefault="00184FF1">
            <w:pPr>
              <w:widowControl w:val="0"/>
              <w:jc w:val="both"/>
              <w:rPr>
                <w:rFonts w:eastAsia="Calibri"/>
              </w:rPr>
            </w:pPr>
            <w:bookmarkStart w:id="16" w:name="OLE_LINK132"/>
            <w:bookmarkStart w:id="17" w:name="OLE_LINK131"/>
            <w:r>
              <w:rPr>
                <w:rFonts w:eastAsia="Calibri"/>
              </w:rPr>
              <w:t xml:space="preserve">- </w:t>
            </w:r>
            <w:bookmarkStart w:id="18" w:name="OLE_LINK133"/>
            <w:r>
              <w:rPr>
                <w:rFonts w:eastAsia="Calibri"/>
              </w:rPr>
              <w:t>доверенность лица, уполномоченного действовать от имени Заявителя при подаче Заявки на участие в торговой процедуре;</w:t>
            </w:r>
            <w:bookmarkEnd w:id="18"/>
          </w:p>
          <w:p w14:paraId="55DEF6A7" w14:textId="5BD34662" w:rsidR="00184FF1" w:rsidRDefault="00184FF1">
            <w:pPr>
              <w:widowControl w:val="0"/>
              <w:jc w:val="both"/>
              <w:rPr>
                <w:rFonts w:eastAsia="Calibri"/>
              </w:rPr>
            </w:pPr>
            <w:r>
              <w:rPr>
                <w:rFonts w:eastAsia="Calibri"/>
              </w:rPr>
              <w:t>- согласие на обработку ПД (приложение 2 к Торговой документации);</w:t>
            </w:r>
          </w:p>
          <w:p w14:paraId="67BECD61" w14:textId="77777777" w:rsidR="00184FF1" w:rsidRDefault="00184FF1">
            <w:pPr>
              <w:widowControl w:val="0"/>
              <w:jc w:val="both"/>
              <w:rPr>
                <w:rFonts w:eastAsia="Calibri"/>
              </w:rPr>
            </w:pPr>
            <w:bookmarkStart w:id="19" w:name="OLE_LINK134"/>
            <w:r>
              <w:rPr>
                <w:rFonts w:eastAsia="Calibri"/>
              </w:rPr>
              <w:t xml:space="preserve">- опись документов; </w:t>
            </w:r>
            <w:bookmarkStart w:id="20" w:name="OLE_LINK137"/>
            <w:bookmarkStart w:id="21" w:name="OLE_LINK136"/>
            <w:bookmarkStart w:id="22" w:name="OLE_LINK135"/>
            <w:bookmarkEnd w:id="19"/>
            <w:r>
              <w:rPr>
                <w:rFonts w:eastAsia="Calibri"/>
              </w:rPr>
              <w:t xml:space="preserve">необходимые документы, в том числе: </w:t>
            </w:r>
            <w:bookmarkEnd w:id="16"/>
            <w:bookmarkEnd w:id="17"/>
            <w:bookmarkEnd w:id="20"/>
            <w:bookmarkEnd w:id="21"/>
            <w:bookmarkEnd w:id="22"/>
          </w:p>
          <w:p w14:paraId="1DD9E4C5" w14:textId="77777777" w:rsidR="00184FF1" w:rsidRDefault="00184FF1">
            <w:pPr>
              <w:widowControl w:val="0"/>
              <w:jc w:val="both"/>
              <w:rPr>
                <w:rFonts w:eastAsia="Calibri"/>
              </w:rPr>
            </w:pPr>
            <w:r>
              <w:rPr>
                <w:rFonts w:eastAsia="Calibri"/>
              </w:rPr>
              <w:t xml:space="preserve">- </w:t>
            </w:r>
            <w:bookmarkStart w:id="23" w:name="OLE_LINK138"/>
            <w:r>
              <w:rPr>
                <w:rFonts w:eastAsia="Calibri"/>
              </w:rPr>
              <w:t>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bookmarkEnd w:id="23"/>
            <w:r>
              <w:rPr>
                <w:rFonts w:eastAsia="Calibri"/>
              </w:rPr>
              <w:t>.</w:t>
            </w:r>
          </w:p>
          <w:p w14:paraId="4B2A2DEF" w14:textId="77777777" w:rsidR="00184FF1" w:rsidRDefault="00184FF1">
            <w:pPr>
              <w:widowControl w:val="0"/>
              <w:jc w:val="both"/>
              <w:rPr>
                <w:rFonts w:eastAsia="Calibri"/>
              </w:rPr>
            </w:pPr>
            <w:r>
              <w:rPr>
                <w:rFonts w:eastAsia="Calibri"/>
              </w:rPr>
              <w:t xml:space="preserve">- </w:t>
            </w:r>
            <w:bookmarkStart w:id="24" w:name="OLE_LINK139"/>
            <w:r>
              <w:rPr>
                <w:rFonts w:eastAsia="Calibri"/>
              </w:rPr>
              <w:t>документы, подтверждающие отсутствие информации о незавершенной реорганизации и процедуре ликвидации Заявителя.</w:t>
            </w:r>
            <w:bookmarkEnd w:id="24"/>
          </w:p>
          <w:p w14:paraId="2C3117E5" w14:textId="77777777" w:rsidR="00184FF1" w:rsidRDefault="00184FF1">
            <w:pPr>
              <w:widowControl w:val="0"/>
              <w:jc w:val="both"/>
              <w:rPr>
                <w:rFonts w:eastAsia="Calibri"/>
              </w:rPr>
            </w:pPr>
            <w:r>
              <w:rPr>
                <w:rFonts w:eastAsia="Calibri"/>
              </w:rPr>
              <w:t xml:space="preserve">- </w:t>
            </w:r>
            <w:bookmarkStart w:id="25" w:name="OLE_LINK141"/>
            <w:bookmarkStart w:id="26" w:name="OLE_LINK140"/>
            <w:r>
              <w:rPr>
                <w:rFonts w:eastAsia="Calibri"/>
              </w:rPr>
              <w:t>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bookmarkEnd w:id="25"/>
            <w:bookmarkEnd w:id="26"/>
          </w:p>
          <w:p w14:paraId="726E7F82" w14:textId="77777777" w:rsidR="00184FF1" w:rsidRDefault="00184FF1">
            <w:pPr>
              <w:widowControl w:val="0"/>
              <w:jc w:val="both"/>
              <w:rPr>
                <w:rFonts w:eastAsia="Calibri"/>
              </w:rPr>
            </w:pPr>
            <w:r>
              <w:rPr>
                <w:rFonts w:eastAsia="Calibri"/>
              </w:rPr>
              <w:t xml:space="preserve">- </w:t>
            </w:r>
            <w:bookmarkStart w:id="27" w:name="OLE_LINK143"/>
            <w:bookmarkStart w:id="28" w:name="OLE_LINK142"/>
            <w:r>
              <w:rPr>
                <w:rFonts w:eastAsia="Calibri"/>
              </w:rPr>
              <w:t>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bookmarkEnd w:id="27"/>
            <w:bookmarkEnd w:id="28"/>
          </w:p>
          <w:p w14:paraId="141E9DD5" w14:textId="77777777" w:rsidR="00184FF1" w:rsidRDefault="00184FF1">
            <w:pPr>
              <w:widowControl w:val="0"/>
              <w:jc w:val="both"/>
              <w:rPr>
                <w:rFonts w:eastAsia="Calibri"/>
              </w:rPr>
            </w:pPr>
            <w:r>
              <w:rPr>
                <w:rFonts w:eastAsia="Calibri"/>
              </w:rPr>
              <w:t xml:space="preserve">- </w:t>
            </w:r>
            <w:bookmarkStart w:id="29" w:name="OLE_LINK144"/>
            <w:r>
              <w:rPr>
                <w:rFonts w:eastAsia="Calibri"/>
              </w:rPr>
              <w:t>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bookmarkEnd w:id="29"/>
          </w:p>
          <w:p w14:paraId="7599B4BD" w14:textId="77777777" w:rsidR="00184FF1" w:rsidRDefault="00184FF1">
            <w:pPr>
              <w:widowControl w:val="0"/>
              <w:jc w:val="both"/>
              <w:rPr>
                <w:rFonts w:eastAsia="Calibri"/>
              </w:rPr>
            </w:pPr>
            <w:r>
              <w:rPr>
                <w:rFonts w:eastAsia="Calibri"/>
              </w:rPr>
              <w:t xml:space="preserve">- </w:t>
            </w:r>
            <w:bookmarkStart w:id="30" w:name="OLE_LINK147"/>
            <w:bookmarkStart w:id="31" w:name="OLE_LINK146"/>
            <w:bookmarkStart w:id="32" w:name="OLE_LINK145"/>
            <w:r>
              <w:rPr>
                <w:rFonts w:eastAsia="Calibri"/>
              </w:rPr>
              <w:t>документы, подтверждающих финансовое положение Заявителя (оценивается не хуже, чем «среднее»);</w:t>
            </w:r>
            <w:bookmarkEnd w:id="30"/>
            <w:bookmarkEnd w:id="31"/>
            <w:bookmarkEnd w:id="32"/>
          </w:p>
          <w:p w14:paraId="24B7B7FD" w14:textId="77777777" w:rsidR="00184FF1" w:rsidRDefault="00184FF1">
            <w:pPr>
              <w:widowControl w:val="0"/>
              <w:jc w:val="both"/>
              <w:rPr>
                <w:rFonts w:eastAsia="Calibri"/>
              </w:rPr>
            </w:pPr>
            <w:r>
              <w:rPr>
                <w:rFonts w:eastAsia="Calibri"/>
              </w:rPr>
              <w:t xml:space="preserve">- </w:t>
            </w:r>
            <w:bookmarkStart w:id="33" w:name="OLE_LINK149"/>
            <w:bookmarkStart w:id="34" w:name="OLE_LINK148"/>
            <w:r>
              <w:rPr>
                <w:rFonts w:eastAsia="Calibri"/>
              </w:rPr>
              <w:t xml:space="preserve">документы, подтверждающие положительную величину чистых активов на уровне не менее величины уставного капитала; </w:t>
            </w:r>
            <w:bookmarkEnd w:id="33"/>
            <w:bookmarkEnd w:id="34"/>
          </w:p>
          <w:p w14:paraId="371A2C2B" w14:textId="77777777" w:rsidR="00184FF1" w:rsidRDefault="00184FF1">
            <w:pPr>
              <w:widowControl w:val="0"/>
              <w:jc w:val="both"/>
              <w:rPr>
                <w:rFonts w:eastAsia="Calibri"/>
              </w:rPr>
            </w:pPr>
            <w:bookmarkStart w:id="35" w:name="OLE_LINK150"/>
            <w:r>
              <w:rPr>
                <w:rFonts w:eastAsia="Calibri"/>
              </w:rPr>
              <w:t>- Надлежащим образом заверенные копии следующих документов:</w:t>
            </w:r>
            <w:bookmarkEnd w:id="35"/>
          </w:p>
          <w:p w14:paraId="021D3D80" w14:textId="77777777" w:rsidR="00184FF1" w:rsidRDefault="00184FF1">
            <w:pPr>
              <w:widowControl w:val="0"/>
              <w:jc w:val="both"/>
              <w:rPr>
                <w:rFonts w:eastAsia="Calibri"/>
              </w:rPr>
            </w:pPr>
            <w:bookmarkStart w:id="36" w:name="OLE_LINK152"/>
            <w:bookmarkStart w:id="37" w:name="OLE_LINK151"/>
            <w:r>
              <w:rPr>
                <w:rFonts w:eastAsia="Calibri"/>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36CCFCBE" w14:textId="77777777" w:rsidR="00184FF1" w:rsidRDefault="00184FF1">
            <w:pPr>
              <w:widowControl w:val="0"/>
              <w:jc w:val="both"/>
              <w:rPr>
                <w:rFonts w:eastAsia="Calibri"/>
              </w:rPr>
            </w:pPr>
            <w:r>
              <w:rPr>
                <w:rFonts w:eastAsia="Calibri"/>
              </w:rPr>
              <w:lastRenderedPageBreak/>
              <w:t>- расшифровок основных статей бухгалтерской отчетности, удельный вес которых составляет более 5% валюты баланса.</w:t>
            </w:r>
          </w:p>
          <w:p w14:paraId="7108C310" w14:textId="77777777" w:rsidR="00184FF1" w:rsidRDefault="00184FF1">
            <w:pPr>
              <w:widowControl w:val="0"/>
              <w:jc w:val="both"/>
              <w:rPr>
                <w:rFonts w:eastAsia="Calibri"/>
              </w:rPr>
            </w:pPr>
            <w:r>
              <w:rPr>
                <w:rFonts w:eastAsia="Calibri"/>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78303CF0" w14:textId="77777777" w:rsidR="00184FF1" w:rsidRDefault="00184FF1">
            <w:pPr>
              <w:widowControl w:val="0"/>
              <w:jc w:val="both"/>
              <w:rPr>
                <w:rFonts w:eastAsia="Calibri"/>
              </w:rPr>
            </w:pPr>
            <w:r>
              <w:rPr>
                <w:rFonts w:eastAsia="Calibri"/>
              </w:rPr>
              <w:t>- Гарантийные письма, подписанные единоличным исполнительным органом, подтверждающие, следующее:</w:t>
            </w:r>
          </w:p>
          <w:p w14:paraId="6D9EB467" w14:textId="77777777" w:rsidR="00184FF1" w:rsidRDefault="00184FF1">
            <w:pPr>
              <w:widowControl w:val="0"/>
              <w:jc w:val="both"/>
              <w:rPr>
                <w:rFonts w:eastAsia="Calibri"/>
              </w:rPr>
            </w:pPr>
            <w:r>
              <w:rPr>
                <w:rFonts w:eastAsia="Calibri"/>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7C7BBEF0" w14:textId="77777777" w:rsidR="00184FF1" w:rsidRDefault="00184FF1">
            <w:pPr>
              <w:widowControl w:val="0"/>
              <w:jc w:val="both"/>
              <w:rPr>
                <w:rFonts w:eastAsia="Calibri"/>
              </w:rPr>
            </w:pPr>
            <w:r>
              <w:rPr>
                <w:rFonts w:eastAsia="Calibri"/>
              </w:rPr>
              <w:t>- отсутствие по месту регистрации Заявителя исков о взыскании, заявлений имущественного характера;</w:t>
            </w:r>
          </w:p>
          <w:p w14:paraId="3258F034" w14:textId="77777777" w:rsidR="00184FF1" w:rsidRDefault="00184FF1">
            <w:pPr>
              <w:widowControl w:val="0"/>
              <w:jc w:val="both"/>
              <w:rPr>
                <w:rFonts w:eastAsia="Calibri"/>
              </w:rPr>
            </w:pPr>
            <w:r>
              <w:rPr>
                <w:rFonts w:eastAsia="Calibri"/>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1903CDD7" w14:textId="77777777" w:rsidR="00184FF1" w:rsidRDefault="00184FF1">
            <w:pPr>
              <w:autoSpaceDE w:val="0"/>
              <w:autoSpaceDN w:val="0"/>
              <w:adjustRightInd w:val="0"/>
              <w:jc w:val="both"/>
              <w:rPr>
                <w:rFonts w:eastAsiaTheme="minorEastAsia"/>
              </w:rPr>
            </w:pPr>
            <w:r>
              <w:rPr>
                <w:rFonts w:eastAsia="Calibri"/>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bookmarkEnd w:id="7"/>
            <w:bookmarkEnd w:id="8"/>
            <w:r>
              <w:rPr>
                <w:rFonts w:eastAsia="Calibri"/>
              </w:rPr>
              <w:t>.</w:t>
            </w:r>
            <w:bookmarkEnd w:id="9"/>
            <w:bookmarkEnd w:id="10"/>
            <w:bookmarkEnd w:id="11"/>
            <w:bookmarkEnd w:id="36"/>
            <w:bookmarkEnd w:id="37"/>
          </w:p>
        </w:tc>
      </w:tr>
      <w:tr w:rsidR="00184FF1" w14:paraId="713E99A5" w14:textId="77777777" w:rsidTr="00184FF1">
        <w:trPr>
          <w:trHeight w:val="684"/>
        </w:trPr>
        <w:tc>
          <w:tcPr>
            <w:tcW w:w="2268" w:type="dxa"/>
            <w:tcBorders>
              <w:top w:val="single" w:sz="4" w:space="0" w:color="auto"/>
              <w:left w:val="single" w:sz="4" w:space="0" w:color="auto"/>
              <w:bottom w:val="single" w:sz="4" w:space="0" w:color="auto"/>
              <w:right w:val="single" w:sz="4" w:space="0" w:color="auto"/>
            </w:tcBorders>
            <w:hideMark/>
          </w:tcPr>
          <w:p w14:paraId="0B1B94C3" w14:textId="77777777" w:rsidR="00184FF1" w:rsidRDefault="00184FF1">
            <w:pPr>
              <w:autoSpaceDE w:val="0"/>
              <w:autoSpaceDN w:val="0"/>
              <w:adjustRightInd w:val="0"/>
              <w:jc w:val="both"/>
              <w:rPr>
                <w:rFonts w:eastAsia="Calibri"/>
              </w:rPr>
            </w:pPr>
            <w:r>
              <w:rPr>
                <w:rFonts w:eastAsia="Calibri"/>
              </w:rPr>
              <w:lastRenderedPageBreak/>
              <w:t>Условия доступа к торгам (Требования к Претенденту)</w:t>
            </w:r>
          </w:p>
        </w:tc>
        <w:tc>
          <w:tcPr>
            <w:tcW w:w="7168" w:type="dxa"/>
            <w:tcBorders>
              <w:top w:val="single" w:sz="4" w:space="0" w:color="auto"/>
              <w:left w:val="single" w:sz="4" w:space="0" w:color="auto"/>
              <w:bottom w:val="single" w:sz="4" w:space="0" w:color="auto"/>
              <w:right w:val="single" w:sz="4" w:space="0" w:color="auto"/>
            </w:tcBorders>
            <w:hideMark/>
          </w:tcPr>
          <w:p w14:paraId="3C26A899" w14:textId="77777777" w:rsidR="00184FF1" w:rsidRDefault="00184FF1">
            <w:pPr>
              <w:tabs>
                <w:tab w:val="left" w:pos="272"/>
              </w:tabs>
              <w:jc w:val="both"/>
              <w:rPr>
                <w:rFonts w:eastAsiaTheme="minorEastAsia"/>
              </w:rPr>
            </w:pPr>
            <w:r>
              <w:t>1. В отношении Нового кредитора - юридического лица:</w:t>
            </w:r>
          </w:p>
          <w:p w14:paraId="321ED26B" w14:textId="77777777" w:rsidR="00184FF1" w:rsidRDefault="00184FF1">
            <w:pPr>
              <w:tabs>
                <w:tab w:val="left" w:pos="272"/>
              </w:tabs>
              <w:jc w:val="both"/>
            </w:pPr>
            <w: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637B2EBB" w14:textId="77777777" w:rsidR="00184FF1" w:rsidRDefault="00184FF1">
            <w:pPr>
              <w:tabs>
                <w:tab w:val="left" w:pos="272"/>
              </w:tabs>
              <w:jc w:val="both"/>
            </w:pPr>
            <w: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Филиалом на основании документов, предоставленных Новым кредитором в Банк в соответствии с требованиями п. 2.1 раздела «Отлагательные условия заключения Договора» п.2.5. настоящего решения.</w:t>
            </w:r>
          </w:p>
          <w:p w14:paraId="07BCB04D" w14:textId="77777777" w:rsidR="00184FF1" w:rsidRDefault="00184FF1">
            <w:pPr>
              <w:tabs>
                <w:tab w:val="left" w:pos="272"/>
              </w:tabs>
              <w:jc w:val="both"/>
            </w:pPr>
            <w:r>
              <w:t>1.3. Отсутствие информации о незавершенной реорганизации и процедуре ликвидации Нового кредитора.</w:t>
            </w:r>
          </w:p>
          <w:p w14:paraId="6CC430D1" w14:textId="77777777" w:rsidR="00184FF1" w:rsidRDefault="00184FF1">
            <w:pPr>
              <w:tabs>
                <w:tab w:val="left" w:pos="272"/>
              </w:tabs>
              <w:jc w:val="both"/>
            </w:pPr>
            <w:r>
              <w:t>1.4. Отсутствие в отношении Нового кредитора иска/ 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3D91C0A1" w14:textId="77777777" w:rsidR="00184FF1" w:rsidRDefault="00184FF1">
            <w:pPr>
              <w:tabs>
                <w:tab w:val="left" w:pos="272"/>
              </w:tabs>
              <w:jc w:val="both"/>
            </w:pPr>
            <w: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1B97C053" w14:textId="77777777" w:rsidR="00184FF1" w:rsidRDefault="00184FF1">
            <w:pPr>
              <w:tabs>
                <w:tab w:val="left" w:pos="272"/>
              </w:tabs>
              <w:jc w:val="both"/>
            </w:pPr>
            <w:r>
              <w:t>2. В отношении Нового кредитора - физического лица:</w:t>
            </w:r>
          </w:p>
          <w:p w14:paraId="27B9EFD8" w14:textId="77777777" w:rsidR="00184FF1" w:rsidRDefault="00184FF1">
            <w:pPr>
              <w:tabs>
                <w:tab w:val="left" w:pos="272"/>
              </w:tabs>
              <w:jc w:val="both"/>
            </w:pPr>
            <w:r>
              <w:t>2.1. Подтверждение Филиалом на дату, предшествующую дате принятия Кредитным комитетом Филиала решения о заключении Договора, в отношении Нового кредитора отсутствия признаков банкротства, в том числе:</w:t>
            </w:r>
          </w:p>
          <w:p w14:paraId="2332F415" w14:textId="77777777" w:rsidR="00184FF1" w:rsidRDefault="00184FF1">
            <w:pPr>
              <w:tabs>
                <w:tab w:val="left" w:pos="272"/>
              </w:tabs>
              <w:jc w:val="both"/>
            </w:pPr>
            <w:r>
              <w:t>- отсутствия возбужденных исполнительных производств;</w:t>
            </w:r>
          </w:p>
          <w:p w14:paraId="74CA8F76" w14:textId="77777777" w:rsidR="00184FF1" w:rsidRDefault="00184FF1">
            <w:pPr>
              <w:tabs>
                <w:tab w:val="left" w:pos="272"/>
              </w:tabs>
              <w:jc w:val="both"/>
            </w:pPr>
            <w: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19EE86CC" w14:textId="77777777" w:rsidR="00184FF1" w:rsidRDefault="00184FF1">
            <w:pPr>
              <w:tabs>
                <w:tab w:val="left" w:pos="272"/>
              </w:tabs>
              <w:jc w:val="both"/>
            </w:pPr>
            <w: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6EB60D5C" w14:textId="77777777" w:rsidR="00184FF1" w:rsidRDefault="00184FF1">
            <w:pPr>
              <w:tabs>
                <w:tab w:val="left" w:pos="272"/>
              </w:tabs>
              <w:jc w:val="both"/>
            </w:pPr>
            <w:r>
              <w:t>- отсутствия по месту регистрации Нового кредитора исков о взыскании, заявлений имущественного характера;</w:t>
            </w:r>
          </w:p>
          <w:p w14:paraId="592B66AD" w14:textId="77777777" w:rsidR="00184FF1" w:rsidRDefault="00184FF1">
            <w:pPr>
              <w:tabs>
                <w:tab w:val="left" w:pos="272"/>
              </w:tabs>
              <w:jc w:val="both"/>
            </w:pPr>
            <w:r>
              <w:t xml:space="preserve">- отсутствия иных </w:t>
            </w:r>
            <w:proofErr w:type="spellStart"/>
            <w:r>
              <w:t>правопритязаний</w:t>
            </w:r>
            <w:proofErr w:type="spellEnd"/>
            <w:r>
              <w:t xml:space="preserve"> третьих лиц к Новому кредитору;</w:t>
            </w:r>
          </w:p>
          <w:p w14:paraId="710ED62F" w14:textId="77777777" w:rsidR="00184FF1" w:rsidRDefault="00184FF1">
            <w:pPr>
              <w:tabs>
                <w:tab w:val="left" w:pos="272"/>
              </w:tabs>
              <w:jc w:val="both"/>
            </w:pPr>
            <w: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613BB305" w14:textId="77777777" w:rsidR="00184FF1" w:rsidRDefault="00184FF1">
            <w:pPr>
              <w:tabs>
                <w:tab w:val="left" w:pos="272"/>
              </w:tabs>
              <w:jc w:val="both"/>
            </w:pPr>
            <w:r>
              <w:lastRenderedPageBreak/>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4A4FC106" w14:textId="77777777" w:rsidR="00184FF1" w:rsidRDefault="00184FF1">
            <w:pPr>
              <w:tabs>
                <w:tab w:val="left" w:pos="272"/>
              </w:tabs>
              <w:jc w:val="both"/>
            </w:pPr>
            <w: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70ACE6D5" w14:textId="77777777" w:rsidR="00184FF1" w:rsidRDefault="00184FF1">
            <w:pPr>
              <w:tabs>
                <w:tab w:val="left" w:pos="272"/>
              </w:tabs>
              <w:jc w:val="both"/>
            </w:pPr>
            <w:r>
              <w:t>3. Общие требования:</w:t>
            </w:r>
          </w:p>
          <w:p w14:paraId="3420698C" w14:textId="77777777" w:rsidR="00184FF1" w:rsidRDefault="00184FF1">
            <w:pPr>
              <w:tabs>
                <w:tab w:val="left" w:pos="272"/>
              </w:tabs>
              <w:jc w:val="both"/>
            </w:pPr>
            <w:r>
              <w:t>3.1. Отсутствие у Нового кредитора ссудной задолженности перед Кредитором.</w:t>
            </w:r>
          </w:p>
          <w:p w14:paraId="5A7DF68D" w14:textId="77777777" w:rsidR="00184FF1" w:rsidRDefault="00184FF1">
            <w:pPr>
              <w:tabs>
                <w:tab w:val="left" w:pos="272"/>
              </w:tabs>
              <w:jc w:val="both"/>
            </w:pPr>
            <w:r>
              <w:t xml:space="preserve">3.2. Отсутствие в отношении Нового кредитора/ лица, предоставляющего </w:t>
            </w:r>
            <w:proofErr w:type="spellStart"/>
            <w:r>
              <w:t>займ</w:t>
            </w:r>
            <w:proofErr w:type="spellEnd"/>
            <w:r>
              <w:t>(-ы) Новому кредитору:</w:t>
            </w:r>
          </w:p>
          <w:p w14:paraId="2D685F22" w14:textId="77777777" w:rsidR="00184FF1" w:rsidRDefault="00184FF1">
            <w:pPr>
              <w:tabs>
                <w:tab w:val="left" w:pos="272"/>
              </w:tabs>
              <w:jc w:val="both"/>
            </w:pPr>
            <w:r>
              <w:t>- негативной информации;</w:t>
            </w:r>
          </w:p>
          <w:p w14:paraId="18166203" w14:textId="77777777" w:rsidR="00184FF1" w:rsidRDefault="00184FF1">
            <w:pPr>
              <w:tabs>
                <w:tab w:val="left" w:pos="272"/>
              </w:tabs>
              <w:jc w:val="both"/>
            </w:pPr>
            <w:r>
              <w:t xml:space="preserve">- данных об аффилированности Нового кредитора/ лица, предоставляющего Новому кредитору </w:t>
            </w:r>
            <w:proofErr w:type="spellStart"/>
            <w:r>
              <w:t>займ</w:t>
            </w:r>
            <w:proofErr w:type="spellEnd"/>
            <w:r>
              <w:t>(-ы), к Должникам, Кредитору.</w:t>
            </w:r>
          </w:p>
          <w:p w14:paraId="2DBACB95" w14:textId="77777777" w:rsidR="00184FF1" w:rsidRDefault="00184FF1">
            <w:pPr>
              <w:tabs>
                <w:tab w:val="left" w:pos="272"/>
              </w:tabs>
              <w:jc w:val="both"/>
            </w:pPr>
            <w:r>
              <w:t>Подтверждается службой безопасности Филиала.</w:t>
            </w:r>
          </w:p>
          <w:p w14:paraId="7220D955" w14:textId="77777777" w:rsidR="00184FF1" w:rsidRDefault="00184FF1">
            <w:pPr>
              <w:widowControl w:val="0"/>
              <w:jc w:val="both"/>
              <w:rPr>
                <w:rFonts w:eastAsia="Calibri"/>
              </w:rPr>
            </w:pPr>
            <w:r>
              <w:t>3.3. Отсутствие в числе аффилированных Новому кредитору лиц заемщиков Кредитора.</w:t>
            </w:r>
          </w:p>
        </w:tc>
      </w:tr>
      <w:tr w:rsidR="00184FF1" w14:paraId="610E71C7" w14:textId="77777777" w:rsidTr="00184FF1">
        <w:trPr>
          <w:trHeight w:val="684"/>
        </w:trPr>
        <w:tc>
          <w:tcPr>
            <w:tcW w:w="2268" w:type="dxa"/>
            <w:tcBorders>
              <w:top w:val="single" w:sz="4" w:space="0" w:color="auto"/>
              <w:left w:val="single" w:sz="4" w:space="0" w:color="auto"/>
              <w:bottom w:val="single" w:sz="4" w:space="0" w:color="auto"/>
              <w:right w:val="single" w:sz="4" w:space="0" w:color="auto"/>
            </w:tcBorders>
            <w:hideMark/>
          </w:tcPr>
          <w:p w14:paraId="0999543E" w14:textId="77777777" w:rsidR="00184FF1" w:rsidRDefault="00184FF1">
            <w:pPr>
              <w:autoSpaceDE w:val="0"/>
              <w:autoSpaceDN w:val="0"/>
              <w:adjustRightInd w:val="0"/>
              <w:jc w:val="both"/>
              <w:rPr>
                <w:rFonts w:eastAsia="Calibri"/>
              </w:rPr>
            </w:pPr>
            <w:r>
              <w:rPr>
                <w:rFonts w:eastAsia="Calibri"/>
              </w:rPr>
              <w:lastRenderedPageBreak/>
              <w:t>Условия доступа Заявителя к участию в торговой процедуре</w:t>
            </w:r>
          </w:p>
        </w:tc>
        <w:tc>
          <w:tcPr>
            <w:tcW w:w="7168" w:type="dxa"/>
            <w:tcBorders>
              <w:top w:val="single" w:sz="4" w:space="0" w:color="auto"/>
              <w:left w:val="single" w:sz="4" w:space="0" w:color="auto"/>
              <w:bottom w:val="single" w:sz="4" w:space="0" w:color="auto"/>
              <w:right w:val="single" w:sz="4" w:space="0" w:color="auto"/>
            </w:tcBorders>
            <w:hideMark/>
          </w:tcPr>
          <w:p w14:paraId="5A418765" w14:textId="77777777" w:rsidR="00184FF1" w:rsidRDefault="00184FF1">
            <w:pPr>
              <w:autoSpaceDE w:val="0"/>
              <w:autoSpaceDN w:val="0"/>
              <w:adjustRightInd w:val="0"/>
              <w:jc w:val="both"/>
              <w:rPr>
                <w:rFonts w:eastAsiaTheme="minorEastAsia"/>
              </w:rPr>
            </w:pPr>
            <w: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1EF4025D" w14:textId="77777777" w:rsidR="00184FF1" w:rsidRDefault="00184FF1">
            <w:pPr>
              <w:autoSpaceDE w:val="0"/>
              <w:autoSpaceDN w:val="0"/>
              <w:adjustRightInd w:val="0"/>
              <w:jc w:val="both"/>
            </w:pPr>
            <w:r>
              <w:t>Организатор торгов отказывает Заявителю в приеме и регистрации Заявки на участие в Торговых процедурах в следующих случаях:</w:t>
            </w:r>
          </w:p>
          <w:p w14:paraId="120B6701" w14:textId="77777777" w:rsidR="00184FF1" w:rsidRDefault="00184FF1">
            <w:pPr>
              <w:autoSpaceDE w:val="0"/>
              <w:autoSpaceDN w:val="0"/>
              <w:adjustRightInd w:val="0"/>
              <w:jc w:val="both"/>
            </w:pPr>
            <w:r>
              <w:t>-Заявка на участие в Торговой процедуре подана по истечении срока приема заявок на участие в торгах, указанного в Извещении;</w:t>
            </w:r>
          </w:p>
          <w:p w14:paraId="5A7B5433" w14:textId="77777777" w:rsidR="00184FF1" w:rsidRDefault="00184FF1">
            <w:pPr>
              <w:autoSpaceDE w:val="0"/>
              <w:autoSpaceDN w:val="0"/>
              <w:adjustRightInd w:val="0"/>
              <w:jc w:val="both"/>
            </w:pPr>
            <w:r>
              <w:t>-Заявка на участие в Торговой процедуре подана лицом, не уполномоченным действовать от имени Заявителя;</w:t>
            </w:r>
          </w:p>
          <w:p w14:paraId="485A0344" w14:textId="77777777" w:rsidR="00184FF1" w:rsidRDefault="00184FF1">
            <w:pPr>
              <w:autoSpaceDE w:val="0"/>
              <w:autoSpaceDN w:val="0"/>
              <w:adjustRightInd w:val="0"/>
              <w:jc w:val="both"/>
            </w:pPr>
            <w:r>
              <w:t>-не представлены документы, перечисленные в Извещении;</w:t>
            </w:r>
          </w:p>
          <w:p w14:paraId="403C2045" w14:textId="77777777" w:rsidR="00184FF1" w:rsidRDefault="00184FF1">
            <w:pPr>
              <w:autoSpaceDE w:val="0"/>
              <w:autoSpaceDN w:val="0"/>
              <w:adjustRightInd w:val="0"/>
              <w:jc w:val="both"/>
            </w:pPr>
            <w: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5DAEC55D" w14:textId="77777777" w:rsidR="00184FF1" w:rsidRDefault="00184FF1">
            <w:pPr>
              <w:autoSpaceDE w:val="0"/>
              <w:autoSpaceDN w:val="0"/>
              <w:adjustRightInd w:val="0"/>
              <w:jc w:val="both"/>
            </w:pPr>
            <w:r>
              <w:t>-поступление задатка на один из счетов, указанных в Извещении, не подтверждено на момент завершения периода приема задатков;</w:t>
            </w:r>
          </w:p>
          <w:p w14:paraId="14D679DF" w14:textId="77777777" w:rsidR="00184FF1" w:rsidRDefault="00184FF1">
            <w:pPr>
              <w:autoSpaceDE w:val="0"/>
              <w:autoSpaceDN w:val="0"/>
              <w:adjustRightInd w:val="0"/>
              <w:jc w:val="both"/>
            </w:pPr>
            <w: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030E27DF" w14:textId="4047D712" w:rsidR="00184FF1" w:rsidRDefault="00184FF1">
            <w:pPr>
              <w:autoSpaceDE w:val="0"/>
              <w:autoSpaceDN w:val="0"/>
              <w:adjustRightInd w:val="0"/>
              <w:jc w:val="both"/>
            </w:pPr>
            <w:r>
              <w:t xml:space="preserve">-финансовое состояние Заявителя будет признано Банком неудовлетворяющим требованиям Банка к покупателю </w:t>
            </w:r>
            <w:r w:rsidR="00134848">
              <w:t>имущества</w:t>
            </w:r>
            <w:r>
              <w:t xml:space="preserve">; </w:t>
            </w:r>
          </w:p>
          <w:p w14:paraId="511C50E8" w14:textId="77777777" w:rsidR="00184FF1" w:rsidRDefault="00184FF1">
            <w:pPr>
              <w:autoSpaceDE w:val="0"/>
              <w:autoSpaceDN w:val="0"/>
              <w:adjustRightInd w:val="0"/>
              <w:jc w:val="both"/>
            </w:pPr>
            <w:r>
              <w:t xml:space="preserve">-выявления негативной информации в отношении Заявителя/лица, предоставляющего </w:t>
            </w:r>
            <w:proofErr w:type="spellStart"/>
            <w:r>
              <w:t>займ</w:t>
            </w:r>
            <w:proofErr w:type="spellEnd"/>
            <w:r>
              <w:t xml:space="preserve"> (-ы) Заявителю;</w:t>
            </w:r>
          </w:p>
          <w:p w14:paraId="4658A548" w14:textId="77777777" w:rsidR="00184FF1" w:rsidRDefault="00184FF1">
            <w:pPr>
              <w:autoSpaceDE w:val="0"/>
              <w:autoSpaceDN w:val="0"/>
              <w:adjustRightInd w:val="0"/>
              <w:jc w:val="both"/>
            </w:pPr>
            <w:r>
              <w:t xml:space="preserve">-выявление признаков аффилированности Заявителя/ лица, предоставляющего </w:t>
            </w:r>
            <w:proofErr w:type="spellStart"/>
            <w:r>
              <w:t>займ</w:t>
            </w:r>
            <w:proofErr w:type="spellEnd"/>
            <w:r>
              <w:t xml:space="preserve"> (-ы) Заявителя к Банку, Должникам;</w:t>
            </w:r>
          </w:p>
          <w:p w14:paraId="51C99332" w14:textId="77777777" w:rsidR="00184FF1" w:rsidRDefault="00184FF1">
            <w:pPr>
              <w:autoSpaceDE w:val="0"/>
              <w:autoSpaceDN w:val="0"/>
              <w:adjustRightInd w:val="0"/>
              <w:jc w:val="both"/>
            </w:pPr>
            <w:r>
              <w:t>-выявление в числе аффилированных Заявителю лиц-заемщиков Кредитора;</w:t>
            </w:r>
          </w:p>
          <w:p w14:paraId="3D20CF6A" w14:textId="77777777" w:rsidR="00184FF1" w:rsidRDefault="00184FF1">
            <w:pPr>
              <w:autoSpaceDE w:val="0"/>
              <w:autoSpaceDN w:val="0"/>
              <w:adjustRightInd w:val="0"/>
              <w:jc w:val="both"/>
            </w:pPr>
            <w: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2EC1DEB7" w14:textId="77777777" w:rsidR="00184FF1" w:rsidRDefault="00184FF1">
            <w:pPr>
              <w:autoSpaceDE w:val="0"/>
              <w:autoSpaceDN w:val="0"/>
              <w:adjustRightInd w:val="0"/>
              <w:jc w:val="both"/>
            </w:pPr>
            <w: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5E89D7B6" w14:textId="77777777" w:rsidR="00184FF1" w:rsidRDefault="00184FF1">
            <w:pPr>
              <w:autoSpaceDE w:val="0"/>
              <w:autoSpaceDN w:val="0"/>
              <w:adjustRightInd w:val="0"/>
              <w:jc w:val="both"/>
            </w:pPr>
            <w: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69255B06" w14:textId="77777777" w:rsidR="00184FF1" w:rsidRDefault="00184FF1">
            <w:pPr>
              <w:autoSpaceDE w:val="0"/>
              <w:autoSpaceDN w:val="0"/>
              <w:adjustRightInd w:val="0"/>
              <w:jc w:val="both"/>
            </w:pPr>
            <w:r>
              <w:t>-выявления информации о незавершенной реорганизации и процедуре ликвидации Заявителя.</w:t>
            </w:r>
          </w:p>
          <w:p w14:paraId="5921E353" w14:textId="77777777" w:rsidR="00184FF1" w:rsidRDefault="00184FF1">
            <w:pPr>
              <w:autoSpaceDE w:val="0"/>
              <w:autoSpaceDN w:val="0"/>
              <w:adjustRightInd w:val="0"/>
              <w:jc w:val="both"/>
            </w:pPr>
            <w:r>
              <w:t>-выявления в отношении Заявителя – физического лица возбужденных исполнительных производств на сумму более 100 000 рублей.</w:t>
            </w:r>
          </w:p>
          <w:p w14:paraId="041AC172" w14:textId="77777777" w:rsidR="00184FF1" w:rsidRDefault="00184FF1">
            <w:pPr>
              <w:autoSpaceDE w:val="0"/>
              <w:autoSpaceDN w:val="0"/>
              <w:adjustRightInd w:val="0"/>
              <w:jc w:val="both"/>
            </w:pPr>
            <w:r>
              <w:t>-выявления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117BE12C" w14:textId="77777777" w:rsidR="00184FF1" w:rsidRDefault="00184FF1">
            <w:pPr>
              <w:autoSpaceDE w:val="0"/>
              <w:autoSpaceDN w:val="0"/>
              <w:adjustRightInd w:val="0"/>
              <w:jc w:val="both"/>
            </w:pPr>
            <w:r>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587A15A5" w14:textId="77777777" w:rsidR="00184FF1" w:rsidRDefault="00184FF1">
            <w:pPr>
              <w:autoSpaceDE w:val="0"/>
              <w:autoSpaceDN w:val="0"/>
              <w:adjustRightInd w:val="0"/>
              <w:jc w:val="both"/>
            </w:pPr>
            <w:r>
              <w:lastRenderedPageBreak/>
              <w:t>-выявления по месту регистрации Заявителя – физического лица исков о взыскании, заявлений имущественного характера на сумму более 100 000 рублей;</w:t>
            </w:r>
          </w:p>
          <w:p w14:paraId="5E9D51C7" w14:textId="77777777" w:rsidR="00184FF1" w:rsidRDefault="00184FF1">
            <w:pPr>
              <w:autoSpaceDE w:val="0"/>
              <w:autoSpaceDN w:val="0"/>
              <w:adjustRightInd w:val="0"/>
              <w:jc w:val="both"/>
            </w:pPr>
            <w:r>
              <w:t xml:space="preserve">-выявления в отношении Заявителя – физического лица иных </w:t>
            </w:r>
            <w:proofErr w:type="spellStart"/>
            <w:r>
              <w:t>правопритязаний</w:t>
            </w:r>
            <w:proofErr w:type="spellEnd"/>
            <w:r>
              <w:t xml:space="preserve"> третьих лиц к Заявителю;</w:t>
            </w:r>
          </w:p>
          <w:p w14:paraId="54571C47" w14:textId="77777777" w:rsidR="00184FF1" w:rsidRDefault="00184FF1">
            <w:pPr>
              <w:autoSpaceDE w:val="0"/>
              <w:autoSpaceDN w:val="0"/>
              <w:adjustRightInd w:val="0"/>
              <w:jc w:val="both"/>
            </w:pPr>
            <w:r>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2CE4B998" w14:textId="77777777" w:rsidR="00184FF1" w:rsidRDefault="00184FF1">
            <w:pPr>
              <w:autoSpaceDE w:val="0"/>
              <w:autoSpaceDN w:val="0"/>
              <w:adjustRightInd w:val="0"/>
              <w:jc w:val="both"/>
            </w:pPr>
            <w: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5DB0C1FA" w14:textId="77777777" w:rsidR="00184FF1" w:rsidRDefault="00184FF1">
            <w:pPr>
              <w:tabs>
                <w:tab w:val="left" w:pos="272"/>
              </w:tabs>
              <w:jc w:val="both"/>
            </w:pPr>
            <w:r>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184FF1" w14:paraId="796930F6" w14:textId="77777777" w:rsidTr="00184FF1">
        <w:trPr>
          <w:trHeight w:val="684"/>
        </w:trPr>
        <w:tc>
          <w:tcPr>
            <w:tcW w:w="2268" w:type="dxa"/>
            <w:tcBorders>
              <w:top w:val="single" w:sz="4" w:space="0" w:color="auto"/>
              <w:left w:val="single" w:sz="4" w:space="0" w:color="auto"/>
              <w:bottom w:val="single" w:sz="4" w:space="0" w:color="auto"/>
              <w:right w:val="single" w:sz="4" w:space="0" w:color="auto"/>
            </w:tcBorders>
            <w:hideMark/>
          </w:tcPr>
          <w:p w14:paraId="022FD6F5" w14:textId="77777777" w:rsidR="00184FF1" w:rsidRDefault="00184FF1">
            <w:pPr>
              <w:autoSpaceDE w:val="0"/>
              <w:autoSpaceDN w:val="0"/>
              <w:adjustRightInd w:val="0"/>
              <w:jc w:val="both"/>
              <w:rPr>
                <w:rFonts w:eastAsia="Calibri"/>
              </w:rPr>
            </w:pPr>
            <w:r>
              <w:rPr>
                <w:rFonts w:eastAsia="Calibri"/>
              </w:rPr>
              <w:lastRenderedPageBreak/>
              <w:t xml:space="preserve">Критерии определения Победителя торговой процедуры в форме аукциона </w:t>
            </w:r>
            <w:r>
              <w:rPr>
                <w:rFonts w:eastAsia="Calibri"/>
                <w:b/>
              </w:rPr>
              <w:t>«на повышение»</w:t>
            </w:r>
          </w:p>
        </w:tc>
        <w:tc>
          <w:tcPr>
            <w:tcW w:w="7168" w:type="dxa"/>
            <w:tcBorders>
              <w:top w:val="single" w:sz="4" w:space="0" w:color="auto"/>
              <w:left w:val="single" w:sz="4" w:space="0" w:color="auto"/>
              <w:bottom w:val="single" w:sz="4" w:space="0" w:color="auto"/>
              <w:right w:val="single" w:sz="4" w:space="0" w:color="auto"/>
            </w:tcBorders>
            <w:hideMark/>
          </w:tcPr>
          <w:p w14:paraId="00562B8E" w14:textId="2FEE947A" w:rsidR="00184FF1" w:rsidRPr="00184FF1" w:rsidRDefault="00184FF1">
            <w:pPr>
              <w:pStyle w:val="a6"/>
              <w:tabs>
                <w:tab w:val="left" w:pos="426"/>
                <w:tab w:val="left" w:pos="1560"/>
              </w:tabs>
              <w:suppressAutoHyphens/>
              <w:autoSpaceDE w:val="0"/>
              <w:autoSpaceDN w:val="0"/>
              <w:adjustRightInd w:val="0"/>
              <w:spacing w:line="276" w:lineRule="auto"/>
              <w:ind w:left="0"/>
              <w:jc w:val="both"/>
              <w:outlineLvl w:val="1"/>
              <w:rPr>
                <w:sz w:val="20"/>
                <w:szCs w:val="20"/>
              </w:rPr>
            </w:pPr>
            <w:r w:rsidRPr="00184FF1">
              <w:rPr>
                <w:sz w:val="20"/>
                <w:szCs w:val="20"/>
              </w:rPr>
              <w:t xml:space="preserve">Победителем признается участник аукциона, предложивший наиболее высокую цену за </w:t>
            </w:r>
            <w:r w:rsidR="00134848">
              <w:rPr>
                <w:sz w:val="20"/>
                <w:szCs w:val="20"/>
              </w:rPr>
              <w:t xml:space="preserve">имущество </w:t>
            </w:r>
            <w:r w:rsidRPr="00184FF1">
              <w:rPr>
                <w:sz w:val="20"/>
                <w:szCs w:val="20"/>
              </w:rPr>
              <w:t>Банка.</w:t>
            </w:r>
          </w:p>
          <w:p w14:paraId="04D1A30F" w14:textId="6CC95767" w:rsidR="00184FF1" w:rsidRDefault="00184FF1">
            <w:pPr>
              <w:tabs>
                <w:tab w:val="left" w:pos="272"/>
              </w:tabs>
              <w:jc w:val="both"/>
            </w:pPr>
            <w:r w:rsidRPr="00184FF1">
              <w:rPr>
                <w:rFonts w:eastAsia="Calibri"/>
                <w:bCs/>
                <w:lang w:eastAsia="en-US"/>
              </w:rPr>
              <w:t xml:space="preserve">В случае признания открытого аукциона с применением метода повышения цены не состоявшимся по основанию, предусмотренному пунктом 5 статьи 447 Гражданского кодекса Российской Федерации, Принципал вправе заключить договор </w:t>
            </w:r>
            <w:r w:rsidR="00134848">
              <w:rPr>
                <w:rFonts w:eastAsia="Calibri"/>
                <w:bCs/>
                <w:lang w:eastAsia="en-US"/>
              </w:rPr>
              <w:t xml:space="preserve">купли-продажи </w:t>
            </w:r>
            <w:r w:rsidRPr="00184FF1">
              <w:rPr>
                <w:rFonts w:eastAsia="Calibri"/>
                <w:bCs/>
                <w:lang w:eastAsia="en-US"/>
              </w:rPr>
              <w:t>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r>
              <w:rPr>
                <w:rFonts w:eastAsia="Calibri"/>
                <w:bCs/>
                <w:lang w:eastAsia="en-US"/>
              </w:rPr>
              <w:tab/>
            </w:r>
          </w:p>
        </w:tc>
      </w:tr>
      <w:tr w:rsidR="00184FF1" w14:paraId="75DDA89B" w14:textId="77777777" w:rsidTr="00184FF1">
        <w:trPr>
          <w:trHeight w:val="684"/>
        </w:trPr>
        <w:tc>
          <w:tcPr>
            <w:tcW w:w="2268" w:type="dxa"/>
            <w:tcBorders>
              <w:top w:val="single" w:sz="4" w:space="0" w:color="auto"/>
              <w:left w:val="single" w:sz="4" w:space="0" w:color="auto"/>
              <w:bottom w:val="single" w:sz="4" w:space="0" w:color="auto"/>
              <w:right w:val="single" w:sz="4" w:space="0" w:color="auto"/>
            </w:tcBorders>
            <w:hideMark/>
          </w:tcPr>
          <w:p w14:paraId="53883800" w14:textId="333F53A1" w:rsidR="00184FF1" w:rsidRDefault="00184FF1">
            <w:pPr>
              <w:autoSpaceDE w:val="0"/>
              <w:autoSpaceDN w:val="0"/>
              <w:adjustRightInd w:val="0"/>
              <w:jc w:val="both"/>
              <w:rPr>
                <w:rFonts w:eastAsia="Calibri"/>
              </w:rPr>
            </w:pPr>
            <w:r>
              <w:rPr>
                <w:rFonts w:eastAsia="Calibri"/>
              </w:rPr>
              <w:t>Порядок заключения договора</w:t>
            </w:r>
            <w:r w:rsidR="00134848">
              <w:rPr>
                <w:rFonts w:eastAsia="Calibri"/>
              </w:rPr>
              <w:t xml:space="preserve"> </w:t>
            </w:r>
            <w:r>
              <w:t xml:space="preserve">купли-продажи имущества     </w:t>
            </w:r>
          </w:p>
        </w:tc>
        <w:tc>
          <w:tcPr>
            <w:tcW w:w="7168" w:type="dxa"/>
            <w:tcBorders>
              <w:top w:val="single" w:sz="4" w:space="0" w:color="auto"/>
              <w:left w:val="single" w:sz="4" w:space="0" w:color="auto"/>
              <w:bottom w:val="single" w:sz="4" w:space="0" w:color="auto"/>
              <w:right w:val="single" w:sz="4" w:space="0" w:color="auto"/>
            </w:tcBorders>
            <w:hideMark/>
          </w:tcPr>
          <w:p w14:paraId="2BD92D0C" w14:textId="77777777" w:rsidR="00184FF1" w:rsidRDefault="00184FF1">
            <w:pPr>
              <w:autoSpaceDE w:val="0"/>
              <w:autoSpaceDN w:val="0"/>
              <w:adjustRightInd w:val="0"/>
              <w:jc w:val="both"/>
              <w:rPr>
                <w:rFonts w:eastAsiaTheme="minorEastAsia"/>
              </w:rPr>
            </w:pPr>
            <w:r>
              <w:t xml:space="preserve">Заключение договора реализации между Банком и Победителем открытого аукциона по составу участников с открытой формой подачи предложения о цене с применением метода повышения цены в электронной форме, осуществляется не позднее 8 (Восьми) рабочих дней со дня подписания протокола об итогах торгов. </w:t>
            </w:r>
          </w:p>
          <w:p w14:paraId="45A1DF0E" w14:textId="77777777" w:rsidR="00184FF1" w:rsidRDefault="00184FF1">
            <w:pPr>
              <w:autoSpaceDE w:val="0"/>
              <w:autoSpaceDN w:val="0"/>
              <w:adjustRightInd w:val="0"/>
              <w:jc w:val="both"/>
            </w:pPr>
            <w:r>
              <w:t>В случае признания открытого аукциона по составу участников с открытой формой подачи предложения о цене с применением метода повышения цены в электронной форме не состоявшимся, договор реализации может быть заключен между Банком и лицом, подавшим единственную заявку на участие в торговой процедуре, если указанная заявка соответствует требованиям и условиям, предусмотренной аукционной документацией по начальной цене реализации.</w:t>
            </w:r>
          </w:p>
          <w:p w14:paraId="6DF6F0AD" w14:textId="77777777" w:rsidR="00184FF1" w:rsidRDefault="00184FF1">
            <w:pPr>
              <w:autoSpaceDE w:val="0"/>
              <w:autoSpaceDN w:val="0"/>
              <w:adjustRightInd w:val="0"/>
              <w:jc w:val="both"/>
            </w:pPr>
            <w:r>
              <w:t xml:space="preserve">Если Победитель Торговой процедуры в установленный срок не подпишет Договор реализации, Банк имеет право в дальнейшем отказать ему в заключении Договора реализации либо обратиться в суд с требованием о понуждении заключить Договор реализации, а также о возмещении убытков, причиненных уклонением от его заключения. </w:t>
            </w:r>
          </w:p>
          <w:p w14:paraId="357C1FD3" w14:textId="77777777" w:rsidR="00184FF1" w:rsidRDefault="00184FF1">
            <w:pPr>
              <w:tabs>
                <w:tab w:val="left" w:pos="272"/>
              </w:tabs>
              <w:jc w:val="both"/>
            </w:pPr>
            <w:r>
              <w:t>В случае не заключения/расторжения Договора купли-продажи имущества     проводятся мероприятия по заключению Договора купли-продажи имущества      с другим Претендентом состоявшейся Торговой процедуры. Договор купли-продажи имущества    заключается с Претендентом, предложившим следующую за Победителем Торговой процедуры лучшую цену.</w:t>
            </w:r>
          </w:p>
        </w:tc>
      </w:tr>
    </w:tbl>
    <w:p w14:paraId="67DFD22D" w14:textId="77777777" w:rsidR="00D33B46" w:rsidRDefault="00D33B46" w:rsidP="00C470A9">
      <w:pPr>
        <w:rPr>
          <w:rFonts w:eastAsia="Calibri"/>
          <w:sz w:val="22"/>
          <w:szCs w:val="22"/>
          <w:lang w:eastAsia="en-US"/>
        </w:rPr>
      </w:pPr>
    </w:p>
    <w:p w14:paraId="5881AF54" w14:textId="77777777" w:rsidR="00D33B46" w:rsidRDefault="00D33B46" w:rsidP="00C470A9">
      <w:pPr>
        <w:rPr>
          <w:rFonts w:eastAsia="Calibri"/>
          <w:sz w:val="22"/>
          <w:szCs w:val="22"/>
          <w:lang w:eastAsia="en-US"/>
        </w:rPr>
      </w:pPr>
    </w:p>
    <w:p w14:paraId="06C40E52" w14:textId="77777777" w:rsidR="00D33B46" w:rsidRDefault="00D33B46" w:rsidP="00C470A9">
      <w:pPr>
        <w:rPr>
          <w:rFonts w:eastAsia="Calibri"/>
          <w:sz w:val="22"/>
          <w:szCs w:val="22"/>
          <w:lang w:eastAsia="en-US"/>
        </w:rPr>
      </w:pPr>
    </w:p>
    <w:p w14:paraId="29C73751" w14:textId="77777777" w:rsidR="00D33B46" w:rsidRDefault="00D33B46" w:rsidP="00C470A9">
      <w:pPr>
        <w:rPr>
          <w:rFonts w:eastAsia="Calibri"/>
          <w:sz w:val="22"/>
          <w:szCs w:val="22"/>
          <w:lang w:eastAsia="en-US"/>
        </w:rPr>
      </w:pPr>
    </w:p>
    <w:p w14:paraId="11CB354E" w14:textId="77777777" w:rsidR="00D33B46" w:rsidRDefault="00D33B46" w:rsidP="00C470A9">
      <w:pPr>
        <w:rPr>
          <w:rFonts w:eastAsia="Calibri"/>
          <w:sz w:val="22"/>
          <w:szCs w:val="22"/>
          <w:lang w:eastAsia="en-US"/>
        </w:rPr>
      </w:pPr>
    </w:p>
    <w:p w14:paraId="1EA64BDD" w14:textId="77777777" w:rsidR="00D33B46" w:rsidRDefault="00D33B46" w:rsidP="00C470A9">
      <w:pPr>
        <w:rPr>
          <w:rFonts w:eastAsia="Calibri"/>
          <w:sz w:val="22"/>
          <w:szCs w:val="22"/>
          <w:lang w:eastAsia="en-US"/>
        </w:rPr>
      </w:pPr>
    </w:p>
    <w:p w14:paraId="12717E44" w14:textId="77777777" w:rsidR="00D33B46" w:rsidRDefault="00D33B46" w:rsidP="00C470A9">
      <w:pPr>
        <w:rPr>
          <w:rFonts w:eastAsia="Calibri"/>
          <w:sz w:val="22"/>
          <w:szCs w:val="22"/>
          <w:lang w:eastAsia="en-US"/>
        </w:rPr>
      </w:pPr>
    </w:p>
    <w:p w14:paraId="1FF9B167" w14:textId="77777777" w:rsidR="00D33B46" w:rsidRDefault="00D33B46" w:rsidP="00C470A9">
      <w:pPr>
        <w:rPr>
          <w:rFonts w:eastAsia="Calibri"/>
          <w:sz w:val="22"/>
          <w:szCs w:val="22"/>
          <w:lang w:eastAsia="en-US"/>
        </w:rPr>
      </w:pPr>
    </w:p>
    <w:p w14:paraId="24406973" w14:textId="77777777" w:rsidR="00D33B46" w:rsidRDefault="00D33B46" w:rsidP="00C470A9">
      <w:pPr>
        <w:rPr>
          <w:rFonts w:eastAsia="Calibri"/>
          <w:sz w:val="22"/>
          <w:szCs w:val="22"/>
          <w:lang w:eastAsia="en-US"/>
        </w:rPr>
      </w:pPr>
    </w:p>
    <w:p w14:paraId="456A668A" w14:textId="77777777" w:rsidR="00D33B46" w:rsidRDefault="00D33B46" w:rsidP="00C470A9">
      <w:pPr>
        <w:rPr>
          <w:rFonts w:eastAsia="Calibri"/>
          <w:sz w:val="22"/>
          <w:szCs w:val="22"/>
          <w:lang w:eastAsia="en-US"/>
        </w:rPr>
      </w:pPr>
    </w:p>
    <w:p w14:paraId="1739CF08" w14:textId="77777777" w:rsidR="00D33B46" w:rsidRDefault="00D33B46" w:rsidP="00C470A9">
      <w:pPr>
        <w:rPr>
          <w:rFonts w:eastAsia="Calibri"/>
          <w:sz w:val="22"/>
          <w:szCs w:val="22"/>
          <w:lang w:eastAsia="en-US"/>
        </w:rPr>
      </w:pPr>
    </w:p>
    <w:p w14:paraId="59C4DECF" w14:textId="77777777" w:rsidR="00D33B46" w:rsidRDefault="00D33B46" w:rsidP="00C470A9">
      <w:pPr>
        <w:rPr>
          <w:rFonts w:eastAsia="Calibri"/>
          <w:sz w:val="22"/>
          <w:szCs w:val="22"/>
          <w:lang w:eastAsia="en-US"/>
        </w:rPr>
      </w:pPr>
    </w:p>
    <w:p w14:paraId="73039D21" w14:textId="77777777" w:rsidR="00D33B46" w:rsidRDefault="00D33B46" w:rsidP="00C470A9">
      <w:pPr>
        <w:rPr>
          <w:rFonts w:eastAsia="Calibri"/>
          <w:sz w:val="22"/>
          <w:szCs w:val="22"/>
          <w:lang w:eastAsia="en-US"/>
        </w:rPr>
      </w:pPr>
    </w:p>
    <w:p w14:paraId="3483ECB9" w14:textId="77777777" w:rsidR="00D33B46" w:rsidRDefault="00D33B46" w:rsidP="00C470A9">
      <w:pPr>
        <w:rPr>
          <w:rFonts w:eastAsia="Calibri"/>
          <w:sz w:val="22"/>
          <w:szCs w:val="22"/>
          <w:lang w:eastAsia="en-US"/>
        </w:rPr>
      </w:pPr>
    </w:p>
    <w:p w14:paraId="3306D5B0" w14:textId="77777777" w:rsidR="00D33B46" w:rsidRDefault="00D33B46" w:rsidP="00C470A9">
      <w:pPr>
        <w:rPr>
          <w:rFonts w:eastAsia="Calibri"/>
          <w:sz w:val="22"/>
          <w:szCs w:val="22"/>
          <w:lang w:eastAsia="en-US"/>
        </w:rPr>
      </w:pPr>
    </w:p>
    <w:p w14:paraId="50A9DF89" w14:textId="77777777" w:rsidR="00D33B46" w:rsidRDefault="00D33B46" w:rsidP="00C470A9">
      <w:pPr>
        <w:rPr>
          <w:rFonts w:eastAsia="Calibri"/>
          <w:sz w:val="22"/>
          <w:szCs w:val="22"/>
          <w:lang w:eastAsia="en-US"/>
        </w:rPr>
      </w:pPr>
    </w:p>
    <w:p w14:paraId="0A518A7C" w14:textId="77777777" w:rsidR="00D33B46" w:rsidRDefault="00D33B46" w:rsidP="00C470A9">
      <w:pPr>
        <w:rPr>
          <w:rFonts w:eastAsia="Calibri"/>
          <w:sz w:val="22"/>
          <w:szCs w:val="22"/>
          <w:lang w:eastAsia="en-US"/>
        </w:rPr>
      </w:pPr>
    </w:p>
    <w:p w14:paraId="7206A278" w14:textId="77777777" w:rsidR="00D33B46" w:rsidRDefault="00D33B46" w:rsidP="00C470A9">
      <w:pPr>
        <w:rPr>
          <w:rFonts w:eastAsia="Calibri"/>
          <w:sz w:val="22"/>
          <w:szCs w:val="22"/>
          <w:lang w:eastAsia="en-US"/>
        </w:rPr>
      </w:pPr>
    </w:p>
    <w:p w14:paraId="3C4066B5" w14:textId="77777777" w:rsidR="009A48C4" w:rsidRDefault="009A48C4" w:rsidP="00184FF1">
      <w:pPr>
        <w:rPr>
          <w:rFonts w:eastAsia="Calibri"/>
          <w:sz w:val="22"/>
          <w:szCs w:val="22"/>
          <w:lang w:eastAsia="en-US"/>
        </w:rPr>
      </w:pPr>
    </w:p>
    <w:p w14:paraId="06D01B97" w14:textId="6A1E1335" w:rsidR="00B61CE1" w:rsidRPr="00E90195" w:rsidRDefault="00B61CE1" w:rsidP="00B61CE1">
      <w:pPr>
        <w:jc w:val="right"/>
        <w:rPr>
          <w:rFonts w:eastAsia="Calibri"/>
          <w:sz w:val="22"/>
          <w:szCs w:val="22"/>
          <w:lang w:eastAsia="en-US"/>
        </w:rPr>
      </w:pPr>
      <w:bookmarkStart w:id="38" w:name="_Hlk163051155"/>
      <w:r w:rsidRPr="00E90195">
        <w:rPr>
          <w:rFonts w:eastAsia="Calibri"/>
          <w:sz w:val="22"/>
          <w:szCs w:val="22"/>
          <w:lang w:eastAsia="en-US"/>
        </w:rPr>
        <w:lastRenderedPageBreak/>
        <w:t xml:space="preserve">Приложение </w:t>
      </w:r>
      <w:r w:rsidR="00184FF1">
        <w:rPr>
          <w:rFonts w:eastAsia="Calibri"/>
          <w:sz w:val="22"/>
          <w:szCs w:val="22"/>
          <w:lang w:eastAsia="en-US"/>
        </w:rPr>
        <w:t>1</w:t>
      </w:r>
      <w:r w:rsidRPr="00E90195">
        <w:rPr>
          <w:rFonts w:eastAsia="Calibri"/>
          <w:sz w:val="22"/>
          <w:szCs w:val="22"/>
          <w:lang w:eastAsia="en-US"/>
        </w:rPr>
        <w:t xml:space="preserve"> к Торговой документации</w:t>
      </w:r>
    </w:p>
    <w:bookmarkEnd w:id="38"/>
    <w:p w14:paraId="78BF16F7" w14:textId="77777777" w:rsidR="00B61CE1" w:rsidRPr="00EB5D73" w:rsidRDefault="00B61CE1" w:rsidP="00EB5D73">
      <w:pPr>
        <w:jc w:val="both"/>
        <w:rPr>
          <w:rFonts w:eastAsia="Calibri"/>
          <w:sz w:val="24"/>
          <w:szCs w:val="24"/>
          <w:lang w:eastAsia="en-US"/>
        </w:rPr>
      </w:pPr>
      <w:r w:rsidRPr="00EB5D73">
        <w:rPr>
          <w:rFonts w:eastAsia="Calibri"/>
          <w:sz w:val="24"/>
          <w:szCs w:val="24"/>
          <w:lang w:eastAsia="en-US"/>
        </w:rPr>
        <w:t xml:space="preserve"> </w:t>
      </w:r>
    </w:p>
    <w:p w14:paraId="74EA6670" w14:textId="77777777" w:rsidR="00C470A9" w:rsidRPr="00D06D60" w:rsidRDefault="00C470A9" w:rsidP="00C470A9">
      <w:pPr>
        <w:jc w:val="right"/>
        <w:rPr>
          <w:rFonts w:eastAsia="Calibri"/>
          <w:sz w:val="24"/>
          <w:szCs w:val="24"/>
          <w:lang w:eastAsia="en-US"/>
        </w:rPr>
      </w:pPr>
    </w:p>
    <w:p w14:paraId="26256A8E" w14:textId="77777777" w:rsidR="00B61CE1" w:rsidRPr="00E90195" w:rsidRDefault="00B61CE1" w:rsidP="00E10240">
      <w:pPr>
        <w:pStyle w:val="51"/>
        <w:shd w:val="clear" w:color="auto" w:fill="auto"/>
        <w:spacing w:after="0" w:line="240" w:lineRule="auto"/>
        <w:ind w:left="6980" w:right="20"/>
        <w:jc w:val="center"/>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lastRenderedPageBreak/>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w:t>
      </w:r>
      <w:proofErr w:type="gramStart"/>
      <w:r w:rsidRPr="00394896">
        <w:rPr>
          <w:sz w:val="18"/>
          <w:szCs w:val="18"/>
        </w:rPr>
        <w:t xml:space="preserve">должность)   </w:t>
      </w:r>
      <w:proofErr w:type="gramEnd"/>
      <w:r w:rsidRPr="00394896">
        <w:rPr>
          <w:sz w:val="18"/>
          <w:szCs w:val="18"/>
        </w:rPr>
        <w:t xml:space="preserve">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5D004741" w14:textId="6EBA7242" w:rsidR="00304D7B" w:rsidRDefault="00304D7B" w:rsidP="00EC430A">
      <w:pPr>
        <w:rPr>
          <w:sz w:val="24"/>
          <w:szCs w:val="24"/>
        </w:rPr>
      </w:pPr>
    </w:p>
    <w:p w14:paraId="651D7ECE" w14:textId="77777777" w:rsidR="00D027CA" w:rsidRDefault="00D027CA" w:rsidP="00EC430A">
      <w:pPr>
        <w:rPr>
          <w:sz w:val="24"/>
          <w:szCs w:val="24"/>
        </w:rPr>
      </w:pPr>
    </w:p>
    <w:p w14:paraId="23EDFFDE" w14:textId="77777777" w:rsidR="00D027CA" w:rsidRDefault="00D027CA" w:rsidP="00EC430A">
      <w:pPr>
        <w:rPr>
          <w:sz w:val="24"/>
          <w:szCs w:val="24"/>
        </w:rPr>
      </w:pPr>
    </w:p>
    <w:p w14:paraId="7A672447" w14:textId="77777777" w:rsidR="00D027CA" w:rsidRDefault="00D027CA" w:rsidP="00EC430A">
      <w:pPr>
        <w:rPr>
          <w:sz w:val="24"/>
          <w:szCs w:val="24"/>
        </w:rPr>
      </w:pPr>
    </w:p>
    <w:p w14:paraId="60C235EE" w14:textId="77777777" w:rsidR="00D93356" w:rsidRDefault="00D93356" w:rsidP="00EC430A">
      <w:pPr>
        <w:rPr>
          <w:sz w:val="24"/>
          <w:szCs w:val="24"/>
        </w:rPr>
      </w:pPr>
    </w:p>
    <w:p w14:paraId="292E1E93" w14:textId="77777777" w:rsidR="00D33B46" w:rsidRDefault="00D33B46" w:rsidP="00EC430A">
      <w:pPr>
        <w:rPr>
          <w:sz w:val="24"/>
          <w:szCs w:val="24"/>
        </w:rPr>
      </w:pPr>
    </w:p>
    <w:p w14:paraId="01BE5287" w14:textId="77777777" w:rsidR="00304D7B" w:rsidRPr="00E90195" w:rsidRDefault="00304D7B" w:rsidP="00EC430A">
      <w:pPr>
        <w:rPr>
          <w:sz w:val="24"/>
          <w:szCs w:val="24"/>
        </w:rPr>
      </w:pPr>
    </w:p>
    <w:p w14:paraId="69A510C0" w14:textId="3FB976F6" w:rsidR="00013DED" w:rsidRPr="00E90195" w:rsidRDefault="00E10240" w:rsidP="00D93356">
      <w:pPr>
        <w:pStyle w:val="51"/>
        <w:shd w:val="clear" w:color="auto" w:fill="auto"/>
        <w:spacing w:after="0" w:line="240" w:lineRule="auto"/>
        <w:ind w:left="6980" w:right="20" w:hanging="2160"/>
        <w:rPr>
          <w:sz w:val="24"/>
          <w:szCs w:val="24"/>
        </w:rPr>
      </w:pPr>
      <w:r>
        <w:rPr>
          <w:sz w:val="24"/>
          <w:szCs w:val="24"/>
        </w:rPr>
        <w:lastRenderedPageBreak/>
        <w:t xml:space="preserve">Приложение </w:t>
      </w:r>
      <w:r w:rsidR="00184FF1">
        <w:rPr>
          <w:sz w:val="24"/>
          <w:szCs w:val="24"/>
        </w:rPr>
        <w:t>2</w:t>
      </w:r>
      <w:r w:rsidR="00D93356">
        <w:rPr>
          <w:sz w:val="24"/>
          <w:szCs w:val="24"/>
        </w:rPr>
        <w:t xml:space="preserve"> к</w:t>
      </w:r>
      <w:r w:rsidR="00013DED" w:rsidRPr="00E90195">
        <w:rPr>
          <w:sz w:val="24"/>
          <w:szCs w:val="24"/>
        </w:rPr>
        <w:t xml:space="preserve"> </w:t>
      </w:r>
      <w:r w:rsidR="00D93356">
        <w:rPr>
          <w:sz w:val="24"/>
          <w:szCs w:val="24"/>
        </w:rPr>
        <w:t>Т</w:t>
      </w:r>
      <w:r w:rsidR="00013DED" w:rsidRPr="00E90195">
        <w:rPr>
          <w:sz w:val="24"/>
          <w:szCs w:val="24"/>
        </w:rPr>
        <w:t>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в соответствии с п. 4 ст. 9 Федерального закона от </w:t>
      </w:r>
      <w:proofErr w:type="gramStart"/>
      <w:r w:rsidRPr="00E90195">
        <w:rPr>
          <w:rFonts w:ascii="Times New Roman" w:hAnsi="Times New Roman" w:cs="Times New Roman"/>
          <w:sz w:val="22"/>
          <w:szCs w:val="22"/>
        </w:rPr>
        <w:t>27.07.2006  N</w:t>
      </w:r>
      <w:proofErr w:type="gramEnd"/>
      <w:r w:rsidRPr="00E90195">
        <w:rPr>
          <w:rFonts w:ascii="Times New Roman" w:hAnsi="Times New Roman" w:cs="Times New Roman"/>
          <w:sz w:val="22"/>
          <w:szCs w:val="22"/>
        </w:rPr>
        <w:t xml:space="preserve">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w:t>
      </w:r>
      <w:proofErr w:type="gramStart"/>
      <w:r w:rsidRPr="00E90195">
        <w:rPr>
          <w:rFonts w:ascii="Times New Roman" w:hAnsi="Times New Roman" w:cs="Times New Roman"/>
          <w:sz w:val="22"/>
          <w:szCs w:val="22"/>
        </w:rPr>
        <w:t xml:space="preserve">действий,   </w:t>
      </w:r>
      <w:proofErr w:type="gramEnd"/>
      <w:r w:rsidRPr="00E90195">
        <w:rPr>
          <w:rFonts w:ascii="Times New Roman" w:hAnsi="Times New Roman" w:cs="Times New Roman"/>
          <w:sz w:val="22"/>
          <w:szCs w:val="22"/>
        </w:rPr>
        <w:t xml:space="preserve">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Настоящее  согласие</w:t>
      </w:r>
      <w:proofErr w:type="gramEnd"/>
      <w:r w:rsidRPr="00E90195">
        <w:rPr>
          <w:rFonts w:ascii="Times New Roman" w:hAnsi="Times New Roman" w:cs="Times New Roman"/>
          <w:sz w:val="22"/>
          <w:szCs w:val="22"/>
        </w:rPr>
        <w:t xml:space="preserve">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 xml:space="preserve">подпись)   </w:t>
      </w:r>
      <w:proofErr w:type="gramEnd"/>
      <w:r w:rsidRPr="00E90195">
        <w:rPr>
          <w:rFonts w:ascii="Times New Roman" w:hAnsi="Times New Roman" w:cs="Times New Roman"/>
          <w:sz w:val="22"/>
          <w:szCs w:val="22"/>
        </w:rPr>
        <w:t xml:space="preserve">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13974">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FC637" w14:textId="77777777" w:rsidR="00595E28" w:rsidRDefault="00595E28" w:rsidP="00020E44">
      <w:r>
        <w:separator/>
      </w:r>
    </w:p>
  </w:endnote>
  <w:endnote w:type="continuationSeparator" w:id="0">
    <w:p w14:paraId="74092665" w14:textId="77777777" w:rsidR="00595E28" w:rsidRDefault="00595E28"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2EDE1" w14:textId="77777777" w:rsidR="00595E28" w:rsidRDefault="00595E28" w:rsidP="00020E44">
      <w:r>
        <w:separator/>
      </w:r>
    </w:p>
  </w:footnote>
  <w:footnote w:type="continuationSeparator" w:id="0">
    <w:p w14:paraId="753BD124" w14:textId="77777777" w:rsidR="00595E28" w:rsidRDefault="00595E28" w:rsidP="00020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110"/>
    <w:multiLevelType w:val="multilevel"/>
    <w:tmpl w:val="2514B746"/>
    <w:styleLink w:val="1"/>
    <w:lvl w:ilvl="0">
      <w:start w:val="1"/>
      <w:numFmt w:val="decimal"/>
      <w:lvlText w:val="%1.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83417F"/>
    <w:multiLevelType w:val="hybridMultilevel"/>
    <w:tmpl w:val="C6ECEFD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99873F8"/>
    <w:multiLevelType w:val="hybridMultilevel"/>
    <w:tmpl w:val="A1FCB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7167833"/>
    <w:multiLevelType w:val="hybridMultilevel"/>
    <w:tmpl w:val="C8343020"/>
    <w:lvl w:ilvl="0" w:tplc="CB9A4C20">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06798468">
    <w:abstractNumId w:val="0"/>
  </w:num>
  <w:num w:numId="2" w16cid:durableId="445974952">
    <w:abstractNumId w:val="1"/>
  </w:num>
  <w:num w:numId="3" w16cid:durableId="1672832736">
    <w:abstractNumId w:val="7"/>
  </w:num>
  <w:num w:numId="4" w16cid:durableId="1955869569">
    <w:abstractNumId w:val="2"/>
  </w:num>
  <w:num w:numId="5" w16cid:durableId="100301517">
    <w:abstractNumId w:val="4"/>
    <w:lvlOverride w:ilvl="0">
      <w:startOverride w:val="1"/>
    </w:lvlOverride>
    <w:lvlOverride w:ilvl="1"/>
    <w:lvlOverride w:ilvl="2"/>
    <w:lvlOverride w:ilvl="3"/>
    <w:lvlOverride w:ilvl="4"/>
    <w:lvlOverride w:ilvl="5"/>
    <w:lvlOverride w:ilvl="6"/>
    <w:lvlOverride w:ilvl="7"/>
    <w:lvlOverride w:ilvl="8"/>
  </w:num>
  <w:num w:numId="6" w16cid:durableId="33237879">
    <w:abstractNumId w:val="3"/>
  </w:num>
  <w:num w:numId="7" w16cid:durableId="1725787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49966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027B7"/>
    <w:rsid w:val="0000714C"/>
    <w:rsid w:val="000111BC"/>
    <w:rsid w:val="00013DED"/>
    <w:rsid w:val="00020E44"/>
    <w:rsid w:val="0004659E"/>
    <w:rsid w:val="000538C1"/>
    <w:rsid w:val="00056140"/>
    <w:rsid w:val="000876AA"/>
    <w:rsid w:val="000A54DF"/>
    <w:rsid w:val="000B6847"/>
    <w:rsid w:val="000C3648"/>
    <w:rsid w:val="000D732A"/>
    <w:rsid w:val="000D7ECC"/>
    <w:rsid w:val="0010351D"/>
    <w:rsid w:val="00125202"/>
    <w:rsid w:val="00134848"/>
    <w:rsid w:val="00135C07"/>
    <w:rsid w:val="00147EBE"/>
    <w:rsid w:val="00151EEF"/>
    <w:rsid w:val="0018334F"/>
    <w:rsid w:val="00184FF1"/>
    <w:rsid w:val="00191C23"/>
    <w:rsid w:val="001A139D"/>
    <w:rsid w:val="001A4322"/>
    <w:rsid w:val="001A48DE"/>
    <w:rsid w:val="001A4FEC"/>
    <w:rsid w:val="001B0C8B"/>
    <w:rsid w:val="001C1360"/>
    <w:rsid w:val="001C3868"/>
    <w:rsid w:val="001E0D4B"/>
    <w:rsid w:val="001E57BF"/>
    <w:rsid w:val="001F6DFF"/>
    <w:rsid w:val="0020448D"/>
    <w:rsid w:val="002327BC"/>
    <w:rsid w:val="00242116"/>
    <w:rsid w:val="0024227F"/>
    <w:rsid w:val="002465B4"/>
    <w:rsid w:val="00250A5E"/>
    <w:rsid w:val="00275198"/>
    <w:rsid w:val="00281B2E"/>
    <w:rsid w:val="00282060"/>
    <w:rsid w:val="0029467B"/>
    <w:rsid w:val="002A47F8"/>
    <w:rsid w:val="002A48B8"/>
    <w:rsid w:val="002B1C09"/>
    <w:rsid w:val="002B6080"/>
    <w:rsid w:val="002C16C9"/>
    <w:rsid w:val="002E6214"/>
    <w:rsid w:val="002F17FE"/>
    <w:rsid w:val="00304D7B"/>
    <w:rsid w:val="00314375"/>
    <w:rsid w:val="0031724B"/>
    <w:rsid w:val="003214BC"/>
    <w:rsid w:val="00346DD0"/>
    <w:rsid w:val="003517EB"/>
    <w:rsid w:val="00377AA3"/>
    <w:rsid w:val="00377B44"/>
    <w:rsid w:val="0038146F"/>
    <w:rsid w:val="003862B6"/>
    <w:rsid w:val="00390008"/>
    <w:rsid w:val="00390899"/>
    <w:rsid w:val="003915E6"/>
    <w:rsid w:val="003A1751"/>
    <w:rsid w:val="003B4CBF"/>
    <w:rsid w:val="003C0393"/>
    <w:rsid w:val="003D41DE"/>
    <w:rsid w:val="003E53D6"/>
    <w:rsid w:val="003F6CF2"/>
    <w:rsid w:val="00411C0B"/>
    <w:rsid w:val="00424E22"/>
    <w:rsid w:val="004456CD"/>
    <w:rsid w:val="004512F4"/>
    <w:rsid w:val="00474B20"/>
    <w:rsid w:val="00477AE3"/>
    <w:rsid w:val="004955C5"/>
    <w:rsid w:val="00497C09"/>
    <w:rsid w:val="004A2315"/>
    <w:rsid w:val="004A3A03"/>
    <w:rsid w:val="004A6E92"/>
    <w:rsid w:val="004A78CB"/>
    <w:rsid w:val="004B18E9"/>
    <w:rsid w:val="004E1FE6"/>
    <w:rsid w:val="004E3B5D"/>
    <w:rsid w:val="00510D9A"/>
    <w:rsid w:val="0051726C"/>
    <w:rsid w:val="005424ED"/>
    <w:rsid w:val="005661B6"/>
    <w:rsid w:val="0057403D"/>
    <w:rsid w:val="00575FB5"/>
    <w:rsid w:val="005859DB"/>
    <w:rsid w:val="00590D01"/>
    <w:rsid w:val="00594B5E"/>
    <w:rsid w:val="00595E28"/>
    <w:rsid w:val="005A057C"/>
    <w:rsid w:val="005B163E"/>
    <w:rsid w:val="005E0170"/>
    <w:rsid w:val="005E4D03"/>
    <w:rsid w:val="00623EAB"/>
    <w:rsid w:val="006324E0"/>
    <w:rsid w:val="0065078A"/>
    <w:rsid w:val="006712A6"/>
    <w:rsid w:val="006856F1"/>
    <w:rsid w:val="006861A8"/>
    <w:rsid w:val="00687D7A"/>
    <w:rsid w:val="006933C9"/>
    <w:rsid w:val="00694120"/>
    <w:rsid w:val="006A7596"/>
    <w:rsid w:val="006C1CFA"/>
    <w:rsid w:val="006C643E"/>
    <w:rsid w:val="006C715A"/>
    <w:rsid w:val="006E4908"/>
    <w:rsid w:val="006E5F3F"/>
    <w:rsid w:val="006F3A34"/>
    <w:rsid w:val="0071537B"/>
    <w:rsid w:val="0072501D"/>
    <w:rsid w:val="00732999"/>
    <w:rsid w:val="007446AA"/>
    <w:rsid w:val="00747441"/>
    <w:rsid w:val="00756F6F"/>
    <w:rsid w:val="00760848"/>
    <w:rsid w:val="00776965"/>
    <w:rsid w:val="00776EAD"/>
    <w:rsid w:val="0077706D"/>
    <w:rsid w:val="00782F8E"/>
    <w:rsid w:val="00792113"/>
    <w:rsid w:val="0079398D"/>
    <w:rsid w:val="00795722"/>
    <w:rsid w:val="007A56D6"/>
    <w:rsid w:val="007B0CC1"/>
    <w:rsid w:val="007B1F5B"/>
    <w:rsid w:val="007D03AC"/>
    <w:rsid w:val="007D27FE"/>
    <w:rsid w:val="007F45F8"/>
    <w:rsid w:val="008000D3"/>
    <w:rsid w:val="00805A10"/>
    <w:rsid w:val="00807FF1"/>
    <w:rsid w:val="00863558"/>
    <w:rsid w:val="00872DF1"/>
    <w:rsid w:val="00875F6F"/>
    <w:rsid w:val="008862CE"/>
    <w:rsid w:val="00891601"/>
    <w:rsid w:val="008B47ED"/>
    <w:rsid w:val="008B4FCC"/>
    <w:rsid w:val="008C4E71"/>
    <w:rsid w:val="008D1E64"/>
    <w:rsid w:val="008D4D6D"/>
    <w:rsid w:val="008E0CC8"/>
    <w:rsid w:val="008F6A39"/>
    <w:rsid w:val="00915926"/>
    <w:rsid w:val="00924072"/>
    <w:rsid w:val="00940CEA"/>
    <w:rsid w:val="0095222D"/>
    <w:rsid w:val="00953C93"/>
    <w:rsid w:val="00954566"/>
    <w:rsid w:val="00965AF8"/>
    <w:rsid w:val="00970B75"/>
    <w:rsid w:val="009A48C4"/>
    <w:rsid w:val="009B091F"/>
    <w:rsid w:val="009B299D"/>
    <w:rsid w:val="009C0F20"/>
    <w:rsid w:val="009C46DB"/>
    <w:rsid w:val="009D443C"/>
    <w:rsid w:val="009E2985"/>
    <w:rsid w:val="009F7494"/>
    <w:rsid w:val="00A12673"/>
    <w:rsid w:val="00A13974"/>
    <w:rsid w:val="00A5020E"/>
    <w:rsid w:val="00A54634"/>
    <w:rsid w:val="00A54663"/>
    <w:rsid w:val="00A66290"/>
    <w:rsid w:val="00A81EAC"/>
    <w:rsid w:val="00A90363"/>
    <w:rsid w:val="00A90ED6"/>
    <w:rsid w:val="00AB58AA"/>
    <w:rsid w:val="00AD0A58"/>
    <w:rsid w:val="00AE5355"/>
    <w:rsid w:val="00AF007C"/>
    <w:rsid w:val="00B10D1B"/>
    <w:rsid w:val="00B11FCC"/>
    <w:rsid w:val="00B167C6"/>
    <w:rsid w:val="00B17B88"/>
    <w:rsid w:val="00B17ED6"/>
    <w:rsid w:val="00B22DB1"/>
    <w:rsid w:val="00B22F96"/>
    <w:rsid w:val="00B37126"/>
    <w:rsid w:val="00B4093F"/>
    <w:rsid w:val="00B5095D"/>
    <w:rsid w:val="00B529AE"/>
    <w:rsid w:val="00B55A9C"/>
    <w:rsid w:val="00B61CE1"/>
    <w:rsid w:val="00BA5672"/>
    <w:rsid w:val="00BB5312"/>
    <w:rsid w:val="00C03E57"/>
    <w:rsid w:val="00C1100A"/>
    <w:rsid w:val="00C20A1C"/>
    <w:rsid w:val="00C470A9"/>
    <w:rsid w:val="00C51739"/>
    <w:rsid w:val="00C63384"/>
    <w:rsid w:val="00C6674A"/>
    <w:rsid w:val="00C73F8A"/>
    <w:rsid w:val="00C87EB5"/>
    <w:rsid w:val="00CC713D"/>
    <w:rsid w:val="00CC7647"/>
    <w:rsid w:val="00CE30E9"/>
    <w:rsid w:val="00CF587E"/>
    <w:rsid w:val="00D01B06"/>
    <w:rsid w:val="00D027CA"/>
    <w:rsid w:val="00D041D8"/>
    <w:rsid w:val="00D05DA9"/>
    <w:rsid w:val="00D17325"/>
    <w:rsid w:val="00D2029C"/>
    <w:rsid w:val="00D20C3B"/>
    <w:rsid w:val="00D256EF"/>
    <w:rsid w:val="00D33B46"/>
    <w:rsid w:val="00D34E66"/>
    <w:rsid w:val="00D6008A"/>
    <w:rsid w:val="00D63EA0"/>
    <w:rsid w:val="00D7315B"/>
    <w:rsid w:val="00D74A01"/>
    <w:rsid w:val="00D74F7C"/>
    <w:rsid w:val="00D87DE9"/>
    <w:rsid w:val="00D93356"/>
    <w:rsid w:val="00DA26B9"/>
    <w:rsid w:val="00DA27EE"/>
    <w:rsid w:val="00DE1F6E"/>
    <w:rsid w:val="00DE2D76"/>
    <w:rsid w:val="00DE4693"/>
    <w:rsid w:val="00E00384"/>
    <w:rsid w:val="00E10240"/>
    <w:rsid w:val="00E13744"/>
    <w:rsid w:val="00E1535C"/>
    <w:rsid w:val="00E16DDF"/>
    <w:rsid w:val="00E3516C"/>
    <w:rsid w:val="00E371D1"/>
    <w:rsid w:val="00E530DD"/>
    <w:rsid w:val="00E53179"/>
    <w:rsid w:val="00E638E4"/>
    <w:rsid w:val="00E80174"/>
    <w:rsid w:val="00E83920"/>
    <w:rsid w:val="00E90195"/>
    <w:rsid w:val="00EA37F4"/>
    <w:rsid w:val="00EB5D73"/>
    <w:rsid w:val="00EC2C61"/>
    <w:rsid w:val="00EC430A"/>
    <w:rsid w:val="00EE1A85"/>
    <w:rsid w:val="00EE4DC6"/>
    <w:rsid w:val="00F0556A"/>
    <w:rsid w:val="00F07358"/>
    <w:rsid w:val="00F30816"/>
    <w:rsid w:val="00F30B43"/>
    <w:rsid w:val="00F340C8"/>
    <w:rsid w:val="00F459E5"/>
    <w:rsid w:val="00F60B4D"/>
    <w:rsid w:val="00F67B4B"/>
    <w:rsid w:val="00F73765"/>
    <w:rsid w:val="00F77E45"/>
    <w:rsid w:val="00F92BE1"/>
    <w:rsid w:val="00F9480E"/>
    <w:rsid w:val="00FA15F1"/>
    <w:rsid w:val="00FB15E0"/>
    <w:rsid w:val="00FB6FF9"/>
    <w:rsid w:val="00FB782D"/>
    <w:rsid w:val="00FD4EF9"/>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334C3356-49A9-43BE-ADC1-E8FA4E9A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20">
    <w:name w:val="Неразрешенное упоминание2"/>
    <w:basedOn w:val="a0"/>
    <w:uiPriority w:val="99"/>
    <w:semiHidden/>
    <w:unhideWhenUsed/>
    <w:rsid w:val="00D027CA"/>
    <w:rPr>
      <w:color w:val="605E5C"/>
      <w:shd w:val="clear" w:color="auto" w:fill="E1DFDD"/>
    </w:rPr>
  </w:style>
  <w:style w:type="paragraph" w:styleId="af8">
    <w:name w:val="Revision"/>
    <w:hidden/>
    <w:uiPriority w:val="99"/>
    <w:semiHidden/>
    <w:rsid w:val="00191C23"/>
    <w:pPr>
      <w:spacing w:after="0" w:line="240" w:lineRule="auto"/>
    </w:pPr>
    <w:rPr>
      <w:rFonts w:ascii="Times New Roman" w:eastAsia="Times New Roman" w:hAnsi="Times New Roman" w:cs="Times New Roman"/>
      <w:sz w:val="20"/>
      <w:szCs w:val="20"/>
      <w:lang w:eastAsia="ru-RU"/>
    </w:rPr>
  </w:style>
  <w:style w:type="table" w:customStyle="1" w:styleId="52">
    <w:name w:val="Сетка таблицы5"/>
    <w:basedOn w:val="a1"/>
    <w:uiPriority w:val="59"/>
    <w:rsid w:val="006F3A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разрешенное упоминание3"/>
    <w:basedOn w:val="a0"/>
    <w:uiPriority w:val="99"/>
    <w:semiHidden/>
    <w:unhideWhenUsed/>
    <w:rsid w:val="006F3A34"/>
    <w:rPr>
      <w:color w:val="605E5C"/>
      <w:shd w:val="clear" w:color="auto" w:fill="E1DFDD"/>
    </w:rPr>
  </w:style>
  <w:style w:type="character" w:styleId="af9">
    <w:name w:val="Unresolved Mention"/>
    <w:basedOn w:val="a0"/>
    <w:uiPriority w:val="99"/>
    <w:semiHidden/>
    <w:unhideWhenUsed/>
    <w:rsid w:val="00A13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546821">
      <w:bodyDiv w:val="1"/>
      <w:marLeft w:val="0"/>
      <w:marRight w:val="0"/>
      <w:marTop w:val="0"/>
      <w:marBottom w:val="0"/>
      <w:divBdr>
        <w:top w:val="none" w:sz="0" w:space="0" w:color="auto"/>
        <w:left w:val="none" w:sz="0" w:space="0" w:color="auto"/>
        <w:bottom w:val="none" w:sz="0" w:space="0" w:color="auto"/>
        <w:right w:val="none" w:sz="0" w:space="0" w:color="auto"/>
      </w:divBdr>
    </w:div>
    <w:div w:id="370228952">
      <w:bodyDiv w:val="1"/>
      <w:marLeft w:val="0"/>
      <w:marRight w:val="0"/>
      <w:marTop w:val="0"/>
      <w:marBottom w:val="0"/>
      <w:divBdr>
        <w:top w:val="none" w:sz="0" w:space="0" w:color="auto"/>
        <w:left w:val="none" w:sz="0" w:space="0" w:color="auto"/>
        <w:bottom w:val="none" w:sz="0" w:space="0" w:color="auto"/>
        <w:right w:val="none" w:sz="0" w:space="0" w:color="auto"/>
      </w:divBdr>
    </w:div>
    <w:div w:id="571891837">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611323527">
      <w:bodyDiv w:val="1"/>
      <w:marLeft w:val="0"/>
      <w:marRight w:val="0"/>
      <w:marTop w:val="0"/>
      <w:marBottom w:val="0"/>
      <w:divBdr>
        <w:top w:val="none" w:sz="0" w:space="0" w:color="auto"/>
        <w:left w:val="none" w:sz="0" w:space="0" w:color="auto"/>
        <w:bottom w:val="none" w:sz="0" w:space="0" w:color="auto"/>
        <w:right w:val="none" w:sz="0" w:space="0" w:color="auto"/>
      </w:divBdr>
    </w:div>
    <w:div w:id="646981155">
      <w:bodyDiv w:val="1"/>
      <w:marLeft w:val="0"/>
      <w:marRight w:val="0"/>
      <w:marTop w:val="0"/>
      <w:marBottom w:val="0"/>
      <w:divBdr>
        <w:top w:val="none" w:sz="0" w:space="0" w:color="auto"/>
        <w:left w:val="none" w:sz="0" w:space="0" w:color="auto"/>
        <w:bottom w:val="none" w:sz="0" w:space="0" w:color="auto"/>
        <w:right w:val="none" w:sz="0" w:space="0" w:color="auto"/>
      </w:divBdr>
    </w:div>
    <w:div w:id="766466128">
      <w:bodyDiv w:val="1"/>
      <w:marLeft w:val="0"/>
      <w:marRight w:val="0"/>
      <w:marTop w:val="0"/>
      <w:marBottom w:val="0"/>
      <w:divBdr>
        <w:top w:val="none" w:sz="0" w:space="0" w:color="auto"/>
        <w:left w:val="none" w:sz="0" w:space="0" w:color="auto"/>
        <w:bottom w:val="none" w:sz="0" w:space="0" w:color="auto"/>
        <w:right w:val="none" w:sz="0" w:space="0" w:color="auto"/>
      </w:divBdr>
    </w:div>
    <w:div w:id="767194318">
      <w:bodyDiv w:val="1"/>
      <w:marLeft w:val="0"/>
      <w:marRight w:val="0"/>
      <w:marTop w:val="0"/>
      <w:marBottom w:val="0"/>
      <w:divBdr>
        <w:top w:val="none" w:sz="0" w:space="0" w:color="auto"/>
        <w:left w:val="none" w:sz="0" w:space="0" w:color="auto"/>
        <w:bottom w:val="none" w:sz="0" w:space="0" w:color="auto"/>
        <w:right w:val="none" w:sz="0" w:space="0" w:color="auto"/>
      </w:divBdr>
    </w:div>
    <w:div w:id="842938537">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401366752">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45099800">
      <w:bodyDiv w:val="1"/>
      <w:marLeft w:val="0"/>
      <w:marRight w:val="0"/>
      <w:marTop w:val="0"/>
      <w:marBottom w:val="0"/>
      <w:divBdr>
        <w:top w:val="none" w:sz="0" w:space="0" w:color="auto"/>
        <w:left w:val="none" w:sz="0" w:space="0" w:color="auto"/>
        <w:bottom w:val="none" w:sz="0" w:space="0" w:color="auto"/>
        <w:right w:val="none" w:sz="0" w:space="0" w:color="auto"/>
      </w:divBdr>
    </w:div>
    <w:div w:id="1761677281">
      <w:bodyDiv w:val="1"/>
      <w:marLeft w:val="0"/>
      <w:marRight w:val="0"/>
      <w:marTop w:val="0"/>
      <w:marBottom w:val="0"/>
      <w:divBdr>
        <w:top w:val="none" w:sz="0" w:space="0" w:color="auto"/>
        <w:left w:val="none" w:sz="0" w:space="0" w:color="auto"/>
        <w:bottom w:val="none" w:sz="0" w:space="0" w:color="auto"/>
        <w:right w:val="none" w:sz="0" w:space="0" w:color="auto"/>
      </w:divBdr>
    </w:div>
    <w:div w:id="1772969111">
      <w:bodyDiv w:val="1"/>
      <w:marLeft w:val="0"/>
      <w:marRight w:val="0"/>
      <w:marTop w:val="0"/>
      <w:marBottom w:val="0"/>
      <w:divBdr>
        <w:top w:val="none" w:sz="0" w:space="0" w:color="auto"/>
        <w:left w:val="none" w:sz="0" w:space="0" w:color="auto"/>
        <w:bottom w:val="none" w:sz="0" w:space="0" w:color="auto"/>
        <w:right w:val="none" w:sz="0" w:space="0" w:color="auto"/>
      </w:divBdr>
    </w:div>
    <w:div w:id="1845166277">
      <w:bodyDiv w:val="1"/>
      <w:marLeft w:val="0"/>
      <w:marRight w:val="0"/>
      <w:marTop w:val="0"/>
      <w:marBottom w:val="0"/>
      <w:divBdr>
        <w:top w:val="none" w:sz="0" w:space="0" w:color="auto"/>
        <w:left w:val="none" w:sz="0" w:space="0" w:color="auto"/>
        <w:bottom w:val="none" w:sz="0" w:space="0" w:color="auto"/>
        <w:right w:val="none" w:sz="0" w:space="0" w:color="auto"/>
      </w:divBdr>
    </w:div>
    <w:div w:id="19548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7F3D-D1B0-4FC4-BA70-AB62F089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5791</Words>
  <Characters>33011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38725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User</cp:lastModifiedBy>
  <cp:revision>5</cp:revision>
  <cp:lastPrinted>2021-03-05T11:26:00Z</cp:lastPrinted>
  <dcterms:created xsi:type="dcterms:W3CDTF">2024-05-14T11:38:00Z</dcterms:created>
  <dcterms:modified xsi:type="dcterms:W3CDTF">2024-05-15T07:52:00Z</dcterms:modified>
</cp:coreProperties>
</file>