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4CB0E" w14:textId="77777777" w:rsidR="009B0FF0" w:rsidRDefault="009B0FF0" w:rsidP="002D1AF5">
      <w:pPr>
        <w:keepNext/>
        <w:keepLines/>
        <w:spacing w:after="0" w:line="240" w:lineRule="auto"/>
        <w:jc w:val="center"/>
        <w:rPr>
          <w:rFonts w:ascii="Times New Roman" w:eastAsia="Times New Roman" w:hAnsi="Times New Roman" w:cs="Times New Roman"/>
          <w:b/>
          <w:bCs/>
          <w:sz w:val="32"/>
          <w:szCs w:val="32"/>
          <w:lang w:eastAsia="ru-RU"/>
        </w:rPr>
      </w:pPr>
    </w:p>
    <w:p w14:paraId="5087C9F2" w14:textId="77777777" w:rsidR="00394896" w:rsidRPr="00947E71" w:rsidRDefault="00394896" w:rsidP="00947E71">
      <w:pPr>
        <w:keepNext/>
        <w:keepLines/>
        <w:spacing w:after="0" w:line="240" w:lineRule="auto"/>
        <w:jc w:val="center"/>
        <w:rPr>
          <w:rFonts w:ascii="Times New Roman" w:eastAsia="Times New Roman" w:hAnsi="Times New Roman" w:cs="Times New Roman"/>
          <w:b/>
          <w:bCs/>
          <w:sz w:val="32"/>
          <w:szCs w:val="32"/>
          <w:lang w:eastAsia="ru-RU"/>
        </w:rPr>
      </w:pPr>
      <w:r w:rsidRPr="00947E71">
        <w:rPr>
          <w:rFonts w:ascii="Times New Roman" w:eastAsia="Times New Roman" w:hAnsi="Times New Roman" w:cs="Times New Roman"/>
          <w:b/>
          <w:bCs/>
          <w:sz w:val="32"/>
          <w:szCs w:val="32"/>
          <w:lang w:eastAsia="ru-RU"/>
        </w:rPr>
        <w:t>Торговая документация</w:t>
      </w:r>
    </w:p>
    <w:p w14:paraId="045B2AB3" w14:textId="77777777" w:rsidR="00394896" w:rsidRPr="00947E71" w:rsidRDefault="00394896" w:rsidP="00947E71">
      <w:pPr>
        <w:keepNext/>
        <w:keepLines/>
        <w:spacing w:after="0" w:line="240" w:lineRule="auto"/>
        <w:ind w:left="1414" w:hanging="705"/>
        <w:rPr>
          <w:rFonts w:ascii="Times New Roman" w:eastAsia="Times New Roman" w:hAnsi="Times New Roman" w:cs="Times New Roman"/>
          <w:b/>
          <w:bCs/>
          <w:sz w:val="24"/>
          <w:szCs w:val="24"/>
          <w:lang w:eastAsia="ru-RU"/>
        </w:rPr>
      </w:pPr>
    </w:p>
    <w:p w14:paraId="09A4A0B7" w14:textId="7DE4E6AF" w:rsidR="004B5AED" w:rsidRPr="00947E71" w:rsidRDefault="00394896" w:rsidP="00947E71">
      <w:pPr>
        <w:keepNext/>
        <w:keepLines/>
        <w:spacing w:after="0" w:line="240" w:lineRule="auto"/>
        <w:jc w:val="both"/>
        <w:rPr>
          <w:rFonts w:ascii="Times New Roman" w:hAnsi="Times New Roman" w:cs="Times New Roman"/>
          <w:bCs/>
          <w:sz w:val="24"/>
          <w:szCs w:val="24"/>
        </w:rPr>
      </w:pPr>
      <w:r w:rsidRPr="00947E71">
        <w:rPr>
          <w:rFonts w:ascii="Times New Roman" w:eastAsia="Times New Roman" w:hAnsi="Times New Roman" w:cs="Times New Roman"/>
          <w:b/>
          <w:bCs/>
          <w:sz w:val="24"/>
          <w:szCs w:val="24"/>
          <w:lang w:eastAsia="ru-RU"/>
        </w:rPr>
        <w:t>Предмет торговой процедуры:</w:t>
      </w:r>
      <w:r w:rsidRPr="00947E71">
        <w:rPr>
          <w:rFonts w:ascii="Times New Roman" w:eastAsia="Times New Roman" w:hAnsi="Times New Roman" w:cs="Times New Roman"/>
          <w:sz w:val="24"/>
          <w:szCs w:val="24"/>
          <w:lang w:eastAsia="ru-RU"/>
        </w:rPr>
        <w:t xml:space="preserve"> </w:t>
      </w:r>
      <w:r w:rsidR="00BA4D1E" w:rsidRPr="00947E71">
        <w:rPr>
          <w:rFonts w:ascii="Times New Roman" w:hAnsi="Times New Roman" w:cs="Times New Roman"/>
          <w:bCs/>
          <w:sz w:val="24"/>
          <w:szCs w:val="24"/>
        </w:rPr>
        <w:t xml:space="preserve">здание производственной базы площадью 959,3 кв.м. Кадастровый номер 05:06:000001:7843, земельный участок площадью 1 700 кв.м. Категория земель: земли населенных пунктов, разрешенное использование: для строительства производственной базы. Кадастровый номер 05:06:000001:27, расположенные по адресу: Республика Дагестан, Кизилюртовский район, с. Султанянгиюрт (далее - Имущество). </w:t>
      </w:r>
    </w:p>
    <w:p w14:paraId="57DBC1E6" w14:textId="77777777" w:rsidR="0048405A" w:rsidRPr="00947E71" w:rsidRDefault="0048405A" w:rsidP="00947E71">
      <w:pPr>
        <w:keepNext/>
        <w:keepLines/>
        <w:spacing w:after="0" w:line="240" w:lineRule="auto"/>
        <w:jc w:val="both"/>
        <w:rPr>
          <w:rFonts w:ascii="Times New Roman" w:hAnsi="Times New Roman" w:cs="Times New Roman"/>
          <w:bCs/>
          <w:sz w:val="24"/>
          <w:szCs w:val="24"/>
        </w:rPr>
      </w:pPr>
    </w:p>
    <w:p w14:paraId="2DC7E6DD" w14:textId="680D19BE" w:rsidR="00394896" w:rsidRPr="00947E71" w:rsidRDefault="00394896" w:rsidP="00947E71">
      <w:pPr>
        <w:keepNext/>
        <w:keepLines/>
        <w:spacing w:after="0" w:line="240" w:lineRule="auto"/>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bCs/>
          <w:sz w:val="24"/>
          <w:szCs w:val="24"/>
          <w:lang w:eastAsia="ru-RU"/>
        </w:rPr>
        <w:t>Форма проведения торговой процедуры</w:t>
      </w:r>
      <w:r w:rsidRPr="00947E71">
        <w:rPr>
          <w:rFonts w:ascii="Times New Roman" w:eastAsia="Times New Roman" w:hAnsi="Times New Roman" w:cs="Times New Roman"/>
          <w:sz w:val="24"/>
          <w:szCs w:val="24"/>
          <w:lang w:eastAsia="ru-RU"/>
        </w:rPr>
        <w:t>: аукцион «на понижение»</w:t>
      </w:r>
    </w:p>
    <w:p w14:paraId="68F08260" w14:textId="77777777" w:rsidR="00394896" w:rsidRPr="00947E71" w:rsidRDefault="00394896" w:rsidP="00947E71">
      <w:pPr>
        <w:keepNext/>
        <w:keepLines/>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73F6A74A" w:rsidR="00394896" w:rsidRPr="00947E71" w:rsidRDefault="00394896" w:rsidP="00947E71">
      <w:pPr>
        <w:keepNext/>
        <w:keepLines/>
        <w:tabs>
          <w:tab w:val="left" w:pos="851"/>
        </w:tabs>
        <w:spacing w:after="0" w:line="240" w:lineRule="auto"/>
        <w:ind w:right="141"/>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bCs/>
          <w:sz w:val="24"/>
          <w:szCs w:val="24"/>
          <w:lang w:eastAsia="ru-RU"/>
        </w:rPr>
        <w:t>Срок проведения торговой процедуры</w:t>
      </w:r>
      <w:r w:rsidRPr="00947E71">
        <w:rPr>
          <w:rFonts w:ascii="Times New Roman" w:eastAsia="Times New Roman" w:hAnsi="Times New Roman" w:cs="Times New Roman"/>
          <w:sz w:val="24"/>
          <w:szCs w:val="24"/>
          <w:lang w:eastAsia="ru-RU"/>
        </w:rPr>
        <w:t xml:space="preserve">: </w:t>
      </w:r>
      <w:r w:rsidR="006251DA" w:rsidRPr="00947E71">
        <w:rPr>
          <w:rFonts w:ascii="Times New Roman" w:eastAsia="Times New Roman" w:hAnsi="Times New Roman" w:cs="Times New Roman"/>
          <w:sz w:val="24"/>
          <w:szCs w:val="24"/>
          <w:lang w:eastAsia="ru-RU"/>
        </w:rPr>
        <w:t xml:space="preserve">с </w:t>
      </w:r>
      <w:bookmarkStart w:id="0" w:name="_Hlk165639891"/>
      <w:r w:rsidRPr="00947E71">
        <w:rPr>
          <w:rFonts w:ascii="Times New Roman" w:eastAsia="Times New Roman" w:hAnsi="Times New Roman" w:cs="Times New Roman"/>
          <w:sz w:val="24"/>
          <w:szCs w:val="24"/>
          <w:lang w:eastAsia="ru-RU"/>
        </w:rPr>
        <w:t>«</w:t>
      </w:r>
      <w:r w:rsidR="00BA4D1E" w:rsidRPr="00947E71">
        <w:rPr>
          <w:rFonts w:ascii="Times New Roman" w:eastAsia="Times New Roman" w:hAnsi="Times New Roman" w:cs="Times New Roman"/>
          <w:sz w:val="24"/>
          <w:szCs w:val="24"/>
          <w:lang w:eastAsia="ru-RU"/>
        </w:rPr>
        <w:t>17</w:t>
      </w:r>
      <w:r w:rsidRPr="00947E71">
        <w:rPr>
          <w:rFonts w:ascii="Times New Roman" w:eastAsia="Times New Roman" w:hAnsi="Times New Roman" w:cs="Times New Roman"/>
          <w:sz w:val="24"/>
          <w:szCs w:val="24"/>
          <w:lang w:eastAsia="ru-RU"/>
        </w:rPr>
        <w:t>»</w:t>
      </w:r>
      <w:r w:rsidR="0048405A" w:rsidRPr="00947E71">
        <w:rPr>
          <w:rFonts w:ascii="Times New Roman" w:eastAsia="Times New Roman" w:hAnsi="Times New Roman" w:cs="Times New Roman"/>
          <w:sz w:val="24"/>
          <w:szCs w:val="24"/>
          <w:lang w:eastAsia="ru-RU"/>
        </w:rPr>
        <w:t xml:space="preserve"> мая</w:t>
      </w:r>
      <w:r w:rsidR="004B5AED" w:rsidRPr="00947E71">
        <w:rPr>
          <w:rFonts w:ascii="Times New Roman" w:eastAsia="Times New Roman" w:hAnsi="Times New Roman" w:cs="Times New Roman"/>
          <w:sz w:val="24"/>
          <w:szCs w:val="24"/>
          <w:lang w:eastAsia="ru-RU"/>
        </w:rPr>
        <w:t xml:space="preserve"> </w:t>
      </w:r>
      <w:bookmarkEnd w:id="0"/>
      <w:r w:rsidRPr="00947E71">
        <w:rPr>
          <w:rFonts w:ascii="Times New Roman" w:eastAsia="Times New Roman" w:hAnsi="Times New Roman" w:cs="Times New Roman"/>
          <w:sz w:val="24"/>
          <w:szCs w:val="24"/>
          <w:lang w:eastAsia="ru-RU"/>
        </w:rPr>
        <w:t>202</w:t>
      </w:r>
      <w:r w:rsidR="001C33C1" w:rsidRPr="00947E71">
        <w:rPr>
          <w:rFonts w:ascii="Times New Roman" w:eastAsia="Times New Roman" w:hAnsi="Times New Roman" w:cs="Times New Roman"/>
          <w:sz w:val="24"/>
          <w:szCs w:val="24"/>
          <w:lang w:eastAsia="ru-RU"/>
        </w:rPr>
        <w:t>4</w:t>
      </w:r>
      <w:r w:rsidRPr="00947E71">
        <w:rPr>
          <w:rFonts w:ascii="Times New Roman" w:eastAsia="Times New Roman" w:hAnsi="Times New Roman" w:cs="Times New Roman"/>
          <w:sz w:val="24"/>
          <w:szCs w:val="24"/>
          <w:lang w:eastAsia="ru-RU"/>
        </w:rPr>
        <w:t xml:space="preserve"> по «</w:t>
      </w:r>
      <w:r w:rsidR="00BA4D1E" w:rsidRPr="00947E71">
        <w:rPr>
          <w:rFonts w:ascii="Times New Roman" w:eastAsia="Times New Roman" w:hAnsi="Times New Roman" w:cs="Times New Roman"/>
          <w:sz w:val="24"/>
          <w:szCs w:val="24"/>
          <w:lang w:eastAsia="ru-RU"/>
        </w:rPr>
        <w:t>20</w:t>
      </w:r>
      <w:r w:rsidRPr="00947E71">
        <w:rPr>
          <w:rFonts w:ascii="Times New Roman" w:eastAsia="Times New Roman" w:hAnsi="Times New Roman" w:cs="Times New Roman"/>
          <w:sz w:val="24"/>
          <w:szCs w:val="24"/>
          <w:lang w:eastAsia="ru-RU"/>
        </w:rPr>
        <w:t xml:space="preserve">» </w:t>
      </w:r>
      <w:r w:rsidR="0048405A" w:rsidRPr="00947E71">
        <w:rPr>
          <w:rFonts w:ascii="Times New Roman" w:eastAsia="Times New Roman" w:hAnsi="Times New Roman" w:cs="Times New Roman"/>
          <w:sz w:val="24"/>
          <w:szCs w:val="24"/>
          <w:lang w:eastAsia="ru-RU"/>
        </w:rPr>
        <w:t>июня</w:t>
      </w:r>
      <w:r w:rsidR="00814F71" w:rsidRPr="00947E71">
        <w:rPr>
          <w:rFonts w:ascii="Times New Roman" w:eastAsia="Times New Roman" w:hAnsi="Times New Roman" w:cs="Times New Roman"/>
          <w:sz w:val="24"/>
          <w:szCs w:val="24"/>
          <w:lang w:eastAsia="ru-RU"/>
        </w:rPr>
        <w:t xml:space="preserve"> </w:t>
      </w:r>
      <w:r w:rsidR="00B24BD1" w:rsidRPr="00947E71">
        <w:rPr>
          <w:rFonts w:ascii="Times New Roman" w:eastAsia="Times New Roman" w:hAnsi="Times New Roman" w:cs="Times New Roman"/>
          <w:sz w:val="24"/>
          <w:szCs w:val="24"/>
          <w:lang w:eastAsia="ru-RU"/>
        </w:rPr>
        <w:t>202</w:t>
      </w:r>
      <w:r w:rsidR="001C33C1" w:rsidRPr="00947E71">
        <w:rPr>
          <w:rFonts w:ascii="Times New Roman" w:eastAsia="Times New Roman" w:hAnsi="Times New Roman" w:cs="Times New Roman"/>
          <w:sz w:val="24"/>
          <w:szCs w:val="24"/>
          <w:lang w:eastAsia="ru-RU"/>
        </w:rPr>
        <w:t>4</w:t>
      </w:r>
      <w:r w:rsidRPr="00947E71">
        <w:rPr>
          <w:rFonts w:ascii="Times New Roman" w:eastAsia="Times New Roman" w:hAnsi="Times New Roman" w:cs="Times New Roman"/>
          <w:sz w:val="24"/>
          <w:szCs w:val="24"/>
          <w:lang w:eastAsia="ru-RU"/>
        </w:rPr>
        <w:t xml:space="preserve"> включительно.  </w:t>
      </w:r>
    </w:p>
    <w:p w14:paraId="75D2CD76" w14:textId="77777777" w:rsidR="00394896" w:rsidRPr="00947E71" w:rsidRDefault="00394896" w:rsidP="00947E71">
      <w:pPr>
        <w:keepNext/>
        <w:keepLines/>
        <w:spacing w:after="0" w:line="240" w:lineRule="auto"/>
        <w:jc w:val="both"/>
        <w:rPr>
          <w:rFonts w:ascii="Times New Roman" w:eastAsia="Times New Roman" w:hAnsi="Times New Roman" w:cs="Times New Roman"/>
          <w:b/>
          <w:bCs/>
          <w:sz w:val="24"/>
          <w:szCs w:val="24"/>
          <w:lang w:eastAsia="ru-RU"/>
        </w:rPr>
      </w:pPr>
    </w:p>
    <w:p w14:paraId="3321302A" w14:textId="5AD875D1" w:rsidR="00394896" w:rsidRPr="00947E71" w:rsidRDefault="00394896" w:rsidP="00947E71">
      <w:pPr>
        <w:keepNext/>
        <w:keepLines/>
        <w:spacing w:after="0" w:line="240" w:lineRule="auto"/>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bCs/>
          <w:sz w:val="24"/>
          <w:szCs w:val="24"/>
          <w:lang w:eastAsia="ru-RU"/>
        </w:rPr>
        <w:t>Дата публикации извещения о торговой процедуре</w:t>
      </w:r>
      <w:r w:rsidRPr="00947E71">
        <w:rPr>
          <w:rFonts w:ascii="Times New Roman" w:eastAsia="Times New Roman" w:hAnsi="Times New Roman" w:cs="Times New Roman"/>
          <w:sz w:val="24"/>
          <w:szCs w:val="24"/>
          <w:lang w:eastAsia="ru-RU"/>
        </w:rPr>
        <w:t xml:space="preserve">: </w:t>
      </w:r>
      <w:r w:rsidR="0048405A" w:rsidRPr="00947E71">
        <w:rPr>
          <w:rFonts w:ascii="Times New Roman" w:eastAsia="Times New Roman" w:hAnsi="Times New Roman" w:cs="Times New Roman"/>
          <w:sz w:val="24"/>
          <w:szCs w:val="24"/>
          <w:lang w:eastAsia="ru-RU"/>
        </w:rPr>
        <w:t>«</w:t>
      </w:r>
      <w:r w:rsidR="00BA4D1E" w:rsidRPr="00947E71">
        <w:rPr>
          <w:rFonts w:ascii="Times New Roman" w:eastAsia="Times New Roman" w:hAnsi="Times New Roman" w:cs="Times New Roman"/>
          <w:sz w:val="24"/>
          <w:szCs w:val="24"/>
          <w:lang w:eastAsia="ru-RU"/>
        </w:rPr>
        <w:t>17</w:t>
      </w:r>
      <w:r w:rsidR="0048405A" w:rsidRPr="00947E71">
        <w:rPr>
          <w:rFonts w:ascii="Times New Roman" w:eastAsia="Times New Roman" w:hAnsi="Times New Roman" w:cs="Times New Roman"/>
          <w:sz w:val="24"/>
          <w:szCs w:val="24"/>
          <w:lang w:eastAsia="ru-RU"/>
        </w:rPr>
        <w:t xml:space="preserve">» мая </w:t>
      </w:r>
      <w:r w:rsidR="004B5AED" w:rsidRPr="00947E71">
        <w:rPr>
          <w:rFonts w:ascii="Times New Roman" w:eastAsia="Times New Roman" w:hAnsi="Times New Roman" w:cs="Times New Roman"/>
          <w:sz w:val="24"/>
          <w:szCs w:val="24"/>
          <w:lang w:eastAsia="ru-RU"/>
        </w:rPr>
        <w:t>2024</w:t>
      </w:r>
      <w:r w:rsidRPr="00947E71">
        <w:rPr>
          <w:rFonts w:ascii="Times New Roman" w:eastAsia="Times New Roman" w:hAnsi="Times New Roman" w:cs="Times New Roman"/>
          <w:sz w:val="24"/>
          <w:szCs w:val="24"/>
          <w:lang w:eastAsia="ru-RU"/>
        </w:rPr>
        <w:t>.</w:t>
      </w:r>
    </w:p>
    <w:p w14:paraId="1B417E52" w14:textId="77777777" w:rsidR="00394896" w:rsidRPr="00947E71" w:rsidRDefault="00394896" w:rsidP="00947E71">
      <w:pPr>
        <w:keepNext/>
        <w:keepLines/>
        <w:spacing w:after="0" w:line="240" w:lineRule="auto"/>
        <w:jc w:val="both"/>
        <w:rPr>
          <w:rFonts w:ascii="Times New Roman" w:eastAsia="Times New Roman" w:hAnsi="Times New Roman" w:cs="Times New Roman"/>
          <w:b/>
          <w:bCs/>
          <w:color w:val="FF0000"/>
          <w:sz w:val="24"/>
          <w:szCs w:val="24"/>
          <w:lang w:eastAsia="ru-RU"/>
        </w:rPr>
      </w:pPr>
    </w:p>
    <w:p w14:paraId="3A97D912" w14:textId="52C29736" w:rsidR="00394896" w:rsidRPr="00947E71" w:rsidRDefault="00394896" w:rsidP="00947E71">
      <w:pPr>
        <w:keepNext/>
        <w:keepLines/>
        <w:spacing w:after="0" w:line="240" w:lineRule="auto"/>
        <w:ind w:right="-1"/>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947E71">
        <w:rPr>
          <w:rFonts w:ascii="Times New Roman" w:eastAsia="Times New Roman" w:hAnsi="Times New Roman" w:cs="Times New Roman"/>
          <w:sz w:val="24"/>
          <w:szCs w:val="24"/>
          <w:lang w:eastAsia="ru-RU"/>
        </w:rPr>
        <w:t>: 0</w:t>
      </w:r>
      <w:r w:rsidR="0048405A" w:rsidRPr="00947E71">
        <w:rPr>
          <w:rFonts w:ascii="Times New Roman" w:eastAsia="Times New Roman" w:hAnsi="Times New Roman" w:cs="Times New Roman"/>
          <w:sz w:val="24"/>
          <w:szCs w:val="24"/>
          <w:lang w:eastAsia="ru-RU"/>
        </w:rPr>
        <w:t>0</w:t>
      </w:r>
      <w:r w:rsidRPr="00947E71">
        <w:rPr>
          <w:rFonts w:ascii="Times New Roman" w:eastAsia="Times New Roman" w:hAnsi="Times New Roman" w:cs="Times New Roman"/>
          <w:sz w:val="24"/>
          <w:szCs w:val="24"/>
          <w:lang w:eastAsia="ru-RU"/>
        </w:rPr>
        <w:t xml:space="preserve">:00 по Московскому времени </w:t>
      </w:r>
      <w:r w:rsidR="0048405A" w:rsidRPr="00947E71">
        <w:rPr>
          <w:rFonts w:ascii="Times New Roman" w:eastAsia="Times New Roman" w:hAnsi="Times New Roman" w:cs="Times New Roman"/>
          <w:sz w:val="24"/>
          <w:szCs w:val="24"/>
          <w:lang w:eastAsia="ru-RU"/>
        </w:rPr>
        <w:t>«</w:t>
      </w:r>
      <w:r w:rsidR="00BA4D1E" w:rsidRPr="00947E71">
        <w:rPr>
          <w:rFonts w:ascii="Times New Roman" w:eastAsia="Times New Roman" w:hAnsi="Times New Roman" w:cs="Times New Roman"/>
          <w:sz w:val="24"/>
          <w:szCs w:val="24"/>
          <w:lang w:eastAsia="ru-RU"/>
        </w:rPr>
        <w:t>18</w:t>
      </w:r>
      <w:r w:rsidR="0048405A" w:rsidRPr="00947E71">
        <w:rPr>
          <w:rFonts w:ascii="Times New Roman" w:eastAsia="Times New Roman" w:hAnsi="Times New Roman" w:cs="Times New Roman"/>
          <w:sz w:val="24"/>
          <w:szCs w:val="24"/>
          <w:lang w:eastAsia="ru-RU"/>
        </w:rPr>
        <w:t xml:space="preserve">» мая </w:t>
      </w:r>
      <w:r w:rsidR="004B5AED" w:rsidRPr="00947E71">
        <w:rPr>
          <w:rFonts w:ascii="Times New Roman" w:eastAsia="Times New Roman" w:hAnsi="Times New Roman" w:cs="Times New Roman"/>
          <w:sz w:val="24"/>
          <w:szCs w:val="24"/>
          <w:lang w:eastAsia="ru-RU"/>
        </w:rPr>
        <w:t>2024</w:t>
      </w:r>
      <w:r w:rsidRPr="00947E71">
        <w:rPr>
          <w:rFonts w:ascii="Times New Roman" w:eastAsia="Times New Roman" w:hAnsi="Times New Roman" w:cs="Times New Roman"/>
          <w:sz w:val="24"/>
          <w:szCs w:val="24"/>
          <w:lang w:eastAsia="ru-RU"/>
        </w:rPr>
        <w:t>.</w:t>
      </w:r>
    </w:p>
    <w:p w14:paraId="6E6F53BD" w14:textId="77777777" w:rsidR="00394896" w:rsidRPr="00947E71" w:rsidRDefault="00394896" w:rsidP="00947E71">
      <w:pPr>
        <w:keepNext/>
        <w:keepLines/>
        <w:spacing w:after="0" w:line="240" w:lineRule="auto"/>
        <w:ind w:right="-1"/>
        <w:jc w:val="both"/>
        <w:rPr>
          <w:rFonts w:ascii="Times New Roman" w:eastAsia="Times New Roman" w:hAnsi="Times New Roman" w:cs="Times New Roman"/>
          <w:b/>
          <w:bCs/>
          <w:sz w:val="24"/>
          <w:szCs w:val="24"/>
          <w:lang w:eastAsia="ru-RU"/>
        </w:rPr>
      </w:pPr>
    </w:p>
    <w:p w14:paraId="3B1F6AE7" w14:textId="6DB4F9AF" w:rsidR="00325FE4" w:rsidRPr="00947E71" w:rsidRDefault="00394896" w:rsidP="00947E71">
      <w:pPr>
        <w:keepNext/>
        <w:keepLines/>
        <w:spacing w:after="0" w:line="240" w:lineRule="auto"/>
        <w:ind w:right="-1"/>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bCs/>
          <w:sz w:val="24"/>
          <w:szCs w:val="24"/>
          <w:lang w:eastAsia="ru-RU"/>
        </w:rPr>
        <w:t>Дата окончания приема заявок в торговой процедуре</w:t>
      </w:r>
      <w:r w:rsidRPr="00947E71">
        <w:rPr>
          <w:rFonts w:ascii="Times New Roman" w:eastAsia="Times New Roman" w:hAnsi="Times New Roman" w:cs="Times New Roman"/>
          <w:sz w:val="24"/>
          <w:szCs w:val="24"/>
          <w:lang w:eastAsia="ru-RU"/>
        </w:rPr>
        <w:t xml:space="preserve">: </w:t>
      </w:r>
      <w:r w:rsidR="0048405A" w:rsidRPr="00947E71">
        <w:rPr>
          <w:rFonts w:ascii="Times New Roman" w:eastAsia="Times New Roman" w:hAnsi="Times New Roman" w:cs="Times New Roman"/>
          <w:sz w:val="24"/>
          <w:szCs w:val="24"/>
          <w:lang w:eastAsia="ru-RU"/>
        </w:rPr>
        <w:t>12</w:t>
      </w:r>
      <w:r w:rsidR="00FD67E7" w:rsidRPr="00947E71">
        <w:rPr>
          <w:rFonts w:ascii="Times New Roman" w:eastAsia="Times New Roman" w:hAnsi="Times New Roman" w:cs="Times New Roman"/>
          <w:sz w:val="24"/>
          <w:szCs w:val="24"/>
          <w:lang w:eastAsia="ru-RU"/>
        </w:rPr>
        <w:t>:00</w:t>
      </w:r>
      <w:r w:rsidRPr="00947E71">
        <w:rPr>
          <w:rFonts w:ascii="Times New Roman" w:eastAsia="Times New Roman" w:hAnsi="Times New Roman" w:cs="Times New Roman"/>
          <w:sz w:val="24"/>
          <w:szCs w:val="24"/>
          <w:lang w:eastAsia="ru-RU"/>
        </w:rPr>
        <w:t xml:space="preserve"> по Московскому времени </w:t>
      </w:r>
    </w:p>
    <w:p w14:paraId="3FEC6F73" w14:textId="5114C401" w:rsidR="00394896" w:rsidRPr="00947E71" w:rsidRDefault="00814F71" w:rsidP="00947E71">
      <w:pPr>
        <w:keepNext/>
        <w:keepLines/>
        <w:spacing w:after="0" w:line="240" w:lineRule="auto"/>
        <w:ind w:right="-1"/>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w:t>
      </w:r>
      <w:r w:rsidR="00BA4D1E" w:rsidRPr="00947E71">
        <w:rPr>
          <w:rFonts w:ascii="Times New Roman" w:eastAsia="Times New Roman" w:hAnsi="Times New Roman" w:cs="Times New Roman"/>
          <w:sz w:val="24"/>
          <w:szCs w:val="24"/>
          <w:lang w:eastAsia="ru-RU"/>
        </w:rPr>
        <w:t>13</w:t>
      </w:r>
      <w:r w:rsidR="004B5AED" w:rsidRPr="00947E71">
        <w:rPr>
          <w:rFonts w:ascii="Times New Roman" w:eastAsia="Times New Roman" w:hAnsi="Times New Roman" w:cs="Times New Roman"/>
          <w:sz w:val="24"/>
          <w:szCs w:val="24"/>
          <w:lang w:eastAsia="ru-RU"/>
        </w:rPr>
        <w:t xml:space="preserve">» </w:t>
      </w:r>
      <w:r w:rsidR="00BA4D1E" w:rsidRPr="00947E71">
        <w:rPr>
          <w:rFonts w:ascii="Times New Roman" w:eastAsia="Times New Roman" w:hAnsi="Times New Roman" w:cs="Times New Roman"/>
          <w:sz w:val="24"/>
          <w:szCs w:val="24"/>
          <w:lang w:eastAsia="ru-RU"/>
        </w:rPr>
        <w:t xml:space="preserve">июня </w:t>
      </w:r>
      <w:r w:rsidR="001C33C1" w:rsidRPr="00947E71">
        <w:rPr>
          <w:rFonts w:ascii="Times New Roman" w:eastAsia="Times New Roman" w:hAnsi="Times New Roman" w:cs="Times New Roman"/>
          <w:sz w:val="24"/>
          <w:szCs w:val="24"/>
          <w:lang w:eastAsia="ru-RU"/>
        </w:rPr>
        <w:t>2024</w:t>
      </w:r>
      <w:r w:rsidR="00394896" w:rsidRPr="00947E71">
        <w:rPr>
          <w:rFonts w:ascii="Times New Roman" w:eastAsia="Times New Roman" w:hAnsi="Times New Roman" w:cs="Times New Roman"/>
          <w:sz w:val="24"/>
          <w:szCs w:val="24"/>
          <w:lang w:eastAsia="ru-RU"/>
        </w:rPr>
        <w:t>.</w:t>
      </w:r>
    </w:p>
    <w:p w14:paraId="57B7B8E1" w14:textId="77777777" w:rsidR="00394896" w:rsidRPr="00947E71" w:rsidRDefault="00394896" w:rsidP="00947E71">
      <w:pPr>
        <w:keepNext/>
        <w:keepLines/>
        <w:spacing w:after="0" w:line="240" w:lineRule="auto"/>
        <w:jc w:val="both"/>
        <w:rPr>
          <w:rFonts w:ascii="Times New Roman" w:eastAsia="Times New Roman" w:hAnsi="Times New Roman" w:cs="Times New Roman"/>
          <w:b/>
          <w:bCs/>
          <w:sz w:val="24"/>
          <w:szCs w:val="24"/>
          <w:lang w:eastAsia="ru-RU"/>
        </w:rPr>
      </w:pPr>
    </w:p>
    <w:p w14:paraId="59F0E446" w14:textId="436021BC" w:rsidR="00B95EEF" w:rsidRPr="00947E71" w:rsidRDefault="00B95EEF" w:rsidP="00947E71">
      <w:pPr>
        <w:keepNext/>
        <w:keepLines/>
        <w:spacing w:after="0" w:line="240" w:lineRule="auto"/>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bCs/>
          <w:sz w:val="24"/>
          <w:szCs w:val="24"/>
          <w:lang w:eastAsia="ru-RU"/>
        </w:rPr>
        <w:t>Дата окончания проверки правоспособности Заявок</w:t>
      </w:r>
      <w:r w:rsidRPr="00947E71">
        <w:rPr>
          <w:rFonts w:ascii="Times New Roman" w:eastAsia="Times New Roman" w:hAnsi="Times New Roman" w:cs="Times New Roman"/>
          <w:sz w:val="24"/>
          <w:szCs w:val="24"/>
          <w:lang w:eastAsia="ru-RU"/>
        </w:rPr>
        <w:t xml:space="preserve">: </w:t>
      </w:r>
      <w:r w:rsidR="004267C7" w:rsidRPr="00947E71">
        <w:rPr>
          <w:rFonts w:ascii="Times New Roman" w:eastAsia="Times New Roman" w:hAnsi="Times New Roman" w:cs="Times New Roman"/>
          <w:sz w:val="24"/>
          <w:szCs w:val="24"/>
          <w:lang w:eastAsia="ru-RU"/>
        </w:rPr>
        <w:t>«</w:t>
      </w:r>
      <w:r w:rsidR="00BA4D1E" w:rsidRPr="00947E71">
        <w:rPr>
          <w:rFonts w:ascii="Times New Roman" w:eastAsia="Times New Roman" w:hAnsi="Times New Roman" w:cs="Times New Roman"/>
          <w:sz w:val="24"/>
          <w:szCs w:val="24"/>
          <w:lang w:eastAsia="ru-RU"/>
        </w:rPr>
        <w:t>19</w:t>
      </w:r>
      <w:r w:rsidR="004B5AED" w:rsidRPr="00947E71">
        <w:rPr>
          <w:rFonts w:ascii="Times New Roman" w:eastAsia="Times New Roman" w:hAnsi="Times New Roman" w:cs="Times New Roman"/>
          <w:sz w:val="24"/>
          <w:szCs w:val="24"/>
          <w:lang w:eastAsia="ru-RU"/>
        </w:rPr>
        <w:t xml:space="preserve">» </w:t>
      </w:r>
      <w:r w:rsidR="0048405A" w:rsidRPr="00947E71">
        <w:rPr>
          <w:rFonts w:ascii="Times New Roman" w:eastAsia="Times New Roman" w:hAnsi="Times New Roman" w:cs="Times New Roman"/>
          <w:sz w:val="24"/>
          <w:szCs w:val="24"/>
          <w:lang w:eastAsia="ru-RU"/>
        </w:rPr>
        <w:t>июня</w:t>
      </w:r>
      <w:r w:rsidR="004B5AED" w:rsidRPr="00947E71">
        <w:rPr>
          <w:rFonts w:ascii="Times New Roman" w:eastAsia="Times New Roman" w:hAnsi="Times New Roman" w:cs="Times New Roman"/>
          <w:sz w:val="24"/>
          <w:szCs w:val="24"/>
          <w:lang w:eastAsia="ru-RU"/>
        </w:rPr>
        <w:t xml:space="preserve"> </w:t>
      </w:r>
      <w:r w:rsidR="001C33C1" w:rsidRPr="00947E71">
        <w:rPr>
          <w:rFonts w:ascii="Times New Roman" w:eastAsia="Times New Roman" w:hAnsi="Times New Roman" w:cs="Times New Roman"/>
          <w:sz w:val="24"/>
          <w:szCs w:val="24"/>
          <w:lang w:eastAsia="ru-RU"/>
        </w:rPr>
        <w:t>2024</w:t>
      </w:r>
      <w:r w:rsidRPr="00947E71">
        <w:rPr>
          <w:rFonts w:ascii="Times New Roman" w:eastAsia="Times New Roman" w:hAnsi="Times New Roman" w:cs="Times New Roman"/>
          <w:sz w:val="24"/>
          <w:szCs w:val="24"/>
          <w:lang w:eastAsia="ru-RU"/>
        </w:rPr>
        <w:t>.</w:t>
      </w:r>
    </w:p>
    <w:p w14:paraId="097225CD" w14:textId="77777777" w:rsidR="00B95EEF" w:rsidRPr="00947E71" w:rsidRDefault="00B95EEF" w:rsidP="00947E71">
      <w:pPr>
        <w:keepNext/>
        <w:keepLines/>
        <w:spacing w:after="0" w:line="240" w:lineRule="auto"/>
        <w:rPr>
          <w:rFonts w:ascii="Times New Roman" w:eastAsia="Times New Roman" w:hAnsi="Times New Roman" w:cs="Times New Roman"/>
          <w:b/>
          <w:bCs/>
          <w:sz w:val="24"/>
          <w:szCs w:val="24"/>
          <w:lang w:eastAsia="ru-RU"/>
        </w:rPr>
      </w:pPr>
    </w:p>
    <w:p w14:paraId="3658232E" w14:textId="77777777" w:rsidR="00325FE4" w:rsidRPr="00947E71" w:rsidRDefault="00B95EEF" w:rsidP="00947E71">
      <w:pPr>
        <w:keepNext/>
        <w:keepLines/>
        <w:spacing w:after="0" w:line="240" w:lineRule="auto"/>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947E71">
        <w:rPr>
          <w:rFonts w:ascii="Times New Roman" w:eastAsia="Times New Roman" w:hAnsi="Times New Roman" w:cs="Times New Roman"/>
          <w:sz w:val="24"/>
          <w:szCs w:val="24"/>
          <w:lang w:eastAsia="ru-RU"/>
        </w:rPr>
        <w:t xml:space="preserve">: </w:t>
      </w:r>
    </w:p>
    <w:p w14:paraId="39D14508" w14:textId="645C5A66" w:rsidR="00B95EEF" w:rsidRPr="00947E71" w:rsidRDefault="004B5AED" w:rsidP="00947E71">
      <w:pPr>
        <w:keepNext/>
        <w:keepLines/>
        <w:spacing w:after="0" w:line="240" w:lineRule="auto"/>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w:t>
      </w:r>
      <w:r w:rsidR="00BA4D1E" w:rsidRPr="00947E71">
        <w:rPr>
          <w:rFonts w:ascii="Times New Roman" w:eastAsia="Times New Roman" w:hAnsi="Times New Roman" w:cs="Times New Roman"/>
          <w:sz w:val="24"/>
          <w:szCs w:val="24"/>
          <w:lang w:eastAsia="ru-RU"/>
        </w:rPr>
        <w:t>19</w:t>
      </w:r>
      <w:r w:rsidRPr="00947E71">
        <w:rPr>
          <w:rFonts w:ascii="Times New Roman" w:eastAsia="Times New Roman" w:hAnsi="Times New Roman" w:cs="Times New Roman"/>
          <w:sz w:val="24"/>
          <w:szCs w:val="24"/>
          <w:lang w:eastAsia="ru-RU"/>
        </w:rPr>
        <w:t xml:space="preserve">» </w:t>
      </w:r>
      <w:r w:rsidR="0048405A" w:rsidRPr="00947E71">
        <w:rPr>
          <w:rFonts w:ascii="Times New Roman" w:eastAsia="Times New Roman" w:hAnsi="Times New Roman" w:cs="Times New Roman"/>
          <w:sz w:val="24"/>
          <w:szCs w:val="24"/>
          <w:lang w:eastAsia="ru-RU"/>
        </w:rPr>
        <w:t>июня</w:t>
      </w:r>
      <w:r w:rsidRPr="00947E71">
        <w:rPr>
          <w:rFonts w:ascii="Times New Roman" w:eastAsia="Times New Roman" w:hAnsi="Times New Roman" w:cs="Times New Roman"/>
          <w:sz w:val="24"/>
          <w:szCs w:val="24"/>
          <w:lang w:eastAsia="ru-RU"/>
        </w:rPr>
        <w:t xml:space="preserve"> </w:t>
      </w:r>
      <w:r w:rsidR="004267C7" w:rsidRPr="00947E71">
        <w:rPr>
          <w:rFonts w:ascii="Times New Roman" w:eastAsia="Times New Roman" w:hAnsi="Times New Roman" w:cs="Times New Roman"/>
          <w:sz w:val="24"/>
          <w:szCs w:val="24"/>
          <w:lang w:eastAsia="ru-RU"/>
        </w:rPr>
        <w:t>2024.</w:t>
      </w:r>
    </w:p>
    <w:p w14:paraId="6F5F127E" w14:textId="77777777" w:rsidR="004267C7" w:rsidRPr="00947E71" w:rsidRDefault="004267C7" w:rsidP="00947E71">
      <w:pPr>
        <w:keepNext/>
        <w:keepLines/>
        <w:spacing w:after="0" w:line="240" w:lineRule="auto"/>
        <w:rPr>
          <w:rFonts w:ascii="Times New Roman" w:eastAsia="Times New Roman" w:hAnsi="Times New Roman" w:cs="Times New Roman"/>
          <w:b/>
          <w:bCs/>
          <w:sz w:val="24"/>
          <w:szCs w:val="24"/>
          <w:lang w:eastAsia="ru-RU"/>
        </w:rPr>
      </w:pPr>
    </w:p>
    <w:p w14:paraId="2C521D26" w14:textId="5192DDEA" w:rsidR="00B95EEF" w:rsidRPr="00947E71" w:rsidRDefault="00B95EEF" w:rsidP="00947E71">
      <w:pPr>
        <w:keepNext/>
        <w:keepLines/>
        <w:spacing w:after="0" w:line="240" w:lineRule="auto"/>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bCs/>
          <w:sz w:val="24"/>
          <w:szCs w:val="24"/>
          <w:lang w:eastAsia="ru-RU"/>
        </w:rPr>
        <w:t>Дата начала проведения торговой процедуры</w:t>
      </w:r>
      <w:r w:rsidRPr="00947E71">
        <w:rPr>
          <w:rFonts w:ascii="Times New Roman" w:eastAsia="Times New Roman" w:hAnsi="Times New Roman" w:cs="Times New Roman"/>
          <w:sz w:val="24"/>
          <w:szCs w:val="24"/>
          <w:lang w:eastAsia="ru-RU"/>
        </w:rPr>
        <w:t xml:space="preserve">: </w:t>
      </w:r>
      <w:r w:rsidR="0048405A" w:rsidRPr="00947E71">
        <w:rPr>
          <w:rFonts w:ascii="Times New Roman" w:eastAsia="Times New Roman" w:hAnsi="Times New Roman" w:cs="Times New Roman"/>
          <w:sz w:val="24"/>
          <w:szCs w:val="24"/>
          <w:lang w:eastAsia="ru-RU"/>
        </w:rPr>
        <w:t>10</w:t>
      </w:r>
      <w:r w:rsidRPr="00947E71">
        <w:rPr>
          <w:rFonts w:ascii="Times New Roman" w:eastAsia="Times New Roman" w:hAnsi="Times New Roman" w:cs="Times New Roman"/>
          <w:sz w:val="24"/>
          <w:szCs w:val="24"/>
          <w:lang w:eastAsia="ru-RU"/>
        </w:rPr>
        <w:t xml:space="preserve">:00 по Московскому времени </w:t>
      </w:r>
      <w:bookmarkStart w:id="1" w:name="_Hlk165640046"/>
      <w:r w:rsidR="004B5AED" w:rsidRPr="00947E71">
        <w:rPr>
          <w:rFonts w:ascii="Times New Roman" w:eastAsia="Times New Roman" w:hAnsi="Times New Roman" w:cs="Times New Roman"/>
          <w:sz w:val="24"/>
          <w:szCs w:val="24"/>
          <w:lang w:eastAsia="ru-RU"/>
        </w:rPr>
        <w:t>«</w:t>
      </w:r>
      <w:r w:rsidR="00BA4D1E" w:rsidRPr="00947E71">
        <w:rPr>
          <w:rFonts w:ascii="Times New Roman" w:eastAsia="Times New Roman" w:hAnsi="Times New Roman" w:cs="Times New Roman"/>
          <w:sz w:val="24"/>
          <w:szCs w:val="24"/>
          <w:lang w:eastAsia="ru-RU"/>
        </w:rPr>
        <w:t>20</w:t>
      </w:r>
      <w:r w:rsidR="004B5AED" w:rsidRPr="00947E71">
        <w:rPr>
          <w:rFonts w:ascii="Times New Roman" w:eastAsia="Times New Roman" w:hAnsi="Times New Roman" w:cs="Times New Roman"/>
          <w:sz w:val="24"/>
          <w:szCs w:val="24"/>
          <w:lang w:eastAsia="ru-RU"/>
        </w:rPr>
        <w:t xml:space="preserve">» </w:t>
      </w:r>
      <w:r w:rsidR="0048405A" w:rsidRPr="00947E71">
        <w:rPr>
          <w:rFonts w:ascii="Times New Roman" w:eastAsia="Times New Roman" w:hAnsi="Times New Roman" w:cs="Times New Roman"/>
          <w:sz w:val="24"/>
          <w:szCs w:val="24"/>
          <w:lang w:eastAsia="ru-RU"/>
        </w:rPr>
        <w:t>июня</w:t>
      </w:r>
      <w:r w:rsidR="004B5AED" w:rsidRPr="00947E71">
        <w:rPr>
          <w:rFonts w:ascii="Times New Roman" w:eastAsia="Times New Roman" w:hAnsi="Times New Roman" w:cs="Times New Roman"/>
          <w:sz w:val="24"/>
          <w:szCs w:val="24"/>
          <w:lang w:eastAsia="ru-RU"/>
        </w:rPr>
        <w:t xml:space="preserve"> </w:t>
      </w:r>
      <w:r w:rsidR="00814F71" w:rsidRPr="00947E71">
        <w:rPr>
          <w:rFonts w:ascii="Times New Roman" w:eastAsia="Times New Roman" w:hAnsi="Times New Roman" w:cs="Times New Roman"/>
          <w:sz w:val="24"/>
          <w:szCs w:val="24"/>
          <w:lang w:eastAsia="ru-RU"/>
        </w:rPr>
        <w:t>2024.</w:t>
      </w:r>
    </w:p>
    <w:bookmarkEnd w:id="1"/>
    <w:p w14:paraId="6534FB17" w14:textId="77777777" w:rsidR="00B95EEF" w:rsidRPr="00947E71" w:rsidRDefault="00B95EEF" w:rsidP="00947E71">
      <w:pPr>
        <w:keepNext/>
        <w:keepLines/>
        <w:spacing w:after="0" w:line="240" w:lineRule="auto"/>
        <w:rPr>
          <w:rFonts w:ascii="Times New Roman" w:eastAsia="Times New Roman" w:hAnsi="Times New Roman" w:cs="Times New Roman"/>
          <w:b/>
          <w:bCs/>
          <w:sz w:val="24"/>
          <w:szCs w:val="24"/>
          <w:lang w:eastAsia="ru-RU"/>
        </w:rPr>
      </w:pPr>
    </w:p>
    <w:p w14:paraId="3C919BB7" w14:textId="02EBC081" w:rsidR="00B95EEF" w:rsidRPr="00947E71" w:rsidRDefault="00B95EEF" w:rsidP="00947E71">
      <w:pPr>
        <w:keepNext/>
        <w:keepLines/>
        <w:spacing w:after="0" w:line="240" w:lineRule="auto"/>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bCs/>
          <w:sz w:val="24"/>
          <w:szCs w:val="24"/>
          <w:lang w:eastAsia="ru-RU"/>
        </w:rPr>
        <w:t>Дата завершения торговой процедуры</w:t>
      </w:r>
      <w:r w:rsidRPr="00947E71">
        <w:rPr>
          <w:rFonts w:ascii="Times New Roman" w:eastAsia="Times New Roman" w:hAnsi="Times New Roman" w:cs="Times New Roman"/>
          <w:sz w:val="24"/>
          <w:szCs w:val="24"/>
          <w:lang w:eastAsia="ru-RU"/>
        </w:rPr>
        <w:t xml:space="preserve">: </w:t>
      </w:r>
      <w:r w:rsidR="0048405A" w:rsidRPr="00947E71">
        <w:rPr>
          <w:rFonts w:ascii="Times New Roman" w:eastAsia="Times New Roman" w:hAnsi="Times New Roman" w:cs="Times New Roman"/>
          <w:sz w:val="24"/>
          <w:szCs w:val="24"/>
          <w:lang w:eastAsia="ru-RU"/>
        </w:rPr>
        <w:t>«</w:t>
      </w:r>
      <w:r w:rsidR="00BA4D1E" w:rsidRPr="00947E71">
        <w:rPr>
          <w:rFonts w:ascii="Times New Roman" w:eastAsia="Times New Roman" w:hAnsi="Times New Roman" w:cs="Times New Roman"/>
          <w:sz w:val="24"/>
          <w:szCs w:val="24"/>
          <w:lang w:eastAsia="ru-RU"/>
        </w:rPr>
        <w:t>20</w:t>
      </w:r>
      <w:r w:rsidR="0048405A" w:rsidRPr="00947E71">
        <w:rPr>
          <w:rFonts w:ascii="Times New Roman" w:eastAsia="Times New Roman" w:hAnsi="Times New Roman" w:cs="Times New Roman"/>
          <w:sz w:val="24"/>
          <w:szCs w:val="24"/>
          <w:lang w:eastAsia="ru-RU"/>
        </w:rPr>
        <w:t>» июня 2024.</w:t>
      </w:r>
    </w:p>
    <w:p w14:paraId="26D9AB94" w14:textId="06B3ED4B" w:rsidR="00B95EEF" w:rsidRPr="00947E71" w:rsidRDefault="00B95EEF" w:rsidP="00947E71">
      <w:pPr>
        <w:keepNext/>
        <w:keepLines/>
        <w:spacing w:after="0" w:line="240" w:lineRule="auto"/>
        <w:rPr>
          <w:rFonts w:ascii="Times New Roman" w:eastAsia="Times New Roman" w:hAnsi="Times New Roman" w:cs="Times New Roman"/>
          <w:sz w:val="24"/>
          <w:szCs w:val="24"/>
          <w:lang w:eastAsia="ru-RU"/>
        </w:rPr>
      </w:pPr>
    </w:p>
    <w:p w14:paraId="07981EAB" w14:textId="68238B08" w:rsidR="00B95EEF" w:rsidRPr="00947E71" w:rsidRDefault="00B95EEF" w:rsidP="00947E71">
      <w:pPr>
        <w:keepNext/>
        <w:keepLines/>
        <w:spacing w:after="0" w:line="240" w:lineRule="auto"/>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bCs/>
          <w:sz w:val="24"/>
          <w:szCs w:val="24"/>
          <w:lang w:eastAsia="ru-RU"/>
        </w:rPr>
        <w:t xml:space="preserve">Дата </w:t>
      </w:r>
      <w:r w:rsidR="000A694E" w:rsidRPr="00947E71">
        <w:rPr>
          <w:rFonts w:ascii="Times New Roman" w:eastAsia="Times New Roman" w:hAnsi="Times New Roman" w:cs="Times New Roman"/>
          <w:b/>
          <w:bCs/>
          <w:sz w:val="24"/>
          <w:szCs w:val="24"/>
          <w:lang w:eastAsia="ru-RU"/>
        </w:rPr>
        <w:t>публикации</w:t>
      </w:r>
      <w:r w:rsidRPr="00947E71">
        <w:rPr>
          <w:rFonts w:ascii="Times New Roman" w:eastAsia="Times New Roman" w:hAnsi="Times New Roman" w:cs="Times New Roman"/>
          <w:b/>
          <w:bCs/>
          <w:sz w:val="24"/>
          <w:szCs w:val="24"/>
          <w:lang w:eastAsia="ru-RU"/>
        </w:rPr>
        <w:t xml:space="preserve"> Организатором торгов протокола о результатах торгов</w:t>
      </w:r>
      <w:r w:rsidRPr="00947E71">
        <w:rPr>
          <w:rFonts w:ascii="Times New Roman" w:eastAsia="Times New Roman" w:hAnsi="Times New Roman" w:cs="Times New Roman"/>
          <w:sz w:val="24"/>
          <w:szCs w:val="24"/>
          <w:lang w:eastAsia="ru-RU"/>
        </w:rPr>
        <w:t xml:space="preserve">: </w:t>
      </w:r>
      <w:r w:rsidR="0048405A" w:rsidRPr="00947E71">
        <w:rPr>
          <w:rFonts w:ascii="Times New Roman" w:eastAsia="Times New Roman" w:hAnsi="Times New Roman" w:cs="Times New Roman"/>
          <w:sz w:val="24"/>
          <w:szCs w:val="24"/>
          <w:lang w:eastAsia="ru-RU"/>
        </w:rPr>
        <w:t>«</w:t>
      </w:r>
      <w:r w:rsidR="00BA4D1E" w:rsidRPr="00947E71">
        <w:rPr>
          <w:rFonts w:ascii="Times New Roman" w:eastAsia="Times New Roman" w:hAnsi="Times New Roman" w:cs="Times New Roman"/>
          <w:sz w:val="24"/>
          <w:szCs w:val="24"/>
          <w:lang w:eastAsia="ru-RU"/>
        </w:rPr>
        <w:t>20</w:t>
      </w:r>
      <w:r w:rsidR="0048405A" w:rsidRPr="00947E71">
        <w:rPr>
          <w:rFonts w:ascii="Times New Roman" w:eastAsia="Times New Roman" w:hAnsi="Times New Roman" w:cs="Times New Roman"/>
          <w:sz w:val="24"/>
          <w:szCs w:val="24"/>
          <w:lang w:eastAsia="ru-RU"/>
        </w:rPr>
        <w:t>» июня 2024.</w:t>
      </w:r>
    </w:p>
    <w:p w14:paraId="542B10EA" w14:textId="44C33563" w:rsidR="00394896" w:rsidRPr="00947E71" w:rsidRDefault="00394896" w:rsidP="00947E71">
      <w:pPr>
        <w:keepNext/>
        <w:keepLines/>
        <w:spacing w:after="0" w:line="240" w:lineRule="auto"/>
        <w:jc w:val="both"/>
        <w:rPr>
          <w:rFonts w:ascii="Times New Roman" w:eastAsia="Times New Roman" w:hAnsi="Times New Roman" w:cs="Times New Roman"/>
          <w:b/>
          <w:bCs/>
          <w:color w:val="FF0000"/>
          <w:sz w:val="24"/>
          <w:szCs w:val="24"/>
          <w:lang w:eastAsia="ru-RU"/>
        </w:rPr>
      </w:pPr>
    </w:p>
    <w:p w14:paraId="1334D167" w14:textId="77777777" w:rsidR="00394896" w:rsidRPr="00947E71" w:rsidRDefault="00394896" w:rsidP="00947E71">
      <w:pPr>
        <w:keepNext/>
        <w:keepLines/>
        <w:spacing w:after="0" w:line="240" w:lineRule="auto"/>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947E71" w:rsidRDefault="00394896" w:rsidP="00947E71">
      <w:pPr>
        <w:keepNext/>
        <w:keepLines/>
        <w:spacing w:after="0" w:line="240" w:lineRule="auto"/>
        <w:jc w:val="both"/>
        <w:rPr>
          <w:rFonts w:ascii="Times New Roman" w:eastAsia="Times New Roman" w:hAnsi="Times New Roman" w:cs="Times New Roman"/>
          <w:snapToGrid w:val="0"/>
          <w:sz w:val="24"/>
          <w:szCs w:val="24"/>
          <w:lang w:eastAsia="ru-RU"/>
        </w:rPr>
      </w:pPr>
      <w:r w:rsidRPr="00947E71">
        <w:rPr>
          <w:rFonts w:ascii="Times New Roman" w:eastAsia="Times New Roman" w:hAnsi="Times New Roman" w:cs="Times New Roman"/>
          <w:sz w:val="24"/>
          <w:szCs w:val="24"/>
          <w:lang w:eastAsia="ru-RU"/>
        </w:rPr>
        <w:t xml:space="preserve">Номер телефона: </w:t>
      </w:r>
      <w:r w:rsidRPr="00947E71">
        <w:rPr>
          <w:rFonts w:ascii="Times New Roman" w:eastAsia="Times New Roman" w:hAnsi="Times New Roman" w:cs="Times New Roman"/>
          <w:snapToGrid w:val="0"/>
          <w:sz w:val="24"/>
          <w:szCs w:val="24"/>
          <w:lang w:eastAsia="ru-RU"/>
        </w:rPr>
        <w:t>+7(996)-40-20-263</w:t>
      </w:r>
    </w:p>
    <w:p w14:paraId="25DEF758" w14:textId="75C3715A" w:rsidR="00394896" w:rsidRPr="00947E71" w:rsidRDefault="00394896" w:rsidP="00947E71">
      <w:pPr>
        <w:keepNext/>
        <w:keepLines/>
        <w:spacing w:after="0" w:line="240" w:lineRule="auto"/>
        <w:jc w:val="both"/>
        <w:rPr>
          <w:rFonts w:ascii="Times New Roman" w:eastAsia="Times New Roman" w:hAnsi="Times New Roman" w:cs="Times New Roman"/>
          <w:snapToGrid w:val="0"/>
          <w:sz w:val="24"/>
          <w:szCs w:val="24"/>
          <w:lang w:eastAsia="ru-RU"/>
        </w:rPr>
      </w:pPr>
      <w:r w:rsidRPr="00947E71">
        <w:rPr>
          <w:rFonts w:ascii="Times New Roman" w:eastAsia="Times New Roman" w:hAnsi="Times New Roman" w:cs="Times New Roman"/>
          <w:sz w:val="24"/>
          <w:szCs w:val="24"/>
          <w:lang w:eastAsia="ru-RU"/>
        </w:rPr>
        <w:t xml:space="preserve">Контактное лицо: </w:t>
      </w:r>
      <w:r w:rsidR="006161D4" w:rsidRPr="00947E71">
        <w:rPr>
          <w:rFonts w:ascii="Times New Roman" w:eastAsia="Times New Roman" w:hAnsi="Times New Roman" w:cs="Times New Roman"/>
          <w:snapToGrid w:val="0"/>
          <w:sz w:val="24"/>
          <w:szCs w:val="24"/>
          <w:lang w:eastAsia="ru-RU"/>
        </w:rPr>
        <w:t>Бикмухаметова Диана Агабековна</w:t>
      </w:r>
      <w:r w:rsidRPr="00947E71">
        <w:rPr>
          <w:rFonts w:ascii="Times New Roman" w:eastAsia="Times New Roman" w:hAnsi="Times New Roman" w:cs="Times New Roman"/>
          <w:snapToGrid w:val="0"/>
          <w:sz w:val="24"/>
          <w:szCs w:val="24"/>
          <w:lang w:eastAsia="ru-RU"/>
        </w:rPr>
        <w:t>.</w:t>
      </w:r>
    </w:p>
    <w:p w14:paraId="75C3B705" w14:textId="77777777" w:rsidR="00394896" w:rsidRPr="00947E71" w:rsidRDefault="00394896" w:rsidP="00947E71">
      <w:pPr>
        <w:keepNext/>
        <w:keepLines/>
        <w:spacing w:after="0" w:line="240" w:lineRule="auto"/>
        <w:jc w:val="both"/>
        <w:rPr>
          <w:rFonts w:ascii="Times New Roman" w:eastAsia="Times New Roman" w:hAnsi="Times New Roman" w:cs="Times New Roman"/>
          <w:snapToGrid w:val="0"/>
          <w:sz w:val="24"/>
          <w:szCs w:val="24"/>
          <w:lang w:eastAsia="ru-RU"/>
        </w:rPr>
      </w:pPr>
      <w:r w:rsidRPr="00947E71">
        <w:rPr>
          <w:rFonts w:ascii="Times New Roman" w:eastAsia="Times New Roman" w:hAnsi="Times New Roman" w:cs="Times New Roman"/>
          <w:sz w:val="24"/>
          <w:szCs w:val="24"/>
          <w:lang w:eastAsia="ru-RU"/>
        </w:rPr>
        <w:t>Адрес эл. почты: office@alfalot.ru</w:t>
      </w:r>
      <w:r w:rsidRPr="00947E71">
        <w:rPr>
          <w:rFonts w:ascii="Times New Roman" w:eastAsia="Times New Roman" w:hAnsi="Times New Roman" w:cs="Times New Roman"/>
          <w:snapToGrid w:val="0"/>
          <w:sz w:val="24"/>
          <w:szCs w:val="24"/>
          <w:lang w:eastAsia="ru-RU"/>
        </w:rPr>
        <w:t>.</w:t>
      </w:r>
    </w:p>
    <w:p w14:paraId="0E2FF92E" w14:textId="77777777" w:rsidR="00012B70" w:rsidRPr="00947E71" w:rsidRDefault="00012B70" w:rsidP="00947E71">
      <w:pPr>
        <w:keepNext/>
        <w:keepLines/>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947E71" w:rsidRDefault="00394896" w:rsidP="00947E71">
      <w:pPr>
        <w:keepNext/>
        <w:keepLines/>
        <w:spacing w:after="0" w:line="240" w:lineRule="auto"/>
        <w:jc w:val="both"/>
        <w:rPr>
          <w:rFonts w:ascii="Times New Roman" w:eastAsia="Times New Roman" w:hAnsi="Times New Roman" w:cs="Times New Roman"/>
          <w:b/>
          <w:sz w:val="24"/>
          <w:szCs w:val="24"/>
          <w:lang w:eastAsia="ru-RU"/>
        </w:rPr>
      </w:pPr>
      <w:r w:rsidRPr="00947E71">
        <w:rPr>
          <w:rFonts w:ascii="Times New Roman" w:eastAsia="Times New Roman" w:hAnsi="Times New Roman" w:cs="Times New Roman"/>
          <w:b/>
          <w:sz w:val="24"/>
          <w:szCs w:val="24"/>
          <w:lang w:eastAsia="ru-RU"/>
        </w:rPr>
        <w:t xml:space="preserve">Сведения о продавце: </w:t>
      </w:r>
    </w:p>
    <w:p w14:paraId="0BAC2C87" w14:textId="54C5EB84" w:rsidR="00394896" w:rsidRPr="00947E71" w:rsidRDefault="00394896" w:rsidP="00947E71">
      <w:pPr>
        <w:keepNext/>
        <w:keepLines/>
        <w:spacing w:after="0" w:line="240" w:lineRule="auto"/>
        <w:jc w:val="both"/>
        <w:rPr>
          <w:rFonts w:ascii="Times New Roman" w:eastAsia="Times New Roman" w:hAnsi="Times New Roman" w:cs="Times New Roman"/>
          <w:b/>
          <w:sz w:val="24"/>
          <w:szCs w:val="24"/>
        </w:rPr>
      </w:pPr>
      <w:r w:rsidRPr="00947E71">
        <w:rPr>
          <w:rFonts w:ascii="Times New Roman" w:eastAsia="Times New Roman" w:hAnsi="Times New Roman" w:cs="Times New Roman"/>
          <w:b/>
          <w:sz w:val="24"/>
          <w:szCs w:val="24"/>
        </w:rPr>
        <w:t>Акционерное общество «Российский Сельскохозяйственный банк»</w:t>
      </w:r>
    </w:p>
    <w:p w14:paraId="10308433" w14:textId="77777777" w:rsidR="00736448" w:rsidRPr="00947E71" w:rsidRDefault="00736448" w:rsidP="00947E71">
      <w:pPr>
        <w:keepNext/>
        <w:keepLines/>
        <w:spacing w:after="0" w:line="240" w:lineRule="auto"/>
        <w:rPr>
          <w:rFonts w:ascii="Times New Roman" w:hAnsi="Times New Roman" w:cs="Times New Roman"/>
          <w:bCs/>
          <w:sz w:val="24"/>
          <w:szCs w:val="24"/>
          <w:lang w:val="x-none"/>
        </w:rPr>
      </w:pPr>
      <w:r w:rsidRPr="00947E71">
        <w:rPr>
          <w:rFonts w:ascii="Times New Roman" w:hAnsi="Times New Roman" w:cs="Times New Roman"/>
          <w:bCs/>
          <w:sz w:val="24"/>
          <w:szCs w:val="24"/>
          <w:lang w:val="x-none"/>
        </w:rPr>
        <w:t>119034, г. Москва, Гагаринский переулок, д. 3.</w:t>
      </w:r>
    </w:p>
    <w:p w14:paraId="304C4722" w14:textId="77777777" w:rsidR="00736448" w:rsidRPr="00947E71" w:rsidRDefault="00736448" w:rsidP="00947E71">
      <w:pPr>
        <w:keepNext/>
        <w:keepLines/>
        <w:spacing w:after="0" w:line="240" w:lineRule="auto"/>
        <w:rPr>
          <w:rFonts w:ascii="Times New Roman" w:hAnsi="Times New Roman" w:cs="Times New Roman"/>
          <w:bCs/>
          <w:sz w:val="24"/>
          <w:szCs w:val="24"/>
          <w:lang w:val="x-none"/>
        </w:rPr>
      </w:pPr>
      <w:r w:rsidRPr="00947E71">
        <w:rPr>
          <w:rFonts w:ascii="Times New Roman" w:hAnsi="Times New Roman" w:cs="Times New Roman"/>
          <w:bCs/>
          <w:sz w:val="24"/>
          <w:szCs w:val="24"/>
          <w:lang w:val="x-none"/>
        </w:rPr>
        <w:t>ИНН 7725114488</w:t>
      </w:r>
    </w:p>
    <w:p w14:paraId="7951BC70" w14:textId="77777777" w:rsidR="00736448" w:rsidRPr="00947E71" w:rsidRDefault="00736448" w:rsidP="00947E71">
      <w:pPr>
        <w:keepNext/>
        <w:keepLines/>
        <w:spacing w:after="0" w:line="240" w:lineRule="auto"/>
        <w:rPr>
          <w:rFonts w:ascii="Times New Roman" w:hAnsi="Times New Roman" w:cs="Times New Roman"/>
          <w:bCs/>
          <w:sz w:val="24"/>
          <w:szCs w:val="24"/>
          <w:lang w:val="x-none"/>
        </w:rPr>
      </w:pPr>
      <w:r w:rsidRPr="00947E71">
        <w:rPr>
          <w:rFonts w:ascii="Times New Roman" w:hAnsi="Times New Roman" w:cs="Times New Roman"/>
          <w:bCs/>
          <w:sz w:val="24"/>
          <w:szCs w:val="24"/>
          <w:lang w:val="x-none"/>
        </w:rPr>
        <w:t>КПП 575102001</w:t>
      </w:r>
    </w:p>
    <w:p w14:paraId="304FB485" w14:textId="7BA79096" w:rsidR="008C6965" w:rsidRPr="00947E71" w:rsidRDefault="002A09E9" w:rsidP="00947E71">
      <w:pPr>
        <w:keepNext/>
        <w:keepLines/>
        <w:spacing w:after="0" w:line="240" w:lineRule="auto"/>
        <w:rPr>
          <w:rFonts w:ascii="Times New Roman" w:hAnsi="Times New Roman" w:cs="Times New Roman"/>
          <w:bCs/>
          <w:sz w:val="24"/>
          <w:szCs w:val="24"/>
        </w:rPr>
      </w:pPr>
      <w:r w:rsidRPr="00947E71">
        <w:rPr>
          <w:rFonts w:ascii="Times New Roman" w:hAnsi="Times New Roman" w:cs="Times New Roman"/>
          <w:bCs/>
          <w:sz w:val="24"/>
          <w:szCs w:val="24"/>
          <w:lang w:val="x-none"/>
        </w:rPr>
        <w:t>ОГРН 1027700342890</w:t>
      </w:r>
    </w:p>
    <w:p w14:paraId="737C1E69" w14:textId="77777777" w:rsidR="002A09E9" w:rsidRPr="00947E71" w:rsidRDefault="002A09E9" w:rsidP="00947E71">
      <w:pPr>
        <w:keepNext/>
        <w:keepLines/>
        <w:spacing w:after="0" w:line="240" w:lineRule="auto"/>
        <w:jc w:val="both"/>
        <w:rPr>
          <w:rFonts w:ascii="Times New Roman" w:eastAsia="Times New Roman" w:hAnsi="Times New Roman" w:cs="Times New Roman"/>
          <w:b/>
          <w:sz w:val="24"/>
          <w:szCs w:val="24"/>
          <w:lang w:eastAsia="ru-RU"/>
        </w:rPr>
      </w:pPr>
    </w:p>
    <w:p w14:paraId="2D638D85" w14:textId="77777777" w:rsidR="00BA4D1E" w:rsidRPr="00947E71" w:rsidRDefault="002A09E9" w:rsidP="00947E71">
      <w:pPr>
        <w:rPr>
          <w:rFonts w:ascii="Times New Roman" w:hAnsi="Times New Roman" w:cs="Times New Roman"/>
          <w:sz w:val="24"/>
          <w:szCs w:val="24"/>
        </w:rPr>
      </w:pPr>
      <w:r w:rsidRPr="00947E71">
        <w:rPr>
          <w:rFonts w:ascii="Times New Roman" w:eastAsia="Times New Roman" w:hAnsi="Times New Roman" w:cs="Times New Roman"/>
          <w:b/>
          <w:sz w:val="24"/>
          <w:szCs w:val="24"/>
          <w:lang w:eastAsia="ru-RU"/>
        </w:rPr>
        <w:t>Шаг понижения / повышения для торгов</w:t>
      </w:r>
      <w:r w:rsidR="008C6965" w:rsidRPr="00947E71">
        <w:rPr>
          <w:rFonts w:ascii="Times New Roman" w:eastAsia="Times New Roman" w:hAnsi="Times New Roman" w:cs="Times New Roman"/>
          <w:b/>
          <w:sz w:val="24"/>
          <w:szCs w:val="24"/>
          <w:lang w:eastAsia="ru-RU"/>
        </w:rPr>
        <w:t>:</w:t>
      </w:r>
      <w:r w:rsidR="00325FE4" w:rsidRPr="00947E71">
        <w:t xml:space="preserve"> </w:t>
      </w:r>
      <w:r w:rsidR="00BA4D1E" w:rsidRPr="00947E71">
        <w:rPr>
          <w:rFonts w:ascii="Times New Roman" w:hAnsi="Times New Roman" w:cs="Times New Roman"/>
          <w:sz w:val="24"/>
          <w:szCs w:val="24"/>
        </w:rPr>
        <w:t>2,65617003733539% (200 055,24 руб.) от начальной цены продажи;</w:t>
      </w:r>
    </w:p>
    <w:p w14:paraId="0471D7D2" w14:textId="5F3905B9" w:rsidR="00D5595E" w:rsidRPr="00947E71" w:rsidRDefault="00BA4D1E" w:rsidP="00947E71">
      <w:pPr>
        <w:rPr>
          <w:rFonts w:ascii="Times New Roman" w:eastAsia="Times New Roman" w:hAnsi="Times New Roman" w:cs="Times New Roman"/>
          <w:sz w:val="24"/>
          <w:szCs w:val="24"/>
          <w:lang w:eastAsia="ru-RU"/>
        </w:rPr>
      </w:pPr>
      <w:r w:rsidRPr="00947E71">
        <w:rPr>
          <w:rFonts w:ascii="Times New Roman" w:hAnsi="Times New Roman" w:cs="Times New Roman"/>
          <w:sz w:val="24"/>
          <w:szCs w:val="24"/>
        </w:rPr>
        <w:t xml:space="preserve"> </w:t>
      </w:r>
      <w:r w:rsidR="00FA23B8" w:rsidRPr="00947E71">
        <w:rPr>
          <w:rFonts w:ascii="Times New Roman" w:eastAsia="Times New Roman" w:hAnsi="Times New Roman" w:cs="Times New Roman"/>
          <w:b/>
          <w:bCs/>
          <w:sz w:val="24"/>
          <w:szCs w:val="24"/>
          <w:lang w:eastAsia="ru-RU"/>
        </w:rPr>
        <w:t>Период действия текущей цены:</w:t>
      </w:r>
      <w:r w:rsidR="00FA23B8" w:rsidRPr="00947E71">
        <w:rPr>
          <w:rFonts w:ascii="Times New Roman" w:eastAsia="Times New Roman" w:hAnsi="Times New Roman" w:cs="Times New Roman"/>
          <w:sz w:val="24"/>
          <w:szCs w:val="24"/>
          <w:lang w:eastAsia="ru-RU"/>
        </w:rPr>
        <w:t xml:space="preserve"> 30 минут</w:t>
      </w:r>
      <w:r w:rsidR="00611DEC" w:rsidRPr="00947E71">
        <w:rPr>
          <w:rFonts w:ascii="Times New Roman" w:eastAsia="Times New Roman" w:hAnsi="Times New Roman" w:cs="Times New Roman"/>
          <w:sz w:val="24"/>
          <w:szCs w:val="24"/>
          <w:lang w:eastAsia="ru-RU"/>
        </w:rPr>
        <w:t>.</w:t>
      </w:r>
    </w:p>
    <w:p w14:paraId="68BBADAC" w14:textId="06DBA5BE" w:rsidR="00F370B9" w:rsidRPr="00947E71" w:rsidRDefault="00394896" w:rsidP="00947E71">
      <w:pPr>
        <w:rPr>
          <w:rFonts w:ascii="Times New Roman" w:hAnsi="Times New Roman" w:cs="Times New Roman"/>
          <w:bCs/>
          <w:sz w:val="24"/>
          <w:szCs w:val="24"/>
        </w:rPr>
      </w:pPr>
      <w:r w:rsidRPr="00947E71">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00325FE4" w:rsidRPr="00947E71">
        <w:rPr>
          <w:rFonts w:ascii="Times New Roman" w:eastAsia="Times New Roman" w:hAnsi="Times New Roman" w:cs="Times New Roman"/>
          <w:sz w:val="24"/>
          <w:szCs w:val="24"/>
          <w:lang w:eastAsia="ru-RU"/>
        </w:rPr>
        <w:t xml:space="preserve"> </w:t>
      </w:r>
      <w:r w:rsidR="00BA4D1E" w:rsidRPr="00947E71">
        <w:rPr>
          <w:rFonts w:ascii="Times New Roman" w:hAnsi="Times New Roman" w:cs="Times New Roman"/>
          <w:bCs/>
          <w:sz w:val="24"/>
          <w:szCs w:val="24"/>
        </w:rPr>
        <w:t xml:space="preserve">4 931 000,0 </w:t>
      </w:r>
      <w:r w:rsidR="00F370B9" w:rsidRPr="00947E71">
        <w:rPr>
          <w:rFonts w:ascii="Times New Roman" w:hAnsi="Times New Roman" w:cs="Times New Roman"/>
          <w:bCs/>
          <w:sz w:val="24"/>
          <w:szCs w:val="24"/>
        </w:rPr>
        <w:t>(</w:t>
      </w:r>
      <w:r w:rsidR="00BA4D1E" w:rsidRPr="00947E71">
        <w:rPr>
          <w:rFonts w:ascii="Times New Roman" w:hAnsi="Times New Roman" w:cs="Times New Roman"/>
          <w:bCs/>
          <w:sz w:val="24"/>
          <w:szCs w:val="24"/>
        </w:rPr>
        <w:t>четыре миллиона девятьсот тридцать одна тысяча</w:t>
      </w:r>
      <w:r w:rsidR="00F370B9" w:rsidRPr="00947E71">
        <w:rPr>
          <w:rFonts w:ascii="Times New Roman" w:hAnsi="Times New Roman" w:cs="Times New Roman"/>
          <w:bCs/>
          <w:sz w:val="24"/>
          <w:szCs w:val="24"/>
        </w:rPr>
        <w:t>) рубл</w:t>
      </w:r>
      <w:r w:rsidR="00BA4D1E" w:rsidRPr="00947E71">
        <w:rPr>
          <w:rFonts w:ascii="Times New Roman" w:hAnsi="Times New Roman" w:cs="Times New Roman"/>
          <w:bCs/>
          <w:sz w:val="24"/>
          <w:szCs w:val="24"/>
        </w:rPr>
        <w:t>ей</w:t>
      </w:r>
      <w:r w:rsidR="00F370B9" w:rsidRPr="00947E71">
        <w:rPr>
          <w:rFonts w:ascii="Times New Roman" w:hAnsi="Times New Roman" w:cs="Times New Roman"/>
          <w:bCs/>
          <w:sz w:val="24"/>
          <w:szCs w:val="24"/>
        </w:rPr>
        <w:t xml:space="preserve"> 00 копеек, с НДС.</w:t>
      </w:r>
    </w:p>
    <w:p w14:paraId="5E597243" w14:textId="108A1973" w:rsidR="004B5AED" w:rsidRPr="00947E71" w:rsidRDefault="00394896" w:rsidP="00947E71">
      <w:pPr>
        <w:rPr>
          <w:rFonts w:ascii="Times New Roman" w:eastAsia="Times New Roman" w:hAnsi="Times New Roman" w:cs="Times New Roman"/>
          <w:snapToGrid w:val="0"/>
          <w:sz w:val="24"/>
          <w:szCs w:val="24"/>
          <w:lang w:eastAsia="ru-RU"/>
        </w:rPr>
      </w:pPr>
      <w:r w:rsidRPr="00947E71">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947E71">
        <w:rPr>
          <w:rFonts w:ascii="Times New Roman" w:eastAsia="Times New Roman" w:hAnsi="Times New Roman" w:cs="Times New Roman"/>
          <w:sz w:val="24"/>
          <w:szCs w:val="24"/>
          <w:lang w:eastAsia="ru-RU"/>
        </w:rPr>
        <w:t xml:space="preserve">: </w:t>
      </w:r>
      <w:r w:rsidR="00F370B9" w:rsidRPr="00947E71">
        <w:rPr>
          <w:rFonts w:ascii="Times New Roman" w:eastAsia="Times New Roman" w:hAnsi="Times New Roman" w:cs="Times New Roman"/>
          <w:snapToGrid w:val="0"/>
          <w:sz w:val="24"/>
          <w:szCs w:val="24"/>
          <w:lang w:eastAsia="ru-RU"/>
        </w:rPr>
        <w:t xml:space="preserve">500 000 </w:t>
      </w:r>
      <w:r w:rsidR="004B5AED" w:rsidRPr="00947E71">
        <w:rPr>
          <w:rFonts w:ascii="Times New Roman" w:eastAsia="Times New Roman" w:hAnsi="Times New Roman" w:cs="Times New Roman"/>
          <w:snapToGrid w:val="0"/>
          <w:sz w:val="24"/>
          <w:szCs w:val="24"/>
          <w:lang w:eastAsia="ru-RU"/>
        </w:rPr>
        <w:t>(</w:t>
      </w:r>
      <w:r w:rsidR="00F370B9" w:rsidRPr="00947E71">
        <w:rPr>
          <w:rFonts w:ascii="Times New Roman" w:eastAsia="Times New Roman" w:hAnsi="Times New Roman" w:cs="Times New Roman"/>
          <w:snapToGrid w:val="0"/>
          <w:sz w:val="24"/>
          <w:szCs w:val="24"/>
          <w:lang w:eastAsia="ru-RU"/>
        </w:rPr>
        <w:t>пятьсот тысяч</w:t>
      </w:r>
      <w:r w:rsidR="004B5AED" w:rsidRPr="00947E71">
        <w:rPr>
          <w:rFonts w:ascii="Times New Roman" w:eastAsia="Times New Roman" w:hAnsi="Times New Roman" w:cs="Times New Roman"/>
          <w:snapToGrid w:val="0"/>
          <w:sz w:val="24"/>
          <w:szCs w:val="24"/>
          <w:lang w:eastAsia="ru-RU"/>
        </w:rPr>
        <w:t>) рублей 00 копеек.</w:t>
      </w:r>
    </w:p>
    <w:p w14:paraId="6FE30668" w14:textId="105D1774" w:rsidR="00D5595E" w:rsidRPr="00947E71" w:rsidRDefault="00394896" w:rsidP="00947E71">
      <w:pPr>
        <w:rPr>
          <w:rFonts w:ascii="Times New Roman" w:eastAsia="Times New Roman" w:hAnsi="Times New Roman" w:cs="Times New Roman"/>
          <w:sz w:val="24"/>
          <w:szCs w:val="24"/>
          <w:lang w:eastAsia="ru-RU"/>
        </w:rPr>
      </w:pPr>
      <w:r w:rsidRPr="00947E71">
        <w:rPr>
          <w:rFonts w:ascii="Times New Roman" w:eastAsia="Times New Roman" w:hAnsi="Times New Roman" w:cs="Times New Roman"/>
          <w:snapToGrid w:val="0"/>
          <w:sz w:val="24"/>
          <w:szCs w:val="24"/>
          <w:lang w:eastAsia="ru-RU"/>
        </w:rPr>
        <w:lastRenderedPageBreak/>
        <w:t>Задаток перечисляется по реквизитам: ООО «Аукционы Федерации» (ИНН: 0278184720), р/сч.: 40702810729330000981, корр. сч.: 30101810200000000824, БИК: 042202824</w:t>
      </w:r>
      <w:r w:rsidRPr="00947E71">
        <w:rPr>
          <w:rFonts w:ascii="Times New Roman" w:eastAsia="Times New Roman" w:hAnsi="Times New Roman" w:cs="Times New Roman"/>
          <w:sz w:val="24"/>
          <w:szCs w:val="24"/>
          <w:lang w:eastAsia="ru-RU"/>
        </w:rPr>
        <w:t xml:space="preserve">, в </w:t>
      </w:r>
      <w:r w:rsidRPr="00947E71">
        <w:rPr>
          <w:rFonts w:ascii="Times New Roman" w:eastAsia="Times New Roman" w:hAnsi="Times New Roman" w:cs="Times New Roman"/>
          <w:snapToGrid w:val="0"/>
          <w:sz w:val="24"/>
          <w:szCs w:val="24"/>
          <w:lang w:eastAsia="ru-RU"/>
        </w:rPr>
        <w:t xml:space="preserve">Филиал «Нижегородский» АО «Альфа-Банк» </w:t>
      </w:r>
      <w:r w:rsidRPr="00947E71">
        <w:rPr>
          <w:rFonts w:ascii="Times New Roman" w:eastAsia="Times New Roman" w:hAnsi="Times New Roman" w:cs="Times New Roman"/>
          <w:sz w:val="24"/>
          <w:szCs w:val="24"/>
          <w:lang w:eastAsia="ru-RU"/>
        </w:rPr>
        <w:t>и должен поступить на счет до даты подачи заявки.</w:t>
      </w:r>
    </w:p>
    <w:p w14:paraId="7B596C8F" w14:textId="7A073318" w:rsidR="00D5595E" w:rsidRPr="00947E71" w:rsidRDefault="00394896" w:rsidP="00947E71">
      <w:pPr>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947E71">
        <w:rPr>
          <w:rFonts w:ascii="Times New Roman" w:eastAsia="Times New Roman" w:hAnsi="Times New Roman" w:cs="Times New Roman"/>
          <w:sz w:val="24"/>
          <w:szCs w:val="24"/>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3054A2" w:rsidRPr="00947E71">
        <w:rPr>
          <w:rFonts w:ascii="Times New Roman" w:eastAsia="Times New Roman" w:hAnsi="Times New Roman" w:cs="Times New Roman"/>
          <w:sz w:val="24"/>
          <w:szCs w:val="24"/>
          <w:lang w:eastAsia="ru-RU"/>
        </w:rPr>
        <w:t xml:space="preserve">купли-продажи </w:t>
      </w:r>
      <w:r w:rsidRPr="00947E71">
        <w:rPr>
          <w:rFonts w:ascii="Times New Roman" w:eastAsia="Times New Roman" w:hAnsi="Times New Roman" w:cs="Times New Roman"/>
          <w:sz w:val="24"/>
          <w:szCs w:val="24"/>
          <w:lang w:eastAsia="ru-RU"/>
        </w:rPr>
        <w:t xml:space="preserve">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3054A2" w:rsidRPr="00947E71">
        <w:rPr>
          <w:rFonts w:ascii="Times New Roman" w:eastAsia="Times New Roman" w:hAnsi="Times New Roman" w:cs="Times New Roman"/>
          <w:sz w:val="24"/>
          <w:szCs w:val="24"/>
          <w:lang w:eastAsia="ru-RU"/>
        </w:rPr>
        <w:t>купли-продажи</w:t>
      </w:r>
      <w:r w:rsidR="00E458ED" w:rsidRPr="00947E71">
        <w:t xml:space="preserve"> </w:t>
      </w:r>
      <w:r w:rsidR="00E458ED" w:rsidRPr="00947E71">
        <w:rPr>
          <w:rFonts w:ascii="Times New Roman" w:eastAsia="Times New Roman" w:hAnsi="Times New Roman" w:cs="Times New Roman"/>
          <w:sz w:val="24"/>
          <w:szCs w:val="24"/>
          <w:lang w:eastAsia="ru-RU"/>
        </w:rPr>
        <w:t>в срок, установленный извещением о проведении Торговой процедуры, либо полной оплаты договора купли-продажи</w:t>
      </w:r>
      <w:r w:rsidRPr="00947E71">
        <w:rPr>
          <w:rFonts w:ascii="Times New Roman" w:eastAsia="Times New Roman" w:hAnsi="Times New Roman" w:cs="Times New Roman"/>
          <w:sz w:val="24"/>
          <w:szCs w:val="24"/>
          <w:lang w:eastAsia="ru-RU"/>
        </w:rPr>
        <w:t>, и в полном объеме подлежит оплате Организатором торгов в адрес Принципала.</w:t>
      </w:r>
    </w:p>
    <w:p w14:paraId="09392420" w14:textId="77777777" w:rsidR="00D5595E" w:rsidRPr="00947E71" w:rsidRDefault="00394896" w:rsidP="00947E71">
      <w:pPr>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sz w:val="24"/>
          <w:szCs w:val="24"/>
          <w:lang w:eastAsia="ru-RU"/>
        </w:rPr>
        <w:t xml:space="preserve">Форма заявки: </w:t>
      </w:r>
      <w:r w:rsidRPr="00947E71">
        <w:rPr>
          <w:rFonts w:ascii="Times New Roman" w:eastAsia="Times New Roman" w:hAnsi="Times New Roman" w:cs="Times New Roman"/>
          <w:sz w:val="24"/>
          <w:szCs w:val="24"/>
          <w:lang w:eastAsia="ru-RU"/>
        </w:rPr>
        <w:t>в соответствии с документацией о торгах.</w:t>
      </w:r>
    </w:p>
    <w:p w14:paraId="0D7C3C01" w14:textId="451C9A9F" w:rsidR="00D5595E" w:rsidRPr="00947E71" w:rsidRDefault="00394896" w:rsidP="00947E71">
      <w:pPr>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sz w:val="24"/>
          <w:szCs w:val="24"/>
          <w:lang w:eastAsia="ru-RU"/>
        </w:rPr>
        <w:t xml:space="preserve">Порядок подачи заявок: </w:t>
      </w:r>
      <w:bookmarkStart w:id="2" w:name="OLE_LINK11"/>
      <w:bookmarkStart w:id="3" w:name="OLE_LINK12"/>
      <w:bookmarkStart w:id="4" w:name="OLE_LINK13"/>
      <w:r w:rsidRPr="00947E71">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2"/>
      <w:bookmarkEnd w:id="3"/>
      <w:bookmarkEnd w:id="4"/>
      <w:r w:rsidR="00D5595E" w:rsidRPr="00947E71">
        <w:rPr>
          <w:rFonts w:ascii="Times New Roman" w:eastAsia="Times New Roman" w:hAnsi="Times New Roman" w:cs="Times New Roman"/>
          <w:bCs/>
          <w:sz w:val="24"/>
          <w:szCs w:val="24"/>
          <w:u w:val="single"/>
          <w:lang w:val="en-US" w:eastAsia="ru-RU"/>
        </w:rPr>
        <w:fldChar w:fldCharType="begin"/>
      </w:r>
      <w:r w:rsidR="00D5595E" w:rsidRPr="00947E71">
        <w:rPr>
          <w:rFonts w:ascii="Times New Roman" w:eastAsia="Times New Roman" w:hAnsi="Times New Roman" w:cs="Times New Roman"/>
          <w:bCs/>
          <w:sz w:val="24"/>
          <w:szCs w:val="24"/>
          <w:u w:val="single"/>
          <w:lang w:val="en-US" w:eastAsia="ru-RU"/>
        </w:rPr>
        <w:instrText>HYPERLINK</w:instrText>
      </w:r>
      <w:r w:rsidR="00D5595E" w:rsidRPr="00947E71">
        <w:rPr>
          <w:rFonts w:ascii="Times New Roman" w:eastAsia="Times New Roman" w:hAnsi="Times New Roman" w:cs="Times New Roman"/>
          <w:bCs/>
          <w:sz w:val="24"/>
          <w:szCs w:val="24"/>
          <w:u w:val="single"/>
          <w:lang w:eastAsia="ru-RU"/>
        </w:rPr>
        <w:instrText xml:space="preserve"> "</w:instrText>
      </w:r>
      <w:r w:rsidR="00D5595E" w:rsidRPr="00947E71">
        <w:rPr>
          <w:rFonts w:ascii="Times New Roman" w:eastAsia="Times New Roman" w:hAnsi="Times New Roman" w:cs="Times New Roman"/>
          <w:bCs/>
          <w:sz w:val="24"/>
          <w:szCs w:val="24"/>
          <w:u w:val="single"/>
          <w:lang w:val="en-US" w:eastAsia="ru-RU"/>
        </w:rPr>
        <w:instrText>http</w:instrText>
      </w:r>
      <w:r w:rsidR="00D5595E" w:rsidRPr="00947E71">
        <w:rPr>
          <w:rFonts w:ascii="Times New Roman" w:eastAsia="Times New Roman" w:hAnsi="Times New Roman" w:cs="Times New Roman"/>
          <w:bCs/>
          <w:sz w:val="24"/>
          <w:szCs w:val="24"/>
          <w:u w:val="single"/>
          <w:lang w:eastAsia="ru-RU"/>
        </w:rPr>
        <w:instrText>://</w:instrText>
      </w:r>
      <w:r w:rsidR="00D5595E" w:rsidRPr="00947E71">
        <w:rPr>
          <w:rFonts w:ascii="Times New Roman" w:eastAsia="Times New Roman" w:hAnsi="Times New Roman" w:cs="Times New Roman"/>
          <w:bCs/>
          <w:sz w:val="24"/>
          <w:szCs w:val="24"/>
          <w:u w:val="single"/>
          <w:lang w:val="en-US" w:eastAsia="ru-RU"/>
        </w:rPr>
        <w:instrText>alfalot</w:instrText>
      </w:r>
      <w:r w:rsidR="00D5595E" w:rsidRPr="00947E71">
        <w:rPr>
          <w:rFonts w:ascii="Times New Roman" w:eastAsia="Times New Roman" w:hAnsi="Times New Roman" w:cs="Times New Roman"/>
          <w:bCs/>
          <w:sz w:val="24"/>
          <w:szCs w:val="24"/>
          <w:u w:val="single"/>
          <w:lang w:eastAsia="ru-RU"/>
        </w:rPr>
        <w:instrText>.</w:instrText>
      </w:r>
      <w:r w:rsidR="00D5595E" w:rsidRPr="00947E71">
        <w:rPr>
          <w:rFonts w:ascii="Times New Roman" w:eastAsia="Times New Roman" w:hAnsi="Times New Roman" w:cs="Times New Roman"/>
          <w:bCs/>
          <w:sz w:val="24"/>
          <w:szCs w:val="24"/>
          <w:u w:val="single"/>
          <w:lang w:val="en-US" w:eastAsia="ru-RU"/>
        </w:rPr>
        <w:instrText>ru</w:instrText>
      </w:r>
      <w:r w:rsidR="00D5595E" w:rsidRPr="00947E71">
        <w:rPr>
          <w:rFonts w:ascii="Times New Roman" w:eastAsia="Times New Roman" w:hAnsi="Times New Roman" w:cs="Times New Roman"/>
          <w:bCs/>
          <w:sz w:val="24"/>
          <w:szCs w:val="24"/>
          <w:u w:val="single"/>
          <w:lang w:eastAsia="ru-RU"/>
        </w:rPr>
        <w:instrText>/"</w:instrText>
      </w:r>
      <w:r w:rsidR="00D5595E" w:rsidRPr="00947E71">
        <w:rPr>
          <w:rFonts w:ascii="Times New Roman" w:eastAsia="Times New Roman" w:hAnsi="Times New Roman" w:cs="Times New Roman"/>
          <w:bCs/>
          <w:sz w:val="24"/>
          <w:szCs w:val="24"/>
          <w:u w:val="single"/>
          <w:lang w:val="en-US" w:eastAsia="ru-RU"/>
        </w:rPr>
        <w:fldChar w:fldCharType="separate"/>
      </w:r>
      <w:r w:rsidR="00D5595E" w:rsidRPr="00947E71">
        <w:rPr>
          <w:rStyle w:val="ac"/>
          <w:rFonts w:ascii="Times New Roman" w:eastAsia="Times New Roman" w:hAnsi="Times New Roman" w:cs="Times New Roman"/>
          <w:bCs/>
          <w:sz w:val="24"/>
          <w:szCs w:val="24"/>
          <w:lang w:val="en-US" w:eastAsia="ru-RU"/>
        </w:rPr>
        <w:t>http</w:t>
      </w:r>
      <w:r w:rsidR="00D5595E" w:rsidRPr="00947E71">
        <w:rPr>
          <w:rStyle w:val="ac"/>
          <w:rFonts w:ascii="Times New Roman" w:eastAsia="Times New Roman" w:hAnsi="Times New Roman" w:cs="Times New Roman"/>
          <w:bCs/>
          <w:sz w:val="24"/>
          <w:szCs w:val="24"/>
          <w:lang w:eastAsia="ru-RU"/>
        </w:rPr>
        <w:t>://</w:t>
      </w:r>
      <w:r w:rsidR="00D5595E" w:rsidRPr="00947E71">
        <w:rPr>
          <w:rStyle w:val="ac"/>
          <w:rFonts w:ascii="Times New Roman" w:eastAsia="Times New Roman" w:hAnsi="Times New Roman" w:cs="Times New Roman"/>
          <w:bCs/>
          <w:sz w:val="24"/>
          <w:szCs w:val="24"/>
          <w:lang w:val="en-US" w:eastAsia="ru-RU"/>
        </w:rPr>
        <w:t>alfalot</w:t>
      </w:r>
      <w:r w:rsidR="00D5595E" w:rsidRPr="00947E71">
        <w:rPr>
          <w:rStyle w:val="ac"/>
          <w:rFonts w:ascii="Times New Roman" w:eastAsia="Times New Roman" w:hAnsi="Times New Roman" w:cs="Times New Roman"/>
          <w:bCs/>
          <w:sz w:val="24"/>
          <w:szCs w:val="24"/>
          <w:lang w:eastAsia="ru-RU"/>
        </w:rPr>
        <w:t>.</w:t>
      </w:r>
      <w:r w:rsidR="00D5595E" w:rsidRPr="00947E71">
        <w:rPr>
          <w:rStyle w:val="ac"/>
          <w:rFonts w:ascii="Times New Roman" w:eastAsia="Times New Roman" w:hAnsi="Times New Roman" w:cs="Times New Roman"/>
          <w:bCs/>
          <w:sz w:val="24"/>
          <w:szCs w:val="24"/>
          <w:lang w:val="en-US" w:eastAsia="ru-RU"/>
        </w:rPr>
        <w:t>ru</w:t>
      </w:r>
      <w:r w:rsidR="00D5595E" w:rsidRPr="00947E71">
        <w:rPr>
          <w:rStyle w:val="ac"/>
          <w:rFonts w:ascii="Times New Roman" w:eastAsia="Times New Roman" w:hAnsi="Times New Roman" w:cs="Times New Roman"/>
          <w:bCs/>
          <w:sz w:val="24"/>
          <w:szCs w:val="24"/>
          <w:lang w:eastAsia="ru-RU"/>
        </w:rPr>
        <w:t>/</w:t>
      </w:r>
      <w:r w:rsidR="00D5595E" w:rsidRPr="00947E71">
        <w:rPr>
          <w:rFonts w:ascii="Times New Roman" w:eastAsia="Times New Roman" w:hAnsi="Times New Roman" w:cs="Times New Roman"/>
          <w:bCs/>
          <w:sz w:val="24"/>
          <w:szCs w:val="24"/>
          <w:u w:val="single"/>
          <w:lang w:val="en-US" w:eastAsia="ru-RU"/>
        </w:rPr>
        <w:fldChar w:fldCharType="end"/>
      </w:r>
      <w:r w:rsidRPr="00947E71">
        <w:rPr>
          <w:rFonts w:ascii="Times New Roman" w:eastAsia="Times New Roman" w:hAnsi="Times New Roman" w:cs="Times New Roman"/>
          <w:sz w:val="24"/>
          <w:szCs w:val="24"/>
          <w:lang w:eastAsia="ru-RU"/>
        </w:rPr>
        <w:t>.</w:t>
      </w:r>
    </w:p>
    <w:p w14:paraId="1B26AAEE" w14:textId="77777777" w:rsidR="00D5595E" w:rsidRPr="00947E71" w:rsidRDefault="00394896" w:rsidP="00947E71">
      <w:pPr>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947E71">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947E71">
          <w:rPr>
            <w:rFonts w:ascii="Times New Roman" w:eastAsia="Times New Roman" w:hAnsi="Times New Roman" w:cs="Times New Roman"/>
            <w:bCs/>
            <w:sz w:val="24"/>
            <w:szCs w:val="24"/>
            <w:u w:val="single"/>
            <w:lang w:val="en-US" w:eastAsia="ru-RU"/>
          </w:rPr>
          <w:t>http</w:t>
        </w:r>
        <w:r w:rsidRPr="00947E71">
          <w:rPr>
            <w:rFonts w:ascii="Times New Roman" w:eastAsia="Times New Roman" w:hAnsi="Times New Roman" w:cs="Times New Roman"/>
            <w:bCs/>
            <w:sz w:val="24"/>
            <w:szCs w:val="24"/>
            <w:u w:val="single"/>
            <w:lang w:eastAsia="ru-RU"/>
          </w:rPr>
          <w:t>://</w:t>
        </w:r>
        <w:r w:rsidRPr="00947E71">
          <w:rPr>
            <w:rFonts w:ascii="Times New Roman" w:eastAsia="Times New Roman" w:hAnsi="Times New Roman" w:cs="Times New Roman"/>
            <w:bCs/>
            <w:sz w:val="24"/>
            <w:szCs w:val="24"/>
            <w:u w:val="single"/>
            <w:lang w:val="en-US" w:eastAsia="ru-RU"/>
          </w:rPr>
          <w:t>alfalot</w:t>
        </w:r>
        <w:r w:rsidRPr="00947E71">
          <w:rPr>
            <w:rFonts w:ascii="Times New Roman" w:eastAsia="Times New Roman" w:hAnsi="Times New Roman" w:cs="Times New Roman"/>
            <w:bCs/>
            <w:sz w:val="24"/>
            <w:szCs w:val="24"/>
            <w:u w:val="single"/>
            <w:lang w:eastAsia="ru-RU"/>
          </w:rPr>
          <w:t>.</w:t>
        </w:r>
        <w:r w:rsidRPr="00947E71">
          <w:rPr>
            <w:rFonts w:ascii="Times New Roman" w:eastAsia="Times New Roman" w:hAnsi="Times New Roman" w:cs="Times New Roman"/>
            <w:bCs/>
            <w:sz w:val="24"/>
            <w:szCs w:val="24"/>
            <w:u w:val="single"/>
            <w:lang w:val="en-US" w:eastAsia="ru-RU"/>
          </w:rPr>
          <w:t>ru</w:t>
        </w:r>
        <w:r w:rsidRPr="00947E71">
          <w:rPr>
            <w:rFonts w:ascii="Times New Roman" w:eastAsia="Times New Roman" w:hAnsi="Times New Roman" w:cs="Times New Roman"/>
            <w:bCs/>
            <w:sz w:val="24"/>
            <w:szCs w:val="24"/>
            <w:u w:val="single"/>
            <w:lang w:eastAsia="ru-RU"/>
          </w:rPr>
          <w:t>/</w:t>
        </w:r>
      </w:hyperlink>
      <w:r w:rsidRPr="00947E71">
        <w:rPr>
          <w:rFonts w:ascii="Times New Roman" w:eastAsia="Times New Roman" w:hAnsi="Times New Roman" w:cs="Times New Roman"/>
          <w:sz w:val="24"/>
          <w:szCs w:val="24"/>
          <w:lang w:eastAsia="ru-RU"/>
        </w:rPr>
        <w:t>.</w:t>
      </w:r>
    </w:p>
    <w:p w14:paraId="25BA86EF" w14:textId="1EB5403C" w:rsidR="00D5595E" w:rsidRPr="00947E71" w:rsidRDefault="00394896" w:rsidP="00947E71">
      <w:pPr>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sz w:val="24"/>
          <w:szCs w:val="24"/>
          <w:lang w:eastAsia="ru-RU"/>
        </w:rPr>
        <w:t xml:space="preserve">Дата заключения договора </w:t>
      </w:r>
      <w:r w:rsidR="003054A2" w:rsidRPr="00947E71">
        <w:rPr>
          <w:rFonts w:ascii="Times New Roman" w:eastAsia="Times New Roman" w:hAnsi="Times New Roman" w:cs="Times New Roman"/>
          <w:b/>
          <w:sz w:val="24"/>
          <w:szCs w:val="24"/>
          <w:lang w:eastAsia="ru-RU"/>
        </w:rPr>
        <w:t xml:space="preserve">купли-продажи </w:t>
      </w:r>
      <w:r w:rsidRPr="00947E71">
        <w:rPr>
          <w:rFonts w:ascii="Times New Roman" w:eastAsia="Times New Roman" w:hAnsi="Times New Roman" w:cs="Times New Roman"/>
          <w:b/>
          <w:sz w:val="24"/>
          <w:szCs w:val="24"/>
          <w:lang w:eastAsia="ru-RU"/>
        </w:rPr>
        <w:t>с Покупателем</w:t>
      </w:r>
      <w:r w:rsidRPr="00947E71">
        <w:rPr>
          <w:rFonts w:ascii="Times New Roman" w:eastAsia="Times New Roman" w:hAnsi="Times New Roman" w:cs="Times New Roman"/>
          <w:sz w:val="24"/>
          <w:szCs w:val="24"/>
          <w:lang w:eastAsia="ru-RU"/>
        </w:rPr>
        <w:t xml:space="preserve"> – </w:t>
      </w:r>
      <w:r w:rsidR="00E65274" w:rsidRPr="00947E71">
        <w:rPr>
          <w:rFonts w:ascii="Times New Roman" w:eastAsia="Times New Roman" w:hAnsi="Times New Roman" w:cs="Times New Roman"/>
          <w:sz w:val="24"/>
          <w:szCs w:val="24"/>
          <w:lang w:eastAsia="ru-RU"/>
        </w:rPr>
        <w:t xml:space="preserve">Не позднее </w:t>
      </w:r>
      <w:r w:rsidR="00F370B9" w:rsidRPr="00947E71">
        <w:rPr>
          <w:rFonts w:ascii="Times New Roman" w:eastAsia="Times New Roman" w:hAnsi="Times New Roman" w:cs="Times New Roman"/>
          <w:sz w:val="24"/>
          <w:szCs w:val="24"/>
          <w:lang w:eastAsia="ru-RU"/>
        </w:rPr>
        <w:t>3 (трех)</w:t>
      </w:r>
      <w:r w:rsidR="00E65274" w:rsidRPr="00947E71">
        <w:rPr>
          <w:rFonts w:ascii="Times New Roman" w:eastAsia="Times New Roman" w:hAnsi="Times New Roman" w:cs="Times New Roman"/>
          <w:sz w:val="24"/>
          <w:szCs w:val="24"/>
          <w:lang w:eastAsia="ru-RU"/>
        </w:rPr>
        <w:t xml:space="preserve"> рабочих дней со дня размещения Итогового протокола на сайте Организатора торгов</w:t>
      </w:r>
      <w:r w:rsidR="00BB1842" w:rsidRPr="00947E71">
        <w:rPr>
          <w:rFonts w:ascii="Times New Roman" w:eastAsia="Times New Roman" w:hAnsi="Times New Roman" w:cs="Times New Roman"/>
          <w:sz w:val="24"/>
          <w:szCs w:val="24"/>
          <w:lang w:eastAsia="ru-RU"/>
        </w:rPr>
        <w:t>.</w:t>
      </w:r>
    </w:p>
    <w:p w14:paraId="111F74D9" w14:textId="58A2CDC9" w:rsidR="001F2F9F" w:rsidRPr="00947E71" w:rsidRDefault="00394896" w:rsidP="00947E71">
      <w:pPr>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b/>
          <w:sz w:val="24"/>
          <w:szCs w:val="24"/>
          <w:lang w:eastAsia="ru-RU"/>
        </w:rPr>
        <w:t xml:space="preserve">Срок оплаты по договору </w:t>
      </w:r>
      <w:r w:rsidR="003054A2" w:rsidRPr="00947E71">
        <w:rPr>
          <w:rFonts w:ascii="Times New Roman" w:eastAsia="Times New Roman" w:hAnsi="Times New Roman" w:cs="Times New Roman"/>
          <w:b/>
          <w:sz w:val="24"/>
          <w:szCs w:val="24"/>
          <w:lang w:eastAsia="ru-RU"/>
        </w:rPr>
        <w:t xml:space="preserve">купли-продажи </w:t>
      </w:r>
      <w:r w:rsidR="00BA4D1E" w:rsidRPr="00947E71">
        <w:rPr>
          <w:rFonts w:ascii="Times New Roman" w:eastAsia="Times New Roman" w:hAnsi="Times New Roman" w:cs="Times New Roman"/>
          <w:b/>
          <w:sz w:val="24"/>
          <w:szCs w:val="24"/>
          <w:lang w:eastAsia="ru-RU"/>
        </w:rPr>
        <w:t xml:space="preserve">- </w:t>
      </w:r>
      <w:r w:rsidR="004B5AED" w:rsidRPr="00947E71">
        <w:rPr>
          <w:rFonts w:ascii="Times New Roman" w:eastAsia="Times New Roman" w:hAnsi="Times New Roman" w:cs="Times New Roman"/>
          <w:sz w:val="24"/>
          <w:szCs w:val="24"/>
          <w:lang w:eastAsia="ru-RU"/>
        </w:rPr>
        <w:t xml:space="preserve">Не более </w:t>
      </w:r>
      <w:r w:rsidR="00F370B9" w:rsidRPr="00947E71">
        <w:rPr>
          <w:rFonts w:ascii="Times New Roman" w:eastAsia="Times New Roman" w:hAnsi="Times New Roman" w:cs="Times New Roman"/>
          <w:sz w:val="24"/>
          <w:szCs w:val="24"/>
          <w:lang w:eastAsia="ru-RU"/>
        </w:rPr>
        <w:t xml:space="preserve">5 (пяти) рабочих </w:t>
      </w:r>
      <w:r w:rsidR="004B5AED" w:rsidRPr="00947E71">
        <w:rPr>
          <w:rFonts w:ascii="Times New Roman" w:eastAsia="Times New Roman" w:hAnsi="Times New Roman" w:cs="Times New Roman"/>
          <w:sz w:val="24"/>
          <w:szCs w:val="24"/>
          <w:lang w:eastAsia="ru-RU"/>
        </w:rPr>
        <w:t>дней, с даты заключения договора</w:t>
      </w:r>
      <w:r w:rsidR="00BC4850" w:rsidRPr="00947E71">
        <w:t xml:space="preserve"> </w:t>
      </w:r>
      <w:r w:rsidR="00BC4850" w:rsidRPr="00947E71">
        <w:rPr>
          <w:rFonts w:ascii="Times New Roman" w:eastAsia="Times New Roman" w:hAnsi="Times New Roman" w:cs="Times New Roman"/>
          <w:sz w:val="24"/>
          <w:szCs w:val="24"/>
          <w:lang w:eastAsia="ru-RU"/>
        </w:rPr>
        <w:t>купли-продажи имущества</w:t>
      </w:r>
      <w:r w:rsidR="002D1AF5" w:rsidRPr="00947E71">
        <w:rPr>
          <w:rFonts w:ascii="Times New Roman" w:eastAsia="Times New Roman" w:hAnsi="Times New Roman" w:cs="Times New Roman"/>
          <w:sz w:val="24"/>
          <w:szCs w:val="24"/>
          <w:lang w:eastAsia="ru-RU"/>
        </w:rPr>
        <w:t>,</w:t>
      </w:r>
      <w:r w:rsidR="002D1AF5" w:rsidRPr="00947E71">
        <w:t xml:space="preserve"> </w:t>
      </w:r>
      <w:r w:rsidR="002D1AF5" w:rsidRPr="00947E71">
        <w:rPr>
          <w:rFonts w:ascii="Times New Roman" w:eastAsia="Times New Roman" w:hAnsi="Times New Roman" w:cs="Times New Roman"/>
          <w:sz w:val="24"/>
          <w:szCs w:val="24"/>
          <w:lang w:eastAsia="ru-RU"/>
        </w:rPr>
        <w:t xml:space="preserve">денежные средства в полном объеме перечисляются на корреспондентский счет </w:t>
      </w:r>
      <w:r w:rsidR="00213D8D" w:rsidRPr="00947E71">
        <w:rPr>
          <w:rFonts w:ascii="Times New Roman" w:eastAsia="Times New Roman" w:hAnsi="Times New Roman" w:cs="Times New Roman"/>
          <w:sz w:val="24"/>
          <w:szCs w:val="24"/>
          <w:lang w:eastAsia="ru-RU"/>
        </w:rPr>
        <w:t>Банка</w:t>
      </w:r>
      <w:r w:rsidR="002D1AF5" w:rsidRPr="00947E71">
        <w:rPr>
          <w:rFonts w:ascii="Times New Roman" w:eastAsia="Times New Roman" w:hAnsi="Times New Roman" w:cs="Times New Roman"/>
          <w:sz w:val="24"/>
          <w:szCs w:val="24"/>
          <w:lang w:eastAsia="ru-RU"/>
        </w:rPr>
        <w:t>, указанный в Договоре.</w:t>
      </w:r>
      <w:r w:rsidR="001F2F9F" w:rsidRPr="00947E71">
        <w:rPr>
          <w:rFonts w:ascii="Times New Roman" w:eastAsia="Times New Roman" w:hAnsi="Times New Roman" w:cs="Times New Roman"/>
          <w:sz w:val="24"/>
          <w:szCs w:val="24"/>
          <w:lang w:eastAsia="ru-RU"/>
        </w:rPr>
        <w:t xml:space="preserve">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w:t>
      </w:r>
      <w:r w:rsidR="00213D8D" w:rsidRPr="00947E71">
        <w:rPr>
          <w:rFonts w:ascii="Times New Roman" w:eastAsia="Times New Roman" w:hAnsi="Times New Roman" w:cs="Times New Roman"/>
          <w:sz w:val="24"/>
          <w:szCs w:val="24"/>
          <w:lang w:eastAsia="ru-RU"/>
        </w:rPr>
        <w:t>Покупателем</w:t>
      </w:r>
      <w:r w:rsidR="001F2F9F" w:rsidRPr="00947E71">
        <w:rPr>
          <w:rFonts w:ascii="Times New Roman" w:eastAsia="Times New Roman" w:hAnsi="Times New Roman" w:cs="Times New Roman"/>
          <w:sz w:val="24"/>
          <w:szCs w:val="24"/>
          <w:lang w:eastAsia="ru-RU"/>
        </w:rPr>
        <w:t xml:space="preserve">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1A8E8397" w14:textId="77777777" w:rsidR="00394896" w:rsidRPr="00947E71" w:rsidRDefault="00394896" w:rsidP="00947E71">
      <w:pPr>
        <w:keepNext/>
        <w:keepLines/>
        <w:spacing w:after="0" w:line="240" w:lineRule="auto"/>
        <w:rPr>
          <w:rFonts w:ascii="Times New Roman" w:eastAsia="Times New Roman" w:hAnsi="Times New Roman" w:cs="Times New Roman"/>
          <w:b/>
          <w:sz w:val="24"/>
          <w:szCs w:val="24"/>
          <w:lang w:eastAsia="ru-RU"/>
        </w:rPr>
      </w:pPr>
      <w:r w:rsidRPr="00947E71">
        <w:rPr>
          <w:rFonts w:ascii="Times New Roman" w:eastAsia="Times New Roman" w:hAnsi="Times New Roman" w:cs="Times New Roman"/>
          <w:b/>
          <w:sz w:val="24"/>
          <w:szCs w:val="24"/>
          <w:lang w:eastAsia="ru-RU"/>
        </w:rPr>
        <w:t>Описание объекта продажи:</w:t>
      </w:r>
    </w:p>
    <w:p w14:paraId="685B0A80" w14:textId="77777777" w:rsidR="00394896" w:rsidRPr="00947E71" w:rsidRDefault="00394896" w:rsidP="00947E71">
      <w:pPr>
        <w:keepNext/>
        <w:keepLines/>
        <w:spacing w:after="0" w:line="240" w:lineRule="auto"/>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Продажа осуществляется единым лотом</w:t>
      </w:r>
    </w:p>
    <w:tbl>
      <w:tblPr>
        <w:tblStyle w:val="50"/>
        <w:tblW w:w="4919" w:type="pct"/>
        <w:tblLook w:val="04A0" w:firstRow="1" w:lastRow="0" w:firstColumn="1" w:lastColumn="0" w:noHBand="0" w:noVBand="1"/>
      </w:tblPr>
      <w:tblGrid>
        <w:gridCol w:w="671"/>
        <w:gridCol w:w="3436"/>
        <w:gridCol w:w="1274"/>
        <w:gridCol w:w="2695"/>
        <w:gridCol w:w="1816"/>
      </w:tblGrid>
      <w:tr w:rsidR="00BA4D1E" w:rsidRPr="00947E71" w14:paraId="1F2FC857" w14:textId="77777777" w:rsidTr="00BA4D1E">
        <w:tc>
          <w:tcPr>
            <w:tcW w:w="339" w:type="pct"/>
            <w:tcBorders>
              <w:top w:val="single" w:sz="4" w:space="0" w:color="auto"/>
              <w:left w:val="single" w:sz="4" w:space="0" w:color="auto"/>
              <w:bottom w:val="single" w:sz="4" w:space="0" w:color="auto"/>
              <w:right w:val="single" w:sz="4" w:space="0" w:color="auto"/>
            </w:tcBorders>
            <w:hideMark/>
          </w:tcPr>
          <w:p w14:paraId="60890AB7" w14:textId="77777777" w:rsidR="00BA4D1E" w:rsidRPr="00947E71" w:rsidRDefault="00BA4D1E" w:rsidP="00947E71">
            <w:pPr>
              <w:jc w:val="center"/>
              <w:rPr>
                <w:rFonts w:ascii="Times New Roman" w:hAnsi="Times New Roman" w:cs="Times New Roman"/>
                <w:sz w:val="20"/>
                <w:szCs w:val="20"/>
              </w:rPr>
            </w:pPr>
            <w:r w:rsidRPr="00947E71">
              <w:rPr>
                <w:rFonts w:ascii="Times New Roman" w:hAnsi="Times New Roman" w:cs="Times New Roman"/>
                <w:sz w:val="20"/>
                <w:szCs w:val="20"/>
              </w:rPr>
              <w:t>№ лота</w:t>
            </w:r>
          </w:p>
        </w:tc>
        <w:tc>
          <w:tcPr>
            <w:tcW w:w="1737" w:type="pct"/>
            <w:tcBorders>
              <w:top w:val="single" w:sz="4" w:space="0" w:color="auto"/>
              <w:left w:val="single" w:sz="4" w:space="0" w:color="auto"/>
              <w:bottom w:val="single" w:sz="4" w:space="0" w:color="auto"/>
              <w:right w:val="single" w:sz="4" w:space="0" w:color="auto"/>
            </w:tcBorders>
            <w:hideMark/>
          </w:tcPr>
          <w:p w14:paraId="046D0B51" w14:textId="77777777" w:rsidR="00BA4D1E" w:rsidRPr="00947E71" w:rsidRDefault="00BA4D1E" w:rsidP="00947E71">
            <w:pPr>
              <w:jc w:val="center"/>
              <w:rPr>
                <w:rFonts w:ascii="Times New Roman" w:hAnsi="Times New Roman" w:cs="Times New Roman"/>
                <w:sz w:val="20"/>
                <w:szCs w:val="20"/>
              </w:rPr>
            </w:pPr>
            <w:r w:rsidRPr="00947E71">
              <w:rPr>
                <w:rFonts w:ascii="Times New Roman" w:hAnsi="Times New Roman" w:cs="Times New Roman"/>
                <w:sz w:val="20"/>
                <w:szCs w:val="20"/>
              </w:rPr>
              <w:t>Наименование и средства</w:t>
            </w:r>
          </w:p>
          <w:p w14:paraId="6657C710" w14:textId="77777777" w:rsidR="00BA4D1E" w:rsidRPr="00947E71" w:rsidRDefault="00BA4D1E" w:rsidP="00947E71">
            <w:pPr>
              <w:jc w:val="center"/>
              <w:rPr>
                <w:rFonts w:ascii="Times New Roman" w:hAnsi="Times New Roman" w:cs="Times New Roman"/>
                <w:sz w:val="20"/>
                <w:szCs w:val="20"/>
              </w:rPr>
            </w:pPr>
            <w:r w:rsidRPr="00947E71">
              <w:rPr>
                <w:rFonts w:ascii="Times New Roman" w:hAnsi="Times New Roman" w:cs="Times New Roman"/>
                <w:sz w:val="20"/>
                <w:szCs w:val="20"/>
              </w:rPr>
              <w:t>идентификации объекта</w:t>
            </w:r>
          </w:p>
        </w:tc>
        <w:tc>
          <w:tcPr>
            <w:tcW w:w="644" w:type="pct"/>
            <w:tcBorders>
              <w:top w:val="single" w:sz="4" w:space="0" w:color="auto"/>
              <w:left w:val="single" w:sz="4" w:space="0" w:color="auto"/>
              <w:bottom w:val="single" w:sz="4" w:space="0" w:color="auto"/>
              <w:right w:val="single" w:sz="4" w:space="0" w:color="auto"/>
            </w:tcBorders>
            <w:hideMark/>
          </w:tcPr>
          <w:p w14:paraId="507CAA32" w14:textId="77777777" w:rsidR="00BA4D1E" w:rsidRPr="00947E71" w:rsidRDefault="00BA4D1E" w:rsidP="00947E71">
            <w:pPr>
              <w:jc w:val="center"/>
              <w:rPr>
                <w:rFonts w:ascii="Times New Roman" w:hAnsi="Times New Roman" w:cs="Times New Roman"/>
                <w:sz w:val="20"/>
                <w:szCs w:val="20"/>
              </w:rPr>
            </w:pPr>
            <w:r w:rsidRPr="00947E71">
              <w:rPr>
                <w:rFonts w:ascii="Times New Roman" w:hAnsi="Times New Roman" w:cs="Times New Roman"/>
                <w:sz w:val="20"/>
                <w:szCs w:val="20"/>
              </w:rPr>
              <w:t>Начальная цена</w:t>
            </w:r>
          </w:p>
          <w:p w14:paraId="599A23E4" w14:textId="77777777" w:rsidR="00BA4D1E" w:rsidRPr="00947E71" w:rsidRDefault="00BA4D1E" w:rsidP="00947E71">
            <w:pPr>
              <w:jc w:val="center"/>
              <w:rPr>
                <w:rFonts w:ascii="Times New Roman" w:hAnsi="Times New Roman" w:cs="Times New Roman"/>
                <w:sz w:val="20"/>
                <w:szCs w:val="20"/>
              </w:rPr>
            </w:pPr>
            <w:r w:rsidRPr="00947E71">
              <w:rPr>
                <w:rFonts w:ascii="Times New Roman" w:hAnsi="Times New Roman" w:cs="Times New Roman"/>
                <w:sz w:val="20"/>
                <w:szCs w:val="20"/>
              </w:rPr>
              <w:t>реализации объекта в</w:t>
            </w:r>
          </w:p>
          <w:p w14:paraId="095FD8F8" w14:textId="77777777" w:rsidR="00BA4D1E" w:rsidRPr="00947E71" w:rsidRDefault="00BA4D1E" w:rsidP="00947E71">
            <w:pPr>
              <w:jc w:val="center"/>
              <w:rPr>
                <w:rFonts w:ascii="Times New Roman" w:hAnsi="Times New Roman" w:cs="Times New Roman"/>
                <w:sz w:val="20"/>
                <w:szCs w:val="20"/>
              </w:rPr>
            </w:pPr>
            <w:r w:rsidRPr="00947E71">
              <w:rPr>
                <w:rFonts w:ascii="Times New Roman" w:hAnsi="Times New Roman" w:cs="Times New Roman"/>
                <w:sz w:val="20"/>
                <w:szCs w:val="20"/>
              </w:rPr>
              <w:t>т.ч. НДС, руб.</w:t>
            </w:r>
          </w:p>
        </w:tc>
        <w:tc>
          <w:tcPr>
            <w:tcW w:w="1362" w:type="pct"/>
            <w:tcBorders>
              <w:top w:val="single" w:sz="4" w:space="0" w:color="auto"/>
              <w:left w:val="single" w:sz="4" w:space="0" w:color="auto"/>
              <w:bottom w:val="single" w:sz="4" w:space="0" w:color="auto"/>
              <w:right w:val="single" w:sz="4" w:space="0" w:color="auto"/>
            </w:tcBorders>
            <w:hideMark/>
          </w:tcPr>
          <w:p w14:paraId="3D134E3A" w14:textId="77777777" w:rsidR="00BA4D1E" w:rsidRPr="00947E71" w:rsidRDefault="00BA4D1E" w:rsidP="00947E71">
            <w:pPr>
              <w:jc w:val="center"/>
              <w:rPr>
                <w:rFonts w:ascii="Times New Roman" w:hAnsi="Times New Roman" w:cs="Times New Roman"/>
                <w:sz w:val="20"/>
                <w:szCs w:val="20"/>
              </w:rPr>
            </w:pPr>
            <w:r w:rsidRPr="00947E71">
              <w:rPr>
                <w:rFonts w:ascii="Times New Roman" w:hAnsi="Times New Roman" w:cs="Times New Roman"/>
                <w:sz w:val="20"/>
                <w:szCs w:val="20"/>
              </w:rPr>
              <w:t>Сведения о</w:t>
            </w:r>
          </w:p>
          <w:p w14:paraId="28ACE063" w14:textId="77777777" w:rsidR="00BA4D1E" w:rsidRPr="00947E71" w:rsidRDefault="00BA4D1E" w:rsidP="00947E71">
            <w:pPr>
              <w:jc w:val="center"/>
              <w:rPr>
                <w:rFonts w:ascii="Times New Roman" w:hAnsi="Times New Roman" w:cs="Times New Roman"/>
                <w:sz w:val="20"/>
                <w:szCs w:val="20"/>
              </w:rPr>
            </w:pPr>
            <w:r w:rsidRPr="00947E71">
              <w:rPr>
                <w:rFonts w:ascii="Times New Roman" w:hAnsi="Times New Roman" w:cs="Times New Roman"/>
                <w:sz w:val="20"/>
                <w:szCs w:val="20"/>
              </w:rPr>
              <w:t>правоустанавливающих</w:t>
            </w:r>
          </w:p>
          <w:p w14:paraId="0B28FD3A" w14:textId="77777777" w:rsidR="00BA4D1E" w:rsidRPr="00947E71" w:rsidRDefault="00BA4D1E" w:rsidP="00947E71">
            <w:pPr>
              <w:jc w:val="center"/>
              <w:rPr>
                <w:rFonts w:ascii="Times New Roman" w:hAnsi="Times New Roman" w:cs="Times New Roman"/>
                <w:sz w:val="20"/>
                <w:szCs w:val="20"/>
              </w:rPr>
            </w:pPr>
            <w:r w:rsidRPr="00947E71">
              <w:rPr>
                <w:rFonts w:ascii="Times New Roman" w:hAnsi="Times New Roman" w:cs="Times New Roman"/>
                <w:sz w:val="20"/>
                <w:szCs w:val="20"/>
              </w:rPr>
              <w:t>документах</w:t>
            </w:r>
          </w:p>
        </w:tc>
        <w:tc>
          <w:tcPr>
            <w:tcW w:w="918" w:type="pct"/>
            <w:tcBorders>
              <w:top w:val="single" w:sz="4" w:space="0" w:color="auto"/>
              <w:left w:val="single" w:sz="4" w:space="0" w:color="auto"/>
              <w:bottom w:val="single" w:sz="4" w:space="0" w:color="auto"/>
              <w:right w:val="single" w:sz="4" w:space="0" w:color="auto"/>
            </w:tcBorders>
          </w:tcPr>
          <w:p w14:paraId="3E874395" w14:textId="77777777" w:rsidR="00BA4D1E" w:rsidRPr="00947E71" w:rsidRDefault="00BA4D1E" w:rsidP="00947E71">
            <w:pPr>
              <w:jc w:val="center"/>
              <w:rPr>
                <w:rFonts w:ascii="Times New Roman" w:hAnsi="Times New Roman" w:cs="Times New Roman"/>
                <w:sz w:val="20"/>
                <w:szCs w:val="20"/>
              </w:rPr>
            </w:pPr>
            <w:r w:rsidRPr="00947E71">
              <w:rPr>
                <w:rFonts w:ascii="Times New Roman" w:hAnsi="Times New Roman" w:cs="Times New Roman"/>
                <w:sz w:val="20"/>
                <w:szCs w:val="20"/>
              </w:rPr>
              <w:t>Сведения об обременениях / ограничениях</w:t>
            </w:r>
          </w:p>
          <w:p w14:paraId="663876BB" w14:textId="77777777" w:rsidR="00BA4D1E" w:rsidRPr="00947E71" w:rsidRDefault="00BA4D1E" w:rsidP="00947E71">
            <w:pPr>
              <w:suppressAutoHyphens/>
              <w:jc w:val="center"/>
              <w:rPr>
                <w:rFonts w:ascii="Times New Roman" w:hAnsi="Times New Roman" w:cs="Times New Roman"/>
                <w:sz w:val="20"/>
                <w:szCs w:val="20"/>
              </w:rPr>
            </w:pPr>
          </w:p>
        </w:tc>
      </w:tr>
      <w:tr w:rsidR="00BA4D1E" w:rsidRPr="00947E71" w14:paraId="150D16F5" w14:textId="77777777" w:rsidTr="00BA4D1E">
        <w:tc>
          <w:tcPr>
            <w:tcW w:w="339" w:type="pct"/>
            <w:tcBorders>
              <w:top w:val="single" w:sz="4" w:space="0" w:color="auto"/>
              <w:left w:val="single" w:sz="4" w:space="0" w:color="auto"/>
              <w:bottom w:val="single" w:sz="4" w:space="0" w:color="auto"/>
              <w:right w:val="single" w:sz="4" w:space="0" w:color="auto"/>
            </w:tcBorders>
            <w:hideMark/>
          </w:tcPr>
          <w:p w14:paraId="0725745F" w14:textId="77777777" w:rsidR="00BA4D1E" w:rsidRPr="00947E71" w:rsidRDefault="00BA4D1E" w:rsidP="00947E71">
            <w:pPr>
              <w:jc w:val="center"/>
              <w:rPr>
                <w:rFonts w:ascii="Times New Roman" w:hAnsi="Times New Roman" w:cs="Times New Roman"/>
                <w:sz w:val="20"/>
                <w:szCs w:val="20"/>
              </w:rPr>
            </w:pPr>
            <w:r w:rsidRPr="00947E71">
              <w:rPr>
                <w:rFonts w:ascii="Times New Roman" w:hAnsi="Times New Roman" w:cs="Times New Roman"/>
                <w:sz w:val="20"/>
                <w:szCs w:val="20"/>
              </w:rPr>
              <w:t>1.</w:t>
            </w:r>
          </w:p>
        </w:tc>
        <w:tc>
          <w:tcPr>
            <w:tcW w:w="1737" w:type="pct"/>
            <w:tcBorders>
              <w:top w:val="single" w:sz="4" w:space="0" w:color="auto"/>
              <w:left w:val="single" w:sz="4" w:space="0" w:color="auto"/>
              <w:bottom w:val="single" w:sz="4" w:space="0" w:color="auto"/>
              <w:right w:val="single" w:sz="4" w:space="0" w:color="auto"/>
            </w:tcBorders>
            <w:hideMark/>
          </w:tcPr>
          <w:p w14:paraId="42EE0DEB" w14:textId="77777777" w:rsidR="00BA4D1E" w:rsidRPr="00947E71" w:rsidRDefault="00BA4D1E" w:rsidP="00947E71">
            <w:pPr>
              <w:widowControl w:val="0"/>
              <w:ind w:left="-57" w:right="-57"/>
              <w:jc w:val="both"/>
              <w:rPr>
                <w:rFonts w:ascii="Times New Roman" w:hAnsi="Times New Roman" w:cs="Times New Roman"/>
                <w:sz w:val="20"/>
                <w:szCs w:val="20"/>
              </w:rPr>
            </w:pPr>
            <w:r w:rsidRPr="00947E71">
              <w:rPr>
                <w:rFonts w:ascii="Times New Roman" w:hAnsi="Times New Roman" w:cs="Times New Roman"/>
                <w:bCs/>
                <w:sz w:val="20"/>
                <w:szCs w:val="20"/>
              </w:rPr>
              <w:t xml:space="preserve">здание производственной базы площадью 959,3 кв.м. Кадастровый номер 05:06:000001:7843, земельный участок площадью 1 700 кв.м. Категория земель: </w:t>
            </w:r>
            <w:r w:rsidRPr="00947E71">
              <w:rPr>
                <w:rFonts w:ascii="Times New Roman" w:hAnsi="Times New Roman" w:cs="Times New Roman"/>
                <w:sz w:val="20"/>
                <w:szCs w:val="20"/>
              </w:rPr>
              <w:t>земли населенных пунктов, разрешенное использование: для строительства производственной базы</w:t>
            </w:r>
            <w:r w:rsidRPr="00947E71">
              <w:rPr>
                <w:rFonts w:ascii="Times New Roman" w:hAnsi="Times New Roman" w:cs="Times New Roman"/>
                <w:bCs/>
                <w:sz w:val="20"/>
                <w:szCs w:val="20"/>
              </w:rPr>
              <w:t xml:space="preserve">. Кадастровый номер 05:06:000001:27, расположенные по адресу: </w:t>
            </w:r>
            <w:r w:rsidRPr="00947E71">
              <w:rPr>
                <w:rFonts w:ascii="Times New Roman" w:hAnsi="Times New Roman" w:cs="Times New Roman"/>
                <w:sz w:val="20"/>
                <w:szCs w:val="20"/>
              </w:rPr>
              <w:t>Республика Дагестан, Кизилюртовский район, с. Султанянгиюрт</w:t>
            </w:r>
            <w:r w:rsidRPr="00947E71">
              <w:rPr>
                <w:rFonts w:ascii="Times New Roman" w:hAnsi="Times New Roman" w:cs="Times New Roman"/>
                <w:bCs/>
                <w:sz w:val="20"/>
                <w:szCs w:val="20"/>
              </w:rPr>
              <w:t>.</w:t>
            </w:r>
          </w:p>
        </w:tc>
        <w:tc>
          <w:tcPr>
            <w:tcW w:w="644" w:type="pct"/>
            <w:tcBorders>
              <w:top w:val="single" w:sz="4" w:space="0" w:color="auto"/>
              <w:left w:val="single" w:sz="4" w:space="0" w:color="auto"/>
              <w:bottom w:val="single" w:sz="4" w:space="0" w:color="auto"/>
              <w:right w:val="single" w:sz="4" w:space="0" w:color="auto"/>
            </w:tcBorders>
            <w:hideMark/>
          </w:tcPr>
          <w:p w14:paraId="4198CD0F" w14:textId="77777777" w:rsidR="00BA4D1E" w:rsidRPr="00947E71" w:rsidRDefault="00BA4D1E" w:rsidP="00947E71">
            <w:pPr>
              <w:jc w:val="center"/>
              <w:rPr>
                <w:rFonts w:ascii="Times New Roman" w:hAnsi="Times New Roman" w:cs="Times New Roman"/>
                <w:sz w:val="20"/>
                <w:szCs w:val="20"/>
              </w:rPr>
            </w:pPr>
            <w:r w:rsidRPr="00947E71">
              <w:rPr>
                <w:rFonts w:ascii="Times New Roman" w:hAnsi="Times New Roman" w:cs="Times New Roman"/>
                <w:sz w:val="20"/>
                <w:szCs w:val="20"/>
              </w:rPr>
              <w:t>7 531 718,12</w:t>
            </w:r>
          </w:p>
        </w:tc>
        <w:tc>
          <w:tcPr>
            <w:tcW w:w="1362" w:type="pct"/>
            <w:tcBorders>
              <w:top w:val="single" w:sz="4" w:space="0" w:color="auto"/>
              <w:left w:val="single" w:sz="4" w:space="0" w:color="auto"/>
              <w:bottom w:val="single" w:sz="4" w:space="0" w:color="auto"/>
              <w:right w:val="single" w:sz="4" w:space="0" w:color="auto"/>
            </w:tcBorders>
            <w:hideMark/>
          </w:tcPr>
          <w:p w14:paraId="1DFF8661" w14:textId="3FFC99BD" w:rsidR="00BA4D1E" w:rsidRPr="00947E71" w:rsidRDefault="00BA4D1E" w:rsidP="00947E71">
            <w:pPr>
              <w:autoSpaceDE w:val="0"/>
              <w:autoSpaceDN w:val="0"/>
              <w:adjustRightInd w:val="0"/>
              <w:jc w:val="center"/>
              <w:rPr>
                <w:rFonts w:ascii="Times New Roman" w:hAnsi="Times New Roman" w:cs="Times New Roman"/>
                <w:color w:val="000000"/>
                <w:sz w:val="20"/>
                <w:szCs w:val="20"/>
              </w:rPr>
            </w:pPr>
            <w:r w:rsidRPr="00947E71">
              <w:rPr>
                <w:rFonts w:ascii="Times New Roman" w:hAnsi="Times New Roman" w:cs="Times New Roman"/>
                <w:color w:val="000000"/>
                <w:sz w:val="20"/>
                <w:szCs w:val="20"/>
              </w:rPr>
              <w:t>Постановление о передаче не реализованного в принудительном порядке имущества должника взыскателю от 04.10.2019</w:t>
            </w:r>
          </w:p>
          <w:p w14:paraId="6ED2E71D" w14:textId="77777777" w:rsidR="00BA4D1E" w:rsidRPr="00947E71" w:rsidRDefault="00BA4D1E" w:rsidP="00947E71">
            <w:pPr>
              <w:jc w:val="center"/>
              <w:rPr>
                <w:rFonts w:ascii="Times New Roman" w:eastAsia="Times New Roman" w:hAnsi="Times New Roman" w:cs="Times New Roman"/>
                <w:i/>
                <w:sz w:val="20"/>
                <w:szCs w:val="20"/>
                <w:lang w:eastAsia="ru-RU"/>
              </w:rPr>
            </w:pPr>
            <w:r w:rsidRPr="00947E71">
              <w:rPr>
                <w:rFonts w:ascii="Times New Roman" w:hAnsi="Times New Roman" w:cs="Times New Roman"/>
                <w:color w:val="000000"/>
                <w:sz w:val="20"/>
                <w:szCs w:val="20"/>
              </w:rPr>
              <w:t>Акт о передаче нереализованного имущества должника взыскателю от 18.11.2021</w:t>
            </w:r>
          </w:p>
        </w:tc>
        <w:tc>
          <w:tcPr>
            <w:tcW w:w="918" w:type="pct"/>
            <w:tcBorders>
              <w:top w:val="single" w:sz="4" w:space="0" w:color="auto"/>
              <w:left w:val="single" w:sz="4" w:space="0" w:color="auto"/>
              <w:bottom w:val="single" w:sz="4" w:space="0" w:color="auto"/>
              <w:right w:val="single" w:sz="4" w:space="0" w:color="auto"/>
            </w:tcBorders>
            <w:hideMark/>
          </w:tcPr>
          <w:p w14:paraId="2BF9465D" w14:textId="77777777" w:rsidR="00BA4D1E" w:rsidRPr="00947E71" w:rsidRDefault="00BA4D1E" w:rsidP="00947E71">
            <w:pPr>
              <w:jc w:val="center"/>
              <w:rPr>
                <w:rFonts w:ascii="Times New Roman" w:hAnsi="Times New Roman" w:cs="Times New Roman"/>
                <w:sz w:val="20"/>
                <w:szCs w:val="20"/>
              </w:rPr>
            </w:pPr>
            <w:r w:rsidRPr="00947E71">
              <w:rPr>
                <w:rFonts w:ascii="Times New Roman" w:hAnsi="Times New Roman" w:cs="Times New Roman"/>
                <w:color w:val="000000"/>
                <w:sz w:val="20"/>
                <w:szCs w:val="20"/>
                <w:shd w:val="clear" w:color="auto" w:fill="FFFFFF"/>
              </w:rPr>
              <w:t>Здание находится в ветхом состоянии, не функционирует</w:t>
            </w:r>
          </w:p>
        </w:tc>
      </w:tr>
    </w:tbl>
    <w:p w14:paraId="0091648B" w14:textId="77777777" w:rsidR="00D5595E" w:rsidRPr="00947E71" w:rsidRDefault="00D5595E" w:rsidP="00947E71">
      <w:pPr>
        <w:keepNext/>
        <w:keepLines/>
        <w:spacing w:after="0" w:line="240" w:lineRule="auto"/>
        <w:rPr>
          <w:rFonts w:ascii="Times New Roman" w:eastAsia="Times New Roman" w:hAnsi="Times New Roman" w:cs="Times New Roman"/>
          <w:sz w:val="24"/>
          <w:szCs w:val="24"/>
          <w:lang w:eastAsia="ru-RU"/>
        </w:rPr>
      </w:pPr>
    </w:p>
    <w:p w14:paraId="23C0E8A4" w14:textId="5BDF98F5" w:rsidR="00DF2543" w:rsidRPr="00947E71" w:rsidRDefault="00DF2543" w:rsidP="00947E71">
      <w:pPr>
        <w:keepNext/>
        <w:keepLines/>
        <w:tabs>
          <w:tab w:val="left" w:pos="142"/>
          <w:tab w:val="left" w:pos="2254"/>
        </w:tabs>
        <w:spacing w:after="0" w:line="240" w:lineRule="auto"/>
        <w:jc w:val="both"/>
        <w:rPr>
          <w:rFonts w:ascii="Times New Roman" w:eastAsia="Times New Roman" w:hAnsi="Times New Roman" w:cs="Times New Roman"/>
          <w:spacing w:val="-2"/>
          <w:sz w:val="24"/>
          <w:szCs w:val="24"/>
          <w:lang w:eastAsia="ru-RU"/>
        </w:rPr>
      </w:pPr>
      <w:r w:rsidRPr="00947E71">
        <w:rPr>
          <w:rFonts w:ascii="Times New Roman" w:eastAsia="Times New Roman" w:hAnsi="Times New Roman" w:cs="Times New Roman"/>
          <w:spacing w:val="-2"/>
          <w:sz w:val="24"/>
          <w:szCs w:val="24"/>
          <w:lang w:eastAsia="ru-RU"/>
        </w:rPr>
        <w:t xml:space="preserve">Ознакомление с лотом: </w:t>
      </w:r>
      <w:r w:rsidR="00BA4D1E" w:rsidRPr="00947E71">
        <w:rPr>
          <w:rFonts w:ascii="Times New Roman" w:eastAsia="Times New Roman" w:hAnsi="Times New Roman" w:cs="Times New Roman"/>
          <w:spacing w:val="-2"/>
          <w:sz w:val="24"/>
          <w:szCs w:val="24"/>
          <w:lang w:eastAsia="ru-RU"/>
        </w:rPr>
        <w:t>с 18.05.2024 по 13.06.2024 по предварительной заявке. Для осмотра объектов обращаться к представителю собственника имущества Ибнухажаров Магомед Ахмедович, начальник Отдела по работе с проблемными активами Дагестанского РФ АО «Россельхозбанк», контактный номер телефона 8 (8722) 29-23-06 доб. 1033, +7 (989) 464-66-43, e-mail: Magomedibnuhajarov@dag.rshb.ru.</w:t>
      </w:r>
    </w:p>
    <w:p w14:paraId="127DF59F" w14:textId="77777777" w:rsidR="00DF2543" w:rsidRPr="00947E71" w:rsidRDefault="00DF2543" w:rsidP="00947E71">
      <w:pPr>
        <w:keepNext/>
        <w:keepLines/>
        <w:tabs>
          <w:tab w:val="left" w:pos="142"/>
          <w:tab w:val="left" w:pos="2254"/>
        </w:tabs>
        <w:spacing w:after="0" w:line="240" w:lineRule="auto"/>
        <w:jc w:val="both"/>
        <w:rPr>
          <w:rFonts w:ascii="Times New Roman" w:eastAsia="Times New Roman" w:hAnsi="Times New Roman" w:cs="Times New Roman"/>
          <w:spacing w:val="-2"/>
          <w:sz w:val="24"/>
          <w:szCs w:val="24"/>
          <w:lang w:eastAsia="ru-RU"/>
        </w:rPr>
      </w:pPr>
    </w:p>
    <w:p w14:paraId="3458D93C" w14:textId="77777777" w:rsidR="00DF2543" w:rsidRPr="00947E71" w:rsidRDefault="00DF2543" w:rsidP="00947E71">
      <w:pPr>
        <w:keepNext/>
        <w:keepLines/>
        <w:tabs>
          <w:tab w:val="left" w:pos="142"/>
          <w:tab w:val="left" w:pos="2254"/>
        </w:tabs>
        <w:spacing w:after="0" w:line="240" w:lineRule="auto"/>
        <w:jc w:val="both"/>
        <w:rPr>
          <w:rFonts w:ascii="Times New Roman" w:eastAsia="Times New Roman" w:hAnsi="Times New Roman" w:cs="Times New Roman"/>
          <w:spacing w:val="-2"/>
          <w:sz w:val="24"/>
          <w:szCs w:val="24"/>
          <w:lang w:eastAsia="ru-RU"/>
        </w:rPr>
      </w:pPr>
    </w:p>
    <w:p w14:paraId="32FF0526" w14:textId="77777777" w:rsidR="00394896" w:rsidRPr="00947E71" w:rsidRDefault="00394896" w:rsidP="00947E71">
      <w:pPr>
        <w:numPr>
          <w:ilvl w:val="0"/>
          <w:numId w:val="1"/>
        </w:numPr>
        <w:spacing w:after="0" w:line="240" w:lineRule="auto"/>
        <w:jc w:val="center"/>
        <w:rPr>
          <w:rFonts w:ascii="Times New Roman" w:eastAsia="Times New Roman" w:hAnsi="Times New Roman" w:cs="Times New Roman"/>
          <w:b/>
          <w:bCs/>
          <w:sz w:val="24"/>
          <w:szCs w:val="24"/>
          <w:lang w:eastAsia="ru-RU"/>
        </w:rPr>
      </w:pPr>
      <w:r w:rsidRPr="00947E71">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947E71" w:rsidRDefault="00394896" w:rsidP="00947E71">
      <w:pPr>
        <w:numPr>
          <w:ilvl w:val="1"/>
          <w:numId w:val="1"/>
        </w:numPr>
        <w:spacing w:after="0" w:line="264" w:lineRule="auto"/>
        <w:ind w:left="0" w:right="20" w:firstLine="567"/>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E8C8ACF" w14:textId="348B6134" w:rsidR="00394896" w:rsidRPr="00947E71" w:rsidRDefault="00394896" w:rsidP="00947E71">
      <w:pPr>
        <w:tabs>
          <w:tab w:val="left" w:pos="6946"/>
        </w:tabs>
        <w:spacing w:after="0" w:line="264" w:lineRule="auto"/>
        <w:ind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«Шаг аукциона» устанавливается </w:t>
      </w:r>
      <w:r w:rsidR="00474B72" w:rsidRPr="00947E71">
        <w:rPr>
          <w:rFonts w:ascii="Times New Roman" w:eastAsia="Times New Roman" w:hAnsi="Times New Roman" w:cs="Times New Roman"/>
          <w:sz w:val="24"/>
          <w:szCs w:val="24"/>
        </w:rPr>
        <w:t xml:space="preserve">Продавцом </w:t>
      </w:r>
      <w:r w:rsidRPr="00947E71">
        <w:rPr>
          <w:rFonts w:ascii="Times New Roman" w:eastAsia="Times New Roman" w:hAnsi="Times New Roman" w:cs="Times New Roman"/>
          <w:sz w:val="24"/>
          <w:szCs w:val="24"/>
        </w:rPr>
        <w:t>и не изменяется в течение всего аукциона «на понижение».</w:t>
      </w:r>
    </w:p>
    <w:p w14:paraId="30B60EAD" w14:textId="77777777" w:rsidR="00394896" w:rsidRPr="00947E71" w:rsidRDefault="00394896" w:rsidP="00947E71">
      <w:pPr>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947E71" w:rsidRDefault="00394896" w:rsidP="00947E71">
      <w:pPr>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520507D3" w14:textId="6422F42E" w:rsidR="00394896" w:rsidRPr="00947E71" w:rsidRDefault="00394896" w:rsidP="00947E71">
      <w:pPr>
        <w:tabs>
          <w:tab w:val="left" w:pos="709"/>
        </w:tabs>
        <w:spacing w:after="0" w:line="264" w:lineRule="auto"/>
        <w:ind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1.2. Со времени публикации на площадке</w:t>
      </w:r>
      <w:r w:rsidRPr="00947E71">
        <w:rPr>
          <w:rFonts w:ascii="Times New Roman" w:eastAsia="Times New Roman" w:hAnsi="Times New Roman" w:cs="Times New Roman"/>
          <w:sz w:val="17"/>
          <w:szCs w:val="17"/>
        </w:rPr>
        <w:t xml:space="preserve"> </w:t>
      </w:r>
      <w:r w:rsidRPr="00947E71">
        <w:rPr>
          <w:rFonts w:ascii="Times New Roman" w:eastAsia="Times New Roman" w:hAnsi="Times New Roman" w:cs="Times New Roman"/>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947E71">
        <w:rPr>
          <w:rFonts w:ascii="Times New Roman" w:eastAsia="Times New Roman" w:hAnsi="Times New Roman" w:cs="Times New Roman"/>
          <w:sz w:val="24"/>
          <w:szCs w:val="24"/>
          <w:lang w:eastAsia="ru-RU"/>
        </w:rPr>
        <w:t xml:space="preserve">порядка и сроков заключения договора </w:t>
      </w:r>
      <w:r w:rsidR="003054A2" w:rsidRPr="00947E71">
        <w:rPr>
          <w:rFonts w:ascii="Times New Roman" w:eastAsia="Times New Roman" w:hAnsi="Times New Roman" w:cs="Times New Roman"/>
          <w:sz w:val="24"/>
          <w:szCs w:val="24"/>
          <w:lang w:eastAsia="ru-RU"/>
        </w:rPr>
        <w:t>купли-продажи</w:t>
      </w:r>
      <w:r w:rsidRPr="00947E71">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947E71">
        <w:rPr>
          <w:rFonts w:ascii="Times New Roman" w:eastAsia="Times New Roman" w:hAnsi="Times New Roman" w:cs="Times New Roman"/>
          <w:sz w:val="24"/>
          <w:szCs w:val="24"/>
        </w:rPr>
        <w:t>;</w:t>
      </w:r>
    </w:p>
    <w:p w14:paraId="260A15B3" w14:textId="77777777" w:rsidR="00394896" w:rsidRPr="00947E71" w:rsidRDefault="00394896" w:rsidP="00947E71">
      <w:pPr>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373EDA" w14:textId="5A17BDA7" w:rsidR="00E716C2" w:rsidRPr="00947E71" w:rsidRDefault="00E716C2" w:rsidP="00947E71">
      <w:pPr>
        <w:widowControl w:val="0"/>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1.3. В течение </w:t>
      </w:r>
      <w:r w:rsidR="00A00A86" w:rsidRPr="00947E71">
        <w:rPr>
          <w:rFonts w:ascii="Times New Roman" w:eastAsia="Times New Roman" w:hAnsi="Times New Roman" w:cs="Times New Roman"/>
          <w:sz w:val="24"/>
          <w:szCs w:val="24"/>
        </w:rPr>
        <w:t xml:space="preserve">30 минут </w:t>
      </w:r>
      <w:r w:rsidRPr="00947E71">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947E71">
        <w:rPr>
          <w:rFonts w:ascii="Times New Roman" w:hAnsi="Times New Roman" w:cs="Times New Roman"/>
          <w:sz w:val="24"/>
          <w:szCs w:val="24"/>
        </w:rPr>
        <w:t>участникам</w:t>
      </w:r>
      <w:r w:rsidRPr="00947E71">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7772E651" w14:textId="77777777" w:rsidR="00E716C2" w:rsidRPr="00947E71" w:rsidRDefault="00E716C2" w:rsidP="00947E71">
      <w:pPr>
        <w:widowControl w:val="0"/>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 В случае если в течение указанного времени:</w:t>
      </w:r>
    </w:p>
    <w:p w14:paraId="0DFAA950" w14:textId="5CBF63D4" w:rsidR="00E716C2" w:rsidRPr="00947E71" w:rsidRDefault="00E716C2" w:rsidP="00947E71">
      <w:pPr>
        <w:widowControl w:val="0"/>
        <w:tabs>
          <w:tab w:val="left" w:pos="871"/>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A00A86" w:rsidRPr="00947E71">
        <w:rPr>
          <w:rFonts w:ascii="Times New Roman" w:eastAsia="Times New Roman" w:hAnsi="Times New Roman" w:cs="Times New Roman"/>
          <w:sz w:val="24"/>
          <w:szCs w:val="24"/>
        </w:rPr>
        <w:t>30 минут</w:t>
      </w:r>
      <w:r w:rsidRPr="00947E71">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3E2D83" w14:textId="2DEEE0A4" w:rsidR="00E716C2" w:rsidRPr="00947E71" w:rsidRDefault="00E716C2" w:rsidP="00947E71">
      <w:pPr>
        <w:widowControl w:val="0"/>
        <w:tabs>
          <w:tab w:val="left" w:pos="1275"/>
        </w:tabs>
        <w:spacing w:after="0" w:line="264" w:lineRule="auto"/>
        <w:ind w:right="20" w:firstLine="709"/>
        <w:jc w:val="both"/>
        <w:rPr>
          <w:rFonts w:ascii="Times New Roman" w:eastAsia="Times New Roman" w:hAnsi="Times New Roman" w:cs="Times New Roman"/>
          <w:color w:val="FF0000"/>
          <w:sz w:val="24"/>
          <w:szCs w:val="24"/>
        </w:rPr>
      </w:pPr>
      <w:r w:rsidRPr="00947E71">
        <w:rPr>
          <w:rFonts w:ascii="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742664" w:rsidRPr="00947E71">
        <w:rPr>
          <w:rFonts w:ascii="Times New Roman" w:eastAsia="Times New Roman" w:hAnsi="Times New Roman" w:cs="Times New Roman"/>
          <w:sz w:val="24"/>
          <w:szCs w:val="24"/>
        </w:rPr>
        <w:t xml:space="preserve">30 </w:t>
      </w:r>
      <w:r w:rsidRPr="00947E71">
        <w:rPr>
          <w:rFonts w:ascii="Times New Roman" w:eastAsia="Times New Roman" w:hAnsi="Times New Roman" w:cs="Times New Roman"/>
          <w:sz w:val="24"/>
          <w:szCs w:val="24"/>
        </w:rPr>
        <w:t xml:space="preserve">минут </w:t>
      </w:r>
      <w:r w:rsidRPr="00947E71">
        <w:rPr>
          <w:rFonts w:ascii="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742664" w:rsidRPr="00947E71">
        <w:rPr>
          <w:rFonts w:ascii="Times New Roman" w:eastAsia="Times New Roman" w:hAnsi="Times New Roman" w:cs="Times New Roman"/>
          <w:sz w:val="24"/>
          <w:szCs w:val="24"/>
        </w:rPr>
        <w:t xml:space="preserve">30 </w:t>
      </w:r>
      <w:r w:rsidRPr="00947E71">
        <w:rPr>
          <w:rFonts w:ascii="Times New Roman" w:eastAsia="Times New Roman" w:hAnsi="Times New Roman" w:cs="Times New Roman"/>
          <w:sz w:val="24"/>
          <w:szCs w:val="24"/>
        </w:rPr>
        <w:t xml:space="preserve">минут </w:t>
      </w:r>
      <w:r w:rsidRPr="00947E71">
        <w:rPr>
          <w:rFonts w:ascii="Times New Roman" w:hAnsi="Times New Roman" w:cs="Times New Roman"/>
          <w:sz w:val="24"/>
          <w:szCs w:val="24"/>
        </w:rPr>
        <w:t xml:space="preserve">после предоставления последнего предложения о цене имущества ни одного предложения не поступило, </w:t>
      </w:r>
      <w:r w:rsidRPr="00947E71">
        <w:rPr>
          <w:rFonts w:ascii="Times New Roman" w:eastAsia="Times New Roman" w:hAnsi="Times New Roman" w:cs="Times New Roman"/>
          <w:sz w:val="24"/>
          <w:szCs w:val="24"/>
        </w:rPr>
        <w:t xml:space="preserve">АС Оператора завершает процедуру торгов и переводит извещение в статус торгов – </w:t>
      </w:r>
      <w:r w:rsidRPr="00947E71">
        <w:rPr>
          <w:rFonts w:ascii="Times New Roman" w:eastAsia="Times New Roman" w:hAnsi="Times New Roman" w:cs="Times New Roman"/>
          <w:color w:val="000000" w:themeColor="text1"/>
          <w:sz w:val="24"/>
          <w:szCs w:val="24"/>
        </w:rPr>
        <w:t>закрыт.</w:t>
      </w:r>
    </w:p>
    <w:p w14:paraId="05E73AEC" w14:textId="77777777" w:rsidR="00394896" w:rsidRPr="00947E71" w:rsidRDefault="00394896" w:rsidP="00947E71">
      <w:pPr>
        <w:tabs>
          <w:tab w:val="left" w:pos="871"/>
        </w:tabs>
        <w:spacing w:after="0" w:line="264" w:lineRule="auto"/>
        <w:ind w:right="20" w:firstLine="709"/>
        <w:jc w:val="both"/>
        <w:rPr>
          <w:rFonts w:ascii="Times New Roman" w:eastAsia="Times New Roman" w:hAnsi="Times New Roman" w:cs="Times New Roman"/>
          <w:sz w:val="23"/>
          <w:szCs w:val="23"/>
        </w:rPr>
      </w:pPr>
      <w:r w:rsidRPr="00947E71">
        <w:rPr>
          <w:rFonts w:ascii="Times New Roman" w:eastAsia="Times New Roman" w:hAnsi="Times New Roman" w:cs="Times New Roman"/>
          <w:sz w:val="24"/>
          <w:szCs w:val="24"/>
        </w:rPr>
        <w:t>1.4. Снижение начальной цены реализации возможно до цены отсечения</w:t>
      </w:r>
      <w:r w:rsidRPr="00947E71">
        <w:rPr>
          <w:rFonts w:ascii="Courier New" w:eastAsia="Courier New" w:hAnsi="Courier New" w:cs="Courier New"/>
          <w:sz w:val="16"/>
          <w:szCs w:val="16"/>
        </w:rPr>
        <w:t>,</w:t>
      </w:r>
      <w:r w:rsidRPr="00947E71">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947E71">
        <w:rPr>
          <w:rFonts w:ascii="Times New Roman" w:eastAsia="Times New Roman" w:hAnsi="Times New Roman" w:cs="Times New Roman"/>
          <w:sz w:val="23"/>
          <w:szCs w:val="23"/>
        </w:rPr>
        <w:t xml:space="preserve">. </w:t>
      </w:r>
    </w:p>
    <w:p w14:paraId="12CC2529" w14:textId="77777777" w:rsidR="00394896" w:rsidRPr="00947E71" w:rsidRDefault="00394896" w:rsidP="00947E71">
      <w:pPr>
        <w:tabs>
          <w:tab w:val="left" w:pos="871"/>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947E71" w:rsidRDefault="00394896" w:rsidP="00947E71">
      <w:pPr>
        <w:tabs>
          <w:tab w:val="left" w:pos="871"/>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947E71" w:rsidRDefault="00394896" w:rsidP="00947E71">
      <w:pPr>
        <w:tabs>
          <w:tab w:val="left" w:pos="871"/>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lastRenderedPageBreak/>
        <w:t>- поступило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947E71" w:rsidRDefault="00394896"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Предложение о цене Имущества должно подаваться </w:t>
      </w:r>
      <w:r w:rsidRPr="00947E71">
        <w:rPr>
          <w:rFonts w:ascii="Times New Roman" w:eastAsia="Times New Roman" w:hAnsi="Times New Roman" w:cs="Times New Roman"/>
          <w:sz w:val="23"/>
          <w:szCs w:val="23"/>
        </w:rPr>
        <w:t xml:space="preserve">в </w:t>
      </w:r>
      <w:r w:rsidRPr="00947E71">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947E71" w:rsidRDefault="00394896"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Pr="00947E71" w:rsidRDefault="00394896" w:rsidP="00947E71">
      <w:pPr>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sidRPr="00947E71">
        <w:rPr>
          <w:rFonts w:ascii="Times New Roman" w:eastAsia="Times New Roman" w:hAnsi="Times New Roman" w:cs="Times New Roman"/>
          <w:sz w:val="24"/>
          <w:szCs w:val="24"/>
        </w:rPr>
        <w:t xml:space="preserve"> (максимальная цена)</w:t>
      </w:r>
      <w:r w:rsidRPr="00947E71">
        <w:rPr>
          <w:rFonts w:ascii="Times New Roman" w:eastAsia="Times New Roman" w:hAnsi="Times New Roman" w:cs="Times New Roman"/>
          <w:sz w:val="24"/>
          <w:szCs w:val="24"/>
        </w:rPr>
        <w:t>.</w:t>
      </w:r>
    </w:p>
    <w:p w14:paraId="70442653" w14:textId="014E7B7C" w:rsidR="002C3322" w:rsidRPr="00947E71" w:rsidRDefault="002C3322"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В случае если участник акцептовал цену на одном из этапов снижения цены или акцептовал цену отсечения, начинается аукцион «на повышение», другие участники могут сделать шаг на повышение цены</w:t>
      </w:r>
      <w:r w:rsidR="00611DEC" w:rsidRPr="00947E71">
        <w:rPr>
          <w:rFonts w:ascii="Times New Roman" w:eastAsia="Times New Roman" w:hAnsi="Times New Roman" w:cs="Times New Roman"/>
          <w:sz w:val="24"/>
          <w:szCs w:val="24"/>
        </w:rPr>
        <w:t>.</w:t>
      </w:r>
    </w:p>
    <w:p w14:paraId="150E8B26" w14:textId="1F573976" w:rsidR="002D67E3" w:rsidRPr="00947E71" w:rsidRDefault="002D67E3"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00FB0E29" w:rsidRPr="00947E71">
        <w:rPr>
          <w:rFonts w:ascii="Times New Roman" w:eastAsia="Times New Roman" w:hAnsi="Times New Roman" w:cs="Times New Roman"/>
          <w:sz w:val="24"/>
          <w:szCs w:val="24"/>
        </w:rPr>
        <w:t xml:space="preserve">Комиссия Принципала </w:t>
      </w:r>
      <w:r w:rsidRPr="00947E71">
        <w:rPr>
          <w:rFonts w:ascii="Times New Roman" w:eastAsia="Times New Roman" w:hAnsi="Times New Roman" w:cs="Times New Roman"/>
          <w:sz w:val="24"/>
          <w:szCs w:val="24"/>
        </w:rPr>
        <w:t xml:space="preserve">вправе заключить договор </w:t>
      </w:r>
      <w:r w:rsidR="00FB0E29" w:rsidRPr="00947E71">
        <w:rPr>
          <w:rFonts w:ascii="Times New Roman" w:eastAsia="Times New Roman" w:hAnsi="Times New Roman" w:cs="Times New Roman"/>
          <w:sz w:val="24"/>
          <w:szCs w:val="24"/>
        </w:rPr>
        <w:t xml:space="preserve">купли-продажи </w:t>
      </w:r>
      <w:r w:rsidRPr="00947E71">
        <w:rPr>
          <w:rFonts w:ascii="Times New Roman" w:eastAsia="Times New Roman" w:hAnsi="Times New Roman" w:cs="Times New Roman"/>
          <w:sz w:val="24"/>
          <w:szCs w:val="24"/>
        </w:rPr>
        <w:t>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p>
    <w:p w14:paraId="44244AD6" w14:textId="69FCED7F" w:rsidR="00394896" w:rsidRPr="00947E71" w:rsidRDefault="00394896"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3F57D021" w14:textId="77777777" w:rsidR="00394896" w:rsidRPr="00947E71" w:rsidRDefault="00394896"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6AFFC81A" w14:textId="4BDFFB3B" w:rsidR="00FB0E29" w:rsidRPr="00947E71" w:rsidRDefault="00FB0E29"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1.9. 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170D56D2" w14:textId="77777777" w:rsidR="00E45AFC" w:rsidRPr="00947E71" w:rsidRDefault="00E45AFC"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1.10. Условия доступа Заявителя к участию в торговой процедуре. При поступлении Заявки на участие в торговой процедуре Организатор торгов/Принципал организует проверку правоспособности Заявителя, а также соответствие Заявителя иным условиям допуска к участию в торговой процедуре.</w:t>
      </w:r>
    </w:p>
    <w:p w14:paraId="75C88170" w14:textId="77777777" w:rsidR="00E45AFC" w:rsidRPr="00947E71" w:rsidRDefault="00E45AFC"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Организатор торгов отказывает Заявителю в приеме и регистрации Заявки на участие в Торговой процедуре в следующих случаях:</w:t>
      </w:r>
    </w:p>
    <w:p w14:paraId="281AAD03" w14:textId="77777777" w:rsidR="00E45AFC" w:rsidRPr="00947E71" w:rsidRDefault="00E45AFC"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w:t>
      </w:r>
      <w:r w:rsidRPr="00947E71">
        <w:rPr>
          <w:rFonts w:ascii="Times New Roman" w:eastAsia="Times New Roman" w:hAnsi="Times New Roman" w:cs="Times New Roman"/>
          <w:sz w:val="24"/>
          <w:szCs w:val="24"/>
        </w:rPr>
        <w:tab/>
        <w:t>Заявка на участие в Торговой процедуре подана по истечении срока приема заявок на участие в торгах, указанного в Извещении;</w:t>
      </w:r>
    </w:p>
    <w:p w14:paraId="226C015E" w14:textId="77777777" w:rsidR="00E45AFC" w:rsidRPr="00947E71" w:rsidRDefault="00E45AFC"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w:t>
      </w:r>
      <w:r w:rsidRPr="00947E71">
        <w:rPr>
          <w:rFonts w:ascii="Times New Roman" w:eastAsia="Times New Roman" w:hAnsi="Times New Roman" w:cs="Times New Roman"/>
          <w:sz w:val="24"/>
          <w:szCs w:val="24"/>
        </w:rPr>
        <w:tab/>
        <w:t>Заявка на участие в Торговой процедуре подана лицом, не уполномоченным действовать от имени Заявителя;</w:t>
      </w:r>
    </w:p>
    <w:p w14:paraId="247D2C3F" w14:textId="77777777" w:rsidR="00E45AFC" w:rsidRPr="00947E71" w:rsidRDefault="00E45AFC"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w:t>
      </w:r>
      <w:r w:rsidRPr="00947E71">
        <w:rPr>
          <w:rFonts w:ascii="Times New Roman" w:eastAsia="Times New Roman" w:hAnsi="Times New Roman" w:cs="Times New Roman"/>
          <w:sz w:val="24"/>
          <w:szCs w:val="24"/>
        </w:rPr>
        <w:tab/>
        <w:t>не представлены документы, перечисленные в Извещении;</w:t>
      </w:r>
    </w:p>
    <w:p w14:paraId="71173018" w14:textId="77777777" w:rsidR="00E45AFC" w:rsidRPr="00947E71" w:rsidRDefault="00E45AFC"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w:t>
      </w:r>
      <w:r w:rsidRPr="00947E71">
        <w:rPr>
          <w:rFonts w:ascii="Times New Roman" w:eastAsia="Times New Roman" w:hAnsi="Times New Roman" w:cs="Times New Roman"/>
          <w:sz w:val="24"/>
          <w:szCs w:val="24"/>
        </w:rPr>
        <w:tab/>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219D064D" w14:textId="77777777" w:rsidR="00E45AFC" w:rsidRPr="00947E71" w:rsidRDefault="00E45AFC"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w:t>
      </w:r>
      <w:r w:rsidRPr="00947E71">
        <w:rPr>
          <w:rFonts w:ascii="Times New Roman" w:eastAsia="Times New Roman" w:hAnsi="Times New Roman" w:cs="Times New Roman"/>
          <w:sz w:val="24"/>
          <w:szCs w:val="24"/>
        </w:rPr>
        <w:tab/>
        <w:t>поступление задатка на один из счетов, указанных в Извещении, не подтверждено на момент завершения периода приема задатков;</w:t>
      </w:r>
    </w:p>
    <w:p w14:paraId="20077BEF" w14:textId="77777777" w:rsidR="00E45AFC" w:rsidRPr="00947E71" w:rsidRDefault="00E45AFC"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w:t>
      </w:r>
      <w:r w:rsidRPr="00947E71">
        <w:rPr>
          <w:rFonts w:ascii="Times New Roman" w:eastAsia="Times New Roman" w:hAnsi="Times New Roman" w:cs="Times New Roman"/>
          <w:sz w:val="24"/>
          <w:szCs w:val="24"/>
        </w:rPr>
        <w:tab/>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2B4F3C4A" w14:textId="6ED433CE" w:rsidR="00E45AFC" w:rsidRPr="00947E71" w:rsidRDefault="00E45AFC"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lastRenderedPageBreak/>
        <w:t>•</w:t>
      </w:r>
      <w:r w:rsidRPr="00947E71">
        <w:rPr>
          <w:rFonts w:ascii="Times New Roman" w:eastAsia="Times New Roman" w:hAnsi="Times New Roman" w:cs="Times New Roman"/>
          <w:sz w:val="24"/>
          <w:szCs w:val="24"/>
        </w:rPr>
        <w:tab/>
        <w:t>выявления Принципалом негативной информации в отношении Заявителя.</w:t>
      </w:r>
    </w:p>
    <w:p w14:paraId="0216C002" w14:textId="77777777" w:rsidR="00E458ED" w:rsidRPr="00947E71" w:rsidRDefault="00E458ED"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w:t>
      </w:r>
      <w:r w:rsidRPr="00947E71">
        <w:rPr>
          <w:rFonts w:ascii="Times New Roman" w:eastAsia="Times New Roman" w:hAnsi="Times New Roman" w:cs="Times New Roman"/>
          <w:sz w:val="24"/>
          <w:szCs w:val="24"/>
        </w:rPr>
        <w:tab/>
        <w:t>финансовое состояние Заявителя будет признано Принципалом неудовлетворяющим</w:t>
      </w:r>
    </w:p>
    <w:p w14:paraId="5DD4686F" w14:textId="3DD0CC7E" w:rsidR="00E458ED" w:rsidRPr="00947E71" w:rsidRDefault="00E458ED" w:rsidP="00947E71">
      <w:pPr>
        <w:tabs>
          <w:tab w:val="left" w:pos="1275"/>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требованиям Принципала к покупателю.</w:t>
      </w:r>
    </w:p>
    <w:p w14:paraId="7E940E85" w14:textId="0BA21975" w:rsidR="004111F7" w:rsidRPr="00947E71" w:rsidRDefault="004111F7" w:rsidP="00947E71">
      <w:pPr>
        <w:pStyle w:val="5"/>
        <w:shd w:val="clear" w:color="auto" w:fill="auto"/>
        <w:tabs>
          <w:tab w:val="left" w:pos="1275"/>
        </w:tabs>
        <w:spacing w:after="0" w:line="264" w:lineRule="auto"/>
        <w:ind w:firstLine="709"/>
        <w:jc w:val="both"/>
        <w:rPr>
          <w:sz w:val="24"/>
          <w:szCs w:val="24"/>
        </w:rPr>
      </w:pPr>
      <w:r w:rsidRPr="00947E71">
        <w:rPr>
          <w:sz w:val="24"/>
          <w:szCs w:val="24"/>
        </w:rPr>
        <w:t>1.1</w:t>
      </w:r>
      <w:r w:rsidR="00E45AFC" w:rsidRPr="00947E71">
        <w:rPr>
          <w:sz w:val="24"/>
          <w:szCs w:val="24"/>
        </w:rPr>
        <w:t>1</w:t>
      </w:r>
      <w:r w:rsidRPr="00947E71">
        <w:rPr>
          <w:sz w:val="24"/>
          <w:szCs w:val="24"/>
        </w:rPr>
        <w:t>. Аукцион «на понижение» признается несостоявшимся в следующих случаях:</w:t>
      </w:r>
    </w:p>
    <w:p w14:paraId="10FE0293" w14:textId="77777777" w:rsidR="004111F7" w:rsidRPr="00947E71" w:rsidRDefault="004111F7" w:rsidP="00947E71">
      <w:pPr>
        <w:pStyle w:val="5"/>
        <w:numPr>
          <w:ilvl w:val="0"/>
          <w:numId w:val="2"/>
        </w:numPr>
        <w:shd w:val="clear" w:color="auto" w:fill="auto"/>
        <w:tabs>
          <w:tab w:val="left" w:pos="871"/>
        </w:tabs>
        <w:spacing w:after="0" w:line="264" w:lineRule="auto"/>
        <w:ind w:right="20" w:firstLine="709"/>
        <w:jc w:val="both"/>
        <w:rPr>
          <w:sz w:val="24"/>
          <w:szCs w:val="24"/>
        </w:rPr>
      </w:pPr>
      <w:r w:rsidRPr="00947E71">
        <w:rPr>
          <w:sz w:val="24"/>
          <w:szCs w:val="24"/>
        </w:rPr>
        <w:t>не было подано ни одной заявки на участие, либо ни один из Претендентов не признан участником;</w:t>
      </w:r>
    </w:p>
    <w:p w14:paraId="7BB5776C" w14:textId="77777777" w:rsidR="004111F7" w:rsidRPr="00947E71" w:rsidRDefault="004111F7" w:rsidP="00947E71">
      <w:pPr>
        <w:pStyle w:val="5"/>
        <w:numPr>
          <w:ilvl w:val="0"/>
          <w:numId w:val="2"/>
        </w:numPr>
        <w:shd w:val="clear" w:color="auto" w:fill="auto"/>
        <w:tabs>
          <w:tab w:val="left" w:pos="871"/>
        </w:tabs>
        <w:spacing w:after="0" w:line="264" w:lineRule="auto"/>
        <w:ind w:firstLine="709"/>
        <w:jc w:val="both"/>
        <w:rPr>
          <w:sz w:val="24"/>
          <w:szCs w:val="24"/>
        </w:rPr>
      </w:pPr>
      <w:r w:rsidRPr="00947E71">
        <w:rPr>
          <w:sz w:val="24"/>
          <w:szCs w:val="24"/>
        </w:rPr>
        <w:t>принято решение о признании только одного Претендента участником;</w:t>
      </w:r>
    </w:p>
    <w:p w14:paraId="7BB36902" w14:textId="77777777" w:rsidR="004111F7" w:rsidRPr="00947E71" w:rsidRDefault="004111F7" w:rsidP="00947E71">
      <w:pPr>
        <w:pStyle w:val="5"/>
        <w:numPr>
          <w:ilvl w:val="0"/>
          <w:numId w:val="2"/>
        </w:numPr>
        <w:shd w:val="clear" w:color="auto" w:fill="auto"/>
        <w:tabs>
          <w:tab w:val="left" w:pos="871"/>
        </w:tabs>
        <w:spacing w:after="0" w:line="264" w:lineRule="auto"/>
        <w:ind w:firstLine="709"/>
        <w:jc w:val="both"/>
        <w:rPr>
          <w:sz w:val="24"/>
          <w:szCs w:val="24"/>
        </w:rPr>
      </w:pPr>
      <w:r w:rsidRPr="00947E71">
        <w:rPr>
          <w:sz w:val="24"/>
          <w:szCs w:val="24"/>
        </w:rPr>
        <w:t>ни один из участников аукциона при достижении минимальной цены продажи (цены отсечения) не подтвердил цену.</w:t>
      </w:r>
    </w:p>
    <w:p w14:paraId="6A489BF6" w14:textId="77777777" w:rsidR="004111F7" w:rsidRPr="00947E71" w:rsidRDefault="004111F7" w:rsidP="00947E71">
      <w:pPr>
        <w:tabs>
          <w:tab w:val="left" w:pos="1275"/>
        </w:tabs>
        <w:spacing w:after="0" w:line="264" w:lineRule="auto"/>
        <w:ind w:right="20" w:firstLine="709"/>
        <w:jc w:val="both"/>
        <w:rPr>
          <w:rFonts w:ascii="Times New Roman" w:eastAsia="Times New Roman" w:hAnsi="Times New Roman" w:cs="Times New Roman"/>
          <w:sz w:val="24"/>
          <w:szCs w:val="24"/>
        </w:rPr>
      </w:pPr>
    </w:p>
    <w:p w14:paraId="55110825" w14:textId="77777777" w:rsidR="00394896" w:rsidRPr="00947E71" w:rsidRDefault="00394896" w:rsidP="00947E71">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5" w:name="bookmark14"/>
    </w:p>
    <w:p w14:paraId="09724E68" w14:textId="77777777" w:rsidR="00394896" w:rsidRPr="00947E71" w:rsidRDefault="00394896" w:rsidP="00947E71">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947E71">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5"/>
      <w:r w:rsidRPr="00947E71">
        <w:rPr>
          <w:rFonts w:ascii="Times New Roman" w:eastAsia="Times New Roman" w:hAnsi="Times New Roman" w:cs="Times New Roman"/>
          <w:b/>
          <w:sz w:val="24"/>
          <w:szCs w:val="24"/>
        </w:rPr>
        <w:t xml:space="preserve"> «на понижение»</w:t>
      </w:r>
    </w:p>
    <w:p w14:paraId="0136B2E4" w14:textId="77777777" w:rsidR="00394896" w:rsidRPr="00947E71" w:rsidRDefault="00394896" w:rsidP="00947E71">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947E71" w:rsidRDefault="00394896" w:rsidP="00947E71">
      <w:pPr>
        <w:numPr>
          <w:ilvl w:val="0"/>
          <w:numId w:val="2"/>
        </w:numPr>
        <w:tabs>
          <w:tab w:val="left" w:pos="899"/>
        </w:tabs>
        <w:spacing w:after="0" w:line="264" w:lineRule="auto"/>
        <w:ind w:left="20" w:firstLine="700"/>
        <w:jc w:val="both"/>
        <w:rPr>
          <w:rFonts w:ascii="Times New Roman" w:eastAsia="Times New Roman" w:hAnsi="Times New Roman" w:cs="Times New Roman"/>
          <w:sz w:val="24"/>
          <w:szCs w:val="24"/>
        </w:rPr>
      </w:pPr>
      <w:r w:rsidRPr="00947E71">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947E71" w:rsidRDefault="00394896" w:rsidP="00947E71">
      <w:pPr>
        <w:numPr>
          <w:ilvl w:val="0"/>
          <w:numId w:val="2"/>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6" w:name="OLE_LINK3"/>
      <w:bookmarkStart w:id="7" w:name="OLE_LINK4"/>
      <w:r w:rsidRPr="00947E71">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6"/>
    <w:bookmarkEnd w:id="7"/>
    <w:p w14:paraId="442A0884" w14:textId="77777777" w:rsidR="00394896" w:rsidRPr="00947E71" w:rsidRDefault="00394896" w:rsidP="00947E71">
      <w:pPr>
        <w:tabs>
          <w:tab w:val="left" w:pos="1146"/>
        </w:tabs>
        <w:spacing w:after="0" w:line="264" w:lineRule="auto"/>
        <w:ind w:right="20"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947E71" w:rsidRDefault="00394896" w:rsidP="00947E71">
      <w:pPr>
        <w:tabs>
          <w:tab w:val="left" w:pos="1146"/>
        </w:tabs>
        <w:spacing w:after="0" w:line="264" w:lineRule="auto"/>
        <w:ind w:right="23"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947E71" w:rsidRDefault="00394896" w:rsidP="00947E71">
      <w:pPr>
        <w:tabs>
          <w:tab w:val="left" w:pos="1146"/>
        </w:tabs>
        <w:spacing w:after="0" w:line="264" w:lineRule="auto"/>
        <w:ind w:right="23"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947E71">
        <w:rPr>
          <w:rFonts w:ascii="Times New Roman" w:eastAsia="Calibri" w:hAnsi="Times New Roman" w:cs="Times New Roman"/>
          <w:sz w:val="24"/>
          <w:szCs w:val="24"/>
        </w:rPr>
        <w:t>Торговой процедуры</w:t>
      </w:r>
      <w:r w:rsidRPr="00947E71">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947E71" w:rsidRDefault="00394896" w:rsidP="00947E71">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947E71" w:rsidRDefault="00394896" w:rsidP="00947E71">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947E71">
        <w:rPr>
          <w:rFonts w:ascii="Times New Roman" w:eastAsia="Times New Roman" w:hAnsi="Times New Roman" w:cs="Times New Roman"/>
          <w:b/>
          <w:sz w:val="24"/>
          <w:szCs w:val="24"/>
        </w:rPr>
        <w:t>3. Порядок внесения и возврата задатка</w:t>
      </w:r>
    </w:p>
    <w:p w14:paraId="3DC11234" w14:textId="0858CACD" w:rsidR="00394896" w:rsidRPr="00947E71" w:rsidRDefault="00394896" w:rsidP="00947E71">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3.1. Формой обеспечения Заявки на участие в торгах является задаток. </w:t>
      </w:r>
      <w:r w:rsidR="007C0B6A" w:rsidRPr="00947E71">
        <w:rPr>
          <w:rFonts w:ascii="Times New Roman" w:eastAsia="Times New Roman" w:hAnsi="Times New Roman" w:cs="Times New Roman"/>
          <w:sz w:val="24"/>
          <w:szCs w:val="24"/>
        </w:rPr>
        <w:t xml:space="preserve">Основанием для внесения задатка является заключаемый Организатором торгов и Претендентом договор о задатке. </w:t>
      </w:r>
      <w:r w:rsidRPr="00947E71">
        <w:rPr>
          <w:rFonts w:ascii="Times New Roman" w:eastAsia="Times New Roman" w:hAnsi="Times New Roman" w:cs="Times New Roman"/>
          <w:sz w:val="24"/>
          <w:szCs w:val="24"/>
        </w:rPr>
        <w:t xml:space="preserve">Для участия в аукционе «на понижение» Претенденты перечисляют задаток в размере </w:t>
      </w:r>
      <w:r w:rsidR="00DF2543" w:rsidRPr="00947E71">
        <w:rPr>
          <w:rFonts w:ascii="Times New Roman" w:eastAsia="Times New Roman" w:hAnsi="Times New Roman" w:cs="Times New Roman"/>
          <w:sz w:val="24"/>
          <w:szCs w:val="24"/>
        </w:rPr>
        <w:t>500 000 (пятьсот тысяч)</w:t>
      </w:r>
      <w:r w:rsidR="00124038" w:rsidRPr="00947E71">
        <w:rPr>
          <w:rFonts w:ascii="Times New Roman" w:eastAsia="Times New Roman" w:hAnsi="Times New Roman" w:cs="Times New Roman"/>
          <w:sz w:val="24"/>
          <w:szCs w:val="24"/>
        </w:rPr>
        <w:t xml:space="preserve"> рублей 00 копеек</w:t>
      </w:r>
      <w:r w:rsidRPr="00947E71">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947E71" w:rsidRDefault="00394896" w:rsidP="00947E71">
      <w:pPr>
        <w:tabs>
          <w:tab w:val="left" w:pos="0"/>
        </w:tabs>
        <w:spacing w:after="0" w:line="264" w:lineRule="auto"/>
        <w:ind w:right="23"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302239B8" w:rsidR="00394896" w:rsidRPr="00947E71" w:rsidRDefault="00394896" w:rsidP="00947E71">
      <w:pPr>
        <w:tabs>
          <w:tab w:val="left" w:pos="709"/>
        </w:tabs>
        <w:spacing w:after="0" w:line="264" w:lineRule="auto"/>
        <w:ind w:right="23"/>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ab/>
        <w:t xml:space="preserve">Задаток для участия в аукционе «на понижение» служит обеспечением исполнения обязательства победителя аукциона по заключению договора </w:t>
      </w:r>
      <w:r w:rsidR="003054A2" w:rsidRPr="00947E71">
        <w:rPr>
          <w:rFonts w:ascii="Times New Roman" w:eastAsia="Times New Roman" w:hAnsi="Times New Roman" w:cs="Times New Roman"/>
          <w:sz w:val="24"/>
          <w:szCs w:val="24"/>
          <w:lang w:eastAsia="ru-RU"/>
        </w:rPr>
        <w:t>купли-продажи</w:t>
      </w:r>
      <w:r w:rsidR="003054A2" w:rsidRPr="00947E71">
        <w:rPr>
          <w:rFonts w:ascii="Times New Roman" w:eastAsia="Times New Roman" w:hAnsi="Times New Roman" w:cs="Times New Roman"/>
          <w:sz w:val="24"/>
          <w:szCs w:val="24"/>
        </w:rPr>
        <w:t xml:space="preserve"> </w:t>
      </w:r>
      <w:r w:rsidRPr="00947E71">
        <w:rPr>
          <w:rFonts w:ascii="Times New Roman" w:eastAsia="Times New Roman" w:hAnsi="Times New Roman" w:cs="Times New Roman"/>
          <w:sz w:val="24"/>
          <w:szCs w:val="24"/>
        </w:rPr>
        <w:t>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947E71" w:rsidRDefault="00394896" w:rsidP="00947E71">
      <w:pPr>
        <w:tabs>
          <w:tab w:val="left" w:pos="1217"/>
        </w:tabs>
        <w:spacing w:after="0" w:line="264" w:lineRule="auto"/>
        <w:ind w:right="23"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3042F56E" w:rsidR="00394896" w:rsidRPr="00947E71" w:rsidRDefault="00394896" w:rsidP="00947E71">
      <w:pPr>
        <w:tabs>
          <w:tab w:val="left" w:pos="1217"/>
        </w:tabs>
        <w:spacing w:after="0" w:line="264" w:lineRule="auto"/>
        <w:ind w:left="360" w:right="23" w:firstLine="34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3.3. Внесенный задаток подлежит возврату в течение 5</w:t>
      </w:r>
      <w:r w:rsidR="001F2F9F" w:rsidRPr="00947E71">
        <w:rPr>
          <w:rFonts w:ascii="Times New Roman" w:eastAsia="Times New Roman" w:hAnsi="Times New Roman" w:cs="Times New Roman"/>
          <w:sz w:val="24"/>
          <w:szCs w:val="24"/>
        </w:rPr>
        <w:t xml:space="preserve"> </w:t>
      </w:r>
      <w:r w:rsidRPr="00947E71">
        <w:rPr>
          <w:rFonts w:ascii="Times New Roman" w:eastAsia="Times New Roman" w:hAnsi="Times New Roman" w:cs="Times New Roman"/>
          <w:sz w:val="24"/>
          <w:szCs w:val="24"/>
        </w:rPr>
        <w:t>(пяти) рабочих дней:</w:t>
      </w:r>
    </w:p>
    <w:p w14:paraId="1BB850E7" w14:textId="504E5715" w:rsidR="00394896" w:rsidRPr="00947E71" w:rsidRDefault="00394896" w:rsidP="00947E71">
      <w:pPr>
        <w:tabs>
          <w:tab w:val="left" w:pos="1217"/>
        </w:tabs>
        <w:spacing w:after="0" w:line="264" w:lineRule="auto"/>
        <w:ind w:right="23"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 </w:t>
      </w:r>
      <w:r w:rsidR="00A325DB" w:rsidRPr="00947E71">
        <w:rPr>
          <w:rFonts w:ascii="Times New Roman" w:eastAsia="Times New Roman" w:hAnsi="Times New Roman" w:cs="Times New Roman"/>
          <w:sz w:val="24"/>
          <w:szCs w:val="24"/>
        </w:rPr>
        <w:t>з</w:t>
      </w:r>
      <w:r w:rsidR="00E458ED" w:rsidRPr="00947E71">
        <w:rPr>
          <w:rFonts w:ascii="Times New Roman" w:eastAsia="Times New Roman" w:hAnsi="Times New Roman" w:cs="Times New Roman"/>
          <w:sz w:val="24"/>
          <w:szCs w:val="24"/>
        </w:rPr>
        <w:t>аявителю, не включенному в список Участников Торговой процедуры, в том числе по причине не прохождения проверки на правоспособность, сумма задатка, внесенного им в качестве обеспечения заявки на участие в Торговой процедуре, возвращается Организатором торгов в течение 5 (пяти) рабочих дней со дня отказа</w:t>
      </w:r>
      <w:r w:rsidRPr="00947E71">
        <w:rPr>
          <w:rFonts w:ascii="Times New Roman" w:eastAsia="Times New Roman" w:hAnsi="Times New Roman" w:cs="Times New Roman"/>
          <w:sz w:val="24"/>
          <w:szCs w:val="24"/>
        </w:rPr>
        <w:t>;</w:t>
      </w:r>
    </w:p>
    <w:p w14:paraId="014C10A4" w14:textId="1EC4A567" w:rsidR="00A325DB" w:rsidRPr="00947E71" w:rsidRDefault="00A325DB" w:rsidP="00947E71">
      <w:pPr>
        <w:tabs>
          <w:tab w:val="left" w:pos="1217"/>
        </w:tabs>
        <w:spacing w:after="0" w:line="264" w:lineRule="auto"/>
        <w:ind w:right="23"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заявителю, отозвавшему Заявку на участие в Торговых процедурах до окончания срока приема заявок, сумма поступившего от него обеспечения заявки на участие в Торговой процедуре подлежит возврату в течение 5 (пяти) рабочих дней со дня поступления Организатору торгов уведомления об отзыве заявки.</w:t>
      </w:r>
    </w:p>
    <w:p w14:paraId="5E270332" w14:textId="158FA880" w:rsidR="00A325DB" w:rsidRPr="00947E71" w:rsidRDefault="00A325DB" w:rsidP="00947E71">
      <w:pPr>
        <w:tabs>
          <w:tab w:val="left" w:pos="1217"/>
        </w:tabs>
        <w:spacing w:after="0" w:line="264" w:lineRule="auto"/>
        <w:ind w:right="23"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заявителям, отозвавшим Заявку на участие в Торговой процедуре, а также Заявителям, не признанных победителем, суммы внесенных ими обеспечений заявки на участие в Торговой процедуре возвращаются в течение 5 (пяти) рабочих дней со дня подписания Организатором торгов протокола о результатах Торговой процедуры.</w:t>
      </w:r>
    </w:p>
    <w:p w14:paraId="19B28808" w14:textId="07925B64" w:rsidR="00A325DB" w:rsidRPr="00947E71" w:rsidRDefault="00A325DB" w:rsidP="00947E71">
      <w:pPr>
        <w:tabs>
          <w:tab w:val="left" w:pos="1217"/>
        </w:tabs>
        <w:spacing w:after="0" w:line="264" w:lineRule="auto"/>
        <w:ind w:right="23"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в случае признания Торговой процедуры несостоявшейся, суммы внесенных обеспечений Заявки на участие в Торговой процедуре возвращаются в течение 5 (пяти) рабочих дней с даты принятия Организатором торгов решения об объявлении Торговой процедуры несостоявшейся.</w:t>
      </w:r>
    </w:p>
    <w:p w14:paraId="7CDB1B9D" w14:textId="7401F9DE" w:rsidR="00A325DB" w:rsidRPr="00947E71" w:rsidRDefault="00A325DB" w:rsidP="00947E71">
      <w:pPr>
        <w:tabs>
          <w:tab w:val="left" w:pos="1217"/>
        </w:tabs>
        <w:spacing w:after="0" w:line="264" w:lineRule="auto"/>
        <w:ind w:right="23"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при отмене Торговой процедуры обеспечение заявки на участие в Торговой процедуре возвращаются всем Заявителям и Претендентам в течение 5 (пяти) рабочих дней со дня подписания Организатором торгов протокола об отмене торгов.</w:t>
      </w:r>
    </w:p>
    <w:p w14:paraId="486E66FF" w14:textId="7736655A" w:rsidR="00394896" w:rsidRPr="00947E71" w:rsidRDefault="00394896" w:rsidP="00947E71">
      <w:pPr>
        <w:tabs>
          <w:tab w:val="left" w:pos="1217"/>
        </w:tabs>
        <w:spacing w:after="0" w:line="264" w:lineRule="auto"/>
        <w:ind w:right="23"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w:t>
      </w:r>
      <w:r w:rsidR="003054A2" w:rsidRPr="00947E71">
        <w:rPr>
          <w:rFonts w:ascii="Times New Roman" w:eastAsia="Times New Roman" w:hAnsi="Times New Roman" w:cs="Times New Roman"/>
          <w:sz w:val="24"/>
          <w:szCs w:val="24"/>
          <w:lang w:eastAsia="ru-RU"/>
        </w:rPr>
        <w:t>купли-продажи</w:t>
      </w:r>
      <w:r w:rsidRPr="00947E71">
        <w:rPr>
          <w:rFonts w:ascii="Times New Roman" w:eastAsia="Times New Roman" w:hAnsi="Times New Roman" w:cs="Times New Roman"/>
          <w:sz w:val="24"/>
          <w:szCs w:val="24"/>
        </w:rPr>
        <w:t>.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E72291D" w14:textId="77777777" w:rsidR="00394896" w:rsidRPr="00947E71" w:rsidRDefault="00394896" w:rsidP="00947E71">
      <w:pPr>
        <w:tabs>
          <w:tab w:val="left" w:pos="1217"/>
        </w:tabs>
        <w:spacing w:after="0" w:line="264" w:lineRule="auto"/>
        <w:ind w:right="23"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39E219AC" w:rsidR="00394896" w:rsidRPr="00947E71" w:rsidRDefault="00394896" w:rsidP="00947E71">
      <w:pPr>
        <w:tabs>
          <w:tab w:val="left" w:pos="1217"/>
        </w:tabs>
        <w:spacing w:after="0" w:line="264" w:lineRule="auto"/>
        <w:ind w:right="23"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 уклонится/откажется от заключения Договора </w:t>
      </w:r>
      <w:r w:rsidR="003054A2" w:rsidRPr="00947E71">
        <w:rPr>
          <w:rFonts w:ascii="Times New Roman" w:eastAsia="Times New Roman" w:hAnsi="Times New Roman" w:cs="Times New Roman"/>
          <w:sz w:val="24"/>
          <w:szCs w:val="24"/>
          <w:lang w:eastAsia="ru-RU"/>
        </w:rPr>
        <w:t>купли-продажи</w:t>
      </w:r>
      <w:r w:rsidR="003054A2" w:rsidRPr="00947E71">
        <w:rPr>
          <w:rFonts w:ascii="Times New Roman" w:eastAsia="Times New Roman" w:hAnsi="Times New Roman" w:cs="Times New Roman"/>
          <w:sz w:val="24"/>
          <w:szCs w:val="24"/>
        </w:rPr>
        <w:t xml:space="preserve"> </w:t>
      </w:r>
      <w:r w:rsidRPr="00947E71">
        <w:rPr>
          <w:rFonts w:ascii="Times New Roman" w:eastAsia="Times New Roman" w:hAnsi="Times New Roman" w:cs="Times New Roman"/>
          <w:sz w:val="24"/>
          <w:szCs w:val="24"/>
        </w:rPr>
        <w:t>имущества в срок, установленный извещением о проведении торгов;</w:t>
      </w:r>
    </w:p>
    <w:p w14:paraId="78034922" w14:textId="39520908" w:rsidR="00394896" w:rsidRPr="00947E71" w:rsidRDefault="00394896" w:rsidP="00947E71">
      <w:pPr>
        <w:tabs>
          <w:tab w:val="left" w:pos="1217"/>
        </w:tabs>
        <w:spacing w:after="0" w:line="264" w:lineRule="auto"/>
        <w:ind w:right="23" w:firstLine="709"/>
        <w:jc w:val="both"/>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 не оплатит продаваемое на торгах Имущество в срок, установленный заключенным Договором </w:t>
      </w:r>
      <w:r w:rsidR="003054A2" w:rsidRPr="00947E71">
        <w:rPr>
          <w:rFonts w:ascii="Times New Roman" w:eastAsia="Times New Roman" w:hAnsi="Times New Roman" w:cs="Times New Roman"/>
          <w:sz w:val="24"/>
          <w:szCs w:val="24"/>
          <w:lang w:eastAsia="ru-RU"/>
        </w:rPr>
        <w:t>купли-продажи</w:t>
      </w:r>
      <w:r w:rsidRPr="00947E71">
        <w:rPr>
          <w:rFonts w:ascii="Times New Roman" w:eastAsia="Times New Roman" w:hAnsi="Times New Roman" w:cs="Times New Roman"/>
          <w:sz w:val="24"/>
          <w:szCs w:val="24"/>
        </w:rPr>
        <w:t>.</w:t>
      </w:r>
    </w:p>
    <w:p w14:paraId="3119A0C7" w14:textId="77777777" w:rsidR="00394896" w:rsidRPr="00947E71" w:rsidRDefault="00394896" w:rsidP="00947E71">
      <w:pPr>
        <w:spacing w:after="0" w:line="240" w:lineRule="auto"/>
        <w:jc w:val="both"/>
        <w:rPr>
          <w:rFonts w:ascii="Times New Roman" w:eastAsia="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98"/>
      </w:tblGrid>
      <w:tr w:rsidR="00C71E2A" w:rsidRPr="00947E71" w14:paraId="00DE538F" w14:textId="77777777" w:rsidTr="00124038">
        <w:trPr>
          <w:trHeight w:val="416"/>
        </w:trPr>
        <w:tc>
          <w:tcPr>
            <w:tcW w:w="2554" w:type="dxa"/>
            <w:tcBorders>
              <w:top w:val="single" w:sz="4" w:space="0" w:color="auto"/>
              <w:left w:val="single" w:sz="4" w:space="0" w:color="auto"/>
              <w:bottom w:val="single" w:sz="4" w:space="0" w:color="auto"/>
              <w:right w:val="single" w:sz="4" w:space="0" w:color="auto"/>
            </w:tcBorders>
            <w:hideMark/>
          </w:tcPr>
          <w:p w14:paraId="1CEE3670" w14:textId="72AA2958" w:rsidR="00C71E2A" w:rsidRPr="00947E71" w:rsidRDefault="00C71E2A" w:rsidP="00947E71">
            <w:pPr>
              <w:autoSpaceDE w:val="0"/>
              <w:autoSpaceDN w:val="0"/>
              <w:adjustRightInd w:val="0"/>
              <w:spacing w:after="0" w:line="256" w:lineRule="auto"/>
              <w:jc w:val="both"/>
              <w:rPr>
                <w:rFonts w:ascii="Times New Roman" w:eastAsia="Calibri" w:hAnsi="Times New Roman" w:cs="Times New Roman"/>
                <w:sz w:val="20"/>
                <w:szCs w:val="20"/>
              </w:rPr>
            </w:pPr>
            <w:r w:rsidRPr="00947E71">
              <w:rPr>
                <w:rFonts w:ascii="Times New Roman" w:eastAsia="Calibri" w:hAnsi="Times New Roman" w:cs="Times New Roman"/>
                <w:color w:val="000000" w:themeColor="text1"/>
                <w:sz w:val="20"/>
                <w:szCs w:val="20"/>
                <w:lang w:eastAsia="ru-RU"/>
              </w:rPr>
              <w:t>Особенности проведения  торговой процедуры в форме аукциона «на понижение»</w:t>
            </w:r>
          </w:p>
        </w:tc>
        <w:tc>
          <w:tcPr>
            <w:tcW w:w="7398" w:type="dxa"/>
            <w:tcBorders>
              <w:top w:val="single" w:sz="4" w:space="0" w:color="auto"/>
              <w:left w:val="single" w:sz="4" w:space="0" w:color="auto"/>
              <w:bottom w:val="single" w:sz="4" w:space="0" w:color="auto"/>
              <w:right w:val="single" w:sz="4" w:space="0" w:color="auto"/>
            </w:tcBorders>
            <w:hideMark/>
          </w:tcPr>
          <w:p w14:paraId="12882DE9" w14:textId="77777777" w:rsidR="00C71E2A" w:rsidRPr="00947E71" w:rsidRDefault="00C71E2A" w:rsidP="00947E71">
            <w:pPr>
              <w:spacing w:after="0" w:line="240" w:lineRule="auto"/>
              <w:jc w:val="both"/>
              <w:rPr>
                <w:rFonts w:ascii="Times New Roman" w:eastAsia="Calibri" w:hAnsi="Times New Roman" w:cs="Times New Roman"/>
                <w:color w:val="000000" w:themeColor="text1"/>
                <w:sz w:val="20"/>
                <w:szCs w:val="20"/>
                <w:lang w:eastAsia="ru-RU"/>
              </w:rPr>
            </w:pPr>
            <w:r w:rsidRPr="00947E71">
              <w:rPr>
                <w:rFonts w:ascii="Times New Roman" w:eastAsia="Calibri" w:hAnsi="Times New Roman" w:cs="Times New Roman"/>
                <w:color w:val="000000" w:themeColor="text1"/>
                <w:sz w:val="20"/>
                <w:szCs w:val="20"/>
                <w:lang w:eastAsia="ru-RU"/>
              </w:rPr>
              <w:t xml:space="preserve">Торговая процедура в форме аукциона «на понижение» проводится в дату и время, указанные Организатором торгов в Извещении. </w:t>
            </w:r>
          </w:p>
          <w:p w14:paraId="0D560609" w14:textId="77777777" w:rsidR="00C71E2A" w:rsidRPr="00947E71" w:rsidRDefault="00C71E2A" w:rsidP="00947E71">
            <w:pPr>
              <w:spacing w:after="0" w:line="240" w:lineRule="auto"/>
              <w:jc w:val="both"/>
              <w:rPr>
                <w:rFonts w:ascii="Times New Roman" w:eastAsia="Calibri" w:hAnsi="Times New Roman" w:cs="Times New Roman"/>
                <w:color w:val="000000" w:themeColor="text1"/>
                <w:sz w:val="20"/>
                <w:szCs w:val="20"/>
                <w:lang w:eastAsia="ru-RU"/>
              </w:rPr>
            </w:pPr>
            <w:r w:rsidRPr="00947E71">
              <w:rPr>
                <w:rFonts w:ascii="Times New Roman" w:eastAsia="Calibri" w:hAnsi="Times New Roman" w:cs="Times New Roman"/>
                <w:color w:val="000000" w:themeColor="text1"/>
                <w:sz w:val="20"/>
                <w:szCs w:val="20"/>
                <w:lang w:eastAsia="ru-RU"/>
              </w:rPr>
              <w:t xml:space="preserve">Проведение Торговой процедуры в форме аукциона «на понижение» состоит из следующих частей: </w:t>
            </w:r>
          </w:p>
          <w:p w14:paraId="38323833" w14:textId="77777777" w:rsidR="00C71E2A" w:rsidRPr="00947E71" w:rsidRDefault="00C71E2A" w:rsidP="00947E71">
            <w:pPr>
              <w:spacing w:after="0" w:line="240" w:lineRule="auto"/>
              <w:jc w:val="both"/>
              <w:rPr>
                <w:rFonts w:ascii="Times New Roman" w:eastAsia="Calibri" w:hAnsi="Times New Roman" w:cs="Times New Roman"/>
                <w:color w:val="000000" w:themeColor="text1"/>
                <w:sz w:val="20"/>
                <w:szCs w:val="20"/>
                <w:lang w:eastAsia="ru-RU"/>
              </w:rPr>
            </w:pPr>
            <w:r w:rsidRPr="00947E71">
              <w:rPr>
                <w:rFonts w:ascii="Times New Roman" w:eastAsia="Calibri" w:hAnsi="Times New Roman" w:cs="Times New Roman"/>
                <w:color w:val="000000" w:themeColor="text1"/>
                <w:sz w:val="20"/>
                <w:szCs w:val="20"/>
                <w:lang w:eastAsia="ru-RU"/>
              </w:rPr>
              <w:t>- размещение извещения о проведении Торговой процедуры в форме аукциона «на понижение» и Торговой документации;</w:t>
            </w:r>
          </w:p>
          <w:p w14:paraId="79A2C774" w14:textId="77777777" w:rsidR="00C71E2A" w:rsidRPr="00947E71" w:rsidRDefault="00C71E2A" w:rsidP="00947E71">
            <w:pPr>
              <w:spacing w:after="0" w:line="240" w:lineRule="auto"/>
              <w:jc w:val="both"/>
              <w:rPr>
                <w:rFonts w:ascii="Times New Roman" w:eastAsia="Calibri" w:hAnsi="Times New Roman" w:cs="Times New Roman"/>
                <w:color w:val="000000" w:themeColor="text1"/>
                <w:sz w:val="20"/>
                <w:szCs w:val="20"/>
                <w:lang w:eastAsia="ru-RU"/>
              </w:rPr>
            </w:pPr>
            <w:r w:rsidRPr="00947E71">
              <w:rPr>
                <w:rFonts w:ascii="Times New Roman" w:eastAsia="Calibri" w:hAnsi="Times New Roman" w:cs="Times New Roman"/>
                <w:color w:val="000000" w:themeColor="text1"/>
                <w:sz w:val="20"/>
                <w:szCs w:val="20"/>
                <w:lang w:eastAsia="ru-RU"/>
              </w:rPr>
              <w:t xml:space="preserve">- прием Заявок на приобретение объектов; </w:t>
            </w:r>
          </w:p>
          <w:p w14:paraId="74CA9F8E" w14:textId="77777777" w:rsidR="00C71E2A" w:rsidRPr="00947E71" w:rsidRDefault="00C71E2A" w:rsidP="00947E71">
            <w:pPr>
              <w:spacing w:after="0" w:line="240" w:lineRule="auto"/>
              <w:jc w:val="both"/>
              <w:rPr>
                <w:rFonts w:ascii="Times New Roman" w:eastAsia="Calibri" w:hAnsi="Times New Roman" w:cs="Times New Roman"/>
                <w:color w:val="000000" w:themeColor="text1"/>
                <w:sz w:val="20"/>
                <w:szCs w:val="20"/>
                <w:lang w:eastAsia="ru-RU"/>
              </w:rPr>
            </w:pPr>
            <w:r w:rsidRPr="00947E71">
              <w:rPr>
                <w:rFonts w:ascii="Times New Roman" w:eastAsia="Calibri" w:hAnsi="Times New Roman" w:cs="Times New Roman"/>
                <w:color w:val="000000" w:themeColor="text1"/>
                <w:sz w:val="20"/>
                <w:szCs w:val="20"/>
                <w:lang w:eastAsia="ru-RU"/>
              </w:rPr>
              <w:t>- прием обеспечения Заявки на участие в Торговой процедуре от Заявителей;</w:t>
            </w:r>
          </w:p>
          <w:p w14:paraId="1C57F284" w14:textId="77777777" w:rsidR="00C71E2A" w:rsidRPr="00947E71" w:rsidRDefault="00C71E2A" w:rsidP="00947E71">
            <w:pPr>
              <w:spacing w:after="0" w:line="240" w:lineRule="auto"/>
              <w:jc w:val="both"/>
              <w:rPr>
                <w:rFonts w:ascii="Times New Roman" w:eastAsia="Calibri" w:hAnsi="Times New Roman" w:cs="Times New Roman"/>
                <w:color w:val="000000" w:themeColor="text1"/>
                <w:sz w:val="20"/>
                <w:szCs w:val="20"/>
                <w:lang w:eastAsia="ru-RU"/>
              </w:rPr>
            </w:pPr>
            <w:r w:rsidRPr="00947E71">
              <w:rPr>
                <w:rFonts w:ascii="Times New Roman" w:eastAsia="Calibri" w:hAnsi="Times New Roman" w:cs="Times New Roman"/>
                <w:color w:val="000000" w:themeColor="text1"/>
                <w:sz w:val="20"/>
                <w:szCs w:val="20"/>
                <w:lang w:eastAsia="ru-RU"/>
              </w:rPr>
              <w:t>- рассмотрение Заявок на участие в аукционе «на понижение», определение состава Претендентов на участие в аукционе «на понижение»;</w:t>
            </w:r>
          </w:p>
          <w:p w14:paraId="74FF6307" w14:textId="77777777" w:rsidR="00C71E2A" w:rsidRPr="00947E71" w:rsidRDefault="00C71E2A" w:rsidP="00947E71">
            <w:pPr>
              <w:spacing w:after="0" w:line="240" w:lineRule="auto"/>
              <w:jc w:val="both"/>
              <w:rPr>
                <w:rFonts w:ascii="Times New Roman" w:eastAsia="Calibri" w:hAnsi="Times New Roman" w:cs="Times New Roman"/>
                <w:color w:val="000000" w:themeColor="text1"/>
                <w:sz w:val="20"/>
                <w:szCs w:val="20"/>
                <w:lang w:eastAsia="ru-RU"/>
              </w:rPr>
            </w:pPr>
            <w:r w:rsidRPr="00947E71">
              <w:rPr>
                <w:rFonts w:ascii="Times New Roman" w:eastAsia="Calibri" w:hAnsi="Times New Roman" w:cs="Times New Roman"/>
                <w:color w:val="000000" w:themeColor="text1"/>
                <w:sz w:val="20"/>
                <w:szCs w:val="20"/>
                <w:lang w:eastAsia="ru-RU"/>
              </w:rPr>
              <w:t xml:space="preserve">- подведение итогов Торговой процедуры в форме аукциона «на понижение», </w:t>
            </w:r>
          </w:p>
          <w:p w14:paraId="048702C6" w14:textId="77777777" w:rsidR="00C71E2A" w:rsidRPr="00947E71" w:rsidRDefault="00C71E2A" w:rsidP="00947E71">
            <w:pPr>
              <w:spacing w:after="0" w:line="240" w:lineRule="auto"/>
              <w:jc w:val="both"/>
              <w:rPr>
                <w:rFonts w:ascii="Times New Roman" w:eastAsia="Calibri" w:hAnsi="Times New Roman" w:cs="Times New Roman"/>
                <w:color w:val="000000" w:themeColor="text1"/>
                <w:sz w:val="20"/>
                <w:szCs w:val="20"/>
                <w:lang w:eastAsia="ru-RU"/>
              </w:rPr>
            </w:pPr>
            <w:r w:rsidRPr="00947E71">
              <w:rPr>
                <w:rFonts w:ascii="Times New Roman" w:eastAsia="Calibri" w:hAnsi="Times New Roman" w:cs="Times New Roman"/>
                <w:color w:val="000000" w:themeColor="text1"/>
                <w:sz w:val="20"/>
                <w:szCs w:val="20"/>
                <w:lang w:eastAsia="ru-RU"/>
              </w:rPr>
              <w:t>- размещение протокола об итогах Торговой процедуры в форме аукциона «на понижение»;</w:t>
            </w:r>
          </w:p>
          <w:p w14:paraId="4A8229E4" w14:textId="77777777" w:rsidR="00C71E2A" w:rsidRPr="00947E71" w:rsidRDefault="00C71E2A" w:rsidP="00947E71">
            <w:pPr>
              <w:spacing w:after="0" w:line="240" w:lineRule="auto"/>
              <w:jc w:val="both"/>
              <w:rPr>
                <w:rFonts w:ascii="Times New Roman" w:eastAsia="Calibri" w:hAnsi="Times New Roman" w:cs="Times New Roman"/>
                <w:color w:val="000000" w:themeColor="text1"/>
                <w:sz w:val="20"/>
                <w:szCs w:val="20"/>
                <w:lang w:eastAsia="ru-RU"/>
              </w:rPr>
            </w:pPr>
            <w:r w:rsidRPr="00947E71">
              <w:rPr>
                <w:rFonts w:ascii="Times New Roman" w:eastAsia="Calibri" w:hAnsi="Times New Roman" w:cs="Times New Roman"/>
                <w:color w:val="000000" w:themeColor="text1"/>
                <w:sz w:val="20"/>
                <w:szCs w:val="20"/>
                <w:lang w:eastAsia="ru-RU"/>
              </w:rPr>
              <w:t>- возврат обеспечения Заявки на участие в Торговой процедуре в форме аукциона «на понижение» Претендентам;</w:t>
            </w:r>
          </w:p>
          <w:p w14:paraId="7E8DDFFF" w14:textId="77777777" w:rsidR="00C71E2A" w:rsidRPr="00947E71" w:rsidRDefault="00C71E2A" w:rsidP="00947E71">
            <w:pPr>
              <w:spacing w:after="0" w:line="240" w:lineRule="auto"/>
              <w:jc w:val="both"/>
              <w:rPr>
                <w:rFonts w:ascii="Times New Roman" w:eastAsia="Calibri" w:hAnsi="Times New Roman" w:cs="Times New Roman"/>
                <w:color w:val="000000" w:themeColor="text1"/>
                <w:sz w:val="20"/>
                <w:szCs w:val="20"/>
                <w:lang w:eastAsia="ru-RU"/>
              </w:rPr>
            </w:pPr>
            <w:r w:rsidRPr="00947E71">
              <w:rPr>
                <w:rFonts w:ascii="Times New Roman" w:eastAsia="Calibri" w:hAnsi="Times New Roman" w:cs="Times New Roman"/>
                <w:color w:val="000000" w:themeColor="text1"/>
                <w:sz w:val="20"/>
                <w:szCs w:val="20"/>
                <w:lang w:eastAsia="ru-RU"/>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23D7477A" w14:textId="77777777" w:rsidR="00C71E2A" w:rsidRPr="00947E71" w:rsidRDefault="00C71E2A" w:rsidP="00947E71">
            <w:pPr>
              <w:spacing w:after="0" w:line="240" w:lineRule="auto"/>
              <w:jc w:val="both"/>
              <w:rPr>
                <w:rFonts w:ascii="Times New Roman" w:eastAsia="Calibri" w:hAnsi="Times New Roman" w:cs="Times New Roman"/>
                <w:color w:val="000000" w:themeColor="text1"/>
                <w:sz w:val="20"/>
                <w:szCs w:val="20"/>
                <w:lang w:eastAsia="ru-RU"/>
              </w:rPr>
            </w:pPr>
            <w:r w:rsidRPr="00947E71">
              <w:rPr>
                <w:rFonts w:ascii="Times New Roman" w:eastAsia="Calibri" w:hAnsi="Times New Roman" w:cs="Times New Roman"/>
                <w:color w:val="000000" w:themeColor="text1"/>
                <w:sz w:val="20"/>
                <w:szCs w:val="20"/>
                <w:lang w:eastAsia="ru-RU"/>
              </w:rPr>
              <w:t>Аукцион «на понижение» признается несостоявшимся в следующих случаях:</w:t>
            </w:r>
          </w:p>
          <w:p w14:paraId="14DDE751" w14:textId="77777777" w:rsidR="00C71E2A" w:rsidRPr="00947E71" w:rsidRDefault="00C71E2A" w:rsidP="00947E71">
            <w:pPr>
              <w:spacing w:after="0" w:line="240" w:lineRule="auto"/>
              <w:jc w:val="both"/>
              <w:rPr>
                <w:rFonts w:ascii="Times New Roman" w:eastAsia="Calibri" w:hAnsi="Times New Roman" w:cs="Times New Roman"/>
                <w:color w:val="000000" w:themeColor="text1"/>
                <w:sz w:val="20"/>
                <w:szCs w:val="20"/>
                <w:lang w:eastAsia="ru-RU"/>
              </w:rPr>
            </w:pPr>
            <w:r w:rsidRPr="00947E71">
              <w:rPr>
                <w:rFonts w:ascii="Times New Roman" w:eastAsia="Calibri" w:hAnsi="Times New Roman" w:cs="Times New Roman"/>
                <w:color w:val="000000" w:themeColor="text1"/>
                <w:sz w:val="20"/>
                <w:szCs w:val="20"/>
                <w:lang w:eastAsia="ru-RU"/>
              </w:rPr>
              <w:t>- не было подано ни одной заявки на участие либо ни один из Заявителей не признан участником аукциона;</w:t>
            </w:r>
          </w:p>
          <w:p w14:paraId="1FFFD9A8" w14:textId="77777777" w:rsidR="00C71E2A" w:rsidRPr="00947E71" w:rsidRDefault="00C71E2A" w:rsidP="00947E71">
            <w:pPr>
              <w:spacing w:after="0" w:line="240" w:lineRule="auto"/>
              <w:jc w:val="both"/>
              <w:rPr>
                <w:rFonts w:ascii="Times New Roman" w:eastAsia="Calibri" w:hAnsi="Times New Roman" w:cs="Times New Roman"/>
                <w:color w:val="000000" w:themeColor="text1"/>
                <w:sz w:val="20"/>
                <w:szCs w:val="20"/>
                <w:lang w:eastAsia="ru-RU"/>
              </w:rPr>
            </w:pPr>
            <w:r w:rsidRPr="00947E71">
              <w:rPr>
                <w:rFonts w:ascii="Times New Roman" w:eastAsia="Calibri" w:hAnsi="Times New Roman" w:cs="Times New Roman"/>
                <w:color w:val="000000" w:themeColor="text1"/>
                <w:sz w:val="20"/>
                <w:szCs w:val="20"/>
                <w:lang w:eastAsia="ru-RU"/>
              </w:rPr>
              <w:t>- принято решение о признании только одного Заявителя участником аукциона;</w:t>
            </w:r>
          </w:p>
          <w:p w14:paraId="02AEA436" w14:textId="354DC398" w:rsidR="00C71E2A" w:rsidRPr="00947E71" w:rsidRDefault="00C71E2A" w:rsidP="00947E71">
            <w:pPr>
              <w:tabs>
                <w:tab w:val="left" w:pos="29"/>
              </w:tabs>
              <w:autoSpaceDE w:val="0"/>
              <w:autoSpaceDN w:val="0"/>
              <w:adjustRightInd w:val="0"/>
              <w:spacing w:after="0" w:line="256" w:lineRule="auto"/>
              <w:ind w:firstLine="29"/>
              <w:jc w:val="both"/>
              <w:rPr>
                <w:rFonts w:ascii="Times New Roman" w:eastAsia="Calibri" w:hAnsi="Times New Roman" w:cs="Times New Roman"/>
                <w:sz w:val="20"/>
                <w:szCs w:val="20"/>
              </w:rPr>
            </w:pPr>
            <w:r w:rsidRPr="00947E71">
              <w:rPr>
                <w:rFonts w:ascii="Times New Roman" w:eastAsia="Calibri" w:hAnsi="Times New Roman" w:cs="Times New Roman"/>
                <w:color w:val="000000" w:themeColor="text1"/>
                <w:sz w:val="20"/>
                <w:szCs w:val="20"/>
                <w:lang w:eastAsia="ru-RU"/>
              </w:rPr>
              <w:t>- ни один из участников аукциона при достижении минимальной цены продажи (цены отсечения) не подтвердил цену.</w:t>
            </w:r>
          </w:p>
        </w:tc>
      </w:tr>
      <w:tr w:rsidR="00C71E2A" w:rsidRPr="00947E71" w14:paraId="0E6CBDB8" w14:textId="77777777" w:rsidTr="00124038">
        <w:tc>
          <w:tcPr>
            <w:tcW w:w="2554" w:type="dxa"/>
            <w:tcBorders>
              <w:top w:val="single" w:sz="4" w:space="0" w:color="auto"/>
              <w:left w:val="single" w:sz="4" w:space="0" w:color="auto"/>
              <w:bottom w:val="single" w:sz="4" w:space="0" w:color="auto"/>
              <w:right w:val="single" w:sz="4" w:space="0" w:color="auto"/>
            </w:tcBorders>
            <w:hideMark/>
          </w:tcPr>
          <w:p w14:paraId="6C38584D" w14:textId="78AF630A" w:rsidR="00C71E2A" w:rsidRPr="00947E71" w:rsidRDefault="00C71E2A" w:rsidP="00947E71">
            <w:pPr>
              <w:autoSpaceDE w:val="0"/>
              <w:autoSpaceDN w:val="0"/>
              <w:adjustRightInd w:val="0"/>
              <w:spacing w:after="0" w:line="256" w:lineRule="auto"/>
              <w:jc w:val="both"/>
              <w:rPr>
                <w:rFonts w:ascii="Times New Roman" w:eastAsia="Calibri" w:hAnsi="Times New Roman" w:cs="Times New Roman"/>
                <w:b/>
                <w:sz w:val="20"/>
                <w:szCs w:val="20"/>
              </w:rPr>
            </w:pPr>
            <w:r w:rsidRPr="00947E71">
              <w:rPr>
                <w:rFonts w:ascii="Times New Roman" w:eastAsia="Calibri" w:hAnsi="Times New Roman" w:cs="Times New Roman"/>
                <w:color w:val="000000" w:themeColor="text1"/>
                <w:sz w:val="20"/>
                <w:szCs w:val="20"/>
                <w:lang w:eastAsia="ru-RU"/>
              </w:rPr>
              <w:lastRenderedPageBreak/>
              <w:t>Срок опубликования извещения о проведении торговой процедуры в форме аукциона «на понижение»</w:t>
            </w:r>
          </w:p>
        </w:tc>
        <w:tc>
          <w:tcPr>
            <w:tcW w:w="7398" w:type="dxa"/>
            <w:tcBorders>
              <w:top w:val="single" w:sz="4" w:space="0" w:color="auto"/>
              <w:left w:val="single" w:sz="4" w:space="0" w:color="auto"/>
              <w:bottom w:val="single" w:sz="4" w:space="0" w:color="auto"/>
              <w:right w:val="single" w:sz="4" w:space="0" w:color="auto"/>
            </w:tcBorders>
            <w:hideMark/>
          </w:tcPr>
          <w:p w14:paraId="513C393D" w14:textId="2FDD6FA9" w:rsidR="00C71E2A" w:rsidRPr="00947E71" w:rsidRDefault="00C71E2A" w:rsidP="00947E71">
            <w:pPr>
              <w:tabs>
                <w:tab w:val="left" w:pos="0"/>
                <w:tab w:val="left" w:pos="1276"/>
              </w:tabs>
              <w:suppressAutoHyphens/>
              <w:autoSpaceDE w:val="0"/>
              <w:autoSpaceDN w:val="0"/>
              <w:adjustRightInd w:val="0"/>
              <w:spacing w:after="0" w:line="256" w:lineRule="auto"/>
              <w:jc w:val="both"/>
              <w:outlineLvl w:val="1"/>
              <w:rPr>
                <w:rFonts w:ascii="Times New Roman" w:eastAsia="Times New Roman" w:hAnsi="Times New Roman" w:cs="Times New Roman"/>
                <w:sz w:val="20"/>
                <w:szCs w:val="20"/>
              </w:rPr>
            </w:pPr>
            <w:r w:rsidRPr="00947E71">
              <w:rPr>
                <w:rFonts w:ascii="Times New Roman" w:eastAsia="Calibri" w:hAnsi="Times New Roman" w:cs="Times New Roman"/>
                <w:color w:val="000000" w:themeColor="text1"/>
                <w:sz w:val="20"/>
                <w:szCs w:val="20"/>
                <w:lang w:eastAsia="ru-RU"/>
              </w:rPr>
              <w:t>Не менее чем за 30 (тридцать) календарных дней до объявленной даты проведения Торговой процедуры.</w:t>
            </w:r>
          </w:p>
        </w:tc>
      </w:tr>
      <w:tr w:rsidR="00124038" w:rsidRPr="00947E71" w14:paraId="6AC58798" w14:textId="77777777" w:rsidTr="00124038">
        <w:trPr>
          <w:trHeight w:val="674"/>
        </w:trPr>
        <w:tc>
          <w:tcPr>
            <w:tcW w:w="2554" w:type="dxa"/>
            <w:tcBorders>
              <w:top w:val="single" w:sz="4" w:space="0" w:color="auto"/>
              <w:left w:val="single" w:sz="4" w:space="0" w:color="auto"/>
              <w:bottom w:val="single" w:sz="4" w:space="0" w:color="auto"/>
              <w:right w:val="single" w:sz="4" w:space="0" w:color="auto"/>
            </w:tcBorders>
            <w:hideMark/>
          </w:tcPr>
          <w:p w14:paraId="7CB6E62D" w14:textId="77777777" w:rsidR="00124038" w:rsidRPr="00947E71" w:rsidRDefault="00124038" w:rsidP="00947E71">
            <w:pPr>
              <w:autoSpaceDE w:val="0"/>
              <w:autoSpaceDN w:val="0"/>
              <w:adjustRightInd w:val="0"/>
              <w:spacing w:after="0" w:line="256" w:lineRule="auto"/>
              <w:jc w:val="both"/>
              <w:rPr>
                <w:rFonts w:ascii="Times New Roman" w:eastAsia="Calibri" w:hAnsi="Times New Roman" w:cs="Times New Roman"/>
                <w:sz w:val="20"/>
                <w:szCs w:val="20"/>
              </w:rPr>
            </w:pPr>
            <w:r w:rsidRPr="00947E71">
              <w:rPr>
                <w:rFonts w:ascii="Times New Roman" w:eastAsia="Calibri" w:hAnsi="Times New Roman" w:cs="Times New Roman"/>
                <w:sz w:val="20"/>
                <w:szCs w:val="20"/>
              </w:rPr>
              <w:t>Срок начала принятия Заявок на участие в Торговой процедуре в форме аукциона «на повышение»</w:t>
            </w:r>
          </w:p>
        </w:tc>
        <w:tc>
          <w:tcPr>
            <w:tcW w:w="7398" w:type="dxa"/>
            <w:tcBorders>
              <w:top w:val="single" w:sz="4" w:space="0" w:color="auto"/>
              <w:left w:val="single" w:sz="4" w:space="0" w:color="auto"/>
              <w:bottom w:val="single" w:sz="4" w:space="0" w:color="auto"/>
              <w:right w:val="single" w:sz="4" w:space="0" w:color="auto"/>
            </w:tcBorders>
            <w:hideMark/>
          </w:tcPr>
          <w:p w14:paraId="0FA93E3E" w14:textId="77777777" w:rsidR="00124038" w:rsidRPr="00947E71" w:rsidRDefault="00124038" w:rsidP="00947E71">
            <w:pPr>
              <w:tabs>
                <w:tab w:val="left" w:pos="0"/>
                <w:tab w:val="left" w:pos="1134"/>
              </w:tabs>
              <w:suppressAutoHyphens/>
              <w:autoSpaceDE w:val="0"/>
              <w:autoSpaceDN w:val="0"/>
              <w:adjustRightInd w:val="0"/>
              <w:spacing w:after="0" w:line="256" w:lineRule="auto"/>
              <w:jc w:val="both"/>
              <w:outlineLvl w:val="1"/>
              <w:rPr>
                <w:rFonts w:ascii="Times New Roman" w:eastAsia="Calibri" w:hAnsi="Times New Roman" w:cs="Times New Roman"/>
                <w:sz w:val="20"/>
                <w:szCs w:val="20"/>
              </w:rPr>
            </w:pPr>
            <w:r w:rsidRPr="00947E71">
              <w:rPr>
                <w:rFonts w:ascii="Times New Roman" w:eastAsia="Calibri" w:hAnsi="Times New Roman" w:cs="Times New Roman"/>
                <w:sz w:val="20"/>
                <w:szCs w:val="20"/>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124038" w:rsidRPr="00947E71" w14:paraId="5E664830" w14:textId="77777777" w:rsidTr="00124038">
        <w:trPr>
          <w:trHeight w:val="684"/>
        </w:trPr>
        <w:tc>
          <w:tcPr>
            <w:tcW w:w="2554" w:type="dxa"/>
            <w:tcBorders>
              <w:top w:val="single" w:sz="4" w:space="0" w:color="auto"/>
              <w:left w:val="single" w:sz="4" w:space="0" w:color="auto"/>
              <w:bottom w:val="single" w:sz="4" w:space="0" w:color="auto"/>
              <w:right w:val="single" w:sz="4" w:space="0" w:color="auto"/>
            </w:tcBorders>
            <w:hideMark/>
          </w:tcPr>
          <w:p w14:paraId="36EFBF77" w14:textId="77777777" w:rsidR="00124038" w:rsidRPr="00947E71" w:rsidRDefault="00124038" w:rsidP="00947E71">
            <w:pPr>
              <w:autoSpaceDE w:val="0"/>
              <w:autoSpaceDN w:val="0"/>
              <w:adjustRightInd w:val="0"/>
              <w:spacing w:after="0" w:line="256" w:lineRule="auto"/>
              <w:jc w:val="both"/>
              <w:rPr>
                <w:rFonts w:ascii="Times New Roman" w:eastAsia="Calibri" w:hAnsi="Times New Roman" w:cs="Times New Roman"/>
                <w:b/>
                <w:sz w:val="20"/>
                <w:szCs w:val="20"/>
              </w:rPr>
            </w:pPr>
            <w:r w:rsidRPr="00947E71">
              <w:rPr>
                <w:rFonts w:ascii="Times New Roman" w:eastAsia="Calibri" w:hAnsi="Times New Roman" w:cs="Times New Roman"/>
                <w:sz w:val="20"/>
                <w:szCs w:val="20"/>
              </w:rPr>
              <w:t>Продолжительность приема Заявок на участие в торговой процедуре</w:t>
            </w:r>
          </w:p>
        </w:tc>
        <w:tc>
          <w:tcPr>
            <w:tcW w:w="7398" w:type="dxa"/>
            <w:tcBorders>
              <w:top w:val="single" w:sz="4" w:space="0" w:color="auto"/>
              <w:left w:val="single" w:sz="4" w:space="0" w:color="auto"/>
              <w:bottom w:val="single" w:sz="4" w:space="0" w:color="auto"/>
              <w:right w:val="single" w:sz="4" w:space="0" w:color="auto"/>
            </w:tcBorders>
            <w:hideMark/>
          </w:tcPr>
          <w:p w14:paraId="26910BC7" w14:textId="77777777" w:rsidR="00124038" w:rsidRPr="00947E71" w:rsidRDefault="00124038" w:rsidP="00947E71">
            <w:pPr>
              <w:autoSpaceDE w:val="0"/>
              <w:autoSpaceDN w:val="0"/>
              <w:adjustRightInd w:val="0"/>
              <w:spacing w:after="0" w:line="256" w:lineRule="auto"/>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Общая продолжительность приема Заявок на участие в Торговых процедурах</w:t>
            </w:r>
          </w:p>
          <w:p w14:paraId="257D9914" w14:textId="4D52ADAC" w:rsidR="00124038" w:rsidRPr="00947E71" w:rsidRDefault="00124038" w:rsidP="00947E71">
            <w:pPr>
              <w:autoSpaceDE w:val="0"/>
              <w:autoSpaceDN w:val="0"/>
              <w:adjustRightInd w:val="0"/>
              <w:spacing w:after="0" w:line="256" w:lineRule="auto"/>
              <w:rPr>
                <w:rFonts w:ascii="Times New Roman" w:eastAsia="Calibri" w:hAnsi="Times New Roman" w:cs="Times New Roman"/>
                <w:b/>
                <w:sz w:val="20"/>
                <w:szCs w:val="20"/>
              </w:rPr>
            </w:pPr>
            <w:r w:rsidRPr="00947E71">
              <w:rPr>
                <w:rFonts w:ascii="Times New Roman" w:eastAsia="Times New Roman" w:hAnsi="Times New Roman" w:cs="Times New Roman"/>
                <w:sz w:val="20"/>
                <w:szCs w:val="20"/>
              </w:rPr>
              <w:t>должна быть не менее 25 (двадцати пяти) календарных дней с даты, следующей за днем публикации извещения, и заканчиваться не позднее чем за 3 (три) рабочих</w:t>
            </w:r>
            <w:r w:rsidR="00A325DB" w:rsidRPr="00947E71">
              <w:rPr>
                <w:rFonts w:ascii="Times New Roman" w:eastAsia="Times New Roman" w:hAnsi="Times New Roman" w:cs="Times New Roman"/>
                <w:sz w:val="20"/>
                <w:szCs w:val="20"/>
              </w:rPr>
              <w:t xml:space="preserve"> дня до определения участников.</w:t>
            </w:r>
          </w:p>
        </w:tc>
      </w:tr>
      <w:tr w:rsidR="00124038" w:rsidRPr="00947E71" w14:paraId="7DA43753" w14:textId="77777777" w:rsidTr="00124038">
        <w:trPr>
          <w:trHeight w:val="684"/>
        </w:trPr>
        <w:tc>
          <w:tcPr>
            <w:tcW w:w="2554" w:type="dxa"/>
            <w:tcBorders>
              <w:top w:val="single" w:sz="4" w:space="0" w:color="auto"/>
              <w:left w:val="single" w:sz="4" w:space="0" w:color="auto"/>
              <w:bottom w:val="single" w:sz="4" w:space="0" w:color="auto"/>
              <w:right w:val="single" w:sz="4" w:space="0" w:color="auto"/>
            </w:tcBorders>
            <w:hideMark/>
          </w:tcPr>
          <w:p w14:paraId="14EC54EC" w14:textId="77777777" w:rsidR="00124038" w:rsidRPr="00947E71" w:rsidRDefault="00124038" w:rsidP="00947E71">
            <w:pPr>
              <w:autoSpaceDE w:val="0"/>
              <w:autoSpaceDN w:val="0"/>
              <w:adjustRightInd w:val="0"/>
              <w:spacing w:after="0" w:line="256" w:lineRule="auto"/>
              <w:jc w:val="both"/>
              <w:rPr>
                <w:rFonts w:ascii="Times New Roman" w:eastAsia="Calibri" w:hAnsi="Times New Roman" w:cs="Times New Roman"/>
                <w:sz w:val="20"/>
                <w:szCs w:val="20"/>
              </w:rPr>
            </w:pPr>
            <w:r w:rsidRPr="00947E71">
              <w:rPr>
                <w:rFonts w:ascii="Times New Roman" w:eastAsia="Calibri" w:hAnsi="Times New Roman" w:cs="Times New Roman"/>
                <w:sz w:val="20"/>
                <w:szCs w:val="20"/>
              </w:rPr>
              <w:t>Перечень документов, прилагаемых к Заявке на участие в торговой процедуре</w:t>
            </w:r>
          </w:p>
        </w:tc>
        <w:tc>
          <w:tcPr>
            <w:tcW w:w="7398" w:type="dxa"/>
            <w:tcBorders>
              <w:top w:val="single" w:sz="4" w:space="0" w:color="auto"/>
              <w:left w:val="single" w:sz="4" w:space="0" w:color="auto"/>
              <w:bottom w:val="single" w:sz="4" w:space="0" w:color="auto"/>
              <w:right w:val="single" w:sz="4" w:space="0" w:color="auto"/>
            </w:tcBorders>
          </w:tcPr>
          <w:p w14:paraId="556412D5" w14:textId="77777777" w:rsidR="00831D2F" w:rsidRPr="00947E71" w:rsidRDefault="00831D2F" w:rsidP="00947E71">
            <w:pPr>
              <w:widowControl w:val="0"/>
              <w:spacing w:after="0" w:line="240" w:lineRule="auto"/>
              <w:ind w:firstLine="33"/>
              <w:jc w:val="both"/>
              <w:rPr>
                <w:rFonts w:ascii="Times New Roman" w:hAnsi="Times New Roman" w:cs="Times New Roman"/>
                <w:b/>
                <w:sz w:val="20"/>
                <w:szCs w:val="20"/>
              </w:rPr>
            </w:pPr>
            <w:r w:rsidRPr="00947E71">
              <w:rPr>
                <w:rFonts w:ascii="Times New Roman" w:hAnsi="Times New Roman" w:cs="Times New Roman"/>
                <w:b/>
                <w:sz w:val="20"/>
                <w:szCs w:val="20"/>
              </w:rPr>
              <w:t>1. Общие:</w:t>
            </w:r>
          </w:p>
          <w:p w14:paraId="7B3353DC"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Договор об обеспечении заявки на участие в Торговой процедуре;</w:t>
            </w:r>
          </w:p>
          <w:p w14:paraId="7B2520FE"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5A6FBD10"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0BB4F458"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документы, необходимые для оценки Принципалом финансового состояния</w:t>
            </w:r>
          </w:p>
          <w:p w14:paraId="380E8C2A"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Заявителя (физического лица, юридического лица, индивидуального предпринимателя);</w:t>
            </w:r>
            <w:bookmarkStart w:id="8" w:name="_GoBack"/>
            <w:bookmarkEnd w:id="8"/>
          </w:p>
          <w:p w14:paraId="212409F1"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Согласие на обработку персональных данных (Приложение 2 к Торговой документации);</w:t>
            </w:r>
          </w:p>
          <w:p w14:paraId="7E9E1E7D"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опись документов;</w:t>
            </w:r>
          </w:p>
          <w:p w14:paraId="1304AD9B"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p>
          <w:p w14:paraId="3584C117"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b/>
                <w:sz w:val="20"/>
                <w:szCs w:val="20"/>
              </w:rPr>
              <w:t>1.1. Физические лица</w:t>
            </w:r>
            <w:r w:rsidRPr="00947E71">
              <w:rPr>
                <w:rFonts w:ascii="Times New Roman" w:hAnsi="Times New Roman" w:cs="Times New Roman"/>
                <w:sz w:val="20"/>
                <w:szCs w:val="20"/>
              </w:rPr>
              <w:t xml:space="preserve"> дополнительно представляют:</w:t>
            </w:r>
          </w:p>
          <w:p w14:paraId="40F06885"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нотариально удостоверенное согласие супруга на совершение сделки в случаях, предусмотренных законодательством Российской Федерации.</w:t>
            </w:r>
          </w:p>
          <w:p w14:paraId="61E69600"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b/>
                <w:sz w:val="20"/>
                <w:szCs w:val="20"/>
              </w:rPr>
              <w:t>1.2. Индивидуальные предприниматели</w:t>
            </w:r>
            <w:r w:rsidRPr="00947E71">
              <w:rPr>
                <w:rFonts w:ascii="Times New Roman" w:hAnsi="Times New Roman" w:cs="Times New Roman"/>
                <w:sz w:val="20"/>
                <w:szCs w:val="20"/>
              </w:rPr>
              <w:t xml:space="preserve"> представляют:</w:t>
            </w:r>
          </w:p>
          <w:p w14:paraId="6615561D"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копии всех листов документа, удостоверяющего личность;</w:t>
            </w:r>
          </w:p>
          <w:p w14:paraId="5B9587C0"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1285BC33"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копии свидетельства о постановке на налоговый учет;</w:t>
            </w:r>
          </w:p>
          <w:p w14:paraId="2F91B623"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04052CBE"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b/>
                <w:sz w:val="20"/>
                <w:szCs w:val="20"/>
              </w:rPr>
              <w:t>1.3. Юридические лица</w:t>
            </w:r>
            <w:r w:rsidRPr="00947E71">
              <w:rPr>
                <w:rFonts w:ascii="Times New Roman" w:hAnsi="Times New Roman" w:cs="Times New Roman"/>
                <w:sz w:val="20"/>
                <w:szCs w:val="20"/>
              </w:rPr>
              <w:t xml:space="preserve"> представляют:</w:t>
            </w:r>
          </w:p>
          <w:p w14:paraId="55922833"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нотариально удостоверенные копии учредительных и правоустанавливающих</w:t>
            </w:r>
          </w:p>
          <w:p w14:paraId="631D08B0"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14:paraId="6BE331CF"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нотариально удостоверенную копию свидетельства о государственной регистрации юридического лица;</w:t>
            </w:r>
          </w:p>
          <w:p w14:paraId="05FAC54B"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нотариально удостоверенную копию свидетельства о постановке на учет в налоговом органе;</w:t>
            </w:r>
          </w:p>
          <w:p w14:paraId="006F81BA"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надлежащим образом оформленные и заверенные документы, подтверждающие полномочия органов управления и должностных лиц претендента;</w:t>
            </w:r>
          </w:p>
          <w:p w14:paraId="50D067E1"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надлежащим образом оформленное письменное решение соответствующего органа управления претендента о приобретении указанных объектов, принятое в соответствии с учредительными и правоустанавливающими документами претендента и законодательством страны, в которой зарегистрирован претендент;</w:t>
            </w:r>
          </w:p>
          <w:p w14:paraId="662DFC20"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действительную на день предоставления заявки на участие в аукционе выписку из Единого государственного реестра юридических лиц, полученную не более чем за 5 дней, предшествующих дате подачи документов;</w:t>
            </w:r>
          </w:p>
          <w:p w14:paraId="0D2E57AE"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бухгалтерский баланс (формы 1,2) на последнюю отчетную дату;</w:t>
            </w:r>
          </w:p>
          <w:p w14:paraId="45E671F2"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 xml:space="preserve">- сведения о составе собственников (составе участников; в отношении участников, </w:t>
            </w:r>
            <w:r w:rsidRPr="00947E71">
              <w:rPr>
                <w:rFonts w:ascii="Times New Roman" w:hAnsi="Times New Roman" w:cs="Times New Roman"/>
                <w:sz w:val="20"/>
                <w:szCs w:val="20"/>
              </w:rPr>
              <w:lastRenderedPageBreak/>
              <w:t>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34AE328C"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p>
          <w:p w14:paraId="19D5F256" w14:textId="77777777" w:rsidR="00831D2F" w:rsidRPr="00947E71" w:rsidRDefault="00831D2F" w:rsidP="00947E71">
            <w:pPr>
              <w:pStyle w:val="a6"/>
              <w:widowControl w:val="0"/>
              <w:numPr>
                <w:ilvl w:val="0"/>
                <w:numId w:val="1"/>
              </w:numPr>
              <w:jc w:val="both"/>
              <w:rPr>
                <w:rFonts w:eastAsiaTheme="minorHAnsi"/>
                <w:sz w:val="20"/>
                <w:szCs w:val="20"/>
              </w:rPr>
            </w:pPr>
            <w:r w:rsidRPr="00947E71">
              <w:rPr>
                <w:rFonts w:eastAsiaTheme="minorHAnsi"/>
                <w:sz w:val="20"/>
                <w:szCs w:val="20"/>
              </w:rPr>
              <w:t>Указанные документы в части их оформления и содержания должны</w:t>
            </w:r>
          </w:p>
          <w:p w14:paraId="3FBEA00A" w14:textId="77777777" w:rsidR="00831D2F" w:rsidRPr="00947E71" w:rsidRDefault="00831D2F" w:rsidP="00947E71">
            <w:pPr>
              <w:widowControl w:val="0"/>
              <w:spacing w:after="0" w:line="240" w:lineRule="auto"/>
              <w:ind w:firstLine="33"/>
              <w:jc w:val="both"/>
              <w:rPr>
                <w:rFonts w:ascii="Times New Roman" w:hAnsi="Times New Roman" w:cs="Times New Roman"/>
                <w:sz w:val="20"/>
                <w:szCs w:val="20"/>
              </w:rPr>
            </w:pPr>
            <w:r w:rsidRPr="00947E71">
              <w:rPr>
                <w:rFonts w:ascii="Times New Roman" w:hAnsi="Times New Roman" w:cs="Times New Roman"/>
                <w:sz w:val="20"/>
                <w:szCs w:val="20"/>
              </w:rPr>
              <w:t>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w:t>
            </w:r>
          </w:p>
          <w:p w14:paraId="1F077F1D" w14:textId="0F0E6E76" w:rsidR="00124038" w:rsidRPr="00947E71" w:rsidRDefault="00831D2F" w:rsidP="00947E71">
            <w:pPr>
              <w:autoSpaceDE w:val="0"/>
              <w:autoSpaceDN w:val="0"/>
              <w:adjustRightInd w:val="0"/>
              <w:spacing w:after="0" w:line="256" w:lineRule="auto"/>
              <w:jc w:val="both"/>
              <w:rPr>
                <w:rFonts w:ascii="Times New Roman" w:eastAsia="Times New Roman" w:hAnsi="Times New Roman" w:cs="Times New Roman"/>
                <w:sz w:val="20"/>
                <w:szCs w:val="20"/>
              </w:rPr>
            </w:pPr>
            <w:r w:rsidRPr="00947E71">
              <w:rPr>
                <w:rFonts w:ascii="Times New Roman" w:hAnsi="Times New Roman" w:cs="Times New Roman"/>
                <w:sz w:val="20"/>
                <w:szCs w:val="20"/>
              </w:rPr>
              <w:t>Подписи на оригиналах и копиях документов должны быть расшифрованы (указываются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tc>
      </w:tr>
      <w:tr w:rsidR="00124038" w:rsidRPr="00947E71" w14:paraId="6E7E6E69" w14:textId="77777777" w:rsidTr="00124038">
        <w:trPr>
          <w:trHeight w:val="684"/>
        </w:trPr>
        <w:tc>
          <w:tcPr>
            <w:tcW w:w="2554" w:type="dxa"/>
            <w:tcBorders>
              <w:top w:val="single" w:sz="4" w:space="0" w:color="auto"/>
              <w:left w:val="single" w:sz="4" w:space="0" w:color="auto"/>
              <w:bottom w:val="single" w:sz="4" w:space="0" w:color="auto"/>
              <w:right w:val="single" w:sz="4" w:space="0" w:color="auto"/>
            </w:tcBorders>
            <w:hideMark/>
          </w:tcPr>
          <w:p w14:paraId="5A8F15B8" w14:textId="77777777" w:rsidR="00124038" w:rsidRPr="00947E71" w:rsidRDefault="00124038" w:rsidP="00947E71">
            <w:pPr>
              <w:autoSpaceDE w:val="0"/>
              <w:autoSpaceDN w:val="0"/>
              <w:adjustRightInd w:val="0"/>
              <w:spacing w:after="0" w:line="256" w:lineRule="auto"/>
              <w:jc w:val="both"/>
              <w:rPr>
                <w:rFonts w:ascii="Times New Roman" w:eastAsia="Calibri" w:hAnsi="Times New Roman" w:cs="Times New Roman"/>
                <w:sz w:val="20"/>
                <w:szCs w:val="20"/>
              </w:rPr>
            </w:pPr>
            <w:r w:rsidRPr="00947E71">
              <w:rPr>
                <w:rFonts w:ascii="Times New Roman" w:eastAsia="Calibri" w:hAnsi="Times New Roman" w:cs="Times New Roman"/>
                <w:sz w:val="20"/>
                <w:szCs w:val="20"/>
              </w:rPr>
              <w:lastRenderedPageBreak/>
              <w:t>Условия доступа Заявителя к участию в торговой процедуре</w:t>
            </w:r>
          </w:p>
        </w:tc>
        <w:tc>
          <w:tcPr>
            <w:tcW w:w="7398" w:type="dxa"/>
            <w:tcBorders>
              <w:top w:val="single" w:sz="4" w:space="0" w:color="auto"/>
              <w:left w:val="single" w:sz="4" w:space="0" w:color="auto"/>
              <w:bottom w:val="single" w:sz="4" w:space="0" w:color="auto"/>
              <w:right w:val="single" w:sz="4" w:space="0" w:color="auto"/>
            </w:tcBorders>
            <w:hideMark/>
          </w:tcPr>
          <w:p w14:paraId="3E411DDE" w14:textId="77777777" w:rsidR="00124038" w:rsidRPr="00947E71" w:rsidRDefault="00124038" w:rsidP="00947E71">
            <w:pPr>
              <w:autoSpaceDE w:val="0"/>
              <w:autoSpaceDN w:val="0"/>
              <w:adjustRightInd w:val="0"/>
              <w:spacing w:after="0" w:line="256" w:lineRule="auto"/>
              <w:jc w:val="both"/>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6323A84F" w14:textId="77777777" w:rsidR="00124038" w:rsidRPr="00947E71" w:rsidRDefault="00124038" w:rsidP="00947E71">
            <w:pPr>
              <w:autoSpaceDE w:val="0"/>
              <w:autoSpaceDN w:val="0"/>
              <w:adjustRightInd w:val="0"/>
              <w:spacing w:after="0" w:line="256" w:lineRule="auto"/>
              <w:jc w:val="both"/>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Организатор торгов отказывает Заявителю в приеме и регистрации Заявки на участие в Торговых процедурах в следующих случаях:</w:t>
            </w:r>
          </w:p>
          <w:p w14:paraId="69FCD6A8" w14:textId="77777777" w:rsidR="00124038" w:rsidRPr="00947E71" w:rsidRDefault="00124038" w:rsidP="00947E71">
            <w:pPr>
              <w:autoSpaceDE w:val="0"/>
              <w:autoSpaceDN w:val="0"/>
              <w:adjustRightInd w:val="0"/>
              <w:spacing w:after="0" w:line="256" w:lineRule="auto"/>
              <w:jc w:val="both"/>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-Заявка на участие в Торговой процедуре подана по истечении срока приема заявок на участие в торгах, указанного в Извещении;</w:t>
            </w:r>
          </w:p>
          <w:p w14:paraId="23C3E3D1" w14:textId="77777777" w:rsidR="00124038" w:rsidRPr="00947E71" w:rsidRDefault="00124038" w:rsidP="00947E71">
            <w:pPr>
              <w:autoSpaceDE w:val="0"/>
              <w:autoSpaceDN w:val="0"/>
              <w:adjustRightInd w:val="0"/>
              <w:spacing w:after="0" w:line="256" w:lineRule="auto"/>
              <w:jc w:val="both"/>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-Заявка на участие в Торговой процедуре подана лицом, не уполномоченным действовать от имени Заявителя;</w:t>
            </w:r>
          </w:p>
          <w:p w14:paraId="2D079B46" w14:textId="77777777" w:rsidR="00124038" w:rsidRPr="00947E71" w:rsidRDefault="00124038" w:rsidP="00947E71">
            <w:pPr>
              <w:autoSpaceDE w:val="0"/>
              <w:autoSpaceDN w:val="0"/>
              <w:adjustRightInd w:val="0"/>
              <w:spacing w:after="0" w:line="256" w:lineRule="auto"/>
              <w:jc w:val="both"/>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-не представлены документы, перечисленные в Извещении;</w:t>
            </w:r>
          </w:p>
          <w:p w14:paraId="17DC97CF" w14:textId="77777777" w:rsidR="00124038" w:rsidRPr="00947E71" w:rsidRDefault="00124038" w:rsidP="00947E71">
            <w:pPr>
              <w:autoSpaceDE w:val="0"/>
              <w:autoSpaceDN w:val="0"/>
              <w:adjustRightInd w:val="0"/>
              <w:spacing w:after="0" w:line="256" w:lineRule="auto"/>
              <w:jc w:val="both"/>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04B8AFB4" w14:textId="77777777" w:rsidR="00124038" w:rsidRPr="00947E71" w:rsidRDefault="00124038" w:rsidP="00947E71">
            <w:pPr>
              <w:autoSpaceDE w:val="0"/>
              <w:autoSpaceDN w:val="0"/>
              <w:adjustRightInd w:val="0"/>
              <w:spacing w:after="0" w:line="256" w:lineRule="auto"/>
              <w:jc w:val="both"/>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-поступление задатка на один из счетов, указанных в Извещении, не подтверждено на момент завершения периода приема задатков;</w:t>
            </w:r>
          </w:p>
          <w:p w14:paraId="3C393527" w14:textId="77777777" w:rsidR="00124038" w:rsidRPr="00947E71" w:rsidRDefault="00124038" w:rsidP="00947E71">
            <w:pPr>
              <w:autoSpaceDE w:val="0"/>
              <w:autoSpaceDN w:val="0"/>
              <w:adjustRightInd w:val="0"/>
              <w:spacing w:after="0" w:line="256" w:lineRule="auto"/>
              <w:jc w:val="both"/>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46F712C6" w14:textId="20349649" w:rsidR="00DD31B6" w:rsidRPr="00947E71" w:rsidRDefault="00DD31B6" w:rsidP="00947E71">
            <w:pPr>
              <w:autoSpaceDE w:val="0"/>
              <w:autoSpaceDN w:val="0"/>
              <w:adjustRightInd w:val="0"/>
              <w:spacing w:after="0" w:line="256" w:lineRule="auto"/>
              <w:jc w:val="both"/>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Заявитель находится в стадии ликвидации или в отношении него возбуждена процедура банкротства;</w:t>
            </w:r>
          </w:p>
          <w:p w14:paraId="085636BC" w14:textId="637D7815" w:rsidR="00DD31B6" w:rsidRPr="00947E71" w:rsidRDefault="00251157" w:rsidP="00947E71">
            <w:pPr>
              <w:autoSpaceDE w:val="0"/>
              <w:autoSpaceDN w:val="0"/>
              <w:adjustRightInd w:val="0"/>
              <w:spacing w:after="0" w:line="256" w:lineRule="auto"/>
              <w:jc w:val="both"/>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-финансовое состояние Заявителя будет признано Принципалом неудовлетворяющим требованиям Принципала к покупателю.</w:t>
            </w:r>
          </w:p>
        </w:tc>
      </w:tr>
      <w:tr w:rsidR="00C71E2A" w:rsidRPr="00947E71" w14:paraId="056D9A99" w14:textId="77777777" w:rsidTr="00124038">
        <w:trPr>
          <w:trHeight w:val="684"/>
        </w:trPr>
        <w:tc>
          <w:tcPr>
            <w:tcW w:w="2554" w:type="dxa"/>
            <w:tcBorders>
              <w:top w:val="single" w:sz="4" w:space="0" w:color="auto"/>
              <w:left w:val="single" w:sz="4" w:space="0" w:color="auto"/>
              <w:bottom w:val="single" w:sz="4" w:space="0" w:color="auto"/>
              <w:right w:val="single" w:sz="4" w:space="0" w:color="auto"/>
            </w:tcBorders>
            <w:hideMark/>
          </w:tcPr>
          <w:p w14:paraId="035EA11E" w14:textId="120D99C9" w:rsidR="00C71E2A" w:rsidRPr="00947E71" w:rsidRDefault="00C71E2A" w:rsidP="00947E71">
            <w:pPr>
              <w:autoSpaceDE w:val="0"/>
              <w:autoSpaceDN w:val="0"/>
              <w:adjustRightInd w:val="0"/>
              <w:spacing w:after="0" w:line="256" w:lineRule="auto"/>
              <w:jc w:val="both"/>
              <w:rPr>
                <w:rFonts w:ascii="Times New Roman" w:eastAsia="Calibri" w:hAnsi="Times New Roman" w:cs="Times New Roman"/>
                <w:sz w:val="20"/>
                <w:szCs w:val="20"/>
              </w:rPr>
            </w:pPr>
            <w:r w:rsidRPr="00947E71">
              <w:rPr>
                <w:rFonts w:ascii="Times New Roman" w:eastAsia="Calibri" w:hAnsi="Times New Roman" w:cs="Times New Roman"/>
                <w:color w:val="000000" w:themeColor="text1"/>
                <w:sz w:val="20"/>
                <w:szCs w:val="20"/>
                <w:lang w:eastAsia="ru-RU"/>
              </w:rPr>
              <w:t>Критерии определения Победителя торговой процедуры в форме аукциона «на понижение»</w:t>
            </w:r>
          </w:p>
        </w:tc>
        <w:tc>
          <w:tcPr>
            <w:tcW w:w="7398" w:type="dxa"/>
            <w:tcBorders>
              <w:top w:val="single" w:sz="4" w:space="0" w:color="auto"/>
              <w:left w:val="single" w:sz="4" w:space="0" w:color="auto"/>
              <w:bottom w:val="single" w:sz="4" w:space="0" w:color="auto"/>
              <w:right w:val="single" w:sz="4" w:space="0" w:color="auto"/>
            </w:tcBorders>
            <w:hideMark/>
          </w:tcPr>
          <w:p w14:paraId="287A8CC8" w14:textId="77777777" w:rsidR="001D098A" w:rsidRPr="00947E71" w:rsidRDefault="001D098A" w:rsidP="00947E71">
            <w:pPr>
              <w:pStyle w:val="af8"/>
              <w:spacing w:line="276" w:lineRule="auto"/>
              <w:jc w:val="both"/>
            </w:pPr>
            <w:r w:rsidRPr="00947E71">
              <w:t>Победителем аукциона признается тот участник аукциона, который последним сделал предложение о цене имущества (максимальная цена).</w:t>
            </w:r>
          </w:p>
          <w:p w14:paraId="007792A0" w14:textId="77777777" w:rsidR="001D098A" w:rsidRPr="00947E71" w:rsidRDefault="001D098A" w:rsidP="00947E71">
            <w:pPr>
              <w:pStyle w:val="af8"/>
              <w:spacing w:line="276" w:lineRule="auto"/>
              <w:jc w:val="both"/>
            </w:pPr>
            <w:r w:rsidRPr="00947E71">
              <w:t>В случае если участник акцептовал цену на одном из этапов снижения цены или акцептовал цену отсечения, начинается аукцион «на повышение», другие участники могут сделать шаг на повышение цены.</w:t>
            </w:r>
          </w:p>
          <w:p w14:paraId="1F0106C6" w14:textId="0640BFEC" w:rsidR="00C71E2A" w:rsidRPr="00947E71" w:rsidRDefault="001D098A" w:rsidP="00947E71">
            <w:pPr>
              <w:tabs>
                <w:tab w:val="left" w:pos="272"/>
              </w:tabs>
              <w:spacing w:after="0" w:line="256" w:lineRule="auto"/>
              <w:jc w:val="both"/>
              <w:rPr>
                <w:rFonts w:ascii="Times New Roman" w:eastAsia="Times New Roman" w:hAnsi="Times New Roman" w:cs="Times New Roman"/>
                <w:sz w:val="20"/>
                <w:szCs w:val="20"/>
              </w:rPr>
            </w:pPr>
            <w:r w:rsidRPr="00947E71">
              <w:rPr>
                <w:rFonts w:ascii="Times New Roman" w:hAnsi="Times New Roman" w:cs="Times New Roman"/>
                <w:sz w:val="20"/>
                <w:szCs w:val="20"/>
              </w:rPr>
              <w:t>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Комиссия Принципала вправе заключить договор купли-продажи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sidR="00C71E2A" w:rsidRPr="00947E71">
              <w:rPr>
                <w:rFonts w:ascii="Times New Roman" w:hAnsi="Times New Roman" w:cs="Times New Roman"/>
                <w:sz w:val="20"/>
                <w:szCs w:val="20"/>
              </w:rPr>
              <w:t>.</w:t>
            </w:r>
          </w:p>
        </w:tc>
      </w:tr>
      <w:tr w:rsidR="00124038" w:rsidRPr="00947E71" w14:paraId="2BB67296" w14:textId="77777777" w:rsidTr="00124038">
        <w:trPr>
          <w:trHeight w:val="684"/>
        </w:trPr>
        <w:tc>
          <w:tcPr>
            <w:tcW w:w="2554" w:type="dxa"/>
            <w:tcBorders>
              <w:top w:val="single" w:sz="4" w:space="0" w:color="auto"/>
              <w:left w:val="single" w:sz="4" w:space="0" w:color="auto"/>
              <w:bottom w:val="single" w:sz="4" w:space="0" w:color="auto"/>
              <w:right w:val="single" w:sz="4" w:space="0" w:color="auto"/>
            </w:tcBorders>
            <w:hideMark/>
          </w:tcPr>
          <w:p w14:paraId="58D089B1" w14:textId="4D3701A7" w:rsidR="00124038" w:rsidRPr="00947E71" w:rsidRDefault="00124038" w:rsidP="00947E71">
            <w:pPr>
              <w:autoSpaceDE w:val="0"/>
              <w:autoSpaceDN w:val="0"/>
              <w:adjustRightInd w:val="0"/>
              <w:spacing w:after="0" w:line="256" w:lineRule="auto"/>
              <w:jc w:val="both"/>
              <w:rPr>
                <w:rFonts w:ascii="Times New Roman" w:eastAsia="Calibri" w:hAnsi="Times New Roman" w:cs="Times New Roman"/>
                <w:sz w:val="20"/>
                <w:szCs w:val="20"/>
              </w:rPr>
            </w:pPr>
            <w:r w:rsidRPr="00947E71">
              <w:rPr>
                <w:rFonts w:ascii="Times New Roman" w:eastAsia="Calibri" w:hAnsi="Times New Roman" w:cs="Times New Roman"/>
                <w:sz w:val="20"/>
                <w:szCs w:val="20"/>
              </w:rPr>
              <w:t xml:space="preserve">Порядок заключения договора </w:t>
            </w:r>
            <w:r w:rsidR="00B56C67" w:rsidRPr="00947E71">
              <w:rPr>
                <w:rFonts w:ascii="Times New Roman" w:eastAsia="Calibri" w:hAnsi="Times New Roman" w:cs="Times New Roman"/>
                <w:sz w:val="20"/>
                <w:szCs w:val="20"/>
              </w:rPr>
              <w:t>купли-продажи</w:t>
            </w:r>
          </w:p>
        </w:tc>
        <w:tc>
          <w:tcPr>
            <w:tcW w:w="7398" w:type="dxa"/>
            <w:tcBorders>
              <w:top w:val="single" w:sz="4" w:space="0" w:color="auto"/>
              <w:left w:val="single" w:sz="4" w:space="0" w:color="auto"/>
              <w:bottom w:val="single" w:sz="4" w:space="0" w:color="auto"/>
              <w:right w:val="single" w:sz="4" w:space="0" w:color="auto"/>
            </w:tcBorders>
            <w:hideMark/>
          </w:tcPr>
          <w:p w14:paraId="533F2849" w14:textId="6BA0EB61" w:rsidR="00124038" w:rsidRPr="00947E71" w:rsidRDefault="00124038" w:rsidP="00947E71">
            <w:pPr>
              <w:autoSpaceDE w:val="0"/>
              <w:autoSpaceDN w:val="0"/>
              <w:adjustRightInd w:val="0"/>
              <w:spacing w:after="0" w:line="256" w:lineRule="auto"/>
              <w:jc w:val="both"/>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 xml:space="preserve">Заключение договора реализации между </w:t>
            </w:r>
            <w:r w:rsidR="007C0B6A" w:rsidRPr="00947E71">
              <w:rPr>
                <w:rFonts w:ascii="Times New Roman" w:eastAsia="Times New Roman" w:hAnsi="Times New Roman" w:cs="Times New Roman"/>
                <w:sz w:val="20"/>
                <w:szCs w:val="20"/>
              </w:rPr>
              <w:t>Принципалом</w:t>
            </w:r>
            <w:r w:rsidRPr="00947E71">
              <w:rPr>
                <w:rFonts w:ascii="Times New Roman" w:eastAsia="Times New Roman" w:hAnsi="Times New Roman" w:cs="Times New Roman"/>
                <w:sz w:val="20"/>
                <w:szCs w:val="20"/>
              </w:rPr>
              <w:t xml:space="preserve"> и Победителем аукциона осуществляется не позднее </w:t>
            </w:r>
            <w:r w:rsidR="00B56C67" w:rsidRPr="00947E71">
              <w:rPr>
                <w:rFonts w:ascii="Times New Roman" w:eastAsia="Times New Roman" w:hAnsi="Times New Roman" w:cs="Times New Roman"/>
                <w:sz w:val="20"/>
                <w:szCs w:val="20"/>
              </w:rPr>
              <w:t xml:space="preserve">3 </w:t>
            </w:r>
            <w:r w:rsidRPr="00947E71">
              <w:rPr>
                <w:rFonts w:ascii="Times New Roman" w:eastAsia="Times New Roman" w:hAnsi="Times New Roman" w:cs="Times New Roman"/>
                <w:sz w:val="20"/>
                <w:szCs w:val="20"/>
              </w:rPr>
              <w:t>(</w:t>
            </w:r>
            <w:r w:rsidR="00B56C67" w:rsidRPr="00947E71">
              <w:rPr>
                <w:rFonts w:ascii="Times New Roman" w:eastAsia="Times New Roman" w:hAnsi="Times New Roman" w:cs="Times New Roman"/>
                <w:sz w:val="20"/>
                <w:szCs w:val="20"/>
              </w:rPr>
              <w:t>трех</w:t>
            </w:r>
            <w:r w:rsidRPr="00947E71">
              <w:rPr>
                <w:rFonts w:ascii="Times New Roman" w:eastAsia="Times New Roman" w:hAnsi="Times New Roman" w:cs="Times New Roman"/>
                <w:sz w:val="20"/>
                <w:szCs w:val="20"/>
              </w:rPr>
              <w:t xml:space="preserve">) рабочих дней со дня </w:t>
            </w:r>
            <w:r w:rsidR="00B56C67" w:rsidRPr="00947E71">
              <w:rPr>
                <w:rFonts w:ascii="Times New Roman" w:eastAsia="Times New Roman" w:hAnsi="Times New Roman" w:cs="Times New Roman"/>
                <w:sz w:val="20"/>
                <w:szCs w:val="20"/>
              </w:rPr>
              <w:t xml:space="preserve">размещения </w:t>
            </w:r>
            <w:r w:rsidRPr="00947E71">
              <w:rPr>
                <w:rFonts w:ascii="Times New Roman" w:eastAsia="Times New Roman" w:hAnsi="Times New Roman" w:cs="Times New Roman"/>
                <w:sz w:val="20"/>
                <w:szCs w:val="20"/>
              </w:rPr>
              <w:t xml:space="preserve">протокола об итогах торгов. </w:t>
            </w:r>
          </w:p>
          <w:p w14:paraId="523DA98C" w14:textId="158932B1" w:rsidR="00124038" w:rsidRPr="00947E71" w:rsidRDefault="00124038" w:rsidP="00947E71">
            <w:pPr>
              <w:autoSpaceDE w:val="0"/>
              <w:autoSpaceDN w:val="0"/>
              <w:adjustRightInd w:val="0"/>
              <w:spacing w:after="0" w:line="256" w:lineRule="auto"/>
              <w:jc w:val="both"/>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 xml:space="preserve">Если Победитель Торговой процедуры в установленный срок не подпишет Договор реализации, </w:t>
            </w:r>
            <w:r w:rsidR="007C0B6A" w:rsidRPr="00947E71">
              <w:rPr>
                <w:rFonts w:ascii="Times New Roman" w:eastAsia="Times New Roman" w:hAnsi="Times New Roman" w:cs="Times New Roman"/>
                <w:sz w:val="20"/>
                <w:szCs w:val="20"/>
              </w:rPr>
              <w:t>Принципал</w:t>
            </w:r>
            <w:r w:rsidRPr="00947E71">
              <w:rPr>
                <w:rFonts w:ascii="Times New Roman" w:eastAsia="Times New Roman" w:hAnsi="Times New Roman" w:cs="Times New Roman"/>
                <w:sz w:val="20"/>
                <w:szCs w:val="20"/>
              </w:rPr>
              <w:t xml:space="preserve"> имеет право в дальнейшем отказать ему в заключении Договора </w:t>
            </w:r>
            <w:r w:rsidR="00B56C67" w:rsidRPr="00947E71">
              <w:rPr>
                <w:rFonts w:ascii="Times New Roman" w:eastAsia="Times New Roman" w:hAnsi="Times New Roman" w:cs="Times New Roman"/>
                <w:sz w:val="20"/>
                <w:szCs w:val="20"/>
              </w:rPr>
              <w:t xml:space="preserve">купли-продажи </w:t>
            </w:r>
            <w:r w:rsidRPr="00947E71">
              <w:rPr>
                <w:rFonts w:ascii="Times New Roman" w:eastAsia="Times New Roman" w:hAnsi="Times New Roman" w:cs="Times New Roman"/>
                <w:sz w:val="20"/>
                <w:szCs w:val="20"/>
              </w:rPr>
              <w:t xml:space="preserve">либо обратиться в суд с требованием о понуждении заключить Договор, а также о возмещении убытков, причиненных уклонением от его заключения. </w:t>
            </w:r>
          </w:p>
          <w:p w14:paraId="229E3DD2" w14:textId="4253D13C" w:rsidR="00124038" w:rsidRPr="00947E71" w:rsidRDefault="00124038" w:rsidP="00947E71">
            <w:pPr>
              <w:tabs>
                <w:tab w:val="left" w:pos="272"/>
              </w:tabs>
              <w:spacing w:after="0" w:line="256" w:lineRule="auto"/>
              <w:jc w:val="both"/>
              <w:rPr>
                <w:rFonts w:ascii="Times New Roman" w:eastAsia="Times New Roman" w:hAnsi="Times New Roman" w:cs="Times New Roman"/>
                <w:sz w:val="20"/>
                <w:szCs w:val="20"/>
              </w:rPr>
            </w:pPr>
            <w:r w:rsidRPr="00947E71">
              <w:rPr>
                <w:rFonts w:ascii="Times New Roman" w:eastAsia="Times New Roman" w:hAnsi="Times New Roman" w:cs="Times New Roman"/>
                <w:sz w:val="20"/>
                <w:szCs w:val="20"/>
              </w:rPr>
              <w:t>В случае незаключения/расторжения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r w:rsidR="007C0B6A" w:rsidRPr="00947E71">
              <w:rPr>
                <w:rFonts w:ascii="Times New Roman" w:eastAsia="Times New Roman" w:hAnsi="Times New Roman" w:cs="Times New Roman"/>
                <w:sz w:val="20"/>
                <w:szCs w:val="20"/>
              </w:rPr>
              <w:t xml:space="preserve"> и соответствующий требованиям Принципала</w:t>
            </w:r>
            <w:r w:rsidRPr="00947E71">
              <w:rPr>
                <w:rFonts w:ascii="Times New Roman" w:eastAsia="Times New Roman" w:hAnsi="Times New Roman" w:cs="Times New Roman"/>
                <w:sz w:val="20"/>
                <w:szCs w:val="20"/>
              </w:rPr>
              <w:t>.</w:t>
            </w:r>
          </w:p>
        </w:tc>
      </w:tr>
    </w:tbl>
    <w:p w14:paraId="5E2E460F" w14:textId="77777777" w:rsidR="00124038" w:rsidRPr="00947E71" w:rsidRDefault="00124038" w:rsidP="00947E71">
      <w:pPr>
        <w:spacing w:after="0" w:line="240" w:lineRule="auto"/>
        <w:rPr>
          <w:rFonts w:ascii="Times New Roman" w:eastAsia="Times New Roman" w:hAnsi="Times New Roman" w:cs="Times New Roman"/>
          <w:color w:val="FF0000"/>
          <w:lang w:eastAsia="ru-RU"/>
        </w:rPr>
      </w:pPr>
    </w:p>
    <w:p w14:paraId="1389C787" w14:textId="77777777" w:rsidR="00BA4D1E" w:rsidRPr="00947E71" w:rsidRDefault="00BA4D1E" w:rsidP="00947E71">
      <w:pPr>
        <w:spacing w:after="0" w:line="240" w:lineRule="auto"/>
        <w:ind w:right="20"/>
        <w:rPr>
          <w:rFonts w:ascii="Times New Roman" w:eastAsia="Times New Roman" w:hAnsi="Times New Roman" w:cs="Times New Roman"/>
          <w:sz w:val="24"/>
          <w:szCs w:val="24"/>
        </w:rPr>
      </w:pPr>
    </w:p>
    <w:p w14:paraId="6AB2FDFF" w14:textId="36FCAEB4" w:rsidR="007A0E6B" w:rsidRPr="00947E71" w:rsidRDefault="007A0E6B" w:rsidP="00947E71">
      <w:pPr>
        <w:spacing w:after="0" w:line="240" w:lineRule="auto"/>
        <w:jc w:val="right"/>
        <w:rPr>
          <w:rFonts w:ascii="Times New Roman" w:eastAsia="Calibri" w:hAnsi="Times New Roman" w:cs="Times New Roman"/>
        </w:rPr>
      </w:pPr>
      <w:r w:rsidRPr="00947E71">
        <w:rPr>
          <w:rFonts w:ascii="Times New Roman" w:eastAsia="Calibri" w:hAnsi="Times New Roman" w:cs="Times New Roman"/>
        </w:rPr>
        <w:t xml:space="preserve">Приложение </w:t>
      </w:r>
      <w:r w:rsidR="00DF2543" w:rsidRPr="00947E71">
        <w:rPr>
          <w:rFonts w:ascii="Times New Roman" w:eastAsia="Calibri" w:hAnsi="Times New Roman" w:cs="Times New Roman"/>
        </w:rPr>
        <w:t>1</w:t>
      </w:r>
    </w:p>
    <w:p w14:paraId="6FC6FD12" w14:textId="77777777" w:rsidR="007A0E6B" w:rsidRPr="00947E71" w:rsidRDefault="007A0E6B" w:rsidP="00947E71">
      <w:pPr>
        <w:spacing w:after="0" w:line="240" w:lineRule="auto"/>
        <w:jc w:val="right"/>
        <w:rPr>
          <w:rFonts w:ascii="Times New Roman" w:eastAsia="Calibri" w:hAnsi="Times New Roman" w:cs="Times New Roman"/>
        </w:rPr>
      </w:pPr>
      <w:r w:rsidRPr="00947E71">
        <w:rPr>
          <w:rFonts w:ascii="Times New Roman" w:eastAsia="Calibri" w:hAnsi="Times New Roman" w:cs="Times New Roman"/>
        </w:rPr>
        <w:t xml:space="preserve"> к Торговой документации</w:t>
      </w:r>
    </w:p>
    <w:p w14:paraId="6D7606D4" w14:textId="77777777" w:rsidR="00124038" w:rsidRPr="00947E71" w:rsidRDefault="00124038" w:rsidP="00947E71">
      <w:pPr>
        <w:spacing w:after="0" w:line="240" w:lineRule="auto"/>
        <w:ind w:left="6980" w:right="20"/>
        <w:jc w:val="center"/>
        <w:rPr>
          <w:rFonts w:ascii="Times New Roman" w:eastAsia="Times New Roman" w:hAnsi="Times New Roman" w:cs="Times New Roman"/>
          <w:sz w:val="24"/>
          <w:szCs w:val="24"/>
        </w:rPr>
      </w:pPr>
    </w:p>
    <w:p w14:paraId="2B90359C" w14:textId="77777777" w:rsidR="00124038" w:rsidRPr="00947E71" w:rsidRDefault="00124038" w:rsidP="00947E71">
      <w:pPr>
        <w:spacing w:after="0" w:line="240" w:lineRule="auto"/>
        <w:ind w:left="6980" w:right="20"/>
        <w:jc w:val="center"/>
        <w:rPr>
          <w:rFonts w:ascii="Times New Roman" w:eastAsia="Times New Roman" w:hAnsi="Times New Roman" w:cs="Times New Roman"/>
          <w:sz w:val="24"/>
          <w:szCs w:val="24"/>
        </w:rPr>
      </w:pPr>
    </w:p>
    <w:p w14:paraId="0C435928" w14:textId="77777777" w:rsidR="00124038" w:rsidRPr="00947E71" w:rsidRDefault="00124038" w:rsidP="00947E71">
      <w:pPr>
        <w:spacing w:after="0" w:line="240" w:lineRule="auto"/>
        <w:ind w:left="6980" w:right="20"/>
        <w:jc w:val="center"/>
        <w:rPr>
          <w:rFonts w:ascii="Times New Roman" w:eastAsia="Times New Roman" w:hAnsi="Times New Roman" w:cs="Times New Roman"/>
          <w:sz w:val="24"/>
          <w:szCs w:val="24"/>
        </w:rPr>
      </w:pPr>
    </w:p>
    <w:p w14:paraId="77DC8944" w14:textId="77777777" w:rsidR="00124038" w:rsidRPr="00947E71" w:rsidRDefault="00124038" w:rsidP="00947E71">
      <w:pPr>
        <w:spacing w:after="0" w:line="240" w:lineRule="auto"/>
        <w:ind w:left="6980" w:right="20"/>
        <w:jc w:val="center"/>
        <w:rPr>
          <w:rFonts w:ascii="Times New Roman" w:eastAsia="Times New Roman" w:hAnsi="Times New Roman" w:cs="Times New Roman"/>
          <w:sz w:val="24"/>
          <w:szCs w:val="24"/>
        </w:rPr>
      </w:pPr>
    </w:p>
    <w:p w14:paraId="07593EFF" w14:textId="77777777" w:rsidR="00124038" w:rsidRPr="00947E71" w:rsidRDefault="00124038" w:rsidP="00947E71">
      <w:pPr>
        <w:spacing w:after="0" w:line="240" w:lineRule="auto"/>
        <w:ind w:left="6980" w:right="20"/>
        <w:jc w:val="center"/>
        <w:rPr>
          <w:rFonts w:ascii="Times New Roman" w:eastAsia="Times New Roman" w:hAnsi="Times New Roman" w:cs="Times New Roman"/>
          <w:sz w:val="24"/>
          <w:szCs w:val="24"/>
        </w:rPr>
      </w:pPr>
    </w:p>
    <w:p w14:paraId="773FE964" w14:textId="77777777" w:rsidR="00404133" w:rsidRPr="00947E71" w:rsidRDefault="00404133" w:rsidP="00947E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7E71">
        <w:rPr>
          <w:rFonts w:ascii="Times New Roman" w:eastAsia="Times New Roman" w:hAnsi="Times New Roman" w:cs="Times New Roman"/>
          <w:b/>
          <w:sz w:val="24"/>
          <w:szCs w:val="24"/>
          <w:lang w:eastAsia="ru-RU"/>
        </w:rPr>
        <w:t>Заявка</w:t>
      </w:r>
    </w:p>
    <w:p w14:paraId="69E99FF4" w14:textId="77777777" w:rsidR="00404133" w:rsidRPr="00947E71" w:rsidRDefault="00404133" w:rsidP="00947E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7E71">
        <w:rPr>
          <w:rFonts w:ascii="Times New Roman" w:eastAsia="Times New Roman" w:hAnsi="Times New Roman" w:cs="Times New Roman"/>
          <w:b/>
          <w:sz w:val="24"/>
          <w:szCs w:val="24"/>
          <w:lang w:eastAsia="ru-RU"/>
        </w:rPr>
        <w:t xml:space="preserve">на участие в торгах </w:t>
      </w:r>
    </w:p>
    <w:p w14:paraId="42AA52F2" w14:textId="77777777" w:rsidR="00404133" w:rsidRPr="00947E71" w:rsidRDefault="00404133" w:rsidP="00947E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3CD8B2"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 xml:space="preserve">Претендент _____________________________________________________________  </w:t>
      </w:r>
    </w:p>
    <w:p w14:paraId="0851E2C9"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75DC63"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947E71">
        <w:rPr>
          <w:rFonts w:ascii="Times New Roman" w:eastAsia="Times New Roman" w:hAnsi="Times New Roman" w:cs="Times New Roman"/>
          <w:i/>
          <w:sz w:val="24"/>
          <w:szCs w:val="24"/>
          <w:lang w:eastAsia="ru-RU"/>
        </w:rPr>
        <w:t>. (для юр. лиц)</w:t>
      </w:r>
      <w:r w:rsidRPr="00947E71">
        <w:rPr>
          <w:rFonts w:ascii="Times New Roman" w:eastAsia="Times New Roman" w:hAnsi="Times New Roman" w:cs="Times New Roman"/>
          <w:sz w:val="24"/>
          <w:szCs w:val="24"/>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947E71">
        <w:rPr>
          <w:rFonts w:ascii="Times New Roman" w:eastAsia="Times New Roman" w:hAnsi="Times New Roman" w:cs="Times New Roman"/>
          <w:i/>
          <w:sz w:val="24"/>
          <w:szCs w:val="24"/>
          <w:lang w:eastAsia="ru-RU"/>
        </w:rPr>
        <w:t>(для ИП)/</w:t>
      </w:r>
      <w:r w:rsidRPr="00947E71">
        <w:rPr>
          <w:rFonts w:ascii="Times New Roman" w:eastAsia="Times New Roman" w:hAnsi="Times New Roman" w:cs="Times New Roman"/>
          <w:sz w:val="24"/>
          <w:szCs w:val="24"/>
          <w:lang w:eastAsia="ru-RU"/>
        </w:rPr>
        <w:t xml:space="preserve"> Паспорт</w:t>
      </w:r>
      <w:r w:rsidRPr="00947E71">
        <w:rPr>
          <w:rFonts w:ascii="Times New Roman" w:eastAsia="Times New Roman" w:hAnsi="Times New Roman" w:cs="Times New Roman"/>
          <w:i/>
          <w:sz w:val="24"/>
          <w:szCs w:val="24"/>
          <w:lang w:eastAsia="ru-RU"/>
        </w:rPr>
        <w:t xml:space="preserve"> (для физических лиц)</w:t>
      </w:r>
    </w:p>
    <w:p w14:paraId="6C94919C"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Орган, осуществивший регистрацию ________________________________________</w:t>
      </w:r>
    </w:p>
    <w:p w14:paraId="1AA31119"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Место выдачи ___________________________________________________________</w:t>
      </w:r>
    </w:p>
    <w:p w14:paraId="7CD3B6A2"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ИНН ___________________________________________________________________</w:t>
      </w:r>
    </w:p>
    <w:p w14:paraId="61125AC9"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 xml:space="preserve">Юридический адрес претендента/адрес регистрации </w:t>
      </w:r>
      <w:r w:rsidRPr="00947E71">
        <w:rPr>
          <w:rFonts w:ascii="Times New Roman" w:eastAsia="Times New Roman" w:hAnsi="Times New Roman" w:cs="Times New Roman"/>
          <w:i/>
          <w:sz w:val="24"/>
          <w:szCs w:val="24"/>
          <w:lang w:eastAsia="ru-RU"/>
        </w:rPr>
        <w:t>(для физических лиц):</w:t>
      </w:r>
      <w:r w:rsidRPr="00947E71">
        <w:rPr>
          <w:rFonts w:ascii="Times New Roman" w:eastAsia="Times New Roman" w:hAnsi="Times New Roman" w:cs="Times New Roman"/>
          <w:sz w:val="24"/>
          <w:szCs w:val="24"/>
          <w:lang w:eastAsia="ru-RU"/>
        </w:rPr>
        <w:t xml:space="preserve"> __________________________________________</w:t>
      </w:r>
    </w:p>
    <w:p w14:paraId="1831CDA1"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________________________________________________________________________</w:t>
      </w:r>
    </w:p>
    <w:p w14:paraId="49AA4F96"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________________________________________________________________________</w:t>
      </w:r>
    </w:p>
    <w:p w14:paraId="25BC0CE1"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Телефон____________ Факс____________ Индекс ____________________________</w:t>
      </w:r>
    </w:p>
    <w:p w14:paraId="3A46CFFB"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Представитель претендента _______________________________________________</w:t>
      </w:r>
    </w:p>
    <w:p w14:paraId="49A5AB85"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______________________________________________________________________________</w:t>
      </w:r>
    </w:p>
    <w:p w14:paraId="73B1F743" w14:textId="77777777" w:rsidR="00404133" w:rsidRPr="00947E71" w:rsidRDefault="00404133" w:rsidP="00947E7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(Ф.И.О. или наименование)</w:t>
      </w:r>
    </w:p>
    <w:p w14:paraId="0D67BF67"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Действует на основании доверенности от «__» ___ 20___ г. № ____</w:t>
      </w:r>
    </w:p>
    <w:p w14:paraId="602681D9"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947E71">
        <w:rPr>
          <w:rFonts w:ascii="Times New Roman" w:eastAsia="Times New Roman" w:hAnsi="Times New Roman" w:cs="Times New Roman"/>
          <w:i/>
          <w:sz w:val="24"/>
          <w:szCs w:val="24"/>
          <w:lang w:eastAsia="ru-RU"/>
        </w:rPr>
        <w:t>для юридического лица/ индивидуального предпринимателя</w:t>
      </w:r>
      <w:r w:rsidRPr="00947E71">
        <w:rPr>
          <w:rFonts w:ascii="Times New Roman" w:eastAsia="Times New Roman" w:hAnsi="Times New Roman" w:cs="Times New Roman"/>
          <w:sz w:val="24"/>
          <w:szCs w:val="24"/>
          <w:lang w:eastAsia="ru-RU"/>
        </w:rPr>
        <w:t>):</w:t>
      </w:r>
    </w:p>
    <w:p w14:paraId="40503AD9"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_____________________________________________________________________________________</w:t>
      </w:r>
    </w:p>
    <w:p w14:paraId="60EE6894"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_____________________________________________________________________________________</w:t>
      </w:r>
    </w:p>
    <w:p w14:paraId="352ED620"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_____________________________________________________________________________________</w:t>
      </w:r>
    </w:p>
    <w:p w14:paraId="60D953BA" w14:textId="77777777" w:rsidR="00404133" w:rsidRPr="00947E71" w:rsidRDefault="00404133" w:rsidP="00947E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(наименование документа, номер, дата и место выдачи (регистрации), кем и когда выдан)</w:t>
      </w:r>
    </w:p>
    <w:p w14:paraId="0C6DF910"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4"/>
          <w:szCs w:val="24"/>
          <w:lang w:eastAsia="ru-RU"/>
        </w:rPr>
        <w:t xml:space="preserve">       Претендент </w:t>
      </w:r>
      <w:r w:rsidRPr="00947E71">
        <w:rPr>
          <w:rFonts w:ascii="Times New Roman" w:eastAsia="Times New Roman" w:hAnsi="Times New Roman" w:cs="Times New Roman"/>
          <w:sz w:val="20"/>
          <w:szCs w:val="20"/>
          <w:lang w:eastAsia="ru-RU"/>
        </w:rPr>
        <w:t>______________________________________________________________</w:t>
      </w:r>
    </w:p>
    <w:p w14:paraId="71F8A344" w14:textId="77777777" w:rsidR="00404133" w:rsidRPr="00947E71" w:rsidRDefault="00404133" w:rsidP="00947E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(наименование претендента или его представителя)</w:t>
      </w:r>
    </w:p>
    <w:p w14:paraId="6A9C5A57"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_______________________________________________________________________________,</w:t>
      </w:r>
    </w:p>
    <w:p w14:paraId="0B42B884"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 xml:space="preserve">принимая решение об участии в торгах </w:t>
      </w:r>
      <w:r w:rsidRPr="00947E71">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947E71">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19AD4B90" w14:textId="77777777" w:rsidR="00404133" w:rsidRPr="00947E71" w:rsidRDefault="00404133" w:rsidP="00947E71">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0"/>
          <w:szCs w:val="20"/>
          <w:lang w:eastAsia="ru-RU"/>
        </w:rPr>
        <w:t xml:space="preserve">              (наименование и адрес объекта, выставленного на торги)</w:t>
      </w:r>
    </w:p>
    <w:p w14:paraId="2838A237"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не имеет претензий к состоянию объекта и обязуется:</w:t>
      </w:r>
    </w:p>
    <w:p w14:paraId="1FB3D5B9"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 xml:space="preserve">- </w:t>
      </w:r>
      <w:r w:rsidRPr="00947E71">
        <w:rPr>
          <w:rFonts w:ascii="Times New Roman" w:eastAsia="Times New Roman" w:hAnsi="Times New Roman" w:cs="Times New Roman"/>
          <w:sz w:val="24"/>
          <w:szCs w:val="24"/>
          <w:lang w:val="en-US" w:eastAsia="ru-RU"/>
        </w:rPr>
        <w:t>c</w:t>
      </w:r>
      <w:r w:rsidRPr="00947E71">
        <w:rPr>
          <w:rFonts w:ascii="Times New Roman" w:eastAsia="Times New Roman" w:hAnsi="Times New Roman" w:cs="Times New Roman"/>
          <w:sz w:val="24"/>
          <w:szCs w:val="24"/>
          <w:lang w:eastAsia="ru-RU"/>
        </w:rPr>
        <w:t>облюдать условия торгов (</w:t>
      </w:r>
      <w:r w:rsidRPr="00947E71">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947E71">
        <w:rPr>
          <w:rFonts w:ascii="Times New Roman" w:eastAsia="Times New Roman" w:hAnsi="Times New Roman" w:cs="Times New Roman"/>
          <w:sz w:val="24"/>
          <w:szCs w:val="24"/>
          <w:lang w:eastAsia="ru-RU"/>
        </w:rPr>
        <w:t xml:space="preserve">), содержащиеся в извещении о проведении </w:t>
      </w:r>
      <w:r w:rsidRPr="00947E71">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947E71">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511AE775"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 в случае признания победителем торгов (</w:t>
      </w:r>
      <w:r w:rsidRPr="00947E71">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947E71">
        <w:rPr>
          <w:rFonts w:ascii="Times New Roman" w:eastAsia="Times New Roman" w:hAnsi="Times New Roman" w:cs="Times New Roman"/>
          <w:sz w:val="24"/>
          <w:szCs w:val="24"/>
          <w:lang w:eastAsia="ru-RU"/>
        </w:rPr>
        <w:t>) в день, определенный в извещении о проведении торгов (</w:t>
      </w:r>
      <w:r w:rsidRPr="00947E71">
        <w:rPr>
          <w:rFonts w:ascii="Times New Roman" w:eastAsia="Times New Roman" w:hAnsi="Times New Roman" w:cs="Times New Roman"/>
          <w:i/>
          <w:sz w:val="24"/>
          <w:szCs w:val="24"/>
          <w:lang w:eastAsia="ru-RU"/>
        </w:rPr>
        <w:t>аукциона/конкурса</w:t>
      </w:r>
      <w:r w:rsidRPr="00947E71">
        <w:rPr>
          <w:rFonts w:ascii="Times New Roman" w:eastAsia="Times New Roman" w:hAnsi="Times New Roman" w:cs="Times New Roman"/>
          <w:sz w:val="24"/>
          <w:szCs w:val="24"/>
          <w:lang w:eastAsia="ru-RU"/>
        </w:rPr>
        <w:t xml:space="preserve">), подписать договор купли-продажи. </w:t>
      </w:r>
    </w:p>
    <w:p w14:paraId="102E57C3" w14:textId="77777777" w:rsidR="00404133" w:rsidRPr="00947E71" w:rsidRDefault="00404133" w:rsidP="00947E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947E71">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947E71">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CE988AA"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lastRenderedPageBreak/>
        <w:t>Ответственность за достоверность представленной информации несет Претендент.</w:t>
      </w:r>
    </w:p>
    <w:p w14:paraId="062CBDC6" w14:textId="77777777" w:rsidR="00404133" w:rsidRPr="00947E71" w:rsidRDefault="00404133" w:rsidP="00947E71">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Приложение:</w:t>
      </w:r>
    </w:p>
    <w:p w14:paraId="7D790A80"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1.  Пакет документов, указанных в извещении и оформленных надлежащим образом, на ___ л.</w:t>
      </w:r>
    </w:p>
    <w:p w14:paraId="2794CBD5"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2.  Подписанная претендентом опись представленных документов (в двух экземплярах) на ___ л.</w:t>
      </w:r>
    </w:p>
    <w:p w14:paraId="125C839F"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0"/>
          <w:szCs w:val="20"/>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404133" w:rsidRPr="00947E71" w14:paraId="05082479" w14:textId="77777777" w:rsidTr="007755D3">
        <w:tc>
          <w:tcPr>
            <w:tcW w:w="4176" w:type="dxa"/>
            <w:gridSpan w:val="2"/>
            <w:shd w:val="clear" w:color="auto" w:fill="auto"/>
          </w:tcPr>
          <w:p w14:paraId="02322B0E" w14:textId="77777777" w:rsidR="00404133" w:rsidRPr="00947E71" w:rsidRDefault="00404133" w:rsidP="00947E71">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59AA65B7" w14:textId="77777777" w:rsidR="00404133" w:rsidRPr="00947E71" w:rsidRDefault="00404133" w:rsidP="00947E71">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790D0F12" w14:textId="77777777" w:rsidR="00404133" w:rsidRPr="00947E71" w:rsidRDefault="00404133" w:rsidP="00947E71">
            <w:pPr>
              <w:spacing w:after="0" w:line="240" w:lineRule="auto"/>
              <w:rPr>
                <w:rFonts w:ascii="Times New Roman" w:eastAsia="Times New Roman" w:hAnsi="Times New Roman" w:cs="Times New Roman"/>
                <w:sz w:val="20"/>
                <w:szCs w:val="20"/>
                <w:lang w:eastAsia="ru-RU"/>
              </w:rPr>
            </w:pPr>
          </w:p>
        </w:tc>
      </w:tr>
      <w:tr w:rsidR="00404133" w:rsidRPr="00947E71" w14:paraId="7FD4E3F2" w14:textId="77777777" w:rsidTr="007755D3">
        <w:tc>
          <w:tcPr>
            <w:tcW w:w="4176" w:type="dxa"/>
            <w:gridSpan w:val="2"/>
            <w:shd w:val="clear" w:color="auto" w:fill="auto"/>
          </w:tcPr>
          <w:p w14:paraId="246BDE0C" w14:textId="77777777" w:rsidR="00404133" w:rsidRPr="00947E71" w:rsidRDefault="00404133" w:rsidP="00947E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59322CA7" w14:textId="77777777" w:rsidR="00404133" w:rsidRPr="00947E71" w:rsidRDefault="00404133" w:rsidP="00947E71">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74E7E8A4" w14:textId="77777777" w:rsidR="00404133" w:rsidRPr="00947E71" w:rsidRDefault="00404133" w:rsidP="00947E71">
            <w:pPr>
              <w:spacing w:after="0" w:line="240" w:lineRule="auto"/>
              <w:jc w:val="center"/>
              <w:rPr>
                <w:rFonts w:ascii="Times New Roman" w:eastAsia="Times New Roman" w:hAnsi="Times New Roman" w:cs="Times New Roman"/>
                <w:sz w:val="20"/>
                <w:szCs w:val="20"/>
                <w:lang w:eastAsia="ru-RU"/>
              </w:rPr>
            </w:pPr>
          </w:p>
        </w:tc>
      </w:tr>
      <w:tr w:rsidR="00404133" w:rsidRPr="00947E71" w14:paraId="7F4B5216" w14:textId="77777777" w:rsidTr="007755D3">
        <w:trPr>
          <w:gridAfter w:val="1"/>
          <w:wAfter w:w="566" w:type="dxa"/>
        </w:trPr>
        <w:tc>
          <w:tcPr>
            <w:tcW w:w="3375" w:type="dxa"/>
            <w:shd w:val="clear" w:color="auto" w:fill="auto"/>
          </w:tcPr>
          <w:p w14:paraId="2539AB3C" w14:textId="77777777" w:rsidR="00404133" w:rsidRPr="00947E71" w:rsidRDefault="00404133" w:rsidP="00947E71">
            <w:pPr>
              <w:spacing w:after="0" w:line="240" w:lineRule="auto"/>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306ADB10" w14:textId="77777777" w:rsidR="00404133" w:rsidRPr="00947E71" w:rsidRDefault="00404133" w:rsidP="00947E71">
            <w:pPr>
              <w:spacing w:after="0" w:line="240" w:lineRule="auto"/>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0E62CC7B" w14:textId="77777777" w:rsidR="00404133" w:rsidRPr="00947E71" w:rsidRDefault="00404133" w:rsidP="00947E71">
            <w:pPr>
              <w:spacing w:after="0" w:line="240" w:lineRule="auto"/>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______________________</w:t>
            </w:r>
          </w:p>
        </w:tc>
      </w:tr>
      <w:tr w:rsidR="00404133" w:rsidRPr="00947E71" w14:paraId="5ACA2213" w14:textId="77777777" w:rsidTr="007755D3">
        <w:trPr>
          <w:gridAfter w:val="1"/>
          <w:wAfter w:w="566" w:type="dxa"/>
        </w:trPr>
        <w:tc>
          <w:tcPr>
            <w:tcW w:w="3375" w:type="dxa"/>
            <w:shd w:val="clear" w:color="auto" w:fill="auto"/>
          </w:tcPr>
          <w:p w14:paraId="07991A2B" w14:textId="77777777" w:rsidR="00404133" w:rsidRPr="00947E71" w:rsidRDefault="00404133" w:rsidP="00947E7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47E71">
              <w:rPr>
                <w:rFonts w:ascii="Times New Roman" w:eastAsia="Times New Roman" w:hAnsi="Times New Roman" w:cs="Times New Roman"/>
                <w:sz w:val="18"/>
                <w:szCs w:val="18"/>
                <w:lang w:eastAsia="ru-RU"/>
              </w:rPr>
              <w:t>(должность Претендента/</w:t>
            </w:r>
          </w:p>
          <w:p w14:paraId="178DA6FC" w14:textId="77777777" w:rsidR="00404133" w:rsidRPr="00947E71" w:rsidRDefault="00404133" w:rsidP="00947E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04BD057" w14:textId="77777777" w:rsidR="00404133" w:rsidRPr="00947E71" w:rsidRDefault="00404133" w:rsidP="00947E71">
            <w:pPr>
              <w:spacing w:after="0" w:line="240" w:lineRule="auto"/>
              <w:jc w:val="center"/>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67845552" w14:textId="77777777" w:rsidR="00404133" w:rsidRPr="00947E71" w:rsidRDefault="00404133" w:rsidP="00947E71">
            <w:pPr>
              <w:spacing w:after="0" w:line="240" w:lineRule="auto"/>
              <w:jc w:val="center"/>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18"/>
                <w:szCs w:val="18"/>
                <w:lang w:eastAsia="ru-RU"/>
              </w:rPr>
              <w:t>(расшифровка подписи)</w:t>
            </w:r>
          </w:p>
        </w:tc>
      </w:tr>
    </w:tbl>
    <w:p w14:paraId="178A1356" w14:textId="77777777" w:rsidR="00404133" w:rsidRPr="00947E71" w:rsidRDefault="00404133" w:rsidP="00947E71">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М.П.</w:t>
      </w:r>
    </w:p>
    <w:p w14:paraId="27149B51"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973A6E"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A97D28"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Заявка принята организатором торгов:</w:t>
      </w:r>
    </w:p>
    <w:p w14:paraId="71333049"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____ ч ____ мин. «__» _______ 20__ г.</w:t>
      </w:r>
    </w:p>
    <w:p w14:paraId="53D048AB"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80B48A"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Уполномоченный представитель</w:t>
      </w:r>
    </w:p>
    <w:p w14:paraId="7C9B0BF6" w14:textId="77777777" w:rsidR="00404133" w:rsidRPr="00947E71" w:rsidRDefault="00404133" w:rsidP="00947E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E71">
        <w:rPr>
          <w:rFonts w:ascii="Times New Roman" w:eastAsia="Times New Roman" w:hAnsi="Times New Roman" w:cs="Times New Roman"/>
          <w:sz w:val="24"/>
          <w:szCs w:val="24"/>
          <w:lang w:eastAsia="ru-RU"/>
        </w:rPr>
        <w:t xml:space="preserve">организатора торгов </w:t>
      </w:r>
    </w:p>
    <w:p w14:paraId="6326EA0E" w14:textId="77777777" w:rsidR="00404133" w:rsidRPr="00947E71" w:rsidRDefault="00404133" w:rsidP="00947E71">
      <w:pPr>
        <w:spacing w:after="0" w:line="240" w:lineRule="auto"/>
        <w:jc w:val="both"/>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20"/>
          <w:szCs w:val="20"/>
          <w:lang w:eastAsia="ru-RU"/>
        </w:rPr>
        <w:t xml:space="preserve">_______________  _______  ________________ </w:t>
      </w:r>
    </w:p>
    <w:p w14:paraId="66EE0781" w14:textId="77777777" w:rsidR="00404133" w:rsidRPr="00947E71" w:rsidRDefault="00404133" w:rsidP="00947E71">
      <w:pPr>
        <w:spacing w:after="0" w:line="240" w:lineRule="auto"/>
        <w:jc w:val="both"/>
        <w:rPr>
          <w:rFonts w:ascii="Times New Roman" w:eastAsia="Times New Roman" w:hAnsi="Times New Roman" w:cs="Times New Roman"/>
          <w:sz w:val="20"/>
          <w:szCs w:val="20"/>
          <w:lang w:eastAsia="ru-RU"/>
        </w:rPr>
      </w:pPr>
      <w:r w:rsidRPr="00947E71">
        <w:rPr>
          <w:rFonts w:ascii="Times New Roman" w:eastAsia="Times New Roman" w:hAnsi="Times New Roman" w:cs="Times New Roman"/>
          <w:sz w:val="18"/>
          <w:szCs w:val="18"/>
          <w:lang w:eastAsia="ru-RU"/>
        </w:rPr>
        <w:t xml:space="preserve">     (должность)                   (подпись)          (расшифровка подписи)</w:t>
      </w:r>
    </w:p>
    <w:p w14:paraId="54A2D9B2" w14:textId="77777777" w:rsidR="00404133" w:rsidRPr="00947E71" w:rsidRDefault="00404133" w:rsidP="00947E71">
      <w:pPr>
        <w:spacing w:after="0" w:line="240" w:lineRule="auto"/>
        <w:rPr>
          <w:rFonts w:ascii="Times New Roman" w:eastAsia="Times New Roman" w:hAnsi="Times New Roman" w:cs="Times New Roman"/>
          <w:sz w:val="24"/>
          <w:szCs w:val="24"/>
          <w:lang w:eastAsia="ru-RU"/>
        </w:rPr>
      </w:pPr>
    </w:p>
    <w:p w14:paraId="264A6DC7" w14:textId="77777777" w:rsidR="00394896" w:rsidRPr="00947E71" w:rsidRDefault="00394896" w:rsidP="00947E71">
      <w:pPr>
        <w:spacing w:after="0" w:line="240" w:lineRule="auto"/>
        <w:rPr>
          <w:rFonts w:ascii="Times New Roman" w:eastAsia="Times New Roman" w:hAnsi="Times New Roman" w:cs="Times New Roman"/>
          <w:sz w:val="24"/>
          <w:szCs w:val="24"/>
          <w:lang w:eastAsia="ru-RU"/>
        </w:rPr>
      </w:pPr>
    </w:p>
    <w:p w14:paraId="3D61F4F8"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71FF90C7"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74621574"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71DE0A62"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6E414C8E"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5A22E6A2"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07F6C938"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21922032"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7DE9D023"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0DE2D4D7"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520BF4FA"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2FC1EF7E"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3E0D71FE"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24DAE01D"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7BD46CE8"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1F62FF36"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33E58911"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07C831D6"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262C9E5C"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18C3EB11"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2F1DB522"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21BA978B"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0E548032"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5AC6C9B1"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173468BD"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50A2E18B"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13B364E5"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64325F09"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7B74BECC"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48C892D7"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5E1E4B77" w14:textId="77777777" w:rsidR="00983BCB" w:rsidRPr="00947E71" w:rsidRDefault="00983BCB" w:rsidP="00947E71">
      <w:pPr>
        <w:spacing w:after="0" w:line="240" w:lineRule="auto"/>
        <w:rPr>
          <w:rFonts w:ascii="Times New Roman" w:eastAsia="Times New Roman" w:hAnsi="Times New Roman" w:cs="Times New Roman"/>
          <w:sz w:val="24"/>
          <w:szCs w:val="24"/>
          <w:lang w:eastAsia="ru-RU"/>
        </w:rPr>
      </w:pPr>
    </w:p>
    <w:p w14:paraId="4B41EFCB" w14:textId="77777777" w:rsidR="00983BCB" w:rsidRPr="00947E71" w:rsidRDefault="00983BCB" w:rsidP="00947E71">
      <w:pPr>
        <w:spacing w:after="0" w:line="240" w:lineRule="auto"/>
        <w:rPr>
          <w:rFonts w:ascii="Times New Roman" w:eastAsia="Times New Roman" w:hAnsi="Times New Roman" w:cs="Times New Roman"/>
          <w:sz w:val="24"/>
          <w:szCs w:val="24"/>
          <w:lang w:eastAsia="ru-RU"/>
        </w:rPr>
      </w:pPr>
    </w:p>
    <w:p w14:paraId="3B99173D" w14:textId="77777777" w:rsidR="00983BCB" w:rsidRPr="00947E71" w:rsidRDefault="00983BCB" w:rsidP="00947E71">
      <w:pPr>
        <w:spacing w:after="0" w:line="240" w:lineRule="auto"/>
        <w:rPr>
          <w:rFonts w:ascii="Times New Roman" w:eastAsia="Times New Roman" w:hAnsi="Times New Roman" w:cs="Times New Roman"/>
          <w:sz w:val="24"/>
          <w:szCs w:val="24"/>
          <w:lang w:eastAsia="ru-RU"/>
        </w:rPr>
      </w:pPr>
    </w:p>
    <w:p w14:paraId="51B63053"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5568C169" w14:textId="77777777" w:rsidR="007A0333" w:rsidRPr="00947E71" w:rsidRDefault="007A0333" w:rsidP="00947E71">
      <w:pPr>
        <w:spacing w:after="0" w:line="240" w:lineRule="auto"/>
        <w:rPr>
          <w:rFonts w:ascii="Times New Roman" w:eastAsia="Times New Roman" w:hAnsi="Times New Roman" w:cs="Times New Roman"/>
          <w:sz w:val="24"/>
          <w:szCs w:val="24"/>
          <w:lang w:eastAsia="ru-RU"/>
        </w:rPr>
      </w:pPr>
    </w:p>
    <w:p w14:paraId="5AB592A8" w14:textId="77777777" w:rsidR="009378FE" w:rsidRPr="00947E71" w:rsidRDefault="009378FE" w:rsidP="00947E71">
      <w:pPr>
        <w:spacing w:after="0" w:line="240" w:lineRule="auto"/>
        <w:ind w:right="20"/>
        <w:rPr>
          <w:rFonts w:ascii="Times New Roman" w:eastAsia="Times New Roman" w:hAnsi="Times New Roman" w:cs="Times New Roman"/>
          <w:sz w:val="24"/>
          <w:szCs w:val="24"/>
        </w:rPr>
      </w:pPr>
    </w:p>
    <w:p w14:paraId="438DA23B" w14:textId="77777777" w:rsidR="000B1838" w:rsidRPr="00947E71" w:rsidRDefault="000B1838" w:rsidP="00947E71">
      <w:pPr>
        <w:spacing w:after="0" w:line="240" w:lineRule="auto"/>
        <w:ind w:left="6980" w:right="20"/>
        <w:jc w:val="right"/>
        <w:rPr>
          <w:rFonts w:ascii="Times New Roman" w:eastAsia="Times New Roman" w:hAnsi="Times New Roman" w:cs="Times New Roman"/>
          <w:sz w:val="24"/>
          <w:szCs w:val="24"/>
        </w:rPr>
      </w:pPr>
    </w:p>
    <w:p w14:paraId="44FC4701" w14:textId="77777777" w:rsidR="00DF2543" w:rsidRPr="00947E71" w:rsidRDefault="003054A2" w:rsidP="00947E71">
      <w:pPr>
        <w:spacing w:after="0" w:line="240" w:lineRule="auto"/>
        <w:ind w:left="6980" w:right="20"/>
        <w:jc w:val="right"/>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 xml:space="preserve">Приложение </w:t>
      </w:r>
      <w:r w:rsidR="00DF2543" w:rsidRPr="00947E71">
        <w:rPr>
          <w:rFonts w:ascii="Times New Roman" w:eastAsia="Times New Roman" w:hAnsi="Times New Roman" w:cs="Times New Roman"/>
          <w:sz w:val="24"/>
          <w:szCs w:val="24"/>
        </w:rPr>
        <w:t>2</w:t>
      </w:r>
    </w:p>
    <w:p w14:paraId="7CFA7EEE" w14:textId="7F7EF7FB" w:rsidR="00394896" w:rsidRPr="00947E71" w:rsidRDefault="00394896" w:rsidP="00947E71">
      <w:pPr>
        <w:spacing w:after="0" w:line="240" w:lineRule="auto"/>
        <w:ind w:left="6980" w:right="20"/>
        <w:jc w:val="right"/>
        <w:rPr>
          <w:rFonts w:ascii="Times New Roman" w:eastAsia="Times New Roman" w:hAnsi="Times New Roman" w:cs="Times New Roman"/>
          <w:sz w:val="24"/>
          <w:szCs w:val="24"/>
        </w:rPr>
      </w:pPr>
      <w:r w:rsidRPr="00947E71">
        <w:rPr>
          <w:rFonts w:ascii="Times New Roman" w:eastAsia="Times New Roman" w:hAnsi="Times New Roman" w:cs="Times New Roman"/>
          <w:sz w:val="24"/>
          <w:szCs w:val="24"/>
        </w:rPr>
        <w:t>К торговой документации</w:t>
      </w:r>
    </w:p>
    <w:p w14:paraId="30E4693F" w14:textId="77777777" w:rsidR="00394896" w:rsidRPr="00947E71" w:rsidRDefault="00394896" w:rsidP="00947E71">
      <w:pPr>
        <w:autoSpaceDE w:val="0"/>
        <w:autoSpaceDN w:val="0"/>
        <w:adjustRightInd w:val="0"/>
        <w:spacing w:before="260" w:after="0" w:line="240" w:lineRule="auto"/>
        <w:jc w:val="center"/>
        <w:rPr>
          <w:rFonts w:ascii="Times New Roman" w:eastAsia="Times New Roman" w:hAnsi="Times New Roman" w:cs="Times New Roman"/>
          <w:b/>
          <w:lang w:eastAsia="ru-RU"/>
        </w:rPr>
      </w:pPr>
      <w:r w:rsidRPr="00947E71">
        <w:rPr>
          <w:rFonts w:ascii="Times New Roman" w:eastAsia="Times New Roman" w:hAnsi="Times New Roman" w:cs="Times New Roman"/>
          <w:b/>
          <w:lang w:eastAsia="ru-RU"/>
        </w:rPr>
        <w:t>СОГЛАСИЕ</w:t>
      </w:r>
    </w:p>
    <w:p w14:paraId="45A6683C" w14:textId="77777777" w:rsidR="00394896" w:rsidRPr="00947E71" w:rsidRDefault="00394896" w:rsidP="00947E71">
      <w:pPr>
        <w:autoSpaceDE w:val="0"/>
        <w:autoSpaceDN w:val="0"/>
        <w:adjustRightInd w:val="0"/>
        <w:spacing w:after="0" w:line="240" w:lineRule="auto"/>
        <w:jc w:val="center"/>
        <w:rPr>
          <w:rFonts w:ascii="Times New Roman" w:eastAsia="Times New Roman" w:hAnsi="Times New Roman" w:cs="Times New Roman"/>
          <w:b/>
          <w:lang w:eastAsia="ru-RU"/>
        </w:rPr>
      </w:pPr>
      <w:r w:rsidRPr="00947E71">
        <w:rPr>
          <w:rFonts w:ascii="Times New Roman" w:eastAsia="Times New Roman" w:hAnsi="Times New Roman" w:cs="Times New Roman"/>
          <w:b/>
          <w:lang w:eastAsia="ru-RU"/>
        </w:rPr>
        <w:t>на обработку персональных данных</w:t>
      </w:r>
    </w:p>
    <w:p w14:paraId="1BF9912D"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r w:rsidRPr="00947E71">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r w:rsidRPr="00947E71">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r w:rsidRPr="00947E71">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r w:rsidRPr="00947E71">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r w:rsidRPr="00947E71">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r w:rsidRPr="00947E71">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i/>
          <w:iCs/>
          <w:lang w:eastAsia="ru-RU"/>
        </w:rPr>
      </w:pPr>
      <w:r w:rsidRPr="00947E71">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i/>
          <w:iCs/>
          <w:lang w:eastAsia="ru-RU"/>
        </w:rPr>
      </w:pPr>
      <w:r w:rsidRPr="00947E71">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i/>
          <w:iCs/>
          <w:lang w:eastAsia="ru-RU"/>
        </w:rPr>
      </w:pPr>
      <w:r w:rsidRPr="00947E71">
        <w:rPr>
          <w:rFonts w:ascii="Times New Roman" w:eastAsia="Times New Roman" w:hAnsi="Times New Roman" w:cs="Times New Roman"/>
          <w:i/>
          <w:iCs/>
          <w:lang w:eastAsia="ru-RU"/>
        </w:rPr>
        <w:t>зарегистрирован___ по адресу: ____________</w:t>
      </w:r>
    </w:p>
    <w:p w14:paraId="2E254353"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i/>
          <w:iCs/>
          <w:lang w:eastAsia="ru-RU"/>
        </w:rPr>
      </w:pPr>
      <w:r w:rsidRPr="00947E71">
        <w:rPr>
          <w:rFonts w:ascii="Times New Roman" w:eastAsia="Times New Roman" w:hAnsi="Times New Roman" w:cs="Times New Roman"/>
          <w:i/>
          <w:iCs/>
          <w:lang w:eastAsia="ru-RU"/>
        </w:rPr>
        <w:t>________________________________,</w:t>
      </w:r>
    </w:p>
    <w:p w14:paraId="6694A170"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i/>
          <w:iCs/>
          <w:lang w:eastAsia="ru-RU"/>
        </w:rPr>
      </w:pPr>
      <w:r w:rsidRPr="00947E71">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i/>
          <w:iCs/>
          <w:lang w:eastAsia="ru-RU"/>
        </w:rPr>
      </w:pPr>
      <w:r w:rsidRPr="00947E71">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i/>
          <w:iCs/>
          <w:lang w:eastAsia="ru-RU"/>
        </w:rPr>
      </w:pPr>
      <w:r w:rsidRPr="00947E71">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r w:rsidRPr="00947E71">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5E8A7200"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r w:rsidRPr="00947E71">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03757" w:rsidRPr="00947E71">
        <w:rPr>
          <w:rFonts w:ascii="Times New Roman" w:eastAsia="Times New Roman" w:hAnsi="Times New Roman" w:cs="Times New Roman"/>
          <w:lang w:eastAsia="ru-RU"/>
        </w:rPr>
        <w:t>офис 13 этаж 3</w:t>
      </w:r>
      <w:r w:rsidRPr="00947E71">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r w:rsidRPr="00947E71">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r w:rsidRPr="00947E71">
        <w:rPr>
          <w:rFonts w:ascii="Times New Roman" w:eastAsia="Times New Roman" w:hAnsi="Times New Roman" w:cs="Times New Roman"/>
          <w:lang w:eastAsia="ru-RU"/>
        </w:rPr>
        <w:t xml:space="preserve">    "___"______________ ____ г.</w:t>
      </w:r>
    </w:p>
    <w:p w14:paraId="0DED4BB6"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r w:rsidRPr="00947E71">
        <w:rPr>
          <w:rFonts w:ascii="Times New Roman" w:eastAsia="Times New Roman" w:hAnsi="Times New Roman" w:cs="Times New Roman"/>
          <w:lang w:eastAsia="ru-RU"/>
        </w:rPr>
        <w:t xml:space="preserve">    Субъект персональных данных:</w:t>
      </w:r>
    </w:p>
    <w:p w14:paraId="7B063FA1"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947E71"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r w:rsidRPr="00947E71">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947E71">
      <w:pPr>
        <w:autoSpaceDE w:val="0"/>
        <w:autoSpaceDN w:val="0"/>
        <w:adjustRightInd w:val="0"/>
        <w:spacing w:after="0" w:line="240" w:lineRule="auto"/>
        <w:jc w:val="both"/>
        <w:rPr>
          <w:rFonts w:ascii="Times New Roman" w:eastAsia="Times New Roman" w:hAnsi="Times New Roman" w:cs="Times New Roman"/>
          <w:lang w:eastAsia="ru-RU"/>
        </w:rPr>
      </w:pPr>
      <w:r w:rsidRPr="00947E71">
        <w:rPr>
          <w:rFonts w:ascii="Times New Roman" w:eastAsia="Times New Roman" w:hAnsi="Times New Roman" w:cs="Times New Roman"/>
          <w:lang w:eastAsia="ru-RU"/>
        </w:rPr>
        <w:t xml:space="preserve">       (подпись)          (Ф.И.О.)</w:t>
      </w:r>
    </w:p>
    <w:p w14:paraId="4E88A299" w14:textId="77777777" w:rsidR="00394896" w:rsidRDefault="00394896" w:rsidP="00947E71">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947E71">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947E71">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947E71">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947E71">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947E71">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947E71">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947E71">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0A3D04F" w14:textId="77777777" w:rsidR="00414FD9" w:rsidRDefault="00414FD9" w:rsidP="00947E71"/>
    <w:sectPr w:rsidR="00414FD9" w:rsidSect="00A7187C">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18B58" w14:textId="77777777" w:rsidR="00461F1B" w:rsidRDefault="00461F1B" w:rsidP="00394896">
      <w:pPr>
        <w:spacing w:after="0" w:line="240" w:lineRule="auto"/>
      </w:pPr>
      <w:r>
        <w:separator/>
      </w:r>
    </w:p>
  </w:endnote>
  <w:endnote w:type="continuationSeparator" w:id="0">
    <w:p w14:paraId="310E9E1D" w14:textId="77777777" w:rsidR="00461F1B" w:rsidRDefault="00461F1B"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D861" w14:textId="77777777" w:rsidR="00461F1B" w:rsidRDefault="00461F1B" w:rsidP="00394896">
      <w:pPr>
        <w:spacing w:after="0" w:line="240" w:lineRule="auto"/>
      </w:pPr>
      <w:r>
        <w:separator/>
      </w:r>
    </w:p>
  </w:footnote>
  <w:footnote w:type="continuationSeparator" w:id="0">
    <w:p w14:paraId="37E85675" w14:textId="77777777" w:rsidR="00461F1B" w:rsidRDefault="00461F1B" w:rsidP="00394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5916"/>
    <w:multiLevelType w:val="hybridMultilevel"/>
    <w:tmpl w:val="AEA6AD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5903FA"/>
    <w:multiLevelType w:val="hybridMultilevel"/>
    <w:tmpl w:val="922C2C2C"/>
    <w:lvl w:ilvl="0" w:tplc="3E18A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8B6E5C"/>
    <w:multiLevelType w:val="hybridMultilevel"/>
    <w:tmpl w:val="B95C9EDA"/>
    <w:lvl w:ilvl="0" w:tplc="DB248670">
      <w:start w:val="1"/>
      <w:numFmt w:val="bullet"/>
      <w:lvlText w:val=""/>
      <w:lvlJc w:val="left"/>
      <w:pPr>
        <w:ind w:left="0" w:firstLine="0"/>
      </w:pPr>
      <w:rPr>
        <w:rFonts w:ascii="Symbol" w:hAnsi="Symbol" w:hint="default"/>
        <w:color w:val="auto"/>
      </w:rPr>
    </w:lvl>
    <w:lvl w:ilvl="1" w:tplc="FFFFFFFF" w:tentative="1">
      <w:start w:val="1"/>
      <w:numFmt w:val="bullet"/>
      <w:lvlText w:val="o"/>
      <w:lvlJc w:val="left"/>
      <w:pPr>
        <w:ind w:left="1473" w:hanging="360"/>
      </w:pPr>
      <w:rPr>
        <w:rFonts w:ascii="Courier New" w:hAnsi="Courier New" w:cs="Courier New" w:hint="default"/>
      </w:rPr>
    </w:lvl>
    <w:lvl w:ilvl="2" w:tplc="FFFFFFFF" w:tentative="1">
      <w:start w:val="1"/>
      <w:numFmt w:val="bullet"/>
      <w:lvlText w:val=""/>
      <w:lvlJc w:val="left"/>
      <w:pPr>
        <w:ind w:left="2193" w:hanging="360"/>
      </w:pPr>
      <w:rPr>
        <w:rFonts w:ascii="Wingdings" w:hAnsi="Wingdings"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cs="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cs="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4" w15:restartNumberingAfterBreak="0">
    <w:nsid w:val="39652A3E"/>
    <w:multiLevelType w:val="hybridMultilevel"/>
    <w:tmpl w:val="AE847E0E"/>
    <w:lvl w:ilvl="0" w:tplc="97D44270">
      <w:start w:val="1"/>
      <w:numFmt w:val="bullet"/>
      <w:lvlText w:val=""/>
      <w:lvlJc w:val="left"/>
      <w:pPr>
        <w:ind w:left="0" w:firstLine="393"/>
      </w:pPr>
      <w:rPr>
        <w:rFonts w:ascii="Symbol" w:hAnsi="Symbol" w:hint="default"/>
        <w:color w:val="auto"/>
      </w:rPr>
    </w:lvl>
    <w:lvl w:ilvl="1" w:tplc="FFFFFFFF" w:tentative="1">
      <w:start w:val="1"/>
      <w:numFmt w:val="bullet"/>
      <w:lvlText w:val="o"/>
      <w:lvlJc w:val="left"/>
      <w:pPr>
        <w:ind w:left="1473" w:hanging="360"/>
      </w:pPr>
      <w:rPr>
        <w:rFonts w:ascii="Courier New" w:hAnsi="Courier New" w:cs="Courier New" w:hint="default"/>
      </w:rPr>
    </w:lvl>
    <w:lvl w:ilvl="2" w:tplc="FFFFFFFF" w:tentative="1">
      <w:start w:val="1"/>
      <w:numFmt w:val="bullet"/>
      <w:lvlText w:val=""/>
      <w:lvlJc w:val="left"/>
      <w:pPr>
        <w:ind w:left="2193" w:hanging="360"/>
      </w:pPr>
      <w:rPr>
        <w:rFonts w:ascii="Wingdings" w:hAnsi="Wingdings"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cs="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cs="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5" w15:restartNumberingAfterBreak="0">
    <w:nsid w:val="3B2D5AE9"/>
    <w:multiLevelType w:val="hybridMultilevel"/>
    <w:tmpl w:val="81F89AAA"/>
    <w:lvl w:ilvl="0" w:tplc="46ACC14E">
      <w:numFmt w:val="bullet"/>
      <w:lvlText w:val="•"/>
      <w:lvlJc w:val="left"/>
      <w:pPr>
        <w:ind w:left="708" w:hanging="675"/>
      </w:pPr>
      <w:rPr>
        <w:rFonts w:ascii="Times New Roman" w:eastAsiaTheme="minorHAnsi"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6" w15:restartNumberingAfterBreak="0">
    <w:nsid w:val="43031E3B"/>
    <w:multiLevelType w:val="hybridMultilevel"/>
    <w:tmpl w:val="DD024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A95BF6"/>
    <w:multiLevelType w:val="hybridMultilevel"/>
    <w:tmpl w:val="6ACE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360B4F"/>
    <w:multiLevelType w:val="hybridMultilevel"/>
    <w:tmpl w:val="2FE6F03C"/>
    <w:lvl w:ilvl="0" w:tplc="04190011">
      <w:start w:val="1"/>
      <w:numFmt w:val="decimal"/>
      <w:lvlText w:val="%1)"/>
      <w:lvlJc w:val="left"/>
      <w:pPr>
        <w:ind w:left="244" w:hanging="360"/>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9" w15:restartNumberingAfterBreak="0">
    <w:nsid w:val="74F93BD1"/>
    <w:multiLevelType w:val="hybridMultilevel"/>
    <w:tmpl w:val="F27651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F06C9F"/>
    <w:multiLevelType w:val="hybridMultilevel"/>
    <w:tmpl w:val="9E2ED36E"/>
    <w:lvl w:ilvl="0" w:tplc="8FA88202">
      <w:start w:val="1"/>
      <w:numFmt w:val="bullet"/>
      <w:lvlText w:val=""/>
      <w:lvlJc w:val="left"/>
      <w:pPr>
        <w:ind w:left="753" w:hanging="360"/>
      </w:pPr>
      <w:rPr>
        <w:rFonts w:ascii="Symbol" w:hAnsi="Symbol" w:hint="default"/>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1"/>
  </w:num>
  <w:num w:numId="3">
    <w:abstractNumId w:val="2"/>
  </w:num>
  <w:num w:numId="4">
    <w:abstractNumId w:val="9"/>
  </w:num>
  <w:num w:numId="5">
    <w:abstractNumId w:val="0"/>
  </w:num>
  <w:num w:numId="6">
    <w:abstractNumId w:val="7"/>
  </w:num>
  <w:num w:numId="7">
    <w:abstractNumId w:val="6"/>
  </w:num>
  <w:num w:numId="8">
    <w:abstractNumId w:val="8"/>
  </w:num>
  <w:num w:numId="9">
    <w:abstractNumId w:val="10"/>
  </w:num>
  <w:num w:numId="10">
    <w:abstractNumId w:val="5"/>
  </w:num>
  <w:num w:numId="11">
    <w:abstractNumId w:val="4"/>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96"/>
    <w:rsid w:val="00012B70"/>
    <w:rsid w:val="00015022"/>
    <w:rsid w:val="00034889"/>
    <w:rsid w:val="0005190A"/>
    <w:rsid w:val="000A694E"/>
    <w:rsid w:val="000B1838"/>
    <w:rsid w:val="000C4D01"/>
    <w:rsid w:val="00124038"/>
    <w:rsid w:val="00125751"/>
    <w:rsid w:val="00183291"/>
    <w:rsid w:val="00183CE6"/>
    <w:rsid w:val="001B2E83"/>
    <w:rsid w:val="001C33C1"/>
    <w:rsid w:val="001C6518"/>
    <w:rsid w:val="001D098A"/>
    <w:rsid w:val="001E4192"/>
    <w:rsid w:val="001F02BB"/>
    <w:rsid w:val="001F2F9F"/>
    <w:rsid w:val="00213D8D"/>
    <w:rsid w:val="00226252"/>
    <w:rsid w:val="00251157"/>
    <w:rsid w:val="002518EE"/>
    <w:rsid w:val="00263FD7"/>
    <w:rsid w:val="00273674"/>
    <w:rsid w:val="00284DCA"/>
    <w:rsid w:val="0028711F"/>
    <w:rsid w:val="002A09E9"/>
    <w:rsid w:val="002B57BA"/>
    <w:rsid w:val="002C3322"/>
    <w:rsid w:val="002D1AF5"/>
    <w:rsid w:val="002D3633"/>
    <w:rsid w:val="002D67E3"/>
    <w:rsid w:val="002E4B00"/>
    <w:rsid w:val="002E5ADF"/>
    <w:rsid w:val="003054A2"/>
    <w:rsid w:val="00325FE4"/>
    <w:rsid w:val="00357CCC"/>
    <w:rsid w:val="00367FB4"/>
    <w:rsid w:val="00373CEE"/>
    <w:rsid w:val="00394896"/>
    <w:rsid w:val="00396200"/>
    <w:rsid w:val="00404133"/>
    <w:rsid w:val="004111F7"/>
    <w:rsid w:val="00414FD9"/>
    <w:rsid w:val="004166D5"/>
    <w:rsid w:val="004223EC"/>
    <w:rsid w:val="004267C7"/>
    <w:rsid w:val="00444ED5"/>
    <w:rsid w:val="0045449F"/>
    <w:rsid w:val="004567F3"/>
    <w:rsid w:val="00461634"/>
    <w:rsid w:val="00461F1B"/>
    <w:rsid w:val="00474B72"/>
    <w:rsid w:val="0048405A"/>
    <w:rsid w:val="00485A85"/>
    <w:rsid w:val="004A3CCD"/>
    <w:rsid w:val="004B5AED"/>
    <w:rsid w:val="004E6985"/>
    <w:rsid w:val="00501E09"/>
    <w:rsid w:val="00524B7A"/>
    <w:rsid w:val="00531B31"/>
    <w:rsid w:val="005559F8"/>
    <w:rsid w:val="00560670"/>
    <w:rsid w:val="005B4E46"/>
    <w:rsid w:val="00611DEC"/>
    <w:rsid w:val="006161D4"/>
    <w:rsid w:val="006251DA"/>
    <w:rsid w:val="00656AF6"/>
    <w:rsid w:val="006E42CE"/>
    <w:rsid w:val="006E603E"/>
    <w:rsid w:val="00703144"/>
    <w:rsid w:val="00704A28"/>
    <w:rsid w:val="00713479"/>
    <w:rsid w:val="00716668"/>
    <w:rsid w:val="00736448"/>
    <w:rsid w:val="00742664"/>
    <w:rsid w:val="00746F84"/>
    <w:rsid w:val="00763F47"/>
    <w:rsid w:val="007755D3"/>
    <w:rsid w:val="007808AF"/>
    <w:rsid w:val="007A0333"/>
    <w:rsid w:val="007A0E6B"/>
    <w:rsid w:val="007C0B6A"/>
    <w:rsid w:val="007D2BBE"/>
    <w:rsid w:val="008014EA"/>
    <w:rsid w:val="00814F71"/>
    <w:rsid w:val="00831D2F"/>
    <w:rsid w:val="0086749F"/>
    <w:rsid w:val="0088765B"/>
    <w:rsid w:val="00891297"/>
    <w:rsid w:val="008A02E7"/>
    <w:rsid w:val="008A09A8"/>
    <w:rsid w:val="008C6965"/>
    <w:rsid w:val="00915091"/>
    <w:rsid w:val="009378FE"/>
    <w:rsid w:val="00940271"/>
    <w:rsid w:val="00947E71"/>
    <w:rsid w:val="009677D0"/>
    <w:rsid w:val="00974CE7"/>
    <w:rsid w:val="00983BCB"/>
    <w:rsid w:val="009A280D"/>
    <w:rsid w:val="009B0FF0"/>
    <w:rsid w:val="009B458B"/>
    <w:rsid w:val="009F33AC"/>
    <w:rsid w:val="009F47F6"/>
    <w:rsid w:val="00A00A86"/>
    <w:rsid w:val="00A03A0D"/>
    <w:rsid w:val="00A325DB"/>
    <w:rsid w:val="00A7187C"/>
    <w:rsid w:val="00A72E8B"/>
    <w:rsid w:val="00A92839"/>
    <w:rsid w:val="00A9455E"/>
    <w:rsid w:val="00A959FA"/>
    <w:rsid w:val="00AA4909"/>
    <w:rsid w:val="00AB3017"/>
    <w:rsid w:val="00AE2B6D"/>
    <w:rsid w:val="00B003F1"/>
    <w:rsid w:val="00B24BD1"/>
    <w:rsid w:val="00B56C67"/>
    <w:rsid w:val="00B72DD8"/>
    <w:rsid w:val="00B95483"/>
    <w:rsid w:val="00B95EEF"/>
    <w:rsid w:val="00BA4D1E"/>
    <w:rsid w:val="00BB1842"/>
    <w:rsid w:val="00BB3393"/>
    <w:rsid w:val="00BC4850"/>
    <w:rsid w:val="00BF2CDC"/>
    <w:rsid w:val="00C0131E"/>
    <w:rsid w:val="00C028BE"/>
    <w:rsid w:val="00C34CDA"/>
    <w:rsid w:val="00C5028E"/>
    <w:rsid w:val="00C71E2A"/>
    <w:rsid w:val="00C93582"/>
    <w:rsid w:val="00CA1D7A"/>
    <w:rsid w:val="00CE3F8B"/>
    <w:rsid w:val="00D27770"/>
    <w:rsid w:val="00D31266"/>
    <w:rsid w:val="00D3456D"/>
    <w:rsid w:val="00D529AB"/>
    <w:rsid w:val="00D5595E"/>
    <w:rsid w:val="00D81024"/>
    <w:rsid w:val="00D85C68"/>
    <w:rsid w:val="00DD31B6"/>
    <w:rsid w:val="00DD66CE"/>
    <w:rsid w:val="00DE1354"/>
    <w:rsid w:val="00DE2D26"/>
    <w:rsid w:val="00DF2543"/>
    <w:rsid w:val="00E00BCF"/>
    <w:rsid w:val="00E014ED"/>
    <w:rsid w:val="00E12A8A"/>
    <w:rsid w:val="00E40B0F"/>
    <w:rsid w:val="00E458ED"/>
    <w:rsid w:val="00E45AFC"/>
    <w:rsid w:val="00E56ECA"/>
    <w:rsid w:val="00E65274"/>
    <w:rsid w:val="00E716C2"/>
    <w:rsid w:val="00EA4ED2"/>
    <w:rsid w:val="00EF0B79"/>
    <w:rsid w:val="00F03757"/>
    <w:rsid w:val="00F24791"/>
    <w:rsid w:val="00F31C3C"/>
    <w:rsid w:val="00F34645"/>
    <w:rsid w:val="00F370B9"/>
    <w:rsid w:val="00F400F4"/>
    <w:rsid w:val="00F829ED"/>
    <w:rsid w:val="00FA23B8"/>
    <w:rsid w:val="00FB0E29"/>
    <w:rsid w:val="00FB4854"/>
    <w:rsid w:val="00FC3C8A"/>
    <w:rsid w:val="00FD67E7"/>
    <w:rsid w:val="00FF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B04BF3FE-AE19-4136-8B45-4B4F3D27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0"/>
    <w:qFormat/>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link w:val="ConsNormal0"/>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6"/>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Рецензия1"/>
    <w:next w:val="af7"/>
    <w:hidden/>
    <w:uiPriority w:val="99"/>
    <w:semiHidden/>
    <w:rsid w:val="00404133"/>
    <w:pPr>
      <w:spacing w:after="0" w:line="240" w:lineRule="auto"/>
    </w:pPr>
    <w:rPr>
      <w:rFonts w:eastAsia="Times New Roman"/>
      <w:lang w:eastAsia="ru-RU"/>
    </w:rPr>
  </w:style>
  <w:style w:type="character" w:customStyle="1" w:styleId="2">
    <w:name w:val="Неразрешенное упоминание2"/>
    <w:basedOn w:val="a0"/>
    <w:uiPriority w:val="99"/>
    <w:semiHidden/>
    <w:unhideWhenUsed/>
    <w:rsid w:val="002C3322"/>
    <w:rPr>
      <w:color w:val="605E5C"/>
      <w:shd w:val="clear" w:color="auto" w:fill="E1DFDD"/>
    </w:rPr>
  </w:style>
  <w:style w:type="paragraph" w:styleId="af8">
    <w:name w:val="No Spacing"/>
    <w:uiPriority w:val="1"/>
    <w:qFormat/>
    <w:rsid w:val="004267C7"/>
    <w:pPr>
      <w:spacing w:after="0" w:line="240" w:lineRule="auto"/>
    </w:pPr>
    <w:rPr>
      <w:rFonts w:ascii="Times New Roman" w:eastAsia="Times New Roman" w:hAnsi="Times New Roman" w:cs="Times New Roman"/>
      <w:sz w:val="20"/>
      <w:szCs w:val="20"/>
      <w:lang w:eastAsia="ru-RU"/>
    </w:rPr>
  </w:style>
  <w:style w:type="table" w:customStyle="1" w:styleId="51">
    <w:name w:val="Сетка таблицы51"/>
    <w:basedOn w:val="a1"/>
    <w:uiPriority w:val="59"/>
    <w:rsid w:val="00124038"/>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Леша1"/>
    <w:basedOn w:val="a1"/>
    <w:next w:val="af6"/>
    <w:uiPriority w:val="39"/>
    <w:rsid w:val="001240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F2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384">
      <w:bodyDiv w:val="1"/>
      <w:marLeft w:val="0"/>
      <w:marRight w:val="0"/>
      <w:marTop w:val="0"/>
      <w:marBottom w:val="0"/>
      <w:divBdr>
        <w:top w:val="none" w:sz="0" w:space="0" w:color="auto"/>
        <w:left w:val="none" w:sz="0" w:space="0" w:color="auto"/>
        <w:bottom w:val="none" w:sz="0" w:space="0" w:color="auto"/>
        <w:right w:val="none" w:sz="0" w:space="0" w:color="auto"/>
      </w:divBdr>
    </w:div>
    <w:div w:id="424765571">
      <w:bodyDiv w:val="1"/>
      <w:marLeft w:val="0"/>
      <w:marRight w:val="0"/>
      <w:marTop w:val="0"/>
      <w:marBottom w:val="0"/>
      <w:divBdr>
        <w:top w:val="none" w:sz="0" w:space="0" w:color="auto"/>
        <w:left w:val="none" w:sz="0" w:space="0" w:color="auto"/>
        <w:bottom w:val="none" w:sz="0" w:space="0" w:color="auto"/>
        <w:right w:val="none" w:sz="0" w:space="0" w:color="auto"/>
      </w:divBdr>
    </w:div>
    <w:div w:id="437258832">
      <w:bodyDiv w:val="1"/>
      <w:marLeft w:val="0"/>
      <w:marRight w:val="0"/>
      <w:marTop w:val="0"/>
      <w:marBottom w:val="0"/>
      <w:divBdr>
        <w:top w:val="none" w:sz="0" w:space="0" w:color="auto"/>
        <w:left w:val="none" w:sz="0" w:space="0" w:color="auto"/>
        <w:bottom w:val="none" w:sz="0" w:space="0" w:color="auto"/>
        <w:right w:val="none" w:sz="0" w:space="0" w:color="auto"/>
      </w:divBdr>
    </w:div>
    <w:div w:id="515074302">
      <w:bodyDiv w:val="1"/>
      <w:marLeft w:val="0"/>
      <w:marRight w:val="0"/>
      <w:marTop w:val="0"/>
      <w:marBottom w:val="0"/>
      <w:divBdr>
        <w:top w:val="none" w:sz="0" w:space="0" w:color="auto"/>
        <w:left w:val="none" w:sz="0" w:space="0" w:color="auto"/>
        <w:bottom w:val="none" w:sz="0" w:space="0" w:color="auto"/>
        <w:right w:val="none" w:sz="0" w:space="0" w:color="auto"/>
      </w:divBdr>
    </w:div>
    <w:div w:id="555819618">
      <w:bodyDiv w:val="1"/>
      <w:marLeft w:val="0"/>
      <w:marRight w:val="0"/>
      <w:marTop w:val="0"/>
      <w:marBottom w:val="0"/>
      <w:divBdr>
        <w:top w:val="none" w:sz="0" w:space="0" w:color="auto"/>
        <w:left w:val="none" w:sz="0" w:space="0" w:color="auto"/>
        <w:bottom w:val="none" w:sz="0" w:space="0" w:color="auto"/>
        <w:right w:val="none" w:sz="0" w:space="0" w:color="auto"/>
      </w:divBdr>
    </w:div>
    <w:div w:id="571699924">
      <w:bodyDiv w:val="1"/>
      <w:marLeft w:val="0"/>
      <w:marRight w:val="0"/>
      <w:marTop w:val="0"/>
      <w:marBottom w:val="0"/>
      <w:divBdr>
        <w:top w:val="none" w:sz="0" w:space="0" w:color="auto"/>
        <w:left w:val="none" w:sz="0" w:space="0" w:color="auto"/>
        <w:bottom w:val="none" w:sz="0" w:space="0" w:color="auto"/>
        <w:right w:val="none" w:sz="0" w:space="0" w:color="auto"/>
      </w:divBdr>
    </w:div>
    <w:div w:id="969092606">
      <w:bodyDiv w:val="1"/>
      <w:marLeft w:val="0"/>
      <w:marRight w:val="0"/>
      <w:marTop w:val="0"/>
      <w:marBottom w:val="0"/>
      <w:divBdr>
        <w:top w:val="none" w:sz="0" w:space="0" w:color="auto"/>
        <w:left w:val="none" w:sz="0" w:space="0" w:color="auto"/>
        <w:bottom w:val="none" w:sz="0" w:space="0" w:color="auto"/>
        <w:right w:val="none" w:sz="0" w:space="0" w:color="auto"/>
      </w:divBdr>
    </w:div>
    <w:div w:id="1001619179">
      <w:bodyDiv w:val="1"/>
      <w:marLeft w:val="0"/>
      <w:marRight w:val="0"/>
      <w:marTop w:val="0"/>
      <w:marBottom w:val="0"/>
      <w:divBdr>
        <w:top w:val="none" w:sz="0" w:space="0" w:color="auto"/>
        <w:left w:val="none" w:sz="0" w:space="0" w:color="auto"/>
        <w:bottom w:val="none" w:sz="0" w:space="0" w:color="auto"/>
        <w:right w:val="none" w:sz="0" w:space="0" w:color="auto"/>
      </w:divBdr>
    </w:div>
    <w:div w:id="1285696727">
      <w:bodyDiv w:val="1"/>
      <w:marLeft w:val="0"/>
      <w:marRight w:val="0"/>
      <w:marTop w:val="0"/>
      <w:marBottom w:val="0"/>
      <w:divBdr>
        <w:top w:val="none" w:sz="0" w:space="0" w:color="auto"/>
        <w:left w:val="none" w:sz="0" w:space="0" w:color="auto"/>
        <w:bottom w:val="none" w:sz="0" w:space="0" w:color="auto"/>
        <w:right w:val="none" w:sz="0" w:space="0" w:color="auto"/>
      </w:divBdr>
    </w:div>
    <w:div w:id="13354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641-29B0-4D83-A24C-969E0C44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4939</Words>
  <Characters>28154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user</cp:lastModifiedBy>
  <cp:revision>4</cp:revision>
  <dcterms:created xsi:type="dcterms:W3CDTF">2024-05-17T07:35:00Z</dcterms:created>
  <dcterms:modified xsi:type="dcterms:W3CDTF">2024-05-17T11:44:00Z</dcterms:modified>
</cp:coreProperties>
</file>