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7D745309" w14:textId="3FD4CB13" w:rsidR="00BB3EBB" w:rsidRDefault="00020E44" w:rsidP="00BD082A">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p>
    <w:p w14:paraId="17BE12FE" w14:textId="3BC2E75B" w:rsidR="00BD082A" w:rsidRPr="00BD082A" w:rsidRDefault="00BD082A" w:rsidP="00BD082A">
      <w:pPr>
        <w:widowControl w:val="0"/>
        <w:jc w:val="both"/>
        <w:rPr>
          <w:rFonts w:eastAsiaTheme="minorHAnsi"/>
          <w:bCs/>
          <w:sz w:val="24"/>
          <w:szCs w:val="24"/>
          <w:lang w:eastAsia="en-US"/>
        </w:rPr>
      </w:pPr>
      <w:r>
        <w:rPr>
          <w:rFonts w:eastAsiaTheme="minorHAnsi"/>
          <w:bCs/>
          <w:sz w:val="24"/>
          <w:szCs w:val="24"/>
          <w:lang w:eastAsia="en-US"/>
        </w:rPr>
        <w:t xml:space="preserve">Лот №1: </w:t>
      </w:r>
      <w:r w:rsidRPr="00BD082A">
        <w:rPr>
          <w:rFonts w:eastAsiaTheme="minorHAnsi"/>
          <w:bCs/>
          <w:sz w:val="24"/>
          <w:szCs w:val="24"/>
          <w:lang w:eastAsia="en-US"/>
        </w:rPr>
        <w:t xml:space="preserve">жилой дом и земельный участок, расположенные по адресу: Республика Татарстан   Республика Татарстан, Альметьевский район, деревня Болгар-2, ул. </w:t>
      </w:r>
      <w:proofErr w:type="spellStart"/>
      <w:r w:rsidRPr="00BD082A">
        <w:rPr>
          <w:rFonts w:eastAsiaTheme="minorHAnsi"/>
          <w:bCs/>
          <w:sz w:val="24"/>
          <w:szCs w:val="24"/>
          <w:lang w:eastAsia="en-US"/>
        </w:rPr>
        <w:t>Ирня</w:t>
      </w:r>
      <w:proofErr w:type="spellEnd"/>
      <w:r w:rsidRPr="00BD082A">
        <w:rPr>
          <w:rFonts w:eastAsiaTheme="minorHAnsi"/>
          <w:bCs/>
          <w:sz w:val="24"/>
          <w:szCs w:val="24"/>
          <w:lang w:eastAsia="en-US"/>
        </w:rPr>
        <w:t>, д. 11Б:</w:t>
      </w:r>
    </w:p>
    <w:p w14:paraId="71EB6520"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 xml:space="preserve">Жилой дом (площадь 62 кв.м.; кадастровый номер 16:07:040701:209); </w:t>
      </w:r>
    </w:p>
    <w:p w14:paraId="6E936812"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Земельный участок (площадь 2600 +/- 36 кв.м.; кадастровый номер 16:07:040701:48; Категория земель: земли населенных пунктов, для ведения личного подсобного хозяйства);</w:t>
      </w:r>
    </w:p>
    <w:p w14:paraId="280C66AA" w14:textId="14AFA1A0"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Лот №</w:t>
      </w:r>
      <w:r>
        <w:rPr>
          <w:rFonts w:eastAsiaTheme="minorHAnsi"/>
          <w:bCs/>
          <w:sz w:val="24"/>
          <w:szCs w:val="24"/>
          <w:lang w:eastAsia="en-US"/>
        </w:rPr>
        <w:t>2</w:t>
      </w:r>
      <w:r w:rsidRPr="00BD082A">
        <w:rPr>
          <w:rFonts w:eastAsiaTheme="minorHAnsi"/>
          <w:bCs/>
          <w:sz w:val="24"/>
          <w:szCs w:val="24"/>
          <w:lang w:eastAsia="en-US"/>
        </w:rPr>
        <w:t xml:space="preserve">: квартира, расположенная по адресу: Республика Татарстан, Бугульминский район, </w:t>
      </w:r>
      <w:proofErr w:type="spellStart"/>
      <w:r w:rsidRPr="00BD082A">
        <w:rPr>
          <w:rFonts w:eastAsiaTheme="minorHAnsi"/>
          <w:bCs/>
          <w:sz w:val="24"/>
          <w:szCs w:val="24"/>
          <w:lang w:eastAsia="en-US"/>
        </w:rPr>
        <w:t>г.Бугульма</w:t>
      </w:r>
      <w:proofErr w:type="spellEnd"/>
      <w:r w:rsidRPr="00BD082A">
        <w:rPr>
          <w:rFonts w:eastAsiaTheme="minorHAnsi"/>
          <w:bCs/>
          <w:sz w:val="24"/>
          <w:szCs w:val="24"/>
          <w:lang w:eastAsia="en-US"/>
        </w:rPr>
        <w:t>, ул. Климента Ворошилова, д. 22, кв.23:</w:t>
      </w:r>
    </w:p>
    <w:p w14:paraId="7ECB3F6D"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Квартира (площадь 34,8 кв.м.; кадастровый номер 16:46:030106:1671);</w:t>
      </w:r>
    </w:p>
    <w:p w14:paraId="564D373A" w14:textId="329E0ACC"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Лот №</w:t>
      </w:r>
      <w:r>
        <w:rPr>
          <w:rFonts w:eastAsiaTheme="minorHAnsi"/>
          <w:bCs/>
          <w:sz w:val="24"/>
          <w:szCs w:val="24"/>
          <w:lang w:eastAsia="en-US"/>
        </w:rPr>
        <w:t>3</w:t>
      </w:r>
      <w:r w:rsidRPr="00BD082A">
        <w:rPr>
          <w:rFonts w:eastAsiaTheme="minorHAnsi"/>
          <w:bCs/>
          <w:sz w:val="24"/>
          <w:szCs w:val="24"/>
          <w:lang w:eastAsia="en-US"/>
        </w:rPr>
        <w:t xml:space="preserve">: жилой дом и земельный участок, расположенные по адресу: Республика Татарстан, Буинский муниципальный район, </w:t>
      </w:r>
      <w:proofErr w:type="spellStart"/>
      <w:r w:rsidRPr="00BD082A">
        <w:rPr>
          <w:rFonts w:eastAsiaTheme="minorHAnsi"/>
          <w:bCs/>
          <w:sz w:val="24"/>
          <w:szCs w:val="24"/>
          <w:lang w:eastAsia="en-US"/>
        </w:rPr>
        <w:t>г.Буинск</w:t>
      </w:r>
      <w:proofErr w:type="spellEnd"/>
      <w:r w:rsidRPr="00BD082A">
        <w:rPr>
          <w:rFonts w:eastAsiaTheme="minorHAnsi"/>
          <w:bCs/>
          <w:sz w:val="24"/>
          <w:szCs w:val="24"/>
          <w:lang w:eastAsia="en-US"/>
        </w:rPr>
        <w:t xml:space="preserve">, ул. </w:t>
      </w:r>
      <w:proofErr w:type="spellStart"/>
      <w:r w:rsidRPr="00BD082A">
        <w:rPr>
          <w:rFonts w:eastAsiaTheme="minorHAnsi"/>
          <w:bCs/>
          <w:sz w:val="24"/>
          <w:szCs w:val="24"/>
          <w:lang w:eastAsia="en-US"/>
        </w:rPr>
        <w:t>Гарнизова</w:t>
      </w:r>
      <w:proofErr w:type="spellEnd"/>
      <w:r w:rsidRPr="00BD082A">
        <w:rPr>
          <w:rFonts w:eastAsiaTheme="minorHAnsi"/>
          <w:bCs/>
          <w:sz w:val="24"/>
          <w:szCs w:val="24"/>
          <w:lang w:eastAsia="en-US"/>
        </w:rPr>
        <w:t>, д. 23;</w:t>
      </w:r>
    </w:p>
    <w:p w14:paraId="6B4C8502"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 xml:space="preserve">Жилой дом (площадь 70,9 кв.м.; кадастровый номер 16:14:990109:223); </w:t>
      </w:r>
    </w:p>
    <w:p w14:paraId="71978EDE"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Земельный участок (площадь 633 +/- 8,81 кв.м.; кадастровый номер 16:14:990109:62; Категория земель: земли населенных пунктов под жилую застройку индивидуальную);</w:t>
      </w:r>
    </w:p>
    <w:p w14:paraId="5E50BF47" w14:textId="763A7B65"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Лот №</w:t>
      </w:r>
      <w:r>
        <w:rPr>
          <w:rFonts w:eastAsiaTheme="minorHAnsi"/>
          <w:bCs/>
          <w:sz w:val="24"/>
          <w:szCs w:val="24"/>
          <w:lang w:eastAsia="en-US"/>
        </w:rPr>
        <w:t>4</w:t>
      </w:r>
      <w:r w:rsidRPr="00BD082A">
        <w:rPr>
          <w:rFonts w:eastAsiaTheme="minorHAnsi"/>
          <w:bCs/>
          <w:sz w:val="24"/>
          <w:szCs w:val="24"/>
          <w:lang w:eastAsia="en-US"/>
        </w:rPr>
        <w:t>: жилой дом и земельный участок, расположенные по адресу: Республика Татарстан, г. Набережные Челны, ул. Чапаева, д. 96:</w:t>
      </w:r>
    </w:p>
    <w:p w14:paraId="5AC6DE88"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 xml:space="preserve">Жилой дом площадью 57,6 кв.м.; кадастровый номер 16:52:030121:22; </w:t>
      </w:r>
    </w:p>
    <w:p w14:paraId="1A53FC26"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Земельный участок площадью 462 +/- 8 кв.м. Категория земель: земли населенных пунктов, под индивидуальную жилую застройку, Кадастровый номер 16:52:030121:29;</w:t>
      </w:r>
    </w:p>
    <w:p w14:paraId="22FCF122" w14:textId="0FBCC43E"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Лот №</w:t>
      </w:r>
      <w:r>
        <w:rPr>
          <w:rFonts w:eastAsiaTheme="minorHAnsi"/>
          <w:bCs/>
          <w:sz w:val="24"/>
          <w:szCs w:val="24"/>
          <w:lang w:eastAsia="en-US"/>
        </w:rPr>
        <w:t>5</w:t>
      </w:r>
      <w:r w:rsidRPr="00BD082A">
        <w:rPr>
          <w:rFonts w:eastAsiaTheme="minorHAnsi"/>
          <w:bCs/>
          <w:sz w:val="24"/>
          <w:szCs w:val="24"/>
          <w:lang w:eastAsia="en-US"/>
        </w:rPr>
        <w:t xml:space="preserve">: жилой дом и земельный участок, расположенные по адресу: Республика Татарстан, Сармановский муниципальный район, </w:t>
      </w:r>
      <w:proofErr w:type="spellStart"/>
      <w:r w:rsidRPr="00BD082A">
        <w:rPr>
          <w:rFonts w:eastAsiaTheme="minorHAnsi"/>
          <w:bCs/>
          <w:sz w:val="24"/>
          <w:szCs w:val="24"/>
          <w:lang w:eastAsia="en-US"/>
        </w:rPr>
        <w:t>Рангазарское</w:t>
      </w:r>
      <w:proofErr w:type="spellEnd"/>
      <w:r w:rsidRPr="00BD082A">
        <w:rPr>
          <w:rFonts w:eastAsiaTheme="minorHAnsi"/>
          <w:bCs/>
          <w:sz w:val="24"/>
          <w:szCs w:val="24"/>
          <w:lang w:eastAsia="en-US"/>
        </w:rPr>
        <w:t xml:space="preserve"> сельское поселение, с. </w:t>
      </w:r>
      <w:proofErr w:type="spellStart"/>
      <w:r w:rsidRPr="00BD082A">
        <w:rPr>
          <w:rFonts w:eastAsiaTheme="minorHAnsi"/>
          <w:bCs/>
          <w:sz w:val="24"/>
          <w:szCs w:val="24"/>
          <w:lang w:eastAsia="en-US"/>
        </w:rPr>
        <w:t>Рангазар</w:t>
      </w:r>
      <w:proofErr w:type="spellEnd"/>
      <w:r w:rsidRPr="00BD082A">
        <w:rPr>
          <w:rFonts w:eastAsiaTheme="minorHAnsi"/>
          <w:bCs/>
          <w:sz w:val="24"/>
          <w:szCs w:val="24"/>
          <w:lang w:eastAsia="en-US"/>
        </w:rPr>
        <w:t>, ул. Рахматуллина, д 36:</w:t>
      </w:r>
    </w:p>
    <w:p w14:paraId="5CBB6916" w14:textId="77777777" w:rsidR="00BD082A" w:rsidRP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 xml:space="preserve">Жилой дом (площадь 49,6 </w:t>
      </w:r>
      <w:proofErr w:type="spellStart"/>
      <w:proofErr w:type="gramStart"/>
      <w:r w:rsidRPr="00BD082A">
        <w:rPr>
          <w:rFonts w:eastAsiaTheme="minorHAnsi"/>
          <w:bCs/>
          <w:sz w:val="24"/>
          <w:szCs w:val="24"/>
          <w:lang w:eastAsia="en-US"/>
        </w:rPr>
        <w:t>кв.м</w:t>
      </w:r>
      <w:proofErr w:type="spellEnd"/>
      <w:proofErr w:type="gramEnd"/>
      <w:r w:rsidRPr="00BD082A">
        <w:rPr>
          <w:rFonts w:eastAsiaTheme="minorHAnsi"/>
          <w:bCs/>
          <w:sz w:val="24"/>
          <w:szCs w:val="24"/>
          <w:lang w:eastAsia="en-US"/>
        </w:rPr>
        <w:t xml:space="preserve">, кадастровый номер 16:36:090101:299); </w:t>
      </w:r>
    </w:p>
    <w:p w14:paraId="719FF32B" w14:textId="1CBB52A0" w:rsidR="00BD082A" w:rsidRDefault="00BD082A" w:rsidP="00BD082A">
      <w:pPr>
        <w:widowControl w:val="0"/>
        <w:jc w:val="both"/>
        <w:rPr>
          <w:rFonts w:eastAsiaTheme="minorHAnsi"/>
          <w:bCs/>
          <w:sz w:val="24"/>
          <w:szCs w:val="24"/>
          <w:lang w:eastAsia="en-US"/>
        </w:rPr>
      </w:pPr>
      <w:r w:rsidRPr="00BD082A">
        <w:rPr>
          <w:rFonts w:eastAsiaTheme="minorHAnsi"/>
          <w:bCs/>
          <w:sz w:val="24"/>
          <w:szCs w:val="24"/>
          <w:lang w:eastAsia="en-US"/>
        </w:rPr>
        <w:t>•</w:t>
      </w:r>
      <w:r w:rsidRPr="00BD082A">
        <w:rPr>
          <w:rFonts w:eastAsiaTheme="minorHAnsi"/>
          <w:bCs/>
          <w:sz w:val="24"/>
          <w:szCs w:val="24"/>
          <w:lang w:eastAsia="en-US"/>
        </w:rPr>
        <w:tab/>
        <w:t xml:space="preserve">Земельный участок (площадь 4706,63 </w:t>
      </w:r>
      <w:proofErr w:type="spellStart"/>
      <w:proofErr w:type="gramStart"/>
      <w:r w:rsidRPr="00BD082A">
        <w:rPr>
          <w:rFonts w:eastAsiaTheme="minorHAnsi"/>
          <w:bCs/>
          <w:sz w:val="24"/>
          <w:szCs w:val="24"/>
          <w:lang w:eastAsia="en-US"/>
        </w:rPr>
        <w:t>кв.м</w:t>
      </w:r>
      <w:proofErr w:type="spellEnd"/>
      <w:proofErr w:type="gramEnd"/>
      <w:r w:rsidRPr="00BD082A">
        <w:rPr>
          <w:rFonts w:eastAsiaTheme="minorHAnsi"/>
          <w:bCs/>
          <w:sz w:val="24"/>
          <w:szCs w:val="24"/>
          <w:lang w:eastAsia="en-US"/>
        </w:rPr>
        <w:t>, кадастровый номер 16:36:090101:10, Категория земель: земли населенных пунктов, для ведения личного подсобного хозяйства);</w:t>
      </w:r>
    </w:p>
    <w:p w14:paraId="2BC7433B" w14:textId="77777777" w:rsidR="00BD082A" w:rsidRDefault="00BD082A" w:rsidP="00BD082A">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6B6EA452"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BD082A">
        <w:rPr>
          <w:sz w:val="24"/>
          <w:szCs w:val="24"/>
        </w:rPr>
        <w:t>7</w:t>
      </w:r>
      <w:r w:rsidR="000C56F8">
        <w:rPr>
          <w:sz w:val="24"/>
          <w:szCs w:val="24"/>
        </w:rPr>
        <w:t>»</w:t>
      </w:r>
      <w:r w:rsidRPr="003C0393">
        <w:rPr>
          <w:sz w:val="24"/>
          <w:szCs w:val="24"/>
        </w:rPr>
        <w:t xml:space="preserve"> мая 2024 по «</w:t>
      </w:r>
      <w:r w:rsidR="00184FF1">
        <w:rPr>
          <w:sz w:val="24"/>
          <w:szCs w:val="24"/>
        </w:rPr>
        <w:t>2</w:t>
      </w:r>
      <w:r w:rsidR="00BD082A">
        <w:rPr>
          <w:sz w:val="24"/>
          <w:szCs w:val="24"/>
        </w:rPr>
        <w:t>8</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15C9F206"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BD082A">
        <w:rPr>
          <w:sz w:val="24"/>
          <w:szCs w:val="24"/>
        </w:rPr>
        <w:t>7</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52D5E4EC"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BD082A">
        <w:rPr>
          <w:sz w:val="24"/>
          <w:szCs w:val="24"/>
        </w:rPr>
        <w:t>0</w:t>
      </w:r>
      <w:r w:rsidRPr="003C0393">
        <w:rPr>
          <w:sz w:val="24"/>
          <w:szCs w:val="24"/>
        </w:rPr>
        <w:t>:00 по Московскому времени «</w:t>
      </w:r>
      <w:r w:rsidR="00DC2555">
        <w:rPr>
          <w:sz w:val="24"/>
          <w:szCs w:val="24"/>
        </w:rPr>
        <w:t>2</w:t>
      </w:r>
      <w:r w:rsidR="00BD082A">
        <w:rPr>
          <w:sz w:val="24"/>
          <w:szCs w:val="24"/>
        </w:rPr>
        <w:t>8</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56F458E9"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BB3EBB">
        <w:rPr>
          <w:sz w:val="24"/>
          <w:szCs w:val="24"/>
        </w:rPr>
        <w:t>2</w:t>
      </w:r>
      <w:r w:rsidR="00BD082A">
        <w:rPr>
          <w:sz w:val="24"/>
          <w:szCs w:val="24"/>
        </w:rPr>
        <w:t>3</w:t>
      </w:r>
      <w:r w:rsidRPr="003C0393">
        <w:rPr>
          <w:sz w:val="24"/>
          <w:szCs w:val="24"/>
        </w:rPr>
        <w:t>:</w:t>
      </w:r>
      <w:r w:rsidR="00BD082A">
        <w:rPr>
          <w:sz w:val="24"/>
          <w:szCs w:val="24"/>
        </w:rPr>
        <w:t>55</w:t>
      </w:r>
      <w:r w:rsidRPr="003C0393">
        <w:rPr>
          <w:sz w:val="24"/>
          <w:szCs w:val="24"/>
        </w:rPr>
        <w:t xml:space="preserve"> по Московскому времени «</w:t>
      </w:r>
      <w:r w:rsidR="00BD082A">
        <w:rPr>
          <w:sz w:val="24"/>
          <w:szCs w:val="24"/>
        </w:rPr>
        <w:t>21</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694545F8"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BD082A">
        <w:rPr>
          <w:sz w:val="24"/>
          <w:szCs w:val="24"/>
        </w:rPr>
        <w:t>7</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33D9302E"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BD082A">
        <w:rPr>
          <w:sz w:val="24"/>
          <w:szCs w:val="24"/>
        </w:rPr>
        <w:t>7</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0C471976"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BD082A">
        <w:rPr>
          <w:sz w:val="24"/>
          <w:szCs w:val="24"/>
        </w:rPr>
        <w:t>10</w:t>
      </w:r>
      <w:r w:rsidRPr="003C0393">
        <w:rPr>
          <w:sz w:val="24"/>
          <w:szCs w:val="24"/>
        </w:rPr>
        <w:t>:00 по Московскому времени «</w:t>
      </w:r>
      <w:r w:rsidR="00184FF1">
        <w:rPr>
          <w:sz w:val="24"/>
          <w:szCs w:val="24"/>
        </w:rPr>
        <w:t>2</w:t>
      </w:r>
      <w:r w:rsidR="00BD082A">
        <w:rPr>
          <w:sz w:val="24"/>
          <w:szCs w:val="24"/>
        </w:rPr>
        <w:t>8</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3E818D74"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BD082A">
        <w:rPr>
          <w:sz w:val="24"/>
          <w:szCs w:val="24"/>
        </w:rPr>
        <w:t>8</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5D7B95F5"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BD082A">
        <w:rPr>
          <w:sz w:val="24"/>
          <w:szCs w:val="24"/>
        </w:rPr>
        <w:t>8</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24DCE6F7" w14:textId="77777777" w:rsidR="00BB3EBB" w:rsidRDefault="00BB3EBB" w:rsidP="00BB3EBB">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16D6767C" w14:textId="57129975" w:rsidR="00BD082A" w:rsidRPr="00BD082A" w:rsidRDefault="007C36F2" w:rsidP="00BD082A">
      <w:pPr>
        <w:jc w:val="both"/>
        <w:rPr>
          <w:sz w:val="24"/>
          <w:szCs w:val="24"/>
        </w:rPr>
      </w:pPr>
      <w:bookmarkStart w:id="0" w:name="_Hlk167726049"/>
      <w:r>
        <w:rPr>
          <w:sz w:val="24"/>
          <w:szCs w:val="24"/>
        </w:rPr>
        <w:t xml:space="preserve">Для </w:t>
      </w:r>
      <w:r w:rsidR="00BD082A" w:rsidRPr="00BD082A">
        <w:rPr>
          <w:sz w:val="24"/>
          <w:szCs w:val="24"/>
        </w:rPr>
        <w:t>Лот</w:t>
      </w:r>
      <w:r>
        <w:rPr>
          <w:sz w:val="24"/>
          <w:szCs w:val="24"/>
        </w:rPr>
        <w:t>а</w:t>
      </w:r>
      <w:r w:rsidR="00BD082A" w:rsidRPr="00BD082A">
        <w:rPr>
          <w:sz w:val="24"/>
          <w:szCs w:val="24"/>
        </w:rPr>
        <w:t xml:space="preserve"> </w:t>
      </w:r>
      <w:r>
        <w:rPr>
          <w:sz w:val="24"/>
          <w:szCs w:val="24"/>
        </w:rPr>
        <w:t>№</w:t>
      </w:r>
      <w:r w:rsidR="00BD082A" w:rsidRPr="00BD082A">
        <w:rPr>
          <w:sz w:val="24"/>
          <w:szCs w:val="24"/>
        </w:rPr>
        <w:t xml:space="preserve">1 </w:t>
      </w:r>
      <w:bookmarkEnd w:id="0"/>
      <w:r w:rsidR="00BD082A" w:rsidRPr="00BD082A">
        <w:rPr>
          <w:sz w:val="24"/>
          <w:szCs w:val="24"/>
        </w:rPr>
        <w:t>- 18 562,5 руб.</w:t>
      </w:r>
    </w:p>
    <w:p w14:paraId="3C8C2B52" w14:textId="0D62B21C" w:rsidR="00BD082A" w:rsidRPr="00BD082A" w:rsidRDefault="007C36F2" w:rsidP="00BD082A">
      <w:pPr>
        <w:jc w:val="both"/>
        <w:rPr>
          <w:sz w:val="24"/>
          <w:szCs w:val="24"/>
        </w:rPr>
      </w:pPr>
      <w:r w:rsidRPr="007C36F2">
        <w:rPr>
          <w:sz w:val="24"/>
          <w:szCs w:val="24"/>
        </w:rPr>
        <w:t>Для Лота №</w:t>
      </w:r>
      <w:r>
        <w:rPr>
          <w:sz w:val="24"/>
          <w:szCs w:val="24"/>
        </w:rPr>
        <w:t>2</w:t>
      </w:r>
      <w:r w:rsidR="00BD082A" w:rsidRPr="00BD082A">
        <w:rPr>
          <w:sz w:val="24"/>
          <w:szCs w:val="24"/>
        </w:rPr>
        <w:t xml:space="preserve"> - 12 170 руб.</w:t>
      </w:r>
    </w:p>
    <w:p w14:paraId="6866AC13" w14:textId="4AB142F6" w:rsidR="00BD082A" w:rsidRPr="00BD082A" w:rsidRDefault="007C36F2" w:rsidP="00BD082A">
      <w:pPr>
        <w:jc w:val="both"/>
        <w:rPr>
          <w:sz w:val="24"/>
          <w:szCs w:val="24"/>
        </w:rPr>
      </w:pPr>
      <w:r w:rsidRPr="007C36F2">
        <w:rPr>
          <w:sz w:val="24"/>
          <w:szCs w:val="24"/>
        </w:rPr>
        <w:t>Для Лота №</w:t>
      </w:r>
      <w:r>
        <w:rPr>
          <w:sz w:val="24"/>
          <w:szCs w:val="24"/>
        </w:rPr>
        <w:t>3</w:t>
      </w:r>
      <w:r w:rsidR="00BD082A" w:rsidRPr="00BD082A">
        <w:rPr>
          <w:sz w:val="24"/>
          <w:szCs w:val="24"/>
        </w:rPr>
        <w:t xml:space="preserve"> - 16 865,69 руб.</w:t>
      </w:r>
    </w:p>
    <w:p w14:paraId="45E43316" w14:textId="45AE31B0" w:rsidR="00BD082A" w:rsidRPr="00BD082A" w:rsidRDefault="007C36F2" w:rsidP="00BD082A">
      <w:pPr>
        <w:jc w:val="both"/>
        <w:rPr>
          <w:sz w:val="24"/>
          <w:szCs w:val="24"/>
        </w:rPr>
      </w:pPr>
      <w:r w:rsidRPr="007C36F2">
        <w:rPr>
          <w:sz w:val="24"/>
          <w:szCs w:val="24"/>
        </w:rPr>
        <w:t>Для Лота №</w:t>
      </w:r>
      <w:r w:rsidR="00BD082A" w:rsidRPr="00BD082A">
        <w:rPr>
          <w:sz w:val="24"/>
          <w:szCs w:val="24"/>
        </w:rPr>
        <w:t xml:space="preserve">4 - 27630 </w:t>
      </w:r>
      <w:proofErr w:type="spellStart"/>
      <w:r w:rsidR="00BD082A" w:rsidRPr="00BD082A">
        <w:rPr>
          <w:sz w:val="24"/>
          <w:szCs w:val="24"/>
        </w:rPr>
        <w:t>руб</w:t>
      </w:r>
      <w:proofErr w:type="spellEnd"/>
    </w:p>
    <w:p w14:paraId="4B9F8BF9" w14:textId="1C6AB5F1" w:rsidR="00BD082A" w:rsidRDefault="007C36F2" w:rsidP="00BD082A">
      <w:pPr>
        <w:jc w:val="both"/>
        <w:rPr>
          <w:sz w:val="24"/>
          <w:szCs w:val="24"/>
        </w:rPr>
      </w:pPr>
      <w:r w:rsidRPr="007C36F2">
        <w:rPr>
          <w:sz w:val="24"/>
          <w:szCs w:val="24"/>
        </w:rPr>
        <w:t>Для Лота №</w:t>
      </w:r>
      <w:r w:rsidR="00BD082A" w:rsidRPr="00BD082A">
        <w:rPr>
          <w:sz w:val="24"/>
          <w:szCs w:val="24"/>
        </w:rPr>
        <w:t>5 - 5767,50 руб.</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54EDC2DE" w14:textId="7EE73760" w:rsidR="001D176B"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00BB3EBB">
        <w:rPr>
          <w:sz w:val="24"/>
          <w:szCs w:val="24"/>
        </w:rPr>
        <w:t>5% от начальной цены реализации</w:t>
      </w:r>
      <w:r w:rsidR="00BD082A">
        <w:rPr>
          <w:sz w:val="24"/>
          <w:szCs w:val="24"/>
        </w:rPr>
        <w:t xml:space="preserve"> лота</w:t>
      </w:r>
      <w:r w:rsidR="00BB3EBB">
        <w:rPr>
          <w:sz w:val="24"/>
          <w:szCs w:val="24"/>
        </w:rPr>
        <w:t>.</w:t>
      </w:r>
    </w:p>
    <w:p w14:paraId="4DD3D90D" w14:textId="253E3C5C" w:rsidR="00BD082A" w:rsidRPr="00BD082A" w:rsidRDefault="007C36F2" w:rsidP="00BD082A">
      <w:pPr>
        <w:jc w:val="both"/>
        <w:rPr>
          <w:sz w:val="24"/>
          <w:szCs w:val="24"/>
        </w:rPr>
      </w:pPr>
      <w:bookmarkStart w:id="1" w:name="_Hlk167726191"/>
      <w:r w:rsidRPr="007C36F2">
        <w:rPr>
          <w:sz w:val="24"/>
          <w:szCs w:val="24"/>
        </w:rPr>
        <w:t>Для Лота №</w:t>
      </w:r>
      <w:r>
        <w:rPr>
          <w:sz w:val="24"/>
          <w:szCs w:val="24"/>
        </w:rPr>
        <w:t>1</w:t>
      </w:r>
      <w:r w:rsidR="00BD082A" w:rsidRPr="00BD082A">
        <w:rPr>
          <w:sz w:val="24"/>
          <w:szCs w:val="24"/>
        </w:rPr>
        <w:t xml:space="preserve"> - 92 812,5 руб.;</w:t>
      </w:r>
    </w:p>
    <w:p w14:paraId="533AB68A" w14:textId="144CFA9A" w:rsidR="00BD082A" w:rsidRPr="00BD082A" w:rsidRDefault="007C36F2" w:rsidP="00BD082A">
      <w:pPr>
        <w:jc w:val="both"/>
        <w:rPr>
          <w:sz w:val="24"/>
          <w:szCs w:val="24"/>
        </w:rPr>
      </w:pPr>
      <w:r w:rsidRPr="007C36F2">
        <w:rPr>
          <w:sz w:val="24"/>
          <w:szCs w:val="24"/>
        </w:rPr>
        <w:t>Для Лота №</w:t>
      </w:r>
      <w:r w:rsidR="00BD082A" w:rsidRPr="00BD082A">
        <w:rPr>
          <w:sz w:val="24"/>
          <w:szCs w:val="24"/>
        </w:rPr>
        <w:t>2 - 60 850 руб.;</w:t>
      </w:r>
    </w:p>
    <w:p w14:paraId="0E79BEC7" w14:textId="4C4471A9" w:rsidR="00BD082A" w:rsidRPr="00BD082A" w:rsidRDefault="007C36F2" w:rsidP="00BD082A">
      <w:pPr>
        <w:jc w:val="both"/>
        <w:rPr>
          <w:sz w:val="24"/>
          <w:szCs w:val="24"/>
        </w:rPr>
      </w:pPr>
      <w:r w:rsidRPr="007C36F2">
        <w:rPr>
          <w:sz w:val="24"/>
          <w:szCs w:val="24"/>
        </w:rPr>
        <w:t>Для Лота №</w:t>
      </w:r>
      <w:r w:rsidR="00BD082A" w:rsidRPr="00BD082A">
        <w:rPr>
          <w:sz w:val="24"/>
          <w:szCs w:val="24"/>
        </w:rPr>
        <w:t>3 - 84328,45 руб.;</w:t>
      </w:r>
    </w:p>
    <w:p w14:paraId="6F988852" w14:textId="4DC01F9B" w:rsidR="00BD082A" w:rsidRPr="00BD082A" w:rsidRDefault="007C36F2" w:rsidP="00BD082A">
      <w:pPr>
        <w:jc w:val="both"/>
        <w:rPr>
          <w:sz w:val="24"/>
          <w:szCs w:val="24"/>
        </w:rPr>
      </w:pPr>
      <w:r w:rsidRPr="007C36F2">
        <w:rPr>
          <w:sz w:val="24"/>
          <w:szCs w:val="24"/>
        </w:rPr>
        <w:t>Для Лота №</w:t>
      </w:r>
      <w:r w:rsidR="00BD082A" w:rsidRPr="00BD082A">
        <w:rPr>
          <w:sz w:val="24"/>
          <w:szCs w:val="24"/>
        </w:rPr>
        <w:t>4 - 138150,00 руб.;</w:t>
      </w:r>
    </w:p>
    <w:p w14:paraId="260AC113" w14:textId="6C0199A4" w:rsidR="00BD082A" w:rsidRPr="00BB3EBB" w:rsidRDefault="007C36F2" w:rsidP="00BD082A">
      <w:pPr>
        <w:jc w:val="both"/>
        <w:rPr>
          <w:sz w:val="24"/>
          <w:szCs w:val="24"/>
        </w:rPr>
      </w:pPr>
      <w:r w:rsidRPr="007C36F2">
        <w:rPr>
          <w:sz w:val="24"/>
          <w:szCs w:val="24"/>
        </w:rPr>
        <w:t>Для Лота №</w:t>
      </w:r>
      <w:r w:rsidR="00BD082A" w:rsidRPr="00BD082A">
        <w:rPr>
          <w:sz w:val="24"/>
          <w:szCs w:val="24"/>
        </w:rPr>
        <w:t>5 - 28837,50 руб.;</w:t>
      </w:r>
    </w:p>
    <w:bookmarkEnd w:id="1"/>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069B64B9"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BD082A" w:rsidRPr="00BD082A">
        <w:rPr>
          <w:sz w:val="24"/>
          <w:szCs w:val="24"/>
        </w:rPr>
        <w:t xml:space="preserve">3 (трех)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 xml:space="preserve">со дня размещения </w:t>
      </w:r>
      <w:r w:rsidR="00EE7001" w:rsidRPr="00EE7001">
        <w:rPr>
          <w:sz w:val="24"/>
          <w:szCs w:val="24"/>
        </w:rPr>
        <w:t>протокола о признании результатов торговой процедуры</w:t>
      </w:r>
      <w:r w:rsidRPr="001A48DE">
        <w:rPr>
          <w:sz w:val="24"/>
          <w:szCs w:val="24"/>
        </w:rPr>
        <w:t>.</w:t>
      </w:r>
    </w:p>
    <w:p w14:paraId="4C84CD19" w14:textId="77777777" w:rsidR="001A48DE" w:rsidRPr="001A48DE" w:rsidRDefault="001A48DE" w:rsidP="001A48DE">
      <w:pPr>
        <w:widowControl w:val="0"/>
        <w:rPr>
          <w:b/>
          <w:bCs/>
          <w:sz w:val="24"/>
          <w:szCs w:val="24"/>
        </w:rPr>
      </w:pPr>
    </w:p>
    <w:p w14:paraId="4EF4B1FC" w14:textId="053B2330" w:rsidR="00184FF1" w:rsidRDefault="001A48DE" w:rsidP="001A48DE">
      <w:pPr>
        <w:widowControl w:val="0"/>
        <w:jc w:val="both"/>
        <w:rPr>
          <w:sz w:val="24"/>
          <w:szCs w:val="24"/>
        </w:rPr>
      </w:pPr>
      <w:r w:rsidRPr="001A48DE">
        <w:rPr>
          <w:b/>
          <w:bCs/>
          <w:sz w:val="24"/>
          <w:szCs w:val="24"/>
        </w:rPr>
        <w:lastRenderedPageBreak/>
        <w:t xml:space="preserve">Срок оплаты по договору купли-продажи </w:t>
      </w:r>
      <w:r w:rsidRPr="001A48DE">
        <w:rPr>
          <w:sz w:val="24"/>
          <w:szCs w:val="24"/>
        </w:rPr>
        <w:t xml:space="preserve">– не более </w:t>
      </w:r>
      <w:r w:rsidR="00BD082A" w:rsidRPr="00BD082A">
        <w:rPr>
          <w:sz w:val="24"/>
          <w:szCs w:val="24"/>
        </w:rPr>
        <w:t xml:space="preserve">5 (пяти) рабочих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10"/>
        <w:tblW w:w="5000" w:type="pct"/>
        <w:tblLook w:val="04A0" w:firstRow="1" w:lastRow="0" w:firstColumn="1" w:lastColumn="0" w:noHBand="0" w:noVBand="1"/>
      </w:tblPr>
      <w:tblGrid>
        <w:gridCol w:w="636"/>
        <w:gridCol w:w="2904"/>
        <w:gridCol w:w="1985"/>
        <w:gridCol w:w="2551"/>
        <w:gridCol w:w="1552"/>
      </w:tblGrid>
      <w:tr w:rsidR="00BD082A" w:rsidRPr="00BD082A" w14:paraId="0B73DEC2" w14:textId="77777777" w:rsidTr="00BD082A">
        <w:tc>
          <w:tcPr>
            <w:tcW w:w="330" w:type="pct"/>
          </w:tcPr>
          <w:p w14:paraId="044DA553" w14:textId="77777777" w:rsidR="00BD082A" w:rsidRPr="00BD082A" w:rsidRDefault="00BD082A" w:rsidP="00BD082A">
            <w:pPr>
              <w:jc w:val="center"/>
            </w:pPr>
            <w:r w:rsidRPr="00BD082A">
              <w:t>№ лота</w:t>
            </w:r>
          </w:p>
        </w:tc>
        <w:tc>
          <w:tcPr>
            <w:tcW w:w="1508" w:type="pct"/>
          </w:tcPr>
          <w:p w14:paraId="31CC0EDC" w14:textId="77777777" w:rsidR="00BD082A" w:rsidRPr="00BD082A" w:rsidRDefault="00BD082A" w:rsidP="00BD082A">
            <w:pPr>
              <w:jc w:val="center"/>
            </w:pPr>
            <w:r w:rsidRPr="00BD082A">
              <w:t>Наименование и средства</w:t>
            </w:r>
          </w:p>
          <w:p w14:paraId="7C62E01D" w14:textId="77777777" w:rsidR="00BD082A" w:rsidRPr="00BD082A" w:rsidRDefault="00BD082A" w:rsidP="00BD082A">
            <w:pPr>
              <w:jc w:val="center"/>
            </w:pPr>
            <w:r w:rsidRPr="00BD082A">
              <w:t>идентификации объекта</w:t>
            </w:r>
          </w:p>
        </w:tc>
        <w:tc>
          <w:tcPr>
            <w:tcW w:w="1031" w:type="pct"/>
          </w:tcPr>
          <w:p w14:paraId="783CC2B3" w14:textId="77777777" w:rsidR="00BD082A" w:rsidRPr="00BD082A" w:rsidRDefault="00BD082A" w:rsidP="00BD082A">
            <w:pPr>
              <w:jc w:val="center"/>
            </w:pPr>
            <w:r w:rsidRPr="00BD082A">
              <w:t>Начальная цена</w:t>
            </w:r>
          </w:p>
          <w:p w14:paraId="4E064B22" w14:textId="77777777" w:rsidR="00BD082A" w:rsidRPr="00BD082A" w:rsidRDefault="00BD082A" w:rsidP="00BD082A">
            <w:pPr>
              <w:jc w:val="center"/>
            </w:pPr>
            <w:r w:rsidRPr="00BD082A">
              <w:t>реализации объекта в</w:t>
            </w:r>
          </w:p>
          <w:p w14:paraId="627D25CD" w14:textId="77777777" w:rsidR="00BD082A" w:rsidRPr="00BD082A" w:rsidRDefault="00BD082A" w:rsidP="00BD082A">
            <w:pPr>
              <w:jc w:val="center"/>
            </w:pPr>
            <w:r w:rsidRPr="00BD082A">
              <w:t>т.ч. НДС, руб.</w:t>
            </w:r>
          </w:p>
        </w:tc>
        <w:tc>
          <w:tcPr>
            <w:tcW w:w="1325" w:type="pct"/>
          </w:tcPr>
          <w:p w14:paraId="76200A21" w14:textId="77777777" w:rsidR="00BD082A" w:rsidRPr="00BD082A" w:rsidRDefault="00BD082A" w:rsidP="00BD082A">
            <w:pPr>
              <w:jc w:val="center"/>
            </w:pPr>
            <w:r w:rsidRPr="00BD082A">
              <w:t>Сведения о</w:t>
            </w:r>
          </w:p>
          <w:p w14:paraId="463179F7" w14:textId="77777777" w:rsidR="00BD082A" w:rsidRPr="00BD082A" w:rsidRDefault="00BD082A" w:rsidP="00BD082A">
            <w:pPr>
              <w:jc w:val="center"/>
            </w:pPr>
            <w:r w:rsidRPr="00BD082A">
              <w:t>правоустанавливающих</w:t>
            </w:r>
          </w:p>
          <w:p w14:paraId="7320DACF" w14:textId="77777777" w:rsidR="00BD082A" w:rsidRPr="00BD082A" w:rsidRDefault="00BD082A" w:rsidP="00BD082A">
            <w:pPr>
              <w:jc w:val="center"/>
            </w:pPr>
            <w:r w:rsidRPr="00BD082A">
              <w:t>документах</w:t>
            </w:r>
          </w:p>
        </w:tc>
        <w:tc>
          <w:tcPr>
            <w:tcW w:w="806" w:type="pct"/>
          </w:tcPr>
          <w:p w14:paraId="4E772E7C" w14:textId="77777777" w:rsidR="00BD082A" w:rsidRPr="00BD082A" w:rsidRDefault="00BD082A" w:rsidP="00BD082A">
            <w:pPr>
              <w:jc w:val="center"/>
            </w:pPr>
            <w:r w:rsidRPr="00BD082A">
              <w:t>Сведения об обременениях</w:t>
            </w:r>
          </w:p>
          <w:p w14:paraId="4D3F2B7B" w14:textId="77777777" w:rsidR="00BD082A" w:rsidRPr="00BD082A" w:rsidRDefault="00BD082A" w:rsidP="00BD082A">
            <w:pPr>
              <w:jc w:val="center"/>
            </w:pPr>
            <w:r w:rsidRPr="00BD082A">
              <w:t>третьих лиц</w:t>
            </w:r>
          </w:p>
        </w:tc>
      </w:tr>
      <w:tr w:rsidR="00BD082A" w:rsidRPr="00BD082A" w14:paraId="7C15B33A" w14:textId="77777777" w:rsidTr="00BD082A">
        <w:tc>
          <w:tcPr>
            <w:tcW w:w="330" w:type="pct"/>
          </w:tcPr>
          <w:p w14:paraId="7735807B" w14:textId="77777777" w:rsidR="00BD082A" w:rsidRPr="00BD082A" w:rsidRDefault="00BD082A" w:rsidP="00BD082A">
            <w:pPr>
              <w:jc w:val="center"/>
            </w:pPr>
            <w:r w:rsidRPr="00BD082A">
              <w:t>1.</w:t>
            </w:r>
          </w:p>
        </w:tc>
        <w:tc>
          <w:tcPr>
            <w:tcW w:w="1508" w:type="pct"/>
          </w:tcPr>
          <w:p w14:paraId="5A8EDDE0" w14:textId="77777777" w:rsidR="00BD082A" w:rsidRPr="00BD082A" w:rsidRDefault="00BD082A" w:rsidP="00BD082A">
            <w:pPr>
              <w:widowControl w:val="0"/>
              <w:ind w:right="-57"/>
              <w:jc w:val="center"/>
            </w:pPr>
            <w:r w:rsidRPr="00BD082A">
              <w:t xml:space="preserve">Жилой дом (площадь 62 кв.м.; кадастровый номер 16:07:040701:209; адрес: Республика Татарстан Республика Татарстан, Альметьевский район, деревня Болгар-2, ул. </w:t>
            </w:r>
            <w:proofErr w:type="spellStart"/>
            <w:r w:rsidRPr="00BD082A">
              <w:t>Ирня</w:t>
            </w:r>
            <w:proofErr w:type="spellEnd"/>
            <w:r w:rsidRPr="00BD082A">
              <w:t xml:space="preserve">, д. 11Б) и </w:t>
            </w:r>
          </w:p>
          <w:p w14:paraId="35E2C97F" w14:textId="77777777" w:rsidR="00BD082A" w:rsidRPr="00BD082A" w:rsidRDefault="00BD082A" w:rsidP="00BD082A">
            <w:pPr>
              <w:widowControl w:val="0"/>
              <w:ind w:right="-57"/>
              <w:jc w:val="center"/>
            </w:pPr>
            <w:r w:rsidRPr="00BD082A">
              <w:t xml:space="preserve">Земельный участок (площадь 2600 +/- 36 кв.м.; кадастровый номер 16:07:040701:48; Категория земель: земли населенных пунктов, для ведения личного подсобного хозяйства; адрес: Республика Татарстан Республика Татарстан, Альметьевский район, деревня Болгар-2, ул. </w:t>
            </w:r>
            <w:proofErr w:type="spellStart"/>
            <w:r w:rsidRPr="00BD082A">
              <w:t>Ирня</w:t>
            </w:r>
            <w:proofErr w:type="spellEnd"/>
            <w:r w:rsidRPr="00BD082A">
              <w:t>, д. 11Б)</w:t>
            </w:r>
          </w:p>
        </w:tc>
        <w:tc>
          <w:tcPr>
            <w:tcW w:w="1031" w:type="pct"/>
          </w:tcPr>
          <w:p w14:paraId="5858CEEC" w14:textId="77777777" w:rsidR="00BD082A" w:rsidRPr="00BD082A" w:rsidRDefault="00BD082A" w:rsidP="00BD082A">
            <w:pPr>
              <w:jc w:val="center"/>
            </w:pPr>
            <w:r w:rsidRPr="00BD082A">
              <w:t>1 856 250 (Один миллион восемьсот пятьдесят шесть тысяч двести пятьдесят) руб.</w:t>
            </w:r>
          </w:p>
          <w:p w14:paraId="62072001" w14:textId="77777777" w:rsidR="00BD082A" w:rsidRPr="00BD082A" w:rsidRDefault="00BD082A" w:rsidP="00BD082A">
            <w:pPr>
              <w:jc w:val="center"/>
            </w:pPr>
          </w:p>
          <w:p w14:paraId="4663B243" w14:textId="77777777" w:rsidR="00BD082A" w:rsidRPr="00BD082A" w:rsidRDefault="00BD082A" w:rsidP="00BD082A">
            <w:pPr>
              <w:jc w:val="center"/>
            </w:pPr>
          </w:p>
        </w:tc>
        <w:tc>
          <w:tcPr>
            <w:tcW w:w="1325" w:type="pct"/>
            <w:shd w:val="clear" w:color="auto" w:fill="auto"/>
          </w:tcPr>
          <w:p w14:paraId="79BA7D64" w14:textId="77777777" w:rsidR="00BD082A" w:rsidRPr="00BD082A" w:rsidRDefault="00BD082A" w:rsidP="00BD082A">
            <w:pPr>
              <w:jc w:val="center"/>
            </w:pPr>
            <w:r w:rsidRPr="00BD082A">
              <w:t xml:space="preserve">Акт о передаче нереализованного имущества должника взыскателю от 06.07.2021; </w:t>
            </w:r>
          </w:p>
          <w:p w14:paraId="0269695B" w14:textId="77777777" w:rsidR="00BD082A" w:rsidRPr="00BD082A" w:rsidRDefault="00BD082A" w:rsidP="00BD082A">
            <w:pPr>
              <w:jc w:val="center"/>
            </w:pPr>
          </w:p>
          <w:p w14:paraId="20FB7DA2" w14:textId="77777777" w:rsidR="00BD082A" w:rsidRPr="00BD082A" w:rsidRDefault="00BD082A" w:rsidP="00BD082A">
            <w:pPr>
              <w:jc w:val="center"/>
            </w:pPr>
            <w:r w:rsidRPr="00BD082A">
              <w:t>Постановление УФССП по Республике Татарстан о передаче нереализованного в принудительном порядке имущества должника взыскателю от 06.07.2021;</w:t>
            </w:r>
          </w:p>
          <w:p w14:paraId="6B0F84D2" w14:textId="77777777" w:rsidR="00BD082A" w:rsidRPr="00BD082A" w:rsidRDefault="00BD082A" w:rsidP="00BD082A">
            <w:pPr>
              <w:jc w:val="center"/>
            </w:pPr>
          </w:p>
          <w:p w14:paraId="4D675C62" w14:textId="77777777" w:rsidR="00BD082A" w:rsidRPr="00BD082A" w:rsidRDefault="00BD082A" w:rsidP="00BD082A">
            <w:pPr>
              <w:jc w:val="center"/>
            </w:pPr>
            <w:r w:rsidRPr="00BD082A">
              <w:t xml:space="preserve">Заочное решение Альметьевского городского суда от 14.05.2020 по делу № 2-876/2020, выдано 11.07.2020  </w:t>
            </w:r>
          </w:p>
          <w:p w14:paraId="114FEB41" w14:textId="77777777" w:rsidR="00BD082A" w:rsidRPr="00BD082A" w:rsidRDefault="00BD082A" w:rsidP="00BD082A"/>
          <w:p w14:paraId="4200D350" w14:textId="77777777" w:rsidR="00BD082A" w:rsidRPr="00BD082A" w:rsidRDefault="00BD082A" w:rsidP="00BD082A">
            <w:pPr>
              <w:ind w:firstLine="708"/>
            </w:pPr>
          </w:p>
        </w:tc>
        <w:tc>
          <w:tcPr>
            <w:tcW w:w="806" w:type="pct"/>
          </w:tcPr>
          <w:p w14:paraId="34B76E78" w14:textId="77777777" w:rsidR="00BD082A" w:rsidRPr="00BD082A" w:rsidRDefault="00BD082A" w:rsidP="00BD082A">
            <w:pPr>
              <w:jc w:val="center"/>
            </w:pPr>
            <w:r w:rsidRPr="00BD082A">
              <w:t>Отсутствуют</w:t>
            </w:r>
          </w:p>
        </w:tc>
      </w:tr>
      <w:tr w:rsidR="00BD082A" w:rsidRPr="00BD082A" w14:paraId="12BF8725" w14:textId="77777777" w:rsidTr="00BD082A">
        <w:tc>
          <w:tcPr>
            <w:tcW w:w="330" w:type="pct"/>
          </w:tcPr>
          <w:p w14:paraId="6789BCC4" w14:textId="77777777" w:rsidR="00BD082A" w:rsidRPr="00BD082A" w:rsidRDefault="00BD082A" w:rsidP="00BD082A">
            <w:pPr>
              <w:jc w:val="center"/>
            </w:pPr>
            <w:r w:rsidRPr="00BD082A">
              <w:t>2.</w:t>
            </w:r>
          </w:p>
        </w:tc>
        <w:tc>
          <w:tcPr>
            <w:tcW w:w="1508" w:type="pct"/>
          </w:tcPr>
          <w:p w14:paraId="2A1B9F6B" w14:textId="77777777" w:rsidR="00BD082A" w:rsidRPr="00BD082A" w:rsidRDefault="00BD082A" w:rsidP="00BD082A">
            <w:pPr>
              <w:widowControl w:val="0"/>
              <w:ind w:right="-57"/>
              <w:jc w:val="center"/>
            </w:pPr>
            <w:r w:rsidRPr="00BD082A">
              <w:t xml:space="preserve">Квартира (площадь 34,8 кв.м.; кадастровый номер 16:46:030106:1671; адрес: Республика Татарстан Бугульминский район, </w:t>
            </w:r>
            <w:proofErr w:type="spellStart"/>
            <w:r w:rsidRPr="00BD082A">
              <w:t>г.Бугульма</w:t>
            </w:r>
            <w:proofErr w:type="spellEnd"/>
            <w:r w:rsidRPr="00BD082A">
              <w:t>, ул. Климента Ворошилова, д. 22, кв.23)</w:t>
            </w:r>
          </w:p>
        </w:tc>
        <w:tc>
          <w:tcPr>
            <w:tcW w:w="1031" w:type="pct"/>
          </w:tcPr>
          <w:p w14:paraId="00BF9B26" w14:textId="77777777" w:rsidR="00BD082A" w:rsidRPr="00BD082A" w:rsidRDefault="00BD082A" w:rsidP="00BD082A">
            <w:pPr>
              <w:jc w:val="center"/>
            </w:pPr>
            <w:r w:rsidRPr="00BD082A">
              <w:t>1 217 000 (Один миллион двести семнадцать тысяч) руб.</w:t>
            </w:r>
          </w:p>
          <w:p w14:paraId="51AFBB06" w14:textId="77777777" w:rsidR="00BD082A" w:rsidRPr="00BD082A" w:rsidRDefault="00BD082A" w:rsidP="00BD082A">
            <w:pPr>
              <w:jc w:val="center"/>
            </w:pPr>
          </w:p>
          <w:p w14:paraId="5DA6B430" w14:textId="77777777" w:rsidR="00BD082A" w:rsidRPr="00BD082A" w:rsidRDefault="00BD082A" w:rsidP="00BD082A">
            <w:pPr>
              <w:jc w:val="center"/>
            </w:pPr>
          </w:p>
        </w:tc>
        <w:tc>
          <w:tcPr>
            <w:tcW w:w="1325" w:type="pct"/>
            <w:shd w:val="clear" w:color="auto" w:fill="auto"/>
          </w:tcPr>
          <w:p w14:paraId="5F5B8707" w14:textId="77777777" w:rsidR="00BD082A" w:rsidRPr="00BD082A" w:rsidRDefault="00BD082A" w:rsidP="00BD082A">
            <w:pPr>
              <w:jc w:val="center"/>
            </w:pPr>
            <w:r w:rsidRPr="00BD082A">
              <w:t xml:space="preserve">Акт о передаче нереализованного имущества должника взыскателю от 20.02.2024; </w:t>
            </w:r>
          </w:p>
          <w:p w14:paraId="5557FF78" w14:textId="77777777" w:rsidR="00BD082A" w:rsidRPr="00BD082A" w:rsidRDefault="00BD082A" w:rsidP="00BD082A">
            <w:pPr>
              <w:jc w:val="center"/>
            </w:pPr>
          </w:p>
          <w:p w14:paraId="2BF075F6" w14:textId="77777777" w:rsidR="00BD082A" w:rsidRPr="00BD082A" w:rsidRDefault="00BD082A" w:rsidP="00BD082A">
            <w:pPr>
              <w:jc w:val="center"/>
            </w:pPr>
            <w:r w:rsidRPr="00BD082A">
              <w:t>Постановление УФССП по Республике Татарстан о передаче нереализованного в принудительном порядке имущества должника взыскателю от 20.02.2024;</w:t>
            </w:r>
          </w:p>
          <w:p w14:paraId="42EA3044" w14:textId="77777777" w:rsidR="00BD082A" w:rsidRPr="00BD082A" w:rsidRDefault="00BD082A" w:rsidP="00BD082A">
            <w:pPr>
              <w:jc w:val="center"/>
            </w:pPr>
          </w:p>
          <w:p w14:paraId="2D4A68A3" w14:textId="77777777" w:rsidR="00BD082A" w:rsidRPr="00BD082A" w:rsidRDefault="00BD082A" w:rsidP="00BD082A">
            <w:pPr>
              <w:jc w:val="center"/>
            </w:pPr>
            <w:r w:rsidRPr="00BD082A">
              <w:t xml:space="preserve">Заочное решение Бугульминского городского суда от 30.09.2021 по делу № 2-1446/2021, выдано 07.10.2021  </w:t>
            </w:r>
          </w:p>
        </w:tc>
        <w:tc>
          <w:tcPr>
            <w:tcW w:w="806" w:type="pct"/>
          </w:tcPr>
          <w:p w14:paraId="1A9CF714" w14:textId="77777777" w:rsidR="00BD082A" w:rsidRPr="00BD082A" w:rsidRDefault="00BD082A" w:rsidP="00BD082A">
            <w:pPr>
              <w:jc w:val="center"/>
            </w:pPr>
            <w:r w:rsidRPr="00BD082A">
              <w:t>Отсутствуют</w:t>
            </w:r>
          </w:p>
        </w:tc>
      </w:tr>
      <w:tr w:rsidR="00BD082A" w:rsidRPr="00BD082A" w14:paraId="7EAC87DD" w14:textId="77777777" w:rsidTr="00BD082A">
        <w:tc>
          <w:tcPr>
            <w:tcW w:w="330" w:type="pct"/>
          </w:tcPr>
          <w:p w14:paraId="58B057DA" w14:textId="77777777" w:rsidR="00BD082A" w:rsidRPr="00BD082A" w:rsidRDefault="00BD082A" w:rsidP="00BD082A">
            <w:pPr>
              <w:jc w:val="center"/>
            </w:pPr>
            <w:r w:rsidRPr="00BD082A">
              <w:t>3.</w:t>
            </w:r>
          </w:p>
        </w:tc>
        <w:tc>
          <w:tcPr>
            <w:tcW w:w="1508" w:type="pct"/>
          </w:tcPr>
          <w:p w14:paraId="002735FE" w14:textId="77777777" w:rsidR="00BD082A" w:rsidRPr="00BD082A" w:rsidRDefault="00BD082A" w:rsidP="00BD082A">
            <w:pPr>
              <w:widowControl w:val="0"/>
              <w:ind w:right="-57"/>
              <w:jc w:val="center"/>
            </w:pPr>
            <w:r w:rsidRPr="00BD082A">
              <w:fldChar w:fldCharType="begin"/>
            </w:r>
            <w:r w:rsidRPr="00BD082A">
              <w:instrText xml:space="preserve"> MERGEFIELD Описание_залога </w:instrText>
            </w:r>
            <w:r w:rsidRPr="00BD082A">
              <w:fldChar w:fldCharType="separate"/>
            </w:r>
            <w:r w:rsidRPr="00BD082A">
              <w:t xml:space="preserve">Жилой дом, общей площадью 70,9 кв. м (кадастровый номер: 16:14:990109:223), расположенный по </w:t>
            </w:r>
            <w:proofErr w:type="gramStart"/>
            <w:r w:rsidRPr="00BD082A">
              <w:t>адресу:  Республика</w:t>
            </w:r>
            <w:proofErr w:type="gramEnd"/>
            <w:r w:rsidRPr="00BD082A">
              <w:t xml:space="preserve"> Татарстан, Буинский муниципальный район, </w:t>
            </w:r>
            <w:proofErr w:type="spellStart"/>
            <w:r w:rsidRPr="00BD082A">
              <w:t>г.Буинск</w:t>
            </w:r>
            <w:proofErr w:type="spellEnd"/>
            <w:r w:rsidRPr="00BD082A">
              <w:t xml:space="preserve">, </w:t>
            </w:r>
            <w:proofErr w:type="spellStart"/>
            <w:r w:rsidRPr="00BD082A">
              <w:t>ул.Гарнизова</w:t>
            </w:r>
            <w:proofErr w:type="spellEnd"/>
            <w:r w:rsidRPr="00BD082A">
              <w:t xml:space="preserve">, </w:t>
            </w:r>
            <w:r w:rsidRPr="00BD082A">
              <w:lastRenderedPageBreak/>
              <w:t>д.23</w:t>
            </w:r>
          </w:p>
          <w:p w14:paraId="7B4F050C" w14:textId="77777777" w:rsidR="00BD082A" w:rsidRPr="00BD082A" w:rsidRDefault="00BD082A" w:rsidP="00BD082A">
            <w:pPr>
              <w:widowControl w:val="0"/>
              <w:ind w:right="-57"/>
              <w:jc w:val="center"/>
            </w:pPr>
          </w:p>
          <w:p w14:paraId="21818AE8" w14:textId="77777777" w:rsidR="00BD082A" w:rsidRPr="00BD082A" w:rsidRDefault="00BD082A" w:rsidP="00BD082A">
            <w:pPr>
              <w:widowControl w:val="0"/>
              <w:ind w:right="-57"/>
              <w:jc w:val="center"/>
            </w:pPr>
            <w:r w:rsidRPr="00BD082A">
              <w:t xml:space="preserve">земельный </w:t>
            </w:r>
            <w:proofErr w:type="gramStart"/>
            <w:r w:rsidRPr="00BD082A">
              <w:t>участок,  общей</w:t>
            </w:r>
            <w:proofErr w:type="gramEnd"/>
            <w:r w:rsidRPr="00BD082A">
              <w:t xml:space="preserve"> площадью 633+/-8,81 кв. м (кадастровый номер: 16:14:990109:62, земли населенных пунктов под жилую застройку индивидуальную), расположенный по адресу: Республика Татарстан, Буинский муниципальный район, г. Буинск, ул. </w:t>
            </w:r>
            <w:proofErr w:type="spellStart"/>
            <w:r w:rsidRPr="00BD082A">
              <w:t>Гарнизова</w:t>
            </w:r>
            <w:proofErr w:type="spellEnd"/>
            <w:r w:rsidRPr="00BD082A">
              <w:t xml:space="preserve">, </w:t>
            </w:r>
            <w:r w:rsidRPr="00BD082A">
              <w:br/>
              <w:t>д. 23</w:t>
            </w:r>
            <w:r w:rsidRPr="00BD082A">
              <w:fldChar w:fldCharType="end"/>
            </w:r>
          </w:p>
        </w:tc>
        <w:tc>
          <w:tcPr>
            <w:tcW w:w="1031" w:type="pct"/>
          </w:tcPr>
          <w:p w14:paraId="01BABD94" w14:textId="77777777" w:rsidR="00BD082A" w:rsidRPr="00BD082A" w:rsidRDefault="00BD082A" w:rsidP="00BD082A">
            <w:pPr>
              <w:jc w:val="center"/>
              <w:rPr>
                <w:bCs/>
              </w:rPr>
            </w:pPr>
            <w:r w:rsidRPr="00BD082A">
              <w:rPr>
                <w:bCs/>
              </w:rPr>
              <w:lastRenderedPageBreak/>
              <w:t xml:space="preserve">1 686 569,00 </w:t>
            </w:r>
          </w:p>
          <w:p w14:paraId="74077B54" w14:textId="77777777" w:rsidR="00BD082A" w:rsidRPr="00BD082A" w:rsidRDefault="00BD082A" w:rsidP="00BD082A">
            <w:pPr>
              <w:jc w:val="center"/>
            </w:pPr>
            <w:r w:rsidRPr="00BD082A">
              <w:t xml:space="preserve"> (Один миллион шестьсот </w:t>
            </w:r>
            <w:proofErr w:type="gramStart"/>
            <w:r w:rsidRPr="00BD082A">
              <w:t>восемьдесят  шесть</w:t>
            </w:r>
            <w:proofErr w:type="gramEnd"/>
            <w:r w:rsidRPr="00BD082A">
              <w:t xml:space="preserve"> тысяч  пятьсот шестьдесят девять) руб.</w:t>
            </w:r>
          </w:p>
          <w:p w14:paraId="5E1337EF" w14:textId="77777777" w:rsidR="00BD082A" w:rsidRPr="00BD082A" w:rsidRDefault="00BD082A" w:rsidP="00BD082A">
            <w:pPr>
              <w:jc w:val="center"/>
            </w:pPr>
          </w:p>
          <w:p w14:paraId="2255A451" w14:textId="77777777" w:rsidR="00BD082A" w:rsidRPr="00BD082A" w:rsidRDefault="00BD082A" w:rsidP="00BD082A">
            <w:pPr>
              <w:jc w:val="center"/>
            </w:pPr>
          </w:p>
        </w:tc>
        <w:tc>
          <w:tcPr>
            <w:tcW w:w="1325" w:type="pct"/>
            <w:shd w:val="clear" w:color="auto" w:fill="auto"/>
          </w:tcPr>
          <w:p w14:paraId="4A8D7EC2" w14:textId="77777777" w:rsidR="00BD082A" w:rsidRPr="00BD082A" w:rsidRDefault="00BD082A" w:rsidP="00BD082A">
            <w:pPr>
              <w:jc w:val="center"/>
            </w:pPr>
            <w:r w:rsidRPr="00BD082A">
              <w:lastRenderedPageBreak/>
              <w:t xml:space="preserve">Акт о передаче нереализованного имущества должника взыскателю от 16.11.2022; </w:t>
            </w:r>
          </w:p>
          <w:p w14:paraId="3144AF52" w14:textId="77777777" w:rsidR="00BD082A" w:rsidRPr="00BD082A" w:rsidRDefault="00BD082A" w:rsidP="00BD082A">
            <w:pPr>
              <w:jc w:val="center"/>
            </w:pPr>
          </w:p>
          <w:p w14:paraId="3306A446" w14:textId="77777777" w:rsidR="00BD082A" w:rsidRPr="00BD082A" w:rsidRDefault="00BD082A" w:rsidP="00BD082A">
            <w:pPr>
              <w:jc w:val="center"/>
            </w:pPr>
            <w:r w:rsidRPr="00BD082A">
              <w:t xml:space="preserve"> </w:t>
            </w:r>
          </w:p>
        </w:tc>
        <w:tc>
          <w:tcPr>
            <w:tcW w:w="806" w:type="pct"/>
          </w:tcPr>
          <w:p w14:paraId="20D8CFD9" w14:textId="77777777" w:rsidR="00BD082A" w:rsidRPr="00BD082A" w:rsidRDefault="00BD082A" w:rsidP="00BD082A">
            <w:pPr>
              <w:jc w:val="center"/>
            </w:pPr>
            <w:r w:rsidRPr="00BD082A">
              <w:t>Отсутствуют</w:t>
            </w:r>
          </w:p>
          <w:p w14:paraId="38AA7713" w14:textId="77777777" w:rsidR="00BD082A" w:rsidRPr="00BD082A" w:rsidRDefault="00BD082A" w:rsidP="00BD082A"/>
          <w:p w14:paraId="7EA6D310" w14:textId="77777777" w:rsidR="00BD082A" w:rsidRPr="00BD082A" w:rsidRDefault="00BD082A" w:rsidP="00BD082A"/>
          <w:p w14:paraId="60FC11BC" w14:textId="77777777" w:rsidR="00BD082A" w:rsidRPr="00BD082A" w:rsidRDefault="00BD082A" w:rsidP="00BD082A"/>
          <w:p w14:paraId="41413C21" w14:textId="77777777" w:rsidR="00BD082A" w:rsidRPr="00BD082A" w:rsidRDefault="00BD082A" w:rsidP="00BD082A">
            <w:pPr>
              <w:jc w:val="center"/>
            </w:pPr>
          </w:p>
        </w:tc>
      </w:tr>
      <w:tr w:rsidR="00BD082A" w:rsidRPr="00BD082A" w14:paraId="358DF24A" w14:textId="77777777" w:rsidTr="00BD082A">
        <w:tc>
          <w:tcPr>
            <w:tcW w:w="330" w:type="pct"/>
          </w:tcPr>
          <w:p w14:paraId="3BE52D3C" w14:textId="77777777" w:rsidR="00BD082A" w:rsidRPr="00BD082A" w:rsidRDefault="00BD082A" w:rsidP="00BD082A">
            <w:pPr>
              <w:jc w:val="center"/>
            </w:pPr>
            <w:r w:rsidRPr="00BD082A">
              <w:t>4</w:t>
            </w:r>
          </w:p>
        </w:tc>
        <w:tc>
          <w:tcPr>
            <w:tcW w:w="1508" w:type="pct"/>
          </w:tcPr>
          <w:p w14:paraId="62052BB0" w14:textId="77777777" w:rsidR="00BD082A" w:rsidRPr="00BD082A" w:rsidRDefault="00BD082A" w:rsidP="00BD082A">
            <w:pPr>
              <w:widowControl w:val="0"/>
              <w:ind w:right="-57"/>
              <w:jc w:val="center"/>
            </w:pPr>
            <w:r w:rsidRPr="00BD082A">
              <w:t>Жилой дом площадью 57,6 кв.м. и земельный участок площадью 462 +/- 8 кв.м. Адрес: Республика Татарстан, г. Набережные Челны, ул. Чапаева, 96.</w:t>
            </w:r>
            <w:r w:rsidRPr="00BD082A">
              <w:tab/>
            </w:r>
            <w:r w:rsidRPr="00BD082A">
              <w:tab/>
            </w:r>
          </w:p>
        </w:tc>
        <w:tc>
          <w:tcPr>
            <w:tcW w:w="1031" w:type="pct"/>
          </w:tcPr>
          <w:p w14:paraId="7B69F76B" w14:textId="77777777" w:rsidR="00BD082A" w:rsidRPr="00BD082A" w:rsidRDefault="00BD082A" w:rsidP="00BD082A">
            <w:pPr>
              <w:jc w:val="center"/>
              <w:rPr>
                <w:bCs/>
              </w:rPr>
            </w:pPr>
            <w:r w:rsidRPr="00BD082A">
              <w:rPr>
                <w:bCs/>
              </w:rPr>
              <w:t>2 763 000,00 (два миллиона семьсот шестьдесят три тысячи) руб.</w:t>
            </w:r>
            <w:r w:rsidRPr="00BD082A">
              <w:rPr>
                <w:bCs/>
              </w:rPr>
              <w:tab/>
            </w:r>
          </w:p>
        </w:tc>
        <w:tc>
          <w:tcPr>
            <w:tcW w:w="1325" w:type="pct"/>
            <w:shd w:val="clear" w:color="auto" w:fill="auto"/>
          </w:tcPr>
          <w:p w14:paraId="2B45C712" w14:textId="77777777" w:rsidR="00BD082A" w:rsidRPr="00BD082A" w:rsidRDefault="00BD082A" w:rsidP="00BD082A">
            <w:pPr>
              <w:jc w:val="center"/>
            </w:pPr>
            <w:r w:rsidRPr="00BD082A">
              <w:t>Акт о передаче нереализованного имущества должника взыскателю в счет погашения от 28.09.2022</w:t>
            </w:r>
          </w:p>
        </w:tc>
        <w:tc>
          <w:tcPr>
            <w:tcW w:w="806" w:type="pct"/>
          </w:tcPr>
          <w:p w14:paraId="2EF2D97A" w14:textId="77777777" w:rsidR="00BD082A" w:rsidRPr="00BD082A" w:rsidRDefault="00BD082A" w:rsidP="00BD082A">
            <w:pPr>
              <w:jc w:val="center"/>
            </w:pPr>
            <w:r w:rsidRPr="00BD082A">
              <w:t>Отсутствуют</w:t>
            </w:r>
          </w:p>
        </w:tc>
      </w:tr>
      <w:tr w:rsidR="00BD082A" w:rsidRPr="00BD082A" w14:paraId="0FC833D8" w14:textId="77777777" w:rsidTr="00BD082A">
        <w:tc>
          <w:tcPr>
            <w:tcW w:w="330" w:type="pct"/>
          </w:tcPr>
          <w:p w14:paraId="2194D9FA" w14:textId="77777777" w:rsidR="00BD082A" w:rsidRPr="00BD082A" w:rsidRDefault="00BD082A" w:rsidP="00BD082A">
            <w:pPr>
              <w:jc w:val="center"/>
            </w:pPr>
            <w:r w:rsidRPr="00BD082A">
              <w:t xml:space="preserve">5. </w:t>
            </w:r>
          </w:p>
        </w:tc>
        <w:tc>
          <w:tcPr>
            <w:tcW w:w="1508" w:type="pct"/>
          </w:tcPr>
          <w:p w14:paraId="667AFE2C" w14:textId="77777777" w:rsidR="00BD082A" w:rsidRPr="00BD082A" w:rsidRDefault="00BD082A" w:rsidP="00BD082A">
            <w:pPr>
              <w:widowControl w:val="0"/>
              <w:ind w:right="-57"/>
              <w:jc w:val="center"/>
              <w:rPr>
                <w:iCs/>
              </w:rPr>
            </w:pPr>
            <w:r w:rsidRPr="00BD082A">
              <w:rPr>
                <w:iCs/>
              </w:rPr>
              <w:t xml:space="preserve">жилой дом, общей площадью 49,6 </w:t>
            </w:r>
            <w:proofErr w:type="spellStart"/>
            <w:proofErr w:type="gramStart"/>
            <w:r w:rsidRPr="00BD082A">
              <w:rPr>
                <w:iCs/>
              </w:rPr>
              <w:t>кв.м</w:t>
            </w:r>
            <w:proofErr w:type="spellEnd"/>
            <w:proofErr w:type="gramEnd"/>
            <w:r w:rsidRPr="00BD082A">
              <w:rPr>
                <w:iCs/>
              </w:rPr>
              <w:t xml:space="preserve">, кадастровый номер 16:36:090101:299, расположенный по адресу:  Республика Татарстан, Сармановский муниципальный район, </w:t>
            </w:r>
            <w:proofErr w:type="spellStart"/>
            <w:r w:rsidRPr="00BD082A">
              <w:rPr>
                <w:iCs/>
              </w:rPr>
              <w:t>Рангазарское</w:t>
            </w:r>
            <w:proofErr w:type="spellEnd"/>
            <w:r w:rsidRPr="00BD082A">
              <w:rPr>
                <w:iCs/>
              </w:rPr>
              <w:t xml:space="preserve"> сельское поселение, с. </w:t>
            </w:r>
            <w:proofErr w:type="spellStart"/>
            <w:r w:rsidRPr="00BD082A">
              <w:rPr>
                <w:iCs/>
              </w:rPr>
              <w:t>Рангазар</w:t>
            </w:r>
            <w:proofErr w:type="spellEnd"/>
            <w:r w:rsidRPr="00BD082A">
              <w:rPr>
                <w:iCs/>
              </w:rPr>
              <w:t>, ул. Рахматуллина, д 36</w:t>
            </w:r>
          </w:p>
          <w:p w14:paraId="1775BA39" w14:textId="77777777" w:rsidR="00BD082A" w:rsidRPr="00BD082A" w:rsidRDefault="00BD082A" w:rsidP="00BD082A">
            <w:pPr>
              <w:widowControl w:val="0"/>
              <w:ind w:right="-57"/>
              <w:jc w:val="center"/>
              <w:rPr>
                <w:iCs/>
              </w:rPr>
            </w:pPr>
          </w:p>
          <w:p w14:paraId="1A75E730" w14:textId="77777777" w:rsidR="00BD082A" w:rsidRPr="00BD082A" w:rsidRDefault="00BD082A" w:rsidP="00BD082A">
            <w:pPr>
              <w:widowControl w:val="0"/>
              <w:ind w:right="-57"/>
              <w:jc w:val="center"/>
              <w:rPr>
                <w:iCs/>
              </w:rPr>
            </w:pPr>
            <w:r w:rsidRPr="00BD082A">
              <w:rPr>
                <w:iCs/>
              </w:rPr>
              <w:t xml:space="preserve">земельный участок, общей площадью 4706,63 </w:t>
            </w:r>
            <w:proofErr w:type="spellStart"/>
            <w:proofErr w:type="gramStart"/>
            <w:r w:rsidRPr="00BD082A">
              <w:rPr>
                <w:iCs/>
              </w:rPr>
              <w:t>кв.м</w:t>
            </w:r>
            <w:proofErr w:type="spellEnd"/>
            <w:proofErr w:type="gramEnd"/>
            <w:r w:rsidRPr="00BD082A">
              <w:rPr>
                <w:iCs/>
              </w:rPr>
              <w:t xml:space="preserve">, кадастровый номер 16:36:090101:10, расположенные по адресу: Республика Татарстан, Сармановский муниципальный район, </w:t>
            </w:r>
            <w:proofErr w:type="spellStart"/>
            <w:r w:rsidRPr="00BD082A">
              <w:rPr>
                <w:iCs/>
              </w:rPr>
              <w:t>Рангазарское</w:t>
            </w:r>
            <w:proofErr w:type="spellEnd"/>
            <w:r w:rsidRPr="00BD082A">
              <w:rPr>
                <w:iCs/>
              </w:rPr>
              <w:t xml:space="preserve"> сельское поселение, с. </w:t>
            </w:r>
            <w:proofErr w:type="spellStart"/>
            <w:r w:rsidRPr="00BD082A">
              <w:rPr>
                <w:iCs/>
              </w:rPr>
              <w:t>Рангазар</w:t>
            </w:r>
            <w:proofErr w:type="spellEnd"/>
            <w:r w:rsidRPr="00BD082A">
              <w:rPr>
                <w:iCs/>
              </w:rPr>
              <w:t>, ул. Рахматуллина, д 36</w:t>
            </w:r>
          </w:p>
          <w:p w14:paraId="3832E50B" w14:textId="77777777" w:rsidR="00BD082A" w:rsidRPr="00BD082A" w:rsidRDefault="00BD082A" w:rsidP="00BD082A">
            <w:pPr>
              <w:widowControl w:val="0"/>
              <w:ind w:right="-57"/>
              <w:jc w:val="center"/>
            </w:pPr>
            <w:r w:rsidRPr="00BD082A">
              <w:fldChar w:fldCharType="begin"/>
            </w:r>
            <w:r w:rsidRPr="00BD082A">
              <w:instrText xml:space="preserve"> MERGEFIELD Описание_залога </w:instrText>
            </w:r>
            <w:r w:rsidRPr="00BD082A">
              <w:fldChar w:fldCharType="end"/>
            </w:r>
          </w:p>
        </w:tc>
        <w:tc>
          <w:tcPr>
            <w:tcW w:w="1031" w:type="pct"/>
          </w:tcPr>
          <w:p w14:paraId="1389B136" w14:textId="77777777" w:rsidR="00BD082A" w:rsidRPr="00BD082A" w:rsidRDefault="00BD082A" w:rsidP="00BD082A">
            <w:pPr>
              <w:jc w:val="center"/>
              <w:rPr>
                <w:bCs/>
              </w:rPr>
            </w:pPr>
            <w:r w:rsidRPr="00BD082A">
              <w:rPr>
                <w:bCs/>
              </w:rPr>
              <w:t xml:space="preserve">576750,00 </w:t>
            </w:r>
          </w:p>
          <w:p w14:paraId="246032C5" w14:textId="77777777" w:rsidR="00BD082A" w:rsidRPr="00BD082A" w:rsidRDefault="00BD082A" w:rsidP="00BD082A">
            <w:pPr>
              <w:jc w:val="center"/>
            </w:pPr>
            <w:r w:rsidRPr="00BD082A">
              <w:t xml:space="preserve"> (Пятьсот </w:t>
            </w:r>
            <w:proofErr w:type="gramStart"/>
            <w:r w:rsidRPr="00BD082A">
              <w:t>семьдесят  шесть</w:t>
            </w:r>
            <w:proofErr w:type="gramEnd"/>
            <w:r w:rsidRPr="00BD082A">
              <w:t xml:space="preserve"> тысяч  семьсот пятьдесят) руб.</w:t>
            </w:r>
          </w:p>
          <w:p w14:paraId="1988745A" w14:textId="77777777" w:rsidR="00BD082A" w:rsidRPr="00BD082A" w:rsidRDefault="00BD082A" w:rsidP="00BD082A">
            <w:pPr>
              <w:jc w:val="center"/>
            </w:pPr>
          </w:p>
          <w:p w14:paraId="22E470CC" w14:textId="77777777" w:rsidR="00BD082A" w:rsidRPr="00BD082A" w:rsidRDefault="00BD082A" w:rsidP="00BD082A">
            <w:pPr>
              <w:jc w:val="center"/>
            </w:pPr>
          </w:p>
        </w:tc>
        <w:tc>
          <w:tcPr>
            <w:tcW w:w="1325" w:type="pct"/>
            <w:shd w:val="clear" w:color="auto" w:fill="auto"/>
          </w:tcPr>
          <w:p w14:paraId="30C7FC41" w14:textId="77777777" w:rsidR="00BD082A" w:rsidRPr="00BD082A" w:rsidRDefault="00BD082A" w:rsidP="00BD082A">
            <w:pPr>
              <w:jc w:val="center"/>
            </w:pPr>
            <w:r w:rsidRPr="00BD082A">
              <w:t>Решение суда Именем Российской Федерации № 2-753/2016 от 31.10.2016;</w:t>
            </w:r>
          </w:p>
          <w:p w14:paraId="032521A8" w14:textId="77777777" w:rsidR="00BD082A" w:rsidRPr="00BD082A" w:rsidRDefault="00BD082A" w:rsidP="00BD082A">
            <w:pPr>
              <w:jc w:val="center"/>
            </w:pPr>
            <w:r w:rsidRPr="00BD082A">
              <w:t xml:space="preserve">Определение № 13-205/2021 от 27.12.2021, заявление об оставлении нереализованного имущества за собой № 067-32-12/ от 01.08.2023  </w:t>
            </w:r>
          </w:p>
          <w:p w14:paraId="4288EDEB" w14:textId="77777777" w:rsidR="00BD082A" w:rsidRPr="00BD082A" w:rsidRDefault="00BD082A" w:rsidP="00BD082A">
            <w:pPr>
              <w:jc w:val="center"/>
            </w:pPr>
          </w:p>
          <w:p w14:paraId="1A1C1995" w14:textId="77777777" w:rsidR="00BD082A" w:rsidRPr="00BD082A" w:rsidRDefault="00BD082A" w:rsidP="00BD082A">
            <w:pPr>
              <w:jc w:val="center"/>
            </w:pPr>
            <w:r w:rsidRPr="00BD082A">
              <w:t xml:space="preserve"> </w:t>
            </w:r>
          </w:p>
        </w:tc>
        <w:tc>
          <w:tcPr>
            <w:tcW w:w="806" w:type="pct"/>
          </w:tcPr>
          <w:p w14:paraId="430E1F01" w14:textId="77777777" w:rsidR="00BD082A" w:rsidRPr="00BD082A" w:rsidRDefault="00BD082A" w:rsidP="00BD082A">
            <w:pPr>
              <w:jc w:val="center"/>
            </w:pPr>
            <w:r w:rsidRPr="00BD082A">
              <w:t>Отсутствуют</w:t>
            </w:r>
          </w:p>
        </w:tc>
      </w:tr>
    </w:tbl>
    <w:p w14:paraId="3D1D7967" w14:textId="77777777" w:rsidR="009541A8" w:rsidRDefault="009541A8" w:rsidP="00FC2C20">
      <w:pPr>
        <w:ind w:firstLine="709"/>
        <w:jc w:val="both"/>
        <w:rPr>
          <w:sz w:val="24"/>
          <w:szCs w:val="24"/>
        </w:rPr>
      </w:pPr>
    </w:p>
    <w:p w14:paraId="709F5A17" w14:textId="4695B184" w:rsidR="00EE7001" w:rsidRDefault="009541A8" w:rsidP="000C56F8">
      <w:pPr>
        <w:ind w:firstLine="709"/>
        <w:jc w:val="both"/>
        <w:rPr>
          <w:sz w:val="24"/>
          <w:szCs w:val="24"/>
        </w:rPr>
      </w:pPr>
      <w:r>
        <w:rPr>
          <w:sz w:val="24"/>
          <w:szCs w:val="24"/>
        </w:rPr>
        <w:t>О</w:t>
      </w:r>
      <w:r w:rsidRPr="009541A8">
        <w:rPr>
          <w:sz w:val="24"/>
          <w:szCs w:val="24"/>
        </w:rPr>
        <w:t>знакомления с лотом</w:t>
      </w:r>
      <w:r>
        <w:rPr>
          <w:sz w:val="24"/>
          <w:szCs w:val="24"/>
        </w:rPr>
        <w:t>:</w:t>
      </w:r>
      <w:r w:rsidR="000C56F8">
        <w:rPr>
          <w:sz w:val="24"/>
          <w:szCs w:val="24"/>
        </w:rPr>
        <w:t xml:space="preserve"> </w:t>
      </w:r>
      <w:r w:rsidR="00BD082A" w:rsidRPr="00BD082A">
        <w:rPr>
          <w:sz w:val="24"/>
          <w:szCs w:val="24"/>
        </w:rPr>
        <w:t xml:space="preserve">с 20.05.2024 по 24.06.2024 по предварительной заявке в будние дни. Для осмотра объектов обращаться к представителю собственника имущества </w:t>
      </w:r>
      <w:proofErr w:type="spellStart"/>
      <w:r w:rsidR="00BD082A" w:rsidRPr="00BD082A">
        <w:rPr>
          <w:sz w:val="24"/>
          <w:szCs w:val="24"/>
        </w:rPr>
        <w:t>Валияхметову</w:t>
      </w:r>
      <w:proofErr w:type="spellEnd"/>
      <w:r w:rsidR="00BD082A" w:rsidRPr="00BD082A">
        <w:rPr>
          <w:sz w:val="24"/>
          <w:szCs w:val="24"/>
        </w:rPr>
        <w:t xml:space="preserve"> Айрату </w:t>
      </w:r>
      <w:proofErr w:type="spellStart"/>
      <w:r w:rsidR="00BD082A" w:rsidRPr="00BD082A">
        <w:rPr>
          <w:sz w:val="24"/>
          <w:szCs w:val="24"/>
        </w:rPr>
        <w:t>Фанусовичу</w:t>
      </w:r>
      <w:proofErr w:type="spellEnd"/>
      <w:r w:rsidR="00BD082A" w:rsidRPr="00BD082A">
        <w:rPr>
          <w:sz w:val="24"/>
          <w:szCs w:val="24"/>
        </w:rPr>
        <w:t xml:space="preserve">, заместителю начальника отдела по работе с проблемной задолженностью физических лиц - Татарстанского регионального филиала в г. Казань, контактный номер телефона 8(843)528-07-37 </w:t>
      </w:r>
      <w:proofErr w:type="spellStart"/>
      <w:r w:rsidR="00BD082A" w:rsidRPr="00BD082A">
        <w:rPr>
          <w:sz w:val="24"/>
          <w:szCs w:val="24"/>
        </w:rPr>
        <w:t>вн</w:t>
      </w:r>
      <w:proofErr w:type="spellEnd"/>
      <w:r w:rsidR="00BD082A" w:rsidRPr="00BD082A">
        <w:rPr>
          <w:sz w:val="24"/>
          <w:szCs w:val="24"/>
        </w:rPr>
        <w:t>. 1230, +7(993)419-86-26, ValiyahmetovAF@kazan.rshb.ru</w:t>
      </w:r>
      <w:r w:rsidR="00BD082A">
        <w:rPr>
          <w:sz w:val="24"/>
          <w:szCs w:val="24"/>
        </w:rPr>
        <w:t>.</w:t>
      </w:r>
    </w:p>
    <w:p w14:paraId="5F0D2DE9" w14:textId="77777777" w:rsidR="00BD082A" w:rsidRDefault="00BD082A" w:rsidP="000C56F8">
      <w:pPr>
        <w:ind w:firstLine="709"/>
        <w:jc w:val="both"/>
        <w:rPr>
          <w:sz w:val="24"/>
          <w:szCs w:val="24"/>
        </w:rPr>
      </w:pPr>
    </w:p>
    <w:p w14:paraId="29611A00" w14:textId="77777777" w:rsidR="00EE7001" w:rsidRDefault="00EE7001" w:rsidP="000C56F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«на повышение» (торгов) должно состояться в день </w:t>
      </w:r>
      <w:r w:rsidRPr="00ED2D85">
        <w:rPr>
          <w:sz w:val="24"/>
          <w:szCs w:val="24"/>
        </w:rPr>
        <w:lastRenderedPageBreak/>
        <w:t>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w:t>
      </w:r>
      <w:r w:rsidRPr="00ED2D85">
        <w:rPr>
          <w:sz w:val="24"/>
          <w:szCs w:val="24"/>
        </w:rPr>
        <w:lastRenderedPageBreak/>
        <w:t xml:space="preserve">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6CC30F0C" w:rsidR="00BA5672" w:rsidRPr="00394896" w:rsidRDefault="00BA5672" w:rsidP="00EE7001">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Претенденты перечисляют задато</w:t>
      </w:r>
      <w:r w:rsidR="000C56F8">
        <w:rPr>
          <w:sz w:val="24"/>
          <w:szCs w:val="24"/>
        </w:rPr>
        <w:t>к</w:t>
      </w:r>
      <w:r w:rsidR="00EE7001">
        <w:rPr>
          <w:sz w:val="24"/>
          <w:szCs w:val="24"/>
        </w:rPr>
        <w:t xml:space="preserve"> в размере </w:t>
      </w:r>
      <w:r w:rsidR="00EE7001" w:rsidRPr="00EE7001">
        <w:rPr>
          <w:sz w:val="24"/>
          <w:szCs w:val="24"/>
        </w:rPr>
        <w:t>5% от начальной цены реализации</w:t>
      </w:r>
      <w:r w:rsidR="00EE7001">
        <w:rPr>
          <w:sz w:val="24"/>
          <w:szCs w:val="24"/>
        </w:rPr>
        <w:t xml:space="preserve"> </w:t>
      </w:r>
      <w:r w:rsidR="00BD082A">
        <w:rPr>
          <w:sz w:val="24"/>
          <w:szCs w:val="24"/>
        </w:rPr>
        <w:t xml:space="preserve">лота, </w:t>
      </w:r>
      <w:r w:rsidRPr="00394896">
        <w:rPr>
          <w:sz w:val="24"/>
          <w:szCs w:val="24"/>
        </w:rPr>
        <w:t xml:space="preserve">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w:t>
      </w:r>
      <w:r w:rsidRPr="00394896">
        <w:rPr>
          <w:sz w:val="24"/>
          <w:szCs w:val="24"/>
        </w:rPr>
        <w:lastRenderedPageBreak/>
        <w:t>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0927DD25" w14:textId="122533CD" w:rsidR="00EE7001" w:rsidRDefault="00BA5672" w:rsidP="00BD082A">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304793D8" w14:textId="77777777" w:rsidR="00BD082A" w:rsidRDefault="00BD082A" w:rsidP="00BD082A">
      <w:pPr>
        <w:tabs>
          <w:tab w:val="left" w:pos="1217"/>
        </w:tabs>
        <w:spacing w:line="264" w:lineRule="auto"/>
        <w:ind w:right="23" w:firstLine="709"/>
        <w:jc w:val="both"/>
        <w:rPr>
          <w:sz w:val="24"/>
          <w:szCs w:val="24"/>
        </w:rPr>
      </w:pPr>
    </w:p>
    <w:p w14:paraId="1D44AEBC" w14:textId="77777777" w:rsidR="00BD082A" w:rsidRDefault="00BD082A" w:rsidP="00BD082A">
      <w:pPr>
        <w:tabs>
          <w:tab w:val="left" w:pos="1217"/>
        </w:tabs>
        <w:spacing w:line="264" w:lineRule="auto"/>
        <w:ind w:right="23" w:firstLine="709"/>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EE7001" w:rsidRPr="00EE7001" w14:paraId="51D464E0" w14:textId="77777777" w:rsidTr="00EE7001">
        <w:trPr>
          <w:trHeight w:val="416"/>
        </w:trPr>
        <w:tc>
          <w:tcPr>
            <w:tcW w:w="2554" w:type="dxa"/>
            <w:tcBorders>
              <w:top w:val="single" w:sz="4" w:space="0" w:color="auto"/>
              <w:left w:val="single" w:sz="4" w:space="0" w:color="auto"/>
              <w:bottom w:val="single" w:sz="4" w:space="0" w:color="auto"/>
              <w:right w:val="single" w:sz="4" w:space="0" w:color="auto"/>
            </w:tcBorders>
            <w:hideMark/>
          </w:tcPr>
          <w:p w14:paraId="6917E75B" w14:textId="77777777" w:rsidR="00EE7001" w:rsidRPr="00EE7001" w:rsidRDefault="00EE7001">
            <w:pPr>
              <w:autoSpaceDE w:val="0"/>
              <w:autoSpaceDN w:val="0"/>
              <w:adjustRightInd w:val="0"/>
              <w:jc w:val="both"/>
              <w:rPr>
                <w:rFonts w:eastAsia="Calibri"/>
              </w:rPr>
            </w:pPr>
            <w:r w:rsidRPr="00EE7001">
              <w:rPr>
                <w:rFonts w:eastAsia="Calibri"/>
              </w:rPr>
              <w:t xml:space="preserve">Особенности </w:t>
            </w:r>
            <w:proofErr w:type="gramStart"/>
            <w:r w:rsidRPr="00EE7001">
              <w:rPr>
                <w:rFonts w:eastAsia="Calibri"/>
              </w:rPr>
              <w:t>проведения  Торговой</w:t>
            </w:r>
            <w:proofErr w:type="gramEnd"/>
            <w:r w:rsidRPr="00EE7001">
              <w:rPr>
                <w:rFonts w:eastAsia="Calibri"/>
              </w:rPr>
              <w:t xml:space="preserve">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5137216" w14:textId="77777777" w:rsidR="00EE7001" w:rsidRPr="00EE7001" w:rsidRDefault="00EE7001">
            <w:pPr>
              <w:autoSpaceDE w:val="0"/>
              <w:autoSpaceDN w:val="0"/>
              <w:adjustRightInd w:val="0"/>
              <w:rPr>
                <w:rFonts w:eastAsiaTheme="minorEastAsia"/>
              </w:rPr>
            </w:pPr>
            <w:r w:rsidRPr="00EE7001">
              <w:t>Торговая процедура в форме аукциона «на повышение» проводится путем</w:t>
            </w:r>
          </w:p>
          <w:p w14:paraId="660CA2A3" w14:textId="77777777" w:rsidR="00EE7001" w:rsidRPr="00EE7001" w:rsidRDefault="00EE7001">
            <w:pPr>
              <w:autoSpaceDE w:val="0"/>
              <w:autoSpaceDN w:val="0"/>
              <w:adjustRightInd w:val="0"/>
            </w:pPr>
            <w:r w:rsidRPr="00EE7001">
              <w:t>последовательного повышения участниками аукциона начальной цены продажи на величину, равную либо кратную величине «шага аукциона».</w:t>
            </w:r>
          </w:p>
          <w:p w14:paraId="0DC82F98" w14:textId="77777777" w:rsidR="00EE7001" w:rsidRPr="00EE7001" w:rsidRDefault="00EE7001">
            <w:pPr>
              <w:autoSpaceDE w:val="0"/>
              <w:autoSpaceDN w:val="0"/>
              <w:adjustRightInd w:val="0"/>
            </w:pPr>
            <w:r w:rsidRPr="00EE7001">
              <w:t>Торговая процедура в форме аукциона «на повышение» проводится в дату и</w:t>
            </w:r>
          </w:p>
          <w:p w14:paraId="53D68EAB" w14:textId="77777777" w:rsidR="00EE7001" w:rsidRPr="00EE7001" w:rsidRDefault="00EE7001">
            <w:pPr>
              <w:autoSpaceDE w:val="0"/>
              <w:autoSpaceDN w:val="0"/>
              <w:adjustRightInd w:val="0"/>
            </w:pPr>
            <w:r w:rsidRPr="00EE7001">
              <w:t>время, указанные в Извещении.</w:t>
            </w:r>
          </w:p>
          <w:p w14:paraId="692C15A7" w14:textId="77777777" w:rsidR="00EE7001" w:rsidRPr="00EE7001" w:rsidRDefault="00EE7001">
            <w:pPr>
              <w:autoSpaceDE w:val="0"/>
              <w:autoSpaceDN w:val="0"/>
              <w:adjustRightInd w:val="0"/>
            </w:pPr>
            <w:r w:rsidRPr="00EE7001">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5B479835" w14:textId="77777777" w:rsidR="00EE7001" w:rsidRPr="00EE7001" w:rsidRDefault="00EE7001">
            <w:pPr>
              <w:autoSpaceDE w:val="0"/>
              <w:autoSpaceDN w:val="0"/>
              <w:adjustRightInd w:val="0"/>
            </w:pPr>
            <w:r w:rsidRPr="00EE7001">
              <w:t>- прием Заявок на участие в Торговой процедуре;</w:t>
            </w:r>
          </w:p>
          <w:p w14:paraId="64A722B6" w14:textId="77777777" w:rsidR="00EE7001" w:rsidRPr="00EE7001" w:rsidRDefault="00EE7001">
            <w:pPr>
              <w:autoSpaceDE w:val="0"/>
              <w:autoSpaceDN w:val="0"/>
              <w:adjustRightInd w:val="0"/>
            </w:pPr>
            <w:r w:rsidRPr="00EE7001">
              <w:t>- прием обеспечения заявки на участие в Торговой процедуре в форме аукциона «на повышение» от Заявителей;</w:t>
            </w:r>
          </w:p>
          <w:p w14:paraId="7AEB8AD0" w14:textId="77777777" w:rsidR="00EE7001" w:rsidRPr="00EE7001" w:rsidRDefault="00EE7001">
            <w:pPr>
              <w:autoSpaceDE w:val="0"/>
              <w:autoSpaceDN w:val="0"/>
              <w:adjustRightInd w:val="0"/>
            </w:pPr>
            <w:r w:rsidRPr="00EE7001">
              <w:t>- рассмотрение заявок, определение состава Претендентов на участие в Торговой процедуре в форме аукциона «на повышение»;</w:t>
            </w:r>
          </w:p>
          <w:p w14:paraId="39394094" w14:textId="77777777" w:rsidR="00EE7001" w:rsidRPr="00EE7001" w:rsidRDefault="00EE7001">
            <w:pPr>
              <w:autoSpaceDE w:val="0"/>
              <w:autoSpaceDN w:val="0"/>
              <w:adjustRightInd w:val="0"/>
            </w:pPr>
            <w:r w:rsidRPr="00EE7001">
              <w:t>- подведение итогов Торговой процедуры в форме аукциона «на повышение»,</w:t>
            </w:r>
          </w:p>
          <w:p w14:paraId="646F40B6" w14:textId="77777777" w:rsidR="00EE7001" w:rsidRPr="00EE7001" w:rsidRDefault="00EE7001">
            <w:pPr>
              <w:autoSpaceDE w:val="0"/>
              <w:autoSpaceDN w:val="0"/>
              <w:adjustRightInd w:val="0"/>
            </w:pPr>
            <w:r w:rsidRPr="00EE7001">
              <w:t>размещение протокола об итогах аукциона «на повышение»;</w:t>
            </w:r>
          </w:p>
          <w:p w14:paraId="1B1262E2" w14:textId="77777777" w:rsidR="00EE7001" w:rsidRPr="00EE7001" w:rsidRDefault="00EE7001">
            <w:pPr>
              <w:autoSpaceDE w:val="0"/>
              <w:autoSpaceDN w:val="0"/>
              <w:adjustRightInd w:val="0"/>
            </w:pPr>
            <w:r w:rsidRPr="00EE7001">
              <w:t>- возврат обеспечения заявки на участие в Торговой процедуре проигравшим</w:t>
            </w:r>
          </w:p>
          <w:p w14:paraId="2B6826A2" w14:textId="77777777" w:rsidR="00EE7001" w:rsidRPr="00EE7001" w:rsidRDefault="00EE7001">
            <w:pPr>
              <w:autoSpaceDE w:val="0"/>
              <w:autoSpaceDN w:val="0"/>
              <w:adjustRightInd w:val="0"/>
            </w:pPr>
            <w:r w:rsidRPr="00EE7001">
              <w:t>Претендентам;</w:t>
            </w:r>
          </w:p>
          <w:p w14:paraId="559EE6F9" w14:textId="77777777" w:rsidR="00EE7001" w:rsidRPr="00EE7001" w:rsidRDefault="00EE7001">
            <w:pPr>
              <w:autoSpaceDE w:val="0"/>
              <w:autoSpaceDN w:val="0"/>
              <w:adjustRightInd w:val="0"/>
            </w:pPr>
            <w:r w:rsidRPr="00EE7001">
              <w:t>- перечисление суммы обеспечения заявки на участие в Торговой процедуре</w:t>
            </w:r>
          </w:p>
          <w:p w14:paraId="4C0FBB4B" w14:textId="77777777" w:rsidR="00EE7001" w:rsidRPr="00EE7001" w:rsidRDefault="00EE7001">
            <w:pPr>
              <w:autoSpaceDE w:val="0"/>
              <w:autoSpaceDN w:val="0"/>
              <w:adjustRightInd w:val="0"/>
            </w:pPr>
            <w:r w:rsidRPr="00EE7001">
              <w:t>Победителя аукциона «на повышение» Принципалу;</w:t>
            </w:r>
          </w:p>
          <w:p w14:paraId="1291081C" w14:textId="77777777" w:rsidR="00EE7001" w:rsidRPr="00EE7001" w:rsidRDefault="00EE7001">
            <w:pPr>
              <w:autoSpaceDE w:val="0"/>
              <w:autoSpaceDN w:val="0"/>
              <w:adjustRightInd w:val="0"/>
            </w:pPr>
            <w:r w:rsidRPr="00EE7001">
              <w:t>- иные мероприятия, предусмотренные настоящим Договором и</w:t>
            </w:r>
          </w:p>
          <w:p w14:paraId="60F0E82C" w14:textId="77777777" w:rsidR="00EE7001" w:rsidRPr="00EE7001" w:rsidRDefault="00EE7001">
            <w:pPr>
              <w:autoSpaceDE w:val="0"/>
              <w:autoSpaceDN w:val="0"/>
              <w:adjustRightInd w:val="0"/>
            </w:pPr>
            <w:r w:rsidRPr="00EE7001">
              <w:t>законодательством Российской Федерации.</w:t>
            </w:r>
          </w:p>
          <w:p w14:paraId="1507BD33" w14:textId="77777777" w:rsidR="00EE7001" w:rsidRPr="00EE7001" w:rsidRDefault="00EE7001">
            <w:pPr>
              <w:autoSpaceDE w:val="0"/>
              <w:autoSpaceDN w:val="0"/>
              <w:adjustRightInd w:val="0"/>
            </w:pPr>
            <w:r w:rsidRPr="00EE7001">
              <w:t>Аукцион «на повышение» признается несостоявшимся в следующих случаях:</w:t>
            </w:r>
          </w:p>
          <w:p w14:paraId="64F1FF81" w14:textId="77777777" w:rsidR="00EE7001" w:rsidRPr="00EE7001" w:rsidRDefault="00EE7001">
            <w:pPr>
              <w:autoSpaceDE w:val="0"/>
              <w:autoSpaceDN w:val="0"/>
              <w:adjustRightInd w:val="0"/>
            </w:pPr>
            <w:r w:rsidRPr="00EE7001">
              <w:lastRenderedPageBreak/>
              <w:t>- не было подано ни одной заявки на участие либо ни один из Заявителей не</w:t>
            </w:r>
          </w:p>
          <w:p w14:paraId="32E3D79F" w14:textId="77777777" w:rsidR="00EE7001" w:rsidRPr="00EE7001" w:rsidRDefault="00EE7001">
            <w:pPr>
              <w:autoSpaceDE w:val="0"/>
              <w:autoSpaceDN w:val="0"/>
              <w:adjustRightInd w:val="0"/>
            </w:pPr>
            <w:r w:rsidRPr="00EE7001">
              <w:t>признан участником аукциона;</w:t>
            </w:r>
          </w:p>
          <w:p w14:paraId="69D3CDD8" w14:textId="77777777" w:rsidR="00EE7001" w:rsidRPr="00EE7001" w:rsidRDefault="00EE7001">
            <w:pPr>
              <w:autoSpaceDE w:val="0"/>
              <w:autoSpaceDN w:val="0"/>
              <w:adjustRightInd w:val="0"/>
            </w:pPr>
            <w:r w:rsidRPr="00EE7001">
              <w:t>- принято решение о признании только одного Заявителя участником аукциона;</w:t>
            </w:r>
          </w:p>
          <w:p w14:paraId="7D8CC490" w14:textId="77777777" w:rsidR="00EE7001" w:rsidRPr="00EE7001" w:rsidRDefault="00EE7001">
            <w:pPr>
              <w:autoSpaceDE w:val="0"/>
              <w:autoSpaceDN w:val="0"/>
              <w:adjustRightInd w:val="0"/>
            </w:pPr>
            <w:r w:rsidRPr="00EE7001">
              <w:t>- ни один из Претендентов не сделал предложение о приобретении объекта по</w:t>
            </w:r>
          </w:p>
          <w:p w14:paraId="1C5DB423" w14:textId="77777777" w:rsidR="00EE7001" w:rsidRPr="00EE7001" w:rsidRDefault="00EE7001">
            <w:pPr>
              <w:tabs>
                <w:tab w:val="left" w:pos="29"/>
              </w:tabs>
              <w:autoSpaceDE w:val="0"/>
              <w:autoSpaceDN w:val="0"/>
              <w:adjustRightInd w:val="0"/>
              <w:ind w:firstLine="29"/>
              <w:jc w:val="both"/>
              <w:rPr>
                <w:rFonts w:eastAsia="Calibri"/>
              </w:rPr>
            </w:pPr>
            <w:r w:rsidRPr="00EE7001">
              <w:t>начальной цене продажи.</w:t>
            </w:r>
          </w:p>
        </w:tc>
      </w:tr>
      <w:tr w:rsidR="00EE7001" w:rsidRPr="00EE7001" w14:paraId="67214806" w14:textId="77777777" w:rsidTr="00EE7001">
        <w:tc>
          <w:tcPr>
            <w:tcW w:w="2554" w:type="dxa"/>
            <w:tcBorders>
              <w:top w:val="single" w:sz="4" w:space="0" w:color="auto"/>
              <w:left w:val="single" w:sz="4" w:space="0" w:color="auto"/>
              <w:bottom w:val="single" w:sz="4" w:space="0" w:color="auto"/>
              <w:right w:val="single" w:sz="4" w:space="0" w:color="auto"/>
            </w:tcBorders>
            <w:hideMark/>
          </w:tcPr>
          <w:p w14:paraId="5C2ECE20" w14:textId="77777777" w:rsidR="00EE7001" w:rsidRPr="00EE7001" w:rsidRDefault="00EE7001">
            <w:pPr>
              <w:autoSpaceDE w:val="0"/>
              <w:autoSpaceDN w:val="0"/>
              <w:adjustRightInd w:val="0"/>
              <w:jc w:val="both"/>
              <w:rPr>
                <w:rFonts w:eastAsia="Calibri"/>
                <w:b/>
              </w:rPr>
            </w:pPr>
            <w:r w:rsidRPr="00EE7001">
              <w:rPr>
                <w:rFonts w:eastAsia="Calibri"/>
              </w:rPr>
              <w:lastRenderedPageBreak/>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0AA678EC" w14:textId="77777777" w:rsidR="00EE7001" w:rsidRPr="00EE7001" w:rsidRDefault="00EE7001">
            <w:pPr>
              <w:autoSpaceDE w:val="0"/>
              <w:autoSpaceDN w:val="0"/>
              <w:adjustRightInd w:val="0"/>
              <w:rPr>
                <w:rFonts w:eastAsiaTheme="minorEastAsia"/>
              </w:rPr>
            </w:pPr>
            <w:r w:rsidRPr="00EE7001">
              <w:t>Не менее чем за 30 (тридцать) календарных дней до объявленной даты</w:t>
            </w:r>
          </w:p>
          <w:p w14:paraId="2F799A4D" w14:textId="77777777" w:rsidR="00EE7001" w:rsidRPr="00EE7001" w:rsidRDefault="00EE7001">
            <w:pPr>
              <w:tabs>
                <w:tab w:val="left" w:pos="0"/>
                <w:tab w:val="left" w:pos="1276"/>
              </w:tabs>
              <w:suppressAutoHyphens/>
              <w:autoSpaceDE w:val="0"/>
              <w:autoSpaceDN w:val="0"/>
              <w:adjustRightInd w:val="0"/>
              <w:jc w:val="both"/>
              <w:outlineLvl w:val="1"/>
            </w:pPr>
            <w:r w:rsidRPr="00EE7001">
              <w:t>проведения Торговой процедуры в форме аукциона «на повышение».</w:t>
            </w:r>
          </w:p>
        </w:tc>
      </w:tr>
      <w:tr w:rsidR="00EE7001" w:rsidRPr="00EE7001" w14:paraId="0074C35C" w14:textId="77777777" w:rsidTr="00EE7001">
        <w:trPr>
          <w:trHeight w:val="674"/>
        </w:trPr>
        <w:tc>
          <w:tcPr>
            <w:tcW w:w="2554" w:type="dxa"/>
            <w:tcBorders>
              <w:top w:val="single" w:sz="4" w:space="0" w:color="auto"/>
              <w:left w:val="single" w:sz="4" w:space="0" w:color="auto"/>
              <w:bottom w:val="single" w:sz="4" w:space="0" w:color="auto"/>
              <w:right w:val="single" w:sz="4" w:space="0" w:color="auto"/>
            </w:tcBorders>
            <w:hideMark/>
          </w:tcPr>
          <w:p w14:paraId="02D4F609" w14:textId="77777777" w:rsidR="00EE7001" w:rsidRPr="00EE7001" w:rsidRDefault="00EE7001">
            <w:pPr>
              <w:autoSpaceDE w:val="0"/>
              <w:autoSpaceDN w:val="0"/>
              <w:adjustRightInd w:val="0"/>
              <w:jc w:val="both"/>
              <w:rPr>
                <w:rFonts w:eastAsia="Calibri"/>
              </w:rPr>
            </w:pPr>
            <w:r w:rsidRPr="00EE7001">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3EEF614E" w14:textId="77777777" w:rsidR="00EE7001" w:rsidRPr="00EE7001" w:rsidRDefault="00EE7001">
            <w:pPr>
              <w:tabs>
                <w:tab w:val="left" w:pos="0"/>
                <w:tab w:val="left" w:pos="1134"/>
              </w:tabs>
              <w:suppressAutoHyphens/>
              <w:autoSpaceDE w:val="0"/>
              <w:autoSpaceDN w:val="0"/>
              <w:adjustRightInd w:val="0"/>
              <w:jc w:val="both"/>
              <w:outlineLvl w:val="1"/>
              <w:rPr>
                <w:rFonts w:eastAsia="Calibri"/>
              </w:rPr>
            </w:pPr>
            <w:r w:rsidRPr="00EE7001">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EE7001" w:rsidRPr="00EE7001" w14:paraId="5420880D"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1A77589F" w14:textId="77777777" w:rsidR="00EE7001" w:rsidRPr="00EE7001" w:rsidRDefault="00EE7001">
            <w:pPr>
              <w:autoSpaceDE w:val="0"/>
              <w:autoSpaceDN w:val="0"/>
              <w:adjustRightInd w:val="0"/>
              <w:jc w:val="both"/>
              <w:rPr>
                <w:rFonts w:eastAsia="Calibri"/>
                <w:b/>
              </w:rPr>
            </w:pPr>
            <w:r w:rsidRPr="00EE7001">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6F8F8814" w14:textId="77777777" w:rsidR="00EE7001" w:rsidRPr="00EE7001" w:rsidRDefault="00EE7001">
            <w:pPr>
              <w:autoSpaceDE w:val="0"/>
              <w:autoSpaceDN w:val="0"/>
              <w:adjustRightInd w:val="0"/>
              <w:rPr>
                <w:rFonts w:eastAsiaTheme="minorEastAsia"/>
              </w:rPr>
            </w:pPr>
            <w:r w:rsidRPr="00EE7001">
              <w:t>Общая продолжительность приема Заявок на участие в Торговых процедурах</w:t>
            </w:r>
          </w:p>
          <w:p w14:paraId="70645512" w14:textId="77777777" w:rsidR="00EE7001" w:rsidRPr="00EE7001" w:rsidRDefault="00EE7001">
            <w:pPr>
              <w:autoSpaceDE w:val="0"/>
              <w:autoSpaceDN w:val="0"/>
              <w:adjustRightInd w:val="0"/>
              <w:rPr>
                <w:rFonts w:eastAsia="Calibri"/>
                <w:b/>
              </w:rPr>
            </w:pPr>
            <w:r w:rsidRPr="00EE7001">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EE7001" w:rsidRPr="00EE7001" w14:paraId="41386F55"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7F1045F1" w14:textId="77777777" w:rsidR="00EE7001" w:rsidRPr="00EE7001" w:rsidRDefault="00EE7001">
            <w:pPr>
              <w:autoSpaceDE w:val="0"/>
              <w:autoSpaceDN w:val="0"/>
              <w:adjustRightInd w:val="0"/>
              <w:jc w:val="both"/>
              <w:rPr>
                <w:rFonts w:eastAsia="Calibri"/>
              </w:rPr>
            </w:pPr>
            <w:r w:rsidRPr="00EE7001">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2E582BFB" w14:textId="77777777" w:rsidR="00EE7001" w:rsidRPr="00EE7001" w:rsidRDefault="00EE7001">
            <w:pPr>
              <w:widowControl w:val="0"/>
              <w:ind w:firstLine="33"/>
              <w:jc w:val="both"/>
              <w:rPr>
                <w:rFonts w:eastAsia="Calibri"/>
              </w:rPr>
            </w:pPr>
            <w:bookmarkStart w:id="9" w:name="OLE_LINK126"/>
            <w:bookmarkStart w:id="10" w:name="OLE_LINK125"/>
            <w:bookmarkStart w:id="11" w:name="OLE_LINK63"/>
            <w:bookmarkStart w:id="12" w:name="OLE_LINK124"/>
            <w:bookmarkStart w:id="13" w:name="OLE_LINK123"/>
            <w:r w:rsidRPr="00EE7001">
              <w:rPr>
                <w:rFonts w:eastAsia="Calibri"/>
              </w:rPr>
              <w:t xml:space="preserve">- </w:t>
            </w:r>
            <w:bookmarkStart w:id="14" w:name="OLE_LINK128"/>
            <w:bookmarkStart w:id="15" w:name="OLE_LINK127"/>
            <w:r w:rsidRPr="00EE7001">
              <w:rPr>
                <w:rFonts w:eastAsia="Calibri"/>
              </w:rPr>
              <w:t>платежный документ, подтверждающий внесение обеспечения Заявки на участие в торговой процедуре с отметкой банка;</w:t>
            </w:r>
            <w:bookmarkEnd w:id="14"/>
            <w:bookmarkEnd w:id="15"/>
          </w:p>
          <w:p w14:paraId="079C18B9" w14:textId="77777777" w:rsidR="00EE7001" w:rsidRPr="00EE7001" w:rsidRDefault="00EE7001">
            <w:pPr>
              <w:widowControl w:val="0"/>
              <w:ind w:firstLine="33"/>
              <w:jc w:val="both"/>
              <w:rPr>
                <w:rFonts w:eastAsia="Calibri"/>
              </w:rPr>
            </w:pPr>
            <w:r w:rsidRPr="00EE7001">
              <w:rPr>
                <w:rFonts w:eastAsia="Calibri"/>
              </w:rPr>
              <w:t xml:space="preserve">- </w:t>
            </w:r>
            <w:bookmarkStart w:id="16" w:name="OLE_LINK129"/>
            <w:r w:rsidRPr="00EE7001">
              <w:rPr>
                <w:rFonts w:eastAsia="Calibri"/>
              </w:rPr>
              <w:t>копии учредительных документов, заверенные уполномоченным лицом и печатью общества (юридического лица);</w:t>
            </w:r>
            <w:bookmarkEnd w:id="16"/>
          </w:p>
          <w:p w14:paraId="0A6D3133" w14:textId="77777777" w:rsidR="00EE7001" w:rsidRPr="00EE7001" w:rsidRDefault="00EE7001">
            <w:pPr>
              <w:widowControl w:val="0"/>
              <w:ind w:firstLine="33"/>
              <w:jc w:val="both"/>
              <w:rPr>
                <w:rFonts w:eastAsia="Calibri"/>
              </w:rPr>
            </w:pPr>
            <w:bookmarkStart w:id="17" w:name="OLE_LINK130"/>
            <w:r w:rsidRPr="00EE7001">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7"/>
          </w:p>
          <w:p w14:paraId="1A0529A7" w14:textId="77777777" w:rsidR="00EE7001" w:rsidRDefault="00EE7001">
            <w:pPr>
              <w:widowControl w:val="0"/>
              <w:ind w:firstLine="33"/>
              <w:jc w:val="both"/>
              <w:rPr>
                <w:rFonts w:eastAsia="Calibri"/>
              </w:rPr>
            </w:pPr>
            <w:bookmarkStart w:id="18" w:name="OLE_LINK132"/>
            <w:bookmarkStart w:id="19" w:name="OLE_LINK131"/>
            <w:r w:rsidRPr="00EE7001">
              <w:rPr>
                <w:rFonts w:eastAsia="Calibri"/>
              </w:rPr>
              <w:t xml:space="preserve">- </w:t>
            </w:r>
            <w:bookmarkStart w:id="20" w:name="OLE_LINK133"/>
            <w:r w:rsidRPr="00EE7001">
              <w:rPr>
                <w:rFonts w:eastAsia="Calibri"/>
              </w:rPr>
              <w:t>доверенность лица, уполномоченного действовать от имени Заявителя при подаче Заявки на участие в торговой процедуре;</w:t>
            </w:r>
            <w:bookmarkEnd w:id="20"/>
          </w:p>
          <w:p w14:paraId="3F9E9DF8" w14:textId="6A4915F5" w:rsidR="00EE7001" w:rsidRPr="00EE7001" w:rsidRDefault="00EE7001">
            <w:pPr>
              <w:widowControl w:val="0"/>
              <w:ind w:firstLine="33"/>
              <w:jc w:val="both"/>
              <w:rPr>
                <w:rFonts w:eastAsia="Calibri"/>
              </w:rPr>
            </w:pPr>
            <w:r>
              <w:rPr>
                <w:rFonts w:eastAsia="Calibri"/>
              </w:rPr>
              <w:t xml:space="preserve">- согласие на обработку ПД (приложение </w:t>
            </w:r>
            <w:r w:rsidR="00BD082A">
              <w:rPr>
                <w:rFonts w:eastAsia="Calibri"/>
              </w:rPr>
              <w:t>2</w:t>
            </w:r>
            <w:r>
              <w:rPr>
                <w:rFonts w:eastAsia="Calibri"/>
              </w:rPr>
              <w:t xml:space="preserve"> к Торговой документации);</w:t>
            </w:r>
          </w:p>
          <w:p w14:paraId="531BA104" w14:textId="77777777" w:rsidR="00EE7001" w:rsidRPr="00EE7001" w:rsidRDefault="00EE7001">
            <w:pPr>
              <w:widowControl w:val="0"/>
              <w:ind w:firstLine="33"/>
              <w:jc w:val="both"/>
              <w:rPr>
                <w:rFonts w:eastAsia="Calibri"/>
              </w:rPr>
            </w:pPr>
            <w:bookmarkStart w:id="21" w:name="OLE_LINK134"/>
            <w:r w:rsidRPr="00EE7001">
              <w:rPr>
                <w:rFonts w:eastAsia="Calibri"/>
              </w:rPr>
              <w:t xml:space="preserve">- опись документов; </w:t>
            </w:r>
            <w:bookmarkStart w:id="22" w:name="OLE_LINK137"/>
            <w:bookmarkStart w:id="23" w:name="OLE_LINK136"/>
            <w:bookmarkStart w:id="24" w:name="OLE_LINK135"/>
            <w:bookmarkEnd w:id="21"/>
            <w:r w:rsidRPr="00EE7001">
              <w:rPr>
                <w:rFonts w:eastAsia="Calibri"/>
              </w:rPr>
              <w:t xml:space="preserve">необходимые документы, в том числе: </w:t>
            </w:r>
            <w:bookmarkEnd w:id="18"/>
            <w:bookmarkEnd w:id="19"/>
            <w:bookmarkEnd w:id="22"/>
            <w:bookmarkEnd w:id="23"/>
            <w:bookmarkEnd w:id="24"/>
          </w:p>
          <w:p w14:paraId="65FCFCE1" w14:textId="77777777" w:rsidR="00EE7001" w:rsidRPr="00EE7001" w:rsidRDefault="00EE7001">
            <w:pPr>
              <w:widowControl w:val="0"/>
              <w:ind w:firstLine="33"/>
              <w:jc w:val="both"/>
              <w:rPr>
                <w:rFonts w:eastAsia="Calibri"/>
              </w:rPr>
            </w:pPr>
            <w:r w:rsidRPr="00EE7001">
              <w:rPr>
                <w:rFonts w:eastAsia="Calibri"/>
              </w:rPr>
              <w:t xml:space="preserve">- </w:t>
            </w:r>
            <w:bookmarkStart w:id="25" w:name="OLE_LINK138"/>
            <w:r w:rsidRPr="00EE7001">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5"/>
            <w:r w:rsidRPr="00EE7001">
              <w:rPr>
                <w:rFonts w:eastAsia="Calibri"/>
              </w:rPr>
              <w:t>.</w:t>
            </w:r>
          </w:p>
          <w:p w14:paraId="357E2931" w14:textId="77777777" w:rsidR="00EE7001" w:rsidRPr="00EE7001" w:rsidRDefault="00EE7001">
            <w:pPr>
              <w:widowControl w:val="0"/>
              <w:ind w:firstLine="33"/>
              <w:jc w:val="both"/>
              <w:rPr>
                <w:rFonts w:eastAsia="Calibri"/>
              </w:rPr>
            </w:pPr>
            <w:r w:rsidRPr="00EE7001">
              <w:rPr>
                <w:rFonts w:eastAsia="Calibri"/>
              </w:rPr>
              <w:t xml:space="preserve">- </w:t>
            </w:r>
            <w:bookmarkStart w:id="26" w:name="OLE_LINK139"/>
            <w:r w:rsidRPr="00EE7001">
              <w:rPr>
                <w:rFonts w:eastAsia="Calibri"/>
              </w:rPr>
              <w:t>документы, подтверждающие отсутствие информации о незавершенной реорганизации и процедуре ликвидации Заявителя.</w:t>
            </w:r>
            <w:bookmarkEnd w:id="26"/>
          </w:p>
          <w:p w14:paraId="43FF1464" w14:textId="77777777" w:rsidR="00EE7001" w:rsidRPr="00EE7001" w:rsidRDefault="00EE7001">
            <w:pPr>
              <w:widowControl w:val="0"/>
              <w:ind w:firstLine="33"/>
              <w:jc w:val="both"/>
              <w:rPr>
                <w:rFonts w:eastAsia="Calibri"/>
              </w:rPr>
            </w:pPr>
            <w:r w:rsidRPr="00EE7001">
              <w:rPr>
                <w:rFonts w:eastAsia="Calibri"/>
              </w:rPr>
              <w:t xml:space="preserve">- </w:t>
            </w:r>
            <w:bookmarkStart w:id="27" w:name="OLE_LINK141"/>
            <w:bookmarkStart w:id="28" w:name="OLE_LINK140"/>
            <w:r w:rsidRPr="00EE7001">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7"/>
            <w:bookmarkEnd w:id="28"/>
          </w:p>
          <w:p w14:paraId="2BBE2722" w14:textId="77777777" w:rsidR="00EE7001" w:rsidRPr="00EE7001" w:rsidRDefault="00EE7001">
            <w:pPr>
              <w:widowControl w:val="0"/>
              <w:ind w:firstLine="33"/>
              <w:jc w:val="both"/>
              <w:rPr>
                <w:rFonts w:eastAsia="Calibri"/>
              </w:rPr>
            </w:pPr>
            <w:r w:rsidRPr="00EE7001">
              <w:rPr>
                <w:rFonts w:eastAsia="Calibri"/>
              </w:rPr>
              <w:t xml:space="preserve">- </w:t>
            </w:r>
            <w:bookmarkStart w:id="29" w:name="OLE_LINK143"/>
            <w:bookmarkStart w:id="30" w:name="OLE_LINK142"/>
            <w:r w:rsidRPr="00EE7001">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9"/>
            <w:bookmarkEnd w:id="30"/>
          </w:p>
          <w:p w14:paraId="38EFFEEC" w14:textId="77777777" w:rsidR="00EE7001" w:rsidRPr="00EE7001" w:rsidRDefault="00EE7001">
            <w:pPr>
              <w:widowControl w:val="0"/>
              <w:ind w:firstLine="33"/>
              <w:jc w:val="both"/>
              <w:rPr>
                <w:rFonts w:eastAsia="Calibri"/>
              </w:rPr>
            </w:pPr>
            <w:r w:rsidRPr="00EE7001">
              <w:rPr>
                <w:rFonts w:eastAsia="Calibri"/>
              </w:rPr>
              <w:t xml:space="preserve">- </w:t>
            </w:r>
            <w:bookmarkStart w:id="31" w:name="OLE_LINK144"/>
            <w:r w:rsidRPr="00EE7001">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1"/>
          </w:p>
          <w:p w14:paraId="6A1366B8" w14:textId="77777777" w:rsidR="00EE7001" w:rsidRPr="00EE7001" w:rsidRDefault="00EE7001">
            <w:pPr>
              <w:widowControl w:val="0"/>
              <w:ind w:firstLine="33"/>
              <w:jc w:val="both"/>
              <w:rPr>
                <w:rFonts w:eastAsia="Calibri"/>
              </w:rPr>
            </w:pPr>
            <w:r w:rsidRPr="00EE7001">
              <w:rPr>
                <w:rFonts w:eastAsia="Calibri"/>
              </w:rPr>
              <w:t xml:space="preserve">- </w:t>
            </w:r>
            <w:bookmarkStart w:id="32" w:name="OLE_LINK147"/>
            <w:bookmarkStart w:id="33" w:name="OLE_LINK146"/>
            <w:bookmarkStart w:id="34" w:name="OLE_LINK145"/>
            <w:r w:rsidRPr="00EE7001">
              <w:rPr>
                <w:rFonts w:eastAsia="Calibri"/>
              </w:rPr>
              <w:t>документы, подтверждающих финансовое положение Заявителя (оценивается не хуже, чем «среднее»);</w:t>
            </w:r>
            <w:bookmarkEnd w:id="32"/>
            <w:bookmarkEnd w:id="33"/>
            <w:bookmarkEnd w:id="34"/>
          </w:p>
          <w:p w14:paraId="05588986" w14:textId="77777777" w:rsidR="00EE7001" w:rsidRPr="00EE7001" w:rsidRDefault="00EE7001">
            <w:pPr>
              <w:widowControl w:val="0"/>
              <w:ind w:firstLine="33"/>
              <w:jc w:val="both"/>
              <w:rPr>
                <w:rFonts w:eastAsia="Calibri"/>
              </w:rPr>
            </w:pPr>
            <w:r w:rsidRPr="00EE7001">
              <w:rPr>
                <w:rFonts w:eastAsia="Calibri"/>
              </w:rPr>
              <w:t xml:space="preserve">- </w:t>
            </w:r>
            <w:bookmarkStart w:id="35" w:name="OLE_LINK149"/>
            <w:bookmarkStart w:id="36" w:name="OLE_LINK148"/>
            <w:r w:rsidRPr="00EE7001">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5"/>
            <w:bookmarkEnd w:id="36"/>
          </w:p>
          <w:p w14:paraId="30A083A4" w14:textId="77777777" w:rsidR="00EE7001" w:rsidRPr="00EE7001" w:rsidRDefault="00EE7001">
            <w:pPr>
              <w:widowControl w:val="0"/>
              <w:ind w:firstLine="33"/>
              <w:jc w:val="both"/>
              <w:rPr>
                <w:rFonts w:eastAsia="Calibri"/>
              </w:rPr>
            </w:pPr>
            <w:bookmarkStart w:id="37" w:name="OLE_LINK150"/>
            <w:r w:rsidRPr="00EE7001">
              <w:rPr>
                <w:rFonts w:eastAsia="Calibri"/>
              </w:rPr>
              <w:t>- Надлежащим образом заверенные копии следующих документов:</w:t>
            </w:r>
            <w:bookmarkEnd w:id="37"/>
          </w:p>
          <w:p w14:paraId="18E6F9A1" w14:textId="77777777" w:rsidR="00EE7001" w:rsidRPr="00EE7001" w:rsidRDefault="00EE7001">
            <w:pPr>
              <w:widowControl w:val="0"/>
              <w:ind w:firstLine="33"/>
              <w:jc w:val="both"/>
              <w:rPr>
                <w:rFonts w:eastAsia="Calibri"/>
              </w:rPr>
            </w:pPr>
            <w:bookmarkStart w:id="38" w:name="OLE_LINK152"/>
            <w:bookmarkStart w:id="39" w:name="OLE_LINK151"/>
            <w:r w:rsidRPr="00EE7001">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003612A" w14:textId="77777777" w:rsidR="00EE7001" w:rsidRPr="00EE7001" w:rsidRDefault="00EE7001">
            <w:pPr>
              <w:widowControl w:val="0"/>
              <w:ind w:firstLine="33"/>
              <w:jc w:val="both"/>
              <w:rPr>
                <w:rFonts w:eastAsia="Calibri"/>
              </w:rPr>
            </w:pPr>
            <w:r w:rsidRPr="00EE7001">
              <w:rPr>
                <w:rFonts w:eastAsia="Calibri"/>
              </w:rPr>
              <w:t xml:space="preserve">- расшифровок основных статей бухгалтерской отчетности, удельный вес </w:t>
            </w:r>
            <w:r w:rsidRPr="00EE7001">
              <w:rPr>
                <w:rFonts w:eastAsia="Calibri"/>
              </w:rPr>
              <w:lastRenderedPageBreak/>
              <w:t>которых составляет более 5% валюты баланса.</w:t>
            </w:r>
          </w:p>
          <w:p w14:paraId="4CB373A1" w14:textId="77777777" w:rsidR="00EE7001" w:rsidRPr="00EE7001" w:rsidRDefault="00EE7001">
            <w:pPr>
              <w:widowControl w:val="0"/>
              <w:ind w:firstLine="33"/>
              <w:jc w:val="both"/>
              <w:rPr>
                <w:rFonts w:eastAsia="Calibri"/>
              </w:rPr>
            </w:pPr>
          </w:p>
          <w:p w14:paraId="1B67CC92" w14:textId="77777777" w:rsidR="00EE7001" w:rsidRPr="00EE7001" w:rsidRDefault="00EE7001">
            <w:pPr>
              <w:widowControl w:val="0"/>
              <w:ind w:firstLine="33"/>
              <w:jc w:val="both"/>
              <w:rPr>
                <w:rFonts w:eastAsia="Calibri"/>
              </w:rPr>
            </w:pPr>
            <w:r w:rsidRPr="00EE7001">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781FB1C9" w14:textId="77777777" w:rsidR="00EE7001" w:rsidRPr="00EE7001" w:rsidRDefault="00EE7001">
            <w:pPr>
              <w:widowControl w:val="0"/>
              <w:ind w:firstLine="33"/>
              <w:jc w:val="both"/>
              <w:rPr>
                <w:rFonts w:eastAsia="Calibri"/>
              </w:rPr>
            </w:pPr>
            <w:r w:rsidRPr="00EE7001">
              <w:rPr>
                <w:rFonts w:eastAsia="Calibri"/>
              </w:rPr>
              <w:t>- Гарантийные письма, подписанные единоличным исполнительным органом, подтверждающие, следующее:</w:t>
            </w:r>
          </w:p>
          <w:p w14:paraId="72F4676C" w14:textId="77777777" w:rsidR="00EE7001" w:rsidRPr="00EE7001" w:rsidRDefault="00EE7001">
            <w:pPr>
              <w:widowControl w:val="0"/>
              <w:ind w:firstLine="33"/>
              <w:jc w:val="both"/>
              <w:rPr>
                <w:rFonts w:eastAsia="Calibri"/>
              </w:rPr>
            </w:pPr>
            <w:r w:rsidRPr="00EE7001">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2530A0BC" w14:textId="77777777" w:rsidR="00EE7001" w:rsidRPr="00EE7001" w:rsidRDefault="00EE7001">
            <w:pPr>
              <w:widowControl w:val="0"/>
              <w:ind w:firstLine="33"/>
              <w:jc w:val="both"/>
              <w:rPr>
                <w:rFonts w:eastAsia="Calibri"/>
              </w:rPr>
            </w:pPr>
            <w:r w:rsidRPr="00EE7001">
              <w:rPr>
                <w:rFonts w:eastAsia="Calibri"/>
              </w:rPr>
              <w:t>- отсутствие по месту регистрации Заявителя исков о взыскании, заявлений имущественного характера;</w:t>
            </w:r>
          </w:p>
          <w:p w14:paraId="55930192" w14:textId="77777777" w:rsidR="00EE7001" w:rsidRPr="00EE7001" w:rsidRDefault="00EE7001">
            <w:pPr>
              <w:widowControl w:val="0"/>
              <w:ind w:firstLine="33"/>
              <w:jc w:val="both"/>
              <w:rPr>
                <w:rFonts w:eastAsia="Calibri"/>
              </w:rPr>
            </w:pPr>
            <w:r w:rsidRPr="00EE7001">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3B01D80" w14:textId="77777777" w:rsidR="00EE7001" w:rsidRPr="00EE7001" w:rsidRDefault="00EE7001">
            <w:pPr>
              <w:autoSpaceDE w:val="0"/>
              <w:autoSpaceDN w:val="0"/>
              <w:adjustRightInd w:val="0"/>
              <w:jc w:val="both"/>
              <w:rPr>
                <w:rFonts w:eastAsia="Calibri"/>
              </w:rPr>
            </w:pPr>
            <w:r w:rsidRPr="00EE7001">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w:t>
            </w:r>
            <w:proofErr w:type="gramStart"/>
            <w:r w:rsidRPr="00EE7001">
              <w:rPr>
                <w:rFonts w:eastAsia="Calibri"/>
              </w:rPr>
              <w:t>легализованы  на</w:t>
            </w:r>
            <w:proofErr w:type="gramEnd"/>
            <w:r w:rsidRPr="00EE7001">
              <w:rPr>
                <w:rFonts w:eastAsia="Calibri"/>
              </w:rPr>
              <w:t xml:space="preserve"> территории Российской Федерации  и иметь надлежащим образом заверенный перевод на русский язык</w:t>
            </w:r>
            <w:bookmarkEnd w:id="9"/>
            <w:bookmarkEnd w:id="10"/>
            <w:r w:rsidRPr="00EE7001">
              <w:rPr>
                <w:rFonts w:eastAsia="Calibri"/>
              </w:rPr>
              <w:t>.</w:t>
            </w:r>
            <w:bookmarkEnd w:id="11"/>
            <w:bookmarkEnd w:id="12"/>
            <w:bookmarkEnd w:id="13"/>
            <w:bookmarkEnd w:id="38"/>
            <w:bookmarkEnd w:id="39"/>
          </w:p>
          <w:p w14:paraId="16687AB7" w14:textId="77777777" w:rsidR="00EE7001" w:rsidRPr="00EE7001" w:rsidRDefault="00EE7001">
            <w:pPr>
              <w:autoSpaceDE w:val="0"/>
              <w:autoSpaceDN w:val="0"/>
              <w:adjustRightInd w:val="0"/>
              <w:jc w:val="both"/>
              <w:rPr>
                <w:rFonts w:eastAsiaTheme="minorEastAsia"/>
              </w:rPr>
            </w:pPr>
          </w:p>
        </w:tc>
      </w:tr>
      <w:tr w:rsidR="00EE7001" w:rsidRPr="00EE7001" w14:paraId="47AA6AAA"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2D13FA34" w14:textId="77777777" w:rsidR="00EE7001" w:rsidRPr="00EE7001" w:rsidRDefault="00EE7001">
            <w:pPr>
              <w:autoSpaceDE w:val="0"/>
              <w:autoSpaceDN w:val="0"/>
              <w:adjustRightInd w:val="0"/>
              <w:jc w:val="both"/>
              <w:rPr>
                <w:rFonts w:eastAsia="Calibri"/>
              </w:rPr>
            </w:pPr>
            <w:r w:rsidRPr="00EE7001">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72726D10" w14:textId="77777777" w:rsidR="00EE7001" w:rsidRPr="00EE7001" w:rsidRDefault="00EE7001">
            <w:pPr>
              <w:tabs>
                <w:tab w:val="left" w:pos="272"/>
              </w:tabs>
              <w:jc w:val="both"/>
              <w:rPr>
                <w:rFonts w:eastAsiaTheme="minorEastAsia"/>
              </w:rPr>
            </w:pPr>
            <w:r w:rsidRPr="00EE7001">
              <w:t>1. В отношении Нового кредитора - юридического лица:</w:t>
            </w:r>
          </w:p>
          <w:p w14:paraId="2ACEE64A" w14:textId="77777777" w:rsidR="00EE7001" w:rsidRPr="00EE7001" w:rsidRDefault="00EE7001">
            <w:pPr>
              <w:tabs>
                <w:tab w:val="left" w:pos="272"/>
              </w:tabs>
              <w:jc w:val="both"/>
            </w:pPr>
            <w:r w:rsidRPr="00EE7001">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5E6578E0" w14:textId="77777777" w:rsidR="00EE7001" w:rsidRPr="00EE7001" w:rsidRDefault="00EE7001">
            <w:pPr>
              <w:tabs>
                <w:tab w:val="left" w:pos="272"/>
              </w:tabs>
              <w:jc w:val="both"/>
            </w:pPr>
            <w:r w:rsidRPr="00EE7001">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75DB1AF7" w14:textId="77777777" w:rsidR="00EE7001" w:rsidRPr="00EE7001" w:rsidRDefault="00EE7001">
            <w:pPr>
              <w:tabs>
                <w:tab w:val="left" w:pos="272"/>
              </w:tabs>
              <w:jc w:val="both"/>
            </w:pPr>
            <w:r w:rsidRPr="00EE7001">
              <w:t>1.3. Отсутствие информации о незавершенной реорганизации и процедуре ликвидации Нового кредитора.</w:t>
            </w:r>
          </w:p>
          <w:p w14:paraId="71A65DA7" w14:textId="77777777" w:rsidR="00EE7001" w:rsidRPr="00EE7001" w:rsidRDefault="00EE7001">
            <w:pPr>
              <w:tabs>
                <w:tab w:val="left" w:pos="272"/>
              </w:tabs>
              <w:jc w:val="both"/>
            </w:pPr>
            <w:r w:rsidRPr="00EE7001">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663CD7A" w14:textId="77777777" w:rsidR="00EE7001" w:rsidRPr="00EE7001" w:rsidRDefault="00EE7001">
            <w:pPr>
              <w:tabs>
                <w:tab w:val="left" w:pos="272"/>
              </w:tabs>
              <w:jc w:val="both"/>
            </w:pPr>
            <w:r w:rsidRPr="00EE7001">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0DCE73E6" w14:textId="77777777" w:rsidR="00EE7001" w:rsidRPr="00EE7001" w:rsidRDefault="00EE7001">
            <w:pPr>
              <w:tabs>
                <w:tab w:val="left" w:pos="272"/>
              </w:tabs>
              <w:jc w:val="both"/>
            </w:pPr>
            <w:r w:rsidRPr="00EE7001">
              <w:t>2. В отношении Нового кредитора - физического лица:</w:t>
            </w:r>
          </w:p>
          <w:p w14:paraId="44410955" w14:textId="77777777" w:rsidR="00EE7001" w:rsidRPr="00EE7001" w:rsidRDefault="00EE7001">
            <w:pPr>
              <w:tabs>
                <w:tab w:val="left" w:pos="272"/>
              </w:tabs>
              <w:jc w:val="both"/>
            </w:pPr>
            <w:r w:rsidRPr="00EE7001">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E0FE65C" w14:textId="77777777" w:rsidR="00EE7001" w:rsidRPr="00EE7001" w:rsidRDefault="00EE7001">
            <w:pPr>
              <w:tabs>
                <w:tab w:val="left" w:pos="272"/>
              </w:tabs>
              <w:jc w:val="both"/>
            </w:pPr>
            <w:r w:rsidRPr="00EE7001">
              <w:t>- отсутствия возбужденных исполнительных производств;</w:t>
            </w:r>
          </w:p>
          <w:p w14:paraId="13052128" w14:textId="77777777" w:rsidR="00EE7001" w:rsidRPr="00EE7001" w:rsidRDefault="00EE7001">
            <w:pPr>
              <w:tabs>
                <w:tab w:val="left" w:pos="272"/>
              </w:tabs>
              <w:jc w:val="both"/>
            </w:pPr>
            <w:r w:rsidRPr="00EE7001">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6D5A4D1" w14:textId="77777777" w:rsidR="00EE7001" w:rsidRPr="00EE7001" w:rsidRDefault="00EE7001">
            <w:pPr>
              <w:tabs>
                <w:tab w:val="left" w:pos="272"/>
              </w:tabs>
              <w:jc w:val="both"/>
            </w:pPr>
            <w:r w:rsidRPr="00EE7001">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D20C2FD" w14:textId="77777777" w:rsidR="00EE7001" w:rsidRPr="00EE7001" w:rsidRDefault="00EE7001">
            <w:pPr>
              <w:tabs>
                <w:tab w:val="left" w:pos="272"/>
              </w:tabs>
              <w:jc w:val="both"/>
            </w:pPr>
            <w:r w:rsidRPr="00EE7001">
              <w:t>- отсутствия по месту регистрации Нового кредитора исков о взыскании, заявлений имущественного характера;</w:t>
            </w:r>
          </w:p>
          <w:p w14:paraId="3CE52E51" w14:textId="77777777" w:rsidR="00EE7001" w:rsidRPr="00EE7001" w:rsidRDefault="00EE7001">
            <w:pPr>
              <w:tabs>
                <w:tab w:val="left" w:pos="272"/>
              </w:tabs>
              <w:jc w:val="both"/>
            </w:pPr>
            <w:r w:rsidRPr="00EE7001">
              <w:t xml:space="preserve">- отсутствия иных </w:t>
            </w:r>
            <w:proofErr w:type="spellStart"/>
            <w:r w:rsidRPr="00EE7001">
              <w:t>правопритязаний</w:t>
            </w:r>
            <w:proofErr w:type="spellEnd"/>
            <w:r w:rsidRPr="00EE7001">
              <w:t xml:space="preserve"> третьих лиц к Новому кредитору;</w:t>
            </w:r>
          </w:p>
          <w:p w14:paraId="3F2E9B10" w14:textId="77777777" w:rsidR="00EE7001" w:rsidRPr="00EE7001" w:rsidRDefault="00EE7001">
            <w:pPr>
              <w:tabs>
                <w:tab w:val="left" w:pos="272"/>
              </w:tabs>
              <w:jc w:val="both"/>
            </w:pPr>
            <w:r w:rsidRPr="00EE7001">
              <w:lastRenderedPageBreak/>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9FF9325" w14:textId="77777777" w:rsidR="00EE7001" w:rsidRPr="00EE7001" w:rsidRDefault="00EE7001">
            <w:pPr>
              <w:tabs>
                <w:tab w:val="left" w:pos="272"/>
              </w:tabs>
              <w:jc w:val="both"/>
            </w:pPr>
            <w:r w:rsidRPr="00EE7001">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CBCE694" w14:textId="77777777" w:rsidR="00EE7001" w:rsidRPr="00EE7001" w:rsidRDefault="00EE7001">
            <w:pPr>
              <w:tabs>
                <w:tab w:val="left" w:pos="272"/>
              </w:tabs>
              <w:jc w:val="both"/>
            </w:pPr>
            <w:r w:rsidRPr="00EE7001">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5E6AA95" w14:textId="77777777" w:rsidR="00EE7001" w:rsidRPr="00EE7001" w:rsidRDefault="00EE7001">
            <w:pPr>
              <w:tabs>
                <w:tab w:val="left" w:pos="272"/>
              </w:tabs>
              <w:jc w:val="both"/>
            </w:pPr>
            <w:r w:rsidRPr="00EE7001">
              <w:t>3. Общие требования:</w:t>
            </w:r>
          </w:p>
          <w:p w14:paraId="0D2B08C6" w14:textId="77777777" w:rsidR="00EE7001" w:rsidRPr="00EE7001" w:rsidRDefault="00EE7001">
            <w:pPr>
              <w:tabs>
                <w:tab w:val="left" w:pos="272"/>
              </w:tabs>
              <w:jc w:val="both"/>
            </w:pPr>
            <w:r w:rsidRPr="00EE7001">
              <w:t>3.1. Отсутствие у Нового кредитора ссудной задолженности перед Кредитором.</w:t>
            </w:r>
          </w:p>
          <w:p w14:paraId="46FC43F5" w14:textId="77777777" w:rsidR="00EE7001" w:rsidRPr="00EE7001" w:rsidRDefault="00EE7001">
            <w:pPr>
              <w:tabs>
                <w:tab w:val="left" w:pos="272"/>
              </w:tabs>
              <w:jc w:val="both"/>
            </w:pPr>
            <w:r w:rsidRPr="00EE7001">
              <w:t xml:space="preserve">3.2. Отсутствие в отношении Нового кредитора/ лица, предоставляющего </w:t>
            </w:r>
            <w:proofErr w:type="spellStart"/>
            <w:r w:rsidRPr="00EE7001">
              <w:t>займ</w:t>
            </w:r>
            <w:proofErr w:type="spellEnd"/>
            <w:r w:rsidRPr="00EE7001">
              <w:t>(-ы) Новому кредитору:</w:t>
            </w:r>
          </w:p>
          <w:p w14:paraId="56C7F867" w14:textId="77777777" w:rsidR="00EE7001" w:rsidRPr="00EE7001" w:rsidRDefault="00EE7001">
            <w:pPr>
              <w:tabs>
                <w:tab w:val="left" w:pos="272"/>
              </w:tabs>
              <w:jc w:val="both"/>
            </w:pPr>
            <w:r w:rsidRPr="00EE7001">
              <w:t>- негативной информации;</w:t>
            </w:r>
          </w:p>
          <w:p w14:paraId="50915E8F" w14:textId="77777777" w:rsidR="00EE7001" w:rsidRPr="00EE7001" w:rsidRDefault="00EE7001">
            <w:pPr>
              <w:tabs>
                <w:tab w:val="left" w:pos="272"/>
              </w:tabs>
              <w:jc w:val="both"/>
            </w:pPr>
            <w:r w:rsidRPr="00EE7001">
              <w:t xml:space="preserve">- данных об аффилированности Нового кредитора/ лица, предоставляющего Новому кредитору </w:t>
            </w:r>
            <w:proofErr w:type="spellStart"/>
            <w:r w:rsidRPr="00EE7001">
              <w:t>займ</w:t>
            </w:r>
            <w:proofErr w:type="spellEnd"/>
            <w:r w:rsidRPr="00EE7001">
              <w:t>(-ы), к Должникам, Кредитору.</w:t>
            </w:r>
          </w:p>
          <w:p w14:paraId="73E5774D" w14:textId="77777777" w:rsidR="00EE7001" w:rsidRPr="00EE7001" w:rsidRDefault="00EE7001">
            <w:pPr>
              <w:tabs>
                <w:tab w:val="left" w:pos="272"/>
              </w:tabs>
              <w:jc w:val="both"/>
            </w:pPr>
            <w:r w:rsidRPr="00EE7001">
              <w:t>Подтверждается службой безопасности Филиала.</w:t>
            </w:r>
          </w:p>
          <w:p w14:paraId="451EBFA1" w14:textId="77777777" w:rsidR="00EE7001" w:rsidRPr="00EE7001" w:rsidRDefault="00EE7001">
            <w:pPr>
              <w:widowControl w:val="0"/>
              <w:ind w:firstLine="33"/>
              <w:jc w:val="both"/>
              <w:rPr>
                <w:rFonts w:eastAsia="Calibri"/>
              </w:rPr>
            </w:pPr>
            <w:r w:rsidRPr="00EE7001">
              <w:t>3.3. Отсутствие в числе аффилированных Новому кредитору лиц заемщиков Кредитора.</w:t>
            </w:r>
          </w:p>
        </w:tc>
      </w:tr>
      <w:tr w:rsidR="00EE7001" w:rsidRPr="00EE7001" w14:paraId="3509A856"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6FCADA2A" w14:textId="77777777" w:rsidR="00EE7001" w:rsidRPr="00EE7001" w:rsidRDefault="00EE7001">
            <w:pPr>
              <w:autoSpaceDE w:val="0"/>
              <w:autoSpaceDN w:val="0"/>
              <w:adjustRightInd w:val="0"/>
              <w:jc w:val="both"/>
              <w:rPr>
                <w:rFonts w:eastAsia="Calibri"/>
              </w:rPr>
            </w:pPr>
            <w:r w:rsidRPr="00EE7001">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5420785D" w14:textId="77777777" w:rsidR="00EE7001" w:rsidRPr="00EE7001" w:rsidRDefault="00EE7001">
            <w:pPr>
              <w:autoSpaceDE w:val="0"/>
              <w:autoSpaceDN w:val="0"/>
              <w:adjustRightInd w:val="0"/>
              <w:jc w:val="both"/>
              <w:rPr>
                <w:rFonts w:eastAsiaTheme="minorEastAsia"/>
              </w:rPr>
            </w:pPr>
            <w:r w:rsidRPr="00EE7001">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7CB67268" w14:textId="77777777" w:rsidR="00EE7001" w:rsidRPr="00EE7001" w:rsidRDefault="00EE7001">
            <w:pPr>
              <w:autoSpaceDE w:val="0"/>
              <w:autoSpaceDN w:val="0"/>
              <w:adjustRightInd w:val="0"/>
              <w:jc w:val="both"/>
            </w:pPr>
            <w:r w:rsidRPr="00EE7001">
              <w:t>Организатор торгов отказывает Заявителю в приеме и регистрации Заявки на участие в Торговых процедурах в следующих случаях:</w:t>
            </w:r>
          </w:p>
          <w:p w14:paraId="7E4FEBD3" w14:textId="77777777" w:rsidR="00EE7001" w:rsidRPr="00EE7001" w:rsidRDefault="00EE7001">
            <w:pPr>
              <w:autoSpaceDE w:val="0"/>
              <w:autoSpaceDN w:val="0"/>
              <w:adjustRightInd w:val="0"/>
              <w:jc w:val="both"/>
            </w:pPr>
            <w:r w:rsidRPr="00EE7001">
              <w:t>-Заявка на участие в Торговой процедуре подана по истечении срока приема заявок на участие в торгах, указанного в Извещении;</w:t>
            </w:r>
          </w:p>
          <w:p w14:paraId="5B16FB28" w14:textId="77777777" w:rsidR="00EE7001" w:rsidRPr="00EE7001" w:rsidRDefault="00EE7001">
            <w:pPr>
              <w:autoSpaceDE w:val="0"/>
              <w:autoSpaceDN w:val="0"/>
              <w:adjustRightInd w:val="0"/>
              <w:jc w:val="both"/>
            </w:pPr>
            <w:r w:rsidRPr="00EE7001">
              <w:t>-Заявка на участие в Торговой процедуре подана лицом, не уполномоченным действовать от имени Заявителя;</w:t>
            </w:r>
          </w:p>
          <w:p w14:paraId="1BAE10F7" w14:textId="77777777" w:rsidR="00EE7001" w:rsidRPr="00EE7001" w:rsidRDefault="00EE7001">
            <w:pPr>
              <w:autoSpaceDE w:val="0"/>
              <w:autoSpaceDN w:val="0"/>
              <w:adjustRightInd w:val="0"/>
              <w:jc w:val="both"/>
            </w:pPr>
            <w:r w:rsidRPr="00EE7001">
              <w:t>-не представлены документы, перечисленные в Извещении;</w:t>
            </w:r>
          </w:p>
          <w:p w14:paraId="7FCD88A0" w14:textId="77777777" w:rsidR="00EE7001" w:rsidRPr="00EE7001" w:rsidRDefault="00EE7001">
            <w:pPr>
              <w:autoSpaceDE w:val="0"/>
              <w:autoSpaceDN w:val="0"/>
              <w:adjustRightInd w:val="0"/>
              <w:jc w:val="both"/>
            </w:pPr>
            <w:r w:rsidRPr="00EE7001">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AFF6B79" w14:textId="77777777" w:rsidR="00EE7001" w:rsidRPr="00EE7001" w:rsidRDefault="00EE7001">
            <w:pPr>
              <w:autoSpaceDE w:val="0"/>
              <w:autoSpaceDN w:val="0"/>
              <w:adjustRightInd w:val="0"/>
              <w:jc w:val="both"/>
            </w:pPr>
            <w:r w:rsidRPr="00EE7001">
              <w:t>-поступление задатка на один из счетов, указанных в Извещении, не подтверждено на момент завершения периода приема задатков;</w:t>
            </w:r>
          </w:p>
          <w:p w14:paraId="03CAB27D" w14:textId="77777777" w:rsidR="00EE7001" w:rsidRPr="00EE7001" w:rsidRDefault="00EE7001">
            <w:pPr>
              <w:autoSpaceDE w:val="0"/>
              <w:autoSpaceDN w:val="0"/>
              <w:adjustRightInd w:val="0"/>
              <w:jc w:val="both"/>
            </w:pPr>
            <w:r w:rsidRPr="00EE7001">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22E1B5D" w14:textId="4888BDFE" w:rsidR="00EE7001" w:rsidRPr="00EE7001" w:rsidRDefault="00EE7001">
            <w:pPr>
              <w:autoSpaceDE w:val="0"/>
              <w:autoSpaceDN w:val="0"/>
              <w:adjustRightInd w:val="0"/>
              <w:jc w:val="both"/>
            </w:pPr>
            <w:r w:rsidRPr="00EE7001">
              <w:t>-финансовое состояние Заявителя будет признано Банком неудовлетворяющим требованиям Банка к покупателю</w:t>
            </w:r>
            <w:r w:rsidR="00C952F6">
              <w:t xml:space="preserve"> имущества</w:t>
            </w:r>
            <w:r w:rsidRPr="00EE7001">
              <w:t xml:space="preserve">; </w:t>
            </w:r>
          </w:p>
          <w:p w14:paraId="0DDC69DF" w14:textId="77777777" w:rsidR="00EE7001" w:rsidRPr="00EE7001" w:rsidRDefault="00EE7001">
            <w:pPr>
              <w:autoSpaceDE w:val="0"/>
              <w:autoSpaceDN w:val="0"/>
              <w:adjustRightInd w:val="0"/>
              <w:jc w:val="both"/>
            </w:pPr>
            <w:r w:rsidRPr="00EE7001">
              <w:t xml:space="preserve">-выявления негативной информации в отношении Заявителя/лица, предоставляющего </w:t>
            </w:r>
            <w:proofErr w:type="spellStart"/>
            <w:r w:rsidRPr="00EE7001">
              <w:t>займ</w:t>
            </w:r>
            <w:proofErr w:type="spellEnd"/>
            <w:r w:rsidRPr="00EE7001">
              <w:t xml:space="preserve"> (-ы) Заявителю;</w:t>
            </w:r>
          </w:p>
          <w:p w14:paraId="5BD6547F" w14:textId="77777777" w:rsidR="00EE7001" w:rsidRPr="00EE7001" w:rsidRDefault="00EE7001">
            <w:pPr>
              <w:autoSpaceDE w:val="0"/>
              <w:autoSpaceDN w:val="0"/>
              <w:adjustRightInd w:val="0"/>
              <w:jc w:val="both"/>
            </w:pPr>
            <w:r w:rsidRPr="00EE7001">
              <w:t xml:space="preserve">-выявление признаков аффилированности Заявителя/ лица, предоставляющего </w:t>
            </w:r>
            <w:proofErr w:type="spellStart"/>
            <w:r w:rsidRPr="00EE7001">
              <w:t>займ</w:t>
            </w:r>
            <w:proofErr w:type="spellEnd"/>
            <w:r w:rsidRPr="00EE7001">
              <w:t xml:space="preserve"> (-ы) Заявителя к Банку, Должникам;</w:t>
            </w:r>
          </w:p>
          <w:p w14:paraId="487466BA" w14:textId="77777777" w:rsidR="00EE7001" w:rsidRPr="00EE7001" w:rsidRDefault="00EE7001">
            <w:pPr>
              <w:autoSpaceDE w:val="0"/>
              <w:autoSpaceDN w:val="0"/>
              <w:adjustRightInd w:val="0"/>
              <w:jc w:val="both"/>
            </w:pPr>
            <w:r w:rsidRPr="00EE7001">
              <w:t>-выявление в числе аффилированных Заявителю лиц-заемщиков Кредитора;</w:t>
            </w:r>
          </w:p>
          <w:p w14:paraId="3495B833" w14:textId="77777777" w:rsidR="00EE7001" w:rsidRPr="00EE7001" w:rsidRDefault="00EE7001">
            <w:pPr>
              <w:autoSpaceDE w:val="0"/>
              <w:autoSpaceDN w:val="0"/>
              <w:adjustRightInd w:val="0"/>
              <w:jc w:val="both"/>
            </w:pPr>
            <w:r w:rsidRPr="00EE7001">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6EC85311" w14:textId="77777777" w:rsidR="00EE7001" w:rsidRPr="00EE7001" w:rsidRDefault="00EE7001">
            <w:pPr>
              <w:autoSpaceDE w:val="0"/>
              <w:autoSpaceDN w:val="0"/>
              <w:adjustRightInd w:val="0"/>
              <w:jc w:val="both"/>
            </w:pPr>
            <w:r w:rsidRPr="00EE7001">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627AB83" w14:textId="77777777" w:rsidR="00EE7001" w:rsidRPr="00EE7001" w:rsidRDefault="00EE7001">
            <w:pPr>
              <w:autoSpaceDE w:val="0"/>
              <w:autoSpaceDN w:val="0"/>
              <w:adjustRightInd w:val="0"/>
              <w:jc w:val="both"/>
            </w:pPr>
            <w:r w:rsidRPr="00EE7001">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AEB8FA5" w14:textId="77777777" w:rsidR="00EE7001" w:rsidRPr="00EE7001" w:rsidRDefault="00EE7001">
            <w:pPr>
              <w:autoSpaceDE w:val="0"/>
              <w:autoSpaceDN w:val="0"/>
              <w:adjustRightInd w:val="0"/>
              <w:jc w:val="both"/>
            </w:pPr>
            <w:r w:rsidRPr="00EE7001">
              <w:t>-выявления информации о незавершенной реорганизации и процедуре ликвидации Заявителя.</w:t>
            </w:r>
          </w:p>
          <w:p w14:paraId="09F25242" w14:textId="77777777" w:rsidR="00EE7001" w:rsidRPr="00EE7001" w:rsidRDefault="00EE7001">
            <w:pPr>
              <w:autoSpaceDE w:val="0"/>
              <w:autoSpaceDN w:val="0"/>
              <w:adjustRightInd w:val="0"/>
              <w:jc w:val="both"/>
            </w:pPr>
            <w:r w:rsidRPr="00EE7001">
              <w:t>-выявления в отношении Заявителя – физического лица возбужденных исполнительных производств на сумму более 100 000 рублей.</w:t>
            </w:r>
          </w:p>
          <w:p w14:paraId="304A72FD" w14:textId="77777777" w:rsidR="00EE7001" w:rsidRPr="00EE7001" w:rsidRDefault="00EE7001">
            <w:pPr>
              <w:autoSpaceDE w:val="0"/>
              <w:autoSpaceDN w:val="0"/>
              <w:adjustRightInd w:val="0"/>
              <w:jc w:val="both"/>
            </w:pPr>
            <w:r w:rsidRPr="00EE7001">
              <w:lastRenderedPageBreak/>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32A128D" w14:textId="77777777" w:rsidR="00EE7001" w:rsidRPr="00EE7001" w:rsidRDefault="00EE7001">
            <w:pPr>
              <w:autoSpaceDE w:val="0"/>
              <w:autoSpaceDN w:val="0"/>
              <w:adjustRightInd w:val="0"/>
              <w:jc w:val="both"/>
            </w:pPr>
            <w:r w:rsidRPr="00EE7001">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0167F5D" w14:textId="77777777" w:rsidR="00EE7001" w:rsidRPr="00EE7001" w:rsidRDefault="00EE7001">
            <w:pPr>
              <w:autoSpaceDE w:val="0"/>
              <w:autoSpaceDN w:val="0"/>
              <w:adjustRightInd w:val="0"/>
              <w:jc w:val="both"/>
            </w:pPr>
            <w:r w:rsidRPr="00EE7001">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2A211251" w14:textId="77777777" w:rsidR="00EE7001" w:rsidRPr="00EE7001" w:rsidRDefault="00EE7001">
            <w:pPr>
              <w:autoSpaceDE w:val="0"/>
              <w:autoSpaceDN w:val="0"/>
              <w:adjustRightInd w:val="0"/>
              <w:jc w:val="both"/>
            </w:pPr>
            <w:r w:rsidRPr="00EE7001">
              <w:t xml:space="preserve">-выявления в отношении Заявителя – физического лица иных </w:t>
            </w:r>
            <w:proofErr w:type="spellStart"/>
            <w:r w:rsidRPr="00EE7001">
              <w:t>правопритязаний</w:t>
            </w:r>
            <w:proofErr w:type="spellEnd"/>
            <w:r w:rsidRPr="00EE7001">
              <w:t xml:space="preserve"> третьих лиц к Заявителю;</w:t>
            </w:r>
          </w:p>
          <w:p w14:paraId="51C866E5" w14:textId="77777777" w:rsidR="00EE7001" w:rsidRPr="00EE7001" w:rsidRDefault="00EE7001">
            <w:pPr>
              <w:autoSpaceDE w:val="0"/>
              <w:autoSpaceDN w:val="0"/>
              <w:adjustRightInd w:val="0"/>
              <w:jc w:val="both"/>
            </w:pPr>
            <w:r w:rsidRPr="00EE7001">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020453F" w14:textId="77777777" w:rsidR="00EE7001" w:rsidRPr="00EE7001" w:rsidRDefault="00EE7001">
            <w:pPr>
              <w:autoSpaceDE w:val="0"/>
              <w:autoSpaceDN w:val="0"/>
              <w:adjustRightInd w:val="0"/>
              <w:jc w:val="both"/>
            </w:pPr>
            <w:r w:rsidRPr="00EE7001">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410D4480" w14:textId="77777777" w:rsidR="00EE7001" w:rsidRPr="00EE7001" w:rsidRDefault="00EE7001">
            <w:pPr>
              <w:tabs>
                <w:tab w:val="left" w:pos="272"/>
              </w:tabs>
              <w:jc w:val="both"/>
            </w:pPr>
            <w:r w:rsidRPr="00EE7001">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EE7001" w:rsidRPr="00EE7001" w14:paraId="4CAD7334"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4E8BA9CF" w14:textId="77777777" w:rsidR="00EE7001" w:rsidRPr="00EE7001" w:rsidRDefault="00EE7001">
            <w:pPr>
              <w:autoSpaceDE w:val="0"/>
              <w:autoSpaceDN w:val="0"/>
              <w:adjustRightInd w:val="0"/>
              <w:jc w:val="both"/>
              <w:rPr>
                <w:rFonts w:eastAsia="Calibri"/>
              </w:rPr>
            </w:pPr>
            <w:r w:rsidRPr="00EE7001">
              <w:rPr>
                <w:rFonts w:eastAsia="Calibri"/>
              </w:rPr>
              <w:lastRenderedPageBreak/>
              <w:t xml:space="preserve">Критерии определения Победителя торговой процедуры в форме аукциона </w:t>
            </w:r>
            <w:r w:rsidRPr="00EE7001">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EFE3760" w14:textId="5993390B" w:rsidR="00EE7001" w:rsidRPr="00EE7001" w:rsidRDefault="00EE7001">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EE7001">
              <w:rPr>
                <w:sz w:val="20"/>
                <w:szCs w:val="20"/>
              </w:rPr>
              <w:t xml:space="preserve">Победителем признается участник аукциона, предложивший наиболее высокую цену за </w:t>
            </w:r>
            <w:r w:rsidR="00C952F6">
              <w:rPr>
                <w:sz w:val="20"/>
                <w:szCs w:val="20"/>
              </w:rPr>
              <w:t xml:space="preserve">имущество </w:t>
            </w:r>
            <w:r w:rsidRPr="00EE7001">
              <w:rPr>
                <w:sz w:val="20"/>
                <w:szCs w:val="20"/>
              </w:rPr>
              <w:t>Банка.</w:t>
            </w:r>
          </w:p>
          <w:p w14:paraId="599F3B29" w14:textId="0CF338BB" w:rsidR="00EE7001" w:rsidRPr="00EE7001" w:rsidRDefault="00EE7001">
            <w:pPr>
              <w:tabs>
                <w:tab w:val="left" w:pos="272"/>
              </w:tabs>
              <w:jc w:val="both"/>
            </w:pPr>
            <w:r w:rsidRPr="00EE7001">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C952F6">
              <w:rPr>
                <w:rFonts w:eastAsia="Calibri"/>
                <w:bCs/>
                <w:lang w:eastAsia="en-US"/>
              </w:rPr>
              <w:t xml:space="preserve">купли-продажи имущества </w:t>
            </w:r>
            <w:r w:rsidRPr="00EE7001">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EE7001">
              <w:rPr>
                <w:rFonts w:eastAsia="Calibri"/>
                <w:bCs/>
                <w:lang w:eastAsia="en-US"/>
              </w:rPr>
              <w:tab/>
            </w:r>
          </w:p>
        </w:tc>
      </w:tr>
      <w:tr w:rsidR="00EE7001" w:rsidRPr="00EE7001" w14:paraId="7D824AE0"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35296D87" w14:textId="3A3CCBFA" w:rsidR="00EE7001" w:rsidRPr="00EE7001" w:rsidRDefault="00EE7001">
            <w:pPr>
              <w:autoSpaceDE w:val="0"/>
              <w:autoSpaceDN w:val="0"/>
              <w:adjustRightInd w:val="0"/>
              <w:jc w:val="both"/>
              <w:rPr>
                <w:rFonts w:eastAsia="Calibri"/>
              </w:rPr>
            </w:pPr>
            <w:r w:rsidRPr="00EE7001">
              <w:rPr>
                <w:rFonts w:eastAsia="Calibri"/>
              </w:rPr>
              <w:t>Порядок заключения договора купли-продажи имущества</w:t>
            </w:r>
          </w:p>
        </w:tc>
        <w:tc>
          <w:tcPr>
            <w:tcW w:w="7051" w:type="dxa"/>
            <w:tcBorders>
              <w:top w:val="single" w:sz="4" w:space="0" w:color="auto"/>
              <w:left w:val="single" w:sz="4" w:space="0" w:color="auto"/>
              <w:bottom w:val="single" w:sz="4" w:space="0" w:color="auto"/>
              <w:right w:val="single" w:sz="4" w:space="0" w:color="auto"/>
            </w:tcBorders>
            <w:hideMark/>
          </w:tcPr>
          <w:p w14:paraId="115BB381" w14:textId="5BDA6597" w:rsidR="00EE7001" w:rsidRPr="00EE7001" w:rsidRDefault="00EE7001">
            <w:pPr>
              <w:autoSpaceDE w:val="0"/>
              <w:autoSpaceDN w:val="0"/>
              <w:adjustRightInd w:val="0"/>
              <w:jc w:val="both"/>
              <w:rPr>
                <w:rFonts w:eastAsiaTheme="minorEastAsia"/>
              </w:rPr>
            </w:pPr>
            <w:r w:rsidRPr="00EE7001">
              <w:t xml:space="preserve">Заключение договора </w:t>
            </w:r>
            <w:r>
              <w:t xml:space="preserve">купли-продажи имущества </w:t>
            </w:r>
            <w:r w:rsidRPr="00EE7001">
              <w:t xml:space="preserve">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w:t>
            </w:r>
            <w:r w:rsidR="00BD082A">
              <w:t xml:space="preserve">3(трех) </w:t>
            </w:r>
            <w:r w:rsidRPr="00EE7001">
              <w:t xml:space="preserve">рабочих дней со дня размещения протокола о признании результатов торговой процедуры. </w:t>
            </w:r>
          </w:p>
          <w:p w14:paraId="06021F14" w14:textId="4FB836E3" w:rsidR="00EE7001" w:rsidRPr="00EE7001" w:rsidRDefault="00EE7001">
            <w:pPr>
              <w:autoSpaceDE w:val="0"/>
              <w:autoSpaceDN w:val="0"/>
              <w:adjustRightInd w:val="0"/>
              <w:jc w:val="both"/>
            </w:pPr>
            <w:r w:rsidRPr="00EE7001">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w:t>
            </w:r>
            <w:r w:rsidR="00C952F6">
              <w:t xml:space="preserve">купли-продажи </w:t>
            </w:r>
            <w:r w:rsidRPr="00EE7001">
              <w:t>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1A6EF31F" w14:textId="0274A60A" w:rsidR="00EE7001" w:rsidRPr="00EE7001" w:rsidRDefault="00EE7001">
            <w:pPr>
              <w:autoSpaceDE w:val="0"/>
              <w:autoSpaceDN w:val="0"/>
              <w:adjustRightInd w:val="0"/>
              <w:jc w:val="both"/>
            </w:pPr>
            <w:r w:rsidRPr="00EE7001">
              <w:t xml:space="preserve">Если Победитель Торговой процедуры в установленный срок не подпишет Договор купли-продажи имущества, Банк имеет право в дальнейшем отказать ему в заключении Договора купли-продажи имущества либо обратиться в суд с требованием о понуждении заключить Договор </w:t>
            </w:r>
            <w:r w:rsidR="00C952F6">
              <w:t>купли-продажи</w:t>
            </w:r>
            <w:r w:rsidRPr="00EE7001">
              <w:t xml:space="preserve">, а также о возмещении убытков, причиненных уклонением от его заключения. </w:t>
            </w:r>
          </w:p>
          <w:p w14:paraId="2D71B039" w14:textId="77777777" w:rsidR="00EE7001" w:rsidRPr="00EE7001" w:rsidRDefault="00EE7001">
            <w:pPr>
              <w:tabs>
                <w:tab w:val="left" w:pos="272"/>
              </w:tabs>
              <w:jc w:val="both"/>
            </w:pPr>
            <w:r w:rsidRPr="00EE7001">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EBC45AC" w14:textId="77777777" w:rsidR="00AA082E" w:rsidRDefault="00AA082E"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365163CA" w14:textId="77777777" w:rsidR="00750650" w:rsidRDefault="00750650" w:rsidP="00C470A9">
      <w:pPr>
        <w:rPr>
          <w:rFonts w:eastAsia="Calibri"/>
          <w:sz w:val="22"/>
          <w:szCs w:val="22"/>
          <w:lang w:eastAsia="en-US"/>
        </w:rPr>
      </w:pPr>
    </w:p>
    <w:p w14:paraId="79768ADC" w14:textId="77777777" w:rsidR="00750650" w:rsidRDefault="00750650" w:rsidP="00C470A9">
      <w:pPr>
        <w:rPr>
          <w:rFonts w:eastAsia="Calibri"/>
          <w:sz w:val="22"/>
          <w:szCs w:val="22"/>
          <w:lang w:eastAsia="en-US"/>
        </w:rPr>
      </w:pPr>
    </w:p>
    <w:p w14:paraId="20ED9573" w14:textId="77777777" w:rsidR="00EE7001" w:rsidRDefault="00EE7001" w:rsidP="00C470A9">
      <w:pPr>
        <w:rPr>
          <w:rFonts w:eastAsia="Calibri"/>
          <w:sz w:val="22"/>
          <w:szCs w:val="22"/>
          <w:lang w:eastAsia="en-US"/>
        </w:rPr>
      </w:pPr>
    </w:p>
    <w:p w14:paraId="551AA6D7" w14:textId="77777777" w:rsidR="00EE7001" w:rsidRDefault="00EE7001" w:rsidP="00C470A9">
      <w:pPr>
        <w:rPr>
          <w:rFonts w:eastAsia="Calibri"/>
          <w:sz w:val="22"/>
          <w:szCs w:val="22"/>
          <w:lang w:eastAsia="en-US"/>
        </w:rPr>
      </w:pPr>
    </w:p>
    <w:p w14:paraId="07818B32" w14:textId="77777777" w:rsidR="00EE7001" w:rsidRDefault="00EE7001" w:rsidP="00C470A9">
      <w:pPr>
        <w:rPr>
          <w:rFonts w:eastAsia="Calibri"/>
          <w:sz w:val="22"/>
          <w:szCs w:val="22"/>
          <w:lang w:eastAsia="en-US"/>
        </w:rPr>
      </w:pPr>
    </w:p>
    <w:p w14:paraId="2FBA025F" w14:textId="77777777" w:rsidR="00EE7001" w:rsidRDefault="00EE7001" w:rsidP="00C470A9">
      <w:pPr>
        <w:rPr>
          <w:rFonts w:eastAsia="Calibri"/>
          <w:sz w:val="22"/>
          <w:szCs w:val="22"/>
          <w:lang w:eastAsia="en-US"/>
        </w:rPr>
      </w:pPr>
    </w:p>
    <w:p w14:paraId="3FBB8C68" w14:textId="77777777" w:rsidR="00EE7001" w:rsidRDefault="00EE7001" w:rsidP="00C470A9">
      <w:pPr>
        <w:rPr>
          <w:rFonts w:eastAsia="Calibri"/>
          <w:sz w:val="22"/>
          <w:szCs w:val="22"/>
          <w:lang w:eastAsia="en-US"/>
        </w:rPr>
      </w:pPr>
    </w:p>
    <w:p w14:paraId="367808E5" w14:textId="77777777" w:rsidR="00750650" w:rsidRDefault="00750650" w:rsidP="00BD082A">
      <w:pPr>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72B80BBF" w:rsidR="00750650" w:rsidRPr="00E90195" w:rsidRDefault="00750650" w:rsidP="00750650">
      <w:pPr>
        <w:jc w:val="right"/>
        <w:rPr>
          <w:rFonts w:eastAsia="Calibri"/>
          <w:sz w:val="22"/>
          <w:szCs w:val="22"/>
          <w:lang w:eastAsia="en-US"/>
        </w:rPr>
      </w:pPr>
      <w:r w:rsidRPr="00E90195">
        <w:rPr>
          <w:rFonts w:eastAsia="Calibri"/>
          <w:sz w:val="22"/>
          <w:szCs w:val="22"/>
          <w:lang w:eastAsia="en-US"/>
        </w:rPr>
        <w:t xml:space="preserve">Приложение </w:t>
      </w:r>
      <w:r w:rsidR="00BD082A">
        <w:rPr>
          <w:rFonts w:eastAsia="Calibri"/>
          <w:sz w:val="22"/>
          <w:szCs w:val="22"/>
          <w:lang w:eastAsia="en-US"/>
        </w:rPr>
        <w:t>1</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4AE9C1BA"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BD082A">
        <w:rPr>
          <w:sz w:val="24"/>
          <w:szCs w:val="24"/>
        </w:rPr>
        <w:t>2</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AC15F" w14:textId="77777777" w:rsidR="000E2CF0" w:rsidRDefault="000E2CF0" w:rsidP="00020E44">
      <w:r>
        <w:separator/>
      </w:r>
    </w:p>
  </w:endnote>
  <w:endnote w:type="continuationSeparator" w:id="0">
    <w:p w14:paraId="772632C8" w14:textId="77777777" w:rsidR="000E2CF0" w:rsidRDefault="000E2CF0"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10AD5" w14:textId="77777777" w:rsidR="000E2CF0" w:rsidRDefault="000E2CF0" w:rsidP="00020E44">
      <w:r>
        <w:separator/>
      </w:r>
    </w:p>
  </w:footnote>
  <w:footnote w:type="continuationSeparator" w:id="0">
    <w:p w14:paraId="7AB13310" w14:textId="77777777" w:rsidR="000E2CF0" w:rsidRDefault="000E2CF0"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D732A"/>
    <w:rsid w:val="000D7ECC"/>
    <w:rsid w:val="000E2CF0"/>
    <w:rsid w:val="0010351D"/>
    <w:rsid w:val="001037EA"/>
    <w:rsid w:val="00116AEB"/>
    <w:rsid w:val="0012350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2A42"/>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C36F2"/>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94499"/>
    <w:rsid w:val="009A48C4"/>
    <w:rsid w:val="009B091F"/>
    <w:rsid w:val="009B299D"/>
    <w:rsid w:val="009C0F20"/>
    <w:rsid w:val="009C46DB"/>
    <w:rsid w:val="009C6875"/>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3EBB"/>
    <w:rsid w:val="00BB5312"/>
    <w:rsid w:val="00BD082A"/>
    <w:rsid w:val="00BD76A1"/>
    <w:rsid w:val="00C03E57"/>
    <w:rsid w:val="00C1100A"/>
    <w:rsid w:val="00C20A1C"/>
    <w:rsid w:val="00C470A9"/>
    <w:rsid w:val="00C51739"/>
    <w:rsid w:val="00C63384"/>
    <w:rsid w:val="00C6674A"/>
    <w:rsid w:val="00C73F8A"/>
    <w:rsid w:val="00C87EB5"/>
    <w:rsid w:val="00C952F6"/>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EE7001"/>
    <w:rsid w:val="00F0556A"/>
    <w:rsid w:val="00F07358"/>
    <w:rsid w:val="00F30816"/>
    <w:rsid w:val="00F30B43"/>
    <w:rsid w:val="00F340C8"/>
    <w:rsid w:val="00F37C85"/>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 w:type="table" w:customStyle="1" w:styleId="510">
    <w:name w:val="Сетка таблицы51"/>
    <w:basedOn w:val="a1"/>
    <w:next w:val="af6"/>
    <w:uiPriority w:val="59"/>
    <w:rsid w:val="00BD08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793358308">
      <w:bodyDiv w:val="1"/>
      <w:marLeft w:val="0"/>
      <w:marRight w:val="0"/>
      <w:marTop w:val="0"/>
      <w:marBottom w:val="0"/>
      <w:divBdr>
        <w:top w:val="none" w:sz="0" w:space="0" w:color="auto"/>
        <w:left w:val="none" w:sz="0" w:space="0" w:color="auto"/>
        <w:bottom w:val="none" w:sz="0" w:space="0" w:color="auto"/>
        <w:right w:val="none" w:sz="0" w:space="0" w:color="auto"/>
      </w:divBdr>
    </w:div>
    <w:div w:id="1812358606">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04416550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6080</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25</cp:revision>
  <cp:lastPrinted>2021-03-05T11:26:00Z</cp:lastPrinted>
  <dcterms:created xsi:type="dcterms:W3CDTF">2024-05-14T11:38:00Z</dcterms:created>
  <dcterms:modified xsi:type="dcterms:W3CDTF">2024-05-27T13:16:00Z</dcterms:modified>
</cp:coreProperties>
</file>