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673E1A65" w14:textId="61153245" w:rsidR="009031E2" w:rsidRDefault="00394896" w:rsidP="002D1AF5">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2F664B" w:rsidRPr="002F664B">
        <w:rPr>
          <w:rFonts w:ascii="Times New Roman" w:hAnsi="Times New Roman" w:cs="Times New Roman"/>
          <w:bCs/>
          <w:sz w:val="24"/>
          <w:szCs w:val="24"/>
        </w:rPr>
        <w:t>права (требования) по обязательствам ООО «</w:t>
      </w:r>
      <w:proofErr w:type="spellStart"/>
      <w:r w:rsidR="002F664B" w:rsidRPr="002F664B">
        <w:rPr>
          <w:rFonts w:ascii="Times New Roman" w:hAnsi="Times New Roman" w:cs="Times New Roman"/>
          <w:bCs/>
          <w:sz w:val="24"/>
          <w:szCs w:val="24"/>
        </w:rPr>
        <w:t>СпецФинПроект</w:t>
      </w:r>
      <w:proofErr w:type="spellEnd"/>
      <w:r w:rsidR="002F664B" w:rsidRPr="002F664B">
        <w:rPr>
          <w:rFonts w:ascii="Times New Roman" w:hAnsi="Times New Roman" w:cs="Times New Roman"/>
          <w:bCs/>
          <w:sz w:val="24"/>
          <w:szCs w:val="24"/>
        </w:rPr>
        <w:t>-Каскад» (ИНН 2124026140) (далее - Должник) перед АО «Россельхозбанк» (далее – Филиал/Банк/Кредитор/Принципал), вытекающие из договоров/соглашений, судебных актов (оснований)</w:t>
      </w:r>
      <w:r w:rsidR="002F664B">
        <w:rPr>
          <w:rFonts w:ascii="Times New Roman" w:hAnsi="Times New Roman" w:cs="Times New Roman"/>
          <w:bCs/>
          <w:sz w:val="24"/>
          <w:szCs w:val="24"/>
        </w:rPr>
        <w:t>.</w:t>
      </w:r>
    </w:p>
    <w:p w14:paraId="166BECDB" w14:textId="77777777" w:rsidR="002F664B" w:rsidRPr="00080E32" w:rsidRDefault="002F664B"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Форма проведения торговой процедуры</w:t>
      </w:r>
      <w:r w:rsidRPr="00080E32">
        <w:rPr>
          <w:rFonts w:ascii="Times New Roman" w:eastAsia="Times New Roman" w:hAnsi="Times New Roman" w:cs="Times New Roman"/>
          <w:sz w:val="24"/>
          <w:szCs w:val="24"/>
          <w:lang w:eastAsia="ru-RU"/>
        </w:rPr>
        <w:t>: аукцион «на понижение»</w:t>
      </w:r>
    </w:p>
    <w:p w14:paraId="68F08260" w14:textId="77777777"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63440ED2" w:rsidR="00394896" w:rsidRPr="00080E32"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Срок проведения торговой процедуры</w:t>
      </w:r>
      <w:r w:rsidRPr="00080E32">
        <w:rPr>
          <w:rFonts w:ascii="Times New Roman" w:eastAsia="Times New Roman" w:hAnsi="Times New Roman" w:cs="Times New Roman"/>
          <w:sz w:val="24"/>
          <w:szCs w:val="24"/>
          <w:lang w:eastAsia="ru-RU"/>
        </w:rPr>
        <w:t xml:space="preserve">: </w:t>
      </w:r>
      <w:r w:rsidR="006251DA" w:rsidRPr="00080E32">
        <w:rPr>
          <w:rFonts w:ascii="Times New Roman" w:eastAsia="Times New Roman" w:hAnsi="Times New Roman" w:cs="Times New Roman"/>
          <w:sz w:val="24"/>
          <w:szCs w:val="24"/>
          <w:lang w:eastAsia="ru-RU"/>
        </w:rPr>
        <w:t xml:space="preserve">с </w:t>
      </w:r>
      <w:bookmarkStart w:id="0" w:name="_Hlk161014446"/>
      <w:r w:rsidRPr="00080E32">
        <w:rPr>
          <w:rFonts w:ascii="Times New Roman" w:eastAsia="Times New Roman" w:hAnsi="Times New Roman" w:cs="Times New Roman"/>
          <w:sz w:val="24"/>
          <w:szCs w:val="24"/>
          <w:lang w:eastAsia="ru-RU"/>
        </w:rPr>
        <w:t>«</w:t>
      </w:r>
      <w:r w:rsidR="002F664B">
        <w:rPr>
          <w:rFonts w:ascii="Times New Roman" w:eastAsia="Times New Roman" w:hAnsi="Times New Roman" w:cs="Times New Roman"/>
          <w:sz w:val="24"/>
          <w:szCs w:val="24"/>
          <w:lang w:eastAsia="ru-RU"/>
        </w:rPr>
        <w:t>08</w:t>
      </w:r>
      <w:r w:rsidR="00AA75A1" w:rsidRPr="00080E32">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июля</w:t>
      </w:r>
      <w:r w:rsidR="00BB38D9">
        <w:rPr>
          <w:rFonts w:ascii="Times New Roman" w:eastAsia="Times New Roman" w:hAnsi="Times New Roman" w:cs="Times New Roman"/>
          <w:sz w:val="24"/>
          <w:szCs w:val="24"/>
          <w:lang w:eastAsia="ru-RU"/>
        </w:rPr>
        <w:t xml:space="preserve"> </w:t>
      </w:r>
      <w:r w:rsidRPr="00080E32">
        <w:rPr>
          <w:rFonts w:ascii="Times New Roman" w:eastAsia="Times New Roman" w:hAnsi="Times New Roman" w:cs="Times New Roman"/>
          <w:sz w:val="24"/>
          <w:szCs w:val="24"/>
          <w:lang w:eastAsia="ru-RU"/>
        </w:rPr>
        <w:t>202</w:t>
      </w:r>
      <w:r w:rsidR="00B874C2" w:rsidRPr="00080E32">
        <w:rPr>
          <w:rFonts w:ascii="Times New Roman" w:eastAsia="Times New Roman" w:hAnsi="Times New Roman" w:cs="Times New Roman"/>
          <w:sz w:val="24"/>
          <w:szCs w:val="24"/>
          <w:lang w:eastAsia="ru-RU"/>
        </w:rPr>
        <w:t>4</w:t>
      </w:r>
      <w:r w:rsidRPr="00080E32">
        <w:rPr>
          <w:rFonts w:ascii="Times New Roman" w:eastAsia="Times New Roman" w:hAnsi="Times New Roman" w:cs="Times New Roman"/>
          <w:sz w:val="24"/>
          <w:szCs w:val="24"/>
          <w:lang w:eastAsia="ru-RU"/>
        </w:rPr>
        <w:t xml:space="preserve"> </w:t>
      </w:r>
      <w:bookmarkEnd w:id="0"/>
      <w:r w:rsidRPr="00080E32">
        <w:rPr>
          <w:rFonts w:ascii="Times New Roman" w:eastAsia="Times New Roman" w:hAnsi="Times New Roman" w:cs="Times New Roman"/>
          <w:sz w:val="24"/>
          <w:szCs w:val="24"/>
          <w:lang w:eastAsia="ru-RU"/>
        </w:rPr>
        <w:t>по «</w:t>
      </w:r>
      <w:r w:rsidR="002F664B">
        <w:rPr>
          <w:rFonts w:ascii="Times New Roman" w:eastAsia="Times New Roman" w:hAnsi="Times New Roman" w:cs="Times New Roman"/>
          <w:sz w:val="24"/>
          <w:szCs w:val="24"/>
          <w:lang w:eastAsia="ru-RU"/>
        </w:rPr>
        <w:t>09</w:t>
      </w:r>
      <w:r w:rsidRPr="00080E32">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августа</w:t>
      </w:r>
      <w:r w:rsidR="000B0297" w:rsidRPr="00080E32">
        <w:rPr>
          <w:rFonts w:ascii="Times New Roman" w:eastAsia="Times New Roman" w:hAnsi="Times New Roman" w:cs="Times New Roman"/>
          <w:sz w:val="24"/>
          <w:szCs w:val="24"/>
          <w:lang w:eastAsia="ru-RU"/>
        </w:rPr>
        <w:t xml:space="preserve"> </w:t>
      </w:r>
      <w:r w:rsidR="009C48D0" w:rsidRPr="00080E32">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 xml:space="preserve"> включительно.  </w:t>
      </w:r>
    </w:p>
    <w:p w14:paraId="75D2CD76"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55FEFA20" w:rsidR="00394896" w:rsidRPr="00080E32"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публикации извещения о торговой процедуре</w:t>
      </w:r>
      <w:r w:rsidRPr="00080E32">
        <w:rPr>
          <w:rFonts w:ascii="Times New Roman" w:eastAsia="Times New Roman" w:hAnsi="Times New Roman" w:cs="Times New Roman"/>
          <w:sz w:val="24"/>
          <w:szCs w:val="24"/>
          <w:lang w:eastAsia="ru-RU"/>
        </w:rPr>
        <w:t xml:space="preserve">: </w:t>
      </w:r>
      <w:r w:rsidR="00F93F9C" w:rsidRPr="00F93F9C">
        <w:rPr>
          <w:rFonts w:ascii="Times New Roman" w:eastAsia="Times New Roman" w:hAnsi="Times New Roman" w:cs="Times New Roman"/>
          <w:sz w:val="24"/>
          <w:szCs w:val="24"/>
          <w:lang w:eastAsia="ru-RU"/>
        </w:rPr>
        <w:t>«</w:t>
      </w:r>
      <w:r w:rsidR="002F664B" w:rsidRPr="002F664B">
        <w:rPr>
          <w:rFonts w:ascii="Times New Roman" w:eastAsia="Times New Roman" w:hAnsi="Times New Roman" w:cs="Times New Roman"/>
          <w:sz w:val="24"/>
          <w:szCs w:val="24"/>
          <w:lang w:eastAsia="ru-RU"/>
        </w:rPr>
        <w:t xml:space="preserve">08» июля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1B417E52" w14:textId="77777777" w:rsidR="00394896" w:rsidRPr="00080E32"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4E9309D2"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080E32">
        <w:rPr>
          <w:rFonts w:ascii="Times New Roman" w:eastAsia="Times New Roman" w:hAnsi="Times New Roman" w:cs="Times New Roman"/>
          <w:sz w:val="24"/>
          <w:szCs w:val="24"/>
          <w:lang w:eastAsia="ru-RU"/>
        </w:rPr>
        <w:t>: 0</w:t>
      </w:r>
      <w:r w:rsidR="009031E2">
        <w:rPr>
          <w:rFonts w:ascii="Times New Roman" w:eastAsia="Times New Roman" w:hAnsi="Times New Roman" w:cs="Times New Roman"/>
          <w:sz w:val="24"/>
          <w:szCs w:val="24"/>
          <w:lang w:eastAsia="ru-RU"/>
        </w:rPr>
        <w:t>0</w:t>
      </w:r>
      <w:r w:rsidRPr="00080E32">
        <w:rPr>
          <w:rFonts w:ascii="Times New Roman" w:eastAsia="Times New Roman" w:hAnsi="Times New Roman" w:cs="Times New Roman"/>
          <w:sz w:val="24"/>
          <w:szCs w:val="24"/>
          <w:lang w:eastAsia="ru-RU"/>
        </w:rPr>
        <w:t>:00 по Московскому времени</w:t>
      </w:r>
      <w:r w:rsidR="00F93F9C" w:rsidRPr="00F93F9C">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002F664B" w:rsidRPr="002F664B">
        <w:rPr>
          <w:rFonts w:ascii="Times New Roman" w:eastAsia="Times New Roman" w:hAnsi="Times New Roman" w:cs="Times New Roman"/>
          <w:sz w:val="24"/>
          <w:szCs w:val="24"/>
          <w:lang w:eastAsia="ru-RU"/>
        </w:rPr>
        <w:t xml:space="preserve">» июля </w:t>
      </w:r>
      <w:r w:rsidR="00BB38D9" w:rsidRP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6E6F53BD" w14:textId="77777777" w:rsidR="00394896" w:rsidRPr="00080E32"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03022150" w14:textId="40F71B46" w:rsidR="008B5EE0"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окончания приема заявок в торговой процедуре</w:t>
      </w:r>
      <w:r w:rsidRPr="00080E32">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 xml:space="preserve">10:00 </w:t>
      </w:r>
      <w:r w:rsidRPr="00080E32">
        <w:rPr>
          <w:rFonts w:ascii="Times New Roman" w:eastAsia="Times New Roman" w:hAnsi="Times New Roman" w:cs="Times New Roman"/>
          <w:sz w:val="24"/>
          <w:szCs w:val="24"/>
          <w:lang w:eastAsia="ru-RU"/>
        </w:rPr>
        <w:t xml:space="preserve">по Московскому времени </w:t>
      </w:r>
    </w:p>
    <w:p w14:paraId="3FEC6F73" w14:textId="4501816E" w:rsidR="00394896" w:rsidRPr="00080E32"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bookmarkStart w:id="1" w:name="_Hlk171043774"/>
      <w:r w:rsidRPr="00080E32">
        <w:rPr>
          <w:rFonts w:ascii="Times New Roman" w:eastAsia="Times New Roman" w:hAnsi="Times New Roman" w:cs="Times New Roman"/>
          <w:sz w:val="24"/>
          <w:szCs w:val="24"/>
          <w:lang w:eastAsia="ru-RU"/>
        </w:rPr>
        <w:t>«</w:t>
      </w:r>
      <w:r w:rsidR="002F664B">
        <w:rPr>
          <w:rFonts w:ascii="Times New Roman" w:eastAsia="Times New Roman" w:hAnsi="Times New Roman" w:cs="Times New Roman"/>
          <w:sz w:val="24"/>
          <w:szCs w:val="24"/>
          <w:lang w:eastAsia="ru-RU"/>
        </w:rPr>
        <w:t>05</w:t>
      </w:r>
      <w:r w:rsidR="00F93F9C" w:rsidRPr="00F93F9C">
        <w:rPr>
          <w:rFonts w:ascii="Times New Roman" w:eastAsia="Times New Roman" w:hAnsi="Times New Roman" w:cs="Times New Roman"/>
          <w:sz w:val="24"/>
          <w:szCs w:val="24"/>
          <w:lang w:eastAsia="ru-RU"/>
        </w:rPr>
        <w:t xml:space="preserve">» </w:t>
      </w:r>
      <w:r w:rsidR="002F664B">
        <w:rPr>
          <w:rFonts w:ascii="Times New Roman" w:eastAsia="Times New Roman" w:hAnsi="Times New Roman" w:cs="Times New Roman"/>
          <w:sz w:val="24"/>
          <w:szCs w:val="24"/>
          <w:lang w:eastAsia="ru-RU"/>
        </w:rPr>
        <w:t>августа</w:t>
      </w:r>
      <w:r w:rsidR="00F93F9C" w:rsidRPr="00F93F9C">
        <w:rPr>
          <w:rFonts w:ascii="Times New Roman" w:eastAsia="Times New Roman" w:hAnsi="Times New Roman" w:cs="Times New Roman"/>
          <w:sz w:val="24"/>
          <w:szCs w:val="24"/>
          <w:lang w:eastAsia="ru-RU"/>
        </w:rPr>
        <w:t xml:space="preserve"> </w:t>
      </w:r>
      <w:bookmarkEnd w:id="1"/>
      <w:r w:rsidR="00BB38D9">
        <w:rPr>
          <w:rFonts w:ascii="Times New Roman" w:eastAsia="Times New Roman" w:hAnsi="Times New Roman" w:cs="Times New Roman"/>
          <w:sz w:val="24"/>
          <w:szCs w:val="24"/>
          <w:lang w:eastAsia="ru-RU"/>
        </w:rPr>
        <w:t>2024</w:t>
      </w:r>
      <w:r w:rsidRPr="00080E32">
        <w:rPr>
          <w:rFonts w:ascii="Times New Roman" w:eastAsia="Times New Roman" w:hAnsi="Times New Roman" w:cs="Times New Roman"/>
          <w:sz w:val="24"/>
          <w:szCs w:val="24"/>
          <w:lang w:eastAsia="ru-RU"/>
        </w:rPr>
        <w:t>.</w:t>
      </w:r>
    </w:p>
    <w:p w14:paraId="57B7B8E1" w14:textId="77777777" w:rsidR="00394896" w:rsidRPr="00080E32"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097225CD" w14:textId="42FCEC41" w:rsidR="00B95EEF"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 окончания проверки правоспособности Заявок</w:t>
      </w:r>
      <w:r w:rsidRPr="00BB38D9">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8</w:t>
      </w:r>
      <w:r w:rsidR="002F664B" w:rsidRPr="002F664B">
        <w:rPr>
          <w:rFonts w:ascii="Times New Roman" w:eastAsia="Times New Roman" w:hAnsi="Times New Roman" w:cs="Times New Roman"/>
          <w:sz w:val="24"/>
          <w:szCs w:val="24"/>
          <w:lang w:eastAsia="ru-RU"/>
        </w:rPr>
        <w:t xml:space="preserve">» августа </w:t>
      </w:r>
      <w:r w:rsidR="00BB38D9" w:rsidRPr="00BB38D9">
        <w:rPr>
          <w:rFonts w:ascii="Times New Roman" w:eastAsia="Times New Roman" w:hAnsi="Times New Roman" w:cs="Times New Roman"/>
          <w:sz w:val="24"/>
          <w:szCs w:val="24"/>
          <w:lang w:eastAsia="ru-RU"/>
        </w:rPr>
        <w:t>2024.</w:t>
      </w:r>
    </w:p>
    <w:p w14:paraId="48DD75E4" w14:textId="77777777" w:rsidR="00BB38D9" w:rsidRPr="00BB38D9"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26CE0A4" w14:textId="31C8DFDA" w:rsidR="008B5EE0" w:rsidRPr="00BB38D9" w:rsidRDefault="00B95EEF" w:rsidP="002D1AF5">
      <w:pPr>
        <w:keepNext/>
        <w:keepLines/>
        <w:spacing w:after="0" w:line="240" w:lineRule="auto"/>
        <w:rPr>
          <w:rFonts w:ascii="Times New Roman" w:eastAsia="Times New Roman" w:hAnsi="Times New Roman" w:cs="Times New Roman"/>
          <w:sz w:val="24"/>
          <w:szCs w:val="24"/>
          <w:lang w:eastAsia="ru-RU"/>
        </w:rPr>
      </w:pPr>
      <w:r w:rsidRPr="00BB38D9">
        <w:rPr>
          <w:rFonts w:ascii="Times New Roman" w:eastAsia="Times New Roman" w:hAnsi="Times New Roman" w:cs="Times New Roman"/>
          <w:b/>
          <w:bCs/>
          <w:sz w:val="24"/>
          <w:szCs w:val="24"/>
          <w:lang w:eastAsia="ru-RU"/>
        </w:rPr>
        <w:t>Дата</w:t>
      </w:r>
      <w:r w:rsidR="005F52D9">
        <w:rPr>
          <w:rFonts w:ascii="Times New Roman" w:eastAsia="Times New Roman" w:hAnsi="Times New Roman" w:cs="Times New Roman"/>
          <w:b/>
          <w:bCs/>
          <w:sz w:val="24"/>
          <w:szCs w:val="24"/>
          <w:lang w:eastAsia="ru-RU"/>
        </w:rPr>
        <w:t xml:space="preserve"> размещения</w:t>
      </w:r>
      <w:r w:rsidRPr="00BB38D9">
        <w:rPr>
          <w:rFonts w:ascii="Times New Roman" w:eastAsia="Times New Roman" w:hAnsi="Times New Roman" w:cs="Times New Roman"/>
          <w:b/>
          <w:bCs/>
          <w:sz w:val="24"/>
          <w:szCs w:val="24"/>
          <w:lang w:eastAsia="ru-RU"/>
        </w:rPr>
        <w:t xml:space="preserve"> протокола об окончании приема и регистрации заявок Заявителей</w:t>
      </w:r>
      <w:r w:rsidR="00013CFE" w:rsidRPr="00BB38D9">
        <w:rPr>
          <w:rFonts w:ascii="Times New Roman" w:eastAsia="Times New Roman" w:hAnsi="Times New Roman" w:cs="Times New Roman"/>
          <w:sz w:val="24"/>
          <w:szCs w:val="24"/>
          <w:lang w:eastAsia="ru-RU"/>
        </w:rPr>
        <w:t xml:space="preserve">: </w:t>
      </w:r>
    </w:p>
    <w:p w14:paraId="39D14508" w14:textId="1A635F29" w:rsidR="00B95EEF" w:rsidRDefault="002F664B" w:rsidP="002D1AF5">
      <w:pPr>
        <w:keepNext/>
        <w:keepLines/>
        <w:spacing w:after="0" w:line="240" w:lineRule="auto"/>
        <w:rPr>
          <w:rFonts w:ascii="Times New Roman" w:eastAsia="Times New Roman" w:hAnsi="Times New Roman" w:cs="Times New Roman"/>
          <w:sz w:val="24"/>
          <w:szCs w:val="24"/>
          <w:lang w:eastAsia="ru-RU"/>
        </w:rPr>
      </w:pPr>
      <w:r w:rsidRPr="002F664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1134CE17" w14:textId="77777777" w:rsidR="00BB38D9" w:rsidRPr="00080E32" w:rsidRDefault="00BB38D9" w:rsidP="002D1AF5">
      <w:pPr>
        <w:keepNext/>
        <w:keepLines/>
        <w:spacing w:after="0" w:line="240" w:lineRule="auto"/>
        <w:rPr>
          <w:rFonts w:ascii="Times New Roman" w:eastAsia="Times New Roman" w:hAnsi="Times New Roman" w:cs="Times New Roman"/>
          <w:b/>
          <w:bCs/>
          <w:sz w:val="24"/>
          <w:szCs w:val="24"/>
          <w:lang w:eastAsia="ru-RU"/>
        </w:rPr>
      </w:pPr>
    </w:p>
    <w:p w14:paraId="6534FB17" w14:textId="6FD6EC1E"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начала проведения торговой процедуры</w:t>
      </w:r>
      <w:r w:rsidRPr="00080E32">
        <w:rPr>
          <w:rFonts w:ascii="Times New Roman" w:eastAsia="Times New Roman" w:hAnsi="Times New Roman" w:cs="Times New Roman"/>
          <w:sz w:val="24"/>
          <w:szCs w:val="24"/>
          <w:lang w:eastAsia="ru-RU"/>
        </w:rPr>
        <w:t xml:space="preserve">: </w:t>
      </w:r>
      <w:r w:rsidR="008B5EE0">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Pr="00080E32">
        <w:rPr>
          <w:rFonts w:ascii="Times New Roman" w:eastAsia="Times New Roman" w:hAnsi="Times New Roman" w:cs="Times New Roman"/>
          <w:sz w:val="24"/>
          <w:szCs w:val="24"/>
          <w:lang w:eastAsia="ru-RU"/>
        </w:rPr>
        <w:t xml:space="preserve">:00 по Московскому времени </w:t>
      </w:r>
      <w:r w:rsidR="002F664B" w:rsidRPr="002F664B">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060A85B6" w14:textId="77777777" w:rsidR="00BB38D9" w:rsidRPr="00080E32" w:rsidRDefault="00BB38D9" w:rsidP="00852C8F">
      <w:pPr>
        <w:keepNext/>
        <w:keepLines/>
        <w:spacing w:after="0" w:line="240" w:lineRule="auto"/>
        <w:rPr>
          <w:rFonts w:ascii="Times New Roman" w:eastAsia="Times New Roman" w:hAnsi="Times New Roman" w:cs="Times New Roman"/>
          <w:b/>
          <w:bCs/>
          <w:sz w:val="24"/>
          <w:szCs w:val="24"/>
          <w:lang w:eastAsia="ru-RU"/>
        </w:rPr>
      </w:pPr>
    </w:p>
    <w:p w14:paraId="26D9AB94" w14:textId="68AF8AC4" w:rsidR="00B95EEF" w:rsidRDefault="00B95EEF" w:rsidP="00852C8F">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Дата завершения торговой процедуры</w:t>
      </w:r>
      <w:r w:rsidRPr="00080E32">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142C1F44" w14:textId="77777777" w:rsidR="00BB38D9" w:rsidRPr="00080E32" w:rsidRDefault="00BB38D9" w:rsidP="00852C8F">
      <w:pPr>
        <w:keepNext/>
        <w:keepLines/>
        <w:spacing w:after="0" w:line="240" w:lineRule="auto"/>
        <w:rPr>
          <w:rFonts w:ascii="Times New Roman" w:eastAsia="Times New Roman" w:hAnsi="Times New Roman" w:cs="Times New Roman"/>
          <w:sz w:val="24"/>
          <w:szCs w:val="24"/>
          <w:lang w:eastAsia="ru-RU"/>
        </w:rPr>
      </w:pPr>
    </w:p>
    <w:p w14:paraId="2AB0820F" w14:textId="0D9A85B1" w:rsidR="000B0297" w:rsidRDefault="00B95EEF" w:rsidP="00FE063A">
      <w:pPr>
        <w:keepNext/>
        <w:keepLines/>
        <w:spacing w:after="0" w:line="240" w:lineRule="auto"/>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bCs/>
          <w:sz w:val="24"/>
          <w:szCs w:val="24"/>
          <w:lang w:eastAsia="ru-RU"/>
        </w:rPr>
        <w:t xml:space="preserve">Дата </w:t>
      </w:r>
      <w:r w:rsidR="005F52D9">
        <w:rPr>
          <w:rFonts w:ascii="Times New Roman" w:eastAsia="Times New Roman" w:hAnsi="Times New Roman" w:cs="Times New Roman"/>
          <w:b/>
          <w:bCs/>
          <w:sz w:val="24"/>
          <w:szCs w:val="24"/>
          <w:lang w:eastAsia="ru-RU"/>
        </w:rPr>
        <w:t xml:space="preserve">размещения </w:t>
      </w:r>
      <w:r w:rsidRPr="00080E32">
        <w:rPr>
          <w:rFonts w:ascii="Times New Roman" w:eastAsia="Times New Roman" w:hAnsi="Times New Roman" w:cs="Times New Roman"/>
          <w:b/>
          <w:bCs/>
          <w:sz w:val="24"/>
          <w:szCs w:val="24"/>
          <w:lang w:eastAsia="ru-RU"/>
        </w:rPr>
        <w:t>Организатором торгов протокола о результатах торгов</w:t>
      </w:r>
      <w:r w:rsidRPr="00080E32">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«0</w:t>
      </w:r>
      <w:r w:rsidR="002F664B">
        <w:rPr>
          <w:rFonts w:ascii="Times New Roman" w:eastAsia="Times New Roman" w:hAnsi="Times New Roman" w:cs="Times New Roman"/>
          <w:sz w:val="24"/>
          <w:szCs w:val="24"/>
          <w:lang w:eastAsia="ru-RU"/>
        </w:rPr>
        <w:t>9</w:t>
      </w:r>
      <w:r w:rsidR="002F664B" w:rsidRPr="002F664B">
        <w:rPr>
          <w:rFonts w:ascii="Times New Roman" w:eastAsia="Times New Roman" w:hAnsi="Times New Roman" w:cs="Times New Roman"/>
          <w:sz w:val="24"/>
          <w:szCs w:val="24"/>
          <w:lang w:eastAsia="ru-RU"/>
        </w:rPr>
        <w:t xml:space="preserve">» августа </w:t>
      </w:r>
      <w:r w:rsidR="00737CA9" w:rsidRPr="00737CA9">
        <w:rPr>
          <w:rFonts w:ascii="Times New Roman" w:eastAsia="Times New Roman" w:hAnsi="Times New Roman" w:cs="Times New Roman"/>
          <w:sz w:val="24"/>
          <w:szCs w:val="24"/>
          <w:lang w:eastAsia="ru-RU"/>
        </w:rPr>
        <w:t>2024</w:t>
      </w:r>
      <w:r w:rsidR="00BB38D9" w:rsidRPr="00BB38D9">
        <w:rPr>
          <w:rFonts w:ascii="Times New Roman" w:eastAsia="Times New Roman" w:hAnsi="Times New Roman" w:cs="Times New Roman"/>
          <w:sz w:val="24"/>
          <w:szCs w:val="24"/>
          <w:lang w:eastAsia="ru-RU"/>
        </w:rPr>
        <w:t>.</w:t>
      </w:r>
    </w:p>
    <w:p w14:paraId="547F6C2F" w14:textId="77777777" w:rsidR="00BB38D9" w:rsidRPr="00080E32" w:rsidRDefault="00BB38D9" w:rsidP="00FE063A">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080E32"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080E32">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Номер телефона: </w:t>
      </w:r>
      <w:r w:rsidRPr="00080E32">
        <w:rPr>
          <w:rFonts w:ascii="Times New Roman" w:eastAsia="Times New Roman" w:hAnsi="Times New Roman" w:cs="Times New Roman"/>
          <w:snapToGrid w:val="0"/>
          <w:sz w:val="24"/>
          <w:szCs w:val="24"/>
          <w:lang w:eastAsia="ru-RU"/>
        </w:rPr>
        <w:t>+7(996)-40-20-263</w:t>
      </w:r>
    </w:p>
    <w:p w14:paraId="25DEF758" w14:textId="75C3715A" w:rsidR="00394896" w:rsidRPr="00080E32"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Контактное лицо: </w:t>
      </w:r>
      <w:proofErr w:type="spellStart"/>
      <w:r w:rsidR="006161D4" w:rsidRPr="00080E32">
        <w:rPr>
          <w:rFonts w:ascii="Times New Roman" w:eastAsia="Times New Roman" w:hAnsi="Times New Roman" w:cs="Times New Roman"/>
          <w:snapToGrid w:val="0"/>
          <w:sz w:val="24"/>
          <w:szCs w:val="24"/>
          <w:lang w:eastAsia="ru-RU"/>
        </w:rPr>
        <w:t>Бикмухаметова</w:t>
      </w:r>
      <w:proofErr w:type="spellEnd"/>
      <w:r w:rsidR="006161D4" w:rsidRPr="00080E32">
        <w:rPr>
          <w:rFonts w:ascii="Times New Roman" w:eastAsia="Times New Roman" w:hAnsi="Times New Roman" w:cs="Times New Roman"/>
          <w:snapToGrid w:val="0"/>
          <w:sz w:val="24"/>
          <w:szCs w:val="24"/>
          <w:lang w:eastAsia="ru-RU"/>
        </w:rPr>
        <w:t xml:space="preserve"> Диана </w:t>
      </w:r>
      <w:proofErr w:type="spellStart"/>
      <w:r w:rsidR="006161D4" w:rsidRPr="00080E32">
        <w:rPr>
          <w:rFonts w:ascii="Times New Roman" w:eastAsia="Times New Roman" w:hAnsi="Times New Roman" w:cs="Times New Roman"/>
          <w:snapToGrid w:val="0"/>
          <w:sz w:val="24"/>
          <w:szCs w:val="24"/>
          <w:lang w:eastAsia="ru-RU"/>
        </w:rPr>
        <w:t>Агабековна</w:t>
      </w:r>
      <w:proofErr w:type="spellEnd"/>
      <w:r w:rsidRPr="00080E32">
        <w:rPr>
          <w:rFonts w:ascii="Times New Roman" w:eastAsia="Times New Roman" w:hAnsi="Times New Roman" w:cs="Times New Roman"/>
          <w:snapToGrid w:val="0"/>
          <w:sz w:val="24"/>
          <w:szCs w:val="24"/>
          <w:lang w:eastAsia="ru-RU"/>
        </w:rPr>
        <w:t>.</w:t>
      </w:r>
    </w:p>
    <w:p w14:paraId="75C3B705" w14:textId="58DFF691" w:rsidR="00394896" w:rsidRDefault="00394896" w:rsidP="00852C8F">
      <w:pPr>
        <w:keepNext/>
        <w:keepLines/>
        <w:spacing w:after="0" w:line="240" w:lineRule="auto"/>
        <w:jc w:val="both"/>
        <w:rPr>
          <w:rFonts w:ascii="Times New Roman" w:eastAsia="Times New Roman" w:hAnsi="Times New Roman" w:cs="Times New Roman"/>
          <w:snapToGrid w:val="0"/>
          <w:sz w:val="24"/>
          <w:szCs w:val="24"/>
          <w:lang w:eastAsia="ru-RU"/>
        </w:rPr>
      </w:pPr>
      <w:r w:rsidRPr="00080E32">
        <w:rPr>
          <w:rFonts w:ascii="Times New Roman" w:eastAsia="Times New Roman" w:hAnsi="Times New Roman" w:cs="Times New Roman"/>
          <w:sz w:val="24"/>
          <w:szCs w:val="24"/>
          <w:lang w:eastAsia="ru-RU"/>
        </w:rPr>
        <w:t xml:space="preserve">Адрес эл. почты: </w:t>
      </w:r>
      <w:r w:rsidR="00BB38D9" w:rsidRPr="009031E2">
        <w:rPr>
          <w:rFonts w:ascii="Times New Roman" w:eastAsia="Times New Roman" w:hAnsi="Times New Roman" w:cs="Times New Roman"/>
          <w:sz w:val="24"/>
          <w:szCs w:val="24"/>
          <w:lang w:eastAsia="ru-RU"/>
        </w:rPr>
        <w:t>office@alfalot.ru</w:t>
      </w:r>
      <w:r w:rsidRPr="00080E32">
        <w:rPr>
          <w:rFonts w:ascii="Times New Roman" w:eastAsia="Times New Roman" w:hAnsi="Times New Roman" w:cs="Times New Roman"/>
          <w:snapToGrid w:val="0"/>
          <w:sz w:val="24"/>
          <w:szCs w:val="24"/>
          <w:lang w:eastAsia="ru-RU"/>
        </w:rPr>
        <w:t>.</w:t>
      </w:r>
    </w:p>
    <w:p w14:paraId="220C5828" w14:textId="77777777" w:rsidR="00BB38D9" w:rsidRPr="00080E32" w:rsidRDefault="00BB38D9" w:rsidP="00852C8F">
      <w:pPr>
        <w:keepNext/>
        <w:keepLines/>
        <w:spacing w:after="0" w:line="240" w:lineRule="auto"/>
        <w:jc w:val="both"/>
        <w:rPr>
          <w:rFonts w:ascii="Times New Roman" w:eastAsia="Times New Roman" w:hAnsi="Times New Roman" w:cs="Times New Roman"/>
          <w:snapToGrid w:val="0"/>
          <w:sz w:val="24"/>
          <w:szCs w:val="24"/>
          <w:lang w:eastAsia="ru-RU"/>
        </w:rPr>
      </w:pPr>
    </w:p>
    <w:p w14:paraId="517066C0" w14:textId="77777777" w:rsidR="00F93F9C" w:rsidRDefault="00F93F9C" w:rsidP="00F93F9C">
      <w:pPr>
        <w:keepNext/>
        <w:keepLines/>
        <w:spacing w:after="0" w:line="240" w:lineRule="auto"/>
        <w:jc w:val="both"/>
        <w:rPr>
          <w:rFonts w:ascii="Times New Roman" w:eastAsia="Times New Roman" w:hAnsi="Times New Roman" w:cs="Times New Roman"/>
          <w:b/>
          <w:sz w:val="24"/>
          <w:szCs w:val="24"/>
          <w:lang w:val="x-none" w:eastAsia="ru-RU"/>
        </w:rPr>
      </w:pPr>
      <w:r>
        <w:rPr>
          <w:rFonts w:ascii="Times New Roman" w:eastAsia="Times New Roman" w:hAnsi="Times New Roman" w:cs="Times New Roman"/>
          <w:b/>
          <w:sz w:val="24"/>
          <w:szCs w:val="24"/>
          <w:lang w:val="x-none" w:eastAsia="ru-RU"/>
        </w:rPr>
        <w:t xml:space="preserve">Сведения о продавце: </w:t>
      </w:r>
    </w:p>
    <w:p w14:paraId="73FA9EDE" w14:textId="77777777" w:rsidR="005F52D9" w:rsidRPr="005F52D9" w:rsidRDefault="005F52D9" w:rsidP="005F52D9">
      <w:pPr>
        <w:keepNext/>
        <w:keepLines/>
        <w:spacing w:after="0" w:line="240" w:lineRule="auto"/>
        <w:ind w:left="-284" w:firstLine="284"/>
        <w:jc w:val="both"/>
        <w:rPr>
          <w:rFonts w:ascii="Times New Roman" w:eastAsia="Times New Roman" w:hAnsi="Times New Roman" w:cs="Times New Roman"/>
          <w:b/>
          <w:bCs/>
          <w:sz w:val="24"/>
          <w:szCs w:val="24"/>
          <w:lang w:val="x-none" w:eastAsia="ru-RU"/>
        </w:rPr>
      </w:pPr>
      <w:r w:rsidRPr="005F52D9">
        <w:rPr>
          <w:rFonts w:ascii="Times New Roman" w:eastAsia="Times New Roman" w:hAnsi="Times New Roman" w:cs="Times New Roman"/>
          <w:b/>
          <w:bCs/>
          <w:sz w:val="24"/>
          <w:szCs w:val="24"/>
          <w:lang w:val="x-none" w:eastAsia="ru-RU"/>
        </w:rPr>
        <w:t xml:space="preserve">Акционерное общество «Российский Сельскохозяйственный банк» </w:t>
      </w:r>
    </w:p>
    <w:p w14:paraId="6736CCD1" w14:textId="77777777" w:rsidR="002F664B" w:rsidRPr="002F664B" w:rsidRDefault="002F664B" w:rsidP="002F664B">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2F664B">
        <w:rPr>
          <w:rFonts w:ascii="Times New Roman" w:eastAsia="Times New Roman" w:hAnsi="Times New Roman" w:cs="Times New Roman"/>
          <w:sz w:val="24"/>
          <w:szCs w:val="24"/>
          <w:lang w:val="x-none" w:eastAsia="ru-RU"/>
        </w:rPr>
        <w:t>Региональный филиал «Центр розничного и малого бизнеса»</w:t>
      </w:r>
    </w:p>
    <w:p w14:paraId="37450CE7" w14:textId="77777777" w:rsidR="00961BD4" w:rsidRP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Местонахождение: 123100, г. Москва, ул. 1-й Красногвардейский проезд, дом 7, строение 1</w:t>
      </w:r>
    </w:p>
    <w:p w14:paraId="6F0CDA33" w14:textId="77777777" w:rsidR="00961BD4" w:rsidRP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Почтовый адрес: 123100, г. Москва, ул. 1-й Красногвардейский проезд, дом 7, строение 1</w:t>
      </w:r>
    </w:p>
    <w:p w14:paraId="5B1BC006" w14:textId="77777777" w:rsidR="00961BD4" w:rsidRP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ИНН/ КПП: 7725114488/770343001 ОГРН 1027700342890</w:t>
      </w:r>
    </w:p>
    <w:p w14:paraId="52A29CCA" w14:textId="77777777" w:rsidR="00961BD4" w:rsidRP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РФ АО «Россельхозбанк» - «ЦРМБ»</w:t>
      </w:r>
    </w:p>
    <w:p w14:paraId="4365DFD4" w14:textId="77777777" w:rsidR="00961BD4" w:rsidRP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БИК: 044525430</w:t>
      </w:r>
    </w:p>
    <w:p w14:paraId="64E3E379" w14:textId="77777777" w:rsid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r w:rsidRPr="00961BD4">
        <w:rPr>
          <w:rFonts w:ascii="Times New Roman" w:eastAsia="Times New Roman" w:hAnsi="Times New Roman" w:cs="Times New Roman"/>
          <w:sz w:val="24"/>
          <w:szCs w:val="24"/>
          <w:lang w:val="x-none" w:eastAsia="ru-RU"/>
        </w:rPr>
        <w:t>Корр. счет: № 30101810045250000430, в ГУ Банка России по ЦФО</w:t>
      </w:r>
    </w:p>
    <w:p w14:paraId="636ED40B" w14:textId="77777777" w:rsidR="00961BD4" w:rsidRDefault="00961BD4" w:rsidP="00961BD4">
      <w:pPr>
        <w:keepNext/>
        <w:keepLines/>
        <w:spacing w:after="0" w:line="240" w:lineRule="auto"/>
        <w:ind w:left="-284" w:firstLine="284"/>
        <w:jc w:val="both"/>
        <w:rPr>
          <w:rFonts w:ascii="Times New Roman" w:eastAsia="Times New Roman" w:hAnsi="Times New Roman" w:cs="Times New Roman"/>
          <w:sz w:val="24"/>
          <w:szCs w:val="24"/>
          <w:lang w:val="x-none" w:eastAsia="ru-RU"/>
        </w:rPr>
      </w:pPr>
    </w:p>
    <w:p w14:paraId="1F5F71DC" w14:textId="159A81B6" w:rsidR="00737CA9" w:rsidRDefault="00394896" w:rsidP="00961BD4">
      <w:pPr>
        <w:keepNext/>
        <w:keepLines/>
        <w:spacing w:after="0" w:line="240" w:lineRule="auto"/>
        <w:ind w:left="-284" w:firstLine="284"/>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 xml:space="preserve">бщество с ограниченной ответственностью «Аукционы </w:t>
      </w:r>
    </w:p>
    <w:p w14:paraId="774EBCDE" w14:textId="5D36EE43" w:rsidR="00394896" w:rsidRPr="002D41DB" w:rsidRDefault="00394896" w:rsidP="00BB38D9">
      <w:pPr>
        <w:keepNext/>
        <w:keepLines/>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4"/>
          <w:lang w:eastAsia="ru-RU"/>
        </w:rPr>
        <w:t>Федерации» (ООО «Аукционы Федерации»).</w:t>
      </w:r>
    </w:p>
    <w:p w14:paraId="304FB485" w14:textId="77777777" w:rsidR="008C6965" w:rsidRDefault="008C6965" w:rsidP="00E22F6C">
      <w:pPr>
        <w:keepNext/>
        <w:keepLines/>
        <w:spacing w:after="0" w:line="240" w:lineRule="auto"/>
        <w:jc w:val="both"/>
        <w:rPr>
          <w:rFonts w:ascii="Times New Roman" w:eastAsia="Times New Roman" w:hAnsi="Times New Roman" w:cs="Times New Roman"/>
          <w:bCs/>
          <w:color w:val="FF0000"/>
          <w:sz w:val="24"/>
          <w:szCs w:val="24"/>
          <w:lang w:eastAsia="ru-RU"/>
        </w:rPr>
      </w:pPr>
    </w:p>
    <w:p w14:paraId="7712E503" w14:textId="4F37D863" w:rsidR="00792B7E" w:rsidRDefault="00A844C2" w:rsidP="00E22F6C">
      <w:pPr>
        <w:keepNext/>
        <w:keepLines/>
        <w:spacing w:after="0" w:line="240" w:lineRule="auto"/>
        <w:jc w:val="both"/>
        <w:rPr>
          <w:rFonts w:ascii="Times New Roman" w:eastAsia="Times New Roman" w:hAnsi="Times New Roman" w:cs="Times New Roman"/>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2F664B">
        <w:rPr>
          <w:rFonts w:ascii="Times New Roman" w:eastAsia="Times New Roman" w:hAnsi="Times New Roman" w:cs="Times New Roman"/>
          <w:bCs/>
          <w:sz w:val="24"/>
          <w:szCs w:val="24"/>
          <w:lang w:eastAsia="ru-RU"/>
        </w:rPr>
        <w:t>20</w:t>
      </w:r>
      <w:r w:rsidR="009031E2" w:rsidRPr="009031E2">
        <w:rPr>
          <w:rFonts w:ascii="Times New Roman" w:eastAsia="Times New Roman" w:hAnsi="Times New Roman" w:cs="Times New Roman"/>
          <w:bCs/>
          <w:sz w:val="24"/>
          <w:szCs w:val="24"/>
          <w:lang w:eastAsia="ru-RU"/>
        </w:rPr>
        <w:t xml:space="preserve"> (</w:t>
      </w:r>
      <w:r w:rsidR="002F664B">
        <w:rPr>
          <w:rFonts w:ascii="Times New Roman" w:eastAsia="Times New Roman" w:hAnsi="Times New Roman" w:cs="Times New Roman"/>
          <w:bCs/>
          <w:sz w:val="24"/>
          <w:szCs w:val="24"/>
          <w:lang w:eastAsia="ru-RU"/>
        </w:rPr>
        <w:t>два</w:t>
      </w:r>
      <w:r w:rsidR="009031E2" w:rsidRPr="009031E2">
        <w:rPr>
          <w:rFonts w:ascii="Times New Roman" w:eastAsia="Times New Roman" w:hAnsi="Times New Roman" w:cs="Times New Roman"/>
          <w:bCs/>
          <w:sz w:val="24"/>
          <w:szCs w:val="24"/>
          <w:lang w:eastAsia="ru-RU"/>
        </w:rPr>
        <w:t>дцать) минут.</w:t>
      </w:r>
    </w:p>
    <w:p w14:paraId="22090A88" w14:textId="77777777" w:rsidR="009031E2" w:rsidRDefault="009031E2" w:rsidP="00E22F6C">
      <w:pPr>
        <w:keepNext/>
        <w:keepLines/>
        <w:spacing w:after="0" w:line="240" w:lineRule="auto"/>
        <w:jc w:val="both"/>
        <w:rPr>
          <w:rFonts w:ascii="Times New Roman" w:eastAsia="Times New Roman" w:hAnsi="Times New Roman" w:cs="Times New Roman"/>
          <w:b/>
          <w:sz w:val="24"/>
          <w:szCs w:val="24"/>
          <w:lang w:eastAsia="ru-RU"/>
        </w:rPr>
      </w:pPr>
    </w:p>
    <w:p w14:paraId="5427F6A1" w14:textId="4CC520C9" w:rsidR="009031E2" w:rsidRPr="002F664B" w:rsidRDefault="008C6965" w:rsidP="00672DDF">
      <w:pPr>
        <w:keepNext/>
        <w:keepLines/>
        <w:spacing w:after="0" w:line="240" w:lineRule="auto"/>
        <w:jc w:val="both"/>
        <w:rPr>
          <w:rFonts w:ascii="Times New Roman" w:eastAsia="Times New Roman" w:hAnsi="Times New Roman" w:cs="Times New Roman"/>
          <w:sz w:val="24"/>
          <w:szCs w:val="24"/>
          <w:lang w:eastAsia="ru-RU"/>
        </w:rPr>
      </w:pPr>
      <w:bookmarkStart w:id="2" w:name="_Hlk161015173"/>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003F7FD0">
        <w:rPr>
          <w:rFonts w:ascii="Times New Roman" w:eastAsia="Times New Roman" w:hAnsi="Times New Roman" w:cs="Times New Roman"/>
          <w:b/>
          <w:sz w:val="24"/>
          <w:szCs w:val="24"/>
          <w:lang w:eastAsia="ru-RU"/>
        </w:rPr>
        <w:t xml:space="preserve"> «на понижение»</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bookmarkEnd w:id="2"/>
      <w:r w:rsidR="002F664B" w:rsidRPr="002F664B">
        <w:rPr>
          <w:rFonts w:ascii="Times New Roman" w:eastAsia="Times New Roman" w:hAnsi="Times New Roman" w:cs="Times New Roman"/>
          <w:sz w:val="24"/>
          <w:szCs w:val="24"/>
          <w:lang w:eastAsia="ru-RU"/>
        </w:rPr>
        <w:t>5 538 461,53 (Пять миллионов пятьсот тридцать восемь тысяч четыреста шестьдесят один) рубль 53 копейки</w:t>
      </w:r>
      <w:r w:rsidR="002F664B">
        <w:rPr>
          <w:rFonts w:ascii="Times New Roman" w:eastAsia="Times New Roman" w:hAnsi="Times New Roman" w:cs="Times New Roman"/>
          <w:sz w:val="24"/>
          <w:szCs w:val="24"/>
          <w:lang w:eastAsia="ru-RU"/>
        </w:rPr>
        <w:t>.</w:t>
      </w:r>
    </w:p>
    <w:p w14:paraId="38F4DD87" w14:textId="77777777" w:rsidR="00D57002" w:rsidRPr="00672DDF" w:rsidRDefault="00D57002" w:rsidP="00672DDF">
      <w:pPr>
        <w:keepNext/>
        <w:keepLines/>
        <w:spacing w:after="0" w:line="240" w:lineRule="auto"/>
        <w:jc w:val="both"/>
        <w:rPr>
          <w:rFonts w:ascii="Times New Roman" w:eastAsia="Times New Roman" w:hAnsi="Times New Roman" w:cs="Times New Roman"/>
          <w:sz w:val="24"/>
          <w:szCs w:val="24"/>
          <w:lang w:eastAsia="ru-RU"/>
        </w:rPr>
      </w:pPr>
    </w:p>
    <w:p w14:paraId="29588E1A" w14:textId="11FE3F42" w:rsidR="00D57002" w:rsidRDefault="00394896" w:rsidP="00792B7E">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lastRenderedPageBreak/>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106 000 000,22 (Сто шесть миллионов) рублей 22 копейки</w:t>
      </w:r>
      <w:r w:rsidR="002F664B">
        <w:rPr>
          <w:rFonts w:ascii="Times New Roman" w:eastAsia="Times New Roman" w:hAnsi="Times New Roman" w:cs="Times New Roman"/>
          <w:sz w:val="24"/>
          <w:szCs w:val="24"/>
          <w:lang w:eastAsia="ru-RU"/>
        </w:rPr>
        <w:t>.</w:t>
      </w:r>
    </w:p>
    <w:p w14:paraId="2A5731F0" w14:textId="77777777" w:rsidR="00961BD4" w:rsidRDefault="00961BD4" w:rsidP="00792B7E">
      <w:pPr>
        <w:keepNext/>
        <w:keepLines/>
        <w:spacing w:after="0" w:line="240" w:lineRule="auto"/>
        <w:jc w:val="both"/>
        <w:rPr>
          <w:rFonts w:ascii="Times New Roman" w:hAnsi="Times New Roman" w:cs="Times New Roman"/>
          <w:bCs/>
          <w:sz w:val="24"/>
          <w:szCs w:val="24"/>
        </w:rPr>
      </w:pPr>
    </w:p>
    <w:p w14:paraId="140DF565" w14:textId="5D646D42" w:rsidR="00394896" w:rsidRDefault="00394896" w:rsidP="00792B7E">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10 000 000,00 (Десять миллионов) рублей 00 копеек</w:t>
      </w:r>
    </w:p>
    <w:p w14:paraId="3D23C718" w14:textId="77777777" w:rsidR="00C93582" w:rsidRPr="00394896" w:rsidRDefault="00C93582"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56EDCAB8" w14:textId="77777777" w:rsidR="00E22F6C" w:rsidRDefault="00394896" w:rsidP="00E22F6C">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688107F2" w14:textId="77777777" w:rsidR="00385523" w:rsidRDefault="00385523" w:rsidP="00E22F6C">
      <w:pPr>
        <w:keepNext/>
        <w:keepLines/>
        <w:spacing w:after="0" w:line="240" w:lineRule="auto"/>
        <w:jc w:val="both"/>
        <w:rPr>
          <w:rFonts w:ascii="Times New Roman" w:eastAsia="Times New Roman" w:hAnsi="Times New Roman" w:cs="Times New Roman"/>
          <w:snapToGrid w:val="0"/>
          <w:sz w:val="24"/>
          <w:szCs w:val="24"/>
          <w:lang w:eastAsia="ru-RU"/>
        </w:rPr>
      </w:pPr>
    </w:p>
    <w:p w14:paraId="2E73D9BD" w14:textId="7B86EB4D" w:rsidR="00394896" w:rsidRPr="00E22F6C" w:rsidRDefault="00394896" w:rsidP="00E22F6C">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852C8F">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3" w:name="OLE_LINK11"/>
      <w:bookmarkStart w:id="4" w:name="OLE_LINK12"/>
      <w:bookmarkStart w:id="5"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3"/>
      <w:bookmarkEnd w:id="4"/>
      <w:bookmarkEnd w:id="5"/>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852C8F">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852C8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852C8F">
      <w:pPr>
        <w:keepNext/>
        <w:keepLines/>
        <w:spacing w:after="0" w:line="240" w:lineRule="auto"/>
        <w:jc w:val="both"/>
        <w:rPr>
          <w:rFonts w:ascii="Times New Roman" w:eastAsia="Times New Roman" w:hAnsi="Times New Roman" w:cs="Times New Roman"/>
          <w:b/>
          <w:sz w:val="24"/>
          <w:szCs w:val="24"/>
          <w:lang w:eastAsia="ru-RU"/>
        </w:rPr>
      </w:pPr>
    </w:p>
    <w:p w14:paraId="0D2FFD8B" w14:textId="63CC0E3E" w:rsidR="00792B7E" w:rsidRDefault="00394896" w:rsidP="00852C8F">
      <w:pPr>
        <w:keepNext/>
        <w:keepLines/>
        <w:spacing w:after="0" w:line="240" w:lineRule="auto"/>
        <w:jc w:val="both"/>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00E22F6C">
        <w:rPr>
          <w:rFonts w:ascii="Times New Roman" w:eastAsia="Times New Roman" w:hAnsi="Times New Roman" w:cs="Times New Roman"/>
          <w:b/>
          <w:sz w:val="24"/>
          <w:szCs w:val="24"/>
          <w:lang w:eastAsia="ru-RU"/>
        </w:rPr>
        <w:t>:</w:t>
      </w:r>
      <w:r w:rsidR="00BB38D9" w:rsidRPr="00BB38D9">
        <w:t xml:space="preserve"> </w:t>
      </w:r>
      <w:r w:rsidR="00961BD4">
        <w:rPr>
          <w:rFonts w:ascii="Times New Roman" w:eastAsia="Times New Roman" w:hAnsi="Times New Roman" w:cs="Times New Roman"/>
          <w:bCs/>
          <w:sz w:val="24"/>
          <w:szCs w:val="24"/>
          <w:lang w:eastAsia="ru-RU"/>
        </w:rPr>
        <w:t>д</w:t>
      </w:r>
      <w:r w:rsidR="002F664B" w:rsidRPr="002F664B">
        <w:rPr>
          <w:rFonts w:ascii="Times New Roman" w:eastAsia="Times New Roman" w:hAnsi="Times New Roman" w:cs="Times New Roman"/>
          <w:bCs/>
          <w:sz w:val="24"/>
          <w:szCs w:val="24"/>
          <w:lang w:eastAsia="ru-RU"/>
        </w:rPr>
        <w:t>о 01.09.2024 (включительно)</w:t>
      </w:r>
      <w:r w:rsidR="002F664B">
        <w:rPr>
          <w:rFonts w:ascii="Times New Roman" w:eastAsia="Times New Roman" w:hAnsi="Times New Roman" w:cs="Times New Roman"/>
          <w:bCs/>
          <w:sz w:val="24"/>
          <w:szCs w:val="24"/>
          <w:lang w:eastAsia="ru-RU"/>
        </w:rPr>
        <w:t>.</w:t>
      </w:r>
    </w:p>
    <w:p w14:paraId="1FDBBFBC" w14:textId="77777777" w:rsidR="00792B7E" w:rsidRPr="00394896" w:rsidRDefault="00792B7E" w:rsidP="00852C8F">
      <w:pPr>
        <w:keepNext/>
        <w:keepLines/>
        <w:spacing w:after="0" w:line="240" w:lineRule="auto"/>
        <w:jc w:val="both"/>
        <w:rPr>
          <w:rFonts w:ascii="Times New Roman" w:eastAsia="Times New Roman" w:hAnsi="Times New Roman" w:cs="Times New Roman"/>
          <w:b/>
          <w:sz w:val="24"/>
          <w:szCs w:val="24"/>
          <w:lang w:eastAsia="ru-RU"/>
        </w:rPr>
      </w:pPr>
    </w:p>
    <w:p w14:paraId="79F0FAA2" w14:textId="343AD7B6" w:rsidR="00DD05B0" w:rsidRDefault="00394896" w:rsidP="002F664B">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Срок оплаты по договору реализации прав (требований)</w:t>
      </w:r>
      <w:r w:rsidR="00792B7E">
        <w:rPr>
          <w:rFonts w:ascii="Times New Roman" w:eastAsia="Times New Roman" w:hAnsi="Times New Roman" w:cs="Times New Roman"/>
          <w:b/>
          <w:sz w:val="24"/>
          <w:szCs w:val="24"/>
          <w:lang w:eastAsia="ru-RU"/>
        </w:rPr>
        <w:t xml:space="preserve">: </w:t>
      </w:r>
      <w:r w:rsidR="00961BD4">
        <w:rPr>
          <w:rFonts w:ascii="Times New Roman" w:eastAsia="Times New Roman" w:hAnsi="Times New Roman" w:cs="Times New Roman"/>
          <w:sz w:val="24"/>
          <w:szCs w:val="24"/>
          <w:lang w:eastAsia="ru-RU"/>
        </w:rPr>
        <w:t>в</w:t>
      </w:r>
      <w:r w:rsidR="002F664B" w:rsidRPr="002F664B">
        <w:rPr>
          <w:rFonts w:ascii="Times New Roman" w:eastAsia="Times New Roman" w:hAnsi="Times New Roman" w:cs="Times New Roman"/>
          <w:sz w:val="24"/>
          <w:szCs w:val="24"/>
          <w:lang w:eastAsia="ru-RU"/>
        </w:rPr>
        <w:t xml:space="preserve"> течение 5 рабочих дней с даты, следующей за датой заключения Договора, денежные средства</w:t>
      </w:r>
      <w:r w:rsidR="002F664B">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в полном объеме Цены Договора перечисляются на корреспондентский счет Кредитора, указанный в Договоре. Дата уплаты Цены Договора – дата поступления денежных средств (Цены Договора) на корреспондентский счет Кредитора, указанный в Договоре, в полном объеме.</w:t>
      </w:r>
      <w:r w:rsidR="002F664B">
        <w:rPr>
          <w:rFonts w:ascii="Times New Roman" w:eastAsia="Times New Roman" w:hAnsi="Times New Roman" w:cs="Times New Roman"/>
          <w:sz w:val="24"/>
          <w:szCs w:val="24"/>
          <w:lang w:eastAsia="ru-RU"/>
        </w:rPr>
        <w:t xml:space="preserve"> </w:t>
      </w:r>
      <w:r w:rsidR="002F664B" w:rsidRPr="002F664B">
        <w:rPr>
          <w:rFonts w:ascii="Times New Roman" w:eastAsia="Times New Roman" w:hAnsi="Times New Roman" w:cs="Times New Roman"/>
          <w:sz w:val="24"/>
          <w:szCs w:val="24"/>
          <w:lang w:eastAsia="ru-RU"/>
        </w:rPr>
        <w:t>В случае неисполнения или ненадлежащего исполнения Новым кредитором своих обязательств по уплате Цены Договора перед Кредитором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459DC518" w14:textId="77777777" w:rsidR="00961BD4" w:rsidRDefault="00961BD4" w:rsidP="002F664B">
      <w:pPr>
        <w:keepNext/>
        <w:keepLines/>
        <w:spacing w:after="0" w:line="240" w:lineRule="auto"/>
        <w:jc w:val="both"/>
        <w:rPr>
          <w:rFonts w:ascii="Times New Roman" w:eastAsia="Times New Roman" w:hAnsi="Times New Roman" w:cs="Times New Roman"/>
          <w:sz w:val="24"/>
          <w:szCs w:val="24"/>
          <w:lang w:eastAsia="ru-RU"/>
        </w:rPr>
      </w:pPr>
    </w:p>
    <w:p w14:paraId="00A007E2" w14:textId="59CA8109" w:rsidR="00961BD4" w:rsidRDefault="00961BD4" w:rsidP="002F664B">
      <w:pPr>
        <w:keepNext/>
        <w:keepLines/>
        <w:spacing w:after="0" w:line="240" w:lineRule="auto"/>
        <w:jc w:val="both"/>
        <w:rPr>
          <w:rFonts w:ascii="Times New Roman" w:eastAsia="Times New Roman" w:hAnsi="Times New Roman" w:cs="Times New Roman"/>
          <w:sz w:val="24"/>
          <w:szCs w:val="24"/>
          <w:lang w:eastAsia="ru-RU"/>
        </w:rPr>
      </w:pPr>
      <w:r w:rsidRPr="00611D5A">
        <w:rPr>
          <w:rFonts w:ascii="Times New Roman" w:eastAsia="Times New Roman" w:hAnsi="Times New Roman" w:cs="Times New Roman"/>
          <w:b/>
          <w:bCs/>
          <w:sz w:val="24"/>
          <w:szCs w:val="24"/>
          <w:lang w:eastAsia="ru-RU"/>
        </w:rPr>
        <w:t>Переход прав (требований):</w:t>
      </w:r>
      <w:r w:rsidRPr="00611D5A">
        <w:rPr>
          <w:rFonts w:ascii="Times New Roman" w:eastAsia="Times New Roman" w:hAnsi="Times New Roman" w:cs="Times New Roman"/>
          <w:sz w:val="24"/>
          <w:szCs w:val="24"/>
          <w:lang w:eastAsia="ru-RU"/>
        </w:rPr>
        <w:t xml:space="preserve"> переход прав (требований) считается состоявшимся в дату поступления денежных средств (Цены Договора) в полном объеме на корреспондентский счет Кредитора, указанный в Договоре.</w:t>
      </w:r>
    </w:p>
    <w:p w14:paraId="6860319D" w14:textId="77777777" w:rsidR="009031E2" w:rsidRDefault="009031E2" w:rsidP="009031E2">
      <w:pPr>
        <w:keepNext/>
        <w:keepLines/>
        <w:spacing w:after="0" w:line="240" w:lineRule="auto"/>
        <w:jc w:val="both"/>
        <w:rPr>
          <w:rFonts w:ascii="Times New Roman" w:eastAsia="Times New Roman" w:hAnsi="Times New Roman" w:cs="Times New Roman"/>
          <w:b/>
          <w:sz w:val="24"/>
          <w:szCs w:val="24"/>
          <w:lang w:eastAsia="ru-RU"/>
        </w:rPr>
      </w:pPr>
    </w:p>
    <w:p w14:paraId="1A8E8397" w14:textId="4DACD194" w:rsidR="00394896" w:rsidRPr="00F67DB1" w:rsidRDefault="00394896" w:rsidP="002D1AF5">
      <w:pPr>
        <w:keepNext/>
        <w:keepLines/>
        <w:spacing w:after="0" w:line="240" w:lineRule="auto"/>
        <w:rPr>
          <w:rFonts w:ascii="Times New Roman" w:eastAsia="Times New Roman" w:hAnsi="Times New Roman" w:cs="Times New Roman"/>
          <w:b/>
          <w:sz w:val="24"/>
          <w:szCs w:val="24"/>
          <w:lang w:eastAsia="ru-RU"/>
        </w:rPr>
      </w:pPr>
      <w:r w:rsidRPr="00D71BF8">
        <w:rPr>
          <w:rFonts w:ascii="Times New Roman" w:eastAsia="Times New Roman" w:hAnsi="Times New Roman" w:cs="Times New Roman"/>
          <w:b/>
          <w:sz w:val="24"/>
          <w:szCs w:val="24"/>
          <w:lang w:eastAsia="ru-RU"/>
        </w:rPr>
        <w:t>Описание объекта продажи:</w:t>
      </w:r>
    </w:p>
    <w:p w14:paraId="685B0A80" w14:textId="77777777" w:rsid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F67DB1">
        <w:rPr>
          <w:rFonts w:ascii="Times New Roman" w:eastAsia="Times New Roman" w:hAnsi="Times New Roman" w:cs="Times New Roman"/>
          <w:sz w:val="24"/>
          <w:szCs w:val="24"/>
          <w:lang w:eastAsia="ru-RU"/>
        </w:rPr>
        <w:t>Продажа осуществляется единым лотом</w:t>
      </w:r>
    </w:p>
    <w:p w14:paraId="3341F088" w14:textId="77777777" w:rsidR="00E22F60" w:rsidRDefault="00E22F60" w:rsidP="000C0410">
      <w:pPr>
        <w:spacing w:after="0" w:line="240" w:lineRule="auto"/>
        <w:jc w:val="both"/>
        <w:rPr>
          <w:rFonts w:ascii="Times New Roman" w:eastAsia="Times New Roman" w:hAnsi="Times New Roman" w:cs="Times New Roman"/>
          <w:sz w:val="24"/>
          <w:szCs w:val="24"/>
          <w:lang w:eastAsia="ru-RU"/>
        </w:rPr>
      </w:pPr>
    </w:p>
    <w:tbl>
      <w:tblPr>
        <w:tblStyle w:val="54"/>
        <w:tblW w:w="5000" w:type="pct"/>
        <w:tblInd w:w="0" w:type="dxa"/>
        <w:tblLook w:val="04A0" w:firstRow="1" w:lastRow="0" w:firstColumn="1" w:lastColumn="0" w:noHBand="0" w:noVBand="1"/>
      </w:tblPr>
      <w:tblGrid>
        <w:gridCol w:w="636"/>
        <w:gridCol w:w="4142"/>
        <w:gridCol w:w="1734"/>
        <w:gridCol w:w="2313"/>
        <w:gridCol w:w="1456"/>
      </w:tblGrid>
      <w:tr w:rsidR="002F664B" w:rsidRPr="002F664B" w14:paraId="3A6E9081" w14:textId="77777777" w:rsidTr="002F664B">
        <w:tc>
          <w:tcPr>
            <w:tcW w:w="309" w:type="pct"/>
            <w:tcBorders>
              <w:top w:val="single" w:sz="4" w:space="0" w:color="auto"/>
              <w:left w:val="single" w:sz="4" w:space="0" w:color="auto"/>
              <w:bottom w:val="single" w:sz="4" w:space="0" w:color="auto"/>
              <w:right w:val="single" w:sz="4" w:space="0" w:color="auto"/>
            </w:tcBorders>
            <w:vAlign w:val="center"/>
            <w:hideMark/>
          </w:tcPr>
          <w:p w14:paraId="1AFFF3D1" w14:textId="77777777" w:rsidR="002F664B" w:rsidRPr="002F664B" w:rsidRDefault="002F664B" w:rsidP="002F664B">
            <w:pPr>
              <w:jc w:val="center"/>
              <w:rPr>
                <w:lang w:eastAsia="ru-RU"/>
              </w:rPr>
            </w:pPr>
            <w:r w:rsidRPr="002F664B">
              <w:rPr>
                <w:lang w:eastAsia="ru-RU"/>
              </w:rPr>
              <w:t>№ лота</w:t>
            </w:r>
          </w:p>
        </w:tc>
        <w:tc>
          <w:tcPr>
            <w:tcW w:w="2014" w:type="pct"/>
            <w:tcBorders>
              <w:top w:val="single" w:sz="4" w:space="0" w:color="auto"/>
              <w:left w:val="single" w:sz="4" w:space="0" w:color="auto"/>
              <w:bottom w:val="single" w:sz="4" w:space="0" w:color="auto"/>
              <w:right w:val="single" w:sz="4" w:space="0" w:color="auto"/>
            </w:tcBorders>
            <w:vAlign w:val="center"/>
            <w:hideMark/>
          </w:tcPr>
          <w:p w14:paraId="68394641" w14:textId="77777777" w:rsidR="002F664B" w:rsidRPr="002F664B" w:rsidRDefault="002F664B" w:rsidP="002F664B">
            <w:pPr>
              <w:jc w:val="center"/>
              <w:rPr>
                <w:lang w:eastAsia="ru-RU"/>
              </w:rPr>
            </w:pPr>
            <w:r w:rsidRPr="002F664B">
              <w:rPr>
                <w:lang w:eastAsia="ru-RU"/>
              </w:rPr>
              <w:t>Наименование и средства</w:t>
            </w:r>
          </w:p>
          <w:p w14:paraId="784927B1" w14:textId="77777777" w:rsidR="002F664B" w:rsidRPr="002F664B" w:rsidRDefault="002F664B" w:rsidP="002F664B">
            <w:pPr>
              <w:jc w:val="center"/>
              <w:rPr>
                <w:lang w:eastAsia="ru-RU"/>
              </w:rPr>
            </w:pPr>
            <w:r w:rsidRPr="002F664B">
              <w:rPr>
                <w:lang w:eastAsia="ru-RU"/>
              </w:rPr>
              <w:t>идентификации объекта</w:t>
            </w:r>
          </w:p>
        </w:tc>
        <w:tc>
          <w:tcPr>
            <w:tcW w:w="843" w:type="pct"/>
            <w:tcBorders>
              <w:top w:val="single" w:sz="4" w:space="0" w:color="auto"/>
              <w:left w:val="single" w:sz="4" w:space="0" w:color="auto"/>
              <w:bottom w:val="single" w:sz="4" w:space="0" w:color="auto"/>
              <w:right w:val="single" w:sz="4" w:space="0" w:color="auto"/>
            </w:tcBorders>
            <w:vAlign w:val="center"/>
            <w:hideMark/>
          </w:tcPr>
          <w:p w14:paraId="2984A9B6" w14:textId="77777777" w:rsidR="002F664B" w:rsidRPr="002F664B" w:rsidRDefault="002F664B" w:rsidP="002F664B">
            <w:pPr>
              <w:jc w:val="center"/>
              <w:rPr>
                <w:lang w:eastAsia="ru-RU"/>
              </w:rPr>
            </w:pPr>
            <w:r w:rsidRPr="002F664B">
              <w:rPr>
                <w:lang w:eastAsia="ru-RU"/>
              </w:rPr>
              <w:t>Начальная цена</w:t>
            </w:r>
          </w:p>
          <w:p w14:paraId="616F810F" w14:textId="28894696" w:rsidR="00961BD4" w:rsidRPr="002F664B" w:rsidRDefault="002F664B" w:rsidP="00961BD4">
            <w:pPr>
              <w:jc w:val="center"/>
              <w:rPr>
                <w:lang w:eastAsia="ru-RU"/>
              </w:rPr>
            </w:pPr>
            <w:r w:rsidRPr="002F664B">
              <w:rPr>
                <w:lang w:eastAsia="ru-RU"/>
              </w:rPr>
              <w:t>реализации объекта</w:t>
            </w:r>
            <w:r w:rsidR="00961BD4">
              <w:rPr>
                <w:lang w:eastAsia="ru-RU"/>
              </w:rPr>
              <w:t>,</w:t>
            </w:r>
          </w:p>
          <w:p w14:paraId="0DB70367" w14:textId="1A30BBD3" w:rsidR="002F664B" w:rsidRPr="002F664B" w:rsidRDefault="002F664B" w:rsidP="002F664B">
            <w:pPr>
              <w:jc w:val="center"/>
              <w:rPr>
                <w:lang w:eastAsia="ru-RU"/>
              </w:rPr>
            </w:pPr>
            <w:r w:rsidRPr="002F664B">
              <w:rPr>
                <w:lang w:eastAsia="ru-RU"/>
              </w:rPr>
              <w:t>руб.</w:t>
            </w:r>
          </w:p>
        </w:tc>
        <w:tc>
          <w:tcPr>
            <w:tcW w:w="1125" w:type="pct"/>
            <w:tcBorders>
              <w:top w:val="single" w:sz="4" w:space="0" w:color="auto"/>
              <w:left w:val="single" w:sz="4" w:space="0" w:color="auto"/>
              <w:bottom w:val="single" w:sz="4" w:space="0" w:color="auto"/>
              <w:right w:val="single" w:sz="4" w:space="0" w:color="auto"/>
            </w:tcBorders>
            <w:vAlign w:val="center"/>
            <w:hideMark/>
          </w:tcPr>
          <w:p w14:paraId="410A4FEC" w14:textId="77777777" w:rsidR="002F664B" w:rsidRPr="002F664B" w:rsidRDefault="002F664B" w:rsidP="002F664B">
            <w:pPr>
              <w:jc w:val="center"/>
              <w:rPr>
                <w:lang w:eastAsia="ru-RU"/>
              </w:rPr>
            </w:pPr>
            <w:r w:rsidRPr="002F664B">
              <w:rPr>
                <w:lang w:eastAsia="ru-RU"/>
              </w:rPr>
              <w:t>Сведения о</w:t>
            </w:r>
          </w:p>
          <w:p w14:paraId="43A8F1D7" w14:textId="77777777" w:rsidR="002F664B" w:rsidRPr="002F664B" w:rsidRDefault="002F664B" w:rsidP="002F664B">
            <w:pPr>
              <w:jc w:val="center"/>
              <w:rPr>
                <w:lang w:eastAsia="ru-RU"/>
              </w:rPr>
            </w:pPr>
            <w:r w:rsidRPr="002F664B">
              <w:rPr>
                <w:lang w:eastAsia="ru-RU"/>
              </w:rPr>
              <w:t>правоустанавливающих</w:t>
            </w:r>
          </w:p>
          <w:p w14:paraId="4352AE88" w14:textId="77777777" w:rsidR="002F664B" w:rsidRPr="002F664B" w:rsidRDefault="002F664B" w:rsidP="002F664B">
            <w:pPr>
              <w:jc w:val="center"/>
              <w:rPr>
                <w:lang w:eastAsia="ru-RU"/>
              </w:rPr>
            </w:pPr>
            <w:r w:rsidRPr="002F664B">
              <w:rPr>
                <w:lang w:eastAsia="ru-RU"/>
              </w:rPr>
              <w:t>документах</w:t>
            </w:r>
          </w:p>
        </w:tc>
        <w:tc>
          <w:tcPr>
            <w:tcW w:w="708" w:type="pct"/>
            <w:tcBorders>
              <w:top w:val="single" w:sz="4" w:space="0" w:color="auto"/>
              <w:left w:val="single" w:sz="4" w:space="0" w:color="auto"/>
              <w:bottom w:val="single" w:sz="4" w:space="0" w:color="auto"/>
              <w:right w:val="single" w:sz="4" w:space="0" w:color="auto"/>
            </w:tcBorders>
            <w:vAlign w:val="center"/>
            <w:hideMark/>
          </w:tcPr>
          <w:p w14:paraId="55FE60AF" w14:textId="77777777" w:rsidR="002F664B" w:rsidRPr="002F664B" w:rsidRDefault="002F664B" w:rsidP="002F664B">
            <w:pPr>
              <w:jc w:val="center"/>
              <w:rPr>
                <w:lang w:eastAsia="ru-RU"/>
              </w:rPr>
            </w:pPr>
            <w:r w:rsidRPr="002F664B">
              <w:rPr>
                <w:lang w:eastAsia="ru-RU"/>
              </w:rPr>
              <w:t>Сведения об обременениях</w:t>
            </w:r>
          </w:p>
          <w:p w14:paraId="1AD00C24" w14:textId="77777777" w:rsidR="002F664B" w:rsidRPr="002F664B" w:rsidRDefault="002F664B" w:rsidP="002F664B">
            <w:pPr>
              <w:jc w:val="center"/>
              <w:rPr>
                <w:lang w:eastAsia="ru-RU"/>
              </w:rPr>
            </w:pPr>
            <w:r w:rsidRPr="002F664B">
              <w:rPr>
                <w:lang w:eastAsia="ru-RU"/>
              </w:rPr>
              <w:t>третьих лиц</w:t>
            </w:r>
          </w:p>
        </w:tc>
      </w:tr>
      <w:tr w:rsidR="002F664B" w:rsidRPr="002F664B" w14:paraId="39AC79D2" w14:textId="77777777" w:rsidTr="002F664B">
        <w:tc>
          <w:tcPr>
            <w:tcW w:w="309" w:type="pct"/>
            <w:tcBorders>
              <w:top w:val="single" w:sz="4" w:space="0" w:color="auto"/>
              <w:left w:val="single" w:sz="4" w:space="0" w:color="auto"/>
              <w:bottom w:val="single" w:sz="4" w:space="0" w:color="auto"/>
              <w:right w:val="single" w:sz="4" w:space="0" w:color="auto"/>
            </w:tcBorders>
          </w:tcPr>
          <w:p w14:paraId="3EAA6D05" w14:textId="77777777" w:rsidR="002F664B" w:rsidRPr="002F664B" w:rsidRDefault="002F664B" w:rsidP="002F664B">
            <w:pPr>
              <w:jc w:val="center"/>
              <w:rPr>
                <w:lang w:eastAsia="ru-RU"/>
              </w:rPr>
            </w:pPr>
          </w:p>
        </w:tc>
        <w:tc>
          <w:tcPr>
            <w:tcW w:w="2014" w:type="pct"/>
            <w:tcBorders>
              <w:top w:val="single" w:sz="4" w:space="0" w:color="auto"/>
              <w:left w:val="single" w:sz="4" w:space="0" w:color="auto"/>
              <w:bottom w:val="single" w:sz="4" w:space="0" w:color="auto"/>
              <w:right w:val="single" w:sz="4" w:space="0" w:color="auto"/>
            </w:tcBorders>
          </w:tcPr>
          <w:p w14:paraId="2B252F96" w14:textId="484CB9A8" w:rsidR="002F664B" w:rsidRPr="002F664B" w:rsidRDefault="002F664B" w:rsidP="002F664B">
            <w:pPr>
              <w:widowControl w:val="0"/>
              <w:jc w:val="both"/>
              <w:rPr>
                <w:szCs w:val="24"/>
                <w:lang w:eastAsia="ru-RU"/>
              </w:rPr>
            </w:pPr>
            <w:r w:rsidRPr="002F664B">
              <w:rPr>
                <w:szCs w:val="24"/>
                <w:lang w:eastAsia="ru-RU"/>
              </w:rPr>
              <w:t>Права (требования) *АО</w:t>
            </w:r>
            <w:r w:rsidRPr="002F664B">
              <w:rPr>
                <w:szCs w:val="24"/>
                <w:lang w:val="en-US" w:eastAsia="ru-RU"/>
              </w:rPr>
              <w:t> </w:t>
            </w:r>
            <w:r w:rsidRPr="002F664B">
              <w:rPr>
                <w:szCs w:val="24"/>
                <w:lang w:eastAsia="ru-RU"/>
              </w:rPr>
              <w:t>«</w:t>
            </w:r>
            <w:proofErr w:type="spellStart"/>
            <w:r w:rsidRPr="002F664B">
              <w:rPr>
                <w:szCs w:val="24"/>
                <w:lang w:eastAsia="ru-RU"/>
              </w:rPr>
              <w:t>Росссельхозбанк</w:t>
            </w:r>
            <w:proofErr w:type="spellEnd"/>
            <w:r w:rsidRPr="002F664B">
              <w:rPr>
                <w:szCs w:val="24"/>
                <w:lang w:eastAsia="ru-RU"/>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w:t>
            </w:r>
            <w:r w:rsidRPr="002F664B">
              <w:rPr>
                <w:szCs w:val="24"/>
                <w:lang w:eastAsia="ru-RU"/>
              </w:rPr>
              <w:lastRenderedPageBreak/>
              <w:t>договорам (соглашениям), заключенным в обеспечение исполнения по обязательствам ООО «</w:t>
            </w:r>
            <w:proofErr w:type="spellStart"/>
            <w:r w:rsidRPr="002F664B">
              <w:rPr>
                <w:szCs w:val="24"/>
                <w:lang w:eastAsia="ru-RU"/>
              </w:rPr>
              <w:t>СпецФинПроект</w:t>
            </w:r>
            <w:proofErr w:type="spellEnd"/>
            <w:r w:rsidRPr="002F664B">
              <w:rPr>
                <w:szCs w:val="24"/>
                <w:lang w:eastAsia="ru-RU"/>
              </w:rPr>
              <w:t xml:space="preserve">-Каскад», судебных и иных расходов по кредитным договорам/ судебным актам, а так же иных прав (требований), принадлежащих Банку как кредитору (полный  перечень договоров/ судебных актов (основания), права (требования) по которым уступаются, приведен в п.1 Приложения 1 к </w:t>
            </w:r>
            <w:r w:rsidR="00961BD4">
              <w:rPr>
                <w:szCs w:val="24"/>
                <w:lang w:eastAsia="ru-RU"/>
              </w:rPr>
              <w:t>Торговой документации</w:t>
            </w:r>
            <w:r w:rsidRPr="002F664B">
              <w:rPr>
                <w:szCs w:val="24"/>
                <w:lang w:eastAsia="ru-RU"/>
              </w:rPr>
              <w:t xml:space="preserve">), права (требования) по которым не уступаются приведен в п.2 Приложения 1 к </w:t>
            </w:r>
            <w:r w:rsidR="00961BD4">
              <w:rPr>
                <w:szCs w:val="24"/>
                <w:lang w:eastAsia="ru-RU"/>
              </w:rPr>
              <w:t>Торговой документации</w:t>
            </w:r>
            <w:r w:rsidRPr="002F664B">
              <w:rPr>
                <w:szCs w:val="24"/>
                <w:lang w:eastAsia="ru-RU"/>
              </w:rPr>
              <w:t>).</w:t>
            </w:r>
          </w:p>
          <w:p w14:paraId="4C9F4E01" w14:textId="77777777" w:rsidR="002F664B" w:rsidRPr="002F664B" w:rsidRDefault="002F664B" w:rsidP="002F664B">
            <w:pPr>
              <w:widowControl w:val="0"/>
              <w:jc w:val="both"/>
              <w:rPr>
                <w:szCs w:val="24"/>
                <w:lang w:eastAsia="ru-RU"/>
              </w:rPr>
            </w:pPr>
          </w:p>
          <w:p w14:paraId="16806544" w14:textId="77777777" w:rsidR="002F664B" w:rsidRPr="002F664B" w:rsidRDefault="002F664B" w:rsidP="002F664B">
            <w:pPr>
              <w:widowControl w:val="0"/>
              <w:jc w:val="both"/>
              <w:rPr>
                <w:szCs w:val="24"/>
                <w:lang w:eastAsia="ru-RU"/>
              </w:rPr>
            </w:pPr>
            <w:r w:rsidRPr="002F664B">
              <w:rPr>
                <w:szCs w:val="24"/>
                <w:lang w:eastAsia="ru-RU"/>
              </w:rPr>
              <w:t xml:space="preserve">*/ </w:t>
            </w:r>
            <w:proofErr w:type="spellStart"/>
            <w:r w:rsidRPr="002F664B">
              <w:rPr>
                <w:szCs w:val="24"/>
                <w:lang w:eastAsia="ru-RU"/>
              </w:rPr>
              <w:t>Справочно</w:t>
            </w:r>
            <w:proofErr w:type="spellEnd"/>
            <w:r w:rsidRPr="002F664B">
              <w:rPr>
                <w:szCs w:val="24"/>
                <w:lang w:eastAsia="ru-RU"/>
              </w:rPr>
              <w:t xml:space="preserve">, по состоянию на 01.07.2024 объем уступаемых прав (требований) в общем размере составляет </w:t>
            </w:r>
            <w:r w:rsidRPr="002F664B">
              <w:rPr>
                <w:b/>
                <w:szCs w:val="24"/>
                <w:lang w:eastAsia="ru-RU"/>
              </w:rPr>
              <w:t>4 504 062 464,61 руб.</w:t>
            </w:r>
            <w:r w:rsidRPr="002F664B">
              <w:rPr>
                <w:szCs w:val="24"/>
                <w:lang w:eastAsia="ru-RU"/>
              </w:rPr>
              <w:t xml:space="preserve">, в том числе </w:t>
            </w:r>
          </w:p>
          <w:p w14:paraId="56B9A091" w14:textId="77777777" w:rsidR="002F664B" w:rsidRPr="002F664B" w:rsidRDefault="002F664B" w:rsidP="002F664B">
            <w:pPr>
              <w:widowControl w:val="0"/>
              <w:jc w:val="both"/>
              <w:rPr>
                <w:szCs w:val="24"/>
                <w:lang w:eastAsia="ru-RU"/>
              </w:rPr>
            </w:pPr>
            <w:r w:rsidRPr="002F664B">
              <w:rPr>
                <w:szCs w:val="24"/>
                <w:lang w:eastAsia="ru-RU"/>
              </w:rPr>
              <w:t>- основной долг (просроченный) 2 604 025 806,88 руб.;</w:t>
            </w:r>
          </w:p>
          <w:p w14:paraId="2A51C3BA" w14:textId="77777777" w:rsidR="002F664B" w:rsidRPr="002F664B" w:rsidRDefault="002F664B" w:rsidP="002F664B">
            <w:pPr>
              <w:widowControl w:val="0"/>
              <w:jc w:val="both"/>
              <w:rPr>
                <w:szCs w:val="24"/>
                <w:lang w:eastAsia="ru-RU"/>
              </w:rPr>
            </w:pPr>
            <w:r w:rsidRPr="002F664B">
              <w:rPr>
                <w:szCs w:val="24"/>
                <w:lang w:eastAsia="ru-RU"/>
              </w:rPr>
              <w:t xml:space="preserve">- начисленные проценты (просроченные) –  </w:t>
            </w:r>
            <w:r w:rsidRPr="002F664B">
              <w:rPr>
                <w:lang w:eastAsia="ru-RU"/>
              </w:rPr>
              <w:t xml:space="preserve"> </w:t>
            </w:r>
            <w:r w:rsidRPr="002F664B">
              <w:rPr>
                <w:szCs w:val="24"/>
                <w:lang w:eastAsia="ru-RU"/>
              </w:rPr>
              <w:t xml:space="preserve">1 563 070 547,01 руб.; </w:t>
            </w:r>
          </w:p>
          <w:p w14:paraId="1DCE8360" w14:textId="77777777" w:rsidR="002F664B" w:rsidRPr="002F664B" w:rsidRDefault="002F664B" w:rsidP="002F664B">
            <w:pPr>
              <w:widowControl w:val="0"/>
              <w:jc w:val="both"/>
              <w:rPr>
                <w:szCs w:val="24"/>
                <w:lang w:eastAsia="ru-RU"/>
              </w:rPr>
            </w:pPr>
            <w:r w:rsidRPr="002F664B">
              <w:rPr>
                <w:szCs w:val="24"/>
                <w:lang w:eastAsia="ru-RU"/>
              </w:rPr>
              <w:t>- комиссии – 26 204 473,43 руб.;</w:t>
            </w:r>
          </w:p>
          <w:p w14:paraId="1692B452" w14:textId="77777777" w:rsidR="002F664B" w:rsidRPr="002F664B" w:rsidRDefault="002F664B" w:rsidP="002F664B">
            <w:pPr>
              <w:widowControl w:val="0"/>
              <w:jc w:val="both"/>
              <w:rPr>
                <w:szCs w:val="24"/>
                <w:lang w:eastAsia="ru-RU"/>
              </w:rPr>
            </w:pPr>
            <w:r w:rsidRPr="002F664B">
              <w:rPr>
                <w:szCs w:val="24"/>
                <w:lang w:eastAsia="ru-RU"/>
              </w:rPr>
              <w:t>-  неустойки (штрафы, пени) – 310 683 637,29 руб.;</w:t>
            </w:r>
          </w:p>
          <w:p w14:paraId="151C7B58" w14:textId="77777777" w:rsidR="002F664B" w:rsidRPr="002F664B" w:rsidRDefault="002F664B" w:rsidP="002F664B">
            <w:pPr>
              <w:widowControl w:val="0"/>
              <w:jc w:val="both"/>
              <w:rPr>
                <w:szCs w:val="24"/>
                <w:lang w:eastAsia="ru-RU"/>
              </w:rPr>
            </w:pPr>
            <w:r w:rsidRPr="002F664B">
              <w:rPr>
                <w:szCs w:val="24"/>
                <w:lang w:eastAsia="ru-RU"/>
              </w:rPr>
              <w:t>- госпошлина – 78 000 руб.;</w:t>
            </w:r>
          </w:p>
          <w:p w14:paraId="00B49260" w14:textId="77777777" w:rsidR="002F664B" w:rsidRPr="002F664B" w:rsidRDefault="002F664B" w:rsidP="002F664B">
            <w:pPr>
              <w:widowControl w:val="0"/>
              <w:jc w:val="both"/>
              <w:rPr>
                <w:szCs w:val="24"/>
                <w:lang w:eastAsia="ru-RU"/>
              </w:rPr>
            </w:pPr>
            <w:r w:rsidRPr="002F664B">
              <w:rPr>
                <w:szCs w:val="24"/>
                <w:lang w:eastAsia="ru-RU"/>
              </w:rPr>
              <w:t>в том числе:</w:t>
            </w:r>
          </w:p>
          <w:p w14:paraId="2A601138" w14:textId="77777777" w:rsidR="002F664B" w:rsidRPr="002F664B" w:rsidRDefault="002F664B" w:rsidP="002F664B">
            <w:pPr>
              <w:widowControl w:val="0"/>
              <w:jc w:val="both"/>
              <w:rPr>
                <w:szCs w:val="24"/>
                <w:lang w:eastAsia="ru-RU"/>
              </w:rPr>
            </w:pPr>
            <w:r w:rsidRPr="002F664B">
              <w:rPr>
                <w:szCs w:val="24"/>
                <w:lang w:eastAsia="ru-RU"/>
              </w:rPr>
              <w:t xml:space="preserve">1) задолженность по договору </w:t>
            </w:r>
            <w:r w:rsidRPr="002F664B">
              <w:rPr>
                <w:b/>
                <w:szCs w:val="24"/>
                <w:lang w:eastAsia="ru-RU"/>
              </w:rPr>
              <w:t>№ 110000/1014 об открытии кредитной линии от 19.07.2011</w:t>
            </w:r>
            <w:r w:rsidRPr="002F664B">
              <w:rPr>
                <w:szCs w:val="24"/>
                <w:lang w:eastAsia="ru-RU"/>
              </w:rPr>
              <w:t xml:space="preserve"> составляет: 3 100 699 566,02 руб., в том числе:</w:t>
            </w:r>
          </w:p>
          <w:p w14:paraId="4281487E" w14:textId="77777777" w:rsidR="002F664B" w:rsidRPr="002F664B" w:rsidRDefault="002F664B" w:rsidP="002F664B">
            <w:pPr>
              <w:widowControl w:val="0"/>
              <w:jc w:val="both"/>
              <w:rPr>
                <w:szCs w:val="24"/>
                <w:lang w:eastAsia="ru-RU"/>
              </w:rPr>
            </w:pPr>
            <w:r w:rsidRPr="002F664B">
              <w:rPr>
                <w:szCs w:val="24"/>
                <w:lang w:eastAsia="ru-RU"/>
              </w:rPr>
              <w:t>- основной долг (просроченный) – 1 653 384 681,93 руб.;</w:t>
            </w:r>
          </w:p>
          <w:p w14:paraId="74C6E31F" w14:textId="77777777" w:rsidR="002F664B" w:rsidRPr="002F664B" w:rsidRDefault="002F664B" w:rsidP="002F664B">
            <w:pPr>
              <w:widowControl w:val="0"/>
              <w:jc w:val="both"/>
              <w:rPr>
                <w:szCs w:val="24"/>
                <w:lang w:eastAsia="ru-RU"/>
              </w:rPr>
            </w:pPr>
            <w:r w:rsidRPr="002F664B">
              <w:rPr>
                <w:szCs w:val="24"/>
                <w:lang w:eastAsia="ru-RU"/>
              </w:rPr>
              <w:t>- начисленные проценты (просроченные) – 1 202 567 247,27 руб.;</w:t>
            </w:r>
          </w:p>
          <w:p w14:paraId="0D042097" w14:textId="77777777" w:rsidR="002F664B" w:rsidRPr="002F664B" w:rsidRDefault="002F664B" w:rsidP="002F664B">
            <w:pPr>
              <w:widowControl w:val="0"/>
              <w:jc w:val="both"/>
              <w:rPr>
                <w:szCs w:val="24"/>
                <w:lang w:eastAsia="ru-RU"/>
              </w:rPr>
            </w:pPr>
            <w:r w:rsidRPr="002F664B">
              <w:rPr>
                <w:szCs w:val="24"/>
                <w:lang w:eastAsia="ru-RU"/>
              </w:rPr>
              <w:t>- комиссии – 20 438 098,43 руб.;</w:t>
            </w:r>
          </w:p>
          <w:p w14:paraId="7262EBF0" w14:textId="77777777" w:rsidR="002F664B" w:rsidRPr="002F664B" w:rsidRDefault="002F664B" w:rsidP="002F664B">
            <w:pPr>
              <w:widowControl w:val="0"/>
              <w:jc w:val="both"/>
              <w:rPr>
                <w:szCs w:val="24"/>
                <w:lang w:eastAsia="ru-RU"/>
              </w:rPr>
            </w:pPr>
            <w:r w:rsidRPr="002F664B">
              <w:rPr>
                <w:szCs w:val="24"/>
                <w:lang w:eastAsia="ru-RU"/>
              </w:rPr>
              <w:t>- неустойки (штрафы, пени) – 224 231 538,39 руб.;</w:t>
            </w:r>
          </w:p>
          <w:p w14:paraId="58024109" w14:textId="77777777" w:rsidR="002F664B" w:rsidRPr="002F664B" w:rsidRDefault="002F664B" w:rsidP="002F664B">
            <w:pPr>
              <w:widowControl w:val="0"/>
              <w:jc w:val="both"/>
              <w:rPr>
                <w:szCs w:val="24"/>
                <w:lang w:eastAsia="ru-RU"/>
              </w:rPr>
            </w:pPr>
            <w:r w:rsidRPr="002F664B">
              <w:rPr>
                <w:szCs w:val="24"/>
                <w:lang w:eastAsia="ru-RU"/>
              </w:rPr>
              <w:t>- госпошлина –  78 000,0 руб.</w:t>
            </w:r>
          </w:p>
          <w:p w14:paraId="6985D101" w14:textId="77777777" w:rsidR="002F664B" w:rsidRPr="002F664B" w:rsidRDefault="002F664B" w:rsidP="002F664B">
            <w:pPr>
              <w:widowControl w:val="0"/>
              <w:jc w:val="both"/>
              <w:rPr>
                <w:szCs w:val="24"/>
                <w:lang w:eastAsia="ru-RU"/>
              </w:rPr>
            </w:pPr>
            <w:r w:rsidRPr="002F664B">
              <w:rPr>
                <w:szCs w:val="24"/>
                <w:lang w:eastAsia="ru-RU"/>
              </w:rPr>
              <w:t xml:space="preserve">2) задолженность по договору </w:t>
            </w:r>
            <w:r w:rsidRPr="002F664B">
              <w:rPr>
                <w:b/>
                <w:szCs w:val="24"/>
                <w:lang w:eastAsia="ru-RU"/>
              </w:rPr>
              <w:t>№ 110000/1015 об открытии кредитной линии от 11.08.2011</w:t>
            </w:r>
            <w:r w:rsidRPr="002F664B">
              <w:rPr>
                <w:szCs w:val="24"/>
                <w:lang w:eastAsia="ru-RU"/>
              </w:rPr>
              <w:t xml:space="preserve"> составляет: 135 297 818,99 руб., в том числе:</w:t>
            </w:r>
          </w:p>
          <w:p w14:paraId="4DB0124B" w14:textId="77777777" w:rsidR="002F664B" w:rsidRPr="002F664B" w:rsidRDefault="002F664B" w:rsidP="002F664B">
            <w:pPr>
              <w:widowControl w:val="0"/>
              <w:jc w:val="both"/>
              <w:rPr>
                <w:szCs w:val="24"/>
                <w:lang w:eastAsia="ru-RU"/>
              </w:rPr>
            </w:pPr>
            <w:r w:rsidRPr="002F664B">
              <w:rPr>
                <w:szCs w:val="24"/>
                <w:lang w:eastAsia="ru-RU"/>
              </w:rPr>
              <w:t xml:space="preserve">- основной долг (просроченный) – 84 772 214,59 руб.; </w:t>
            </w:r>
          </w:p>
          <w:p w14:paraId="76BA958B" w14:textId="77777777" w:rsidR="002F664B" w:rsidRPr="002F664B" w:rsidRDefault="002F664B" w:rsidP="002F664B">
            <w:pPr>
              <w:widowControl w:val="0"/>
              <w:jc w:val="both"/>
              <w:rPr>
                <w:szCs w:val="24"/>
                <w:lang w:eastAsia="ru-RU"/>
              </w:rPr>
            </w:pPr>
            <w:r w:rsidRPr="002F664B">
              <w:rPr>
                <w:szCs w:val="24"/>
                <w:lang w:eastAsia="ru-RU"/>
              </w:rPr>
              <w:t>- начисленные проценты (просроченные) – 42 821 960,71 руб.;</w:t>
            </w:r>
          </w:p>
          <w:p w14:paraId="6F07EE94" w14:textId="77777777" w:rsidR="002F664B" w:rsidRPr="002F664B" w:rsidRDefault="002F664B" w:rsidP="002F664B">
            <w:pPr>
              <w:widowControl w:val="0"/>
              <w:jc w:val="both"/>
              <w:rPr>
                <w:szCs w:val="24"/>
                <w:lang w:eastAsia="ru-RU"/>
              </w:rPr>
            </w:pPr>
            <w:r w:rsidRPr="002F664B">
              <w:rPr>
                <w:szCs w:val="24"/>
                <w:lang w:eastAsia="ru-RU"/>
              </w:rPr>
              <w:t>- комиссия – 691 061,61 руб.;</w:t>
            </w:r>
          </w:p>
          <w:p w14:paraId="1E5891FD" w14:textId="77777777" w:rsidR="002F664B" w:rsidRPr="002F664B" w:rsidRDefault="002F664B" w:rsidP="002F664B">
            <w:pPr>
              <w:widowControl w:val="0"/>
              <w:jc w:val="both"/>
              <w:rPr>
                <w:szCs w:val="24"/>
                <w:lang w:eastAsia="ru-RU"/>
              </w:rPr>
            </w:pPr>
            <w:r w:rsidRPr="002F664B">
              <w:rPr>
                <w:szCs w:val="24"/>
                <w:lang w:eastAsia="ru-RU"/>
              </w:rPr>
              <w:t>- неустойки (штрафы, пени) –  7 012 582,08 руб.</w:t>
            </w:r>
          </w:p>
          <w:p w14:paraId="46E551E1" w14:textId="77777777" w:rsidR="002F664B" w:rsidRPr="002F664B" w:rsidRDefault="002F664B" w:rsidP="002F664B">
            <w:pPr>
              <w:widowControl w:val="0"/>
              <w:jc w:val="both"/>
              <w:rPr>
                <w:szCs w:val="24"/>
                <w:lang w:eastAsia="ru-RU"/>
              </w:rPr>
            </w:pPr>
            <w:r w:rsidRPr="002F664B">
              <w:rPr>
                <w:szCs w:val="24"/>
                <w:lang w:eastAsia="ru-RU"/>
              </w:rPr>
              <w:t xml:space="preserve">3) задолженность по договору </w:t>
            </w:r>
            <w:r w:rsidRPr="002F664B">
              <w:rPr>
                <w:b/>
                <w:szCs w:val="24"/>
                <w:lang w:eastAsia="ru-RU"/>
              </w:rPr>
              <w:t>№ 110000/1016 об открытии кредитной линии от 11.08.2011</w:t>
            </w:r>
            <w:r w:rsidRPr="002F664B">
              <w:rPr>
                <w:szCs w:val="24"/>
                <w:lang w:eastAsia="ru-RU"/>
              </w:rPr>
              <w:t xml:space="preserve"> составляет: 822 400 898,38 руб., в том числе:</w:t>
            </w:r>
          </w:p>
          <w:p w14:paraId="6682FCB4" w14:textId="77777777" w:rsidR="002F664B" w:rsidRPr="002F664B" w:rsidRDefault="002F664B" w:rsidP="002F664B">
            <w:pPr>
              <w:widowControl w:val="0"/>
              <w:jc w:val="both"/>
              <w:rPr>
                <w:szCs w:val="24"/>
                <w:lang w:eastAsia="ru-RU"/>
              </w:rPr>
            </w:pPr>
            <w:r w:rsidRPr="002F664B">
              <w:rPr>
                <w:szCs w:val="24"/>
                <w:lang w:eastAsia="ru-RU"/>
              </w:rPr>
              <w:t xml:space="preserve">- основной долг (просроченный) – 532 159 867,72 руб.; </w:t>
            </w:r>
          </w:p>
          <w:p w14:paraId="4A2568AC" w14:textId="77777777" w:rsidR="002F664B" w:rsidRPr="002F664B" w:rsidRDefault="002F664B" w:rsidP="002F664B">
            <w:pPr>
              <w:widowControl w:val="0"/>
              <w:jc w:val="both"/>
              <w:rPr>
                <w:szCs w:val="24"/>
                <w:lang w:eastAsia="ru-RU"/>
              </w:rPr>
            </w:pPr>
            <w:r w:rsidRPr="002F664B">
              <w:rPr>
                <w:szCs w:val="24"/>
                <w:lang w:eastAsia="ru-RU"/>
              </w:rPr>
              <w:t>- начисленные проценты (просроченные) – 243 154 732,78 руб.;</w:t>
            </w:r>
          </w:p>
          <w:p w14:paraId="182D5BD0" w14:textId="77777777" w:rsidR="002F664B" w:rsidRPr="002F664B" w:rsidRDefault="002F664B" w:rsidP="002F664B">
            <w:pPr>
              <w:widowControl w:val="0"/>
              <w:jc w:val="both"/>
              <w:rPr>
                <w:szCs w:val="24"/>
                <w:lang w:eastAsia="ru-RU"/>
              </w:rPr>
            </w:pPr>
            <w:r w:rsidRPr="002F664B">
              <w:rPr>
                <w:szCs w:val="24"/>
                <w:lang w:eastAsia="ru-RU"/>
              </w:rPr>
              <w:t>- комиссии – 4 054 837,44 руб.;</w:t>
            </w:r>
          </w:p>
          <w:p w14:paraId="1F27FF6D" w14:textId="77777777" w:rsidR="002F664B" w:rsidRPr="002F664B" w:rsidRDefault="002F664B" w:rsidP="002F664B">
            <w:pPr>
              <w:widowControl w:val="0"/>
              <w:jc w:val="both"/>
              <w:rPr>
                <w:szCs w:val="24"/>
                <w:lang w:eastAsia="ru-RU"/>
              </w:rPr>
            </w:pPr>
            <w:r w:rsidRPr="002F664B">
              <w:rPr>
                <w:szCs w:val="24"/>
                <w:lang w:eastAsia="ru-RU"/>
              </w:rPr>
              <w:t>- неустойки (штрафы, пени) – 43 031 460,44 руб.</w:t>
            </w:r>
          </w:p>
          <w:p w14:paraId="5C7EA94D" w14:textId="77777777" w:rsidR="002F664B" w:rsidRPr="002F664B" w:rsidRDefault="002F664B" w:rsidP="002F664B">
            <w:pPr>
              <w:widowControl w:val="0"/>
              <w:jc w:val="both"/>
              <w:rPr>
                <w:szCs w:val="24"/>
                <w:lang w:eastAsia="ru-RU"/>
              </w:rPr>
            </w:pPr>
            <w:r w:rsidRPr="002F664B">
              <w:rPr>
                <w:szCs w:val="24"/>
                <w:lang w:eastAsia="ru-RU"/>
              </w:rPr>
              <w:t xml:space="preserve">4) задолженность по договору </w:t>
            </w:r>
            <w:r w:rsidRPr="002F664B">
              <w:rPr>
                <w:b/>
                <w:szCs w:val="24"/>
                <w:lang w:eastAsia="ru-RU"/>
              </w:rPr>
              <w:t>№ 120000/1023 об открытии кредитной линии от 10.12.2012</w:t>
            </w:r>
            <w:r w:rsidRPr="002F664B">
              <w:rPr>
                <w:szCs w:val="24"/>
                <w:lang w:eastAsia="ru-RU"/>
              </w:rPr>
              <w:t xml:space="preserve"> составляет: 446 664 181,22 руб., в том числе:</w:t>
            </w:r>
          </w:p>
          <w:p w14:paraId="0231CB5D" w14:textId="77777777" w:rsidR="002F664B" w:rsidRPr="002F664B" w:rsidRDefault="002F664B" w:rsidP="002F664B">
            <w:pPr>
              <w:widowControl w:val="0"/>
              <w:jc w:val="both"/>
              <w:rPr>
                <w:szCs w:val="24"/>
                <w:lang w:eastAsia="ru-RU"/>
              </w:rPr>
            </w:pPr>
            <w:r w:rsidRPr="002F664B">
              <w:rPr>
                <w:szCs w:val="24"/>
                <w:lang w:eastAsia="ru-RU"/>
              </w:rPr>
              <w:t xml:space="preserve">- основной долг (просроченный) – </w:t>
            </w:r>
            <w:r w:rsidRPr="002F664B">
              <w:rPr>
                <w:szCs w:val="24"/>
                <w:lang w:eastAsia="ru-RU"/>
              </w:rPr>
              <w:lastRenderedPageBreak/>
              <w:t xml:space="preserve">333 709 042,64 руб.; </w:t>
            </w:r>
          </w:p>
          <w:p w14:paraId="4B5360D6" w14:textId="77777777" w:rsidR="002F664B" w:rsidRPr="002F664B" w:rsidRDefault="002F664B" w:rsidP="002F664B">
            <w:pPr>
              <w:widowControl w:val="0"/>
              <w:jc w:val="both"/>
              <w:rPr>
                <w:szCs w:val="24"/>
                <w:lang w:eastAsia="ru-RU"/>
              </w:rPr>
            </w:pPr>
            <w:r w:rsidRPr="002F664B">
              <w:rPr>
                <w:szCs w:val="24"/>
                <w:lang w:eastAsia="ru-RU"/>
              </w:rPr>
              <w:t>- начисленные проценты (просроченные) – 74 526 606,25 руб.;</w:t>
            </w:r>
          </w:p>
          <w:p w14:paraId="58B6D878" w14:textId="77777777" w:rsidR="002F664B" w:rsidRPr="002F664B" w:rsidRDefault="002F664B" w:rsidP="002F664B">
            <w:pPr>
              <w:widowControl w:val="0"/>
              <w:jc w:val="both"/>
              <w:rPr>
                <w:szCs w:val="24"/>
                <w:lang w:eastAsia="ru-RU"/>
              </w:rPr>
            </w:pPr>
            <w:r w:rsidRPr="002F664B">
              <w:rPr>
                <w:szCs w:val="24"/>
                <w:lang w:eastAsia="ru-RU"/>
              </w:rPr>
              <w:t>- комиссии – 1 020 475,95 руб.;</w:t>
            </w:r>
          </w:p>
          <w:p w14:paraId="799B658E" w14:textId="77777777" w:rsidR="002F664B" w:rsidRPr="002F664B" w:rsidRDefault="002F664B" w:rsidP="002F664B">
            <w:pPr>
              <w:widowControl w:val="0"/>
              <w:jc w:val="both"/>
              <w:rPr>
                <w:szCs w:val="24"/>
                <w:lang w:eastAsia="ru-RU"/>
              </w:rPr>
            </w:pPr>
            <w:r w:rsidRPr="002F664B">
              <w:rPr>
                <w:szCs w:val="24"/>
                <w:lang w:eastAsia="ru-RU"/>
              </w:rPr>
              <w:t>- неустойки (штрафы, пени) – 36 408 056,38 руб.</w:t>
            </w:r>
          </w:p>
          <w:p w14:paraId="5994035A" w14:textId="77777777" w:rsidR="002F664B" w:rsidRPr="002F664B" w:rsidRDefault="002F664B" w:rsidP="002F664B">
            <w:pPr>
              <w:widowControl w:val="0"/>
              <w:jc w:val="both"/>
              <w:rPr>
                <w:szCs w:val="24"/>
                <w:lang w:eastAsia="ru-RU"/>
              </w:rPr>
            </w:pPr>
          </w:p>
          <w:p w14:paraId="1E517CD2" w14:textId="77777777" w:rsidR="002F664B" w:rsidRPr="002F664B" w:rsidRDefault="002F664B" w:rsidP="002F664B">
            <w:pPr>
              <w:jc w:val="both"/>
              <w:rPr>
                <w:lang w:eastAsia="ru-RU"/>
              </w:rPr>
            </w:pPr>
            <w:r w:rsidRPr="002F664B">
              <w:rPr>
                <w:szCs w:val="24"/>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и прочих расходов, определяется Филиалом в размере суммы фактических обязательств по вышеуказанным кредитным сделкам на дату начала торгов (аукциона),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
        </w:tc>
        <w:tc>
          <w:tcPr>
            <w:tcW w:w="843" w:type="pct"/>
            <w:tcBorders>
              <w:top w:val="single" w:sz="4" w:space="0" w:color="auto"/>
              <w:left w:val="single" w:sz="4" w:space="0" w:color="auto"/>
              <w:bottom w:val="single" w:sz="4" w:space="0" w:color="auto"/>
              <w:right w:val="single" w:sz="4" w:space="0" w:color="auto"/>
            </w:tcBorders>
            <w:hideMark/>
          </w:tcPr>
          <w:p w14:paraId="372E580F" w14:textId="77777777" w:rsidR="002F664B" w:rsidRPr="002F664B" w:rsidRDefault="002F664B" w:rsidP="002F664B">
            <w:pPr>
              <w:jc w:val="center"/>
              <w:rPr>
                <w:lang w:eastAsia="ru-RU"/>
              </w:rPr>
            </w:pPr>
            <w:r w:rsidRPr="002F664B">
              <w:rPr>
                <w:lang w:eastAsia="ru-RU"/>
              </w:rPr>
              <w:lastRenderedPageBreak/>
              <w:t>250</w:t>
            </w:r>
            <w:r w:rsidRPr="002F664B">
              <w:rPr>
                <w:lang w:val="en-US" w:eastAsia="ru-RU"/>
              </w:rPr>
              <w:t> </w:t>
            </w:r>
            <w:r w:rsidRPr="002F664B">
              <w:rPr>
                <w:lang w:eastAsia="ru-RU"/>
              </w:rPr>
              <w:t>000</w:t>
            </w:r>
            <w:r w:rsidRPr="002F664B">
              <w:rPr>
                <w:lang w:val="en-US" w:eastAsia="ru-RU"/>
              </w:rPr>
              <w:t> </w:t>
            </w:r>
            <w:r w:rsidRPr="002F664B">
              <w:rPr>
                <w:lang w:eastAsia="ru-RU"/>
              </w:rPr>
              <w:t>000 (Двести пятьдесят миллионов рублей) рублей 00 копеек</w:t>
            </w:r>
          </w:p>
        </w:tc>
        <w:tc>
          <w:tcPr>
            <w:tcW w:w="1125" w:type="pct"/>
            <w:tcBorders>
              <w:top w:val="single" w:sz="4" w:space="0" w:color="auto"/>
              <w:left w:val="single" w:sz="4" w:space="0" w:color="auto"/>
              <w:bottom w:val="single" w:sz="4" w:space="0" w:color="auto"/>
              <w:right w:val="single" w:sz="4" w:space="0" w:color="auto"/>
            </w:tcBorders>
            <w:hideMark/>
          </w:tcPr>
          <w:p w14:paraId="07F51424" w14:textId="5CA4C405" w:rsidR="002F664B" w:rsidRPr="002F664B" w:rsidRDefault="002F664B" w:rsidP="002F664B">
            <w:pPr>
              <w:jc w:val="center"/>
              <w:rPr>
                <w:i/>
                <w:sz w:val="16"/>
                <w:szCs w:val="16"/>
                <w:lang w:eastAsia="ru-RU"/>
              </w:rPr>
            </w:pPr>
            <w:r w:rsidRPr="002F664B">
              <w:rPr>
                <w:lang w:eastAsia="ru-RU"/>
              </w:rPr>
              <w:t>Согласно Приложению 1 к</w:t>
            </w:r>
            <w:r>
              <w:rPr>
                <w:lang w:eastAsia="ru-RU"/>
              </w:rPr>
              <w:t xml:space="preserve"> Торговой документации</w:t>
            </w:r>
          </w:p>
        </w:tc>
        <w:tc>
          <w:tcPr>
            <w:tcW w:w="708" w:type="pct"/>
            <w:tcBorders>
              <w:top w:val="single" w:sz="4" w:space="0" w:color="auto"/>
              <w:left w:val="single" w:sz="4" w:space="0" w:color="auto"/>
              <w:bottom w:val="single" w:sz="4" w:space="0" w:color="auto"/>
              <w:right w:val="single" w:sz="4" w:space="0" w:color="auto"/>
            </w:tcBorders>
            <w:hideMark/>
          </w:tcPr>
          <w:p w14:paraId="601250A3" w14:textId="77777777" w:rsidR="002F664B" w:rsidRPr="002F664B" w:rsidRDefault="002F664B" w:rsidP="002F664B">
            <w:pPr>
              <w:jc w:val="center"/>
              <w:rPr>
                <w:lang w:eastAsia="ru-RU"/>
              </w:rPr>
            </w:pPr>
            <w:r w:rsidRPr="002F664B">
              <w:rPr>
                <w:lang w:eastAsia="ru-RU"/>
              </w:rPr>
              <w:t>Отсутствуют</w:t>
            </w:r>
          </w:p>
        </w:tc>
      </w:tr>
    </w:tbl>
    <w:p w14:paraId="57C027D1" w14:textId="77777777" w:rsidR="002F664B"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14:paraId="2FAE699A" w14:textId="1CE351A7" w:rsidR="00AF22DE" w:rsidRDefault="002F664B" w:rsidP="000C04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снижения цены:</w:t>
      </w:r>
    </w:p>
    <w:tbl>
      <w:tblPr>
        <w:tblStyle w:val="2"/>
        <w:tblW w:w="10060" w:type="dxa"/>
        <w:tblInd w:w="0" w:type="dxa"/>
        <w:tblLayout w:type="fixed"/>
        <w:tblLook w:val="04A0" w:firstRow="1" w:lastRow="0" w:firstColumn="1" w:lastColumn="0" w:noHBand="0" w:noVBand="1"/>
      </w:tblPr>
      <w:tblGrid>
        <w:gridCol w:w="846"/>
        <w:gridCol w:w="1984"/>
        <w:gridCol w:w="709"/>
        <w:gridCol w:w="2268"/>
        <w:gridCol w:w="2126"/>
        <w:gridCol w:w="2127"/>
      </w:tblGrid>
      <w:tr w:rsidR="002F664B" w:rsidRPr="002F664B" w14:paraId="7385FA90" w14:textId="77777777" w:rsidTr="002F664B">
        <w:trPr>
          <w:trHeight w:val="124"/>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593D762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Этап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5E9BAC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Стоимость лота, руб.</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2AE9E7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 xml:space="preserve">Шаг аукциона </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5001E39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Период действия текущей цены аукциона</w:t>
            </w:r>
          </w:p>
        </w:tc>
      </w:tr>
      <w:tr w:rsidR="002F664B" w:rsidRPr="002F664B" w14:paraId="01E9DC75" w14:textId="77777777" w:rsidTr="002F664B">
        <w:trPr>
          <w:trHeight w:val="216"/>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5EA622A" w14:textId="77777777" w:rsidR="002F664B" w:rsidRPr="002F664B" w:rsidRDefault="002F664B" w:rsidP="002F664B">
            <w:pPr>
              <w:rPr>
                <w:rFonts w:ascii="Times New Roman" w:eastAsia="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BC4EF34" w14:textId="77777777" w:rsidR="002F664B" w:rsidRPr="002F664B" w:rsidRDefault="002F664B" w:rsidP="002F664B">
            <w:pPr>
              <w:rPr>
                <w:rFonts w:ascii="Times New Roman" w:eastAsia="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1960C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A37A2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Величина снижения/повышения, руб.</w:t>
            </w:r>
            <w:r w:rsidRPr="002F664B">
              <w:rPr>
                <w:rFonts w:ascii="Times New Roman" w:eastAsia="Times New Roman" w:hAnsi="Times New Roman"/>
                <w:sz w:val="20"/>
                <w:szCs w:val="20"/>
                <w:vertAlign w:val="superscript"/>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930B2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Начало</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1FCC3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Окончание</w:t>
            </w:r>
          </w:p>
        </w:tc>
      </w:tr>
      <w:tr w:rsidR="002F664B" w:rsidRPr="002F664B" w14:paraId="0DA4ECBC"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03BB27D5" w14:textId="77777777" w:rsidR="002F664B" w:rsidRPr="002F664B" w:rsidRDefault="002F664B" w:rsidP="002F664B">
            <w:pPr>
              <w:jc w:val="center"/>
              <w:rPr>
                <w:rFonts w:ascii="Times New Roman" w:eastAsia="Times New Roman" w:hAnsi="Times New Roman"/>
                <w:color w:val="000000"/>
                <w:sz w:val="20"/>
                <w:szCs w:val="20"/>
              </w:rPr>
            </w:pPr>
            <w:r w:rsidRPr="002F664B">
              <w:rPr>
                <w:rFonts w:ascii="Times New Roman" w:eastAsia="Times New Roman" w:hAnsi="Times New Roman"/>
                <w:color w:val="000000"/>
                <w:sz w:val="20"/>
                <w:szCs w:val="20"/>
              </w:rPr>
              <w:t>I</w:t>
            </w:r>
          </w:p>
        </w:tc>
        <w:tc>
          <w:tcPr>
            <w:tcW w:w="1984" w:type="dxa"/>
            <w:tcBorders>
              <w:top w:val="single" w:sz="4" w:space="0" w:color="auto"/>
              <w:left w:val="single" w:sz="4" w:space="0" w:color="auto"/>
              <w:bottom w:val="single" w:sz="4" w:space="0" w:color="auto"/>
              <w:right w:val="nil"/>
            </w:tcBorders>
            <w:vAlign w:val="bottom"/>
            <w:hideMark/>
          </w:tcPr>
          <w:p w14:paraId="3DF3DA1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250 000 000,00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03832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CB976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7B5C2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09:00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48A031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09:20</w:t>
            </w:r>
          </w:p>
        </w:tc>
      </w:tr>
      <w:tr w:rsidR="002F664B" w:rsidRPr="002F664B" w14:paraId="0D4ECF16" w14:textId="77777777" w:rsidTr="002F664B">
        <w:trPr>
          <w:trHeight w:val="204"/>
        </w:trPr>
        <w:tc>
          <w:tcPr>
            <w:tcW w:w="846" w:type="dxa"/>
            <w:tcBorders>
              <w:top w:val="single" w:sz="4" w:space="0" w:color="auto"/>
              <w:left w:val="single" w:sz="4" w:space="0" w:color="auto"/>
              <w:bottom w:val="single" w:sz="4" w:space="0" w:color="auto"/>
              <w:right w:val="single" w:sz="4" w:space="0" w:color="auto"/>
            </w:tcBorders>
            <w:vAlign w:val="center"/>
            <w:hideMark/>
          </w:tcPr>
          <w:p w14:paraId="0B1AB34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II</w:t>
            </w:r>
          </w:p>
        </w:tc>
        <w:tc>
          <w:tcPr>
            <w:tcW w:w="1984" w:type="dxa"/>
            <w:tcBorders>
              <w:top w:val="single" w:sz="4" w:space="0" w:color="auto"/>
              <w:left w:val="single" w:sz="4" w:space="0" w:color="auto"/>
              <w:bottom w:val="single" w:sz="4" w:space="0" w:color="auto"/>
              <w:right w:val="nil"/>
            </w:tcBorders>
            <w:vAlign w:val="bottom"/>
            <w:hideMark/>
          </w:tcPr>
          <w:p w14:paraId="1A5D63F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244 461 538,47</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D1EB0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F31562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C24F3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09:21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65A3E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09:40</w:t>
            </w:r>
          </w:p>
        </w:tc>
      </w:tr>
      <w:tr w:rsidR="002F664B" w:rsidRPr="002F664B" w14:paraId="0F230B51"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236B288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III</w:t>
            </w:r>
          </w:p>
        </w:tc>
        <w:tc>
          <w:tcPr>
            <w:tcW w:w="1984" w:type="dxa"/>
            <w:tcBorders>
              <w:top w:val="single" w:sz="4" w:space="0" w:color="auto"/>
              <w:left w:val="single" w:sz="4" w:space="0" w:color="auto"/>
              <w:bottom w:val="single" w:sz="4" w:space="0" w:color="auto"/>
              <w:right w:val="nil"/>
            </w:tcBorders>
            <w:vAlign w:val="bottom"/>
            <w:hideMark/>
          </w:tcPr>
          <w:p w14:paraId="60FDA87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238 923 076,94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34C1A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8F54CFA"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596E6A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09:41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1BEB6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10:00</w:t>
            </w:r>
          </w:p>
        </w:tc>
      </w:tr>
      <w:tr w:rsidR="002F664B" w:rsidRPr="002F664B" w14:paraId="1BA760A1"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4E75D2A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IV</w:t>
            </w:r>
          </w:p>
        </w:tc>
        <w:tc>
          <w:tcPr>
            <w:tcW w:w="1984" w:type="dxa"/>
            <w:tcBorders>
              <w:top w:val="single" w:sz="4" w:space="0" w:color="auto"/>
              <w:left w:val="single" w:sz="4" w:space="0" w:color="auto"/>
              <w:bottom w:val="single" w:sz="4" w:space="0" w:color="auto"/>
              <w:right w:val="nil"/>
            </w:tcBorders>
            <w:vAlign w:val="bottom"/>
            <w:hideMark/>
          </w:tcPr>
          <w:p w14:paraId="1920362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233 384 615,41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CA40F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vAlign w:val="bottom"/>
            <w:hideMark/>
          </w:tcPr>
          <w:p w14:paraId="012A686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F3B46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5D62E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10:20</w:t>
            </w:r>
          </w:p>
        </w:tc>
      </w:tr>
      <w:tr w:rsidR="002F664B" w:rsidRPr="002F664B" w14:paraId="51148179"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7F32C2D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V</w:t>
            </w:r>
          </w:p>
        </w:tc>
        <w:tc>
          <w:tcPr>
            <w:tcW w:w="1984" w:type="dxa"/>
            <w:tcBorders>
              <w:top w:val="single" w:sz="4" w:space="0" w:color="auto"/>
              <w:left w:val="single" w:sz="4" w:space="0" w:color="auto"/>
              <w:bottom w:val="single" w:sz="4" w:space="0" w:color="auto"/>
              <w:right w:val="nil"/>
            </w:tcBorders>
            <w:vAlign w:val="bottom"/>
            <w:hideMark/>
          </w:tcPr>
          <w:p w14:paraId="596AE2AA"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227 846 153,88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6851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7ADEFA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6CF70A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22474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10:40</w:t>
            </w:r>
          </w:p>
        </w:tc>
      </w:tr>
      <w:tr w:rsidR="002F664B" w:rsidRPr="002F664B" w14:paraId="7C57B315"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1AB7D84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VI</w:t>
            </w:r>
          </w:p>
        </w:tc>
        <w:tc>
          <w:tcPr>
            <w:tcW w:w="1984" w:type="dxa"/>
            <w:tcBorders>
              <w:top w:val="single" w:sz="4" w:space="0" w:color="auto"/>
              <w:left w:val="single" w:sz="4" w:space="0" w:color="auto"/>
              <w:bottom w:val="single" w:sz="4" w:space="0" w:color="auto"/>
              <w:right w:val="nil"/>
            </w:tcBorders>
            <w:vAlign w:val="bottom"/>
            <w:hideMark/>
          </w:tcPr>
          <w:p w14:paraId="19F0BCB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222 307 692,35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837BD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631A62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C07DA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A1A58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11:00</w:t>
            </w:r>
          </w:p>
        </w:tc>
      </w:tr>
      <w:tr w:rsidR="002F664B" w:rsidRPr="002F664B" w14:paraId="23B641D4"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4B7E2FA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VII</w:t>
            </w:r>
          </w:p>
        </w:tc>
        <w:tc>
          <w:tcPr>
            <w:tcW w:w="1984" w:type="dxa"/>
            <w:tcBorders>
              <w:top w:val="single" w:sz="4" w:space="0" w:color="auto"/>
              <w:left w:val="single" w:sz="4" w:space="0" w:color="auto"/>
              <w:bottom w:val="single" w:sz="4" w:space="0" w:color="auto"/>
              <w:right w:val="nil"/>
            </w:tcBorders>
            <w:vAlign w:val="bottom"/>
            <w:hideMark/>
          </w:tcPr>
          <w:p w14:paraId="42F7F43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216 769 230,82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6098D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6</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DD3D55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ACE3D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ACA80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11:20</w:t>
            </w:r>
          </w:p>
        </w:tc>
      </w:tr>
      <w:tr w:rsidR="002F664B" w:rsidRPr="002F664B" w14:paraId="765FC6F4"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2208181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rPr>
              <w:t>VII</w:t>
            </w:r>
            <w:r w:rsidRPr="002F664B">
              <w:rPr>
                <w:rFonts w:ascii="Times New Roman" w:eastAsia="Times New Roman" w:hAnsi="Times New Roman"/>
                <w:color w:val="000000"/>
                <w:sz w:val="20"/>
                <w:szCs w:val="20"/>
                <w:lang w:val="en-US"/>
              </w:rPr>
              <w:t>I</w:t>
            </w:r>
          </w:p>
        </w:tc>
        <w:tc>
          <w:tcPr>
            <w:tcW w:w="1984" w:type="dxa"/>
            <w:tcBorders>
              <w:top w:val="single" w:sz="4" w:space="0" w:color="auto"/>
              <w:left w:val="single" w:sz="4" w:space="0" w:color="auto"/>
              <w:bottom w:val="single" w:sz="4" w:space="0" w:color="auto"/>
              <w:right w:val="nil"/>
            </w:tcBorders>
            <w:vAlign w:val="bottom"/>
            <w:hideMark/>
          </w:tcPr>
          <w:p w14:paraId="2B91EFE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211 230 769,29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ADECF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7</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3690E2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50FE7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3F886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11:40</w:t>
            </w:r>
          </w:p>
        </w:tc>
      </w:tr>
      <w:tr w:rsidR="002F664B" w:rsidRPr="002F664B" w14:paraId="057F1E30"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360770D"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color w:val="000000"/>
                <w:sz w:val="20"/>
                <w:szCs w:val="20"/>
                <w:lang w:val="en-US"/>
              </w:rPr>
              <w:t>IX</w:t>
            </w:r>
          </w:p>
        </w:tc>
        <w:tc>
          <w:tcPr>
            <w:tcW w:w="1984" w:type="dxa"/>
            <w:tcBorders>
              <w:top w:val="single" w:sz="4" w:space="0" w:color="auto"/>
              <w:left w:val="single" w:sz="4" w:space="0" w:color="auto"/>
              <w:bottom w:val="single" w:sz="4" w:space="0" w:color="auto"/>
              <w:right w:val="nil"/>
            </w:tcBorders>
            <w:vAlign w:val="bottom"/>
            <w:hideMark/>
          </w:tcPr>
          <w:p w14:paraId="36C403A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205 692 307,76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CD77B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D764AA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1996D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BDAC1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12:00</w:t>
            </w:r>
          </w:p>
        </w:tc>
      </w:tr>
      <w:tr w:rsidR="002F664B" w:rsidRPr="002F664B" w14:paraId="108FAD31"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78B5BD4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lang w:val="en-US"/>
              </w:rPr>
              <w:t>X</w:t>
            </w:r>
          </w:p>
        </w:tc>
        <w:tc>
          <w:tcPr>
            <w:tcW w:w="1984" w:type="dxa"/>
            <w:tcBorders>
              <w:top w:val="single" w:sz="4" w:space="0" w:color="auto"/>
              <w:left w:val="single" w:sz="4" w:space="0" w:color="auto"/>
              <w:bottom w:val="single" w:sz="4" w:space="0" w:color="auto"/>
              <w:right w:val="nil"/>
            </w:tcBorders>
            <w:vAlign w:val="bottom"/>
            <w:hideMark/>
          </w:tcPr>
          <w:p w14:paraId="6F2B1C3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200 153 846,23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E6587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9</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6DDFD5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4CE073"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rPr>
              <w:t>12:01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94B808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12:20</w:t>
            </w:r>
          </w:p>
        </w:tc>
      </w:tr>
      <w:tr w:rsidR="002F664B" w:rsidRPr="002F664B" w14:paraId="49E7CA03"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72F3EFF6"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XI</w:t>
            </w:r>
          </w:p>
        </w:tc>
        <w:tc>
          <w:tcPr>
            <w:tcW w:w="1984" w:type="dxa"/>
            <w:tcBorders>
              <w:top w:val="single" w:sz="4" w:space="0" w:color="auto"/>
              <w:left w:val="single" w:sz="4" w:space="0" w:color="auto"/>
              <w:bottom w:val="single" w:sz="4" w:space="0" w:color="auto"/>
              <w:right w:val="nil"/>
            </w:tcBorders>
            <w:vAlign w:val="bottom"/>
            <w:hideMark/>
          </w:tcPr>
          <w:p w14:paraId="1349B54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194 615 384,70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BCBAB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C53C85D"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3A4F0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8F5D48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12:40</w:t>
            </w:r>
          </w:p>
        </w:tc>
      </w:tr>
      <w:tr w:rsidR="002F664B" w:rsidRPr="002F664B" w14:paraId="0253CC2A"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C3DB60C"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XII</w:t>
            </w:r>
          </w:p>
        </w:tc>
        <w:tc>
          <w:tcPr>
            <w:tcW w:w="1984" w:type="dxa"/>
            <w:tcBorders>
              <w:top w:val="single" w:sz="4" w:space="0" w:color="auto"/>
              <w:left w:val="single" w:sz="4" w:space="0" w:color="auto"/>
              <w:bottom w:val="single" w:sz="4" w:space="0" w:color="auto"/>
              <w:right w:val="nil"/>
            </w:tcBorders>
            <w:vAlign w:val="bottom"/>
            <w:hideMark/>
          </w:tcPr>
          <w:p w14:paraId="467DC5D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189 076 923,17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1BE75A"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387598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81CD0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0A4837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13:00</w:t>
            </w:r>
          </w:p>
        </w:tc>
      </w:tr>
      <w:tr w:rsidR="002F664B" w:rsidRPr="002F664B" w14:paraId="5DBBBF46"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63CC249F"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XIII</w:t>
            </w:r>
          </w:p>
        </w:tc>
        <w:tc>
          <w:tcPr>
            <w:tcW w:w="1984" w:type="dxa"/>
            <w:tcBorders>
              <w:top w:val="single" w:sz="4" w:space="0" w:color="auto"/>
              <w:left w:val="single" w:sz="4" w:space="0" w:color="auto"/>
              <w:bottom w:val="single" w:sz="4" w:space="0" w:color="auto"/>
              <w:right w:val="nil"/>
            </w:tcBorders>
            <w:vAlign w:val="bottom"/>
            <w:hideMark/>
          </w:tcPr>
          <w:p w14:paraId="29A5DEE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183 538 461,64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65070D"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DCC745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97CF5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F972F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13:20</w:t>
            </w:r>
          </w:p>
        </w:tc>
      </w:tr>
      <w:tr w:rsidR="002F664B" w:rsidRPr="002F664B" w14:paraId="77166741"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06A5C8F5"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XIV</w:t>
            </w:r>
          </w:p>
        </w:tc>
        <w:tc>
          <w:tcPr>
            <w:tcW w:w="1984" w:type="dxa"/>
            <w:tcBorders>
              <w:top w:val="single" w:sz="4" w:space="0" w:color="auto"/>
              <w:left w:val="single" w:sz="4" w:space="0" w:color="auto"/>
              <w:bottom w:val="single" w:sz="4" w:space="0" w:color="auto"/>
              <w:right w:val="nil"/>
            </w:tcBorders>
            <w:vAlign w:val="bottom"/>
            <w:hideMark/>
          </w:tcPr>
          <w:p w14:paraId="211B216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178 000 000,11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DCD09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w:t>
            </w:r>
          </w:p>
        </w:tc>
        <w:tc>
          <w:tcPr>
            <w:tcW w:w="2268" w:type="dxa"/>
            <w:tcBorders>
              <w:top w:val="single" w:sz="4" w:space="0" w:color="auto"/>
              <w:left w:val="single" w:sz="4" w:space="0" w:color="auto"/>
              <w:bottom w:val="single" w:sz="4" w:space="0" w:color="auto"/>
              <w:right w:val="single" w:sz="4" w:space="0" w:color="auto"/>
            </w:tcBorders>
            <w:vAlign w:val="bottom"/>
            <w:hideMark/>
          </w:tcPr>
          <w:p w14:paraId="3A3C2EB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D8085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7C54C8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13:40</w:t>
            </w:r>
          </w:p>
        </w:tc>
      </w:tr>
      <w:tr w:rsidR="002F664B" w:rsidRPr="002F664B" w14:paraId="1E578CC8"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318424FF"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XV</w:t>
            </w:r>
          </w:p>
        </w:tc>
        <w:tc>
          <w:tcPr>
            <w:tcW w:w="1984" w:type="dxa"/>
            <w:tcBorders>
              <w:top w:val="single" w:sz="4" w:space="0" w:color="auto"/>
              <w:left w:val="single" w:sz="4" w:space="0" w:color="auto"/>
              <w:bottom w:val="single" w:sz="4" w:space="0" w:color="auto"/>
              <w:right w:val="nil"/>
            </w:tcBorders>
            <w:vAlign w:val="bottom"/>
            <w:hideMark/>
          </w:tcPr>
          <w:p w14:paraId="358C123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172 461 538,58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A2CD8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5B4555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3AD08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5DE64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14:00</w:t>
            </w:r>
          </w:p>
        </w:tc>
      </w:tr>
      <w:tr w:rsidR="002F664B" w:rsidRPr="002F664B" w14:paraId="78F7F84C"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1FC0A97A"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XVI</w:t>
            </w:r>
          </w:p>
        </w:tc>
        <w:tc>
          <w:tcPr>
            <w:tcW w:w="1984" w:type="dxa"/>
            <w:tcBorders>
              <w:top w:val="single" w:sz="4" w:space="0" w:color="auto"/>
              <w:left w:val="single" w:sz="4" w:space="0" w:color="auto"/>
              <w:bottom w:val="single" w:sz="4" w:space="0" w:color="auto"/>
              <w:right w:val="nil"/>
            </w:tcBorders>
            <w:vAlign w:val="bottom"/>
            <w:hideMark/>
          </w:tcPr>
          <w:p w14:paraId="3D32787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166 923 077,05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449AEA"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6F7DE7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1F7FA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7141D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14:20</w:t>
            </w:r>
          </w:p>
        </w:tc>
      </w:tr>
      <w:tr w:rsidR="002F664B" w:rsidRPr="002F664B" w14:paraId="4596C3F5"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BFD6CF9"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XVII</w:t>
            </w:r>
          </w:p>
        </w:tc>
        <w:tc>
          <w:tcPr>
            <w:tcW w:w="1984" w:type="dxa"/>
            <w:tcBorders>
              <w:top w:val="single" w:sz="4" w:space="0" w:color="auto"/>
              <w:left w:val="single" w:sz="4" w:space="0" w:color="auto"/>
              <w:bottom w:val="single" w:sz="4" w:space="0" w:color="auto"/>
              <w:right w:val="nil"/>
            </w:tcBorders>
            <w:vAlign w:val="bottom"/>
            <w:hideMark/>
          </w:tcPr>
          <w:p w14:paraId="244A85E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161 384 615,52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004CB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88B886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FCD0A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CDD6C7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14:40</w:t>
            </w:r>
          </w:p>
        </w:tc>
      </w:tr>
      <w:tr w:rsidR="002F664B" w:rsidRPr="002F664B" w14:paraId="6D2BD3E9"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43E866B8"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XVIII</w:t>
            </w:r>
          </w:p>
        </w:tc>
        <w:tc>
          <w:tcPr>
            <w:tcW w:w="1984" w:type="dxa"/>
            <w:tcBorders>
              <w:top w:val="single" w:sz="4" w:space="0" w:color="auto"/>
              <w:left w:val="single" w:sz="4" w:space="0" w:color="auto"/>
              <w:bottom w:val="single" w:sz="4" w:space="0" w:color="auto"/>
              <w:right w:val="nil"/>
            </w:tcBorders>
            <w:vAlign w:val="bottom"/>
            <w:hideMark/>
          </w:tcPr>
          <w:p w14:paraId="45B97D1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155 846 153,99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00591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0674FC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6C5F9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9BAC4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15:00</w:t>
            </w:r>
          </w:p>
        </w:tc>
      </w:tr>
      <w:tr w:rsidR="002F664B" w:rsidRPr="002F664B" w14:paraId="11B792B5"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456D887B"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XIX</w:t>
            </w:r>
          </w:p>
        </w:tc>
        <w:tc>
          <w:tcPr>
            <w:tcW w:w="1984" w:type="dxa"/>
            <w:tcBorders>
              <w:top w:val="single" w:sz="4" w:space="0" w:color="auto"/>
              <w:left w:val="single" w:sz="4" w:space="0" w:color="auto"/>
              <w:bottom w:val="single" w:sz="4" w:space="0" w:color="auto"/>
              <w:right w:val="nil"/>
            </w:tcBorders>
            <w:vAlign w:val="bottom"/>
            <w:hideMark/>
          </w:tcPr>
          <w:p w14:paraId="1619B3D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150 307 692,46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1450A9"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18</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D67474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26273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BB3A4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15:20</w:t>
            </w:r>
          </w:p>
        </w:tc>
      </w:tr>
      <w:tr w:rsidR="002F664B" w:rsidRPr="002F664B" w14:paraId="3BD7857D"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4A83E639"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w:t>
            </w:r>
          </w:p>
        </w:tc>
        <w:tc>
          <w:tcPr>
            <w:tcW w:w="1984" w:type="dxa"/>
            <w:tcBorders>
              <w:top w:val="single" w:sz="4" w:space="0" w:color="auto"/>
              <w:left w:val="single" w:sz="4" w:space="0" w:color="auto"/>
              <w:bottom w:val="single" w:sz="4" w:space="0" w:color="auto"/>
              <w:right w:val="nil"/>
            </w:tcBorders>
            <w:vAlign w:val="bottom"/>
            <w:hideMark/>
          </w:tcPr>
          <w:p w14:paraId="4123E29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144 769 230,93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B87215"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19</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6FD3E1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439D2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F07578"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15:40</w:t>
            </w:r>
          </w:p>
        </w:tc>
      </w:tr>
      <w:tr w:rsidR="002F664B" w:rsidRPr="002F664B" w14:paraId="559BC9A7"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628E0DA"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XXI</w:t>
            </w:r>
          </w:p>
        </w:tc>
        <w:tc>
          <w:tcPr>
            <w:tcW w:w="1984" w:type="dxa"/>
            <w:tcBorders>
              <w:top w:val="single" w:sz="4" w:space="0" w:color="auto"/>
              <w:left w:val="single" w:sz="4" w:space="0" w:color="auto"/>
              <w:bottom w:val="single" w:sz="4" w:space="0" w:color="auto"/>
              <w:right w:val="nil"/>
            </w:tcBorders>
            <w:vAlign w:val="bottom"/>
            <w:hideMark/>
          </w:tcPr>
          <w:p w14:paraId="7947003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139 230 769,40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E0CCFF"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20</w:t>
            </w:r>
          </w:p>
        </w:tc>
        <w:tc>
          <w:tcPr>
            <w:tcW w:w="2268" w:type="dxa"/>
            <w:tcBorders>
              <w:top w:val="single" w:sz="4" w:space="0" w:color="auto"/>
              <w:left w:val="single" w:sz="4" w:space="0" w:color="auto"/>
              <w:bottom w:val="single" w:sz="4" w:space="0" w:color="auto"/>
              <w:right w:val="single" w:sz="4" w:space="0" w:color="auto"/>
            </w:tcBorders>
            <w:vAlign w:val="bottom"/>
            <w:hideMark/>
          </w:tcPr>
          <w:p w14:paraId="52252C5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722563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15:41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B53B6E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16:00</w:t>
            </w:r>
          </w:p>
        </w:tc>
      </w:tr>
      <w:tr w:rsidR="002F664B" w:rsidRPr="002F664B" w14:paraId="6D4811F0"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493E582"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XXII</w:t>
            </w:r>
          </w:p>
        </w:tc>
        <w:tc>
          <w:tcPr>
            <w:tcW w:w="1984" w:type="dxa"/>
            <w:tcBorders>
              <w:top w:val="single" w:sz="4" w:space="0" w:color="auto"/>
              <w:left w:val="single" w:sz="4" w:space="0" w:color="auto"/>
              <w:bottom w:val="single" w:sz="4" w:space="0" w:color="auto"/>
              <w:right w:val="nil"/>
            </w:tcBorders>
            <w:vAlign w:val="bottom"/>
            <w:hideMark/>
          </w:tcPr>
          <w:p w14:paraId="48D87DE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133 692 307,87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62B9F2"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21</w:t>
            </w:r>
          </w:p>
        </w:tc>
        <w:tc>
          <w:tcPr>
            <w:tcW w:w="2268" w:type="dxa"/>
            <w:tcBorders>
              <w:top w:val="single" w:sz="4" w:space="0" w:color="auto"/>
              <w:left w:val="single" w:sz="4" w:space="0" w:color="auto"/>
              <w:bottom w:val="single" w:sz="4" w:space="0" w:color="auto"/>
              <w:right w:val="single" w:sz="4" w:space="0" w:color="auto"/>
            </w:tcBorders>
            <w:vAlign w:val="bottom"/>
            <w:hideMark/>
          </w:tcPr>
          <w:p w14:paraId="4A84472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FA9FBD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72EE65B"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16:20</w:t>
            </w:r>
          </w:p>
        </w:tc>
      </w:tr>
      <w:tr w:rsidR="002F664B" w:rsidRPr="002F664B" w14:paraId="60DFCA45"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00E51F13"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XXIII</w:t>
            </w:r>
          </w:p>
        </w:tc>
        <w:tc>
          <w:tcPr>
            <w:tcW w:w="1984" w:type="dxa"/>
            <w:tcBorders>
              <w:top w:val="single" w:sz="4" w:space="0" w:color="auto"/>
              <w:left w:val="single" w:sz="4" w:space="0" w:color="auto"/>
              <w:bottom w:val="single" w:sz="4" w:space="0" w:color="auto"/>
              <w:right w:val="nil"/>
            </w:tcBorders>
            <w:vAlign w:val="bottom"/>
            <w:hideMark/>
          </w:tcPr>
          <w:p w14:paraId="70E5CB2E"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128 153 846,34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B09527"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22</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356DEB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AA313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2F3A63"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16:40</w:t>
            </w:r>
          </w:p>
        </w:tc>
      </w:tr>
      <w:tr w:rsidR="002F664B" w:rsidRPr="002F664B" w14:paraId="6004F99D"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045F9EE6"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XXIV</w:t>
            </w:r>
          </w:p>
        </w:tc>
        <w:tc>
          <w:tcPr>
            <w:tcW w:w="1984" w:type="dxa"/>
            <w:tcBorders>
              <w:top w:val="single" w:sz="4" w:space="0" w:color="auto"/>
              <w:left w:val="single" w:sz="4" w:space="0" w:color="auto"/>
              <w:bottom w:val="single" w:sz="4" w:space="0" w:color="auto"/>
              <w:right w:val="nil"/>
            </w:tcBorders>
            <w:vAlign w:val="bottom"/>
            <w:hideMark/>
          </w:tcPr>
          <w:p w14:paraId="635F8B4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122 615 384,81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6E5B89"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23</w:t>
            </w:r>
          </w:p>
        </w:tc>
        <w:tc>
          <w:tcPr>
            <w:tcW w:w="2268" w:type="dxa"/>
            <w:tcBorders>
              <w:top w:val="single" w:sz="4" w:space="0" w:color="auto"/>
              <w:left w:val="single" w:sz="4" w:space="0" w:color="auto"/>
              <w:bottom w:val="single" w:sz="4" w:space="0" w:color="auto"/>
              <w:right w:val="single" w:sz="4" w:space="0" w:color="auto"/>
            </w:tcBorders>
            <w:vAlign w:val="bottom"/>
            <w:hideMark/>
          </w:tcPr>
          <w:p w14:paraId="1BBA7A9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FD3124"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16:41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5326D2"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17:00</w:t>
            </w:r>
          </w:p>
        </w:tc>
      </w:tr>
      <w:tr w:rsidR="002F664B" w:rsidRPr="002F664B" w14:paraId="734CCCA3"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39E8E622"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XXV</w:t>
            </w:r>
          </w:p>
        </w:tc>
        <w:tc>
          <w:tcPr>
            <w:tcW w:w="1984" w:type="dxa"/>
            <w:tcBorders>
              <w:top w:val="single" w:sz="4" w:space="0" w:color="auto"/>
              <w:left w:val="single" w:sz="4" w:space="0" w:color="auto"/>
              <w:bottom w:val="single" w:sz="4" w:space="0" w:color="auto"/>
              <w:right w:val="nil"/>
            </w:tcBorders>
            <w:vAlign w:val="bottom"/>
            <w:hideMark/>
          </w:tcPr>
          <w:p w14:paraId="36D187F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117 076 923,28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5A9C06"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24</w:t>
            </w:r>
          </w:p>
        </w:tc>
        <w:tc>
          <w:tcPr>
            <w:tcW w:w="2268" w:type="dxa"/>
            <w:tcBorders>
              <w:top w:val="single" w:sz="4" w:space="0" w:color="auto"/>
              <w:left w:val="single" w:sz="4" w:space="0" w:color="auto"/>
              <w:bottom w:val="single" w:sz="4" w:space="0" w:color="auto"/>
              <w:right w:val="single" w:sz="4" w:space="0" w:color="auto"/>
            </w:tcBorders>
            <w:vAlign w:val="bottom"/>
            <w:hideMark/>
          </w:tcPr>
          <w:p w14:paraId="722064F9"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CE99A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E92C1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17:20</w:t>
            </w:r>
          </w:p>
        </w:tc>
      </w:tr>
      <w:tr w:rsidR="002F664B" w:rsidRPr="002F664B" w14:paraId="0BFBEC38"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64536D18"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XXVI</w:t>
            </w:r>
          </w:p>
        </w:tc>
        <w:tc>
          <w:tcPr>
            <w:tcW w:w="1984" w:type="dxa"/>
            <w:tcBorders>
              <w:top w:val="single" w:sz="4" w:space="0" w:color="auto"/>
              <w:left w:val="single" w:sz="4" w:space="0" w:color="auto"/>
              <w:bottom w:val="single" w:sz="4" w:space="0" w:color="auto"/>
              <w:right w:val="nil"/>
            </w:tcBorders>
            <w:vAlign w:val="bottom"/>
            <w:hideMark/>
          </w:tcPr>
          <w:p w14:paraId="6F8D108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111 538 461,75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BEF617"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25</w:t>
            </w:r>
          </w:p>
        </w:tc>
        <w:tc>
          <w:tcPr>
            <w:tcW w:w="2268" w:type="dxa"/>
            <w:tcBorders>
              <w:top w:val="single" w:sz="4" w:space="0" w:color="auto"/>
              <w:left w:val="single" w:sz="4" w:space="0" w:color="auto"/>
              <w:bottom w:val="single" w:sz="4" w:space="0" w:color="auto"/>
              <w:right w:val="single" w:sz="4" w:space="0" w:color="auto"/>
            </w:tcBorders>
            <w:vAlign w:val="bottom"/>
            <w:hideMark/>
          </w:tcPr>
          <w:p w14:paraId="65F37FEF"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7FDAC7"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F8CDCC"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17:40</w:t>
            </w:r>
          </w:p>
        </w:tc>
      </w:tr>
      <w:tr w:rsidR="002F664B" w:rsidRPr="002F664B" w14:paraId="66B177E1" w14:textId="77777777" w:rsidTr="002F664B">
        <w:trPr>
          <w:trHeight w:val="216"/>
        </w:trPr>
        <w:tc>
          <w:tcPr>
            <w:tcW w:w="846" w:type="dxa"/>
            <w:tcBorders>
              <w:top w:val="single" w:sz="4" w:space="0" w:color="auto"/>
              <w:left w:val="single" w:sz="4" w:space="0" w:color="auto"/>
              <w:bottom w:val="single" w:sz="4" w:space="0" w:color="auto"/>
              <w:right w:val="single" w:sz="4" w:space="0" w:color="auto"/>
            </w:tcBorders>
            <w:vAlign w:val="center"/>
            <w:hideMark/>
          </w:tcPr>
          <w:p w14:paraId="5AA1E367"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XXVII</w:t>
            </w:r>
          </w:p>
        </w:tc>
        <w:tc>
          <w:tcPr>
            <w:tcW w:w="1984" w:type="dxa"/>
            <w:tcBorders>
              <w:top w:val="single" w:sz="4" w:space="0" w:color="auto"/>
              <w:left w:val="single" w:sz="4" w:space="0" w:color="auto"/>
              <w:bottom w:val="single" w:sz="4" w:space="0" w:color="auto"/>
              <w:right w:val="nil"/>
            </w:tcBorders>
            <w:vAlign w:val="bottom"/>
            <w:hideMark/>
          </w:tcPr>
          <w:p w14:paraId="0F9DD610"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106 000 000,22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29F004" w14:textId="77777777" w:rsidR="002F664B" w:rsidRPr="002F664B" w:rsidRDefault="002F664B" w:rsidP="002F664B">
            <w:pPr>
              <w:jc w:val="center"/>
              <w:rPr>
                <w:rFonts w:ascii="Times New Roman" w:eastAsia="Times New Roman" w:hAnsi="Times New Roman"/>
                <w:sz w:val="20"/>
                <w:szCs w:val="20"/>
                <w:lang w:val="en-US"/>
              </w:rPr>
            </w:pPr>
            <w:r w:rsidRPr="002F664B">
              <w:rPr>
                <w:rFonts w:ascii="Times New Roman" w:eastAsia="Times New Roman" w:hAnsi="Times New Roman"/>
                <w:sz w:val="20"/>
                <w:szCs w:val="20"/>
                <w:lang w:val="en-US"/>
              </w:rPr>
              <w:t>26</w:t>
            </w:r>
          </w:p>
        </w:tc>
        <w:tc>
          <w:tcPr>
            <w:tcW w:w="2268" w:type="dxa"/>
            <w:tcBorders>
              <w:top w:val="single" w:sz="4" w:space="0" w:color="auto"/>
              <w:left w:val="single" w:sz="4" w:space="0" w:color="auto"/>
              <w:bottom w:val="single" w:sz="4" w:space="0" w:color="auto"/>
              <w:right w:val="single" w:sz="4" w:space="0" w:color="auto"/>
            </w:tcBorders>
            <w:vAlign w:val="bottom"/>
            <w:hideMark/>
          </w:tcPr>
          <w:p w14:paraId="24E998E1"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5 538 461,53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9AB7E5"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17:41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8DA2F6" w14:textId="77777777" w:rsidR="002F664B" w:rsidRPr="002F664B" w:rsidRDefault="002F664B" w:rsidP="002F664B">
            <w:pPr>
              <w:jc w:val="center"/>
              <w:rPr>
                <w:rFonts w:ascii="Times New Roman" w:eastAsia="Times New Roman" w:hAnsi="Times New Roman"/>
                <w:sz w:val="20"/>
                <w:szCs w:val="20"/>
              </w:rPr>
            </w:pPr>
            <w:r w:rsidRPr="002F664B">
              <w:rPr>
                <w:rFonts w:ascii="Times New Roman" w:eastAsia="Times New Roman" w:hAnsi="Times New Roman"/>
                <w:sz w:val="20"/>
                <w:szCs w:val="20"/>
              </w:rPr>
              <w:t>18:00</w:t>
            </w:r>
          </w:p>
        </w:tc>
      </w:tr>
    </w:tbl>
    <w:p w14:paraId="66AE52F0" w14:textId="77777777" w:rsidR="002F664B" w:rsidRDefault="002F664B" w:rsidP="000C0410">
      <w:pPr>
        <w:spacing w:after="0" w:line="240" w:lineRule="auto"/>
        <w:jc w:val="both"/>
        <w:rPr>
          <w:rFonts w:ascii="Times New Roman" w:eastAsia="Times New Roman" w:hAnsi="Times New Roman" w:cs="Times New Roman"/>
          <w:sz w:val="24"/>
          <w:szCs w:val="24"/>
          <w:lang w:eastAsia="ru-RU"/>
        </w:rPr>
      </w:pPr>
    </w:p>
    <w:p w14:paraId="22575624" w14:textId="77777777" w:rsidR="004D5F89" w:rsidRDefault="004D5F89" w:rsidP="00D57002">
      <w:pPr>
        <w:spacing w:after="0" w:line="240" w:lineRule="auto"/>
        <w:jc w:val="both"/>
        <w:rPr>
          <w:rFonts w:ascii="Times New Roman" w:eastAsia="Times New Roman" w:hAnsi="Times New Roman" w:cs="Times New Roman"/>
          <w:sz w:val="24"/>
          <w:szCs w:val="24"/>
          <w:lang w:eastAsia="ru-RU"/>
        </w:rPr>
      </w:pPr>
    </w:p>
    <w:p w14:paraId="2A6FF3D7" w14:textId="4BDACB59" w:rsidR="005F52D9" w:rsidRPr="00611D5A" w:rsidRDefault="002F664B" w:rsidP="00D57002">
      <w:pPr>
        <w:spacing w:after="0" w:line="240" w:lineRule="auto"/>
        <w:jc w:val="both"/>
        <w:rPr>
          <w:rFonts w:ascii="Times New Roman" w:eastAsia="Times New Roman" w:hAnsi="Times New Roman" w:cs="Times New Roman"/>
          <w:sz w:val="24"/>
          <w:szCs w:val="24"/>
          <w:lang w:eastAsia="ru-RU"/>
        </w:rPr>
      </w:pPr>
      <w:r w:rsidRPr="00611D5A">
        <w:rPr>
          <w:rFonts w:ascii="Times New Roman" w:eastAsia="Times New Roman" w:hAnsi="Times New Roman" w:cs="Times New Roman"/>
          <w:sz w:val="24"/>
          <w:szCs w:val="24"/>
          <w:lang w:eastAsia="ru-RU"/>
        </w:rPr>
        <w:t>По запросу Претендента, после заключения соглашения о конфиденциальности, представитель Организатора торгов предоставит для ознакомления копии документов, подтверждающих права (требования), а именно: кредитные договоры, договоры поручительства, а также судебные акты (основания), указанные в Приложении 1 к Торговой документации.</w:t>
      </w:r>
    </w:p>
    <w:p w14:paraId="0F7AABBE" w14:textId="77777777" w:rsidR="00961BD4" w:rsidRPr="00611D5A" w:rsidRDefault="00961BD4" w:rsidP="00D57002">
      <w:pPr>
        <w:spacing w:after="0" w:line="240" w:lineRule="auto"/>
        <w:jc w:val="both"/>
        <w:rPr>
          <w:rFonts w:ascii="Times New Roman" w:eastAsia="Times New Roman" w:hAnsi="Times New Roman" w:cs="Times New Roman"/>
          <w:sz w:val="24"/>
          <w:szCs w:val="24"/>
          <w:lang w:eastAsia="ru-RU"/>
        </w:rPr>
      </w:pPr>
    </w:p>
    <w:p w14:paraId="68D8273F" w14:textId="576F5304" w:rsidR="00961BD4" w:rsidRPr="00611D5A" w:rsidRDefault="00961BD4" w:rsidP="00961BD4">
      <w:pPr>
        <w:spacing w:after="0" w:line="240" w:lineRule="auto"/>
        <w:jc w:val="both"/>
        <w:rPr>
          <w:rFonts w:ascii="Times New Roman" w:eastAsia="Times New Roman" w:hAnsi="Times New Roman" w:cs="Times New Roman"/>
          <w:sz w:val="24"/>
          <w:szCs w:val="24"/>
          <w:lang w:eastAsia="ru-RU"/>
        </w:rPr>
      </w:pPr>
      <w:r w:rsidRPr="00611D5A">
        <w:rPr>
          <w:rFonts w:ascii="Times New Roman" w:eastAsia="Times New Roman" w:hAnsi="Times New Roman" w:cs="Times New Roman"/>
          <w:b/>
          <w:bCs/>
          <w:sz w:val="24"/>
          <w:szCs w:val="24"/>
          <w:lang w:eastAsia="ru-RU"/>
        </w:rPr>
        <w:t>По вопросу ознакомления обращаться:</w:t>
      </w:r>
      <w:r w:rsidR="00611D5A" w:rsidRPr="00611D5A">
        <w:rPr>
          <w:rFonts w:ascii="Times New Roman" w:eastAsia="Times New Roman" w:hAnsi="Times New Roman" w:cs="Times New Roman"/>
          <w:sz w:val="24"/>
          <w:szCs w:val="24"/>
          <w:lang w:eastAsia="ru-RU"/>
        </w:rPr>
        <w:t xml:space="preserve"> к представителю собственника </w:t>
      </w:r>
      <w:proofErr w:type="spellStart"/>
      <w:r w:rsidRPr="00611D5A">
        <w:rPr>
          <w:rFonts w:ascii="Times New Roman" w:eastAsia="Times New Roman" w:hAnsi="Times New Roman" w:cs="Times New Roman"/>
          <w:sz w:val="24"/>
          <w:szCs w:val="24"/>
          <w:lang w:eastAsia="ru-RU"/>
        </w:rPr>
        <w:t>Пожарнова</w:t>
      </w:r>
      <w:proofErr w:type="spellEnd"/>
      <w:r w:rsidRPr="00611D5A">
        <w:rPr>
          <w:rFonts w:ascii="Times New Roman" w:eastAsia="Times New Roman" w:hAnsi="Times New Roman" w:cs="Times New Roman"/>
          <w:sz w:val="24"/>
          <w:szCs w:val="24"/>
          <w:lang w:eastAsia="ru-RU"/>
        </w:rPr>
        <w:t xml:space="preserve"> Наталья Николаевна, Заместитель начальника Отдела по работе с проблемными активами РФ АО </w:t>
      </w:r>
      <w:r w:rsidRPr="00611D5A">
        <w:rPr>
          <w:rFonts w:ascii="Times New Roman" w:eastAsia="Times New Roman" w:hAnsi="Times New Roman" w:cs="Times New Roman"/>
          <w:sz w:val="24"/>
          <w:szCs w:val="24"/>
          <w:lang w:eastAsia="ru-RU"/>
        </w:rPr>
        <w:lastRenderedPageBreak/>
        <w:t>«Россельхозбанк</w:t>
      </w:r>
      <w:proofErr w:type="gramStart"/>
      <w:r w:rsidRPr="00611D5A">
        <w:rPr>
          <w:rFonts w:ascii="Times New Roman" w:eastAsia="Times New Roman" w:hAnsi="Times New Roman" w:cs="Times New Roman"/>
          <w:sz w:val="24"/>
          <w:szCs w:val="24"/>
          <w:lang w:eastAsia="ru-RU"/>
        </w:rPr>
        <w:t>»-</w:t>
      </w:r>
      <w:proofErr w:type="gramEnd"/>
      <w:r w:rsidRPr="00611D5A">
        <w:rPr>
          <w:rFonts w:ascii="Times New Roman" w:eastAsia="Times New Roman" w:hAnsi="Times New Roman" w:cs="Times New Roman"/>
          <w:sz w:val="24"/>
          <w:szCs w:val="24"/>
          <w:lang w:eastAsia="ru-RU"/>
        </w:rPr>
        <w:t>«ЦРМБ», контактный телефон: раб. +7(495) 644-02-25 (</w:t>
      </w:r>
      <w:proofErr w:type="spellStart"/>
      <w:r w:rsidRPr="00611D5A">
        <w:rPr>
          <w:rFonts w:ascii="Times New Roman" w:eastAsia="Times New Roman" w:hAnsi="Times New Roman" w:cs="Times New Roman"/>
          <w:sz w:val="24"/>
          <w:szCs w:val="24"/>
          <w:lang w:eastAsia="ru-RU"/>
        </w:rPr>
        <w:t>вн</w:t>
      </w:r>
      <w:proofErr w:type="spellEnd"/>
      <w:r w:rsidRPr="00611D5A">
        <w:rPr>
          <w:rFonts w:ascii="Times New Roman" w:eastAsia="Times New Roman" w:hAnsi="Times New Roman" w:cs="Times New Roman"/>
          <w:sz w:val="24"/>
          <w:szCs w:val="24"/>
          <w:lang w:eastAsia="ru-RU"/>
        </w:rPr>
        <w:t>. 1320), адрес электронной почты: PozharnovaNN@msk.rshb.ru.</w:t>
      </w:r>
    </w:p>
    <w:p w14:paraId="64CA0109" w14:textId="4766860F" w:rsidR="00961BD4" w:rsidRDefault="00961BD4" w:rsidP="00961BD4">
      <w:pPr>
        <w:spacing w:after="0" w:line="240" w:lineRule="auto"/>
        <w:jc w:val="both"/>
        <w:rPr>
          <w:rFonts w:ascii="Times New Roman" w:eastAsia="Times New Roman" w:hAnsi="Times New Roman" w:cs="Times New Roman"/>
          <w:sz w:val="24"/>
          <w:szCs w:val="24"/>
          <w:lang w:eastAsia="ru-RU"/>
        </w:rPr>
      </w:pPr>
      <w:proofErr w:type="spellStart"/>
      <w:r w:rsidRPr="00611D5A">
        <w:rPr>
          <w:rFonts w:ascii="Times New Roman" w:eastAsia="Times New Roman" w:hAnsi="Times New Roman" w:cs="Times New Roman"/>
          <w:sz w:val="24"/>
          <w:szCs w:val="24"/>
          <w:lang w:eastAsia="ru-RU"/>
        </w:rPr>
        <w:t>Аболин</w:t>
      </w:r>
      <w:proofErr w:type="spellEnd"/>
      <w:r w:rsidRPr="00611D5A">
        <w:rPr>
          <w:rFonts w:ascii="Times New Roman" w:eastAsia="Times New Roman" w:hAnsi="Times New Roman" w:cs="Times New Roman"/>
          <w:sz w:val="24"/>
          <w:szCs w:val="24"/>
          <w:lang w:eastAsia="ru-RU"/>
        </w:rPr>
        <w:t xml:space="preserve"> Андрей Александрович, Главный эксперт Отдела по работе с проблемными активами РФ АО «Россельхозбанк</w:t>
      </w:r>
      <w:proofErr w:type="gramStart"/>
      <w:r w:rsidRPr="00611D5A">
        <w:rPr>
          <w:rFonts w:ascii="Times New Roman" w:eastAsia="Times New Roman" w:hAnsi="Times New Roman" w:cs="Times New Roman"/>
          <w:sz w:val="24"/>
          <w:szCs w:val="24"/>
          <w:lang w:eastAsia="ru-RU"/>
        </w:rPr>
        <w:t>»-</w:t>
      </w:r>
      <w:proofErr w:type="gramEnd"/>
      <w:r w:rsidRPr="00611D5A">
        <w:rPr>
          <w:rFonts w:ascii="Times New Roman" w:eastAsia="Times New Roman" w:hAnsi="Times New Roman" w:cs="Times New Roman"/>
          <w:sz w:val="24"/>
          <w:szCs w:val="24"/>
          <w:lang w:eastAsia="ru-RU"/>
        </w:rPr>
        <w:t>«ЦРМБ», контактный телефон: раб. +7(495) 644-02-25 (</w:t>
      </w:r>
      <w:proofErr w:type="spellStart"/>
      <w:r w:rsidRPr="00611D5A">
        <w:rPr>
          <w:rFonts w:ascii="Times New Roman" w:eastAsia="Times New Roman" w:hAnsi="Times New Roman" w:cs="Times New Roman"/>
          <w:sz w:val="24"/>
          <w:szCs w:val="24"/>
          <w:lang w:eastAsia="ru-RU"/>
        </w:rPr>
        <w:t>вн</w:t>
      </w:r>
      <w:proofErr w:type="spellEnd"/>
      <w:r w:rsidRPr="00611D5A">
        <w:rPr>
          <w:rFonts w:ascii="Times New Roman" w:eastAsia="Times New Roman" w:hAnsi="Times New Roman" w:cs="Times New Roman"/>
          <w:sz w:val="24"/>
          <w:szCs w:val="24"/>
          <w:lang w:eastAsia="ru-RU"/>
        </w:rPr>
        <w:t>. 1323), адрес электронной почты: AbolinAA@msk.rshb.ru.</w:t>
      </w:r>
    </w:p>
    <w:p w14:paraId="6697F582" w14:textId="77777777" w:rsidR="002F664B" w:rsidRDefault="002F664B" w:rsidP="00D57002">
      <w:pPr>
        <w:spacing w:after="0" w:line="240" w:lineRule="auto"/>
        <w:jc w:val="both"/>
        <w:rPr>
          <w:rFonts w:ascii="Times New Roman" w:eastAsia="Times New Roman" w:hAnsi="Times New Roman" w:cs="Times New Roman"/>
          <w:b/>
          <w:bCs/>
          <w:sz w:val="24"/>
          <w:szCs w:val="24"/>
          <w:lang w:eastAsia="ru-RU"/>
        </w:rPr>
      </w:pPr>
    </w:p>
    <w:p w14:paraId="32FF0526" w14:textId="17A6268E"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9669D03"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1.3. В течение</w:t>
      </w:r>
      <w:r w:rsidR="00F949ED">
        <w:rPr>
          <w:rFonts w:ascii="Times New Roman" w:eastAsia="Times New Roman" w:hAnsi="Times New Roman" w:cs="Times New Roman"/>
          <w:sz w:val="24"/>
          <w:szCs w:val="24"/>
        </w:rPr>
        <w:t xml:space="preserve"> </w:t>
      </w:r>
      <w:r w:rsidR="002F664B">
        <w:rPr>
          <w:rFonts w:ascii="Times New Roman" w:eastAsia="Times New Roman" w:hAnsi="Times New Roman" w:cs="Times New Roman"/>
          <w:sz w:val="24"/>
          <w:szCs w:val="24"/>
        </w:rPr>
        <w:t>20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4EAF7640"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504F11">
        <w:rPr>
          <w:rFonts w:ascii="Times New Roman" w:eastAsia="Times New Roman" w:hAnsi="Times New Roman" w:cs="Times New Roman"/>
          <w:sz w:val="24"/>
          <w:szCs w:val="24"/>
        </w:rPr>
        <w:t>20</w:t>
      </w:r>
      <w:r w:rsidR="005F52D9">
        <w:rPr>
          <w:rFonts w:ascii="Times New Roman" w:eastAsia="Times New Roman" w:hAnsi="Times New Roman" w:cs="Times New Roman"/>
          <w:sz w:val="24"/>
          <w:szCs w:val="24"/>
        </w:rPr>
        <w:t xml:space="preserve"> </w:t>
      </w:r>
      <w:r w:rsidR="00582D9D" w:rsidRPr="00E716C2">
        <w:rPr>
          <w:rFonts w:ascii="Times New Roman" w:eastAsia="Times New Roman" w:hAnsi="Times New Roman" w:cs="Times New Roman"/>
          <w:sz w:val="24"/>
          <w:szCs w:val="24"/>
        </w:rPr>
        <w:t>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01C33173"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504F11">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504F11">
        <w:rPr>
          <w:rFonts w:ascii="Times New Roman" w:eastAsia="Times New Roman" w:hAnsi="Times New Roman" w:cs="Times New Roman"/>
          <w:sz w:val="24"/>
          <w:szCs w:val="24"/>
        </w:rPr>
        <w:t>20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5779C8D" w14:textId="77777777" w:rsidR="00E822C7" w:rsidRDefault="00E822C7"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822C7">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p>
    <w:p w14:paraId="6B56BE10" w14:textId="01124898"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6"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6"/>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7" w:name="OLE_LINK3"/>
      <w:bookmarkStart w:id="8"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7"/>
    <w:bookmarkEnd w:id="8"/>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0D78F110"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E8586B">
        <w:rPr>
          <w:rFonts w:ascii="Times New Roman" w:eastAsia="Times New Roman" w:hAnsi="Times New Roman" w:cs="Times New Roman"/>
          <w:sz w:val="24"/>
          <w:szCs w:val="24"/>
        </w:rPr>
        <w:t xml:space="preserve"> </w:t>
      </w:r>
      <w:r w:rsidR="00504F11" w:rsidRPr="00504F11">
        <w:rPr>
          <w:rFonts w:ascii="Times New Roman" w:eastAsia="Times New Roman" w:hAnsi="Times New Roman" w:cs="Times New Roman"/>
          <w:sz w:val="24"/>
          <w:szCs w:val="24"/>
        </w:rPr>
        <w:t>10 000 000,00 (Десять миллионов) рублей 00 копеек</w:t>
      </w:r>
      <w:r w:rsidRPr="00394896">
        <w:rPr>
          <w:rFonts w:ascii="Times New Roman" w:eastAsia="Times New Roman" w:hAnsi="Times New Roman" w:cs="Times New Roman"/>
          <w:sz w:val="24"/>
          <w:szCs w:val="24"/>
        </w:rPr>
        <w:t xml:space="preserve">, в счет обеспечения оплаты приобретаемого Имущества и </w:t>
      </w:r>
      <w:r w:rsidRPr="00394896">
        <w:rPr>
          <w:rFonts w:ascii="Times New Roman" w:eastAsia="Times New Roman" w:hAnsi="Times New Roman" w:cs="Times New Roman"/>
          <w:sz w:val="24"/>
          <w:szCs w:val="24"/>
        </w:rPr>
        <w:lastRenderedPageBreak/>
        <w:t>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2CCDAB39" w14:textId="5325A787" w:rsidR="00961BD4" w:rsidRDefault="00394896" w:rsidP="00611D5A">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ECF59A9"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33AF8E5F"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70F5B484"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1D1B1C46"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341867B2"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274EEF55"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1A40574A"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31616955"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0112A53E"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4359FA50"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6DE4B124"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796CB4D3" w14:textId="77777777" w:rsid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5A620181" w14:textId="77777777" w:rsidR="00611D5A" w:rsidRPr="00611D5A" w:rsidRDefault="00611D5A" w:rsidP="00611D5A">
      <w:pPr>
        <w:tabs>
          <w:tab w:val="left" w:pos="1217"/>
        </w:tabs>
        <w:spacing w:after="0" w:line="264" w:lineRule="auto"/>
        <w:ind w:right="23" w:firstLine="709"/>
        <w:jc w:val="both"/>
        <w:rPr>
          <w:rFonts w:ascii="Times New Roman" w:eastAsia="Times New Roman" w:hAnsi="Times New Roman" w:cs="Times New Roman"/>
          <w:sz w:val="24"/>
          <w:szCs w:val="24"/>
        </w:rPr>
      </w:pPr>
    </w:p>
    <w:p w14:paraId="656C85EE" w14:textId="37073B28"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lastRenderedPageBreak/>
        <w:t xml:space="preserve">Торговая процедура в форме открытого аукциона по составу участников </w:t>
      </w:r>
    </w:p>
    <w:p w14:paraId="0F5AEC62" w14:textId="77777777" w:rsidR="004C657F" w:rsidRDefault="004C657F" w:rsidP="004C657F">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с открытой формой подачи предложения о цене с применением </w:t>
      </w:r>
    </w:p>
    <w:p w14:paraId="37546CAE" w14:textId="3EBE8E1F" w:rsidR="00F949ED" w:rsidRDefault="004C657F" w:rsidP="004D5F89">
      <w:pPr>
        <w:spacing w:after="0" w:line="240" w:lineRule="auto"/>
        <w:jc w:val="center"/>
        <w:rPr>
          <w:rFonts w:ascii="Times New Roman" w:eastAsia="Calibri" w:hAnsi="Times New Roman" w:cs="Times New Roman"/>
          <w:b/>
          <w:sz w:val="24"/>
          <w:szCs w:val="20"/>
        </w:rPr>
      </w:pPr>
      <w:r>
        <w:rPr>
          <w:rFonts w:ascii="Times New Roman" w:eastAsia="Calibri" w:hAnsi="Times New Roman" w:cs="Times New Roman"/>
          <w:b/>
          <w:sz w:val="24"/>
          <w:szCs w:val="20"/>
        </w:rPr>
        <w:t xml:space="preserve">метода снижения цены в электронной форме (аукцион «на понижение»)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7582"/>
      </w:tblGrid>
      <w:tr w:rsidR="00504F11" w:rsidRPr="00504F11" w14:paraId="77C50F28" w14:textId="77777777" w:rsidTr="00504F11">
        <w:trPr>
          <w:trHeight w:val="5377"/>
        </w:trPr>
        <w:tc>
          <w:tcPr>
            <w:tcW w:w="2512" w:type="dxa"/>
            <w:tcBorders>
              <w:top w:val="single" w:sz="4" w:space="0" w:color="auto"/>
              <w:left w:val="single" w:sz="4" w:space="0" w:color="auto"/>
              <w:bottom w:val="single" w:sz="4" w:space="0" w:color="auto"/>
              <w:right w:val="single" w:sz="4" w:space="0" w:color="auto"/>
            </w:tcBorders>
            <w:hideMark/>
          </w:tcPr>
          <w:p w14:paraId="638DEA60"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566563BA"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указанные Организатором торгов в Извещении. </w:t>
            </w:r>
          </w:p>
          <w:p w14:paraId="0AAFC445"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14093B8C"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413E3157"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 прием Заявок на участие в Торговой процедуре; </w:t>
            </w:r>
          </w:p>
          <w:p w14:paraId="09F7BB63"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прием обеспечения Заявки на участие в Торговой процедуре от Заявителей;</w:t>
            </w:r>
          </w:p>
          <w:p w14:paraId="7FDC8433"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49C8A46B"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31587B82"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2A86ED84"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155298C7"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1CBBCA22" w14:textId="77777777" w:rsidR="00504F11" w:rsidRPr="00504F11" w:rsidRDefault="00504F11" w:rsidP="00504F11">
            <w:pPr>
              <w:tabs>
                <w:tab w:val="left" w:pos="0"/>
              </w:tabs>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B464AE6" w14:textId="77777777" w:rsidR="00504F11" w:rsidRPr="00504F11" w:rsidRDefault="00504F11" w:rsidP="00504F11">
            <w:pPr>
              <w:tabs>
                <w:tab w:val="left" w:pos="0"/>
                <w:tab w:val="left" w:pos="1134"/>
              </w:tabs>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02B43D83" w14:textId="77777777" w:rsidR="00504F11" w:rsidRPr="00504F11" w:rsidRDefault="00504F11" w:rsidP="00504F11">
            <w:pPr>
              <w:tabs>
                <w:tab w:val="left" w:pos="0"/>
                <w:tab w:val="left" w:pos="1134"/>
              </w:tabs>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57A88A0E"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Times New Roman" w:hAnsi="Times New Roman" w:cs="Times New Roman"/>
                <w:sz w:val="20"/>
                <w:szCs w:val="20"/>
              </w:rPr>
              <w:t>- ни один из участников аукциона при достижении минимальной цены продажи не подтвердил цену.</w:t>
            </w:r>
          </w:p>
        </w:tc>
      </w:tr>
      <w:tr w:rsidR="00504F11" w:rsidRPr="00504F11" w14:paraId="4133A90D" w14:textId="77777777" w:rsidTr="00504F11">
        <w:tc>
          <w:tcPr>
            <w:tcW w:w="2512" w:type="dxa"/>
            <w:tcBorders>
              <w:top w:val="single" w:sz="4" w:space="0" w:color="auto"/>
              <w:left w:val="single" w:sz="4" w:space="0" w:color="auto"/>
              <w:bottom w:val="single" w:sz="4" w:space="0" w:color="auto"/>
              <w:right w:val="single" w:sz="4" w:space="0" w:color="auto"/>
            </w:tcBorders>
            <w:hideMark/>
          </w:tcPr>
          <w:p w14:paraId="5DE35ABB"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761C92AB" w14:textId="77777777" w:rsidR="00504F11" w:rsidRPr="00504F11" w:rsidRDefault="00504F11" w:rsidP="00504F11">
            <w:pPr>
              <w:tabs>
                <w:tab w:val="left" w:pos="0"/>
                <w:tab w:val="left" w:pos="1276"/>
              </w:tabs>
              <w:suppressAutoHyphens/>
              <w:autoSpaceDE w:val="0"/>
              <w:autoSpaceDN w:val="0"/>
              <w:adjustRightInd w:val="0"/>
              <w:spacing w:after="0" w:line="256" w:lineRule="auto"/>
              <w:jc w:val="both"/>
              <w:outlineLvl w:val="1"/>
              <w:rPr>
                <w:rFonts w:ascii="Times New Roman" w:eastAsia="Times New Roman" w:hAnsi="Times New Roman" w:cs="Times New Roman"/>
                <w:sz w:val="20"/>
                <w:szCs w:val="20"/>
              </w:rPr>
            </w:pPr>
            <w:r w:rsidRPr="00504F11">
              <w:rPr>
                <w:rFonts w:ascii="Times New Roman" w:eastAsia="Calibri" w:hAnsi="Times New Roman" w:cs="Times New Roman"/>
                <w:sz w:val="20"/>
                <w:szCs w:val="20"/>
              </w:rPr>
              <w:t xml:space="preserve">Не менее чем за 30 (тридцать) календарных дней </w:t>
            </w:r>
            <w:r w:rsidRPr="00504F11">
              <w:rPr>
                <w:rFonts w:ascii="Times New Roman" w:eastAsia="Times New Roman" w:hAnsi="Times New Roman" w:cs="Times New Roman"/>
                <w:sz w:val="20"/>
                <w:szCs w:val="20"/>
              </w:rPr>
              <w:t>до объявленной даты проведения Торговой процедуры.</w:t>
            </w:r>
          </w:p>
        </w:tc>
      </w:tr>
      <w:tr w:rsidR="00504F11" w:rsidRPr="00504F11" w14:paraId="6424E7B4" w14:textId="77777777" w:rsidTr="00504F11">
        <w:trPr>
          <w:trHeight w:val="674"/>
        </w:trPr>
        <w:tc>
          <w:tcPr>
            <w:tcW w:w="2512" w:type="dxa"/>
            <w:tcBorders>
              <w:top w:val="single" w:sz="4" w:space="0" w:color="auto"/>
              <w:left w:val="single" w:sz="4" w:space="0" w:color="auto"/>
              <w:bottom w:val="single" w:sz="4" w:space="0" w:color="auto"/>
              <w:right w:val="single" w:sz="4" w:space="0" w:color="auto"/>
            </w:tcBorders>
            <w:hideMark/>
          </w:tcPr>
          <w:p w14:paraId="75E9262B"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0C6A46A5" w14:textId="77777777" w:rsidR="00504F11" w:rsidRPr="00504F11" w:rsidRDefault="00504F11" w:rsidP="00504F11">
            <w:pPr>
              <w:tabs>
                <w:tab w:val="left" w:pos="0"/>
                <w:tab w:val="left" w:pos="1134"/>
              </w:tabs>
              <w:suppressAutoHyphens/>
              <w:autoSpaceDE w:val="0"/>
              <w:autoSpaceDN w:val="0"/>
              <w:adjustRightInd w:val="0"/>
              <w:spacing w:after="0" w:line="256" w:lineRule="auto"/>
              <w:jc w:val="both"/>
              <w:outlineLvl w:val="1"/>
              <w:rPr>
                <w:rFonts w:ascii="Times New Roman" w:eastAsia="Calibri" w:hAnsi="Times New Roman" w:cs="Times New Roman"/>
                <w:sz w:val="24"/>
                <w:szCs w:val="24"/>
              </w:rPr>
            </w:pPr>
            <w:r w:rsidRPr="00504F11">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04F11" w:rsidRPr="00504F11" w14:paraId="10657E06" w14:textId="77777777" w:rsidTr="00504F11">
        <w:trPr>
          <w:trHeight w:val="684"/>
        </w:trPr>
        <w:tc>
          <w:tcPr>
            <w:tcW w:w="2512" w:type="dxa"/>
            <w:tcBorders>
              <w:top w:val="single" w:sz="4" w:space="0" w:color="auto"/>
              <w:left w:val="single" w:sz="4" w:space="0" w:color="auto"/>
              <w:bottom w:val="single" w:sz="4" w:space="0" w:color="auto"/>
              <w:right w:val="single" w:sz="4" w:space="0" w:color="auto"/>
            </w:tcBorders>
            <w:hideMark/>
          </w:tcPr>
          <w:p w14:paraId="76D9D455"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Calibri" w:hAnsi="Times New Roman" w:cs="Times New Roman"/>
                <w:sz w:val="20"/>
                <w:szCs w:val="20"/>
              </w:rPr>
              <w:t>Период приема Заявок на участие в Торговой процедуре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1DB3A8F5"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04F11" w:rsidRPr="00504F11" w14:paraId="04E1CF3C" w14:textId="77777777" w:rsidTr="00504F11">
        <w:trPr>
          <w:trHeight w:val="223"/>
        </w:trPr>
        <w:tc>
          <w:tcPr>
            <w:tcW w:w="2512" w:type="dxa"/>
            <w:tcBorders>
              <w:top w:val="single" w:sz="4" w:space="0" w:color="auto"/>
              <w:left w:val="single" w:sz="4" w:space="0" w:color="auto"/>
              <w:bottom w:val="single" w:sz="4" w:space="0" w:color="auto"/>
              <w:right w:val="single" w:sz="4" w:space="0" w:color="auto"/>
            </w:tcBorders>
            <w:hideMark/>
          </w:tcPr>
          <w:p w14:paraId="20A05671"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Calibri" w:hAnsi="Times New Roman" w:cs="Times New Roman"/>
                <w:sz w:val="20"/>
                <w:szCs w:val="20"/>
              </w:rPr>
              <w:t>Начальная цена реализации</w:t>
            </w:r>
          </w:p>
        </w:tc>
        <w:tc>
          <w:tcPr>
            <w:tcW w:w="7582" w:type="dxa"/>
            <w:tcBorders>
              <w:top w:val="single" w:sz="4" w:space="0" w:color="auto"/>
              <w:left w:val="single" w:sz="4" w:space="0" w:color="auto"/>
              <w:bottom w:val="single" w:sz="4" w:space="0" w:color="auto"/>
              <w:right w:val="single" w:sz="4" w:space="0" w:color="auto"/>
            </w:tcBorders>
            <w:hideMark/>
          </w:tcPr>
          <w:p w14:paraId="4220F19C"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Times New Roman" w:hAnsi="Times New Roman" w:cs="Times New Roman"/>
                <w:sz w:val="20"/>
                <w:szCs w:val="20"/>
              </w:rPr>
              <w:t>250 000 000 (Двести пятьдесят миллионов рублей) рублей 00 копеек</w:t>
            </w:r>
          </w:p>
        </w:tc>
      </w:tr>
      <w:tr w:rsidR="00504F11" w:rsidRPr="00504F11" w14:paraId="3B21BE0B" w14:textId="77777777" w:rsidTr="00504F11">
        <w:trPr>
          <w:trHeight w:val="412"/>
        </w:trPr>
        <w:tc>
          <w:tcPr>
            <w:tcW w:w="2512" w:type="dxa"/>
            <w:tcBorders>
              <w:top w:val="single" w:sz="4" w:space="0" w:color="auto"/>
              <w:left w:val="single" w:sz="4" w:space="0" w:color="auto"/>
              <w:bottom w:val="single" w:sz="4" w:space="0" w:color="auto"/>
              <w:right w:val="single" w:sz="4" w:space="0" w:color="auto"/>
            </w:tcBorders>
            <w:hideMark/>
          </w:tcPr>
          <w:p w14:paraId="65D7D0F0"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Calibri" w:hAnsi="Times New Roman" w:cs="Times New Roman"/>
                <w:sz w:val="20"/>
                <w:szCs w:val="20"/>
              </w:rPr>
              <w:t>Шаг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23778478"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Times New Roman" w:hAnsi="Times New Roman" w:cs="Times New Roman"/>
                <w:sz w:val="20"/>
                <w:szCs w:val="20"/>
              </w:rPr>
              <w:t>- величина шага «на понижение» - 5 538 461,53 (Пять миллионов пятьсот тридцать восемь тысяч четыреста шестьдесят один) рубль 53 копейки</w:t>
            </w:r>
          </w:p>
        </w:tc>
      </w:tr>
      <w:tr w:rsidR="00504F11" w:rsidRPr="00504F11" w14:paraId="286243F3" w14:textId="77777777" w:rsidTr="00504F11">
        <w:trPr>
          <w:trHeight w:val="406"/>
        </w:trPr>
        <w:tc>
          <w:tcPr>
            <w:tcW w:w="2512" w:type="dxa"/>
            <w:tcBorders>
              <w:top w:val="single" w:sz="4" w:space="0" w:color="auto"/>
              <w:left w:val="single" w:sz="4" w:space="0" w:color="auto"/>
              <w:bottom w:val="single" w:sz="4" w:space="0" w:color="auto"/>
              <w:right w:val="single" w:sz="4" w:space="0" w:color="auto"/>
            </w:tcBorders>
            <w:hideMark/>
          </w:tcPr>
          <w:p w14:paraId="18848CA8"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Calibri" w:hAnsi="Times New Roman" w:cs="Times New Roman"/>
                <w:sz w:val="20"/>
                <w:szCs w:val="20"/>
              </w:rPr>
              <w:t>Период действия текущей цены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3014C8A6"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Calibri" w:hAnsi="Times New Roman" w:cs="Times New Roman"/>
                <w:sz w:val="20"/>
                <w:szCs w:val="20"/>
              </w:rPr>
              <w:t>Период действия текущей цены аукциона: 20 (двадцать) минут, в течение одного рабочего дня.</w:t>
            </w:r>
          </w:p>
        </w:tc>
      </w:tr>
      <w:tr w:rsidR="00504F11" w:rsidRPr="00504F11" w14:paraId="6C22CC9B" w14:textId="77777777" w:rsidTr="00504F11">
        <w:trPr>
          <w:trHeight w:val="287"/>
        </w:trPr>
        <w:tc>
          <w:tcPr>
            <w:tcW w:w="2512" w:type="dxa"/>
            <w:tcBorders>
              <w:top w:val="single" w:sz="4" w:space="0" w:color="auto"/>
              <w:left w:val="single" w:sz="4" w:space="0" w:color="auto"/>
              <w:bottom w:val="single" w:sz="4" w:space="0" w:color="auto"/>
              <w:right w:val="single" w:sz="4" w:space="0" w:color="auto"/>
            </w:tcBorders>
            <w:hideMark/>
          </w:tcPr>
          <w:p w14:paraId="5CD58B3B"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rPr>
            </w:pPr>
            <w:r w:rsidRPr="00504F11">
              <w:rPr>
                <w:rFonts w:ascii="Times New Roman" w:eastAsia="Calibri" w:hAnsi="Times New Roman" w:cs="Times New Roman"/>
                <w:sz w:val="20"/>
                <w:szCs w:val="20"/>
              </w:rPr>
              <w:t>Цена отсечения</w:t>
            </w:r>
          </w:p>
        </w:tc>
        <w:tc>
          <w:tcPr>
            <w:tcW w:w="7582" w:type="dxa"/>
            <w:tcBorders>
              <w:top w:val="single" w:sz="4" w:space="0" w:color="auto"/>
              <w:left w:val="single" w:sz="4" w:space="0" w:color="auto"/>
              <w:bottom w:val="single" w:sz="4" w:space="0" w:color="auto"/>
              <w:right w:val="single" w:sz="4" w:space="0" w:color="auto"/>
            </w:tcBorders>
            <w:hideMark/>
          </w:tcPr>
          <w:p w14:paraId="074B3AFE"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4"/>
              </w:rPr>
            </w:pPr>
            <w:r w:rsidRPr="00504F11">
              <w:rPr>
                <w:rFonts w:ascii="Times New Roman" w:eastAsia="Times New Roman" w:hAnsi="Times New Roman" w:cs="Times New Roman"/>
                <w:bCs/>
                <w:sz w:val="20"/>
                <w:szCs w:val="20"/>
              </w:rPr>
              <w:t>106 000 000,22 (Сто шесть миллионов) рублей 22 копейки</w:t>
            </w:r>
          </w:p>
        </w:tc>
      </w:tr>
      <w:tr w:rsidR="00504F11" w:rsidRPr="00504F11" w14:paraId="44BB2F9D" w14:textId="77777777" w:rsidTr="00504F11">
        <w:trPr>
          <w:trHeight w:val="630"/>
        </w:trPr>
        <w:tc>
          <w:tcPr>
            <w:tcW w:w="2512" w:type="dxa"/>
            <w:tcBorders>
              <w:top w:val="single" w:sz="4" w:space="0" w:color="auto"/>
              <w:left w:val="single" w:sz="4" w:space="0" w:color="auto"/>
              <w:bottom w:val="single" w:sz="4" w:space="0" w:color="auto"/>
              <w:right w:val="single" w:sz="4" w:space="0" w:color="auto"/>
            </w:tcBorders>
            <w:hideMark/>
          </w:tcPr>
          <w:p w14:paraId="0E104834"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Calibri" w:hAnsi="Times New Roman" w:cs="Times New Roman"/>
                <w:sz w:val="20"/>
                <w:szCs w:val="20"/>
              </w:rPr>
              <w:t xml:space="preserve">Размер обеспечения Заявки на участие в Торговой процедуре в форме аукциона «на понижение» </w:t>
            </w:r>
          </w:p>
        </w:tc>
        <w:tc>
          <w:tcPr>
            <w:tcW w:w="7582" w:type="dxa"/>
            <w:tcBorders>
              <w:top w:val="single" w:sz="4" w:space="0" w:color="auto"/>
              <w:left w:val="single" w:sz="4" w:space="0" w:color="auto"/>
              <w:bottom w:val="single" w:sz="4" w:space="0" w:color="auto"/>
              <w:right w:val="single" w:sz="4" w:space="0" w:color="auto"/>
            </w:tcBorders>
            <w:hideMark/>
          </w:tcPr>
          <w:p w14:paraId="21AEA9F7"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b/>
                <w:sz w:val="24"/>
                <w:szCs w:val="24"/>
              </w:rPr>
            </w:pPr>
            <w:r w:rsidRPr="00504F11">
              <w:rPr>
                <w:rFonts w:ascii="Times New Roman" w:eastAsia="Times New Roman" w:hAnsi="Times New Roman" w:cs="Times New Roman"/>
                <w:sz w:val="20"/>
                <w:szCs w:val="20"/>
              </w:rPr>
              <w:t>Задаток в размере 10 000 000,00 (Десять миллионов) рублей 00 копеек</w:t>
            </w:r>
          </w:p>
        </w:tc>
      </w:tr>
      <w:tr w:rsidR="00504F11" w:rsidRPr="00504F11" w14:paraId="1FE69F9F" w14:textId="77777777" w:rsidTr="00504F11">
        <w:trPr>
          <w:trHeight w:val="850"/>
        </w:trPr>
        <w:tc>
          <w:tcPr>
            <w:tcW w:w="2512" w:type="dxa"/>
            <w:tcBorders>
              <w:top w:val="single" w:sz="4" w:space="0" w:color="auto"/>
              <w:left w:val="single" w:sz="4" w:space="0" w:color="auto"/>
              <w:bottom w:val="single" w:sz="4" w:space="0" w:color="auto"/>
              <w:right w:val="single" w:sz="4" w:space="0" w:color="auto"/>
            </w:tcBorders>
            <w:hideMark/>
          </w:tcPr>
          <w:p w14:paraId="5C1E6D6E"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4"/>
                <w:szCs w:val="24"/>
                <w:highlight w:val="green"/>
              </w:rPr>
            </w:pPr>
            <w:r w:rsidRPr="00504F11">
              <w:rPr>
                <w:rFonts w:ascii="Times New Roman" w:eastAsia="Calibri" w:hAnsi="Times New Roman" w:cs="Times New Roman"/>
                <w:sz w:val="20"/>
                <w:szCs w:val="20"/>
              </w:rPr>
              <w:t>Порядок проведения Торговой процедуры в форме аукциона «на понижение»</w:t>
            </w:r>
          </w:p>
        </w:tc>
        <w:tc>
          <w:tcPr>
            <w:tcW w:w="7582" w:type="dxa"/>
            <w:tcBorders>
              <w:top w:val="single" w:sz="4" w:space="0" w:color="auto"/>
              <w:left w:val="single" w:sz="4" w:space="0" w:color="auto"/>
              <w:bottom w:val="single" w:sz="4" w:space="0" w:color="auto"/>
              <w:right w:val="single" w:sz="4" w:space="0" w:color="auto"/>
            </w:tcBorders>
            <w:hideMark/>
          </w:tcPr>
          <w:p w14:paraId="1658F52C" w14:textId="77777777" w:rsidR="00504F11" w:rsidRPr="00504F11" w:rsidRDefault="00504F11" w:rsidP="00504F11">
            <w:pPr>
              <w:numPr>
                <w:ilvl w:val="0"/>
                <w:numId w:val="39"/>
              </w:numPr>
              <w:autoSpaceDE w:val="0"/>
              <w:autoSpaceDN w:val="0"/>
              <w:adjustRightInd w:val="0"/>
              <w:spacing w:after="0" w:line="240" w:lineRule="auto"/>
              <w:ind w:left="0" w:firstLine="11"/>
              <w:contextualSpacing/>
              <w:jc w:val="both"/>
              <w:rPr>
                <w:rFonts w:ascii="Times New Roman" w:eastAsia="Calibri" w:hAnsi="Times New Roman" w:cs="Times New Roman"/>
                <w:sz w:val="20"/>
              </w:rPr>
            </w:pPr>
            <w:r w:rsidRPr="00504F11">
              <w:rPr>
                <w:rFonts w:ascii="Times New Roman" w:eastAsia="Calibri" w:hAnsi="Times New Roman" w:cs="Times New Roman"/>
                <w:sz w:val="20"/>
              </w:rPr>
              <w:t>Торговая процедура в форме аукциона «на понижение» начинается с начальной цены реализации. Претендент подает Заявку на приобретение объектов (имущества) по текущей цене.</w:t>
            </w:r>
          </w:p>
          <w:p w14:paraId="6DC25526" w14:textId="77777777" w:rsidR="00504F11" w:rsidRPr="00504F11" w:rsidRDefault="00504F11" w:rsidP="00504F11">
            <w:pPr>
              <w:numPr>
                <w:ilvl w:val="0"/>
                <w:numId w:val="39"/>
              </w:numPr>
              <w:autoSpaceDE w:val="0"/>
              <w:autoSpaceDN w:val="0"/>
              <w:adjustRightInd w:val="0"/>
              <w:spacing w:after="0" w:line="240" w:lineRule="auto"/>
              <w:ind w:left="0" w:firstLine="0"/>
              <w:contextualSpacing/>
              <w:jc w:val="both"/>
              <w:rPr>
                <w:rFonts w:ascii="Times New Roman" w:eastAsia="Calibri" w:hAnsi="Times New Roman" w:cs="Times New Roman"/>
                <w:sz w:val="20"/>
              </w:rPr>
            </w:pPr>
            <w:r w:rsidRPr="00504F11">
              <w:rPr>
                <w:rFonts w:ascii="Times New Roman" w:eastAsia="Calibri" w:hAnsi="Times New Roman" w:cs="Times New Roman"/>
                <w:sz w:val="20"/>
              </w:rPr>
              <w:t>В случае отсутствия Заявок на приобретение объектов (Имущества) от Претендентов, цена лота понижается на шаг аукциона каждый период действия текущей цены аукциона.</w:t>
            </w:r>
          </w:p>
          <w:p w14:paraId="53498D89" w14:textId="77777777" w:rsidR="00504F11" w:rsidRPr="00504F11" w:rsidRDefault="00504F11" w:rsidP="00504F11">
            <w:pPr>
              <w:numPr>
                <w:ilvl w:val="0"/>
                <w:numId w:val="39"/>
              </w:numPr>
              <w:autoSpaceDE w:val="0"/>
              <w:autoSpaceDN w:val="0"/>
              <w:adjustRightInd w:val="0"/>
              <w:spacing w:after="0" w:line="240" w:lineRule="auto"/>
              <w:ind w:left="0" w:firstLine="0"/>
              <w:contextualSpacing/>
              <w:jc w:val="both"/>
              <w:rPr>
                <w:rFonts w:ascii="Times New Roman" w:eastAsia="Calibri" w:hAnsi="Times New Roman" w:cs="Times New Roman"/>
                <w:sz w:val="20"/>
              </w:rPr>
            </w:pPr>
            <w:r w:rsidRPr="00504F11">
              <w:rPr>
                <w:rFonts w:ascii="Times New Roman" w:eastAsia="Calibri" w:hAnsi="Times New Roman" w:cs="Times New Roman"/>
                <w:sz w:val="20"/>
              </w:rPr>
              <w:t xml:space="preserve">Начальная цена реализации понижается с объявленным шагом аукциона до момента, когда один из Претендентов согласится приобрести лот по текущей цене аукциона «на понижение» (либо до достижения минимальной цены); </w:t>
            </w:r>
          </w:p>
          <w:p w14:paraId="47C7AEFD" w14:textId="77777777" w:rsidR="00504F11" w:rsidRPr="00504F11" w:rsidRDefault="00504F11" w:rsidP="00504F11">
            <w:pPr>
              <w:numPr>
                <w:ilvl w:val="0"/>
                <w:numId w:val="39"/>
              </w:numPr>
              <w:autoSpaceDE w:val="0"/>
              <w:autoSpaceDN w:val="0"/>
              <w:adjustRightInd w:val="0"/>
              <w:spacing w:after="0" w:line="240" w:lineRule="auto"/>
              <w:ind w:left="0" w:firstLine="0"/>
              <w:contextualSpacing/>
              <w:jc w:val="both"/>
              <w:rPr>
                <w:rFonts w:ascii="Times New Roman" w:eastAsia="Calibri" w:hAnsi="Times New Roman" w:cs="Times New Roman"/>
                <w:sz w:val="20"/>
              </w:rPr>
            </w:pPr>
            <w:r w:rsidRPr="00504F11">
              <w:rPr>
                <w:rFonts w:ascii="Times New Roman" w:eastAsia="Calibri" w:hAnsi="Times New Roman" w:cs="Times New Roman"/>
                <w:sz w:val="20"/>
              </w:rPr>
              <w:lastRenderedPageBreak/>
              <w:t>Победителем аукциона «на понижение» признается тот участник, предложение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первым сделал предложение о цене имущества.</w:t>
            </w:r>
          </w:p>
          <w:p w14:paraId="5291012B" w14:textId="77777777" w:rsidR="00504F11" w:rsidRPr="00504F11" w:rsidRDefault="00504F11" w:rsidP="00504F11">
            <w:pPr>
              <w:numPr>
                <w:ilvl w:val="0"/>
                <w:numId w:val="39"/>
              </w:numPr>
              <w:autoSpaceDE w:val="0"/>
              <w:autoSpaceDN w:val="0"/>
              <w:adjustRightInd w:val="0"/>
              <w:spacing w:after="0" w:line="240" w:lineRule="auto"/>
              <w:ind w:left="0" w:firstLine="0"/>
              <w:contextualSpacing/>
              <w:jc w:val="both"/>
              <w:rPr>
                <w:rFonts w:ascii="Calibri" w:eastAsia="Calibri" w:hAnsi="Calibri" w:cs="Times New Roman"/>
              </w:rPr>
            </w:pPr>
            <w:r w:rsidRPr="00504F11">
              <w:rPr>
                <w:rFonts w:ascii="Times New Roman" w:eastAsia="Calibri" w:hAnsi="Times New Roman" w:cs="Times New Roman"/>
                <w:sz w:val="20"/>
              </w:rPr>
              <w:t>Торговая процедура в форме аукциона «на понижение» останавливается, если ни один из участников Торговых процедур, проводимых в форме аукциона «на понижение», при достижении минимальной цены продажи, установленной уполномоченным органом Банка, не подтвердил цену.</w:t>
            </w:r>
          </w:p>
        </w:tc>
      </w:tr>
      <w:tr w:rsidR="00504F11" w:rsidRPr="00504F11" w14:paraId="35E79981" w14:textId="77777777" w:rsidTr="00504F11">
        <w:trPr>
          <w:trHeight w:val="1033"/>
        </w:trPr>
        <w:tc>
          <w:tcPr>
            <w:tcW w:w="2512" w:type="dxa"/>
            <w:tcBorders>
              <w:top w:val="single" w:sz="4" w:space="0" w:color="auto"/>
              <w:left w:val="single" w:sz="4" w:space="0" w:color="auto"/>
              <w:bottom w:val="single" w:sz="4" w:space="0" w:color="auto"/>
              <w:right w:val="single" w:sz="4" w:space="0" w:color="auto"/>
            </w:tcBorders>
            <w:hideMark/>
          </w:tcPr>
          <w:p w14:paraId="4C536D63"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504F11">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582" w:type="dxa"/>
            <w:tcBorders>
              <w:top w:val="single" w:sz="4" w:space="0" w:color="auto"/>
              <w:left w:val="single" w:sz="4" w:space="0" w:color="auto"/>
              <w:bottom w:val="single" w:sz="4" w:space="0" w:color="auto"/>
              <w:right w:val="single" w:sz="4" w:space="0" w:color="auto"/>
            </w:tcBorders>
            <w:hideMark/>
          </w:tcPr>
          <w:p w14:paraId="37984056"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xml:space="preserve">1. Общие: </w:t>
            </w:r>
          </w:p>
          <w:p w14:paraId="66E9071F"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1.1. Договор об обеспечении заявки на участие в Торговой процедуре;</w:t>
            </w:r>
          </w:p>
          <w:p w14:paraId="14C30EF9"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1A2230B7"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xml:space="preserve">1.3. копии паспорта Заявителя и его уполномоченного представителя (для Заявителей – физических лиц), или копии всех листов документа, удостоверяющего личность Заявителя и его уполномоченного представителя, </w:t>
            </w:r>
          </w:p>
          <w:p w14:paraId="2CB3902F"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1.4. доверенность лица, уполномоченного действовать от имени Заявителя при подаче Заявки на участие в торгах;</w:t>
            </w:r>
          </w:p>
          <w:p w14:paraId="7FAF1B49"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1.5.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7BB6B2E8"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xml:space="preserve">1.6.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2AFA63FF"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1.7. В случае привлечения Заявителем займа(-</w:t>
            </w:r>
            <w:proofErr w:type="spellStart"/>
            <w:r w:rsidRPr="00504F11">
              <w:rPr>
                <w:rFonts w:ascii="Times New Roman" w:eastAsia="Times New Roman" w:hAnsi="Times New Roman" w:cs="Times New Roman"/>
                <w:sz w:val="20"/>
                <w:szCs w:val="20"/>
              </w:rPr>
              <w:t>ов</w:t>
            </w:r>
            <w:proofErr w:type="spellEnd"/>
            <w:r w:rsidRPr="00504F11">
              <w:rPr>
                <w:rFonts w:ascii="Times New Roman" w:eastAsia="Times New Roman" w:hAnsi="Times New Roman" w:cs="Times New Roman"/>
                <w:sz w:val="20"/>
                <w:szCs w:val="20"/>
              </w:rPr>
              <w:t>)/ кредита(-</w:t>
            </w:r>
            <w:proofErr w:type="spellStart"/>
            <w:r w:rsidRPr="00504F11">
              <w:rPr>
                <w:rFonts w:ascii="Times New Roman" w:eastAsia="Times New Roman" w:hAnsi="Times New Roman" w:cs="Times New Roman"/>
                <w:sz w:val="20"/>
                <w:szCs w:val="20"/>
              </w:rPr>
              <w:t>ов</w:t>
            </w:r>
            <w:proofErr w:type="spellEnd"/>
            <w:r w:rsidRPr="00504F11">
              <w:rPr>
                <w:rFonts w:ascii="Times New Roman" w:eastAsia="Times New Roman" w:hAnsi="Times New Roman" w:cs="Times New Roman"/>
                <w:sz w:val="20"/>
                <w:szCs w:val="20"/>
              </w:rPr>
              <w:t>) для уплаты цены Договора:</w:t>
            </w:r>
          </w:p>
          <w:p w14:paraId="62DAEEE6"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окончательный срок погашения обязательств (по основному долгу и процентам) Покупателем по привлеченному(-ым) займу(-</w:t>
            </w:r>
            <w:proofErr w:type="spellStart"/>
            <w:r w:rsidRPr="00504F11">
              <w:rPr>
                <w:rFonts w:ascii="Times New Roman" w:eastAsia="Times New Roman" w:hAnsi="Times New Roman" w:cs="Times New Roman"/>
                <w:sz w:val="20"/>
                <w:szCs w:val="20"/>
              </w:rPr>
              <w:t>ам</w:t>
            </w:r>
            <w:proofErr w:type="spellEnd"/>
            <w:r w:rsidRPr="00504F11">
              <w:rPr>
                <w:rFonts w:ascii="Times New Roman" w:eastAsia="Times New Roman" w:hAnsi="Times New Roman" w:cs="Times New Roman"/>
                <w:sz w:val="20"/>
                <w:szCs w:val="20"/>
              </w:rPr>
              <w:t>)/ кредиту(-</w:t>
            </w:r>
            <w:proofErr w:type="spellStart"/>
            <w:r w:rsidRPr="00504F11">
              <w:rPr>
                <w:rFonts w:ascii="Times New Roman" w:eastAsia="Times New Roman" w:hAnsi="Times New Roman" w:cs="Times New Roman"/>
                <w:sz w:val="20"/>
                <w:szCs w:val="20"/>
              </w:rPr>
              <w:t>ам</w:t>
            </w:r>
            <w:proofErr w:type="spellEnd"/>
            <w:r w:rsidRPr="00504F11">
              <w:rPr>
                <w:rFonts w:ascii="Times New Roman" w:eastAsia="Times New Roman" w:hAnsi="Times New Roman" w:cs="Times New Roman"/>
                <w:sz w:val="20"/>
                <w:szCs w:val="20"/>
              </w:rPr>
              <w:t>) должен превышать срок погашения обязательств по Договору более чем на 42 месяца;</w:t>
            </w:r>
          </w:p>
          <w:p w14:paraId="040BCF6A"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займодавцем(-</w:t>
            </w:r>
            <w:proofErr w:type="spellStart"/>
            <w:r w:rsidRPr="00504F11">
              <w:rPr>
                <w:rFonts w:ascii="Times New Roman" w:eastAsia="Times New Roman" w:hAnsi="Times New Roman" w:cs="Times New Roman"/>
                <w:sz w:val="20"/>
                <w:szCs w:val="20"/>
              </w:rPr>
              <w:t>ами</w:t>
            </w:r>
            <w:proofErr w:type="spellEnd"/>
            <w:r w:rsidRPr="00504F11">
              <w:rPr>
                <w:rFonts w:ascii="Times New Roman" w:eastAsia="Times New Roman" w:hAnsi="Times New Roman" w:cs="Times New Roman"/>
                <w:sz w:val="20"/>
                <w:szCs w:val="20"/>
              </w:rPr>
              <w:t>)/ кредитором(-</w:t>
            </w:r>
            <w:proofErr w:type="spellStart"/>
            <w:r w:rsidRPr="00504F11">
              <w:rPr>
                <w:rFonts w:ascii="Times New Roman" w:eastAsia="Times New Roman" w:hAnsi="Times New Roman" w:cs="Times New Roman"/>
                <w:sz w:val="20"/>
                <w:szCs w:val="20"/>
              </w:rPr>
              <w:t>ами</w:t>
            </w:r>
            <w:proofErr w:type="spellEnd"/>
            <w:r w:rsidRPr="00504F11">
              <w:rPr>
                <w:rFonts w:ascii="Times New Roman" w:eastAsia="Times New Roman" w:hAnsi="Times New Roman" w:cs="Times New Roman"/>
                <w:sz w:val="20"/>
                <w:szCs w:val="20"/>
              </w:rPr>
              <w:t>) (прямо или косвенно) не должны выступать заемщики Банка и/или лица, аффилированные Банку, Должникам.</w:t>
            </w:r>
          </w:p>
          <w:p w14:paraId="5420D186"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1.8. В случае привлечения Заявителем займа(-</w:t>
            </w:r>
            <w:proofErr w:type="spellStart"/>
            <w:r w:rsidRPr="00504F11">
              <w:rPr>
                <w:rFonts w:ascii="Times New Roman" w:eastAsia="Times New Roman" w:hAnsi="Times New Roman" w:cs="Times New Roman"/>
                <w:sz w:val="20"/>
                <w:szCs w:val="20"/>
              </w:rPr>
              <w:t>ов</w:t>
            </w:r>
            <w:proofErr w:type="spellEnd"/>
            <w:r w:rsidRPr="00504F11">
              <w:rPr>
                <w:rFonts w:ascii="Times New Roman" w:eastAsia="Times New Roman" w:hAnsi="Times New Roman" w:cs="Times New Roman"/>
                <w:sz w:val="20"/>
                <w:szCs w:val="20"/>
              </w:rPr>
              <w:t>) юридического(-их) лица(лиц) для оплаты цены Договора:</w:t>
            </w:r>
          </w:p>
          <w:p w14:paraId="0A12EE7B" w14:textId="77777777" w:rsid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xml:space="preserve">- предоставление Заявителем Организатору торгов документов, подтверждающих правоспособность юридического(-их) лица(лиц), предоставляющего(-их) </w:t>
            </w:r>
            <w:proofErr w:type="spellStart"/>
            <w:r w:rsidRPr="00504F11">
              <w:rPr>
                <w:rFonts w:ascii="Times New Roman" w:eastAsia="Times New Roman" w:hAnsi="Times New Roman" w:cs="Times New Roman"/>
                <w:sz w:val="20"/>
                <w:szCs w:val="20"/>
              </w:rPr>
              <w:t>займ</w:t>
            </w:r>
            <w:proofErr w:type="spellEnd"/>
            <w:r w:rsidRPr="00504F11">
              <w:rPr>
                <w:rFonts w:ascii="Times New Roman" w:eastAsia="Times New Roman" w:hAnsi="Times New Roman" w:cs="Times New Roman"/>
                <w:sz w:val="20"/>
                <w:szCs w:val="20"/>
              </w:rPr>
              <w:t xml:space="preserve">(-ы), а также решения уполномоченных органов управления юридического(-их) лица(лиц), предоставляющего(-их) </w:t>
            </w:r>
            <w:proofErr w:type="spellStart"/>
            <w:r w:rsidRPr="00504F11">
              <w:rPr>
                <w:rFonts w:ascii="Times New Roman" w:eastAsia="Times New Roman" w:hAnsi="Times New Roman" w:cs="Times New Roman"/>
                <w:sz w:val="20"/>
                <w:szCs w:val="20"/>
              </w:rPr>
              <w:t>займ</w:t>
            </w:r>
            <w:proofErr w:type="spellEnd"/>
            <w:r w:rsidRPr="00504F11">
              <w:rPr>
                <w:rFonts w:ascii="Times New Roman" w:eastAsia="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504F11">
              <w:rPr>
                <w:rFonts w:ascii="Times New Roman" w:eastAsia="Times New Roman" w:hAnsi="Times New Roman" w:cs="Times New Roman"/>
                <w:sz w:val="20"/>
                <w:szCs w:val="20"/>
              </w:rPr>
              <w:t>займ</w:t>
            </w:r>
            <w:proofErr w:type="spellEnd"/>
            <w:r w:rsidRPr="00504F11">
              <w:rPr>
                <w:rFonts w:ascii="Times New Roman" w:eastAsia="Times New Roman" w:hAnsi="Times New Roman" w:cs="Times New Roman"/>
                <w:sz w:val="20"/>
                <w:szCs w:val="20"/>
              </w:rPr>
              <w:t>(-ы).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943D302" w14:textId="2CFEBA4D"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 Согласие на обработку ПД (приложение 3 к Торговой документации);</w:t>
            </w:r>
          </w:p>
          <w:p w14:paraId="13538E46" w14:textId="5C755AE9"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1.</w:t>
            </w:r>
            <w:r>
              <w:rPr>
                <w:rFonts w:ascii="Times New Roman" w:eastAsia="Times New Roman" w:hAnsi="Times New Roman" w:cs="Times New Roman"/>
                <w:sz w:val="20"/>
                <w:szCs w:val="20"/>
              </w:rPr>
              <w:t>10</w:t>
            </w:r>
            <w:r w:rsidRPr="00504F11">
              <w:rPr>
                <w:rFonts w:ascii="Times New Roman" w:eastAsia="Times New Roman" w:hAnsi="Times New Roman" w:cs="Times New Roman"/>
                <w:sz w:val="20"/>
                <w:szCs w:val="20"/>
              </w:rPr>
              <w:t>. Опись документов.</w:t>
            </w:r>
          </w:p>
          <w:p w14:paraId="0785BFA4"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2. В отношении Заявителя - юридического лица:</w:t>
            </w:r>
          </w:p>
          <w:p w14:paraId="3115B080"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2.1 Предоставление Организатору торгов документов, подтверждающих правоспособность и отсутствие аффилированности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В том числе предоставляются следующие учредительные и правоустанавливающие документы:</w:t>
            </w:r>
          </w:p>
          <w:p w14:paraId="2820E1A3"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 xml:space="preserve">свидетельство о внесении в Единый государственный реестр юридических лиц (далее – ЕГРЮЛ) записи о юридическом лице, зарегистрированном до 01.07.2002 (для юридических лиц, зарегистрированных до 01.07.2002)/свидетельство о государственной регистрации юридического лица (для юридических лиц, зарегистрированных после 01.07.2002) либо свидетельство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w:t>
            </w:r>
            <w:r w:rsidRPr="00504F11">
              <w:rPr>
                <w:rFonts w:ascii="Times New Roman" w:eastAsia="Times New Roman" w:hAnsi="Times New Roman" w:cs="Times New Roman"/>
                <w:sz w:val="20"/>
                <w:szCs w:val="20"/>
              </w:rPr>
              <w:lastRenderedPageBreak/>
              <w:t>(для индивидуальных предпринимателей, зарегистрированных после 01.01.2007)/свидетельство о внесении записи в Единый государственный реестр индивидуальных предпринимателей записи об индивидуальном предпринимателе, зарегистрированном до 01 января 2004 года (для индивидуальных предпринимателей, являющихся главами КФХ, в зависимости от того, когда было создано КФХ: свидетельство о внесении в ЕГРИП записи о крестьянском (фермерском) хозяйстве, глава которого зарегистрирован в качестве индивидуального предпринимателя до 01 января 2004 года; свидетельство о государственной регистрации прекращения крестьянского (фермерского) хозяйства и свидетельство о внесении в ЕГРИП записи о крестьянском (фермерском) хозяйстве, зарегистрированном до вступления в силу части первой Гражданского кодекса Российской Федерации; свидетельство о государственной регистрации крестьянского (фермерского) хозяйства и свидетельство о внесении записи в ЕГРИП о крестьянском (фермерском) хозяйстве (копии, заверенные нотариально/органом, выдавшим документ) (лист записи ЕГРИП));</w:t>
            </w:r>
          </w:p>
          <w:p w14:paraId="107CFA77"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список участников общества для обществ с ограниченной ответственностью, датированный не ранее 30 (тридцати) календарных дней до даты предоставления документов;</w:t>
            </w:r>
          </w:p>
          <w:p w14:paraId="25A16F50"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данные из реестра акционеров об именах владельцев (полном наименовании), количестве, категории (типа) и номинальной стоимости принадлежащих им ценных бумаг, датированные не ранее 30 (тридцати) календарных дней до даты предоставления документов;</w:t>
            </w:r>
          </w:p>
          <w:p w14:paraId="3D381FDD"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устав организации в действующей редакции;</w:t>
            </w:r>
          </w:p>
          <w:p w14:paraId="2D2B25EC"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свидетельство (а) о внесении записи (сведений) в ЕГРЮЛ о государственной регистрации изменений (лист записи);</w:t>
            </w:r>
          </w:p>
          <w:p w14:paraId="6B5A90E5"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выписка из ЕГРЮЛ с датой выдачи не более 30 (тридцати) календарных дней до даты проведения торговой процедуры (для Претендентов) (лист записи);</w:t>
            </w:r>
          </w:p>
          <w:p w14:paraId="0C7589F2"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 xml:space="preserve">выписка из ЕГРИП (для индивидуальных предпринимателей) с датой </w:t>
            </w:r>
            <w:proofErr w:type="gramStart"/>
            <w:r w:rsidRPr="00504F11">
              <w:rPr>
                <w:rFonts w:ascii="Times New Roman" w:eastAsia="Times New Roman" w:hAnsi="Times New Roman" w:cs="Times New Roman"/>
                <w:sz w:val="20"/>
                <w:szCs w:val="20"/>
              </w:rPr>
              <w:t>выдачи</w:t>
            </w:r>
            <w:proofErr w:type="gramEnd"/>
            <w:r w:rsidRPr="00504F11">
              <w:rPr>
                <w:rFonts w:ascii="Times New Roman" w:eastAsia="Times New Roman" w:hAnsi="Times New Roman" w:cs="Times New Roman"/>
                <w:sz w:val="20"/>
                <w:szCs w:val="20"/>
              </w:rPr>
              <w:t xml:space="preserve"> не превышающей 30 (тридцати) календарных дней до даты проведения торговой процедуры (для Претендентов) (лист записи);</w:t>
            </w:r>
          </w:p>
          <w:p w14:paraId="1439B9FF"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документы, подтверждающие полномочия руководителя (решение уполномоченного органа организации об избрании руководителя);</w:t>
            </w:r>
          </w:p>
          <w:p w14:paraId="05A11E24"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приказ о вступлении в должность руководителя организации;</w:t>
            </w:r>
          </w:p>
          <w:p w14:paraId="110E0EE4"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приказ о возложении обязанности по ведению бухгалтерского учета (на главного бухгалтера или иное должностное лицо организации) либо договор об оказании услуг по ведению бухгалтерского учета, либо в случае применения организацией упрощенного способа ведения бухгалтерского учета приказ о возложении обязанностей по ведению бухгалтерского учета на руководителя организации;</w:t>
            </w:r>
          </w:p>
          <w:p w14:paraId="635E0310"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трудовой договор с руководителем организации (выписка из трудового договора) при условии отсутствия отражения срока полномочий в уставе организации и решении уполномоченного органа об избрании;</w:t>
            </w:r>
          </w:p>
          <w:p w14:paraId="28A86C88"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копии паспортов руководителя и главного бухгалтера организации или индивидуального предпринимателя (все страницы);</w:t>
            </w:r>
          </w:p>
          <w:p w14:paraId="60587093"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свидетельство о постановке на учёт в налоговом органе;</w:t>
            </w:r>
          </w:p>
          <w:p w14:paraId="3BE3A912"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w:t>
            </w:r>
            <w:r w:rsidRPr="00504F11">
              <w:rPr>
                <w:rFonts w:ascii="Times New Roman" w:eastAsia="Times New Roman" w:hAnsi="Times New Roman" w:cs="Times New Roman"/>
                <w:sz w:val="20"/>
                <w:szCs w:val="20"/>
              </w:rPr>
              <w:tab/>
              <w:t>другие необходимые документы.</w:t>
            </w:r>
          </w:p>
          <w:p w14:paraId="27D9E012"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достоверными. </w:t>
            </w:r>
          </w:p>
          <w:p w14:paraId="6C75E5C8"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2.3. Предоставление Заявителем Организатору торгов оригиналов или надлежащим образом заверенных копий следующих документов:</w:t>
            </w:r>
          </w:p>
          <w:p w14:paraId="01FD224C"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67195BCE"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Заявителя;</w:t>
            </w:r>
          </w:p>
          <w:p w14:paraId="52E3CF65"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 иных документов и информации, характеризующих финансовое положение Заявителя по требованию Организатора торгов.</w:t>
            </w:r>
          </w:p>
          <w:p w14:paraId="08983335"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lastRenderedPageBreak/>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51F11FBE"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3. В отношении Заявителя - физического лица:</w:t>
            </w:r>
          </w:p>
          <w:p w14:paraId="2A5B8B4D"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3.1. Предоставление Заявителем Организатору торгов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14FBC332"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197C0DD0"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3.3. Предоставление Заявителем Организатору торгов согласия на получение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472AA454" w14:textId="77777777" w:rsidR="00504F11" w:rsidRPr="00504F11" w:rsidRDefault="00504F11" w:rsidP="00504F11">
            <w:pPr>
              <w:widowControl w:val="0"/>
              <w:spacing w:after="0" w:line="256" w:lineRule="auto"/>
              <w:ind w:firstLine="34"/>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3.4. Подтверждение отсутствия негативного влияния приобретения прав (требований) на финансовое состояние Заявителя - физического лица и признаков его несостоятельности (банкротства).</w:t>
            </w:r>
          </w:p>
          <w:p w14:paraId="49EEF418" w14:textId="77777777" w:rsidR="00504F11" w:rsidRPr="00504F11" w:rsidRDefault="00504F11" w:rsidP="00504F11">
            <w:pPr>
              <w:widowControl w:val="0"/>
              <w:spacing w:after="0" w:line="256" w:lineRule="auto"/>
              <w:ind w:firstLine="34"/>
              <w:jc w:val="both"/>
              <w:rPr>
                <w:rFonts w:ascii="Times New Roman" w:eastAsia="Calibri" w:hAnsi="Times New Roman" w:cs="Times New Roman"/>
                <w:sz w:val="20"/>
                <w:szCs w:val="20"/>
              </w:rPr>
            </w:pPr>
            <w:r w:rsidRPr="00504F11">
              <w:rPr>
                <w:rFonts w:ascii="Times New Roman" w:eastAsia="Times New Roman" w:hAnsi="Times New Roman" w:cs="Times New Roman"/>
                <w:sz w:val="20"/>
                <w:szCs w:val="20"/>
              </w:rPr>
              <w:t>4. Заявления/гарантии Заявителя/Покупателя о нижеследующем</w:t>
            </w:r>
            <w:r w:rsidRPr="00504F11">
              <w:rPr>
                <w:rFonts w:ascii="Times New Roman" w:eastAsia="Calibri" w:hAnsi="Times New Roman" w:cs="Times New Roman"/>
                <w:sz w:val="20"/>
                <w:szCs w:val="20"/>
                <w:vertAlign w:val="superscript"/>
              </w:rPr>
              <w:footnoteReference w:id="1"/>
            </w:r>
            <w:r w:rsidRPr="00504F11">
              <w:rPr>
                <w:rFonts w:ascii="Times New Roman" w:eastAsia="Calibri" w:hAnsi="Times New Roman" w:cs="Times New Roman"/>
                <w:sz w:val="20"/>
                <w:szCs w:val="20"/>
              </w:rPr>
              <w:t>:</w:t>
            </w:r>
          </w:p>
          <w:p w14:paraId="6F1724CB"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об ознакомлении Покупателя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уголовно-правовых мероприятиях, процедур банкротства, как оконченных/ прекращенных/ приостановленных/ завершенных, так и существующих на дату заключения Договора;</w:t>
            </w:r>
          </w:p>
          <w:p w14:paraId="65EB650C"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согласии Покупателя принять права (требования) в том виде и того качества, в котором они имеются на дату перехода к Покупателю, а также отсутствие у Покупателя возражений и претензий к Кредитору в отношении всех недостатков уступаемых прав (требований);</w:t>
            </w:r>
          </w:p>
          <w:p w14:paraId="12906D61"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до заключения Договора Покупатель осмотрел выявленное у Должников имущество. Претензий к качеству и состоянию данного имущества Новый кредитор не имеет;</w:t>
            </w:r>
          </w:p>
          <w:p w14:paraId="49C0EAEB"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указанные в Договоре недостатки прав (требований), а также те недостатки прав (требований), которые могли быть выявлены Покупателем из открытых источников, проанализированы Покупателем, риск наступления негативных последствий принят Покупателем и учтен сторонами при определении Цены Договора;</w:t>
            </w:r>
          </w:p>
          <w:p w14:paraId="09011A8F"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заключение Договора и его исполнение не причиняет и не может в будущем причинить имущественного вреда ни одному из кредиторов Покупателя, о которых ему известно в момент заключения Договора, что все кредиторы Покупателя уведомлены о месте его нахождения, что Покупатель не отвечает признакам неплатежеспособности либо недостаточности его имущества;</w:t>
            </w:r>
          </w:p>
          <w:p w14:paraId="0A64839E"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 xml:space="preserve">о том, что объем встречных обязательств по Договору и иные его условия не отличаются, и не будут отличаться в худшую для Покупателя сторону от цены и/или условий, на которых Покупателем в сравнимых обстоятельствах совершаются аналогичные сделки (имеющие аналогичный предмет и/или способ исполнения), Покупатель осведомлен о реальной рыночной стоимости уступаемых прав (требований) в текущей ситуации, что не влияет на намерение и волеизъявление Покупателя на совершение данной сделки на условиях Договора; </w:t>
            </w:r>
          </w:p>
          <w:p w14:paraId="4D1A098F"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 xml:space="preserve">о том, что Покупатель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r w:rsidRPr="00504F11">
              <w:rPr>
                <w:rFonts w:ascii="Times New Roman" w:eastAsia="Calibri" w:hAnsi="Times New Roman" w:cs="Times New Roman"/>
                <w:sz w:val="20"/>
              </w:rPr>
              <w:lastRenderedPageBreak/>
              <w:t>полагается и не будет полагаться на мнение Банка, какие-либо его указания и рекомендации при подписании Договора, и Покупатель не считает Банк ответственным за какое-либо мнение, указания или рекомендации в отношении Договора;</w:t>
            </w:r>
          </w:p>
          <w:p w14:paraId="7AED7F86"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ознакомился с договорами/судебными актами (основаниями), права (требования) по которым уступаются, и полностью понимает их содержание, а также права и обязанности, из них вытекающие. Покупателем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044229F3"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ознакомлен с положениями кредитных договоров, устанавливающих механизм контроля Банка за ценовыми условиями договоров аренды Заемщика;</w:t>
            </w:r>
          </w:p>
          <w:p w14:paraId="795002E6"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осведомлен о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w:t>
            </w:r>
          </w:p>
          <w:p w14:paraId="0D8C3788"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подписание Договора полностью удовлетворяет финансовым потребностям Покупателя, его целям и положению;</w:t>
            </w:r>
          </w:p>
          <w:p w14:paraId="573B0730"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сделкам и договорам обеспечения вследствие неплатежеспособности;</w:t>
            </w:r>
          </w:p>
          <w:p w14:paraId="0E8FB1C7"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настоящим подтверждает и признает, что ему известно о том, что Должники не исполняют обязательства перед Банком, а также то, что у Должников отсутствует имущество, необходимое для исполнения данных требований в полном объеме;</w:t>
            </w:r>
          </w:p>
          <w:p w14:paraId="39A3E401"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приобретая права (требования), полностью осознает финансовое положение Должников, указанных в Договоре. При этом Покупатель подтверждает свою заинтересованность в приобретении прав (требований);</w:t>
            </w:r>
          </w:p>
          <w:p w14:paraId="5F6EC37E"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Покупатель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374E9D67"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заключение Договора и его исполнение не связано и не направлено на выплату участнику стоимости доли в имуществе Покупателя – юридического лица;</w:t>
            </w:r>
          </w:p>
          <w:p w14:paraId="5DF95015"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40822366"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гарантирует, что заключение с Банком Договора не нарушает права третьих лиц (в том числе подопечного и, следовательно, разрешение органа опеки и попечительства не требуется);</w:t>
            </w:r>
          </w:p>
          <w:p w14:paraId="5B94DDDD"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Банк не несет ответственности перед Покупателем за недействительность переданных ему требований при условии, что такая недействительность вызвана обстоятельствами, о которых Банк не знал или не мог знать или о которых он предупредил Покупателя,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 (</w:t>
            </w:r>
            <w:proofErr w:type="spellStart"/>
            <w:r w:rsidRPr="00504F11">
              <w:rPr>
                <w:rFonts w:ascii="Times New Roman" w:eastAsia="Calibri" w:hAnsi="Times New Roman" w:cs="Times New Roman"/>
                <w:sz w:val="20"/>
              </w:rPr>
              <w:t>абз</w:t>
            </w:r>
            <w:proofErr w:type="spellEnd"/>
            <w:r w:rsidRPr="00504F11">
              <w:rPr>
                <w:rFonts w:ascii="Times New Roman" w:eastAsia="Calibri" w:hAnsi="Times New Roman" w:cs="Times New Roman"/>
                <w:sz w:val="20"/>
              </w:rPr>
              <w:t>. 2 ч. 1 ст. 390 Гражданского кодекса Российской Федерации);</w:t>
            </w:r>
          </w:p>
          <w:p w14:paraId="79105101"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 xml:space="preserve">о том, что обязанность по уведомлению Должников об уступке прав (требований) возложена на Покупателя. Уведомление Должников об уступке прав (требований) осуществляется Покупателем в течение 2 рабочих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предъявлено под роспись; </w:t>
            </w:r>
          </w:p>
          <w:p w14:paraId="02009EE2"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передаче по акту приема-передачи документов по Договору, подтверждающих исполнение Кредитором положений ст. 385 Гражданского кодекса Российской Федерации, в части раскрытия Покупателю всех известных на дату заключения сделки сведений, имеющих значение для осуществления Покупателем уступаемых прав (требований);</w:t>
            </w:r>
          </w:p>
          <w:p w14:paraId="6CDBFFF8"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 xml:space="preserve">о том, что в случае признания Договора недействительным/ незаключенным Покупатель обязуется возвратить Банку все полученные права (требования) в совокупности, в таком же объеме и такого же качества, как были переданы в </w:t>
            </w:r>
            <w:r w:rsidRPr="00504F11">
              <w:rPr>
                <w:rFonts w:ascii="Times New Roman" w:eastAsia="Calibri" w:hAnsi="Times New Roman" w:cs="Times New Roman"/>
                <w:sz w:val="20"/>
              </w:rPr>
              <w:lastRenderedPageBreak/>
              <w:t>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Покупатель обязан возместить стоимость полученных прав (требований) в размере, равном объему цены Договора;</w:t>
            </w:r>
          </w:p>
          <w:p w14:paraId="4EF7ABF4"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в случае признания Договора недействительным (полностью или частично)/ незаключенным либо расторжения Договора, проценты в соответствии со ст. 317.1 Гражданского кодекса Российской Федерации на сумму, подлежащую возврату Кредитором в пользу Покупателя, начислению не подлежат;</w:t>
            </w:r>
          </w:p>
          <w:p w14:paraId="0E8C9EEA"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Банком в пользу Покупателя, начислению не подлежат;</w:t>
            </w:r>
          </w:p>
          <w:p w14:paraId="43B9205E"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301B9A2E"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в случае, когда на дату заключения Договора будет получена информация о смерти в отношении Должников – физического лица, то такие сведения должны быть включены в Договор в качестве дополнительного условия с указанием на то, что Банку известны правовые последствия данного события, предусмотренные действующим законодательством Российской Федерации;</w:t>
            </w:r>
          </w:p>
          <w:p w14:paraId="2DF69CFF"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Покупатель предупрежден о том, что Банк является заявителем по делам о несостоятельности (банкротстве) должников, и что в связи с заключением настоящего Договора на него переходят связанные со статусом заявителя права и обязанности в деле о банкротстве, в том числе предусмотренные ст. 59 Федерального закона от 26.10.2002 № 127-ФЗ «О несостоятельности (банкротстве)». Покупатель согласен с данным условием и гарантирует наличие у него собственных средств для единоличного исполнения обязанностей заявителя в деле о банкротстве без права регресса к Кредитору (первоначальному заявителю по делам о несостоятельности (банкротстве));</w:t>
            </w:r>
          </w:p>
          <w:p w14:paraId="68F1A4A5"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Times New Roman" w:eastAsia="Calibri" w:hAnsi="Times New Roman" w:cs="Times New Roman"/>
                <w:sz w:val="20"/>
              </w:rPr>
            </w:pPr>
            <w:r w:rsidRPr="00504F11">
              <w:rPr>
                <w:rFonts w:ascii="Times New Roman" w:eastAsia="Calibri" w:hAnsi="Times New Roman" w:cs="Times New Roman"/>
                <w:sz w:val="20"/>
              </w:rPr>
              <w:t>о том, что Покупатель должен обеспечить нотариальное удостоверение договора уступки (продажи) прав (требований) в срок не позднее 1 рабочего дня с даты заключения Договора. Расходы на нотариальное удостоверение договора уступки прав (требований) возлагаются на Покупателя;</w:t>
            </w:r>
          </w:p>
          <w:p w14:paraId="19464F1F"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Calibri" w:eastAsia="Calibri" w:hAnsi="Calibri" w:cs="Times New Roman"/>
              </w:rPr>
            </w:pPr>
            <w:r w:rsidRPr="00504F11">
              <w:rPr>
                <w:rFonts w:ascii="Times New Roman" w:eastAsia="Calibri" w:hAnsi="Times New Roman" w:cs="Times New Roman"/>
                <w:sz w:val="20"/>
              </w:rPr>
              <w:t>о том, что Покупатель обязан самостоятельно обратиться в Арбитражный суд/ суд общей юрисдикции с заявлением для оформления процессуального правопреемства в деле о банкротстве Должника в течение 30 календарных дней с Даты перехода прав (требований) по Договору к Покупателю;</w:t>
            </w:r>
          </w:p>
          <w:p w14:paraId="3956116F" w14:textId="77777777" w:rsidR="00504F11" w:rsidRPr="00504F11" w:rsidRDefault="00504F11" w:rsidP="00504F11">
            <w:pPr>
              <w:widowControl w:val="0"/>
              <w:numPr>
                <w:ilvl w:val="0"/>
                <w:numId w:val="41"/>
              </w:numPr>
              <w:tabs>
                <w:tab w:val="left" w:pos="272"/>
              </w:tabs>
              <w:spacing w:after="0" w:line="240" w:lineRule="auto"/>
              <w:ind w:left="0" w:firstLine="34"/>
              <w:contextualSpacing/>
              <w:jc w:val="both"/>
              <w:rPr>
                <w:rFonts w:ascii="Calibri" w:eastAsia="Calibri" w:hAnsi="Calibri" w:cs="Times New Roman"/>
              </w:rPr>
            </w:pPr>
            <w:r w:rsidRPr="00504F11">
              <w:rPr>
                <w:rFonts w:ascii="Times New Roman" w:eastAsia="Calibri" w:hAnsi="Times New Roman" w:cs="Times New Roman"/>
                <w:sz w:val="20"/>
              </w:rPr>
              <w:t>о том, что Покупатель обязан обратиться в ФНС с заявлением о внесении изменения в ЕГРЮЛ в части смены залогодержателя доли (92%) в уставном капитале Заемщика в течение 30 календарных дней с Даты перехода прав (требований) по Договору к Новому кредитору. Расходы, связанные с данной процедурой, несет Новый кредитор</w:t>
            </w:r>
            <w:r w:rsidRPr="00504F11">
              <w:rPr>
                <w:rFonts w:ascii="Calibri" w:eastAsia="Calibri" w:hAnsi="Calibri" w:cs="Times New Roman"/>
              </w:rPr>
              <w:t>.</w:t>
            </w:r>
          </w:p>
        </w:tc>
      </w:tr>
      <w:tr w:rsidR="00504F11" w:rsidRPr="00504F11" w14:paraId="04A17213" w14:textId="77777777" w:rsidTr="00504F11">
        <w:trPr>
          <w:trHeight w:val="1033"/>
        </w:trPr>
        <w:tc>
          <w:tcPr>
            <w:tcW w:w="2512" w:type="dxa"/>
            <w:tcBorders>
              <w:top w:val="single" w:sz="4" w:space="0" w:color="auto"/>
              <w:left w:val="single" w:sz="4" w:space="0" w:color="auto"/>
              <w:bottom w:val="single" w:sz="4" w:space="0" w:color="auto"/>
              <w:right w:val="single" w:sz="4" w:space="0" w:color="auto"/>
            </w:tcBorders>
            <w:hideMark/>
          </w:tcPr>
          <w:p w14:paraId="10F8BCF6"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highlight w:val="green"/>
              </w:rPr>
            </w:pPr>
            <w:r w:rsidRPr="00504F11">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582" w:type="dxa"/>
            <w:tcBorders>
              <w:top w:val="single" w:sz="4" w:space="0" w:color="auto"/>
              <w:left w:val="single" w:sz="4" w:space="0" w:color="auto"/>
              <w:bottom w:val="single" w:sz="4" w:space="0" w:color="auto"/>
              <w:right w:val="single" w:sz="4" w:space="0" w:color="auto"/>
            </w:tcBorders>
            <w:hideMark/>
          </w:tcPr>
          <w:p w14:paraId="3175EDB4" w14:textId="77777777" w:rsidR="00504F11" w:rsidRPr="00504F11" w:rsidRDefault="00504F11" w:rsidP="00504F11">
            <w:pPr>
              <w:widowControl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w:t>
            </w:r>
            <w:r w:rsidRPr="00504F11">
              <w:rPr>
                <w:rFonts w:ascii="Times New Roman" w:eastAsia="Calibri" w:hAnsi="Times New Roman" w:cs="Times New Roman"/>
                <w:sz w:val="20"/>
                <w:szCs w:val="20"/>
                <w:vertAlign w:val="superscript"/>
              </w:rPr>
              <w:footnoteReference w:id="2"/>
            </w:r>
            <w:r w:rsidRPr="00504F11">
              <w:rPr>
                <w:rFonts w:ascii="Times New Roman" w:eastAsia="Calibri" w:hAnsi="Times New Roman" w:cs="Times New Roman"/>
                <w:sz w:val="20"/>
                <w:szCs w:val="20"/>
              </w:rPr>
              <w:t xml:space="preserve"> . </w:t>
            </w:r>
          </w:p>
          <w:p w14:paraId="142CDF0C"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18757BDF" w14:textId="77777777" w:rsidR="00504F11" w:rsidRPr="00504F11" w:rsidRDefault="00504F11" w:rsidP="00504F11">
            <w:pPr>
              <w:widowControl w:val="0"/>
              <w:spacing w:after="0" w:line="256" w:lineRule="auto"/>
              <w:ind w:firstLine="33"/>
              <w:jc w:val="both"/>
              <w:rPr>
                <w:rFonts w:ascii="Times New Roman" w:eastAsia="Calibri" w:hAnsi="Times New Roman" w:cs="Times New Roman"/>
                <w:i/>
                <w:sz w:val="20"/>
                <w:szCs w:val="20"/>
              </w:rPr>
            </w:pPr>
            <w:r w:rsidRPr="00504F11">
              <w:rPr>
                <w:rFonts w:ascii="Times New Roman" w:eastAsia="Calibri" w:hAnsi="Times New Roman" w:cs="Times New Roman"/>
                <w:i/>
                <w:sz w:val="20"/>
                <w:szCs w:val="20"/>
              </w:rPr>
              <w:t xml:space="preserve">Общие требования </w:t>
            </w:r>
          </w:p>
          <w:p w14:paraId="6E1DC970"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07C5CD12"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4A58D6EC"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-не представлены документы, перечисленные в Извещении;</w:t>
            </w:r>
          </w:p>
          <w:p w14:paraId="4D39FC17"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4488EED3"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-поступление задатка на один из счетов, указанных в Извещении, не подтверждено </w:t>
            </w:r>
            <w:r w:rsidRPr="00504F11">
              <w:rPr>
                <w:rFonts w:ascii="Times New Roman" w:eastAsia="Calibri" w:hAnsi="Times New Roman" w:cs="Times New Roman"/>
                <w:sz w:val="20"/>
                <w:szCs w:val="20"/>
              </w:rPr>
              <w:lastRenderedPageBreak/>
              <w:t>на момент завершения периода приема задатков;</w:t>
            </w:r>
          </w:p>
          <w:p w14:paraId="543EE0C7"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B42211E"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02FD21D1"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w:t>
            </w:r>
            <w:r w:rsidRPr="00504F11">
              <w:rPr>
                <w:rFonts w:ascii="Times New Roman" w:eastAsia="Times New Roman" w:hAnsi="Times New Roman" w:cs="Times New Roman"/>
                <w:sz w:val="20"/>
                <w:szCs w:val="20"/>
              </w:rPr>
              <w:t xml:space="preserve"> наличие у Заявителя ссудной задолженности перед Кредитором;</w:t>
            </w:r>
          </w:p>
          <w:p w14:paraId="4406FEF4" w14:textId="77777777" w:rsidR="00504F11" w:rsidRPr="00504F11" w:rsidRDefault="00504F11" w:rsidP="00504F11">
            <w:pPr>
              <w:widowControl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-выявления негативной информации в отношении Заявителя/лица, предоставляющего </w:t>
            </w:r>
            <w:proofErr w:type="spellStart"/>
            <w:r w:rsidRPr="00504F11">
              <w:rPr>
                <w:rFonts w:ascii="Times New Roman" w:eastAsia="Calibri" w:hAnsi="Times New Roman" w:cs="Times New Roman"/>
                <w:sz w:val="20"/>
                <w:szCs w:val="20"/>
              </w:rPr>
              <w:t>займ</w:t>
            </w:r>
            <w:proofErr w:type="spellEnd"/>
            <w:r w:rsidRPr="00504F11">
              <w:rPr>
                <w:rFonts w:ascii="Times New Roman" w:eastAsia="Calibri" w:hAnsi="Times New Roman" w:cs="Times New Roman"/>
                <w:sz w:val="20"/>
                <w:szCs w:val="20"/>
              </w:rPr>
              <w:t>(-ы) Заявителю;</w:t>
            </w:r>
          </w:p>
          <w:p w14:paraId="5B6FC10A"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-выявление признаков аффилированности Заявителя/ лица, предоставляющего </w:t>
            </w:r>
            <w:proofErr w:type="spellStart"/>
            <w:r w:rsidRPr="00504F11">
              <w:rPr>
                <w:rFonts w:ascii="Times New Roman" w:eastAsia="Calibri" w:hAnsi="Times New Roman" w:cs="Times New Roman"/>
                <w:sz w:val="20"/>
                <w:szCs w:val="20"/>
              </w:rPr>
              <w:t>займ</w:t>
            </w:r>
            <w:proofErr w:type="spellEnd"/>
            <w:r w:rsidRPr="00504F11">
              <w:rPr>
                <w:rFonts w:ascii="Times New Roman" w:eastAsia="Calibri" w:hAnsi="Times New Roman" w:cs="Times New Roman"/>
                <w:sz w:val="20"/>
                <w:szCs w:val="20"/>
              </w:rPr>
              <w:t>(-ы) Заявителя к Банку, Должникам;</w:t>
            </w:r>
          </w:p>
          <w:p w14:paraId="694D8AC6" w14:textId="77777777" w:rsidR="00504F11" w:rsidRPr="00504F11" w:rsidRDefault="00504F11" w:rsidP="00504F11">
            <w:pPr>
              <w:widowControl w:val="0"/>
              <w:spacing w:after="0" w:line="256" w:lineRule="auto"/>
              <w:ind w:firstLine="33"/>
              <w:jc w:val="both"/>
              <w:rPr>
                <w:rFonts w:ascii="Times New Roman" w:eastAsia="Calibri" w:hAnsi="Times New Roman" w:cs="Times New Roman"/>
                <w:i/>
                <w:sz w:val="20"/>
                <w:szCs w:val="20"/>
              </w:rPr>
            </w:pPr>
            <w:r w:rsidRPr="00504F11">
              <w:rPr>
                <w:rFonts w:ascii="Times New Roman" w:eastAsia="Calibri" w:hAnsi="Times New Roman" w:cs="Times New Roman"/>
                <w:i/>
                <w:sz w:val="20"/>
                <w:szCs w:val="20"/>
              </w:rPr>
              <w:t>В отношении Заявителя – юридического лица</w:t>
            </w:r>
          </w:p>
          <w:p w14:paraId="5ED1CE94"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31EEFF40"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8C2FAEA" w14:textId="77777777" w:rsidR="00504F11" w:rsidRPr="00504F11" w:rsidRDefault="00504F11" w:rsidP="00504F11">
            <w:pPr>
              <w:widowControl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B20B37B" w14:textId="77777777" w:rsidR="00504F11" w:rsidRPr="00504F11" w:rsidRDefault="00504F11" w:rsidP="00504F11">
            <w:pPr>
              <w:widowControl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информации о незавершенной реорганизации и процедуре ликвидации Заявителя.</w:t>
            </w:r>
          </w:p>
          <w:p w14:paraId="209252AC" w14:textId="77777777" w:rsidR="00504F11" w:rsidRPr="00504F11" w:rsidRDefault="00504F11" w:rsidP="00504F11">
            <w:pPr>
              <w:tabs>
                <w:tab w:val="left" w:pos="272"/>
              </w:tabs>
              <w:spacing w:after="0" w:line="256" w:lineRule="auto"/>
              <w:jc w:val="both"/>
              <w:rPr>
                <w:rFonts w:ascii="Times New Roman" w:eastAsia="Times New Roman" w:hAnsi="Times New Roman" w:cs="Times New Roman"/>
                <w:sz w:val="20"/>
                <w:szCs w:val="20"/>
              </w:rPr>
            </w:pPr>
            <w:r w:rsidRPr="00504F11">
              <w:rPr>
                <w:rFonts w:ascii="Times New Roman" w:eastAsia="Calibri" w:hAnsi="Times New Roman" w:cs="Times New Roman"/>
                <w:sz w:val="20"/>
                <w:szCs w:val="20"/>
              </w:rPr>
              <w:t>-выявления информации, что</w:t>
            </w:r>
            <w:r w:rsidRPr="00504F11">
              <w:rPr>
                <w:rFonts w:ascii="Times New Roman" w:eastAsia="Times New Roman" w:hAnsi="Times New Roman" w:cs="Times New Roman"/>
                <w:sz w:val="20"/>
                <w:szCs w:val="20"/>
              </w:rPr>
              <w:t xml:space="preserve"> в ЕГРЮЛ внесена запись о недостоверности сведений в отношении </w:t>
            </w:r>
            <w:r w:rsidRPr="00504F11">
              <w:rPr>
                <w:rFonts w:ascii="Times New Roman" w:eastAsia="Calibri" w:hAnsi="Times New Roman" w:cs="Times New Roman"/>
                <w:sz w:val="20"/>
                <w:szCs w:val="20"/>
              </w:rPr>
              <w:t>Заявителя</w:t>
            </w:r>
            <w:r w:rsidRPr="00504F11">
              <w:rPr>
                <w:rFonts w:ascii="Times New Roman" w:eastAsia="Times New Roman" w:hAnsi="Times New Roman" w:cs="Times New Roman"/>
                <w:sz w:val="20"/>
                <w:szCs w:val="20"/>
              </w:rPr>
              <w:t xml:space="preserve">. </w:t>
            </w:r>
          </w:p>
          <w:p w14:paraId="287A53EC" w14:textId="77777777" w:rsidR="00504F11" w:rsidRPr="00504F11" w:rsidRDefault="00504F11" w:rsidP="00504F11">
            <w:pPr>
              <w:widowControl w:val="0"/>
              <w:spacing w:after="0" w:line="256" w:lineRule="auto"/>
              <w:ind w:firstLine="33"/>
              <w:jc w:val="both"/>
              <w:rPr>
                <w:rFonts w:ascii="Times New Roman" w:eastAsia="Calibri" w:hAnsi="Times New Roman" w:cs="Times New Roman"/>
                <w:i/>
                <w:sz w:val="20"/>
                <w:szCs w:val="20"/>
              </w:rPr>
            </w:pPr>
            <w:r w:rsidRPr="00504F11">
              <w:rPr>
                <w:rFonts w:ascii="Times New Roman" w:eastAsia="Calibri" w:hAnsi="Times New Roman" w:cs="Times New Roman"/>
                <w:i/>
                <w:sz w:val="20"/>
                <w:szCs w:val="20"/>
              </w:rPr>
              <w:t>В отношении Заявителя – физического лица</w:t>
            </w:r>
          </w:p>
          <w:p w14:paraId="77F24A7D"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возбужденных исполнительных производств на сумму более 100 000 рублей.</w:t>
            </w:r>
          </w:p>
          <w:p w14:paraId="2520A1BC"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информации о вынесенном арбитражным судом определении о принятии заявления о признании Заявителя банкротом (отсутствие возбужденного дела о несостоятельности (банкротстве) гражданина);</w:t>
            </w:r>
          </w:p>
          <w:p w14:paraId="6FE97ABE"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информации о поданном в арбитражный суд заявлении о признании Заявителя банкротом (в том числе в статусе индивидуального предпринимателя);</w:t>
            </w:r>
          </w:p>
          <w:p w14:paraId="6B16B5DE"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в отношении Заявителя информации о</w:t>
            </w:r>
            <w:r w:rsidRPr="00504F11">
              <w:rPr>
                <w:rFonts w:ascii="Times New Roman" w:eastAsia="Times New Roman" w:hAnsi="Times New Roman" w:cs="Times New Roman"/>
                <w:color w:val="000000"/>
                <w:sz w:val="20"/>
                <w:szCs w:val="20"/>
              </w:rPr>
              <w:t xml:space="preserve"> размещении в Едином федеральном реестре сведений о банкротстве сведений о признании </w:t>
            </w:r>
            <w:r w:rsidRPr="00504F11">
              <w:rPr>
                <w:rFonts w:ascii="Times New Roman" w:eastAsia="Calibri" w:hAnsi="Times New Roman" w:cs="Times New Roman"/>
                <w:sz w:val="20"/>
                <w:szCs w:val="20"/>
              </w:rPr>
              <w:t>Заявителя</w:t>
            </w:r>
            <w:r w:rsidRPr="00504F11">
              <w:rPr>
                <w:rFonts w:ascii="Times New Roman" w:eastAsia="Times New Roman" w:hAnsi="Times New Roman" w:cs="Times New Roman"/>
                <w:color w:val="000000"/>
                <w:sz w:val="20"/>
                <w:szCs w:val="20"/>
              </w:rPr>
              <w:t xml:space="preserve"> банкротом во внесудебном порядке;</w:t>
            </w:r>
          </w:p>
          <w:p w14:paraId="614C06C0"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по месту регистрации Заявителя исков о взыскании, заявлений имущественного характера на сумму более 100 000 рублей;</w:t>
            </w:r>
          </w:p>
          <w:p w14:paraId="3CABCC64"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 xml:space="preserve">-выявления в отношении Заявителя иных </w:t>
            </w:r>
            <w:proofErr w:type="spellStart"/>
            <w:r w:rsidRPr="00504F11">
              <w:rPr>
                <w:rFonts w:ascii="Times New Roman" w:eastAsia="Calibri" w:hAnsi="Times New Roman" w:cs="Times New Roman"/>
                <w:sz w:val="20"/>
                <w:szCs w:val="20"/>
              </w:rPr>
              <w:t>правопритязаний</w:t>
            </w:r>
            <w:proofErr w:type="spellEnd"/>
            <w:r w:rsidRPr="00504F11">
              <w:rPr>
                <w:rFonts w:ascii="Times New Roman" w:eastAsia="Calibri" w:hAnsi="Times New Roman" w:cs="Times New Roman"/>
                <w:sz w:val="20"/>
                <w:szCs w:val="20"/>
              </w:rPr>
              <w:t xml:space="preserve"> третьих лиц к Заявителю;</w:t>
            </w:r>
          </w:p>
          <w:p w14:paraId="25CCED99"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просроченной задолженности Заявителя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1C3D52F" w14:textId="77777777" w:rsidR="00504F11" w:rsidRPr="00504F11" w:rsidRDefault="00504F11" w:rsidP="00504F11">
            <w:pPr>
              <w:widowControl w:val="0"/>
              <w:spacing w:after="0" w:line="256" w:lineRule="auto"/>
              <w:ind w:firstLine="33"/>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t>-выявления информации о возбуждении дела о несостоятельности (банкротстве) в отношении Заявителя в статусе индивидуального предпринимателя;</w:t>
            </w:r>
          </w:p>
          <w:p w14:paraId="10D6344F"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Calibri"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в статусе индивидуального предпринимателя банкротом.</w:t>
            </w:r>
          </w:p>
        </w:tc>
      </w:tr>
      <w:tr w:rsidR="00504F11" w:rsidRPr="00504F11" w14:paraId="62B362AC" w14:textId="77777777" w:rsidTr="00504F11">
        <w:trPr>
          <w:trHeight w:val="1033"/>
        </w:trPr>
        <w:tc>
          <w:tcPr>
            <w:tcW w:w="2512" w:type="dxa"/>
            <w:tcBorders>
              <w:top w:val="single" w:sz="4" w:space="0" w:color="auto"/>
              <w:left w:val="single" w:sz="4" w:space="0" w:color="auto"/>
              <w:bottom w:val="single" w:sz="4" w:space="0" w:color="auto"/>
              <w:right w:val="single" w:sz="4" w:space="0" w:color="auto"/>
            </w:tcBorders>
            <w:hideMark/>
          </w:tcPr>
          <w:p w14:paraId="40A1FF4B" w14:textId="77777777" w:rsidR="00504F11" w:rsidRPr="00504F11" w:rsidRDefault="00504F11" w:rsidP="00504F11">
            <w:pPr>
              <w:autoSpaceDE w:val="0"/>
              <w:autoSpaceDN w:val="0"/>
              <w:adjustRightInd w:val="0"/>
              <w:spacing w:after="0" w:line="256" w:lineRule="auto"/>
              <w:jc w:val="both"/>
              <w:rPr>
                <w:rFonts w:ascii="Times New Roman" w:eastAsia="Calibri" w:hAnsi="Times New Roman" w:cs="Times New Roman"/>
                <w:sz w:val="20"/>
                <w:szCs w:val="20"/>
              </w:rPr>
            </w:pPr>
            <w:r w:rsidRPr="00504F11">
              <w:rPr>
                <w:rFonts w:ascii="Times New Roman" w:eastAsia="Calibri" w:hAnsi="Times New Roman" w:cs="Times New Roman"/>
                <w:sz w:val="20"/>
                <w:szCs w:val="20"/>
              </w:rPr>
              <w:lastRenderedPageBreak/>
              <w:t>Порядок заключения договора реализации прав (требований)</w:t>
            </w:r>
          </w:p>
        </w:tc>
        <w:tc>
          <w:tcPr>
            <w:tcW w:w="7582" w:type="dxa"/>
            <w:tcBorders>
              <w:top w:val="single" w:sz="4" w:space="0" w:color="auto"/>
              <w:left w:val="single" w:sz="4" w:space="0" w:color="auto"/>
              <w:bottom w:val="single" w:sz="4" w:space="0" w:color="auto"/>
              <w:right w:val="single" w:sz="4" w:space="0" w:color="auto"/>
            </w:tcBorders>
            <w:hideMark/>
          </w:tcPr>
          <w:p w14:paraId="21CBC986"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i/>
                <w:color w:val="FF0000"/>
                <w:sz w:val="20"/>
                <w:szCs w:val="20"/>
              </w:rPr>
            </w:pPr>
            <w:r w:rsidRPr="00504F11">
              <w:rPr>
                <w:rFonts w:ascii="Times New Roman" w:eastAsia="Times New Roman" w:hAnsi="Times New Roman" w:cs="Times New Roman"/>
                <w:sz w:val="20"/>
                <w:szCs w:val="20"/>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w:t>
            </w:r>
            <w:r w:rsidRPr="00504F11">
              <w:rPr>
                <w:rFonts w:ascii="Times New Roman" w:eastAsia="Times New Roman" w:hAnsi="Times New Roman" w:cs="Times New Roman"/>
                <w:b/>
                <w:i/>
                <w:sz w:val="20"/>
                <w:szCs w:val="20"/>
              </w:rPr>
              <w:t>не позднее 01.09.2024 (включительно).</w:t>
            </w:r>
            <w:r w:rsidRPr="00504F11">
              <w:rPr>
                <w:rFonts w:ascii="Times New Roman" w:eastAsia="Times New Roman" w:hAnsi="Times New Roman" w:cs="Times New Roman"/>
                <w:sz w:val="20"/>
                <w:szCs w:val="20"/>
              </w:rPr>
              <w:t xml:space="preserve"> </w:t>
            </w:r>
          </w:p>
          <w:p w14:paraId="21FED506" w14:textId="77777777" w:rsidR="00504F11" w:rsidRPr="00504F11" w:rsidRDefault="00504F11" w:rsidP="00504F11">
            <w:pPr>
              <w:autoSpaceDE w:val="0"/>
              <w:autoSpaceDN w:val="0"/>
              <w:adjustRightInd w:val="0"/>
              <w:spacing w:before="120" w:after="12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продажи, при наличии согласия единственного участника на заключение договора.</w:t>
            </w:r>
          </w:p>
          <w:p w14:paraId="483F1BA0" w14:textId="77777777" w:rsidR="00504F11" w:rsidRPr="00504F11" w:rsidRDefault="00504F11" w:rsidP="00504F11">
            <w:pPr>
              <w:autoSpaceDE w:val="0"/>
              <w:autoSpaceDN w:val="0"/>
              <w:adjustRightInd w:val="0"/>
              <w:spacing w:after="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lastRenderedPageBreak/>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381397CD" w14:textId="77777777" w:rsidR="00504F11" w:rsidRPr="00504F11" w:rsidRDefault="00504F11" w:rsidP="00504F11">
            <w:pPr>
              <w:autoSpaceDE w:val="0"/>
              <w:autoSpaceDN w:val="0"/>
              <w:adjustRightInd w:val="0"/>
              <w:spacing w:before="120" w:after="120" w:line="256" w:lineRule="auto"/>
              <w:jc w:val="both"/>
              <w:rPr>
                <w:rFonts w:ascii="Times New Roman" w:eastAsia="Times New Roman" w:hAnsi="Times New Roman" w:cs="Times New Roman"/>
                <w:sz w:val="20"/>
                <w:szCs w:val="20"/>
              </w:rPr>
            </w:pPr>
            <w:r w:rsidRPr="00504F11">
              <w:rPr>
                <w:rFonts w:ascii="Times New Roman" w:eastAsia="Times New Roman" w:hAnsi="Times New Roman" w:cs="Times New Roman"/>
                <w:sz w:val="20"/>
                <w:szCs w:val="20"/>
              </w:rPr>
              <w:t>В случае незаключения/расторжения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w:t>
            </w:r>
          </w:p>
        </w:tc>
      </w:tr>
    </w:tbl>
    <w:p w14:paraId="22849950"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0D291B0E" w14:textId="77777777" w:rsidR="00000D9A" w:rsidRDefault="00000D9A" w:rsidP="00000D9A">
      <w:pPr>
        <w:tabs>
          <w:tab w:val="left" w:pos="2835"/>
        </w:tabs>
        <w:spacing w:after="0" w:line="240" w:lineRule="auto"/>
        <w:jc w:val="right"/>
        <w:rPr>
          <w:rFonts w:ascii="Times New Roman" w:eastAsia="Times New Roman" w:hAnsi="Times New Roman" w:cs="Times New Roman"/>
          <w:bCs/>
          <w:sz w:val="24"/>
          <w:szCs w:val="24"/>
          <w:lang w:eastAsia="ru-RU"/>
        </w:rPr>
      </w:pPr>
    </w:p>
    <w:p w14:paraId="53FA5E57" w14:textId="77777777" w:rsidR="0058394C" w:rsidRDefault="0058394C" w:rsidP="00394896">
      <w:pPr>
        <w:spacing w:after="0" w:line="240" w:lineRule="auto"/>
        <w:rPr>
          <w:rFonts w:ascii="Times New Roman" w:eastAsia="Times New Roman" w:hAnsi="Times New Roman" w:cs="Times New Roman"/>
          <w:color w:val="FF0000"/>
          <w:lang w:eastAsia="ru-RU"/>
        </w:rPr>
      </w:pPr>
    </w:p>
    <w:p w14:paraId="40DC6F75" w14:textId="77777777" w:rsidR="00D153EB" w:rsidRDefault="00D153EB"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06BF740" w14:textId="77777777" w:rsidR="00000D9A" w:rsidRDefault="00000D9A"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2C69C5F"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CB663D8"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B42E54"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727040" w14:textId="77777777" w:rsidR="00481644" w:rsidRDefault="00481644"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EDB52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19E94F1"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F3AA73"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00D6B97"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FCEF472"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32697E9" w14:textId="77777777" w:rsidR="00820838" w:rsidRDefault="0082083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11FBC7C"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98E9891"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E7FE35E"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B426E2F"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89BD2A"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52AE805"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A13FA02"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B6AF1AC"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0C6303F"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E35B5C9"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D8B8BC7"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D7E2E21"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CBC83D9"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471B1032"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4492B5F"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611DA37"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5ED4FD0"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C1BC49D"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052A403"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D6ACCEC"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5445EAA"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AF06D03"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492C9FC"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E5B7D5F"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76E58185"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5DA6CD9D"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32AFB71"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02FCFE1D"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3EAD4CC4"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1966D7D2" w14:textId="77777777" w:rsidR="00DF5058" w:rsidRDefault="00DF5058" w:rsidP="00987798">
      <w:pPr>
        <w:autoSpaceDE w:val="0"/>
        <w:autoSpaceDN w:val="0"/>
        <w:adjustRightInd w:val="0"/>
        <w:spacing w:after="0" w:line="240" w:lineRule="auto"/>
        <w:rPr>
          <w:rFonts w:ascii="Times New Roman" w:eastAsia="Times New Roman" w:hAnsi="Times New Roman" w:cs="Times New Roman"/>
          <w:b/>
          <w:sz w:val="24"/>
          <w:szCs w:val="24"/>
          <w:lang w:eastAsia="ru-RU"/>
        </w:rPr>
      </w:pPr>
    </w:p>
    <w:p w14:paraId="2F755A7A" w14:textId="77777777" w:rsidR="004C657F" w:rsidRDefault="004C657F"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059DE9B" w14:textId="5AE07E36" w:rsidR="004C657F" w:rsidRPr="00394896" w:rsidRDefault="004C657F" w:rsidP="004C657F">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D25EBF">
        <w:rPr>
          <w:rFonts w:ascii="Times New Roman" w:eastAsia="Times New Roman" w:hAnsi="Times New Roman" w:cs="Times New Roman"/>
          <w:sz w:val="24"/>
          <w:szCs w:val="24"/>
        </w:rPr>
        <w:t>1</w:t>
      </w:r>
    </w:p>
    <w:p w14:paraId="19BC857D" w14:textId="42BDC41D" w:rsidR="004C657F" w:rsidRDefault="004C657F" w:rsidP="004C657F">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6FE427F7" w14:textId="77777777" w:rsidR="00481644" w:rsidRDefault="00481644" w:rsidP="00820838">
      <w:pPr>
        <w:spacing w:after="0" w:line="240" w:lineRule="auto"/>
        <w:ind w:right="20"/>
        <w:rPr>
          <w:rFonts w:ascii="Times New Roman" w:eastAsia="Times New Roman" w:hAnsi="Times New Roman" w:cs="Times New Roman"/>
          <w:sz w:val="24"/>
          <w:szCs w:val="24"/>
        </w:rPr>
      </w:pPr>
    </w:p>
    <w:p w14:paraId="77A2CA40" w14:textId="77777777" w:rsidR="00504F11" w:rsidRDefault="00504F11" w:rsidP="00504F11">
      <w:pPr>
        <w:pStyle w:val="a7"/>
        <w:numPr>
          <w:ilvl w:val="0"/>
          <w:numId w:val="42"/>
        </w:numPr>
        <w:spacing w:after="120"/>
        <w:ind w:left="0" w:firstLine="0"/>
        <w:contextualSpacing/>
        <w:jc w:val="both"/>
        <w:rPr>
          <w:b/>
          <w:bCs/>
        </w:rPr>
      </w:pPr>
      <w:r>
        <w:rPr>
          <w:b/>
          <w:bCs/>
        </w:rPr>
        <w:t xml:space="preserve">Документы/судебные акты (основания), права (требования) по которым уступаются </w:t>
      </w:r>
    </w:p>
    <w:p w14:paraId="3B35F69B" w14:textId="77777777" w:rsidR="00504F11" w:rsidRDefault="00504F11" w:rsidP="00504F11">
      <w:pPr>
        <w:pStyle w:val="a7"/>
        <w:numPr>
          <w:ilvl w:val="1"/>
          <w:numId w:val="43"/>
        </w:numPr>
        <w:tabs>
          <w:tab w:val="left" w:pos="567"/>
          <w:tab w:val="left" w:pos="993"/>
        </w:tabs>
        <w:ind w:left="0" w:right="-2" w:firstLine="0"/>
        <w:contextualSpacing/>
        <w:jc w:val="both"/>
        <w:rPr>
          <w:bCs/>
          <w:lang w:eastAsia="en-US"/>
        </w:rPr>
      </w:pPr>
      <w:r>
        <w:rPr>
          <w:bCs/>
        </w:rPr>
        <w:t xml:space="preserve"> Договор № 110000/1016 об открытии кредитной линии от 11.08.2011, заключенный с ООО «</w:t>
      </w:r>
      <w:proofErr w:type="spellStart"/>
      <w:r>
        <w:rPr>
          <w:bCs/>
        </w:rPr>
        <w:t>СпецФинПроект</w:t>
      </w:r>
      <w:proofErr w:type="spellEnd"/>
      <w:r>
        <w:rPr>
          <w:bCs/>
        </w:rPr>
        <w:t>-Каскад» (с учетом дополнительных соглашений);</w:t>
      </w:r>
    </w:p>
    <w:p w14:paraId="20426DC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 об открытии кредитной линии от 19.07.2011, заключенный с ООО «</w:t>
      </w:r>
      <w:proofErr w:type="spellStart"/>
      <w:r>
        <w:rPr>
          <w:bCs/>
        </w:rPr>
        <w:t>СпецФинПроект</w:t>
      </w:r>
      <w:proofErr w:type="spellEnd"/>
      <w:r>
        <w:rPr>
          <w:bCs/>
        </w:rPr>
        <w:t>-Каскад» (с учетом дополнительных соглашений);</w:t>
      </w:r>
    </w:p>
    <w:p w14:paraId="2F7B34F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110000/1015 об открытии кредитной линии от 11.08.2011, заключенный с ООО «</w:t>
      </w:r>
      <w:proofErr w:type="spellStart"/>
      <w:r>
        <w:rPr>
          <w:bCs/>
        </w:rPr>
        <w:t>СпецФинПроект</w:t>
      </w:r>
      <w:proofErr w:type="spellEnd"/>
      <w:r>
        <w:rPr>
          <w:bCs/>
        </w:rPr>
        <w:t>-Каскад» (с учетом дополнительных соглашений);</w:t>
      </w:r>
    </w:p>
    <w:p w14:paraId="24AC3D0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120000/1023 об открытии кредитной линии от 10.12.2012, заключенный с ООО «</w:t>
      </w:r>
      <w:proofErr w:type="spellStart"/>
      <w:r>
        <w:rPr>
          <w:bCs/>
        </w:rPr>
        <w:t>СпецФинПроект</w:t>
      </w:r>
      <w:proofErr w:type="spellEnd"/>
      <w:r>
        <w:rPr>
          <w:bCs/>
        </w:rPr>
        <w:t xml:space="preserve">-Каскад» (с учетом дополнительных соглашений); </w:t>
      </w:r>
    </w:p>
    <w:p w14:paraId="7EAEFA94"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110000/1014-17.2 о залоге доли в уставном капитале от 21.07.2011, заключенный с ESTIAL HOLDING LIMITED (с учетом дополнительных соглашений);</w:t>
      </w:r>
    </w:p>
    <w:p w14:paraId="19CFFE52"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120000/1023-17.2 о залоге доли в уставном капитале от 10.12.2012, заключенный с ESTIAL HOLDING LIMITED (с учетом дополнительных соглашений);</w:t>
      </w:r>
    </w:p>
    <w:p w14:paraId="5B5C61AF"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110000/1014-8.1 поручительства юридического лица от 19.07.2011, заключенный с ОАО «Волжская Инвестиционная Компания» (с учетом дополнительных соглашений);</w:t>
      </w:r>
    </w:p>
    <w:p w14:paraId="021C64DF"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110000/1014-9.2 поручительства физического лица от 19.07.2011, заключенный с Клишиным Алексеем Александровичем (с учетом дополнительных соглашений);</w:t>
      </w:r>
    </w:p>
    <w:p w14:paraId="165680E0" w14:textId="77777777" w:rsidR="00504F11" w:rsidRDefault="00504F11" w:rsidP="00504F11">
      <w:pPr>
        <w:pStyle w:val="a7"/>
        <w:numPr>
          <w:ilvl w:val="1"/>
          <w:numId w:val="42"/>
        </w:numPr>
        <w:tabs>
          <w:tab w:val="left" w:pos="567"/>
          <w:tab w:val="left" w:pos="993"/>
        </w:tabs>
        <w:ind w:left="0" w:right="-2" w:firstLine="0"/>
        <w:contextualSpacing/>
        <w:jc w:val="both"/>
        <w:rPr>
          <w:rFonts w:eastAsia="Calibri"/>
          <w:sz w:val="22"/>
          <w:szCs w:val="22"/>
        </w:rPr>
      </w:pPr>
      <w:r>
        <w:rPr>
          <w:bCs/>
        </w:rPr>
        <w:t xml:space="preserve"> Договор № 110000/1014-9.1 поручительства физического лица от 19.07.2011, заключенный с Волковым Валерием Дмитриевичем (с учетом дополнительных соглашений);</w:t>
      </w:r>
    </w:p>
    <w:p w14:paraId="0F9ADE42"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Договор № 120000/1023-8.1 поручительства юридического лица от 10.12.2012, заключенный с ОАО «Волжская Инвестиционная Компания» (с учетом дополнительных соглашений);</w:t>
      </w:r>
    </w:p>
    <w:p w14:paraId="434D3C07"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Договор № 120000/1023-8.2 поручительства юридического лица от 18.04.2013, заключенный с ООО «Коммунальные технологии» (с учетом дополнительных соглашений);</w:t>
      </w:r>
    </w:p>
    <w:p w14:paraId="0504BF46"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Договор № 120000/1023-9.1   поручительства физического лица от 10.12.2012, заключенный с Волковым Валерием Дмитриевичем (с учетом дополнительных соглашений);</w:t>
      </w:r>
    </w:p>
    <w:p w14:paraId="222A9508"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Договор № 120000/1023-9.2   поручительства физического лица от 10.12.2012, заключенный с Клишиным Алексеем Александровичем (с учетом дополнительных соглашений);</w:t>
      </w:r>
    </w:p>
    <w:p w14:paraId="56A41B03"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Определение Арбитражного суда Чувашской Республики - Чувашии от 09.10.2020 по делу № А79-2445/2020 о введении наблюдения в отношении ООО «</w:t>
      </w:r>
      <w:proofErr w:type="spellStart"/>
      <w:r>
        <w:rPr>
          <w:bCs/>
        </w:rPr>
        <w:t>СпецФинПроект</w:t>
      </w:r>
      <w:proofErr w:type="spellEnd"/>
      <w:r>
        <w:rPr>
          <w:bCs/>
        </w:rPr>
        <w:t>-Каскад»;</w:t>
      </w:r>
    </w:p>
    <w:p w14:paraId="70AD2A63"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Определение Арбитражного суда Чувашской Республики - Чувашии от 20.01.2021 по делу № А79-2445/2020 о включении требований Банка в третью очередь реестра требований кредиторов ООО «</w:t>
      </w:r>
      <w:proofErr w:type="spellStart"/>
      <w:r>
        <w:rPr>
          <w:bCs/>
        </w:rPr>
        <w:t>СпецФинПроект</w:t>
      </w:r>
      <w:proofErr w:type="spellEnd"/>
      <w:r>
        <w:rPr>
          <w:bCs/>
        </w:rPr>
        <w:t>-Каскад»;</w:t>
      </w:r>
    </w:p>
    <w:p w14:paraId="3E40122C"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Решение Арбитражного суда Чувашской Республики - Чувашии от 09.04.2021 по делу № А79-2445/2020 о признании ООО «</w:t>
      </w:r>
      <w:proofErr w:type="spellStart"/>
      <w:r>
        <w:rPr>
          <w:bCs/>
        </w:rPr>
        <w:t>СпецФинПроект</w:t>
      </w:r>
      <w:proofErr w:type="spellEnd"/>
      <w:r>
        <w:rPr>
          <w:bCs/>
        </w:rPr>
        <w:t>-Каскад» несостоятельным (банкротом);</w:t>
      </w:r>
    </w:p>
    <w:p w14:paraId="3B0605B7"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Определение Арбитражного суда Чувашской Республики - Чувашии от 16.02.2021 по делу № А79-7137/2020 о введении наблюдения в отношении АО «Волжская Инвестиционная Компания»;</w:t>
      </w:r>
    </w:p>
    <w:p w14:paraId="71160E40"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Решение Арбитражного суда Чувашской Республики - Чувашии от 27.12.2021 по делу № А79-7137/2020 о признании АО «Волжская Инвестиционная Компания» несостоятельным (банкротом);</w:t>
      </w:r>
    </w:p>
    <w:p w14:paraId="762DA61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Определение</w:t>
      </w:r>
      <w:r>
        <w:rPr>
          <w:color w:val="000000"/>
        </w:rPr>
        <w:t xml:space="preserve"> </w:t>
      </w:r>
      <w:r>
        <w:rPr>
          <w:bCs/>
        </w:rPr>
        <w:t xml:space="preserve">Арбитражного суда города Москвы от </w:t>
      </w:r>
      <w:r>
        <w:rPr>
          <w:color w:val="000000"/>
        </w:rPr>
        <w:t xml:space="preserve">10.02.2023 по делу № А40-221324/2022 введении процедуры реструктуризации долгов </w:t>
      </w:r>
      <w:r>
        <w:rPr>
          <w:bCs/>
        </w:rPr>
        <w:t>в отношении Клишина Алексея Александровича</w:t>
      </w:r>
      <w:r>
        <w:rPr>
          <w:color w:val="000000"/>
        </w:rPr>
        <w:t>;</w:t>
      </w:r>
    </w:p>
    <w:p w14:paraId="504A5990"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Определение</w:t>
      </w:r>
      <w:r>
        <w:rPr>
          <w:color w:val="000000"/>
        </w:rPr>
        <w:t xml:space="preserve"> </w:t>
      </w:r>
      <w:r>
        <w:rPr>
          <w:bCs/>
        </w:rPr>
        <w:t>Арбитражного суда города Москвы от 02.05.2023 по делу № А40-221300/22 о введении процедуры реструктуризации долгов в отношении Волкова Валерия Дмитриевича.</w:t>
      </w:r>
    </w:p>
    <w:p w14:paraId="4F5AB79D"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Определение Арбитражного суда Чувашской Республики - Чувашии от 29.06.2018 по делу № А79-7646/2015 введении наблюдения в отношении ООО «Коммунальные технологии»;</w:t>
      </w:r>
    </w:p>
    <w:p w14:paraId="6642D4C1"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Решение Арбитражного суда Чувашской Республики - Чувашии от 11.10.2019 по делу № А79-7646/2015 о признании ООО «Коммунальные технологии» несостоятельным (банкротом);</w:t>
      </w:r>
    </w:p>
    <w:p w14:paraId="2CE8DE56" w14:textId="77777777" w:rsidR="00504F11" w:rsidRDefault="00504F11" w:rsidP="00504F11">
      <w:pPr>
        <w:pStyle w:val="a7"/>
        <w:numPr>
          <w:ilvl w:val="1"/>
          <w:numId w:val="42"/>
        </w:numPr>
        <w:shd w:val="clear" w:color="auto" w:fill="FFFFFF" w:themeFill="background1"/>
        <w:tabs>
          <w:tab w:val="left" w:pos="567"/>
          <w:tab w:val="left" w:pos="993"/>
        </w:tabs>
        <w:ind w:left="0" w:right="-2" w:firstLine="0"/>
        <w:contextualSpacing/>
        <w:jc w:val="both"/>
        <w:rPr>
          <w:bCs/>
        </w:rPr>
      </w:pPr>
      <w:r>
        <w:rPr>
          <w:bCs/>
        </w:rPr>
        <w:lastRenderedPageBreak/>
        <w:t>Определение Арбитражного суда Чувашской Республики - Чувашии от 17.06.2020 по делу № А79-7646/2015 о включении требований Банка в третью очередь реестра требований кредиторов ООО «Коммунальные технологии»;</w:t>
      </w:r>
    </w:p>
    <w:p w14:paraId="7CA64422"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Решение Арбитражного суда города Москвы от 26.10.2020 по делу №</w:t>
      </w:r>
      <w:r>
        <w:t xml:space="preserve"> </w:t>
      </w:r>
      <w:r>
        <w:rPr>
          <w:bCs/>
        </w:rPr>
        <w:t>А40-52748/20-158-293 об обращении взыскания на залоговое имущество ESTIAL HOLDING LIMITED;</w:t>
      </w:r>
    </w:p>
    <w:p w14:paraId="1190C3B7"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Постановление девятого арбитражного апелляционного суда от 28.01.2021 по делу №</w:t>
      </w:r>
      <w:r>
        <w:t xml:space="preserve"> </w:t>
      </w:r>
      <w:r>
        <w:rPr>
          <w:bCs/>
        </w:rPr>
        <w:t>А40-52748/20-158-293 об отказе в жалобе ESTIAL HOLDING LIMITED на Решение Арбитражного суда города Москвы от 26.10.2020;</w:t>
      </w:r>
    </w:p>
    <w:p w14:paraId="79B10497"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Копия исполнительного листа ФС № 037828885 от 26.10.2020 об обращении взыскания на заложенное имущество, принадлежащее ESTIAL HOLDING LIMITED;</w:t>
      </w:r>
    </w:p>
    <w:p w14:paraId="170A0F24"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Постановление о возбуждении исполнительного производства от 22.04.2021 об обращении взыскания на заложенное имущество, принадлежащее ESTIAL HOLDING LIMITED;</w:t>
      </w:r>
    </w:p>
    <w:p w14:paraId="77F39C56"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 154 от 10.03.2020 по оплате государственной пошлины в размере 6 000 (Шесть тысяч) рублей за рассмотрение ходатайства об обеспечении иска в Арбитражном суде г. Москвы в рамках дела (№ А40-52748/2020) об обращении взыскания на заложенное имущество, принадлежащее ESTIAL HOLDING LIMITED;</w:t>
      </w:r>
    </w:p>
    <w:p w14:paraId="57C17B4A"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 155 от 10.03.2020 по оплате государственной пошлины в размере 60 000 (Шестьдесят тысяч) рублей за рассмотрение искового заявления в Коптевском суде г. Москвы о взыскании задолженности с Волкова В.Д. и Клишина А.А.;</w:t>
      </w:r>
    </w:p>
    <w:p w14:paraId="34A39D07"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 585 от 15.07.2020 по оплате государственной пошлины в размере 6 000 (Шесть тысяч) рублей за рассмотрение заявления в Арбитражном суде Чувашской Республики - Чувашии о признании банкротом АО «Волжская Инвестиционная Компания»;</w:t>
      </w:r>
    </w:p>
    <w:p w14:paraId="03CBD28A"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 1096 от 03.10.2022 по оплате государственной пошлины в размере 6 000 (Шесть тысяч) рублей за рассмотрение в Арбитражном суде г. Москвы заявления о признании несостоятельным (банкротом) Клишина А.А.;</w:t>
      </w:r>
    </w:p>
    <w:p w14:paraId="3D58A610"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 1097 от 03.10.2022 по оплате государственной пошлины в размере 6 000 (Шесть тысяч) рублей за рассмотрение в Арбитражном суде г. Москвы заявления о признании несостоятельным (банкротом) Волкова В.Д.;</w:t>
      </w:r>
    </w:p>
    <w:p w14:paraId="0CE79AE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№1107 от 04.10.2022 по оплате депозита за процедуру банкротства по Волкову В.Д. в размере 25 000 (Двадцать пять тысяч) рублей;</w:t>
      </w:r>
    </w:p>
    <w:p w14:paraId="2C2EDA73"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№1108 от 04.10.2022 по оплате депозита за процедуру банкротства по Клишину А.А.. в размере 25 000 (Двадцать пять тысяч) рублей;</w:t>
      </w:r>
    </w:p>
    <w:p w14:paraId="1C7F46A5"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№2164 от 16.10.2023 по оплате депозита за процедуру банкротства по Волкову В.Д. в размере 25 000 (Двадцать пять тысяч) рублей;</w:t>
      </w:r>
    </w:p>
    <w:p w14:paraId="59C5EBC0"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Платежное поручение №2165 от 16.10.2023 по оплате депозита за процедуру банкротства по Клишина А.А. в размере 25 000 (Двадцать пять тысяч) рублей.</w:t>
      </w:r>
    </w:p>
    <w:p w14:paraId="18F20D5A" w14:textId="77777777" w:rsidR="00504F11" w:rsidRDefault="00504F11" w:rsidP="00504F11">
      <w:pPr>
        <w:tabs>
          <w:tab w:val="left" w:pos="567"/>
          <w:tab w:val="left" w:pos="993"/>
        </w:tabs>
        <w:ind w:right="-2"/>
        <w:jc w:val="both"/>
        <w:rPr>
          <w:rFonts w:ascii="Times New Roman" w:eastAsia="Times New Roman" w:hAnsi="Times New Roman"/>
          <w:bCs/>
          <w:sz w:val="24"/>
          <w:szCs w:val="24"/>
        </w:rPr>
      </w:pPr>
    </w:p>
    <w:p w14:paraId="18F6FF0E" w14:textId="77777777" w:rsidR="00504F11" w:rsidRDefault="00504F11" w:rsidP="00504F11">
      <w:pPr>
        <w:pStyle w:val="a7"/>
        <w:numPr>
          <w:ilvl w:val="0"/>
          <w:numId w:val="42"/>
        </w:numPr>
        <w:tabs>
          <w:tab w:val="left" w:pos="284"/>
        </w:tabs>
        <w:spacing w:after="120"/>
        <w:ind w:left="0" w:firstLine="0"/>
        <w:contextualSpacing/>
        <w:rPr>
          <w:b/>
          <w:bCs/>
        </w:rPr>
      </w:pPr>
      <w:r>
        <w:rPr>
          <w:b/>
          <w:bCs/>
        </w:rPr>
        <w:t xml:space="preserve">Документы/судебные акты (основания), права (требования) по которым не уступаются </w:t>
      </w:r>
    </w:p>
    <w:p w14:paraId="56A368E4" w14:textId="77777777" w:rsidR="00504F11" w:rsidRDefault="00504F11" w:rsidP="00504F11">
      <w:pPr>
        <w:pStyle w:val="a7"/>
        <w:numPr>
          <w:ilvl w:val="1"/>
          <w:numId w:val="42"/>
        </w:numPr>
        <w:tabs>
          <w:tab w:val="left" w:pos="567"/>
          <w:tab w:val="left" w:pos="993"/>
        </w:tabs>
        <w:ind w:left="0" w:right="-2" w:firstLine="0"/>
        <w:contextualSpacing/>
        <w:jc w:val="both"/>
        <w:rPr>
          <w:bCs/>
          <w:lang w:eastAsia="en-US"/>
        </w:rPr>
      </w:pPr>
      <w:r>
        <w:rPr>
          <w:bCs/>
        </w:rPr>
        <w:t xml:space="preserve"> Договор № 110000/1014-7.1/1 об ипотеке (залоге недвижимости) от 19.07.2011, заключенный с ООО «</w:t>
      </w:r>
      <w:proofErr w:type="spellStart"/>
      <w:r>
        <w:rPr>
          <w:bCs/>
        </w:rPr>
        <w:t>СпецФинПроект</w:t>
      </w:r>
      <w:proofErr w:type="spellEnd"/>
      <w:r>
        <w:rPr>
          <w:bCs/>
        </w:rPr>
        <w:t>-Каскад» (с учетом дополнительных соглашений);</w:t>
      </w:r>
    </w:p>
    <w:p w14:paraId="55FBE47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120000/1023-7.1   об ипотеке (залоге недвижимости) от 10.12.2012, заключенный с ООО «</w:t>
      </w:r>
      <w:proofErr w:type="spellStart"/>
      <w:r>
        <w:rPr>
          <w:bCs/>
        </w:rPr>
        <w:t>СпецФинПроект</w:t>
      </w:r>
      <w:proofErr w:type="spellEnd"/>
      <w:r>
        <w:rPr>
          <w:bCs/>
        </w:rPr>
        <w:t>-Каскад» (с учетом дополнительных соглашений);</w:t>
      </w:r>
    </w:p>
    <w:p w14:paraId="3B79A4A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110000/1014-5 о залоге оборудования от 28.02.2019, заключенный с                                 ООО «</w:t>
      </w:r>
      <w:proofErr w:type="spellStart"/>
      <w:r>
        <w:rPr>
          <w:bCs/>
        </w:rPr>
        <w:t>СпецФинПроект</w:t>
      </w:r>
      <w:proofErr w:type="spellEnd"/>
      <w:r>
        <w:rPr>
          <w:bCs/>
        </w:rPr>
        <w:t>-Каскад» (с учетом дополнительных соглашений);</w:t>
      </w:r>
    </w:p>
    <w:p w14:paraId="44AF075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120000/1023-17.1 о залоге доли в уставном капитале от 10.12.2012, заключенный с ОАО «Волжская Инвестиционная Компания» (с учетом дополнительных соглашений);</w:t>
      </w:r>
    </w:p>
    <w:p w14:paraId="09BA736C"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Договор № 110000/1014-17.1 о залоге доли в уставном капитале от 19.07.2011, заключенный с АО «Волжская Инвестиционная Компания» (с учетом дополнительных соглашений);</w:t>
      </w:r>
    </w:p>
    <w:p w14:paraId="50EABAA5" w14:textId="77777777" w:rsidR="00504F11" w:rsidRDefault="00504F11" w:rsidP="00504F11">
      <w:pPr>
        <w:pStyle w:val="a7"/>
        <w:spacing w:after="120" w:line="360" w:lineRule="auto"/>
        <w:ind w:left="0"/>
        <w:rPr>
          <w:b/>
          <w:bCs/>
        </w:rPr>
      </w:pPr>
    </w:p>
    <w:p w14:paraId="58071F8F" w14:textId="77777777" w:rsidR="00504F11" w:rsidRDefault="00504F11" w:rsidP="00504F11">
      <w:pPr>
        <w:pStyle w:val="a7"/>
        <w:numPr>
          <w:ilvl w:val="0"/>
          <w:numId w:val="42"/>
        </w:numPr>
        <w:tabs>
          <w:tab w:val="left" w:pos="284"/>
        </w:tabs>
        <w:spacing w:after="120" w:line="360" w:lineRule="auto"/>
        <w:ind w:left="0" w:firstLine="0"/>
        <w:contextualSpacing/>
        <w:rPr>
          <w:b/>
          <w:bCs/>
        </w:rPr>
      </w:pPr>
      <w:r>
        <w:rPr>
          <w:b/>
          <w:bCs/>
        </w:rPr>
        <w:t>Информация о финансовом и имущественном положении Должников</w:t>
      </w:r>
    </w:p>
    <w:p w14:paraId="2452A610" w14:textId="77777777" w:rsidR="00504F11" w:rsidRDefault="00504F11" w:rsidP="00504F11">
      <w:pPr>
        <w:pStyle w:val="a7"/>
        <w:numPr>
          <w:ilvl w:val="1"/>
          <w:numId w:val="42"/>
        </w:numPr>
        <w:tabs>
          <w:tab w:val="left" w:pos="567"/>
          <w:tab w:val="left" w:pos="993"/>
        </w:tabs>
        <w:ind w:left="0" w:right="-2" w:firstLine="0"/>
        <w:contextualSpacing/>
        <w:jc w:val="both"/>
        <w:rPr>
          <w:bCs/>
          <w:lang w:eastAsia="en-US"/>
        </w:rPr>
      </w:pPr>
      <w:r>
        <w:rPr>
          <w:bCs/>
        </w:rPr>
        <w:lastRenderedPageBreak/>
        <w:t>ООО «</w:t>
      </w:r>
      <w:proofErr w:type="spellStart"/>
      <w:r>
        <w:rPr>
          <w:bCs/>
        </w:rPr>
        <w:t>СпецФинПроект</w:t>
      </w:r>
      <w:proofErr w:type="spellEnd"/>
      <w:r>
        <w:rPr>
          <w:bCs/>
        </w:rPr>
        <w:t xml:space="preserve">-Каскад» (заемщик) – Арбитражным судом Чувашской Республики по заявлению Банка (сумма требований – 445,7 млн руб.) в отношении Заемщика введена процедура наблюдения, 09.04.2021 должник признан банкротом, открыто конкурсное производство сроком до 09.09.2024 (дело № А79-2445/2020). Требования Банка включены в реестр требований кредиторов в размере 5 534 млн руб., с отнесением в 3-ю очередь, в том числе как обеспеченные залогом. Конкурсным управляющим утвержден Давлетшин Д.Р., член Ассоциации «Евросиб» (партнер Банка). Залог Банка (ТРЦ «Каскад») / </w:t>
      </w:r>
      <w:proofErr w:type="spellStart"/>
      <w:r>
        <w:rPr>
          <w:bCs/>
        </w:rPr>
        <w:t>незалог</w:t>
      </w:r>
      <w:proofErr w:type="spellEnd"/>
      <w:r>
        <w:rPr>
          <w:bCs/>
        </w:rPr>
        <w:t xml:space="preserve"> реализован в полном объеме с торгов в конкурсном производстве. Денежные средства от реализации залога направлены на погашение требований Банка, от реализации </w:t>
      </w:r>
      <w:proofErr w:type="spellStart"/>
      <w:r>
        <w:rPr>
          <w:bCs/>
        </w:rPr>
        <w:t>незалога</w:t>
      </w:r>
      <w:proofErr w:type="spellEnd"/>
      <w:r>
        <w:rPr>
          <w:bCs/>
        </w:rPr>
        <w:t xml:space="preserve"> – на погашение текущих платежей. С ноября 2022 года арбитражным судом рассматриваются (по отдельности) заявления конкурсного управляющего и миноритарного кредитора ООО «Волга-Траст» о привлечении к субсидиарной ответственности контролирующих должника лиц (всего 19 ответчиков, включая Клишина А.А. и Волкова В.Д., далее – КДЛ). Судом первой (декабрь 2023 года) и апелляционной инстанцией (май 2024 года) конкурсному управляющему отказано в удовлетворении заявления, очередное судебное заседание по заявлению ООО «Волга-Траст» назначено на 30.07.2024. </w:t>
      </w:r>
    </w:p>
    <w:p w14:paraId="11B989FC"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АО «Волжская инвестиционная компания» (поручитель) – 16.02.2021 Арбитражным судом Чувашской Республики по заявлению Банка (сумма требований – 5 534 млн руб.) в отношении должника введена процедура наблюдения, 20.12.2021 должник признан банкротом, открыто конкурсное производство сроком до 20.12.2024 (дело № А79-7137/2020). Требования Банка включены в реестр требований кредиторов в размере 5 534 млн руб. с отнесением в 3-ю очередь, в том числе как обеспеченные залогом. Залог Банка (доли 8% в УК Заемщика) реализован в полном объеме с торгов в конкурсном производстве. </w:t>
      </w:r>
    </w:p>
    <w:p w14:paraId="15EF37A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ООО «Коммунальные технологии» (поручитель) – 29.06.2018 Арбитражным судом Чувашской Республики по заявлению третьего лица – ООО «Газпром Межрегионгаз Чебоксары» (сумма требований – 36,8 млн руб.) в отношении ООО «Коммунальные технологии» введена процедура наблюдения, 02.10.2019 должник признан банкротом, открыто конкурсное производство (дело №А79–7646/2015). Срок конкурсного производства продлен до 02.10.2024. Требования Банка включены в реестр требований кредиторов в размере 349 млн руб. с отнесением в 3-ю очередь. 23.10.2020 конкурсным управляющим утвержден </w:t>
      </w:r>
      <w:proofErr w:type="spellStart"/>
      <w:r>
        <w:rPr>
          <w:bCs/>
        </w:rPr>
        <w:t>Тигулев</w:t>
      </w:r>
      <w:proofErr w:type="spellEnd"/>
      <w:r>
        <w:rPr>
          <w:bCs/>
        </w:rPr>
        <w:t xml:space="preserve"> А.А., член Союза арбитражных управляющих «Авангард». Проводится оценка и реализация имущества должника, в том числе залога третьих лиц. В рамках дела о несостоятельности (банкротстве) Заемщика рассматривается заявление о привлечении к субсидиарной ответственности целого ряда физических и юридических лиц (всего 54 ответчика). Определением Арбитражного суда Чувашской Республики от 26.04.2019 производство по делу приостановлено до вступления в законную силу судебного акта по уголовному делу № 1-17/2019, находящегося в производстве Калининского районного суда г. Чебоксары. Постановлением судебной коллегии по уголовным делам Верховного суда Чувашской Республики от 11.11.2019 приговор Калининского районного суда г. Чебоксары Чувашской Республики от 29.07.2019 отменен, уголовное дело возвращено прокурору Чувашской Республики для устранения препятствий его рассмотрения судом. На данный момент производство по делу о привлечении к субсидиарной ответственности физических/ юридических лиц не возобновлено. </w:t>
      </w:r>
    </w:p>
    <w:p w14:paraId="1537CB5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ESTIAL HOLDING LIMITED (залогодатель доли в УК Заемщика, Кипр) – 18.03.2020 в Арбитражный суд г. Москвы Банком подано заявление об обращении взыскания на залог доли (92%) в уставном капитале Заемщика (дело № А40-52748/2020). 26.10.2020 судом требования Банка удовлетворены, обращено взыскание на принадлежащую должнику долю в размере 92% в уставном капитале Заемщика (залог Банка), путем продажи с публичных торгов, установлена начальная цена продажи залога – 287 млн руб. В удовлетворении апелляционной жалобы ответчику отказано, решение вступило в законную силу 28.01.2021. В апреле 2021 года возбуждено исполнительное производство, постановление об оценке направлено сторонам исполнительного производства для ознакомления (адрес регистрации должника – Кипр). 05.06.2023 торги по реализации доли в размере 92% в уставном капитале Заемщика состоялись, цена реализации – 10 000 руб. Договор купли-продажи на текущий момент не заключен.</w:t>
      </w:r>
    </w:p>
    <w:p w14:paraId="18811DEE"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Клишин А.А. (поручитель) – 02.02.2023 Арбитражным судом города Москвы по заявлению Банка (сумма требований – 4 282,4 млн руб.) в отношении Клишина А.А. введена процедура </w:t>
      </w:r>
      <w:r>
        <w:rPr>
          <w:color w:val="000000"/>
        </w:rPr>
        <w:t xml:space="preserve">реализации имущества </w:t>
      </w:r>
      <w:r>
        <w:rPr>
          <w:bCs/>
        </w:rPr>
        <w:t xml:space="preserve">сроком до 14.11.2024 (дело № А40-221324/2022). Требования Банка </w:t>
      </w:r>
      <w:r>
        <w:rPr>
          <w:bCs/>
        </w:rPr>
        <w:lastRenderedPageBreak/>
        <w:t xml:space="preserve">включены в реестр требований кредиторов в размере 4 282,4 млн руб. с отнесением в 3-ю очередь. Финансовым управляющим утвержден </w:t>
      </w:r>
      <w:proofErr w:type="spellStart"/>
      <w:r>
        <w:rPr>
          <w:bCs/>
        </w:rPr>
        <w:t>Глустенков</w:t>
      </w:r>
      <w:proofErr w:type="spellEnd"/>
      <w:r>
        <w:rPr>
          <w:bCs/>
        </w:rPr>
        <w:t xml:space="preserve"> И.В., член Некоммерческого Партнерства - Союз «Межрегиональная саморегулируемая организация профессиональных арбитражных управляющих «Альянс управляющих»;</w:t>
      </w:r>
    </w:p>
    <w:p w14:paraId="2C65EBF5" w14:textId="77777777" w:rsidR="00504F11" w:rsidRDefault="00504F11" w:rsidP="00504F11">
      <w:pPr>
        <w:pStyle w:val="a7"/>
        <w:numPr>
          <w:ilvl w:val="1"/>
          <w:numId w:val="42"/>
        </w:numPr>
        <w:tabs>
          <w:tab w:val="left" w:pos="567"/>
          <w:tab w:val="left" w:pos="993"/>
        </w:tabs>
        <w:ind w:left="0" w:right="-2" w:firstLine="0"/>
        <w:contextualSpacing/>
        <w:jc w:val="both"/>
        <w:rPr>
          <w:rFonts w:eastAsia="Calibri"/>
        </w:rPr>
      </w:pPr>
      <w:r>
        <w:rPr>
          <w:bCs/>
        </w:rPr>
        <w:t xml:space="preserve"> Волков В.Д. (поручитель) – 02.02.2023 Арбитражным судом города Москвы по заявлению Банка (сумма требований – 4 282,4 млн руб.) в отношении Волкова В.Д. введена процедура </w:t>
      </w:r>
      <w:r>
        <w:rPr>
          <w:color w:val="000000"/>
        </w:rPr>
        <w:t xml:space="preserve">реализации имущества </w:t>
      </w:r>
      <w:r>
        <w:rPr>
          <w:bCs/>
        </w:rPr>
        <w:t xml:space="preserve">сроком до 22.10.2024 (дело № А40-221300/22). Требования Банка включены в реестр требований кредиторов в размере 4 282,4 млн руб. с отнесением в 3-ю очередь. Финансовым управляющим утвержден </w:t>
      </w:r>
      <w:proofErr w:type="spellStart"/>
      <w:r>
        <w:rPr>
          <w:bCs/>
        </w:rPr>
        <w:t>Глустенков</w:t>
      </w:r>
      <w:proofErr w:type="spellEnd"/>
      <w:r>
        <w:rPr>
          <w:bCs/>
        </w:rPr>
        <w:t xml:space="preserve"> И.В., член Некоммерческого Партнерства - Союз «Межрегиональная саморегулируемая организация профессиональных арбитражных управляющих «Альянс управляющих».</w:t>
      </w:r>
    </w:p>
    <w:p w14:paraId="5D19EE31" w14:textId="77777777" w:rsidR="00504F11" w:rsidRDefault="00504F11" w:rsidP="00504F11">
      <w:pPr>
        <w:jc w:val="both"/>
        <w:rPr>
          <w:rFonts w:ascii="Times New Roman" w:hAnsi="Times New Roman"/>
          <w:sz w:val="24"/>
          <w:szCs w:val="24"/>
        </w:rPr>
      </w:pPr>
    </w:p>
    <w:p w14:paraId="46D3C5FC" w14:textId="77777777" w:rsidR="00504F11" w:rsidRDefault="00504F11" w:rsidP="00504F11">
      <w:pPr>
        <w:pStyle w:val="a7"/>
        <w:numPr>
          <w:ilvl w:val="0"/>
          <w:numId w:val="42"/>
        </w:numPr>
        <w:spacing w:after="120" w:line="360" w:lineRule="auto"/>
        <w:ind w:left="0" w:firstLine="0"/>
        <w:contextualSpacing/>
        <w:rPr>
          <w:b/>
          <w:bCs/>
        </w:rPr>
      </w:pPr>
      <w:r>
        <w:rPr>
          <w:b/>
          <w:bCs/>
        </w:rPr>
        <w:t>Перечень недостатков уступаемых прав (требований)</w:t>
      </w:r>
    </w:p>
    <w:p w14:paraId="455F3BDF" w14:textId="77777777" w:rsidR="00504F11" w:rsidRDefault="00504F11" w:rsidP="00504F11">
      <w:pPr>
        <w:pStyle w:val="a7"/>
        <w:numPr>
          <w:ilvl w:val="1"/>
          <w:numId w:val="42"/>
        </w:numPr>
        <w:tabs>
          <w:tab w:val="left" w:pos="567"/>
          <w:tab w:val="left" w:pos="993"/>
        </w:tabs>
        <w:ind w:left="0" w:right="-2" w:firstLine="0"/>
        <w:contextualSpacing/>
        <w:jc w:val="both"/>
        <w:rPr>
          <w:bCs/>
          <w:lang w:eastAsia="en-US"/>
        </w:rPr>
      </w:pPr>
      <w:r>
        <w:t xml:space="preserve"> </w:t>
      </w:r>
      <w:r>
        <w:rPr>
          <w:bCs/>
        </w:rPr>
        <w:t>Реализовано имущество (ТРЦ «Каскад»), предоставленное по договору № 120000/1023-7.1   об ипотеке (залоге недвижимости) от 10.12.2012, № 110000/1014-7.1/1 об ипотеке (залоге недвижимости) от 19.07.2011 (залогодатель – Заемщик) в качестве обеспечения по договорам об открытии кредитной линии № 110000/1016 от 11.08.2011, № 110000/1014 от 19.07.2011, № 110000/1015 от 11.08.2011, № 120000/1023 от 10.12.2012, в связи с чем права (требования) по указанным договорам залога не уступаются;</w:t>
      </w:r>
    </w:p>
    <w:p w14:paraId="7188C65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Реализовано имущество (оборудование, расположено в ТРЦ «Каскад»), предоставленное по договору № 110000/1014-5 о залоге оборудования от 28.02.2019 (залогодатель – Заемщик) в качестве обеспечения по договорам об открытии кредитной линии № 110000/1016 от 11.08.2011, № 110000/1014 от 19.07.2011, № 110000/1015 от 11.08.2011, № 120000/1023 от 10.12.2012, в связи с чем права (требования) по указанному договору залога не уступаются;</w:t>
      </w:r>
    </w:p>
    <w:p w14:paraId="272E83ED"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Реализовано имущество (доля (8%) в уставном капитале заемщика), предоставленное по договору № 110000/1014-17.1 о залоге доли в уставном капитале от 19.07.2011, № 120000/1023-17.1 о залоге доли в уставном капитале от 10.12.2012 (залогодатель – АО «Волжская инвестиционная компания») в качестве обеспечения по договорам об открытии кредитной линии № 110000/1016 от 11.08.2011, № 110000/1014 от 19.07.2011, № 110000/1015 от 11.08.2011, № 120000/1023 от 10.12.2012, в связи с чем права (требования) по указанным договорам залога не уступаются;</w:t>
      </w:r>
    </w:p>
    <w:p w14:paraId="3E87E01B"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 xml:space="preserve"> В рамках исполнительного производства реализовано имущество (доля (92%) в уставном капитале заемщика), предоставленное по договору № 110000/1014-17.2 о залоге доли в уставном капитале от 21.07.2011, № 120000/1023-17.2 о залоге доли в уставном капитале от 10.12.2012 (залогодатель – ESTIAL HOLDING LIMITED, Кипр) в качестве обеспечения по договорам об открытии кредитной линии № 110000/1016 от 11.08.2011, № 110000/1014 от 19.07.2011, № 110000/1015 от 11.08.2011, № 120000/1023 от 10.12.2012. На данный момент договор купли-продажи не заключен, расчеты с Банком не завершены.  В сентябре 2023 года победитель торгов обратился с иском в суд к организатору торгов и торговой площадке о понуждении к заключению договора купли-продажи доли в УК (дело № А38-3705/2023). Определением суда от 24.06.2024 производство по данному делу приостановлено до вступления в законную силу судебного акта по делу № А79-7082/2023;</w:t>
      </w:r>
    </w:p>
    <w:p w14:paraId="7DAD50CF"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t>ООО «</w:t>
      </w:r>
      <w:proofErr w:type="spellStart"/>
      <w:r>
        <w:rPr>
          <w:bCs/>
        </w:rPr>
        <w:t>Перитум</w:t>
      </w:r>
      <w:proofErr w:type="spellEnd"/>
      <w:r>
        <w:rPr>
          <w:bCs/>
        </w:rPr>
        <w:t>» (участник торгов) в рамках дела о несостоятельности (банкротстве) АО «Волжская инвестиционная компания» (дело № А79-7137/2020) обратилось в суд с заявлением о признании недействительными торгов по реализации прав (требований) дебиторской задолженности к АКБ «</w:t>
      </w:r>
      <w:proofErr w:type="spellStart"/>
      <w:r>
        <w:rPr>
          <w:bCs/>
        </w:rPr>
        <w:t>Чувашкредитпромбанк</w:t>
      </w:r>
      <w:proofErr w:type="spellEnd"/>
      <w:r>
        <w:rPr>
          <w:bCs/>
        </w:rPr>
        <w:t>», а также договора уступки прав требований к АКБ «</w:t>
      </w:r>
      <w:proofErr w:type="spellStart"/>
      <w:r>
        <w:rPr>
          <w:bCs/>
        </w:rPr>
        <w:t>Чувашкредитпромбанк</w:t>
      </w:r>
      <w:proofErr w:type="spellEnd"/>
      <w:r>
        <w:rPr>
          <w:bCs/>
        </w:rPr>
        <w:t>» в размере 0,1 млн руб. (заключен между АО «ВИК» и победителем торгов - Плешаковым Д.В.). В сентябре 2023 года решением суда (в декабре 2023 года апелляционной, в марте 2024 года кассационной инстанцией оставлено в силе) заявление ООО «</w:t>
      </w:r>
      <w:proofErr w:type="spellStart"/>
      <w:r>
        <w:rPr>
          <w:bCs/>
        </w:rPr>
        <w:t>Перитум</w:t>
      </w:r>
      <w:proofErr w:type="spellEnd"/>
      <w:r>
        <w:rPr>
          <w:bCs/>
        </w:rPr>
        <w:t>» удовлетворено, торги по продаже прав (требований) дебиторской задолженности к АКБ «</w:t>
      </w:r>
      <w:proofErr w:type="spellStart"/>
      <w:r>
        <w:rPr>
          <w:bCs/>
        </w:rPr>
        <w:t>Чувашкредитпромбанк</w:t>
      </w:r>
      <w:proofErr w:type="spellEnd"/>
      <w:r>
        <w:rPr>
          <w:bCs/>
        </w:rPr>
        <w:t>» признаны недействительными в связи с необоснованным отстранением ООО «</w:t>
      </w:r>
      <w:proofErr w:type="spellStart"/>
      <w:r>
        <w:rPr>
          <w:bCs/>
        </w:rPr>
        <w:t>Перитум</w:t>
      </w:r>
      <w:proofErr w:type="spellEnd"/>
      <w:r>
        <w:rPr>
          <w:bCs/>
        </w:rPr>
        <w:t>» от участия в торгах. В мае 2024 года собранием кредиторов утверждено положение о реализации дебиторской задолженности АКБ «</w:t>
      </w:r>
      <w:proofErr w:type="spellStart"/>
      <w:r>
        <w:rPr>
          <w:bCs/>
        </w:rPr>
        <w:t>Чувашкредитпромбанк</w:t>
      </w:r>
      <w:proofErr w:type="spellEnd"/>
      <w:r>
        <w:rPr>
          <w:bCs/>
        </w:rPr>
        <w:t>»;</w:t>
      </w:r>
    </w:p>
    <w:p w14:paraId="7D020FB4" w14:textId="77777777" w:rsidR="00504F11" w:rsidRDefault="00504F11" w:rsidP="00504F11">
      <w:pPr>
        <w:pStyle w:val="a7"/>
        <w:numPr>
          <w:ilvl w:val="1"/>
          <w:numId w:val="42"/>
        </w:numPr>
        <w:tabs>
          <w:tab w:val="left" w:pos="567"/>
          <w:tab w:val="left" w:pos="993"/>
        </w:tabs>
        <w:ind w:left="0" w:right="-2" w:firstLine="0"/>
        <w:contextualSpacing/>
        <w:jc w:val="both"/>
        <w:rPr>
          <w:bCs/>
        </w:rPr>
      </w:pPr>
      <w:r>
        <w:rPr>
          <w:bCs/>
        </w:rPr>
        <w:lastRenderedPageBreak/>
        <w:t xml:space="preserve"> Новому кредитору известно, что в государственной собственности Чувашской Республики находится пакет акций АО «Волжская инвестиционная компания» в размере 49,32% от уставного капитала (УК – 730 млн руб.). В Банк поступило письмо Кабинета Министров Чувашской Республики (от 10.01.2020 исх.№02/20-16987), в котором указана информация о том, что заключение договоров поручительства и залога (доли 8% в УК ООО «</w:t>
      </w:r>
      <w:proofErr w:type="spellStart"/>
      <w:r>
        <w:rPr>
          <w:bCs/>
        </w:rPr>
        <w:t>СпецФинПроект</w:t>
      </w:r>
      <w:proofErr w:type="spellEnd"/>
      <w:r>
        <w:rPr>
          <w:bCs/>
        </w:rPr>
        <w:t>-Каскад») между АО «Волжская инвестиционная компания» и Банком в обеспечение кредитных обязательств ООО «</w:t>
      </w:r>
      <w:proofErr w:type="spellStart"/>
      <w:r>
        <w:rPr>
          <w:bCs/>
        </w:rPr>
        <w:t>СпецФинПроект</w:t>
      </w:r>
      <w:proofErr w:type="spellEnd"/>
      <w:r>
        <w:rPr>
          <w:bCs/>
        </w:rPr>
        <w:t>-Каскад» (заемщик), Чувашской Республикой не одобрялись в установленном порядке. Новому кредитору известно, что залогодателем (доли)/ поручителем -  АО «Волжская инвестиционная компания» вследствие процедуры банкротства не предоставлены корпоративные одобрения для заключения дополнительных соглашений к поручительствам при реструктуризации долга и конвертации валюты задолженности перед Банком.</w:t>
      </w:r>
    </w:p>
    <w:p w14:paraId="53216BFE" w14:textId="77777777" w:rsidR="00504F11" w:rsidRDefault="00504F11" w:rsidP="00504F11">
      <w:pPr>
        <w:widowControl w:val="0"/>
        <w:rPr>
          <w:rFonts w:ascii="Times New Roman" w:eastAsia="Times New Roman" w:hAnsi="Times New Roman"/>
          <w:sz w:val="20"/>
          <w:szCs w:val="20"/>
        </w:rPr>
      </w:pPr>
    </w:p>
    <w:p w14:paraId="104C5DAB" w14:textId="775EB81B" w:rsidR="00481644" w:rsidRDefault="00481644" w:rsidP="00504F11">
      <w:pPr>
        <w:spacing w:line="256" w:lineRule="auto"/>
        <w:rPr>
          <w:sz w:val="24"/>
          <w:szCs w:val="24"/>
        </w:rPr>
      </w:pPr>
    </w:p>
    <w:p w14:paraId="68C12773" w14:textId="77777777" w:rsidR="00504F11" w:rsidRDefault="00504F11" w:rsidP="00504F11">
      <w:pPr>
        <w:spacing w:line="256" w:lineRule="auto"/>
        <w:rPr>
          <w:sz w:val="24"/>
          <w:szCs w:val="24"/>
        </w:rPr>
      </w:pPr>
    </w:p>
    <w:p w14:paraId="638526D0" w14:textId="77777777" w:rsidR="00504F11" w:rsidRDefault="00504F11" w:rsidP="00504F11">
      <w:pPr>
        <w:spacing w:line="256" w:lineRule="auto"/>
        <w:rPr>
          <w:sz w:val="24"/>
          <w:szCs w:val="24"/>
        </w:rPr>
      </w:pPr>
    </w:p>
    <w:p w14:paraId="4EEF36E4" w14:textId="77777777" w:rsidR="00504F11" w:rsidRDefault="00504F11" w:rsidP="00504F11">
      <w:pPr>
        <w:spacing w:line="256" w:lineRule="auto"/>
        <w:rPr>
          <w:sz w:val="24"/>
          <w:szCs w:val="24"/>
        </w:rPr>
      </w:pPr>
    </w:p>
    <w:p w14:paraId="52CA7F94" w14:textId="77777777" w:rsidR="00504F11" w:rsidRDefault="00504F11" w:rsidP="00504F11">
      <w:pPr>
        <w:spacing w:line="256" w:lineRule="auto"/>
        <w:rPr>
          <w:sz w:val="24"/>
          <w:szCs w:val="24"/>
        </w:rPr>
      </w:pPr>
    </w:p>
    <w:p w14:paraId="6E1811EA" w14:textId="77777777" w:rsidR="00504F11" w:rsidRDefault="00504F11" w:rsidP="00504F11">
      <w:pPr>
        <w:spacing w:line="256" w:lineRule="auto"/>
        <w:rPr>
          <w:sz w:val="24"/>
          <w:szCs w:val="24"/>
        </w:rPr>
      </w:pPr>
    </w:p>
    <w:p w14:paraId="00A924C8" w14:textId="77777777" w:rsidR="00504F11" w:rsidRDefault="00504F11" w:rsidP="00504F11">
      <w:pPr>
        <w:spacing w:line="256" w:lineRule="auto"/>
        <w:rPr>
          <w:sz w:val="24"/>
          <w:szCs w:val="24"/>
        </w:rPr>
      </w:pPr>
    </w:p>
    <w:p w14:paraId="0FEBC4FC" w14:textId="77777777" w:rsidR="00504F11" w:rsidRDefault="00504F11" w:rsidP="00504F11">
      <w:pPr>
        <w:spacing w:line="256" w:lineRule="auto"/>
        <w:rPr>
          <w:sz w:val="24"/>
          <w:szCs w:val="24"/>
        </w:rPr>
      </w:pPr>
    </w:p>
    <w:p w14:paraId="46735020" w14:textId="77777777" w:rsidR="00504F11" w:rsidRDefault="00504F11" w:rsidP="00504F11">
      <w:pPr>
        <w:spacing w:line="256" w:lineRule="auto"/>
        <w:rPr>
          <w:sz w:val="24"/>
          <w:szCs w:val="24"/>
        </w:rPr>
      </w:pPr>
    </w:p>
    <w:p w14:paraId="33EF8D43" w14:textId="77777777" w:rsidR="00504F11" w:rsidRDefault="00504F11" w:rsidP="00504F11">
      <w:pPr>
        <w:spacing w:line="256" w:lineRule="auto"/>
        <w:rPr>
          <w:sz w:val="24"/>
          <w:szCs w:val="24"/>
        </w:rPr>
      </w:pPr>
    </w:p>
    <w:p w14:paraId="2C9C48B2" w14:textId="77777777" w:rsidR="00504F11" w:rsidRDefault="00504F11" w:rsidP="00504F11">
      <w:pPr>
        <w:spacing w:line="256" w:lineRule="auto"/>
        <w:rPr>
          <w:sz w:val="24"/>
          <w:szCs w:val="24"/>
        </w:rPr>
      </w:pPr>
    </w:p>
    <w:p w14:paraId="74A42EE6" w14:textId="77777777" w:rsidR="00504F11" w:rsidRDefault="00504F11" w:rsidP="00504F11">
      <w:pPr>
        <w:spacing w:line="256" w:lineRule="auto"/>
        <w:rPr>
          <w:sz w:val="24"/>
          <w:szCs w:val="24"/>
        </w:rPr>
      </w:pPr>
    </w:p>
    <w:p w14:paraId="1F950655" w14:textId="77777777" w:rsidR="00504F11" w:rsidRDefault="00504F11" w:rsidP="00504F11">
      <w:pPr>
        <w:spacing w:line="256" w:lineRule="auto"/>
        <w:rPr>
          <w:sz w:val="24"/>
          <w:szCs w:val="24"/>
        </w:rPr>
      </w:pPr>
    </w:p>
    <w:p w14:paraId="07E31E27" w14:textId="77777777" w:rsidR="00504F11" w:rsidRDefault="00504F11" w:rsidP="00504F11">
      <w:pPr>
        <w:spacing w:line="256" w:lineRule="auto"/>
        <w:rPr>
          <w:sz w:val="24"/>
          <w:szCs w:val="24"/>
        </w:rPr>
      </w:pPr>
    </w:p>
    <w:p w14:paraId="7369A830" w14:textId="77777777" w:rsidR="00504F11" w:rsidRDefault="00504F11" w:rsidP="00504F11">
      <w:pPr>
        <w:spacing w:line="256" w:lineRule="auto"/>
        <w:rPr>
          <w:sz w:val="24"/>
          <w:szCs w:val="24"/>
        </w:rPr>
      </w:pPr>
    </w:p>
    <w:p w14:paraId="63FB2592" w14:textId="77777777" w:rsidR="00504F11" w:rsidRDefault="00504F11" w:rsidP="00504F11">
      <w:pPr>
        <w:spacing w:line="256" w:lineRule="auto"/>
        <w:rPr>
          <w:sz w:val="24"/>
          <w:szCs w:val="24"/>
        </w:rPr>
      </w:pPr>
    </w:p>
    <w:p w14:paraId="298387E1" w14:textId="77777777" w:rsidR="00504F11" w:rsidRDefault="00504F11" w:rsidP="00504F11">
      <w:pPr>
        <w:spacing w:line="256" w:lineRule="auto"/>
        <w:rPr>
          <w:sz w:val="24"/>
          <w:szCs w:val="24"/>
        </w:rPr>
      </w:pPr>
    </w:p>
    <w:p w14:paraId="4CFA342D" w14:textId="77777777" w:rsidR="00504F11" w:rsidRDefault="00504F11" w:rsidP="00504F11">
      <w:pPr>
        <w:spacing w:line="256" w:lineRule="auto"/>
        <w:rPr>
          <w:sz w:val="24"/>
          <w:szCs w:val="24"/>
        </w:rPr>
      </w:pPr>
    </w:p>
    <w:p w14:paraId="4D993A9E" w14:textId="77777777" w:rsidR="00504F11" w:rsidRDefault="00504F11" w:rsidP="00504F11">
      <w:pPr>
        <w:spacing w:line="256" w:lineRule="auto"/>
        <w:rPr>
          <w:sz w:val="24"/>
          <w:szCs w:val="24"/>
        </w:rPr>
      </w:pPr>
    </w:p>
    <w:p w14:paraId="39AD467E" w14:textId="77777777" w:rsidR="00504F11" w:rsidRDefault="00504F11" w:rsidP="00504F11">
      <w:pPr>
        <w:spacing w:line="256" w:lineRule="auto"/>
        <w:rPr>
          <w:sz w:val="24"/>
          <w:szCs w:val="24"/>
        </w:rPr>
      </w:pPr>
    </w:p>
    <w:p w14:paraId="1A04EAC6" w14:textId="77777777" w:rsidR="00504F11" w:rsidRDefault="00504F11" w:rsidP="00504F11">
      <w:pPr>
        <w:spacing w:line="256" w:lineRule="auto"/>
        <w:rPr>
          <w:sz w:val="24"/>
          <w:szCs w:val="24"/>
        </w:rPr>
      </w:pPr>
    </w:p>
    <w:p w14:paraId="674A0F2F" w14:textId="77777777" w:rsidR="00504F11" w:rsidRDefault="00504F11" w:rsidP="00504F11">
      <w:pPr>
        <w:spacing w:line="256" w:lineRule="auto"/>
        <w:rPr>
          <w:sz w:val="24"/>
          <w:szCs w:val="24"/>
        </w:rPr>
      </w:pPr>
    </w:p>
    <w:p w14:paraId="3C121AB7" w14:textId="77777777" w:rsidR="00504F11" w:rsidRDefault="00504F11" w:rsidP="00504F11">
      <w:pPr>
        <w:spacing w:line="256" w:lineRule="auto"/>
        <w:rPr>
          <w:sz w:val="24"/>
          <w:szCs w:val="24"/>
        </w:rPr>
      </w:pPr>
    </w:p>
    <w:p w14:paraId="19724AE3" w14:textId="77777777" w:rsidR="00DF5058" w:rsidRDefault="00DF5058" w:rsidP="00504F11">
      <w:pPr>
        <w:spacing w:line="256" w:lineRule="auto"/>
        <w:rPr>
          <w:rFonts w:ascii="Times New Roman" w:eastAsia="Times New Roman" w:hAnsi="Times New Roman" w:cs="Times New Roman"/>
          <w:sz w:val="24"/>
          <w:szCs w:val="24"/>
        </w:rPr>
      </w:pPr>
      <w:bookmarkStart w:id="9" w:name="_GoBack"/>
      <w:bookmarkEnd w:id="9"/>
    </w:p>
    <w:p w14:paraId="3A898E07"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73792069" w14:textId="77777777" w:rsidR="00481644" w:rsidRDefault="00481644" w:rsidP="00C30A9B">
      <w:pPr>
        <w:spacing w:after="0" w:line="240" w:lineRule="auto"/>
        <w:ind w:left="6980" w:right="20"/>
        <w:jc w:val="right"/>
        <w:rPr>
          <w:rFonts w:ascii="Times New Roman" w:eastAsia="Times New Roman" w:hAnsi="Times New Roman" w:cs="Times New Roman"/>
          <w:sz w:val="24"/>
          <w:szCs w:val="24"/>
        </w:rPr>
      </w:pPr>
    </w:p>
    <w:p w14:paraId="394422F5" w14:textId="7C52B0E9" w:rsidR="00C30A9B" w:rsidRPr="00394896" w:rsidRDefault="00C30A9B" w:rsidP="00C30A9B">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2</w:t>
      </w:r>
    </w:p>
    <w:p w14:paraId="05FDDE2F" w14:textId="77777777" w:rsidR="00C30A9B" w:rsidRDefault="00C30A9B" w:rsidP="00C30A9B">
      <w:pPr>
        <w:autoSpaceDE w:val="0"/>
        <w:autoSpaceDN w:val="0"/>
        <w:adjustRightInd w:val="0"/>
        <w:spacing w:after="0" w:line="240" w:lineRule="auto"/>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1FB32B" w14:textId="77777777" w:rsidR="00C30A9B" w:rsidRDefault="00C30A9B" w:rsidP="004C657F">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1987D34" w14:textId="77777777" w:rsidR="00301931" w:rsidRDefault="00301931"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0D8D39AE"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Приложение </w:t>
      </w:r>
      <w:r w:rsidR="00C30A9B">
        <w:rPr>
          <w:rFonts w:ascii="Times New Roman" w:eastAsia="Times New Roman" w:hAnsi="Times New Roman" w:cs="Times New Roman"/>
          <w:sz w:val="24"/>
          <w:szCs w:val="24"/>
        </w:rPr>
        <w:t>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p w14:paraId="692E838B" w14:textId="77777777" w:rsidR="00961BD4" w:rsidRDefault="00961BD4"/>
    <w:sectPr w:rsidR="00961BD4" w:rsidSect="00032F81">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2D9A" w14:textId="77777777" w:rsidR="00611D5A" w:rsidRDefault="00611D5A" w:rsidP="00394896">
      <w:pPr>
        <w:spacing w:after="0" w:line="240" w:lineRule="auto"/>
      </w:pPr>
      <w:r>
        <w:separator/>
      </w:r>
    </w:p>
  </w:endnote>
  <w:endnote w:type="continuationSeparator" w:id="0">
    <w:p w14:paraId="26954D29" w14:textId="77777777" w:rsidR="00611D5A" w:rsidRDefault="00611D5A"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2337A" w14:textId="77777777" w:rsidR="00611D5A" w:rsidRDefault="00611D5A" w:rsidP="00394896">
      <w:pPr>
        <w:spacing w:after="0" w:line="240" w:lineRule="auto"/>
      </w:pPr>
      <w:r>
        <w:separator/>
      </w:r>
    </w:p>
  </w:footnote>
  <w:footnote w:type="continuationSeparator" w:id="0">
    <w:p w14:paraId="7E61C975" w14:textId="77777777" w:rsidR="00611D5A" w:rsidRDefault="00611D5A" w:rsidP="00394896">
      <w:pPr>
        <w:spacing w:after="0" w:line="240" w:lineRule="auto"/>
      </w:pPr>
      <w:r>
        <w:continuationSeparator/>
      </w:r>
    </w:p>
  </w:footnote>
  <w:footnote w:id="1">
    <w:p w14:paraId="16DD3A1A" w14:textId="77777777" w:rsidR="00611D5A" w:rsidRDefault="00611D5A" w:rsidP="00504F11">
      <w:pPr>
        <w:tabs>
          <w:tab w:val="left" w:pos="0"/>
        </w:tabs>
        <w:autoSpaceDE w:val="0"/>
        <w:autoSpaceDN w:val="0"/>
        <w:adjustRightInd w:val="0"/>
        <w:jc w:val="both"/>
        <w:rPr>
          <w:rFonts w:eastAsia="Times New Roman"/>
          <w:sz w:val="20"/>
          <w:szCs w:val="20"/>
          <w:lang w:eastAsia="ru-RU"/>
        </w:rPr>
      </w:pPr>
      <w:r>
        <w:rPr>
          <w:rStyle w:val="a6"/>
          <w:rFonts w:eastAsia="Calibri"/>
        </w:rPr>
        <w:footnoteRef/>
      </w:r>
      <w:r>
        <w:t xml:space="preserve"> </w:t>
      </w:r>
      <w:r>
        <w:rPr>
          <w:sz w:val="18"/>
          <w:szCs w:val="18"/>
        </w:rPr>
        <w:t>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w:t>
      </w:r>
    </w:p>
  </w:footnote>
  <w:footnote w:id="2">
    <w:p w14:paraId="400AB436" w14:textId="5F92E31D" w:rsidR="00611D5A" w:rsidRDefault="00611D5A" w:rsidP="00504F11">
      <w:pPr>
        <w:pStyle w:val="a4"/>
        <w:jc w:val="both"/>
        <w:rPr>
          <w:rFonts w:ascii="Times New Roman" w:hAnsi="Times New Roman"/>
        </w:rPr>
      </w:pPr>
      <w:r>
        <w:rPr>
          <w:rStyle w:val="a6"/>
          <w:rFonts w:ascii="Times New Roman" w:hAnsi="Times New Roman"/>
        </w:rPr>
        <w:footnoteRef/>
      </w:r>
      <w:r>
        <w:rPr>
          <w:rFonts w:ascii="Times New Roman" w:hAnsi="Times New Roman"/>
        </w:rPr>
        <w:t xml:space="preserve"> </w:t>
      </w:r>
      <w:r w:rsidRPr="00DF5058">
        <w:rPr>
          <w:rFonts w:ascii="Times New Roman" w:hAnsi="Times New Roman"/>
        </w:rPr>
        <w:t xml:space="preserve">Срок предоставления Принципалом заключения о правоспособности Заявителей не позднее </w:t>
      </w:r>
      <w:r w:rsidR="00DF5058" w:rsidRPr="00DF5058">
        <w:rPr>
          <w:rFonts w:ascii="Times New Roman" w:hAnsi="Times New Roman"/>
        </w:rPr>
        <w:t>08.08</w:t>
      </w:r>
      <w:r w:rsidRPr="00DF5058">
        <w:rPr>
          <w:rFonts w:ascii="Times New Roman" w:hAnsi="Times New Roman"/>
        </w:rPr>
        <w:t>.2024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2E7A"/>
    <w:multiLevelType w:val="hybridMultilevel"/>
    <w:tmpl w:val="ECAE82F2"/>
    <w:lvl w:ilvl="0" w:tplc="A2B483C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1BDA3DBF"/>
    <w:multiLevelType w:val="hybridMultilevel"/>
    <w:tmpl w:val="E01044A4"/>
    <w:lvl w:ilvl="0" w:tplc="F2A42AC0">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147E8F"/>
    <w:multiLevelType w:val="hybridMultilevel"/>
    <w:tmpl w:val="E812B91C"/>
    <w:lvl w:ilvl="0" w:tplc="CC50A2F6">
      <w:start w:val="1"/>
      <w:numFmt w:val="decimal"/>
      <w:lvlText w:val="%1."/>
      <w:lvlJc w:val="left"/>
      <w:pPr>
        <w:ind w:left="0" w:firstLine="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236D50AB"/>
    <w:multiLevelType w:val="hybridMultilevel"/>
    <w:tmpl w:val="E52A31E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106F52"/>
    <w:multiLevelType w:val="hybridMultilevel"/>
    <w:tmpl w:val="15AA8520"/>
    <w:lvl w:ilvl="0" w:tplc="DBC485DC">
      <w:start w:val="1"/>
      <w:numFmt w:val="decimal"/>
      <w:lvlText w:val="%1."/>
      <w:lvlJc w:val="left"/>
      <w:pPr>
        <w:ind w:left="0" w:firstLine="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65D4C0E"/>
    <w:multiLevelType w:val="hybridMultilevel"/>
    <w:tmpl w:val="5FAA6076"/>
    <w:lvl w:ilvl="0" w:tplc="42CE6AB6">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B6F7B"/>
    <w:multiLevelType w:val="hybridMultilevel"/>
    <w:tmpl w:val="3C38C3FA"/>
    <w:lvl w:ilvl="0" w:tplc="7228CF66">
      <w:start w:val="2"/>
      <w:numFmt w:val="decimal"/>
      <w:lvlText w:val="%1."/>
      <w:lvlJc w:val="left"/>
      <w:pPr>
        <w:ind w:left="76" w:hanging="360"/>
      </w:p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abstractNum w:abstractNumId="18">
    <w:nsid w:val="45D41A64"/>
    <w:multiLevelType w:val="hybridMultilevel"/>
    <w:tmpl w:val="5FAE0B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E72389"/>
    <w:multiLevelType w:val="hybridMultilevel"/>
    <w:tmpl w:val="FEF484E8"/>
    <w:lvl w:ilvl="0" w:tplc="27C62CC0">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82D2DE7"/>
    <w:multiLevelType w:val="multilevel"/>
    <w:tmpl w:val="D882A9A4"/>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color w:val="auto"/>
      </w:rPr>
    </w:lvl>
    <w:lvl w:ilvl="2">
      <w:start w:val="1"/>
      <w:numFmt w:val="decimal"/>
      <w:isLgl/>
      <w:lvlText w:val="%1.%2.%3."/>
      <w:lvlJc w:val="left"/>
      <w:pPr>
        <w:ind w:left="1713" w:hanging="720"/>
      </w:pPr>
    </w:lvl>
    <w:lvl w:ilvl="3">
      <w:start w:val="1"/>
      <w:numFmt w:val="decimalZero"/>
      <w:isLgl/>
      <w:lvlText w:val="%1.%2.%3.%4."/>
      <w:lvlJc w:val="left"/>
      <w:pPr>
        <w:ind w:left="1080" w:hanging="720"/>
      </w:pPr>
    </w:lvl>
    <w:lvl w:ilvl="4">
      <w:start w:val="1"/>
      <w:numFmt w:val="decimalZero"/>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8B63D77"/>
    <w:multiLevelType w:val="hybridMultilevel"/>
    <w:tmpl w:val="0CC8ACEE"/>
    <w:lvl w:ilvl="0" w:tplc="2AF4616E">
      <w:start w:val="58"/>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abstractNum w:abstractNumId="22">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625421"/>
    <w:multiLevelType w:val="hybridMultilevel"/>
    <w:tmpl w:val="9F54052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4">
    <w:nsid w:val="59BF32A8"/>
    <w:multiLevelType w:val="hybridMultilevel"/>
    <w:tmpl w:val="AC0CC85C"/>
    <w:numStyleLink w:val="23"/>
  </w:abstractNum>
  <w:abstractNum w:abstractNumId="25">
    <w:nsid w:val="5DB40B1F"/>
    <w:multiLevelType w:val="hybridMultilevel"/>
    <w:tmpl w:val="AC0CC85C"/>
    <w:numStyleLink w:val="23"/>
  </w:abstractNum>
  <w:abstractNum w:abstractNumId="26">
    <w:nsid w:val="677F4B6D"/>
    <w:multiLevelType w:val="hybridMultilevel"/>
    <w:tmpl w:val="BEB6BBF4"/>
    <w:lvl w:ilvl="0" w:tplc="15D01D3A">
      <w:start w:val="1"/>
      <w:numFmt w:val="decimal"/>
      <w:lvlText w:val="%1."/>
      <w:lvlJc w:val="left"/>
      <w:pPr>
        <w:ind w:left="1070" w:hanging="360"/>
      </w:pPr>
      <w:rPr>
        <w:b w:val="0"/>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A9F1D38"/>
    <w:multiLevelType w:val="hybridMultilevel"/>
    <w:tmpl w:val="B11E47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8E791A"/>
    <w:multiLevelType w:val="hybridMultilevel"/>
    <w:tmpl w:val="616E3EF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E9B73C1"/>
    <w:multiLevelType w:val="hybridMultilevel"/>
    <w:tmpl w:val="16BA2DEC"/>
    <w:lvl w:ilvl="0" w:tplc="5A0A8F62">
      <w:start w:val="1"/>
      <w:numFmt w:val="bullet"/>
      <w:lvlText w:val=""/>
      <w:lvlJc w:val="left"/>
      <w:pPr>
        <w:ind w:left="3762" w:hanging="360"/>
      </w:pPr>
      <w:rPr>
        <w:rFonts w:ascii="Symbol" w:hAnsi="Symbol" w:hint="default"/>
      </w:rPr>
    </w:lvl>
    <w:lvl w:ilvl="1" w:tplc="04190003">
      <w:start w:val="1"/>
      <w:numFmt w:val="bullet"/>
      <w:lvlText w:val="o"/>
      <w:lvlJc w:val="left"/>
      <w:pPr>
        <w:ind w:left="4482" w:hanging="360"/>
      </w:pPr>
      <w:rPr>
        <w:rFonts w:ascii="Courier New" w:hAnsi="Courier New" w:cs="Courier New" w:hint="default"/>
      </w:rPr>
    </w:lvl>
    <w:lvl w:ilvl="2" w:tplc="04190005">
      <w:start w:val="1"/>
      <w:numFmt w:val="bullet"/>
      <w:lvlText w:val=""/>
      <w:lvlJc w:val="left"/>
      <w:pPr>
        <w:ind w:left="5202" w:hanging="360"/>
      </w:pPr>
      <w:rPr>
        <w:rFonts w:ascii="Wingdings" w:hAnsi="Wingdings" w:hint="default"/>
      </w:rPr>
    </w:lvl>
    <w:lvl w:ilvl="3" w:tplc="04190001">
      <w:start w:val="1"/>
      <w:numFmt w:val="bullet"/>
      <w:lvlText w:val=""/>
      <w:lvlJc w:val="left"/>
      <w:pPr>
        <w:ind w:left="5922" w:hanging="360"/>
      </w:pPr>
      <w:rPr>
        <w:rFonts w:ascii="Symbol" w:hAnsi="Symbol" w:hint="default"/>
      </w:rPr>
    </w:lvl>
    <w:lvl w:ilvl="4" w:tplc="04190003">
      <w:start w:val="1"/>
      <w:numFmt w:val="bullet"/>
      <w:lvlText w:val="o"/>
      <w:lvlJc w:val="left"/>
      <w:pPr>
        <w:ind w:left="6642" w:hanging="360"/>
      </w:pPr>
      <w:rPr>
        <w:rFonts w:ascii="Courier New" w:hAnsi="Courier New" w:cs="Courier New" w:hint="default"/>
      </w:rPr>
    </w:lvl>
    <w:lvl w:ilvl="5" w:tplc="04190005">
      <w:start w:val="1"/>
      <w:numFmt w:val="bullet"/>
      <w:lvlText w:val=""/>
      <w:lvlJc w:val="left"/>
      <w:pPr>
        <w:ind w:left="7362" w:hanging="360"/>
      </w:pPr>
      <w:rPr>
        <w:rFonts w:ascii="Wingdings" w:hAnsi="Wingdings" w:hint="default"/>
      </w:rPr>
    </w:lvl>
    <w:lvl w:ilvl="6" w:tplc="04190001">
      <w:start w:val="1"/>
      <w:numFmt w:val="bullet"/>
      <w:lvlText w:val=""/>
      <w:lvlJc w:val="left"/>
      <w:pPr>
        <w:ind w:left="8082" w:hanging="360"/>
      </w:pPr>
      <w:rPr>
        <w:rFonts w:ascii="Symbol" w:hAnsi="Symbol" w:hint="default"/>
      </w:rPr>
    </w:lvl>
    <w:lvl w:ilvl="7" w:tplc="04190003">
      <w:start w:val="1"/>
      <w:numFmt w:val="bullet"/>
      <w:lvlText w:val="o"/>
      <w:lvlJc w:val="left"/>
      <w:pPr>
        <w:ind w:left="8802" w:hanging="360"/>
      </w:pPr>
      <w:rPr>
        <w:rFonts w:ascii="Courier New" w:hAnsi="Courier New" w:cs="Courier New" w:hint="default"/>
      </w:rPr>
    </w:lvl>
    <w:lvl w:ilvl="8" w:tplc="04190005">
      <w:start w:val="1"/>
      <w:numFmt w:val="bullet"/>
      <w:lvlText w:val=""/>
      <w:lvlJc w:val="left"/>
      <w:pPr>
        <w:ind w:left="9522" w:hanging="360"/>
      </w:pPr>
      <w:rPr>
        <w:rFonts w:ascii="Wingdings" w:hAnsi="Wingdings" w:hint="default"/>
      </w:rPr>
    </w:lvl>
  </w:abstractNum>
  <w:abstractNum w:abstractNumId="30">
    <w:nsid w:val="71D679CF"/>
    <w:multiLevelType w:val="hybridMultilevel"/>
    <w:tmpl w:val="85942456"/>
    <w:lvl w:ilvl="0" w:tplc="3E18AC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905106"/>
    <w:multiLevelType w:val="hybridMultilevel"/>
    <w:tmpl w:val="15C0D5C2"/>
    <w:lvl w:ilvl="0" w:tplc="BCD61400">
      <w:start w:val="1"/>
      <w:numFmt w:val="bullet"/>
      <w:lvlText w:val=""/>
      <w:lvlJc w:val="left"/>
      <w:pPr>
        <w:ind w:left="927"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2">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DF2470"/>
    <w:multiLevelType w:val="hybridMultilevel"/>
    <w:tmpl w:val="85DA5E14"/>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F315DC9"/>
    <w:multiLevelType w:val="hybridMultilevel"/>
    <w:tmpl w:val="3BDA76D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4"/>
  </w:num>
  <w:num w:numId="3">
    <w:abstractNumId w:val="11"/>
  </w:num>
  <w:num w:numId="4">
    <w:abstractNumId w:val="32"/>
  </w:num>
  <w:num w:numId="5">
    <w:abstractNumId w:val="5"/>
  </w:num>
  <w:num w:numId="6">
    <w:abstractNumId w:val="22"/>
  </w:num>
  <w:num w:numId="7">
    <w:abstractNumId w:val="15"/>
  </w:num>
  <w:num w:numId="8">
    <w:abstractNumId w:val="35"/>
  </w:num>
  <w:num w:numId="9">
    <w:abstractNumId w:val="1"/>
  </w:num>
  <w:num w:numId="10">
    <w:abstractNumId w:val="2"/>
  </w:num>
  <w:num w:numId="11">
    <w:abstractNumId w:val="14"/>
  </w:num>
  <w:num w:numId="12">
    <w:abstractNumId w:val="0"/>
  </w:num>
  <w:num w:numId="13">
    <w:abstractNumId w:val="2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31"/>
  </w:num>
  <w:num w:numId="16">
    <w:abstractNumId w:val="16"/>
  </w:num>
  <w:num w:numId="17">
    <w:abstractNumId w:val="25"/>
  </w:num>
  <w:num w:numId="18">
    <w:abstractNumId w:val="24"/>
  </w:num>
  <w:num w:numId="19">
    <w:abstractNumId w:val="33"/>
  </w:num>
  <w:num w:numId="20">
    <w:abstractNumId w:val="6"/>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3"/>
  </w:num>
  <w:num w:numId="24">
    <w:abstractNumId w:val="12"/>
  </w:num>
  <w:num w:numId="25">
    <w:abstractNumId w:val="8"/>
  </w:num>
  <w:num w:numId="26">
    <w:abstractNumId w:val="12"/>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00D9A"/>
    <w:rsid w:val="00013CFE"/>
    <w:rsid w:val="00032F81"/>
    <w:rsid w:val="00034889"/>
    <w:rsid w:val="00043596"/>
    <w:rsid w:val="0006704D"/>
    <w:rsid w:val="000716EC"/>
    <w:rsid w:val="00080E32"/>
    <w:rsid w:val="00086A04"/>
    <w:rsid w:val="00087FE1"/>
    <w:rsid w:val="00092BF6"/>
    <w:rsid w:val="000A694E"/>
    <w:rsid w:val="000B0297"/>
    <w:rsid w:val="000B1838"/>
    <w:rsid w:val="000C0410"/>
    <w:rsid w:val="000C4D01"/>
    <w:rsid w:val="000E0D19"/>
    <w:rsid w:val="000F2DA6"/>
    <w:rsid w:val="0011543E"/>
    <w:rsid w:val="00125751"/>
    <w:rsid w:val="00126EE2"/>
    <w:rsid w:val="0013020C"/>
    <w:rsid w:val="0017345F"/>
    <w:rsid w:val="00183291"/>
    <w:rsid w:val="001B3FEB"/>
    <w:rsid w:val="001C6518"/>
    <w:rsid w:val="001D63E5"/>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2F664B"/>
    <w:rsid w:val="00301931"/>
    <w:rsid w:val="003021E3"/>
    <w:rsid w:val="003632F2"/>
    <w:rsid w:val="00373CEE"/>
    <w:rsid w:val="0037669B"/>
    <w:rsid w:val="00385523"/>
    <w:rsid w:val="00394896"/>
    <w:rsid w:val="00396200"/>
    <w:rsid w:val="003B6F40"/>
    <w:rsid w:val="003B7F50"/>
    <w:rsid w:val="003F7FD0"/>
    <w:rsid w:val="00404133"/>
    <w:rsid w:val="00414FD9"/>
    <w:rsid w:val="004166D5"/>
    <w:rsid w:val="004223EC"/>
    <w:rsid w:val="00444ED5"/>
    <w:rsid w:val="004567F3"/>
    <w:rsid w:val="00474B72"/>
    <w:rsid w:val="00481644"/>
    <w:rsid w:val="00485A85"/>
    <w:rsid w:val="004A3CCD"/>
    <w:rsid w:val="004C657F"/>
    <w:rsid w:val="004D5F89"/>
    <w:rsid w:val="004E6985"/>
    <w:rsid w:val="00501E09"/>
    <w:rsid w:val="00504F11"/>
    <w:rsid w:val="005069B2"/>
    <w:rsid w:val="0053167B"/>
    <w:rsid w:val="00531B31"/>
    <w:rsid w:val="005508B8"/>
    <w:rsid w:val="005559F8"/>
    <w:rsid w:val="00560670"/>
    <w:rsid w:val="00567204"/>
    <w:rsid w:val="00582D9D"/>
    <w:rsid w:val="0058394C"/>
    <w:rsid w:val="005B4E46"/>
    <w:rsid w:val="005F52D9"/>
    <w:rsid w:val="00611D5A"/>
    <w:rsid w:val="006161D4"/>
    <w:rsid w:val="006251DA"/>
    <w:rsid w:val="006377B6"/>
    <w:rsid w:val="00637CDD"/>
    <w:rsid w:val="00656AF6"/>
    <w:rsid w:val="00672DDF"/>
    <w:rsid w:val="00703144"/>
    <w:rsid w:val="00713479"/>
    <w:rsid w:val="00737CA9"/>
    <w:rsid w:val="00742664"/>
    <w:rsid w:val="00763F47"/>
    <w:rsid w:val="007755D3"/>
    <w:rsid w:val="00792B7E"/>
    <w:rsid w:val="007A0333"/>
    <w:rsid w:val="007D2BBE"/>
    <w:rsid w:val="0080093C"/>
    <w:rsid w:val="008014EA"/>
    <w:rsid w:val="00803564"/>
    <w:rsid w:val="00820838"/>
    <w:rsid w:val="00822A3B"/>
    <w:rsid w:val="00852C8F"/>
    <w:rsid w:val="0086749F"/>
    <w:rsid w:val="0087209A"/>
    <w:rsid w:val="0088765B"/>
    <w:rsid w:val="00891297"/>
    <w:rsid w:val="008967D7"/>
    <w:rsid w:val="008B02C5"/>
    <w:rsid w:val="008B5EE0"/>
    <w:rsid w:val="008C6965"/>
    <w:rsid w:val="009031E2"/>
    <w:rsid w:val="00915091"/>
    <w:rsid w:val="009378FE"/>
    <w:rsid w:val="00940271"/>
    <w:rsid w:val="00961BD4"/>
    <w:rsid w:val="00987798"/>
    <w:rsid w:val="009B0FF0"/>
    <w:rsid w:val="009B458B"/>
    <w:rsid w:val="009C48D0"/>
    <w:rsid w:val="009D2942"/>
    <w:rsid w:val="009F33AC"/>
    <w:rsid w:val="009F47F6"/>
    <w:rsid w:val="00A03A0D"/>
    <w:rsid w:val="00A16DD0"/>
    <w:rsid w:val="00A65373"/>
    <w:rsid w:val="00A72E8B"/>
    <w:rsid w:val="00A84377"/>
    <w:rsid w:val="00A844C2"/>
    <w:rsid w:val="00A92839"/>
    <w:rsid w:val="00A9455E"/>
    <w:rsid w:val="00A959FA"/>
    <w:rsid w:val="00A95C21"/>
    <w:rsid w:val="00AA275D"/>
    <w:rsid w:val="00AA75A1"/>
    <w:rsid w:val="00AB3017"/>
    <w:rsid w:val="00AE2B6D"/>
    <w:rsid w:val="00AF22DE"/>
    <w:rsid w:val="00AF6266"/>
    <w:rsid w:val="00AF6D19"/>
    <w:rsid w:val="00B003F1"/>
    <w:rsid w:val="00B24BD1"/>
    <w:rsid w:val="00B54605"/>
    <w:rsid w:val="00B61CEF"/>
    <w:rsid w:val="00B72DD8"/>
    <w:rsid w:val="00B874C2"/>
    <w:rsid w:val="00B95483"/>
    <w:rsid w:val="00B95EEF"/>
    <w:rsid w:val="00BB3393"/>
    <w:rsid w:val="00BB38D9"/>
    <w:rsid w:val="00BD6A76"/>
    <w:rsid w:val="00BE6DEA"/>
    <w:rsid w:val="00BF34C6"/>
    <w:rsid w:val="00C0131E"/>
    <w:rsid w:val="00C028BE"/>
    <w:rsid w:val="00C17ED9"/>
    <w:rsid w:val="00C27770"/>
    <w:rsid w:val="00C30A9B"/>
    <w:rsid w:val="00C34CDA"/>
    <w:rsid w:val="00C5028E"/>
    <w:rsid w:val="00C93582"/>
    <w:rsid w:val="00C94863"/>
    <w:rsid w:val="00CD5E2F"/>
    <w:rsid w:val="00D153EB"/>
    <w:rsid w:val="00D25EBF"/>
    <w:rsid w:val="00D27770"/>
    <w:rsid w:val="00D31266"/>
    <w:rsid w:val="00D529AB"/>
    <w:rsid w:val="00D56961"/>
    <w:rsid w:val="00D57002"/>
    <w:rsid w:val="00D71BF8"/>
    <w:rsid w:val="00D81024"/>
    <w:rsid w:val="00D85C68"/>
    <w:rsid w:val="00DD05B0"/>
    <w:rsid w:val="00DD66CE"/>
    <w:rsid w:val="00DE1354"/>
    <w:rsid w:val="00DE2D26"/>
    <w:rsid w:val="00DF5058"/>
    <w:rsid w:val="00E00276"/>
    <w:rsid w:val="00E014ED"/>
    <w:rsid w:val="00E12A8A"/>
    <w:rsid w:val="00E22F60"/>
    <w:rsid w:val="00E22F6C"/>
    <w:rsid w:val="00E32123"/>
    <w:rsid w:val="00E40B0F"/>
    <w:rsid w:val="00E56ECA"/>
    <w:rsid w:val="00E62B48"/>
    <w:rsid w:val="00E65274"/>
    <w:rsid w:val="00E716C2"/>
    <w:rsid w:val="00E80180"/>
    <w:rsid w:val="00E822C7"/>
    <w:rsid w:val="00E8586B"/>
    <w:rsid w:val="00EA4ED2"/>
    <w:rsid w:val="00EB2C09"/>
    <w:rsid w:val="00EC510E"/>
    <w:rsid w:val="00ED68FB"/>
    <w:rsid w:val="00EF0B79"/>
    <w:rsid w:val="00F03757"/>
    <w:rsid w:val="00F24791"/>
    <w:rsid w:val="00F31C3C"/>
    <w:rsid w:val="00F400F4"/>
    <w:rsid w:val="00F67DB1"/>
    <w:rsid w:val="00F829ED"/>
    <w:rsid w:val="00F85FBE"/>
    <w:rsid w:val="00F93F9C"/>
    <w:rsid w:val="00F949ED"/>
    <w:rsid w:val="00FB1ECF"/>
    <w:rsid w:val="00FB4854"/>
    <w:rsid w:val="00FC791D"/>
    <w:rsid w:val="00FD67E7"/>
    <w:rsid w:val="00FE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22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2"/>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1"/>
    <w:uiPriority w:val="99"/>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Маркер"/>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qFormat/>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3">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4">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5">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 w:type="numbering" w:customStyle="1" w:styleId="23">
    <w:name w:val="Стиль23"/>
    <w:uiPriority w:val="99"/>
    <w:rsid w:val="00FB1ECF"/>
    <w:pPr>
      <w:numPr>
        <w:numId w:val="16"/>
      </w:numPr>
    </w:pPr>
  </w:style>
  <w:style w:type="character" w:customStyle="1" w:styleId="10">
    <w:name w:val="Заголовок 1 Знак"/>
    <w:basedOn w:val="a1"/>
    <w:link w:val="1"/>
    <w:uiPriority w:val="9"/>
    <w:rsid w:val="00822A3B"/>
    <w:rPr>
      <w:rFonts w:asciiTheme="majorHAnsi" w:eastAsiaTheme="majorEastAsia" w:hAnsiTheme="majorHAnsi" w:cstheme="majorBidi"/>
      <w:color w:val="2E74B5" w:themeColor="accent1" w:themeShade="BF"/>
      <w:sz w:val="32"/>
      <w:szCs w:val="32"/>
    </w:rPr>
  </w:style>
  <w:style w:type="paragraph" w:styleId="af9">
    <w:name w:val="No Spacing"/>
    <w:uiPriority w:val="1"/>
    <w:qFormat/>
    <w:rsid w:val="000C0410"/>
    <w:pPr>
      <w:spacing w:after="0" w:line="240" w:lineRule="auto"/>
    </w:pPr>
  </w:style>
  <w:style w:type="character" w:customStyle="1" w:styleId="UnresolvedMention">
    <w:name w:val="Unresolved Mention"/>
    <w:basedOn w:val="a1"/>
    <w:uiPriority w:val="99"/>
    <w:semiHidden/>
    <w:unhideWhenUsed/>
    <w:rsid w:val="00BB38D9"/>
    <w:rPr>
      <w:color w:val="605E5C"/>
      <w:shd w:val="clear" w:color="auto" w:fill="E1DFDD"/>
    </w:rPr>
  </w:style>
  <w:style w:type="table" w:customStyle="1" w:styleId="51">
    <w:name w:val="Сетка таблицы51"/>
    <w:basedOn w:val="a2"/>
    <w:uiPriority w:val="59"/>
    <w:rsid w:val="00792B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2"/>
    <w:uiPriority w:val="59"/>
    <w:rsid w:val="00E22F60"/>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2"/>
    <w:uiPriority w:val="59"/>
    <w:rsid w:val="002F664B"/>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7"/>
    <w:uiPriority w:val="99"/>
    <w:rsid w:val="002F66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188">
      <w:bodyDiv w:val="1"/>
      <w:marLeft w:val="0"/>
      <w:marRight w:val="0"/>
      <w:marTop w:val="0"/>
      <w:marBottom w:val="0"/>
      <w:divBdr>
        <w:top w:val="none" w:sz="0" w:space="0" w:color="auto"/>
        <w:left w:val="none" w:sz="0" w:space="0" w:color="auto"/>
        <w:bottom w:val="none" w:sz="0" w:space="0" w:color="auto"/>
        <w:right w:val="none" w:sz="0" w:space="0" w:color="auto"/>
      </w:divBdr>
    </w:div>
    <w:div w:id="22444191">
      <w:bodyDiv w:val="1"/>
      <w:marLeft w:val="0"/>
      <w:marRight w:val="0"/>
      <w:marTop w:val="0"/>
      <w:marBottom w:val="0"/>
      <w:divBdr>
        <w:top w:val="none" w:sz="0" w:space="0" w:color="auto"/>
        <w:left w:val="none" w:sz="0" w:space="0" w:color="auto"/>
        <w:bottom w:val="none" w:sz="0" w:space="0" w:color="auto"/>
        <w:right w:val="none" w:sz="0" w:space="0" w:color="auto"/>
      </w:divBdr>
    </w:div>
    <w:div w:id="35007789">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151258804">
      <w:bodyDiv w:val="1"/>
      <w:marLeft w:val="0"/>
      <w:marRight w:val="0"/>
      <w:marTop w:val="0"/>
      <w:marBottom w:val="0"/>
      <w:divBdr>
        <w:top w:val="none" w:sz="0" w:space="0" w:color="auto"/>
        <w:left w:val="none" w:sz="0" w:space="0" w:color="auto"/>
        <w:bottom w:val="none" w:sz="0" w:space="0" w:color="auto"/>
        <w:right w:val="none" w:sz="0" w:space="0" w:color="auto"/>
      </w:divBdr>
    </w:div>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221252249">
      <w:bodyDiv w:val="1"/>
      <w:marLeft w:val="0"/>
      <w:marRight w:val="0"/>
      <w:marTop w:val="0"/>
      <w:marBottom w:val="0"/>
      <w:divBdr>
        <w:top w:val="none" w:sz="0" w:space="0" w:color="auto"/>
        <w:left w:val="none" w:sz="0" w:space="0" w:color="auto"/>
        <w:bottom w:val="none" w:sz="0" w:space="0" w:color="auto"/>
        <w:right w:val="none" w:sz="0" w:space="0" w:color="auto"/>
      </w:divBdr>
    </w:div>
    <w:div w:id="363021233">
      <w:bodyDiv w:val="1"/>
      <w:marLeft w:val="0"/>
      <w:marRight w:val="0"/>
      <w:marTop w:val="0"/>
      <w:marBottom w:val="0"/>
      <w:divBdr>
        <w:top w:val="none" w:sz="0" w:space="0" w:color="auto"/>
        <w:left w:val="none" w:sz="0" w:space="0" w:color="auto"/>
        <w:bottom w:val="none" w:sz="0" w:space="0" w:color="auto"/>
        <w:right w:val="none" w:sz="0" w:space="0" w:color="auto"/>
      </w:divBdr>
    </w:div>
    <w:div w:id="402878342">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456528854">
      <w:bodyDiv w:val="1"/>
      <w:marLeft w:val="0"/>
      <w:marRight w:val="0"/>
      <w:marTop w:val="0"/>
      <w:marBottom w:val="0"/>
      <w:divBdr>
        <w:top w:val="none" w:sz="0" w:space="0" w:color="auto"/>
        <w:left w:val="none" w:sz="0" w:space="0" w:color="auto"/>
        <w:bottom w:val="none" w:sz="0" w:space="0" w:color="auto"/>
        <w:right w:val="none" w:sz="0" w:space="0" w:color="auto"/>
      </w:divBdr>
    </w:div>
    <w:div w:id="492916698">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37471931">
      <w:bodyDiv w:val="1"/>
      <w:marLeft w:val="0"/>
      <w:marRight w:val="0"/>
      <w:marTop w:val="0"/>
      <w:marBottom w:val="0"/>
      <w:divBdr>
        <w:top w:val="none" w:sz="0" w:space="0" w:color="auto"/>
        <w:left w:val="none" w:sz="0" w:space="0" w:color="auto"/>
        <w:bottom w:val="none" w:sz="0" w:space="0" w:color="auto"/>
        <w:right w:val="none" w:sz="0" w:space="0" w:color="auto"/>
      </w:divBdr>
    </w:div>
    <w:div w:id="538712048">
      <w:bodyDiv w:val="1"/>
      <w:marLeft w:val="0"/>
      <w:marRight w:val="0"/>
      <w:marTop w:val="0"/>
      <w:marBottom w:val="0"/>
      <w:divBdr>
        <w:top w:val="none" w:sz="0" w:space="0" w:color="auto"/>
        <w:left w:val="none" w:sz="0" w:space="0" w:color="auto"/>
        <w:bottom w:val="none" w:sz="0" w:space="0" w:color="auto"/>
        <w:right w:val="none" w:sz="0" w:space="0" w:color="auto"/>
      </w:divBdr>
    </w:div>
    <w:div w:id="550188491">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96911222">
      <w:bodyDiv w:val="1"/>
      <w:marLeft w:val="0"/>
      <w:marRight w:val="0"/>
      <w:marTop w:val="0"/>
      <w:marBottom w:val="0"/>
      <w:divBdr>
        <w:top w:val="none" w:sz="0" w:space="0" w:color="auto"/>
        <w:left w:val="none" w:sz="0" w:space="0" w:color="auto"/>
        <w:bottom w:val="none" w:sz="0" w:space="0" w:color="auto"/>
        <w:right w:val="none" w:sz="0" w:space="0" w:color="auto"/>
      </w:divBdr>
    </w:div>
    <w:div w:id="598637305">
      <w:bodyDiv w:val="1"/>
      <w:marLeft w:val="0"/>
      <w:marRight w:val="0"/>
      <w:marTop w:val="0"/>
      <w:marBottom w:val="0"/>
      <w:divBdr>
        <w:top w:val="none" w:sz="0" w:space="0" w:color="auto"/>
        <w:left w:val="none" w:sz="0" w:space="0" w:color="auto"/>
        <w:bottom w:val="none" w:sz="0" w:space="0" w:color="auto"/>
        <w:right w:val="none" w:sz="0" w:space="0" w:color="auto"/>
      </w:divBdr>
    </w:div>
    <w:div w:id="714356599">
      <w:bodyDiv w:val="1"/>
      <w:marLeft w:val="0"/>
      <w:marRight w:val="0"/>
      <w:marTop w:val="0"/>
      <w:marBottom w:val="0"/>
      <w:divBdr>
        <w:top w:val="none" w:sz="0" w:space="0" w:color="auto"/>
        <w:left w:val="none" w:sz="0" w:space="0" w:color="auto"/>
        <w:bottom w:val="none" w:sz="0" w:space="0" w:color="auto"/>
        <w:right w:val="none" w:sz="0" w:space="0" w:color="auto"/>
      </w:divBdr>
    </w:div>
    <w:div w:id="717634299">
      <w:bodyDiv w:val="1"/>
      <w:marLeft w:val="0"/>
      <w:marRight w:val="0"/>
      <w:marTop w:val="0"/>
      <w:marBottom w:val="0"/>
      <w:divBdr>
        <w:top w:val="none" w:sz="0" w:space="0" w:color="auto"/>
        <w:left w:val="none" w:sz="0" w:space="0" w:color="auto"/>
        <w:bottom w:val="none" w:sz="0" w:space="0" w:color="auto"/>
        <w:right w:val="none" w:sz="0" w:space="0" w:color="auto"/>
      </w:divBdr>
    </w:div>
    <w:div w:id="736976454">
      <w:bodyDiv w:val="1"/>
      <w:marLeft w:val="0"/>
      <w:marRight w:val="0"/>
      <w:marTop w:val="0"/>
      <w:marBottom w:val="0"/>
      <w:divBdr>
        <w:top w:val="none" w:sz="0" w:space="0" w:color="auto"/>
        <w:left w:val="none" w:sz="0" w:space="0" w:color="auto"/>
        <w:bottom w:val="none" w:sz="0" w:space="0" w:color="auto"/>
        <w:right w:val="none" w:sz="0" w:space="0" w:color="auto"/>
      </w:divBdr>
    </w:div>
    <w:div w:id="789252123">
      <w:bodyDiv w:val="1"/>
      <w:marLeft w:val="0"/>
      <w:marRight w:val="0"/>
      <w:marTop w:val="0"/>
      <w:marBottom w:val="0"/>
      <w:divBdr>
        <w:top w:val="none" w:sz="0" w:space="0" w:color="auto"/>
        <w:left w:val="none" w:sz="0" w:space="0" w:color="auto"/>
        <w:bottom w:val="none" w:sz="0" w:space="0" w:color="auto"/>
        <w:right w:val="none" w:sz="0" w:space="0" w:color="auto"/>
      </w:divBdr>
    </w:div>
    <w:div w:id="819927569">
      <w:bodyDiv w:val="1"/>
      <w:marLeft w:val="0"/>
      <w:marRight w:val="0"/>
      <w:marTop w:val="0"/>
      <w:marBottom w:val="0"/>
      <w:divBdr>
        <w:top w:val="none" w:sz="0" w:space="0" w:color="auto"/>
        <w:left w:val="none" w:sz="0" w:space="0" w:color="auto"/>
        <w:bottom w:val="none" w:sz="0" w:space="0" w:color="auto"/>
        <w:right w:val="none" w:sz="0" w:space="0" w:color="auto"/>
      </w:divBdr>
    </w:div>
    <w:div w:id="821577565">
      <w:bodyDiv w:val="1"/>
      <w:marLeft w:val="0"/>
      <w:marRight w:val="0"/>
      <w:marTop w:val="0"/>
      <w:marBottom w:val="0"/>
      <w:divBdr>
        <w:top w:val="none" w:sz="0" w:space="0" w:color="auto"/>
        <w:left w:val="none" w:sz="0" w:space="0" w:color="auto"/>
        <w:bottom w:val="none" w:sz="0" w:space="0" w:color="auto"/>
        <w:right w:val="none" w:sz="0" w:space="0" w:color="auto"/>
      </w:divBdr>
    </w:div>
    <w:div w:id="836650948">
      <w:bodyDiv w:val="1"/>
      <w:marLeft w:val="0"/>
      <w:marRight w:val="0"/>
      <w:marTop w:val="0"/>
      <w:marBottom w:val="0"/>
      <w:divBdr>
        <w:top w:val="none" w:sz="0" w:space="0" w:color="auto"/>
        <w:left w:val="none" w:sz="0" w:space="0" w:color="auto"/>
        <w:bottom w:val="none" w:sz="0" w:space="0" w:color="auto"/>
        <w:right w:val="none" w:sz="0" w:space="0" w:color="auto"/>
      </w:divBdr>
    </w:div>
    <w:div w:id="1017345399">
      <w:bodyDiv w:val="1"/>
      <w:marLeft w:val="0"/>
      <w:marRight w:val="0"/>
      <w:marTop w:val="0"/>
      <w:marBottom w:val="0"/>
      <w:divBdr>
        <w:top w:val="none" w:sz="0" w:space="0" w:color="auto"/>
        <w:left w:val="none" w:sz="0" w:space="0" w:color="auto"/>
        <w:bottom w:val="none" w:sz="0" w:space="0" w:color="auto"/>
        <w:right w:val="none" w:sz="0" w:space="0" w:color="auto"/>
      </w:divBdr>
    </w:div>
    <w:div w:id="1118375147">
      <w:bodyDiv w:val="1"/>
      <w:marLeft w:val="0"/>
      <w:marRight w:val="0"/>
      <w:marTop w:val="0"/>
      <w:marBottom w:val="0"/>
      <w:divBdr>
        <w:top w:val="none" w:sz="0" w:space="0" w:color="auto"/>
        <w:left w:val="none" w:sz="0" w:space="0" w:color="auto"/>
        <w:bottom w:val="none" w:sz="0" w:space="0" w:color="auto"/>
        <w:right w:val="none" w:sz="0" w:space="0" w:color="auto"/>
      </w:divBdr>
    </w:div>
    <w:div w:id="1123428164">
      <w:bodyDiv w:val="1"/>
      <w:marLeft w:val="0"/>
      <w:marRight w:val="0"/>
      <w:marTop w:val="0"/>
      <w:marBottom w:val="0"/>
      <w:divBdr>
        <w:top w:val="none" w:sz="0" w:space="0" w:color="auto"/>
        <w:left w:val="none" w:sz="0" w:space="0" w:color="auto"/>
        <w:bottom w:val="none" w:sz="0" w:space="0" w:color="auto"/>
        <w:right w:val="none" w:sz="0" w:space="0" w:color="auto"/>
      </w:divBdr>
    </w:div>
    <w:div w:id="1219633055">
      <w:bodyDiv w:val="1"/>
      <w:marLeft w:val="0"/>
      <w:marRight w:val="0"/>
      <w:marTop w:val="0"/>
      <w:marBottom w:val="0"/>
      <w:divBdr>
        <w:top w:val="none" w:sz="0" w:space="0" w:color="auto"/>
        <w:left w:val="none" w:sz="0" w:space="0" w:color="auto"/>
        <w:bottom w:val="none" w:sz="0" w:space="0" w:color="auto"/>
        <w:right w:val="none" w:sz="0" w:space="0" w:color="auto"/>
      </w:divBdr>
    </w:div>
    <w:div w:id="1220753338">
      <w:bodyDiv w:val="1"/>
      <w:marLeft w:val="0"/>
      <w:marRight w:val="0"/>
      <w:marTop w:val="0"/>
      <w:marBottom w:val="0"/>
      <w:divBdr>
        <w:top w:val="none" w:sz="0" w:space="0" w:color="auto"/>
        <w:left w:val="none" w:sz="0" w:space="0" w:color="auto"/>
        <w:bottom w:val="none" w:sz="0" w:space="0" w:color="auto"/>
        <w:right w:val="none" w:sz="0" w:space="0" w:color="auto"/>
      </w:divBdr>
    </w:div>
    <w:div w:id="1237781662">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55612709">
      <w:bodyDiv w:val="1"/>
      <w:marLeft w:val="0"/>
      <w:marRight w:val="0"/>
      <w:marTop w:val="0"/>
      <w:marBottom w:val="0"/>
      <w:divBdr>
        <w:top w:val="none" w:sz="0" w:space="0" w:color="auto"/>
        <w:left w:val="none" w:sz="0" w:space="0" w:color="auto"/>
        <w:bottom w:val="none" w:sz="0" w:space="0" w:color="auto"/>
        <w:right w:val="none" w:sz="0" w:space="0" w:color="auto"/>
      </w:divBdr>
    </w:div>
    <w:div w:id="1397317138">
      <w:bodyDiv w:val="1"/>
      <w:marLeft w:val="0"/>
      <w:marRight w:val="0"/>
      <w:marTop w:val="0"/>
      <w:marBottom w:val="0"/>
      <w:divBdr>
        <w:top w:val="none" w:sz="0" w:space="0" w:color="auto"/>
        <w:left w:val="none" w:sz="0" w:space="0" w:color="auto"/>
        <w:bottom w:val="none" w:sz="0" w:space="0" w:color="auto"/>
        <w:right w:val="none" w:sz="0" w:space="0" w:color="auto"/>
      </w:divBdr>
    </w:div>
    <w:div w:id="1456170464">
      <w:bodyDiv w:val="1"/>
      <w:marLeft w:val="0"/>
      <w:marRight w:val="0"/>
      <w:marTop w:val="0"/>
      <w:marBottom w:val="0"/>
      <w:divBdr>
        <w:top w:val="none" w:sz="0" w:space="0" w:color="auto"/>
        <w:left w:val="none" w:sz="0" w:space="0" w:color="auto"/>
        <w:bottom w:val="none" w:sz="0" w:space="0" w:color="auto"/>
        <w:right w:val="none" w:sz="0" w:space="0" w:color="auto"/>
      </w:divBdr>
    </w:div>
    <w:div w:id="1508207909">
      <w:bodyDiv w:val="1"/>
      <w:marLeft w:val="0"/>
      <w:marRight w:val="0"/>
      <w:marTop w:val="0"/>
      <w:marBottom w:val="0"/>
      <w:divBdr>
        <w:top w:val="none" w:sz="0" w:space="0" w:color="auto"/>
        <w:left w:val="none" w:sz="0" w:space="0" w:color="auto"/>
        <w:bottom w:val="none" w:sz="0" w:space="0" w:color="auto"/>
        <w:right w:val="none" w:sz="0" w:space="0" w:color="auto"/>
      </w:divBdr>
    </w:div>
    <w:div w:id="1561205604">
      <w:bodyDiv w:val="1"/>
      <w:marLeft w:val="0"/>
      <w:marRight w:val="0"/>
      <w:marTop w:val="0"/>
      <w:marBottom w:val="0"/>
      <w:divBdr>
        <w:top w:val="none" w:sz="0" w:space="0" w:color="auto"/>
        <w:left w:val="none" w:sz="0" w:space="0" w:color="auto"/>
        <w:bottom w:val="none" w:sz="0" w:space="0" w:color="auto"/>
        <w:right w:val="none" w:sz="0" w:space="0" w:color="auto"/>
      </w:divBdr>
    </w:div>
    <w:div w:id="1618296518">
      <w:bodyDiv w:val="1"/>
      <w:marLeft w:val="0"/>
      <w:marRight w:val="0"/>
      <w:marTop w:val="0"/>
      <w:marBottom w:val="0"/>
      <w:divBdr>
        <w:top w:val="none" w:sz="0" w:space="0" w:color="auto"/>
        <w:left w:val="none" w:sz="0" w:space="0" w:color="auto"/>
        <w:bottom w:val="none" w:sz="0" w:space="0" w:color="auto"/>
        <w:right w:val="none" w:sz="0" w:space="0" w:color="auto"/>
      </w:divBdr>
    </w:div>
    <w:div w:id="1625040182">
      <w:bodyDiv w:val="1"/>
      <w:marLeft w:val="0"/>
      <w:marRight w:val="0"/>
      <w:marTop w:val="0"/>
      <w:marBottom w:val="0"/>
      <w:divBdr>
        <w:top w:val="none" w:sz="0" w:space="0" w:color="auto"/>
        <w:left w:val="none" w:sz="0" w:space="0" w:color="auto"/>
        <w:bottom w:val="none" w:sz="0" w:space="0" w:color="auto"/>
        <w:right w:val="none" w:sz="0" w:space="0" w:color="auto"/>
      </w:divBdr>
    </w:div>
    <w:div w:id="1627617240">
      <w:bodyDiv w:val="1"/>
      <w:marLeft w:val="0"/>
      <w:marRight w:val="0"/>
      <w:marTop w:val="0"/>
      <w:marBottom w:val="0"/>
      <w:divBdr>
        <w:top w:val="none" w:sz="0" w:space="0" w:color="auto"/>
        <w:left w:val="none" w:sz="0" w:space="0" w:color="auto"/>
        <w:bottom w:val="none" w:sz="0" w:space="0" w:color="auto"/>
        <w:right w:val="none" w:sz="0" w:space="0" w:color="auto"/>
      </w:divBdr>
    </w:div>
    <w:div w:id="1708020762">
      <w:bodyDiv w:val="1"/>
      <w:marLeft w:val="0"/>
      <w:marRight w:val="0"/>
      <w:marTop w:val="0"/>
      <w:marBottom w:val="0"/>
      <w:divBdr>
        <w:top w:val="none" w:sz="0" w:space="0" w:color="auto"/>
        <w:left w:val="none" w:sz="0" w:space="0" w:color="auto"/>
        <w:bottom w:val="none" w:sz="0" w:space="0" w:color="auto"/>
        <w:right w:val="none" w:sz="0" w:space="0" w:color="auto"/>
      </w:divBdr>
    </w:div>
    <w:div w:id="1712221867">
      <w:bodyDiv w:val="1"/>
      <w:marLeft w:val="0"/>
      <w:marRight w:val="0"/>
      <w:marTop w:val="0"/>
      <w:marBottom w:val="0"/>
      <w:divBdr>
        <w:top w:val="none" w:sz="0" w:space="0" w:color="auto"/>
        <w:left w:val="none" w:sz="0" w:space="0" w:color="auto"/>
        <w:bottom w:val="none" w:sz="0" w:space="0" w:color="auto"/>
        <w:right w:val="none" w:sz="0" w:space="0" w:color="auto"/>
      </w:divBdr>
    </w:div>
    <w:div w:id="1763262154">
      <w:bodyDiv w:val="1"/>
      <w:marLeft w:val="0"/>
      <w:marRight w:val="0"/>
      <w:marTop w:val="0"/>
      <w:marBottom w:val="0"/>
      <w:divBdr>
        <w:top w:val="none" w:sz="0" w:space="0" w:color="auto"/>
        <w:left w:val="none" w:sz="0" w:space="0" w:color="auto"/>
        <w:bottom w:val="none" w:sz="0" w:space="0" w:color="auto"/>
        <w:right w:val="none" w:sz="0" w:space="0" w:color="auto"/>
      </w:divBdr>
    </w:div>
    <w:div w:id="1765415761">
      <w:bodyDiv w:val="1"/>
      <w:marLeft w:val="0"/>
      <w:marRight w:val="0"/>
      <w:marTop w:val="0"/>
      <w:marBottom w:val="0"/>
      <w:divBdr>
        <w:top w:val="none" w:sz="0" w:space="0" w:color="auto"/>
        <w:left w:val="none" w:sz="0" w:space="0" w:color="auto"/>
        <w:bottom w:val="none" w:sz="0" w:space="0" w:color="auto"/>
        <w:right w:val="none" w:sz="0" w:space="0" w:color="auto"/>
      </w:divBdr>
    </w:div>
    <w:div w:id="1766610497">
      <w:bodyDiv w:val="1"/>
      <w:marLeft w:val="0"/>
      <w:marRight w:val="0"/>
      <w:marTop w:val="0"/>
      <w:marBottom w:val="0"/>
      <w:divBdr>
        <w:top w:val="none" w:sz="0" w:space="0" w:color="auto"/>
        <w:left w:val="none" w:sz="0" w:space="0" w:color="auto"/>
        <w:bottom w:val="none" w:sz="0" w:space="0" w:color="auto"/>
        <w:right w:val="none" w:sz="0" w:space="0" w:color="auto"/>
      </w:divBdr>
    </w:div>
    <w:div w:id="1777022496">
      <w:bodyDiv w:val="1"/>
      <w:marLeft w:val="0"/>
      <w:marRight w:val="0"/>
      <w:marTop w:val="0"/>
      <w:marBottom w:val="0"/>
      <w:divBdr>
        <w:top w:val="none" w:sz="0" w:space="0" w:color="auto"/>
        <w:left w:val="none" w:sz="0" w:space="0" w:color="auto"/>
        <w:bottom w:val="none" w:sz="0" w:space="0" w:color="auto"/>
        <w:right w:val="none" w:sz="0" w:space="0" w:color="auto"/>
      </w:divBdr>
    </w:div>
    <w:div w:id="1793476155">
      <w:bodyDiv w:val="1"/>
      <w:marLeft w:val="0"/>
      <w:marRight w:val="0"/>
      <w:marTop w:val="0"/>
      <w:marBottom w:val="0"/>
      <w:divBdr>
        <w:top w:val="none" w:sz="0" w:space="0" w:color="auto"/>
        <w:left w:val="none" w:sz="0" w:space="0" w:color="auto"/>
        <w:bottom w:val="none" w:sz="0" w:space="0" w:color="auto"/>
        <w:right w:val="none" w:sz="0" w:space="0" w:color="auto"/>
      </w:divBdr>
    </w:div>
    <w:div w:id="1848474364">
      <w:bodyDiv w:val="1"/>
      <w:marLeft w:val="0"/>
      <w:marRight w:val="0"/>
      <w:marTop w:val="0"/>
      <w:marBottom w:val="0"/>
      <w:divBdr>
        <w:top w:val="none" w:sz="0" w:space="0" w:color="auto"/>
        <w:left w:val="none" w:sz="0" w:space="0" w:color="auto"/>
        <w:bottom w:val="none" w:sz="0" w:space="0" w:color="auto"/>
        <w:right w:val="none" w:sz="0" w:space="0" w:color="auto"/>
      </w:divBdr>
    </w:div>
    <w:div w:id="1855727443">
      <w:bodyDiv w:val="1"/>
      <w:marLeft w:val="0"/>
      <w:marRight w:val="0"/>
      <w:marTop w:val="0"/>
      <w:marBottom w:val="0"/>
      <w:divBdr>
        <w:top w:val="none" w:sz="0" w:space="0" w:color="auto"/>
        <w:left w:val="none" w:sz="0" w:space="0" w:color="auto"/>
        <w:bottom w:val="none" w:sz="0" w:space="0" w:color="auto"/>
        <w:right w:val="none" w:sz="0" w:space="0" w:color="auto"/>
      </w:divBdr>
    </w:div>
    <w:div w:id="1877156507">
      <w:bodyDiv w:val="1"/>
      <w:marLeft w:val="0"/>
      <w:marRight w:val="0"/>
      <w:marTop w:val="0"/>
      <w:marBottom w:val="0"/>
      <w:divBdr>
        <w:top w:val="none" w:sz="0" w:space="0" w:color="auto"/>
        <w:left w:val="none" w:sz="0" w:space="0" w:color="auto"/>
        <w:bottom w:val="none" w:sz="0" w:space="0" w:color="auto"/>
        <w:right w:val="none" w:sz="0" w:space="0" w:color="auto"/>
      </w:divBdr>
    </w:div>
    <w:div w:id="1886870877">
      <w:bodyDiv w:val="1"/>
      <w:marLeft w:val="0"/>
      <w:marRight w:val="0"/>
      <w:marTop w:val="0"/>
      <w:marBottom w:val="0"/>
      <w:divBdr>
        <w:top w:val="none" w:sz="0" w:space="0" w:color="auto"/>
        <w:left w:val="none" w:sz="0" w:space="0" w:color="auto"/>
        <w:bottom w:val="none" w:sz="0" w:space="0" w:color="auto"/>
        <w:right w:val="none" w:sz="0" w:space="0" w:color="auto"/>
      </w:divBdr>
    </w:div>
    <w:div w:id="1904749767">
      <w:bodyDiv w:val="1"/>
      <w:marLeft w:val="0"/>
      <w:marRight w:val="0"/>
      <w:marTop w:val="0"/>
      <w:marBottom w:val="0"/>
      <w:divBdr>
        <w:top w:val="none" w:sz="0" w:space="0" w:color="auto"/>
        <w:left w:val="none" w:sz="0" w:space="0" w:color="auto"/>
        <w:bottom w:val="none" w:sz="0" w:space="0" w:color="auto"/>
        <w:right w:val="none" w:sz="0" w:space="0" w:color="auto"/>
      </w:divBdr>
    </w:div>
    <w:div w:id="2005623685">
      <w:bodyDiv w:val="1"/>
      <w:marLeft w:val="0"/>
      <w:marRight w:val="0"/>
      <w:marTop w:val="0"/>
      <w:marBottom w:val="0"/>
      <w:divBdr>
        <w:top w:val="none" w:sz="0" w:space="0" w:color="auto"/>
        <w:left w:val="none" w:sz="0" w:space="0" w:color="auto"/>
        <w:bottom w:val="none" w:sz="0" w:space="0" w:color="auto"/>
        <w:right w:val="none" w:sz="0" w:space="0" w:color="auto"/>
      </w:divBdr>
    </w:div>
    <w:div w:id="2105376223">
      <w:bodyDiv w:val="1"/>
      <w:marLeft w:val="0"/>
      <w:marRight w:val="0"/>
      <w:marTop w:val="0"/>
      <w:marBottom w:val="0"/>
      <w:divBdr>
        <w:top w:val="none" w:sz="0" w:space="0" w:color="auto"/>
        <w:left w:val="none" w:sz="0" w:space="0" w:color="auto"/>
        <w:bottom w:val="none" w:sz="0" w:space="0" w:color="auto"/>
        <w:right w:val="none" w:sz="0" w:space="0" w:color="auto"/>
      </w:divBdr>
    </w:div>
    <w:div w:id="21416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10CC-50ED-4AA9-92C0-F436A967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10691</Words>
  <Characters>60941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2024-07-08T05:48:00Z</dcterms:created>
  <dcterms:modified xsi:type="dcterms:W3CDTF">2024-07-08T05:48:00Z</dcterms:modified>
</cp:coreProperties>
</file>