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801" w:rsidRPr="009D0FBB" w:rsidRDefault="00C539F9" w:rsidP="00694F44">
      <w:pPr>
        <w:pStyle w:val="5"/>
        <w:keepNext/>
        <w:keepLines/>
        <w:widowControl/>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rsidR="00C539F9" w:rsidRPr="00AB7829" w:rsidRDefault="00C539F9" w:rsidP="00694F44">
      <w:pPr>
        <w:keepNext/>
        <w:keepLines/>
        <w:widowControl/>
        <w:jc w:val="both"/>
        <w:rPr>
          <w:rFonts w:ascii="Times New Roman" w:eastAsia="Times New Roman" w:hAnsi="Times New Roman" w:cs="Times New Roman"/>
          <w:b/>
          <w:bCs/>
          <w:color w:val="auto"/>
          <w:lang w:eastAsia="ru-RU"/>
        </w:rPr>
      </w:pPr>
    </w:p>
    <w:p w:rsidR="00694F44" w:rsidRPr="001D2CBD" w:rsidRDefault="009D0FBB" w:rsidP="00694F44">
      <w:pPr>
        <w:pStyle w:val="af6"/>
        <w:keepNext/>
        <w:keepLines/>
        <w:widowControl/>
        <w:numPr>
          <w:ilvl w:val="0"/>
          <w:numId w:val="47"/>
        </w:numPr>
        <w:spacing w:after="160" w:line="259" w:lineRule="auto"/>
        <w:ind w:left="0" w:firstLine="709"/>
        <w:jc w:val="both"/>
        <w:rPr>
          <w:rFonts w:ascii="Times New Roman" w:hAnsi="Times New Roman" w:cs="Times New Roman"/>
        </w:rPr>
      </w:pPr>
      <w:r w:rsidRPr="00AB7829">
        <w:rPr>
          <w:rFonts w:ascii="Times New Roman" w:eastAsia="Times New Roman" w:hAnsi="Times New Roman" w:cs="Times New Roman"/>
          <w:b/>
          <w:bCs/>
          <w:lang w:eastAsia="ru-RU"/>
        </w:rPr>
        <w:t>Предмет торговой процедуры:</w:t>
      </w:r>
      <w:r w:rsidRPr="00AB7829">
        <w:rPr>
          <w:rFonts w:ascii="Times New Roman" w:eastAsia="Times New Roman" w:hAnsi="Times New Roman" w:cs="Times New Roman"/>
          <w:lang w:eastAsia="ru-RU"/>
        </w:rPr>
        <w:t xml:space="preserve"> </w:t>
      </w:r>
      <w:bookmarkStart w:id="0" w:name="_Hlk117261421"/>
      <w:r w:rsidR="00694F44" w:rsidRPr="001D2CBD">
        <w:rPr>
          <w:rFonts w:ascii="Times New Roman" w:hAnsi="Times New Roman" w:cs="Times New Roman"/>
        </w:rPr>
        <w:t xml:space="preserve">комплекс зданий, общей площадью 6769 </w:t>
      </w:r>
      <w:proofErr w:type="spellStart"/>
      <w:r w:rsidR="00694F44" w:rsidRPr="001D2CBD">
        <w:rPr>
          <w:rFonts w:ascii="Times New Roman" w:hAnsi="Times New Roman" w:cs="Times New Roman"/>
        </w:rPr>
        <w:t>кв.м</w:t>
      </w:r>
      <w:proofErr w:type="spellEnd"/>
      <w:r w:rsidR="00694F44" w:rsidRPr="001D2CBD">
        <w:rPr>
          <w:rFonts w:ascii="Times New Roman" w:hAnsi="Times New Roman" w:cs="Times New Roman"/>
        </w:rPr>
        <w:t xml:space="preserve">., </w:t>
      </w:r>
      <w:proofErr w:type="gramStart"/>
      <w:r w:rsidR="00694F44" w:rsidRPr="001D2CBD">
        <w:rPr>
          <w:rFonts w:ascii="Times New Roman" w:hAnsi="Times New Roman" w:cs="Times New Roman"/>
        </w:rPr>
        <w:t>состоящего</w:t>
      </w:r>
      <w:proofErr w:type="gramEnd"/>
      <w:r w:rsidR="00694F44" w:rsidRPr="001D2CBD">
        <w:rPr>
          <w:rFonts w:ascii="Times New Roman" w:hAnsi="Times New Roman" w:cs="Times New Roman"/>
        </w:rPr>
        <w:t xml:space="preserve"> из:</w:t>
      </w:r>
    </w:p>
    <w:p w:rsidR="00694F44" w:rsidRPr="001D2CBD" w:rsidRDefault="00694F44" w:rsidP="00694F44">
      <w:pPr>
        <w:pStyle w:val="af6"/>
        <w:keepNext/>
        <w:keepLines/>
        <w:widowControl/>
        <w:ind w:left="0" w:firstLine="709"/>
        <w:jc w:val="both"/>
        <w:rPr>
          <w:rFonts w:ascii="Times New Roman" w:hAnsi="Times New Roman" w:cs="Times New Roman"/>
          <w:bCs/>
        </w:rPr>
      </w:pPr>
      <w:r w:rsidRPr="001D2CBD">
        <w:rPr>
          <w:rFonts w:ascii="Times New Roman" w:hAnsi="Times New Roman" w:cs="Times New Roman"/>
        </w:rPr>
        <w:t xml:space="preserve">- </w:t>
      </w:r>
      <w:r w:rsidRPr="001D2CBD">
        <w:rPr>
          <w:rFonts w:ascii="Times New Roman" w:hAnsi="Times New Roman" w:cs="Times New Roman"/>
          <w:b/>
          <w:bCs/>
        </w:rPr>
        <w:t>трехэтажное</w:t>
      </w:r>
      <w:r w:rsidRPr="001D2CBD">
        <w:rPr>
          <w:rFonts w:ascii="Times New Roman" w:hAnsi="Times New Roman" w:cs="Times New Roman"/>
        </w:rPr>
        <w:t xml:space="preserve"> </w:t>
      </w:r>
      <w:r w:rsidRPr="001D2CBD">
        <w:rPr>
          <w:rFonts w:ascii="Times New Roman" w:hAnsi="Times New Roman" w:cs="Times New Roman"/>
          <w:b/>
          <w:bCs/>
        </w:rPr>
        <w:t>не</w:t>
      </w:r>
      <w:r w:rsidRPr="001D2CBD">
        <w:rPr>
          <w:rFonts w:ascii="Times New Roman" w:hAnsi="Times New Roman" w:cs="Times New Roman"/>
          <w:b/>
        </w:rPr>
        <w:t xml:space="preserve">жилое здание с кадастровым номером 02:57:040206:109, </w:t>
      </w:r>
      <w:r w:rsidRPr="001D2CBD">
        <w:rPr>
          <w:rFonts w:ascii="Times New Roman" w:hAnsi="Times New Roman" w:cs="Times New Roman"/>
          <w:bCs/>
        </w:rPr>
        <w:t xml:space="preserve">общей площадью 2142,4 </w:t>
      </w:r>
      <w:proofErr w:type="spellStart"/>
      <w:r w:rsidRPr="001D2CBD">
        <w:rPr>
          <w:rFonts w:ascii="Times New Roman" w:hAnsi="Times New Roman" w:cs="Times New Roman"/>
          <w:bCs/>
        </w:rPr>
        <w:t>кв.м</w:t>
      </w:r>
      <w:proofErr w:type="spellEnd"/>
      <w:r w:rsidRPr="001D2CBD">
        <w:rPr>
          <w:rFonts w:ascii="Times New Roman" w:hAnsi="Times New Roman" w:cs="Times New Roman"/>
          <w:bCs/>
        </w:rPr>
        <w:t>., принадлежащее Продавцу на праве собственности, о чем 30.08.2004 г.  была внесена запись о регистрации</w:t>
      </w:r>
      <w:r w:rsidRPr="001D2CBD">
        <w:rPr>
          <w:rFonts w:ascii="Times New Roman" w:hAnsi="Times New Roman" w:cs="Times New Roman"/>
          <w:b/>
        </w:rPr>
        <w:t xml:space="preserve"> </w:t>
      </w:r>
      <w:r w:rsidRPr="001D2CBD">
        <w:rPr>
          <w:rFonts w:ascii="Times New Roman" w:hAnsi="Times New Roman" w:cs="Times New Roman"/>
          <w:bCs/>
        </w:rPr>
        <w:t xml:space="preserve">02-01/17-22/2004-54, двухэтажное </w:t>
      </w:r>
    </w:p>
    <w:p w:rsidR="00694F44" w:rsidRPr="001D2CBD" w:rsidRDefault="00694F44" w:rsidP="00694F44">
      <w:pPr>
        <w:pStyle w:val="af6"/>
        <w:keepNext/>
        <w:keepLines/>
        <w:widowControl/>
        <w:ind w:left="0" w:firstLine="709"/>
        <w:jc w:val="both"/>
        <w:rPr>
          <w:rFonts w:ascii="Times New Roman" w:hAnsi="Times New Roman" w:cs="Times New Roman"/>
          <w:bCs/>
        </w:rPr>
      </w:pPr>
      <w:r w:rsidRPr="001D2CBD">
        <w:rPr>
          <w:rFonts w:ascii="Times New Roman" w:hAnsi="Times New Roman" w:cs="Times New Roman"/>
          <w:bCs/>
        </w:rPr>
        <w:t>н</w:t>
      </w:r>
      <w:r w:rsidRPr="001D2CBD">
        <w:rPr>
          <w:rFonts w:ascii="Times New Roman" w:hAnsi="Times New Roman" w:cs="Times New Roman"/>
          <w:b/>
        </w:rPr>
        <w:t xml:space="preserve">ежилое здание, с кадастровым номером 02:57:040206:110, </w:t>
      </w:r>
      <w:r w:rsidRPr="001D2CBD">
        <w:rPr>
          <w:rFonts w:ascii="Times New Roman" w:hAnsi="Times New Roman" w:cs="Times New Roman"/>
          <w:bCs/>
        </w:rPr>
        <w:t>общей площадью 1717,3 кв.</w:t>
      </w:r>
      <w:r>
        <w:rPr>
          <w:rFonts w:ascii="Times New Roman" w:hAnsi="Times New Roman" w:cs="Times New Roman"/>
          <w:bCs/>
        </w:rPr>
        <w:t xml:space="preserve"> </w:t>
      </w:r>
      <w:r w:rsidRPr="001D2CBD">
        <w:rPr>
          <w:rFonts w:ascii="Times New Roman" w:hAnsi="Times New Roman" w:cs="Times New Roman"/>
          <w:bCs/>
        </w:rPr>
        <w:t>м.,</w:t>
      </w:r>
      <w:r w:rsidRPr="001D2CBD">
        <w:rPr>
          <w:rFonts w:ascii="Times New Roman" w:hAnsi="Times New Roman" w:cs="Times New Roman"/>
          <w:b/>
        </w:rPr>
        <w:t xml:space="preserve"> </w:t>
      </w:r>
      <w:r w:rsidRPr="001D2CBD">
        <w:rPr>
          <w:rFonts w:ascii="Times New Roman" w:hAnsi="Times New Roman" w:cs="Times New Roman"/>
          <w:bCs/>
        </w:rPr>
        <w:t>принадлежащее Продавцу на праве собственности, о чем 30.08.2004 г.  была внесена запись о регистрации</w:t>
      </w:r>
      <w:r w:rsidRPr="001D2CBD">
        <w:rPr>
          <w:rFonts w:ascii="Times New Roman" w:hAnsi="Times New Roman" w:cs="Times New Roman"/>
        </w:rPr>
        <w:t xml:space="preserve"> в </w:t>
      </w:r>
      <w:r w:rsidRPr="001D2CBD">
        <w:rPr>
          <w:rFonts w:ascii="Times New Roman" w:hAnsi="Times New Roman" w:cs="Times New Roman"/>
          <w:bCs/>
        </w:rPr>
        <w:t xml:space="preserve">Единый государственный реестр недвижимости за № 02-01/17-22/2004-55, </w:t>
      </w:r>
    </w:p>
    <w:p w:rsidR="00694F44" w:rsidRPr="001D2CBD" w:rsidRDefault="00694F44" w:rsidP="00694F44">
      <w:pPr>
        <w:pStyle w:val="af6"/>
        <w:keepNext/>
        <w:keepLines/>
        <w:widowControl/>
        <w:ind w:left="0" w:firstLine="709"/>
        <w:jc w:val="both"/>
        <w:rPr>
          <w:rFonts w:ascii="Times New Roman" w:hAnsi="Times New Roman" w:cs="Times New Roman"/>
          <w:b/>
        </w:rPr>
      </w:pPr>
      <w:r w:rsidRPr="001D2CBD">
        <w:rPr>
          <w:rFonts w:ascii="Times New Roman" w:hAnsi="Times New Roman" w:cs="Times New Roman"/>
          <w:bCs/>
        </w:rPr>
        <w:t>н</w:t>
      </w:r>
      <w:r w:rsidRPr="001D2CBD">
        <w:rPr>
          <w:rFonts w:ascii="Times New Roman" w:hAnsi="Times New Roman" w:cs="Times New Roman"/>
          <w:b/>
        </w:rPr>
        <w:t xml:space="preserve">ежилое помещение, состоящее из подвала, 1,2,3 этажа, с кадастровым номером 02:57:040206:131, </w:t>
      </w:r>
      <w:r w:rsidRPr="001D2CBD">
        <w:rPr>
          <w:rFonts w:ascii="Times New Roman" w:hAnsi="Times New Roman" w:cs="Times New Roman"/>
          <w:bCs/>
        </w:rPr>
        <w:t xml:space="preserve">площадью 973,1 </w:t>
      </w:r>
      <w:proofErr w:type="spellStart"/>
      <w:r w:rsidRPr="001D2CBD">
        <w:rPr>
          <w:rFonts w:ascii="Times New Roman" w:hAnsi="Times New Roman" w:cs="Times New Roman"/>
          <w:bCs/>
        </w:rPr>
        <w:t>кв.м</w:t>
      </w:r>
      <w:proofErr w:type="spellEnd"/>
      <w:r w:rsidRPr="001D2CBD">
        <w:rPr>
          <w:rFonts w:ascii="Times New Roman" w:hAnsi="Times New Roman" w:cs="Times New Roman"/>
          <w:bCs/>
        </w:rPr>
        <w:t>., принадлежащее Продавцу на праве собственности</w:t>
      </w:r>
      <w:proofErr w:type="gramStart"/>
      <w:r w:rsidRPr="001D2CBD">
        <w:rPr>
          <w:rFonts w:ascii="Times New Roman" w:hAnsi="Times New Roman" w:cs="Times New Roman"/>
          <w:bCs/>
        </w:rPr>
        <w:t xml:space="preserve"> ,</w:t>
      </w:r>
      <w:proofErr w:type="gramEnd"/>
      <w:r w:rsidRPr="001D2CBD">
        <w:rPr>
          <w:rFonts w:ascii="Times New Roman" w:hAnsi="Times New Roman" w:cs="Times New Roman"/>
          <w:bCs/>
        </w:rPr>
        <w:t xml:space="preserve"> о чем 06.06.2018 г.  была внесена запись о регистрации в Единый государственный реестр недвижимости за № 02:57:040206:131-02/114/2018-1,</w:t>
      </w:r>
      <w:r w:rsidRPr="001D2CBD">
        <w:rPr>
          <w:rFonts w:ascii="Times New Roman" w:hAnsi="Times New Roman" w:cs="Times New Roman"/>
          <w:b/>
        </w:rPr>
        <w:t xml:space="preserve"> </w:t>
      </w:r>
    </w:p>
    <w:p w:rsidR="00694F44" w:rsidRPr="001D2CBD" w:rsidRDefault="00694F44" w:rsidP="00694F44">
      <w:pPr>
        <w:pStyle w:val="af6"/>
        <w:keepNext/>
        <w:keepLines/>
        <w:widowControl/>
        <w:ind w:left="0" w:firstLine="709"/>
        <w:jc w:val="both"/>
        <w:rPr>
          <w:rFonts w:ascii="Times New Roman" w:hAnsi="Times New Roman" w:cs="Times New Roman"/>
          <w:bCs/>
        </w:rPr>
      </w:pPr>
      <w:r w:rsidRPr="001D2CBD">
        <w:rPr>
          <w:rFonts w:ascii="Times New Roman" w:hAnsi="Times New Roman" w:cs="Times New Roman"/>
          <w:b/>
        </w:rPr>
        <w:t xml:space="preserve">одноэтажное нежилое помещение с кадастровым номером 02:57:040206:132, </w:t>
      </w:r>
      <w:r w:rsidRPr="001D2CBD">
        <w:rPr>
          <w:rFonts w:ascii="Times New Roman" w:hAnsi="Times New Roman" w:cs="Times New Roman"/>
          <w:bCs/>
        </w:rPr>
        <w:t xml:space="preserve">общей площадью 1922 </w:t>
      </w:r>
      <w:proofErr w:type="spellStart"/>
      <w:r w:rsidRPr="001D2CBD">
        <w:rPr>
          <w:rFonts w:ascii="Times New Roman" w:hAnsi="Times New Roman" w:cs="Times New Roman"/>
          <w:bCs/>
        </w:rPr>
        <w:t>кв</w:t>
      </w:r>
      <w:proofErr w:type="gramStart"/>
      <w:r w:rsidRPr="001D2CBD">
        <w:rPr>
          <w:rFonts w:ascii="Times New Roman" w:hAnsi="Times New Roman" w:cs="Times New Roman"/>
          <w:bCs/>
        </w:rPr>
        <w:t>.м</w:t>
      </w:r>
      <w:proofErr w:type="spellEnd"/>
      <w:proofErr w:type="gramEnd"/>
      <w:r w:rsidRPr="001D2CBD">
        <w:rPr>
          <w:rFonts w:ascii="Times New Roman" w:hAnsi="Times New Roman" w:cs="Times New Roman"/>
          <w:bCs/>
        </w:rPr>
        <w:t xml:space="preserve">, принадлежащее Продавцу на праве собственности , о чем 06.06.2018 г.  была внесена запись о регистрации в Единый государственный реестр недвижимости за № 02:57:040206:132-02/114/2018-1, </w:t>
      </w:r>
    </w:p>
    <w:p w:rsidR="009D0FBB" w:rsidRPr="00AB7829" w:rsidRDefault="00694F44" w:rsidP="00694F44">
      <w:pPr>
        <w:pStyle w:val="14"/>
        <w:keepNext/>
        <w:keepLines/>
        <w:ind w:left="0"/>
        <w:jc w:val="both"/>
        <w:rPr>
          <w:rFonts w:ascii="Times New Roman" w:hAnsi="Times New Roman" w:cs="Times New Roman"/>
          <w:sz w:val="24"/>
        </w:rPr>
      </w:pPr>
      <w:r w:rsidRPr="001D2CBD">
        <w:rPr>
          <w:rFonts w:ascii="Times New Roman" w:hAnsi="Times New Roman" w:cs="Times New Roman"/>
          <w:b/>
          <w:sz w:val="24"/>
        </w:rPr>
        <w:t>одноэтажное</w:t>
      </w:r>
      <w:r w:rsidRPr="001D2CBD">
        <w:rPr>
          <w:rFonts w:ascii="Times New Roman" w:hAnsi="Times New Roman" w:cs="Times New Roman"/>
          <w:bCs/>
          <w:sz w:val="24"/>
        </w:rPr>
        <w:t xml:space="preserve"> </w:t>
      </w:r>
      <w:r w:rsidRPr="001D2CBD">
        <w:rPr>
          <w:rFonts w:ascii="Times New Roman" w:hAnsi="Times New Roman" w:cs="Times New Roman"/>
          <w:b/>
          <w:sz w:val="24"/>
        </w:rPr>
        <w:t xml:space="preserve">нежилое помещение с кадастровым номером 02:57:040206:122, </w:t>
      </w:r>
      <w:r w:rsidRPr="001D2CBD">
        <w:rPr>
          <w:rFonts w:ascii="Times New Roman" w:hAnsi="Times New Roman" w:cs="Times New Roman"/>
          <w:bCs/>
          <w:sz w:val="24"/>
        </w:rPr>
        <w:t xml:space="preserve">общей площадью 14,1 </w:t>
      </w:r>
      <w:proofErr w:type="spellStart"/>
      <w:r w:rsidRPr="001D2CBD">
        <w:rPr>
          <w:rFonts w:ascii="Times New Roman" w:hAnsi="Times New Roman" w:cs="Times New Roman"/>
          <w:bCs/>
          <w:sz w:val="24"/>
        </w:rPr>
        <w:t>кв.м</w:t>
      </w:r>
      <w:proofErr w:type="spellEnd"/>
      <w:r w:rsidRPr="001D2CBD">
        <w:rPr>
          <w:rFonts w:ascii="Times New Roman" w:hAnsi="Times New Roman" w:cs="Times New Roman"/>
          <w:bCs/>
          <w:sz w:val="24"/>
        </w:rPr>
        <w:t>., принадлежащее Продавцу на праве собст</w:t>
      </w:r>
      <w:r>
        <w:rPr>
          <w:rFonts w:ascii="Times New Roman" w:hAnsi="Times New Roman" w:cs="Times New Roman"/>
          <w:bCs/>
          <w:sz w:val="24"/>
        </w:rPr>
        <w:t>венности</w:t>
      </w:r>
      <w:proofErr w:type="gramStart"/>
      <w:r>
        <w:rPr>
          <w:rFonts w:ascii="Times New Roman" w:hAnsi="Times New Roman" w:cs="Times New Roman"/>
          <w:bCs/>
          <w:sz w:val="24"/>
        </w:rPr>
        <w:t xml:space="preserve"> ,</w:t>
      </w:r>
      <w:proofErr w:type="gramEnd"/>
      <w:r>
        <w:rPr>
          <w:rFonts w:ascii="Times New Roman" w:hAnsi="Times New Roman" w:cs="Times New Roman"/>
          <w:bCs/>
          <w:sz w:val="24"/>
        </w:rPr>
        <w:t xml:space="preserve"> о чем 06.06.2018 г. </w:t>
      </w:r>
      <w:r w:rsidRPr="001D2CBD">
        <w:rPr>
          <w:rFonts w:ascii="Times New Roman" w:hAnsi="Times New Roman" w:cs="Times New Roman"/>
          <w:bCs/>
          <w:sz w:val="24"/>
        </w:rPr>
        <w:t xml:space="preserve">была внесена запись о регистрации в Единый государственный реестр недвижимости за № 02:57:040206:122-02/114/2018-1, расположенные по адресу: </w:t>
      </w:r>
      <w:r w:rsidRPr="001D2CBD">
        <w:rPr>
          <w:rFonts w:ascii="Times New Roman" w:hAnsi="Times New Roman" w:cs="Times New Roman"/>
          <w:sz w:val="24"/>
        </w:rPr>
        <w:t>Республика Башкортостан, г. Октябрьский, ул. Школьная, д. 1, корпус</w:t>
      </w:r>
      <w:proofErr w:type="gramStart"/>
      <w:r w:rsidRPr="001D2CBD">
        <w:rPr>
          <w:rFonts w:ascii="Times New Roman" w:hAnsi="Times New Roman" w:cs="Times New Roman"/>
          <w:sz w:val="24"/>
        </w:rPr>
        <w:t xml:space="preserve"> Б</w:t>
      </w:r>
      <w:proofErr w:type="gramEnd"/>
      <w:r w:rsidRPr="001D2CBD">
        <w:rPr>
          <w:rFonts w:ascii="Times New Roman" w:hAnsi="Times New Roman" w:cs="Times New Roman"/>
          <w:sz w:val="24"/>
        </w:rPr>
        <w:t xml:space="preserve"> на з</w:t>
      </w:r>
      <w:r w:rsidRPr="001D2CBD">
        <w:rPr>
          <w:rFonts w:ascii="Times New Roman" w:hAnsi="Times New Roman" w:cs="Times New Roman"/>
          <w:b/>
          <w:sz w:val="24"/>
        </w:rPr>
        <w:t xml:space="preserve">емельном участке, площадью 47366,0 </w:t>
      </w:r>
      <w:proofErr w:type="spellStart"/>
      <w:r w:rsidRPr="001D2CBD">
        <w:rPr>
          <w:rFonts w:ascii="Times New Roman" w:hAnsi="Times New Roman" w:cs="Times New Roman"/>
          <w:b/>
          <w:sz w:val="24"/>
        </w:rPr>
        <w:t>кв.м</w:t>
      </w:r>
      <w:proofErr w:type="spellEnd"/>
      <w:r w:rsidRPr="001D2CBD">
        <w:rPr>
          <w:rFonts w:ascii="Times New Roman" w:hAnsi="Times New Roman" w:cs="Times New Roman"/>
          <w:b/>
          <w:sz w:val="24"/>
        </w:rPr>
        <w:t>., с кадастровым номером 02:57:040206:140</w:t>
      </w:r>
      <w:r w:rsidRPr="001D2CBD">
        <w:rPr>
          <w:rFonts w:ascii="Times New Roman" w:hAnsi="Times New Roman" w:cs="Times New Roman"/>
          <w:sz w:val="24"/>
        </w:rPr>
        <w:t>, принадлежащим Продавцу на праве аренды на основании договора аренды земель города Октябрьского № РБ957-48-2013 от 25.04.2013, зарегистрированного 31.05.2013 за № 02-04-14/015/2013-501</w:t>
      </w:r>
      <w:r w:rsidR="00630BAE">
        <w:rPr>
          <w:rFonts w:ascii="Times New Roman" w:hAnsi="Times New Roman" w:cs="Times New Roman"/>
          <w:sz w:val="24"/>
        </w:rPr>
        <w:t xml:space="preserve"> </w:t>
      </w:r>
      <w:r w:rsidR="00AB7829">
        <w:rPr>
          <w:rFonts w:ascii="Times New Roman" w:eastAsia="Times New Roman" w:hAnsi="Times New Roman" w:cs="Times New Roman"/>
          <w:sz w:val="24"/>
          <w:lang w:eastAsia="ru-RU"/>
        </w:rPr>
        <w:t xml:space="preserve"> </w:t>
      </w:r>
      <w:r w:rsidR="00E55B12" w:rsidRPr="00AB7829">
        <w:rPr>
          <w:rFonts w:ascii="Times New Roman" w:eastAsia="Times New Roman" w:hAnsi="Times New Roman" w:cs="Times New Roman"/>
          <w:sz w:val="24"/>
          <w:lang w:eastAsia="ru-RU"/>
        </w:rPr>
        <w:t>(далее - Имущество)</w:t>
      </w:r>
    </w:p>
    <w:bookmarkEnd w:id="0"/>
    <w:p w:rsidR="00EC568B" w:rsidRPr="00AB7829" w:rsidRDefault="00EC568B" w:rsidP="00694F44">
      <w:pPr>
        <w:keepNext/>
        <w:keepLines/>
        <w:widowControl/>
        <w:rPr>
          <w:rFonts w:ascii="Times New Roman" w:eastAsia="Times New Roman" w:hAnsi="Times New Roman" w:cs="Times New Roman"/>
          <w:color w:val="auto"/>
          <w:lang w:eastAsia="ru-RU"/>
        </w:rPr>
      </w:pP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tabs>
          <w:tab w:val="left" w:pos="851"/>
        </w:tabs>
        <w:ind w:right="141"/>
        <w:rPr>
          <w:rFonts w:ascii="Times New Roman" w:eastAsia="Times New Roman" w:hAnsi="Times New Roman" w:cs="Times New Roman"/>
          <w:b/>
          <w:bCs/>
          <w:color w:val="auto"/>
          <w:lang w:eastAsia="ru-RU"/>
        </w:rPr>
      </w:pPr>
    </w:p>
    <w:p w:rsidR="009D0FBB" w:rsidRPr="00AB7829" w:rsidRDefault="009D0FBB" w:rsidP="00694F44">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694F44">
        <w:rPr>
          <w:rFonts w:ascii="Times New Roman" w:eastAsia="Times New Roman" w:hAnsi="Times New Roman" w:cs="Times New Roman"/>
          <w:color w:val="auto"/>
          <w:lang w:eastAsia="ru-RU"/>
        </w:rPr>
        <w:t>12</w:t>
      </w:r>
      <w:r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июля</w:t>
      </w:r>
      <w:r w:rsidR="00B14836" w:rsidRPr="00AB7829">
        <w:rPr>
          <w:rFonts w:ascii="Times New Roman" w:eastAsia="Times New Roman" w:hAnsi="Times New Roman" w:cs="Times New Roman"/>
          <w:color w:val="auto"/>
          <w:lang w:eastAsia="ru-RU"/>
        </w:rPr>
        <w:t xml:space="preserve"> 2024</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694F44">
        <w:rPr>
          <w:rFonts w:ascii="Times New Roman" w:eastAsia="Times New Roman" w:hAnsi="Times New Roman" w:cs="Times New Roman"/>
          <w:color w:val="auto"/>
          <w:lang w:eastAsia="ru-RU"/>
        </w:rPr>
        <w:t>15</w:t>
      </w:r>
      <w:r w:rsidRPr="008C128A">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августа</w:t>
      </w:r>
      <w:r w:rsidRPr="00AB7829">
        <w:rPr>
          <w:rFonts w:ascii="Times New Roman" w:eastAsia="Times New Roman" w:hAnsi="Times New Roman" w:cs="Times New Roman"/>
          <w:color w:val="auto"/>
          <w:lang w:eastAsia="ru-RU"/>
        </w:rPr>
        <w:t xml:space="preserve"> 202</w:t>
      </w:r>
      <w:r w:rsidR="002740DF" w:rsidRPr="00AB7829">
        <w:rPr>
          <w:rFonts w:ascii="Times New Roman" w:eastAsia="Times New Roman" w:hAnsi="Times New Roman" w:cs="Times New Roman"/>
          <w:color w:val="auto"/>
          <w:lang w:eastAsia="ru-RU"/>
        </w:rPr>
        <w:t>4</w:t>
      </w:r>
      <w:r w:rsidR="0074496A">
        <w:rPr>
          <w:rFonts w:ascii="Times New Roman" w:eastAsia="Times New Roman" w:hAnsi="Times New Roman" w:cs="Times New Roman"/>
          <w:color w:val="auto"/>
          <w:lang w:eastAsia="ru-RU"/>
        </w:rPr>
        <w:t xml:space="preserve"> </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694F44">
        <w:rPr>
          <w:rFonts w:ascii="Times New Roman" w:eastAsia="Times New Roman" w:hAnsi="Times New Roman" w:cs="Times New Roman"/>
          <w:color w:val="auto"/>
          <w:lang w:eastAsia="ru-RU"/>
        </w:rPr>
        <w:t>12</w:t>
      </w:r>
      <w:r w:rsidR="00694F44"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июля</w:t>
      </w:r>
      <w:r w:rsidR="00694F44"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AB7829" w:rsidRDefault="009D0FBB" w:rsidP="00694F44">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694F44">
        <w:rPr>
          <w:rFonts w:ascii="Times New Roman" w:eastAsia="Times New Roman" w:hAnsi="Times New Roman" w:cs="Times New Roman"/>
          <w:color w:val="auto"/>
          <w:lang w:eastAsia="ru-RU"/>
        </w:rPr>
        <w:t>13</w:t>
      </w:r>
      <w:r w:rsidR="00694F44"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июля</w:t>
      </w:r>
      <w:r w:rsidR="00694F44"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ind w:right="-1"/>
        <w:rPr>
          <w:rFonts w:ascii="Times New Roman" w:eastAsia="Times New Roman" w:hAnsi="Times New Roman" w:cs="Times New Roman"/>
          <w:b/>
          <w:bCs/>
          <w:color w:val="auto"/>
          <w:lang w:eastAsia="ru-RU"/>
        </w:rPr>
      </w:pPr>
    </w:p>
    <w:p w:rsidR="009D0FBB" w:rsidRPr="00AB7829" w:rsidRDefault="009D0FBB" w:rsidP="00694F44">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E34C1A">
        <w:rPr>
          <w:rFonts w:ascii="Times New Roman" w:eastAsia="Times New Roman" w:hAnsi="Times New Roman" w:cs="Times New Roman"/>
          <w:color w:val="auto"/>
          <w:lang w:eastAsia="ru-RU"/>
        </w:rPr>
        <w:t>1</w:t>
      </w:r>
      <w:r w:rsidR="00694F44">
        <w:rPr>
          <w:rFonts w:ascii="Times New Roman" w:eastAsia="Times New Roman" w:hAnsi="Times New Roman" w:cs="Times New Roman"/>
          <w:color w:val="auto"/>
          <w:lang w:eastAsia="ru-RU"/>
        </w:rPr>
        <w:t>8</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694F44">
        <w:rPr>
          <w:rFonts w:ascii="Times New Roman" w:eastAsia="Times New Roman" w:hAnsi="Times New Roman" w:cs="Times New Roman"/>
          <w:color w:val="auto"/>
          <w:lang w:eastAsia="ru-RU"/>
        </w:rPr>
        <w:t>12</w:t>
      </w:r>
      <w:r w:rsidR="00B14836"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августа</w:t>
      </w:r>
      <w:r w:rsidR="00694F44"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694F44">
        <w:rPr>
          <w:rFonts w:ascii="Times New Roman" w:eastAsia="Times New Roman" w:hAnsi="Times New Roman" w:cs="Times New Roman"/>
          <w:color w:val="auto"/>
          <w:lang w:eastAsia="ru-RU"/>
        </w:rPr>
        <w:t>14</w:t>
      </w:r>
      <w:r w:rsidR="00694F44"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августа</w:t>
      </w:r>
      <w:r w:rsidR="00694F44"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694F44">
        <w:rPr>
          <w:rFonts w:ascii="Times New Roman" w:eastAsia="Times New Roman" w:hAnsi="Times New Roman" w:cs="Times New Roman"/>
          <w:color w:val="auto"/>
          <w:lang w:eastAsia="ru-RU"/>
        </w:rPr>
        <w:t>14</w:t>
      </w:r>
      <w:r w:rsidR="00694F44"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августа</w:t>
      </w:r>
      <w:r w:rsidR="00694F44" w:rsidRPr="00AB7829">
        <w:rPr>
          <w:rFonts w:ascii="Times New Roman" w:eastAsia="Times New Roman" w:hAnsi="Times New Roman" w:cs="Times New Roman"/>
          <w:color w:val="auto"/>
          <w:lang w:eastAsia="ru-RU"/>
        </w:rPr>
        <w:t xml:space="preserve"> </w:t>
      </w:r>
      <w:r w:rsidR="002740DF"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155151" w:rsidRPr="00AB7829">
        <w:rPr>
          <w:rFonts w:ascii="Times New Roman" w:eastAsia="Times New Roman" w:hAnsi="Times New Roman" w:cs="Times New Roman"/>
          <w:color w:val="auto"/>
          <w:lang w:eastAsia="ru-RU"/>
        </w:rPr>
        <w:t>09</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694F44">
        <w:rPr>
          <w:rFonts w:ascii="Times New Roman" w:eastAsia="Times New Roman" w:hAnsi="Times New Roman" w:cs="Times New Roman"/>
          <w:color w:val="auto"/>
          <w:lang w:eastAsia="ru-RU"/>
        </w:rPr>
        <w:t>15</w:t>
      </w:r>
      <w:r w:rsidR="00437AA4" w:rsidRPr="00AB7829">
        <w:rPr>
          <w:rFonts w:ascii="Times New Roman" w:eastAsia="Times New Roman" w:hAnsi="Times New Roman" w:cs="Times New Roman"/>
          <w:color w:val="auto"/>
          <w:lang w:eastAsia="ru-RU"/>
        </w:rPr>
        <w:t xml:space="preserve">» </w:t>
      </w:r>
      <w:r w:rsidR="00694F44">
        <w:rPr>
          <w:rFonts w:ascii="Times New Roman" w:eastAsia="Times New Roman" w:hAnsi="Times New Roman" w:cs="Times New Roman"/>
          <w:color w:val="auto"/>
          <w:lang w:eastAsia="ru-RU"/>
        </w:rPr>
        <w:t>августа</w:t>
      </w:r>
      <w:r w:rsidR="00694F44" w:rsidRPr="00AB7829">
        <w:rPr>
          <w:rFonts w:ascii="Times New Roman" w:eastAsia="Times New Roman" w:hAnsi="Times New Roman" w:cs="Times New Roman"/>
          <w:color w:val="auto"/>
          <w:lang w:eastAsia="ru-RU"/>
        </w:rPr>
        <w:t xml:space="preserve"> </w:t>
      </w:r>
      <w:r w:rsidR="00B32C7E" w:rsidRPr="00AB7829">
        <w:rPr>
          <w:rFonts w:ascii="Times New Roman" w:eastAsia="Times New Roman" w:hAnsi="Times New Roman" w:cs="Times New Roman"/>
          <w:color w:val="auto"/>
          <w:lang w:eastAsia="ru-RU"/>
        </w:rPr>
        <w:t>202</w:t>
      </w:r>
      <w:r w:rsidR="002740DF" w:rsidRPr="00AB7829">
        <w:rPr>
          <w:rFonts w:ascii="Times New Roman" w:eastAsia="Times New Roman" w:hAnsi="Times New Roman" w:cs="Times New Roman"/>
          <w:color w:val="auto"/>
          <w:lang w:eastAsia="ru-RU"/>
        </w:rPr>
        <w:t>4</w:t>
      </w:r>
      <w:r w:rsidRPr="00AB7829">
        <w:rPr>
          <w:rFonts w:ascii="Times New Roman" w:eastAsia="Times New Roman" w:hAnsi="Times New Roman" w:cs="Times New Roman"/>
          <w:color w:val="auto"/>
          <w:lang w:eastAsia="ru-RU"/>
        </w:rPr>
        <w:t>.</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lastRenderedPageBreak/>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rsidR="00F8700F" w:rsidRPr="00AB7829" w:rsidRDefault="00F8700F" w:rsidP="00694F44">
      <w:pPr>
        <w:keepNext/>
        <w:keepLines/>
        <w:widowControl/>
        <w:rPr>
          <w:rFonts w:ascii="Times New Roman" w:eastAsia="Times New Roman" w:hAnsi="Times New Roman" w:cs="Times New Roman"/>
          <w:color w:val="auto"/>
          <w:lang w:eastAsia="ru-RU"/>
        </w:rPr>
      </w:pPr>
    </w:p>
    <w:p w:rsidR="006E3801" w:rsidRPr="00AB7829" w:rsidRDefault="00F8700F"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 xml:space="preserve">в течение 5 рабочих дней </w:t>
      </w:r>
      <w:proofErr w:type="gramStart"/>
      <w:r w:rsidR="00E55B12" w:rsidRPr="00AB7829">
        <w:rPr>
          <w:rFonts w:ascii="Times New Roman" w:eastAsia="Times New Roman" w:hAnsi="Times New Roman" w:cs="Times New Roman"/>
          <w:color w:val="auto"/>
          <w:lang w:eastAsia="ru-RU"/>
        </w:rPr>
        <w:t>с даты</w:t>
      </w:r>
      <w:r w:rsidR="002A09E8" w:rsidRPr="00AB7829">
        <w:rPr>
          <w:rFonts w:ascii="Times New Roman" w:eastAsia="Times New Roman" w:hAnsi="Times New Roman" w:cs="Times New Roman"/>
          <w:color w:val="auto"/>
          <w:lang w:eastAsia="ru-RU"/>
        </w:rPr>
        <w:t xml:space="preserve"> завершения</w:t>
      </w:r>
      <w:proofErr w:type="gramEnd"/>
      <w:r w:rsidR="002A09E8" w:rsidRPr="00AB7829">
        <w:rPr>
          <w:rFonts w:ascii="Times New Roman" w:eastAsia="Times New Roman" w:hAnsi="Times New Roman" w:cs="Times New Roman"/>
          <w:color w:val="auto"/>
          <w:lang w:eastAsia="ru-RU"/>
        </w:rPr>
        <w:t xml:space="preserve"> торговой процедуры.</w:t>
      </w:r>
    </w:p>
    <w:p w:rsidR="00F8700F" w:rsidRPr="00AB7829" w:rsidRDefault="00F8700F" w:rsidP="00694F44">
      <w:pPr>
        <w:keepNext/>
        <w:keepLines/>
        <w:widowControl/>
        <w:rPr>
          <w:rFonts w:ascii="Times New Roman" w:eastAsia="Times New Roman" w:hAnsi="Times New Roman" w:cs="Times New Roman"/>
          <w:color w:val="auto"/>
          <w:lang w:eastAsia="ru-RU"/>
        </w:rPr>
      </w:pPr>
    </w:p>
    <w:p w:rsidR="009D0FBB" w:rsidRPr="00AB7829" w:rsidRDefault="00F8700F"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rsidR="009D0FBB" w:rsidRPr="00AB7829" w:rsidRDefault="009D0FBB" w:rsidP="00694F44">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rsidR="009D0FBB" w:rsidRPr="00AB7829" w:rsidRDefault="009D0FBB" w:rsidP="00694F44">
      <w:pPr>
        <w:keepNext/>
        <w:keepLines/>
        <w:widowControl/>
        <w:rPr>
          <w:rFonts w:ascii="Times New Roman" w:eastAsia="Times New Roman" w:hAnsi="Times New Roman" w:cs="Times New Roman"/>
          <w:b/>
          <w:bCs/>
          <w:color w:val="auto"/>
          <w:lang w:eastAsia="ru-RU"/>
        </w:rPr>
      </w:pPr>
    </w:p>
    <w:p w:rsidR="009D0FBB" w:rsidRPr="009D0FBB" w:rsidRDefault="009D0FBB" w:rsidP="00694F44">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rsidR="00CA40E8" w:rsidRPr="00CA40E8" w:rsidRDefault="00B32C7E" w:rsidP="00694F44">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rsidR="00CA40E8" w:rsidRPr="00CA40E8" w:rsidRDefault="00CA40E8" w:rsidP="00694F44">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rsidR="009D0FBB" w:rsidRDefault="00CA40E8" w:rsidP="00694F44">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rsidR="00CA40E8" w:rsidRPr="009D0FBB" w:rsidRDefault="00CA40E8" w:rsidP="00694F44">
      <w:pPr>
        <w:keepNext/>
        <w:keepLines/>
        <w:widowControl/>
        <w:rPr>
          <w:rFonts w:ascii="Times New Roman" w:eastAsia="Times New Roman" w:hAnsi="Times New Roman" w:cs="Times New Roman"/>
          <w:color w:val="auto"/>
          <w:lang w:eastAsia="ru-RU"/>
        </w:rPr>
      </w:pPr>
    </w:p>
    <w:p w:rsidR="009D0FBB" w:rsidRDefault="009D0FBB" w:rsidP="00694F44">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rsidR="006B4669" w:rsidRDefault="006B4669" w:rsidP="00694F44">
      <w:pPr>
        <w:keepNext/>
        <w:keepLines/>
        <w:widowControl/>
        <w:rPr>
          <w:rFonts w:ascii="Times New Roman" w:eastAsia="Times New Roman" w:hAnsi="Times New Roman" w:cs="Times New Roman"/>
          <w:bCs/>
          <w:color w:val="auto"/>
          <w:lang w:eastAsia="ru-RU"/>
        </w:rPr>
      </w:pPr>
    </w:p>
    <w:p w:rsidR="006B4669" w:rsidRPr="009D0FBB" w:rsidRDefault="006B4669" w:rsidP="006B4669">
      <w:pPr>
        <w:keepNext/>
        <w:keepLines/>
        <w:widowControl/>
        <w:rPr>
          <w:rFonts w:ascii="Times New Roman" w:eastAsia="Times New Roman" w:hAnsi="Times New Roman" w:cs="Times New Roman"/>
          <w:bCs/>
          <w:color w:val="auto"/>
          <w:lang w:eastAsia="ru-RU"/>
        </w:rPr>
      </w:pPr>
      <w:r w:rsidRPr="006B4669">
        <w:rPr>
          <w:rFonts w:ascii="Times New Roman" w:eastAsia="Times New Roman" w:hAnsi="Times New Roman" w:cs="Times New Roman"/>
          <w:b/>
          <w:bCs/>
          <w:color w:val="auto"/>
          <w:lang w:eastAsia="ru-RU"/>
        </w:rPr>
        <w:t xml:space="preserve">Продавец: </w:t>
      </w:r>
      <w:r w:rsidRPr="006B4669">
        <w:rPr>
          <w:rFonts w:ascii="Times New Roman" w:eastAsia="Times New Roman" w:hAnsi="Times New Roman" w:cs="Times New Roman"/>
          <w:b/>
          <w:bCs/>
          <w:color w:val="auto"/>
          <w:lang w:eastAsia="ru-RU"/>
        </w:rPr>
        <w:t>ООО "СТРОЙМАТЕРИАЛЫ-СТРОНЕГ"</w:t>
      </w:r>
      <w:r w:rsidRPr="006B4669">
        <w:rPr>
          <w:rFonts w:ascii="Times New Roman" w:eastAsia="Times New Roman" w:hAnsi="Times New Roman" w:cs="Times New Roman"/>
          <w:b/>
          <w:bCs/>
          <w:color w:val="auto"/>
          <w:lang w:eastAsia="ru-RU"/>
        </w:rPr>
        <w:t xml:space="preserve"> ИНН 0265024783</w:t>
      </w:r>
    </w:p>
    <w:p w:rsidR="009D0FBB" w:rsidRPr="009D0FBB" w:rsidRDefault="009D0FBB" w:rsidP="00694F44">
      <w:pPr>
        <w:keepNext/>
        <w:keepLines/>
        <w:widowControl/>
        <w:rPr>
          <w:rFonts w:ascii="Times New Roman" w:eastAsia="Times New Roman" w:hAnsi="Times New Roman" w:cs="Times New Roman"/>
          <w:bCs/>
          <w:color w:val="auto"/>
          <w:lang w:eastAsia="ru-RU"/>
        </w:rPr>
      </w:pPr>
    </w:p>
    <w:p w:rsidR="009D0FBB" w:rsidRDefault="009D0FBB" w:rsidP="00694F44">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E34C1A">
        <w:rPr>
          <w:rFonts w:ascii="Times New Roman" w:eastAsia="Times New Roman" w:hAnsi="Times New Roman" w:cs="Times New Roman"/>
          <w:color w:val="auto"/>
          <w:lang w:eastAsia="ru-RU"/>
        </w:rPr>
        <w:t>1</w:t>
      </w:r>
      <w:r w:rsidR="00AB7829" w:rsidRPr="00AB7829">
        <w:rPr>
          <w:rFonts w:ascii="Times New Roman" w:eastAsia="Times New Roman" w:hAnsi="Times New Roman" w:cs="Times New Roman"/>
          <w:color w:val="auto"/>
          <w:lang w:eastAsia="ru-RU"/>
        </w:rPr>
        <w:t xml:space="preserve"> % от начальной цены реализации</w:t>
      </w:r>
      <w:r w:rsidR="00AB7829">
        <w:rPr>
          <w:rFonts w:ascii="Times New Roman" w:eastAsia="Times New Roman" w:hAnsi="Times New Roman" w:cs="Times New Roman"/>
          <w:b/>
          <w:color w:val="auto"/>
          <w:lang w:eastAsia="ru-RU"/>
        </w:rPr>
        <w:t xml:space="preserve"> </w:t>
      </w:r>
      <w:r w:rsidR="00E34C1A">
        <w:rPr>
          <w:rFonts w:ascii="Times New Roman" w:eastAsia="Times New Roman" w:hAnsi="Times New Roman" w:cs="Times New Roman"/>
          <w:b/>
          <w:color w:val="auto"/>
          <w:lang w:eastAsia="ru-RU"/>
        </w:rPr>
        <w:t xml:space="preserve">– </w:t>
      </w:r>
      <w:r w:rsidR="00694F44">
        <w:rPr>
          <w:rFonts w:ascii="Times New Roman" w:eastAsia="Times New Roman" w:hAnsi="Times New Roman" w:cs="Times New Roman"/>
          <w:color w:val="auto"/>
          <w:lang w:eastAsia="ru-RU"/>
        </w:rPr>
        <w:t>3</w:t>
      </w:r>
      <w:r w:rsidR="00E34C1A" w:rsidRPr="00E34C1A">
        <w:rPr>
          <w:rFonts w:ascii="Times New Roman" w:eastAsia="Times New Roman" w:hAnsi="Times New Roman" w:cs="Times New Roman"/>
          <w:color w:val="auto"/>
          <w:lang w:eastAsia="ru-RU"/>
        </w:rPr>
        <w:t>60 000 (</w:t>
      </w:r>
      <w:r w:rsidR="00694F44">
        <w:rPr>
          <w:rFonts w:ascii="Times New Roman" w:eastAsia="Times New Roman" w:hAnsi="Times New Roman" w:cs="Times New Roman"/>
          <w:color w:val="auto"/>
          <w:lang w:eastAsia="ru-RU"/>
        </w:rPr>
        <w:t>триста</w:t>
      </w:r>
      <w:r w:rsidR="00E34C1A" w:rsidRPr="00E34C1A">
        <w:rPr>
          <w:rFonts w:ascii="Times New Roman" w:eastAsia="Times New Roman" w:hAnsi="Times New Roman" w:cs="Times New Roman"/>
          <w:color w:val="auto"/>
          <w:lang w:eastAsia="ru-RU"/>
        </w:rPr>
        <w:t xml:space="preserve"> шестьдесят тысяч) рублей</w:t>
      </w:r>
    </w:p>
    <w:p w:rsidR="0088341E" w:rsidRDefault="0088341E" w:rsidP="00694F44">
      <w:pPr>
        <w:keepNext/>
        <w:keepLines/>
        <w:widowControl/>
        <w:rPr>
          <w:rFonts w:ascii="Times New Roman" w:eastAsia="Times New Roman" w:hAnsi="Times New Roman" w:cs="Times New Roman"/>
          <w:b/>
          <w:color w:val="auto"/>
          <w:lang w:eastAsia="ru-RU"/>
        </w:rPr>
      </w:pPr>
    </w:p>
    <w:p w:rsidR="0088341E" w:rsidRDefault="0088341E" w:rsidP="00694F44">
      <w:pPr>
        <w:keepNext/>
        <w:keepLines/>
        <w:widowControl/>
        <w:rPr>
          <w:rFonts w:ascii="Times New Roman" w:hAnsi="Times New Roman" w:cs="Times New Roman"/>
        </w:rPr>
      </w:pPr>
      <w:r w:rsidRPr="0088341E">
        <w:rPr>
          <w:rFonts w:ascii="Times New Roman" w:eastAsia="Times New Roman" w:hAnsi="Times New Roman" w:cs="Times New Roman"/>
          <w:b/>
          <w:color w:val="auto"/>
          <w:lang w:eastAsia="ru-RU"/>
        </w:rPr>
        <w:t xml:space="preserve">Начальная цена реализации лота: </w:t>
      </w:r>
      <w:r w:rsidR="00694F44">
        <w:rPr>
          <w:rFonts w:ascii="Times New Roman" w:hAnsi="Times New Roman" w:cs="Times New Roman"/>
        </w:rPr>
        <w:t>3</w:t>
      </w:r>
      <w:r w:rsidR="00E34C1A">
        <w:rPr>
          <w:rFonts w:ascii="Times New Roman" w:hAnsi="Times New Roman" w:cs="Times New Roman"/>
        </w:rPr>
        <w:t>6 000 000</w:t>
      </w:r>
      <w:r w:rsidR="00E2559A" w:rsidRPr="00E2559A">
        <w:rPr>
          <w:rFonts w:ascii="Times New Roman" w:hAnsi="Times New Roman" w:cs="Times New Roman"/>
        </w:rPr>
        <w:t xml:space="preserve"> </w:t>
      </w:r>
      <w:r w:rsidR="00AB7829" w:rsidRPr="00AB7829">
        <w:rPr>
          <w:rFonts w:ascii="Times New Roman" w:eastAsia="Times New Roman" w:hAnsi="Times New Roman" w:cs="Times New Roman"/>
          <w:color w:val="auto"/>
          <w:lang w:eastAsia="ru-RU"/>
        </w:rPr>
        <w:t>(</w:t>
      </w:r>
      <w:r w:rsidR="00694F44">
        <w:rPr>
          <w:rFonts w:ascii="Times New Roman" w:eastAsia="Times New Roman" w:hAnsi="Times New Roman" w:cs="Times New Roman"/>
          <w:color w:val="auto"/>
          <w:lang w:eastAsia="ru-RU"/>
        </w:rPr>
        <w:t>тридцать шесть</w:t>
      </w:r>
      <w:r w:rsidR="00DE7627">
        <w:rPr>
          <w:rFonts w:ascii="Times New Roman" w:eastAsia="Times New Roman" w:hAnsi="Times New Roman" w:cs="Times New Roman"/>
          <w:color w:val="auto"/>
          <w:lang w:eastAsia="ru-RU"/>
        </w:rPr>
        <w:t xml:space="preserve"> миллион</w:t>
      </w:r>
      <w:r w:rsidR="008C128A">
        <w:rPr>
          <w:rFonts w:ascii="Times New Roman" w:eastAsia="Times New Roman" w:hAnsi="Times New Roman" w:cs="Times New Roman"/>
          <w:color w:val="auto"/>
          <w:lang w:eastAsia="ru-RU"/>
        </w:rPr>
        <w:t>ов</w:t>
      </w:r>
      <w:r w:rsidR="00AB7829" w:rsidRPr="00AB7829">
        <w:rPr>
          <w:rFonts w:ascii="Times New Roman" w:eastAsia="Times New Roman" w:hAnsi="Times New Roman" w:cs="Times New Roman"/>
          <w:color w:val="auto"/>
          <w:lang w:eastAsia="ru-RU"/>
        </w:rPr>
        <w:t>) рублей</w:t>
      </w:r>
    </w:p>
    <w:p w:rsidR="009D0FBB" w:rsidRPr="009D0FBB" w:rsidRDefault="009D0FBB" w:rsidP="00694F44">
      <w:pPr>
        <w:keepNext/>
        <w:keepLines/>
        <w:widowControl/>
        <w:rPr>
          <w:rFonts w:ascii="Times New Roman" w:eastAsia="Times New Roman" w:hAnsi="Times New Roman" w:cs="Times New Roman"/>
          <w:b/>
          <w:bCs/>
          <w:color w:val="auto"/>
          <w:lang w:eastAsia="ru-RU"/>
        </w:rPr>
      </w:pPr>
    </w:p>
    <w:p w:rsidR="009D0FBB" w:rsidRPr="009D0FBB" w:rsidRDefault="009D0FBB" w:rsidP="00694F44">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rsidR="009D0FBB" w:rsidRPr="009D0FBB" w:rsidRDefault="009D0FBB" w:rsidP="00694F44">
      <w:pPr>
        <w:keepNext/>
        <w:keepLines/>
        <w:widowControl/>
        <w:rPr>
          <w:rFonts w:ascii="Times New Roman" w:eastAsia="Times New Roman" w:hAnsi="Times New Roman" w:cs="Times New Roman"/>
          <w:b/>
          <w:bCs/>
          <w:color w:val="auto"/>
          <w:lang w:eastAsia="ru-RU"/>
        </w:rPr>
      </w:pPr>
    </w:p>
    <w:p w:rsidR="0088341E" w:rsidRDefault="009D0FBB" w:rsidP="00694F44">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w:t>
      </w:r>
      <w:r w:rsidR="00694F44">
        <w:rPr>
          <w:rFonts w:ascii="Times New Roman" w:hAnsi="Times New Roman" w:cs="Times New Roman"/>
        </w:rPr>
        <w:t>3 600</w:t>
      </w:r>
      <w:r w:rsidR="008C128A">
        <w:rPr>
          <w:rFonts w:ascii="Times New Roman" w:hAnsi="Times New Roman" w:cs="Times New Roman"/>
        </w:rPr>
        <w:t xml:space="preserve"> 000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694F44">
        <w:rPr>
          <w:rFonts w:ascii="Times New Roman" w:eastAsia="Times New Roman" w:hAnsi="Times New Roman" w:cs="Times New Roman"/>
          <w:color w:val="auto"/>
          <w:lang w:eastAsia="ru-RU"/>
        </w:rPr>
        <w:t>три миллиона шестьсот</w:t>
      </w:r>
      <w:r w:rsidR="00E34C1A">
        <w:rPr>
          <w:rFonts w:ascii="Times New Roman" w:eastAsia="Times New Roman" w:hAnsi="Times New Roman" w:cs="Times New Roman"/>
          <w:color w:val="auto"/>
          <w:lang w:eastAsia="ru-RU"/>
        </w:rPr>
        <w:t xml:space="preserve"> тысяч</w:t>
      </w:r>
      <w:r w:rsidR="00E2559A" w:rsidRPr="00AB7829">
        <w:rPr>
          <w:rFonts w:ascii="Times New Roman" w:eastAsia="Times New Roman" w:hAnsi="Times New Roman" w:cs="Times New Roman"/>
          <w:color w:val="auto"/>
          <w:lang w:eastAsia="ru-RU"/>
        </w:rPr>
        <w:t>) рублей</w:t>
      </w:r>
    </w:p>
    <w:p w:rsidR="009D0FBB" w:rsidRPr="009D0FBB" w:rsidRDefault="009D0FBB" w:rsidP="00694F44">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xml:space="preserve">), </w:t>
      </w:r>
      <w:proofErr w:type="gramStart"/>
      <w:r w:rsidRPr="009D0FBB">
        <w:rPr>
          <w:rFonts w:ascii="Times New Roman" w:eastAsia="Times New Roman" w:hAnsi="Times New Roman" w:cs="Times New Roman"/>
          <w:color w:val="auto"/>
          <w:lang w:eastAsia="ru-RU"/>
        </w:rPr>
        <w:t>р</w:t>
      </w:r>
      <w:proofErr w:type="gramEnd"/>
      <w:r w:rsidRPr="009D0FBB">
        <w:rPr>
          <w:rFonts w:ascii="Times New Roman" w:eastAsia="Times New Roman" w:hAnsi="Times New Roman" w:cs="Times New Roman"/>
          <w:color w:val="auto"/>
          <w:lang w:eastAsia="ru-RU"/>
        </w:rPr>
        <w:t>/</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rsidR="009D0FBB" w:rsidRPr="009D0FBB" w:rsidRDefault="009D0FBB" w:rsidP="00694F44">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rsidR="009D0FBB" w:rsidRPr="009D0FBB" w:rsidRDefault="009D0FBB" w:rsidP="00694F44">
      <w:pPr>
        <w:keepNext/>
        <w:keepLines/>
        <w:widowControl/>
        <w:rPr>
          <w:rFonts w:ascii="Times New Roman" w:eastAsia="Times New Roman" w:hAnsi="Times New Roman" w:cs="Times New Roman"/>
          <w:color w:val="auto"/>
          <w:lang w:eastAsia="ru-RU"/>
        </w:rPr>
      </w:pPr>
    </w:p>
    <w:p w:rsidR="009D0FBB" w:rsidRPr="009D0FBB" w:rsidRDefault="009D0FBB" w:rsidP="00694F44">
      <w:pPr>
        <w:keepNext/>
        <w:keepLines/>
        <w:widowControl/>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rsidR="009D0FBB" w:rsidRPr="009D0FBB" w:rsidRDefault="009D0FBB" w:rsidP="00694F44">
      <w:pPr>
        <w:keepNext/>
        <w:keepLines/>
        <w:widowControl/>
        <w:tabs>
          <w:tab w:val="left" w:pos="142"/>
        </w:tabs>
        <w:rPr>
          <w:rFonts w:ascii="Times New Roman" w:eastAsia="Times New Roman" w:hAnsi="Times New Roman" w:cs="Times New Roman"/>
          <w:color w:val="auto"/>
          <w:spacing w:val="-2"/>
          <w:lang w:eastAsia="ru-RU"/>
        </w:rPr>
      </w:pPr>
    </w:p>
    <w:p w:rsidR="009D0FBB" w:rsidRPr="009D0FBB" w:rsidRDefault="009D0FBB" w:rsidP="00694F44">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rsidR="009D0FBB" w:rsidRPr="009D0FBB" w:rsidRDefault="009D0FBB" w:rsidP="00694F44">
      <w:pPr>
        <w:keepNext/>
        <w:keepLines/>
        <w:widowControl/>
        <w:tabs>
          <w:tab w:val="left" w:pos="142"/>
        </w:tabs>
        <w:rPr>
          <w:rFonts w:ascii="Times New Roman" w:eastAsia="Times New Roman" w:hAnsi="Times New Roman" w:cs="Times New Roman"/>
          <w:color w:val="auto"/>
          <w:lang w:eastAsia="ru-RU"/>
        </w:rPr>
      </w:pPr>
    </w:p>
    <w:p w:rsidR="009D0FBB" w:rsidRPr="009D0FBB" w:rsidRDefault="009D0FBB" w:rsidP="00694F44">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1" w:name="OLE_LINK11"/>
      <w:bookmarkStart w:id="2" w:name="OLE_LINK12"/>
      <w:bookmarkStart w:id="3"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1"/>
      <w:bookmarkEnd w:id="2"/>
      <w:bookmarkEnd w:id="3"/>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rsidR="009D0FBB" w:rsidRPr="009D0FBB" w:rsidRDefault="009D0FBB" w:rsidP="00694F44">
      <w:pPr>
        <w:keepNext/>
        <w:keepLines/>
        <w:widowControl/>
        <w:rPr>
          <w:rFonts w:ascii="Times New Roman" w:eastAsia="Times New Roman" w:hAnsi="Times New Roman" w:cs="Times New Roman"/>
          <w:b/>
          <w:color w:val="auto"/>
          <w:lang w:eastAsia="ru-RU"/>
        </w:rPr>
      </w:pPr>
    </w:p>
    <w:p w:rsidR="009D0FBB" w:rsidRDefault="009D0FBB" w:rsidP="00694F44">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rsidR="00B32C7E" w:rsidRPr="00B32C7E" w:rsidRDefault="00B32C7E" w:rsidP="00694F44">
      <w:pPr>
        <w:keepNext/>
        <w:keepLines/>
        <w:widowControl/>
        <w:rPr>
          <w:rFonts w:ascii="Times New Roman" w:eastAsia="Times New Roman" w:hAnsi="Times New Roman" w:cs="Times New Roman"/>
          <w:color w:val="auto"/>
          <w:lang w:eastAsia="ru-RU"/>
        </w:rPr>
      </w:pPr>
    </w:p>
    <w:p w:rsidR="00B32C7E" w:rsidRPr="00B06F40" w:rsidRDefault="00B32C7E" w:rsidP="00694F44">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rsidR="009D0FBB" w:rsidRPr="009D0FBB" w:rsidRDefault="009D0FBB" w:rsidP="00694F44">
      <w:pPr>
        <w:keepNext/>
        <w:keepLines/>
        <w:widowControl/>
        <w:rPr>
          <w:rFonts w:ascii="Times New Roman" w:eastAsia="Times New Roman" w:hAnsi="Times New Roman" w:cs="Times New Roman"/>
          <w:b/>
          <w:color w:val="auto"/>
          <w:lang w:eastAsia="ru-RU"/>
        </w:rPr>
      </w:pPr>
    </w:p>
    <w:p w:rsidR="0074530D" w:rsidRPr="00ED2D85" w:rsidRDefault="00D672F8" w:rsidP="00694F44">
      <w:pPr>
        <w:keepNext/>
        <w:keepLines/>
        <w:widowControl/>
        <w:tabs>
          <w:tab w:val="left" w:pos="6210"/>
        </w:tabs>
        <w:spacing w:line="264" w:lineRule="auto"/>
        <w:rPr>
          <w:rFonts w:ascii="Times New Roman" w:hAnsi="Times New Roman" w:cs="Times New Roman"/>
        </w:rPr>
      </w:pPr>
      <w:r>
        <w:rPr>
          <w:rFonts w:ascii="Times New Roman" w:hAnsi="Times New Roman" w:cs="Times New Roman"/>
        </w:rPr>
        <w:tab/>
      </w:r>
    </w:p>
    <w:p w:rsidR="00C11B91" w:rsidRPr="00ED2D85" w:rsidRDefault="00880314" w:rsidP="00694F44">
      <w:pPr>
        <w:pStyle w:val="5"/>
        <w:keepNext/>
        <w:keepLines/>
        <w:widowControl/>
        <w:tabs>
          <w:tab w:val="right" w:leader="underscore" w:pos="8286"/>
        </w:tabs>
        <w:spacing w:after="0" w:line="264" w:lineRule="auto"/>
        <w:jc w:val="center"/>
        <w:rPr>
          <w:b/>
          <w:sz w:val="24"/>
          <w:szCs w:val="24"/>
        </w:rPr>
      </w:pPr>
      <w:bookmarkStart w:id="4" w:name="_Toc339332963"/>
      <w:bookmarkStart w:id="5" w:name="_Toc335048718"/>
      <w:bookmarkStart w:id="6"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4"/>
      <w:bookmarkEnd w:id="5"/>
      <w:r w:rsidR="00D672F8" w:rsidRPr="00ED2D85">
        <w:rPr>
          <w:b/>
          <w:sz w:val="24"/>
          <w:szCs w:val="24"/>
        </w:rPr>
        <w:t xml:space="preserve"> «НА ПОВЫШЕНИЕ»</w:t>
      </w:r>
    </w:p>
    <w:p w:rsidR="00C11B91" w:rsidRPr="00ED2D85" w:rsidRDefault="00C11B91" w:rsidP="00694F44">
      <w:pPr>
        <w:pStyle w:val="5"/>
        <w:keepNext/>
        <w:keepLines/>
        <w:widowControl/>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rsidR="005521F5" w:rsidRPr="00ED2D85" w:rsidRDefault="00EE7D7F" w:rsidP="00694F44">
      <w:pPr>
        <w:pStyle w:val="5"/>
        <w:keepNext/>
        <w:keepLines/>
        <w:widowControl/>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rsidR="008C6B29" w:rsidRPr="00ED2D85" w:rsidRDefault="00C11B91" w:rsidP="00694F44">
      <w:pPr>
        <w:pStyle w:val="5"/>
        <w:keepNext/>
        <w:keepLines/>
        <w:widowControl/>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rsidR="001D08C7" w:rsidRDefault="001D08C7" w:rsidP="00694F44">
      <w:pPr>
        <w:pStyle w:val="5"/>
        <w:keepNext/>
        <w:keepLines/>
        <w:widowControl/>
        <w:shd w:val="clear" w:color="auto" w:fill="auto"/>
        <w:tabs>
          <w:tab w:val="right" w:leader="underscore" w:pos="8286"/>
        </w:tabs>
        <w:spacing w:after="0" w:line="264" w:lineRule="auto"/>
        <w:ind w:left="142" w:firstLine="709"/>
        <w:jc w:val="center"/>
        <w:rPr>
          <w:b/>
          <w:sz w:val="24"/>
          <w:szCs w:val="24"/>
        </w:rPr>
      </w:pPr>
    </w:p>
    <w:p w:rsidR="006E3245" w:rsidRPr="006E3245" w:rsidRDefault="00880314" w:rsidP="00694F44">
      <w:pPr>
        <w:pStyle w:val="5"/>
        <w:keepNext/>
        <w:keepLines/>
        <w:widowControl/>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6"/>
    </w:p>
    <w:p w:rsidR="00C1206C" w:rsidRPr="00ED2D85" w:rsidRDefault="00DF041B" w:rsidP="00694F44">
      <w:pPr>
        <w:pStyle w:val="30"/>
        <w:keepNext/>
        <w:keepLines/>
        <w:widowControl/>
        <w:numPr>
          <w:ilvl w:val="0"/>
          <w:numId w:val="4"/>
        </w:numPr>
        <w:shd w:val="clear" w:color="auto" w:fill="auto"/>
        <w:tabs>
          <w:tab w:val="left" w:pos="2300"/>
        </w:tabs>
        <w:spacing w:before="240" w:line="264" w:lineRule="auto"/>
        <w:ind w:left="2058" w:firstLine="0"/>
        <w:rPr>
          <w:b/>
          <w:sz w:val="24"/>
          <w:szCs w:val="24"/>
        </w:rPr>
      </w:pPr>
      <w:bookmarkStart w:id="7" w:name="bookmark8"/>
      <w:r w:rsidRPr="00ED2D85">
        <w:rPr>
          <w:b/>
          <w:sz w:val="24"/>
          <w:szCs w:val="24"/>
        </w:rPr>
        <w:t>Порядок регистрации на электронной площадке</w:t>
      </w:r>
      <w:bookmarkEnd w:id="7"/>
    </w:p>
    <w:p w:rsidR="00C1206C" w:rsidRPr="00ED2D85" w:rsidRDefault="00DF041B"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rsidR="00C1206C" w:rsidRPr="00ED2D85" w:rsidRDefault="00DF041B"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rsidR="00C1206C" w:rsidRPr="00ED2D85" w:rsidRDefault="00DF041B"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rsidR="00C1206C" w:rsidRPr="00ED2D85" w:rsidRDefault="00DF041B" w:rsidP="00694F44">
      <w:pPr>
        <w:pStyle w:val="30"/>
        <w:keepNext/>
        <w:keepLines/>
        <w:widowControl/>
        <w:numPr>
          <w:ilvl w:val="0"/>
          <w:numId w:val="4"/>
        </w:numPr>
        <w:shd w:val="clear" w:color="auto" w:fill="auto"/>
        <w:tabs>
          <w:tab w:val="left" w:pos="1360"/>
        </w:tabs>
        <w:spacing w:before="240" w:line="264" w:lineRule="auto"/>
        <w:ind w:left="1123" w:firstLine="0"/>
        <w:jc w:val="center"/>
        <w:rPr>
          <w:b/>
          <w:sz w:val="24"/>
          <w:szCs w:val="24"/>
        </w:rPr>
      </w:pPr>
      <w:bookmarkStart w:id="8"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8"/>
    </w:p>
    <w:p w:rsidR="004158B6" w:rsidRPr="00ED2D85" w:rsidRDefault="004158B6"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rsidR="003C6E3B" w:rsidRPr="00ED2D85" w:rsidRDefault="00E6076B"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rsidR="00C1206C" w:rsidRPr="00ED2D85" w:rsidRDefault="00DF041B" w:rsidP="00694F44">
      <w:pPr>
        <w:pStyle w:val="30"/>
        <w:keepNext/>
        <w:keepLines/>
        <w:widowControl/>
        <w:numPr>
          <w:ilvl w:val="0"/>
          <w:numId w:val="4"/>
        </w:numPr>
        <w:shd w:val="clear" w:color="auto" w:fill="auto"/>
        <w:tabs>
          <w:tab w:val="left" w:pos="1360"/>
        </w:tabs>
        <w:spacing w:before="240" w:line="264" w:lineRule="auto"/>
        <w:ind w:left="1123" w:firstLine="0"/>
        <w:rPr>
          <w:b/>
          <w:sz w:val="24"/>
          <w:szCs w:val="24"/>
        </w:rPr>
      </w:pPr>
      <w:bookmarkStart w:id="9" w:name="bookmark10"/>
      <w:r w:rsidRPr="00ED2D85">
        <w:rPr>
          <w:b/>
          <w:sz w:val="24"/>
          <w:szCs w:val="24"/>
        </w:rPr>
        <w:t>Порядок ознакомления с документами и информацией об Имуществе</w:t>
      </w:r>
      <w:bookmarkEnd w:id="9"/>
    </w:p>
    <w:p w:rsidR="006B4669" w:rsidRPr="006B4669" w:rsidRDefault="00964A0F" w:rsidP="006B4669">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rsidR="00751F8A" w:rsidRPr="00ED2D85" w:rsidRDefault="00C35BF0"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lastRenderedPageBreak/>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rsidR="00C1206C" w:rsidRPr="00ED2D85" w:rsidRDefault="00DF041B"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rsidR="00C1206C" w:rsidRPr="00ED2D85" w:rsidRDefault="00DF041B" w:rsidP="00694F44">
      <w:pPr>
        <w:pStyle w:val="5"/>
        <w:keepNext/>
        <w:keepLines/>
        <w:widowControl/>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rsidR="00C1206C" w:rsidRPr="00ED2D85" w:rsidRDefault="00DF041B" w:rsidP="00694F44">
      <w:pPr>
        <w:pStyle w:val="5"/>
        <w:keepNext/>
        <w:keepLines/>
        <w:widowControl/>
        <w:numPr>
          <w:ilvl w:val="1"/>
          <w:numId w:val="4"/>
        </w:numPr>
        <w:shd w:val="clear" w:color="auto" w:fill="auto"/>
        <w:tabs>
          <w:tab w:val="left" w:pos="1079"/>
        </w:tabs>
        <w:spacing w:after="0" w:line="264" w:lineRule="auto"/>
        <w:ind w:left="20" w:firstLine="660"/>
        <w:jc w:val="both"/>
        <w:rPr>
          <w:sz w:val="24"/>
          <w:szCs w:val="24"/>
        </w:rPr>
      </w:pPr>
      <w:bookmarkStart w:id="10" w:name="OLE_LINK1"/>
      <w:bookmarkStart w:id="11"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0"/>
      <w:bookmarkEnd w:id="11"/>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rsidR="00C1206C" w:rsidRPr="00ED2D85" w:rsidRDefault="00DF041B" w:rsidP="00694F44">
      <w:pPr>
        <w:pStyle w:val="5"/>
        <w:keepNext/>
        <w:keepLines/>
        <w:widowControl/>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rsidR="00283383" w:rsidRPr="00A161E3" w:rsidRDefault="007459DE" w:rsidP="00694F44">
      <w:pPr>
        <w:pStyle w:val="5"/>
        <w:keepNext/>
        <w:keepLines/>
        <w:widowControl/>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r w:rsidR="006B4669" w:rsidRPr="006B4669">
        <w:rPr>
          <w:b/>
          <w:sz w:val="24"/>
          <w:szCs w:val="24"/>
        </w:rPr>
        <w:t>+7 927 466-30-48</w:t>
      </w:r>
      <w:r w:rsidR="006B4669">
        <w:rPr>
          <w:b/>
          <w:sz w:val="24"/>
          <w:szCs w:val="24"/>
        </w:rPr>
        <w:t xml:space="preserve"> Кочкин Сергей Леонидович</w:t>
      </w:r>
    </w:p>
    <w:p w:rsidR="00CA506D" w:rsidRPr="00ED2D85" w:rsidRDefault="00CA506D" w:rsidP="00694F44">
      <w:pPr>
        <w:pStyle w:val="5"/>
        <w:keepNext/>
        <w:keepLines/>
        <w:widowControl/>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rsidR="00C1206C" w:rsidRPr="00ED2D85" w:rsidRDefault="00DF041B" w:rsidP="00694F44">
      <w:pPr>
        <w:pStyle w:val="5"/>
        <w:keepNext/>
        <w:keepLines/>
        <w:widowControl/>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w:t>
      </w:r>
      <w:bookmarkStart w:id="12" w:name="_GoBack"/>
      <w:bookmarkEnd w:id="12"/>
      <w:r w:rsidRPr="00ED2D85">
        <w:rPr>
          <w:sz w:val="24"/>
          <w:szCs w:val="24"/>
        </w:rPr>
        <w:t>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rsidR="00C1206C" w:rsidRPr="00ED2D85" w:rsidRDefault="00DF041B" w:rsidP="00694F44">
      <w:pPr>
        <w:pStyle w:val="5"/>
        <w:keepNext/>
        <w:keepLines/>
        <w:widowControl/>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rsidR="00AB1309" w:rsidRPr="00ED2D85" w:rsidRDefault="0003330B" w:rsidP="00694F44">
      <w:pPr>
        <w:pStyle w:val="5"/>
        <w:keepNext/>
        <w:keepLines/>
        <w:widowControl/>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rsidR="00C1206C" w:rsidRPr="00ED2D85" w:rsidRDefault="00DF041B" w:rsidP="00694F44">
      <w:pPr>
        <w:pStyle w:val="30"/>
        <w:keepNext/>
        <w:keepLines/>
        <w:widowControl/>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lastRenderedPageBreak/>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rsidR="004F2664" w:rsidRPr="00ED2D85" w:rsidRDefault="004F2664" w:rsidP="00694F44">
      <w:pPr>
        <w:pStyle w:val="5"/>
        <w:keepNext/>
        <w:keepLines/>
        <w:widowControl/>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rsidR="00C1206C" w:rsidRPr="00ED2D85" w:rsidRDefault="00DF041B" w:rsidP="00694F44">
      <w:pPr>
        <w:pStyle w:val="5"/>
        <w:keepNext/>
        <w:keepLines/>
        <w:widowControl/>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rsidR="00D16766" w:rsidRPr="00ED2D85" w:rsidRDefault="00D16766" w:rsidP="00694F44">
      <w:pPr>
        <w:pStyle w:val="5"/>
        <w:keepNext/>
        <w:keepLines/>
        <w:widowControl/>
        <w:shd w:val="clear" w:color="auto" w:fill="auto"/>
        <w:tabs>
          <w:tab w:val="left" w:pos="1203"/>
        </w:tabs>
        <w:spacing w:after="0" w:line="264" w:lineRule="auto"/>
        <w:ind w:left="720" w:right="23"/>
        <w:jc w:val="both"/>
        <w:rPr>
          <w:sz w:val="24"/>
          <w:szCs w:val="24"/>
        </w:rPr>
      </w:pPr>
    </w:p>
    <w:p w:rsidR="00C1206C" w:rsidRPr="00ED2D85" w:rsidRDefault="00DF041B" w:rsidP="00694F44">
      <w:pPr>
        <w:pStyle w:val="30"/>
        <w:keepNext/>
        <w:keepLines/>
        <w:widowControl/>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rsidR="00271160" w:rsidRPr="00271160" w:rsidRDefault="00271160" w:rsidP="00694F44">
      <w:pPr>
        <w:keepNext/>
        <w:keepLines/>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rsidR="00271160" w:rsidRPr="00271160" w:rsidRDefault="00271160" w:rsidP="00694F44">
      <w:pPr>
        <w:keepNext/>
        <w:keepLines/>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rsidR="00271160" w:rsidRDefault="00271160" w:rsidP="00694F44">
      <w:pPr>
        <w:keepNext/>
        <w:keepLines/>
        <w:widowControl/>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rsidR="00271160" w:rsidRPr="00271160" w:rsidRDefault="00271160" w:rsidP="00694F44">
      <w:pPr>
        <w:keepNext/>
        <w:keepLines/>
        <w:widowControl/>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F8700F" w:rsidRDefault="00F8700F" w:rsidP="00694F44">
      <w:pPr>
        <w:pStyle w:val="5"/>
        <w:keepNext/>
        <w:keepLines/>
        <w:widowControl/>
        <w:shd w:val="clear" w:color="auto" w:fill="auto"/>
        <w:tabs>
          <w:tab w:val="left" w:pos="1203"/>
        </w:tabs>
        <w:spacing w:after="0" w:line="264" w:lineRule="auto"/>
        <w:ind w:left="720" w:right="20"/>
        <w:jc w:val="both"/>
        <w:rPr>
          <w:sz w:val="24"/>
          <w:szCs w:val="24"/>
        </w:rPr>
      </w:pPr>
    </w:p>
    <w:p w:rsidR="007136EC" w:rsidRDefault="00271160" w:rsidP="00694F44">
      <w:pPr>
        <w:pStyle w:val="30"/>
        <w:keepNext/>
        <w:keepLines/>
        <w:widowControl/>
        <w:shd w:val="clear" w:color="auto" w:fill="auto"/>
        <w:tabs>
          <w:tab w:val="left" w:pos="879"/>
        </w:tabs>
        <w:spacing w:before="240" w:line="264" w:lineRule="auto"/>
        <w:ind w:firstLine="0"/>
        <w:jc w:val="center"/>
        <w:rPr>
          <w:b/>
          <w:sz w:val="24"/>
          <w:szCs w:val="24"/>
        </w:rPr>
      </w:pPr>
      <w:r>
        <w:rPr>
          <w:b/>
          <w:bCs/>
          <w:sz w:val="24"/>
          <w:szCs w:val="24"/>
        </w:rPr>
        <w:lastRenderedPageBreak/>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rsidR="008A37EA" w:rsidRPr="00F50E0B" w:rsidRDefault="008A37EA" w:rsidP="00694F44">
      <w:pPr>
        <w:pStyle w:val="5"/>
        <w:keepNext/>
        <w:keepLines/>
        <w:widowControl/>
        <w:shd w:val="clear" w:color="auto" w:fill="auto"/>
        <w:tabs>
          <w:tab w:val="left" w:pos="709"/>
        </w:tabs>
        <w:spacing w:after="0" w:line="264" w:lineRule="auto"/>
        <w:ind w:right="20"/>
        <w:jc w:val="center"/>
        <w:rPr>
          <w:b/>
          <w:bCs/>
          <w:sz w:val="24"/>
          <w:szCs w:val="24"/>
        </w:rPr>
      </w:pPr>
    </w:p>
    <w:p w:rsidR="00271160" w:rsidRDefault="00271160" w:rsidP="00694F44">
      <w:pPr>
        <w:pStyle w:val="5"/>
        <w:keepNext/>
        <w:keepLines/>
        <w:widowControl/>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rsidR="00271160" w:rsidRDefault="00271160" w:rsidP="00694F44">
      <w:pPr>
        <w:pStyle w:val="5"/>
        <w:keepNext/>
        <w:keepLines/>
        <w:widowControl/>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rsidR="00271160" w:rsidRDefault="00271160" w:rsidP="00694F44">
      <w:pPr>
        <w:pStyle w:val="5"/>
        <w:keepNext/>
        <w:keepLines/>
        <w:widowControl/>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rsidR="00271160" w:rsidRDefault="00271160" w:rsidP="00694F44">
      <w:pPr>
        <w:pStyle w:val="5"/>
        <w:keepNext/>
        <w:keepLines/>
        <w:widowControl/>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rsidR="00A161E3" w:rsidRDefault="00A161E3" w:rsidP="00694F44">
      <w:pPr>
        <w:pStyle w:val="5"/>
        <w:keepNext/>
        <w:keepLines/>
        <w:widowControl/>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rsidR="00A161E3" w:rsidRDefault="00A161E3" w:rsidP="00694F44">
      <w:pPr>
        <w:pStyle w:val="5"/>
        <w:keepNext/>
        <w:keepLines/>
        <w:widowControl/>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rsidR="00A161E3" w:rsidRDefault="00A161E3" w:rsidP="00694F44">
      <w:pPr>
        <w:pStyle w:val="5"/>
        <w:keepNext/>
        <w:keepLines/>
        <w:widowControl/>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rsidR="00A161E3" w:rsidRDefault="00A161E3" w:rsidP="00694F44">
      <w:pPr>
        <w:pStyle w:val="5"/>
        <w:keepNext/>
        <w:keepLines/>
        <w:widowControl/>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rsidR="00A161E3" w:rsidRDefault="00A161E3" w:rsidP="00694F44">
      <w:pPr>
        <w:pStyle w:val="5"/>
        <w:keepNext/>
        <w:keepLines/>
        <w:widowControl/>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rsidR="00A161E3" w:rsidRDefault="00A161E3" w:rsidP="00694F44">
      <w:pPr>
        <w:keepNext/>
        <w:keepLines/>
        <w:widowControl/>
        <w:ind w:firstLine="709"/>
        <w:rPr>
          <w:rFonts w:ascii="Times New Roman" w:eastAsia="Times New Roman" w:hAnsi="Times New Roman" w:cs="Times New Roman"/>
        </w:rPr>
      </w:pPr>
    </w:p>
    <w:p w:rsidR="00271160" w:rsidRPr="00074B12" w:rsidRDefault="00A161E3" w:rsidP="00694F44">
      <w:pPr>
        <w:keepNext/>
        <w:keepLines/>
        <w:widowControl/>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rsidR="00271160" w:rsidRDefault="00271160" w:rsidP="00694F44">
      <w:pPr>
        <w:pStyle w:val="5"/>
        <w:keepNext/>
        <w:keepLines/>
        <w:widowControl/>
        <w:shd w:val="clear" w:color="auto" w:fill="auto"/>
        <w:tabs>
          <w:tab w:val="left" w:pos="709"/>
          <w:tab w:val="left" w:pos="1276"/>
        </w:tabs>
        <w:spacing w:after="0" w:line="264" w:lineRule="auto"/>
        <w:ind w:right="23"/>
        <w:jc w:val="both"/>
        <w:rPr>
          <w:sz w:val="24"/>
          <w:szCs w:val="24"/>
        </w:rPr>
      </w:pPr>
      <w:r>
        <w:rPr>
          <w:sz w:val="24"/>
          <w:szCs w:val="24"/>
        </w:rPr>
        <w:lastRenderedPageBreak/>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271160" w:rsidRDefault="00271160" w:rsidP="00694F44">
      <w:pPr>
        <w:pStyle w:val="5"/>
        <w:keepNext/>
        <w:keepLines/>
        <w:widowControl/>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rsidR="00271160" w:rsidRDefault="00271160" w:rsidP="00694F44">
      <w:pPr>
        <w:pStyle w:val="5"/>
        <w:keepNext/>
        <w:keepLines/>
        <w:widowControl/>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rsidR="00271160" w:rsidRDefault="00271160" w:rsidP="00694F44">
      <w:pPr>
        <w:pStyle w:val="5"/>
        <w:keepNext/>
        <w:keepLines/>
        <w:widowControl/>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71160" w:rsidRDefault="00271160" w:rsidP="00694F44">
      <w:pPr>
        <w:pStyle w:val="5"/>
        <w:keepNext/>
        <w:keepLines/>
        <w:widowControl/>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rsidR="00271160" w:rsidRDefault="00271160" w:rsidP="00694F44">
      <w:pPr>
        <w:pStyle w:val="5"/>
        <w:keepNext/>
        <w:keepLines/>
        <w:widowControl/>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1160" w:rsidRDefault="00271160" w:rsidP="00694F44">
      <w:pPr>
        <w:pStyle w:val="5"/>
        <w:keepNext/>
        <w:keepLines/>
        <w:widowControl/>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71160" w:rsidRDefault="00271160" w:rsidP="00694F44">
      <w:pPr>
        <w:pStyle w:val="5"/>
        <w:keepNext/>
        <w:keepLines/>
        <w:widowControl/>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rsidR="00271160" w:rsidRDefault="00271160" w:rsidP="00694F44">
      <w:pPr>
        <w:pStyle w:val="5"/>
        <w:keepNext/>
        <w:keepLines/>
        <w:widowControl/>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rsidR="002E0D34" w:rsidRDefault="00271160" w:rsidP="00694F44">
      <w:pPr>
        <w:pStyle w:val="5"/>
        <w:keepNext/>
        <w:keepLines/>
        <w:widowControl/>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rsidR="00271160" w:rsidRDefault="00271160" w:rsidP="00694F44">
      <w:pPr>
        <w:pStyle w:val="5"/>
        <w:keepNext/>
        <w:keepLines/>
        <w:widowControl/>
        <w:tabs>
          <w:tab w:val="left" w:pos="709"/>
          <w:tab w:val="left" w:pos="1146"/>
        </w:tabs>
        <w:spacing w:after="0" w:line="264" w:lineRule="auto"/>
        <w:ind w:right="20" w:firstLine="709"/>
        <w:jc w:val="both"/>
        <w:rPr>
          <w:sz w:val="24"/>
          <w:szCs w:val="24"/>
        </w:rPr>
      </w:pPr>
      <w:r>
        <w:rPr>
          <w:sz w:val="24"/>
          <w:szCs w:val="24"/>
        </w:rPr>
        <w:t>не допускается.</w:t>
      </w:r>
    </w:p>
    <w:p w:rsidR="00271160" w:rsidRDefault="00271160" w:rsidP="00694F44">
      <w:pPr>
        <w:pStyle w:val="5"/>
        <w:keepNext/>
        <w:keepLines/>
        <w:widowControl/>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rsidR="009264BC" w:rsidRPr="008A37EA" w:rsidRDefault="009264BC" w:rsidP="00694F44">
      <w:pPr>
        <w:keepNext/>
        <w:keepLines/>
        <w:widowControl/>
        <w:ind w:firstLine="33"/>
        <w:jc w:val="both"/>
        <w:rPr>
          <w:rFonts w:ascii="Times New Roman" w:eastAsia="Calibri" w:hAnsi="Times New Roman" w:cs="Times New Roman"/>
          <w:lang w:eastAsia="ru-RU"/>
        </w:rPr>
      </w:pPr>
    </w:p>
    <w:p w:rsidR="00C1206C" w:rsidRPr="00ED2D85" w:rsidRDefault="00B46AF1" w:rsidP="00694F44">
      <w:pPr>
        <w:pStyle w:val="30"/>
        <w:keepNext/>
        <w:keepLines/>
        <w:widowControl/>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rsidR="00C1206C" w:rsidRPr="00ED2D85" w:rsidRDefault="00B46AF1" w:rsidP="00694F44">
      <w:pPr>
        <w:pStyle w:val="5"/>
        <w:keepNext/>
        <w:keepLines/>
        <w:widowControl/>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rsidR="007136EC" w:rsidRDefault="007136EC" w:rsidP="00694F44">
      <w:pPr>
        <w:pStyle w:val="5"/>
        <w:keepNext/>
        <w:keepLines/>
        <w:widowControl/>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rsidR="007136EC" w:rsidRDefault="007136EC" w:rsidP="00694F44">
      <w:pPr>
        <w:pStyle w:val="5"/>
        <w:keepNext/>
        <w:keepLines/>
        <w:widowControl/>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lastRenderedPageBreak/>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7"/>
    <w:bookmarkEnd w:id="18"/>
    <w:p w:rsidR="007136EC" w:rsidRDefault="007136EC" w:rsidP="00694F44">
      <w:pPr>
        <w:pStyle w:val="5"/>
        <w:keepNext/>
        <w:keepLines/>
        <w:widowControl/>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rsidR="007136EC" w:rsidRDefault="007136EC" w:rsidP="00694F44">
      <w:pPr>
        <w:pStyle w:val="5"/>
        <w:keepNext/>
        <w:keepLines/>
        <w:widowControl/>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rsidR="007136EC" w:rsidRDefault="007136EC" w:rsidP="00694F44">
      <w:pPr>
        <w:pStyle w:val="5"/>
        <w:keepNext/>
        <w:keepLines/>
        <w:widowControl/>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rsidR="00D16766" w:rsidRPr="00ED2D85" w:rsidRDefault="00D16766" w:rsidP="00694F44">
      <w:pPr>
        <w:pStyle w:val="5"/>
        <w:keepNext/>
        <w:keepLines/>
        <w:widowControl/>
        <w:shd w:val="clear" w:color="auto" w:fill="auto"/>
        <w:tabs>
          <w:tab w:val="left" w:pos="1146"/>
        </w:tabs>
        <w:spacing w:after="0" w:line="264" w:lineRule="auto"/>
        <w:ind w:right="23" w:firstLine="709"/>
        <w:jc w:val="both"/>
        <w:rPr>
          <w:sz w:val="24"/>
          <w:szCs w:val="24"/>
        </w:rPr>
      </w:pPr>
    </w:p>
    <w:p w:rsidR="008E76FF" w:rsidRPr="00ED2D85" w:rsidRDefault="008E76FF" w:rsidP="00694F44">
      <w:pPr>
        <w:pStyle w:val="30"/>
        <w:keepNext/>
        <w:keepLines/>
        <w:widowControl/>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rsidR="00CA31E0" w:rsidRDefault="00CA31E0" w:rsidP="00694F44">
      <w:pPr>
        <w:pStyle w:val="5"/>
        <w:keepNext/>
        <w:keepLines/>
        <w:widowControl/>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w:t>
      </w:r>
      <w:proofErr w:type="gramStart"/>
      <w:r>
        <w:rPr>
          <w:sz w:val="24"/>
          <w:szCs w:val="24"/>
        </w:rPr>
        <w:t xml:space="preserve">Для участия в аукционе «на повышение» Претенденты перечисляют задаток в </w:t>
      </w:r>
      <w:r w:rsidRPr="00C54280">
        <w:rPr>
          <w:sz w:val="24"/>
          <w:szCs w:val="24"/>
        </w:rPr>
        <w:t xml:space="preserve">размере </w:t>
      </w:r>
      <w:r w:rsidR="00694F44">
        <w:t>3 600 000</w:t>
      </w:r>
      <w:r w:rsidR="00694F44" w:rsidRPr="00E2559A">
        <w:t xml:space="preserve"> </w:t>
      </w:r>
      <w:r w:rsidR="00694F44" w:rsidRPr="00AB7829">
        <w:rPr>
          <w:color w:val="auto"/>
          <w:lang w:eastAsia="ru-RU"/>
        </w:rPr>
        <w:t>(</w:t>
      </w:r>
      <w:r w:rsidR="00694F44">
        <w:rPr>
          <w:color w:val="auto"/>
          <w:lang w:eastAsia="ru-RU"/>
        </w:rPr>
        <w:t>три миллиона шестьсот тысяч</w:t>
      </w:r>
      <w:r w:rsidR="00694F44" w:rsidRPr="00AB7829">
        <w:rPr>
          <w:color w:val="auto"/>
          <w:lang w:eastAsia="ru-RU"/>
        </w:rPr>
        <w:t>) рублей</w:t>
      </w:r>
      <w:r w:rsidR="00E2559A">
        <w:rPr>
          <w:color w:val="auto"/>
          <w:lang w:eastAsia="ru-RU"/>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roofErr w:type="gramEnd"/>
    </w:p>
    <w:p w:rsidR="00CA31E0" w:rsidRDefault="00CA31E0" w:rsidP="00694F44">
      <w:pPr>
        <w:pStyle w:val="5"/>
        <w:keepNext/>
        <w:keepLines/>
        <w:widowControl/>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rsidR="00CA31E0" w:rsidRDefault="00CA31E0" w:rsidP="00694F44">
      <w:pPr>
        <w:pStyle w:val="5"/>
        <w:keepNext/>
        <w:keepLines/>
        <w:widowControl/>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rsidR="00CA31E0" w:rsidRDefault="00CA31E0" w:rsidP="00694F44">
      <w:pPr>
        <w:pStyle w:val="5"/>
        <w:keepNext/>
        <w:keepLines/>
        <w:widowControl/>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A31E0" w:rsidRDefault="00CA31E0" w:rsidP="00694F44">
      <w:pPr>
        <w:pStyle w:val="5"/>
        <w:keepNext/>
        <w:keepLines/>
        <w:widowControl/>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rsidR="00CA31E0" w:rsidRDefault="00CA31E0" w:rsidP="00694F44">
      <w:pPr>
        <w:pStyle w:val="5"/>
        <w:keepNext/>
        <w:keepLines/>
        <w:widowControl/>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rsidR="00CA31E0" w:rsidRDefault="00CA31E0" w:rsidP="00694F44">
      <w:pPr>
        <w:pStyle w:val="5"/>
        <w:keepNext/>
        <w:keepLines/>
        <w:widowControl/>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rsidR="00CA31E0" w:rsidRDefault="00CA31E0" w:rsidP="00694F44">
      <w:pPr>
        <w:pStyle w:val="5"/>
        <w:keepNext/>
        <w:keepLines/>
        <w:widowControl/>
        <w:shd w:val="clear" w:color="auto" w:fill="auto"/>
        <w:tabs>
          <w:tab w:val="left" w:pos="1217"/>
        </w:tabs>
        <w:spacing w:after="0" w:line="264" w:lineRule="auto"/>
        <w:ind w:right="23"/>
        <w:jc w:val="both"/>
        <w:rPr>
          <w:sz w:val="24"/>
          <w:szCs w:val="24"/>
        </w:rPr>
      </w:pPr>
      <w:r>
        <w:rPr>
          <w:sz w:val="24"/>
          <w:szCs w:val="24"/>
        </w:rPr>
        <w:lastRenderedPageBreak/>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rsidR="00CA31E0" w:rsidRDefault="00CA31E0" w:rsidP="00694F44">
      <w:pPr>
        <w:pStyle w:val="5"/>
        <w:keepNext/>
        <w:keepLines/>
        <w:widowControl/>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rsidR="00CA31E0" w:rsidRDefault="00CA31E0" w:rsidP="00694F44">
      <w:pPr>
        <w:pStyle w:val="5"/>
        <w:keepNext/>
        <w:keepLines/>
        <w:widowControl/>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rsidR="00CA31E0" w:rsidRDefault="00CA31E0" w:rsidP="00694F44">
      <w:pPr>
        <w:pStyle w:val="5"/>
        <w:keepNext/>
        <w:keepLines/>
        <w:widowControl/>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rsidR="00CA31E0" w:rsidRDefault="00CA31E0" w:rsidP="00694F44">
      <w:pPr>
        <w:pStyle w:val="5"/>
        <w:keepNext/>
        <w:keepLines/>
        <w:widowControl/>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rsidR="00CA31E0" w:rsidRDefault="00CA31E0" w:rsidP="00694F44">
      <w:pPr>
        <w:pStyle w:val="5"/>
        <w:keepNext/>
        <w:keepLines/>
        <w:widowControl/>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rsidR="00C86B8E" w:rsidRPr="00ED2D85" w:rsidRDefault="00C86B8E" w:rsidP="00694F44">
      <w:pPr>
        <w:pStyle w:val="5"/>
        <w:keepNext/>
        <w:keepLines/>
        <w:widowControl/>
        <w:shd w:val="clear" w:color="auto" w:fill="auto"/>
        <w:tabs>
          <w:tab w:val="left" w:pos="1217"/>
        </w:tabs>
        <w:spacing w:after="0" w:line="264" w:lineRule="auto"/>
        <w:ind w:right="23" w:firstLine="709"/>
        <w:jc w:val="both"/>
        <w:rPr>
          <w:sz w:val="24"/>
          <w:szCs w:val="24"/>
        </w:rPr>
      </w:pPr>
    </w:p>
    <w:p w:rsidR="00C1206C" w:rsidRPr="00ED2D85" w:rsidRDefault="00DF041B" w:rsidP="00694F44">
      <w:pPr>
        <w:pStyle w:val="30"/>
        <w:keepNext/>
        <w:keepLines/>
        <w:widowControl/>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rsidR="00C1206C" w:rsidRPr="00ED2D85" w:rsidRDefault="00DF041B" w:rsidP="00694F44">
      <w:pPr>
        <w:pStyle w:val="30"/>
        <w:keepNext/>
        <w:keepLines/>
        <w:widowControl/>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rsidR="00C82942" w:rsidRPr="00ED2D85" w:rsidRDefault="00964A0F" w:rsidP="00694F44">
      <w:pPr>
        <w:keepNext/>
        <w:keepLines/>
        <w:widowControl/>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rsidR="00C1206C" w:rsidRPr="00ED2D85" w:rsidRDefault="0053433A" w:rsidP="00694F44">
      <w:pPr>
        <w:pStyle w:val="5"/>
        <w:keepNext/>
        <w:keepLines/>
        <w:widowControl/>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rsidR="00C1206C" w:rsidRPr="00ED2D85" w:rsidRDefault="00D532E5" w:rsidP="00694F44">
      <w:pPr>
        <w:pStyle w:val="5"/>
        <w:keepNext/>
        <w:keepLines/>
        <w:widowControl/>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rsidR="00C1206C" w:rsidRPr="00ED2D85" w:rsidRDefault="00D532E5" w:rsidP="00694F44">
      <w:pPr>
        <w:pStyle w:val="5"/>
        <w:keepNext/>
        <w:keepLines/>
        <w:widowControl/>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rsidR="00C1206C" w:rsidRPr="00ED2D85" w:rsidRDefault="00D532E5" w:rsidP="00694F44">
      <w:pPr>
        <w:pStyle w:val="5"/>
        <w:keepNext/>
        <w:keepLines/>
        <w:widowControl/>
        <w:shd w:val="clear" w:color="auto" w:fill="auto"/>
        <w:tabs>
          <w:tab w:val="left" w:pos="1217"/>
        </w:tabs>
        <w:spacing w:after="0" w:line="264" w:lineRule="auto"/>
        <w:ind w:right="20" w:firstLine="709"/>
        <w:jc w:val="both"/>
        <w:rPr>
          <w:sz w:val="24"/>
          <w:szCs w:val="24"/>
        </w:rPr>
      </w:pPr>
      <w:r w:rsidRPr="00ED2D85">
        <w:rPr>
          <w:sz w:val="24"/>
          <w:szCs w:val="24"/>
        </w:rPr>
        <w:lastRenderedPageBreak/>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rsidR="000A4226" w:rsidRPr="00ED2D85" w:rsidRDefault="0053433A" w:rsidP="00694F44">
      <w:pPr>
        <w:pStyle w:val="5"/>
        <w:keepNext/>
        <w:keepLines/>
        <w:widowControl/>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rsidR="00917E59" w:rsidRPr="00ED2D85" w:rsidRDefault="00917E59" w:rsidP="00694F44">
      <w:pPr>
        <w:pStyle w:val="5"/>
        <w:keepNext/>
        <w:keepLines/>
        <w:widowControl/>
        <w:shd w:val="clear" w:color="auto" w:fill="auto"/>
        <w:spacing w:after="0" w:line="264" w:lineRule="auto"/>
        <w:ind w:right="23" w:firstLine="709"/>
        <w:jc w:val="left"/>
        <w:rPr>
          <w:b/>
          <w:sz w:val="24"/>
          <w:szCs w:val="24"/>
        </w:rPr>
      </w:pPr>
    </w:p>
    <w:p w:rsidR="00C1206C" w:rsidRPr="00ED2D85" w:rsidRDefault="000A4226" w:rsidP="00694F44">
      <w:pPr>
        <w:pStyle w:val="5"/>
        <w:keepNext/>
        <w:keepLines/>
        <w:widowControl/>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rsidR="00B41AD5" w:rsidRPr="00ED2D85" w:rsidRDefault="00B41AD5" w:rsidP="00694F44">
      <w:pPr>
        <w:pStyle w:val="5"/>
        <w:keepNext/>
        <w:keepLines/>
        <w:widowControl/>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rsidR="00B41AD5" w:rsidRPr="00ED2D85" w:rsidRDefault="00B41AD5" w:rsidP="00694F44">
      <w:pPr>
        <w:pStyle w:val="5"/>
        <w:keepNext/>
        <w:keepLines/>
        <w:widowControl/>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rsidR="00B41AD5" w:rsidRPr="00ED2D85" w:rsidRDefault="00B41AD5" w:rsidP="00694F44">
      <w:pPr>
        <w:pStyle w:val="5"/>
        <w:keepNext/>
        <w:keepLines/>
        <w:widowControl/>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rsidR="003733A2" w:rsidRPr="00ED2D85" w:rsidRDefault="003733A2" w:rsidP="00694F44">
      <w:pPr>
        <w:pStyle w:val="5"/>
        <w:keepNext/>
        <w:keepLines/>
        <w:widowControl/>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rsidR="003733A2" w:rsidRPr="00ED2D85" w:rsidRDefault="00385070" w:rsidP="00694F44">
      <w:pPr>
        <w:pStyle w:val="5"/>
        <w:keepNext/>
        <w:keepLines/>
        <w:widowControl/>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rsidR="005F4E5D" w:rsidRPr="00ED2D85" w:rsidRDefault="003733A2" w:rsidP="00694F44">
      <w:pPr>
        <w:pStyle w:val="5"/>
        <w:keepNext/>
        <w:keepLines/>
        <w:widowControl/>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rsidR="00791831" w:rsidRPr="00ED2D85" w:rsidRDefault="005F4E5D" w:rsidP="00694F44">
      <w:pPr>
        <w:pStyle w:val="5"/>
        <w:keepNext/>
        <w:keepLines/>
        <w:widowControl/>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rsidR="003733A2" w:rsidRPr="00ED2D85" w:rsidRDefault="003733A2" w:rsidP="00694F44">
      <w:pPr>
        <w:pStyle w:val="5"/>
        <w:keepNext/>
        <w:keepLines/>
        <w:widowControl/>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rsidR="003733A2" w:rsidRPr="00ED2D85" w:rsidRDefault="003733A2" w:rsidP="00694F44">
      <w:pPr>
        <w:pStyle w:val="5"/>
        <w:keepNext/>
        <w:keepLines/>
        <w:widowControl/>
        <w:shd w:val="clear" w:color="auto" w:fill="auto"/>
        <w:tabs>
          <w:tab w:val="left" w:pos="1275"/>
        </w:tabs>
        <w:spacing w:after="0" w:line="264" w:lineRule="auto"/>
        <w:ind w:right="20" w:firstLine="709"/>
        <w:jc w:val="both"/>
        <w:rPr>
          <w:sz w:val="24"/>
          <w:szCs w:val="24"/>
        </w:rPr>
      </w:pPr>
      <w:r w:rsidRPr="00ED2D85">
        <w:rPr>
          <w:sz w:val="24"/>
          <w:szCs w:val="24"/>
        </w:rPr>
        <w:lastRenderedPageBreak/>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rsidR="003733A2" w:rsidRPr="00ED2D85" w:rsidRDefault="003733A2" w:rsidP="00694F44">
      <w:pPr>
        <w:pStyle w:val="5"/>
        <w:keepNext/>
        <w:keepLines/>
        <w:widowControl/>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rsidR="003733A2" w:rsidRPr="00ED2D85" w:rsidRDefault="003733A2" w:rsidP="00694F44">
      <w:pPr>
        <w:pStyle w:val="5"/>
        <w:keepNext/>
        <w:keepLines/>
        <w:widowControl/>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rsidR="003733A2" w:rsidRPr="00ED2D85" w:rsidRDefault="003733A2" w:rsidP="00694F44">
      <w:pPr>
        <w:pStyle w:val="5"/>
        <w:keepNext/>
        <w:keepLines/>
        <w:widowControl/>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rsidR="00881E1C" w:rsidRDefault="003733A2" w:rsidP="00694F44">
      <w:pPr>
        <w:pStyle w:val="5"/>
        <w:keepNext/>
        <w:keepLines/>
        <w:widowControl/>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rsidR="00F50E0B" w:rsidRPr="00881E1C" w:rsidRDefault="00881E1C" w:rsidP="00694F44">
      <w:pPr>
        <w:pStyle w:val="5"/>
        <w:keepNext/>
        <w:keepLines/>
        <w:widowControl/>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rsidR="00F50E0B" w:rsidRPr="00FD4FAC" w:rsidRDefault="00F50E0B" w:rsidP="00694F44">
      <w:pPr>
        <w:keepNext/>
        <w:keepLines/>
        <w:widowControl/>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rsidR="00F50E0B" w:rsidRPr="00FD4FAC" w:rsidRDefault="00F50E0B" w:rsidP="00694F44">
      <w:pPr>
        <w:keepNext/>
        <w:keepLines/>
        <w:widowControl/>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rsidR="00F50E0B" w:rsidRPr="00ED2D85" w:rsidRDefault="00F50E0B" w:rsidP="00694F44">
      <w:pPr>
        <w:pStyle w:val="5"/>
        <w:keepNext/>
        <w:keepLines/>
        <w:widowControl/>
        <w:shd w:val="clear" w:color="auto" w:fill="auto"/>
        <w:tabs>
          <w:tab w:val="left" w:pos="871"/>
        </w:tabs>
        <w:spacing w:after="0" w:line="264" w:lineRule="auto"/>
        <w:jc w:val="both"/>
        <w:rPr>
          <w:sz w:val="24"/>
          <w:szCs w:val="24"/>
        </w:rPr>
      </w:pPr>
    </w:p>
    <w:p w:rsidR="007E347C" w:rsidRPr="00ED2D85" w:rsidRDefault="007E347C" w:rsidP="00694F44">
      <w:pPr>
        <w:keepNext/>
        <w:keepLines/>
        <w:widowControl/>
        <w:ind w:firstLine="567"/>
        <w:jc w:val="both"/>
        <w:rPr>
          <w:rFonts w:ascii="Times New Roman" w:eastAsia="Times New Roman" w:hAnsi="Times New Roman" w:cs="Times New Roman"/>
          <w:b/>
        </w:rPr>
      </w:pPr>
    </w:p>
    <w:p w:rsidR="00E55978" w:rsidRPr="00ED2D85" w:rsidRDefault="00AB0EFF" w:rsidP="00694F44">
      <w:pPr>
        <w:pStyle w:val="30"/>
        <w:keepNext/>
        <w:keepLines/>
        <w:widowControl/>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rsidR="00AF7ACD" w:rsidRPr="00ED2D85" w:rsidRDefault="00AF7ACD" w:rsidP="00694F44">
      <w:pPr>
        <w:pStyle w:val="5"/>
        <w:keepNext/>
        <w:keepLines/>
        <w:widowControl/>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rsidR="00CF771D" w:rsidRPr="00ED2D85" w:rsidRDefault="00EA71AE" w:rsidP="00694F44">
      <w:pPr>
        <w:pStyle w:val="5"/>
        <w:keepNext/>
        <w:keepLines/>
        <w:widowControl/>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rsidR="00D9526A" w:rsidRDefault="00CF771D" w:rsidP="00694F44">
      <w:pPr>
        <w:pStyle w:val="5"/>
        <w:keepNext/>
        <w:keepLines/>
        <w:widowControl/>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rsidR="00787BCB" w:rsidRDefault="00787BCB" w:rsidP="00694F44">
      <w:pPr>
        <w:pStyle w:val="5"/>
        <w:keepNext/>
        <w:keepLines/>
        <w:widowControl/>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rsidR="00787BCB" w:rsidRPr="00ED2D85" w:rsidRDefault="00787BCB" w:rsidP="00694F44">
      <w:pPr>
        <w:pStyle w:val="5"/>
        <w:keepNext/>
        <w:keepLines/>
        <w:widowControl/>
        <w:tabs>
          <w:tab w:val="left" w:leader="underscore" w:pos="6006"/>
        </w:tabs>
        <w:spacing w:line="240" w:lineRule="auto"/>
        <w:ind w:left="23" w:firstLine="692"/>
        <w:contextualSpacing/>
        <w:jc w:val="both"/>
        <w:rPr>
          <w:sz w:val="24"/>
          <w:szCs w:val="24"/>
        </w:rPr>
      </w:pPr>
      <w:proofErr w:type="gramStart"/>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roofErr w:type="gramEnd"/>
    </w:p>
    <w:p w:rsidR="00AF7ACD" w:rsidRPr="00ED2D85" w:rsidRDefault="00EA71AE" w:rsidP="00694F44">
      <w:pPr>
        <w:pStyle w:val="5"/>
        <w:keepNext/>
        <w:keepLines/>
        <w:widowControl/>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lastRenderedPageBreak/>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rsidR="00D917DD" w:rsidRPr="00ED2D85" w:rsidRDefault="00EA71AE" w:rsidP="00694F44">
      <w:pPr>
        <w:pStyle w:val="5"/>
        <w:keepNext/>
        <w:keepLines/>
        <w:widowControl/>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rsidR="00C1206C" w:rsidRPr="00ED2D85" w:rsidRDefault="00D917DD" w:rsidP="00694F44">
      <w:pPr>
        <w:pStyle w:val="5"/>
        <w:keepNext/>
        <w:keepLines/>
        <w:widowControl/>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rsidR="00C1206C" w:rsidRPr="00ED2D85" w:rsidRDefault="00D917DD" w:rsidP="00694F44">
      <w:pPr>
        <w:pStyle w:val="5"/>
        <w:keepNext/>
        <w:keepLines/>
        <w:widowControl/>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rsidR="00C1206C" w:rsidRPr="00ED2D85" w:rsidRDefault="00D917DD" w:rsidP="00694F44">
      <w:pPr>
        <w:pStyle w:val="5"/>
        <w:keepNext/>
        <w:keepLines/>
        <w:widowControl/>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rsidR="00A66A17" w:rsidRPr="00B610E5" w:rsidRDefault="00D917DD" w:rsidP="00694F44">
      <w:pPr>
        <w:pStyle w:val="5"/>
        <w:keepNext/>
        <w:keepLines/>
        <w:widowControl/>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rsidR="00FD4619" w:rsidRDefault="00FD4619" w:rsidP="00694F44">
      <w:pPr>
        <w:keepNext/>
        <w:keepLines/>
        <w:widowControl/>
        <w:rPr>
          <w:b/>
        </w:rPr>
      </w:pPr>
    </w:p>
    <w:p w:rsidR="005F3B5C" w:rsidRDefault="005F3B5C" w:rsidP="00694F44">
      <w:pPr>
        <w:keepNext/>
        <w:keepLines/>
        <w:widowControl/>
        <w:rPr>
          <w:b/>
        </w:rPr>
      </w:pPr>
    </w:p>
    <w:p w:rsidR="005F3B5C" w:rsidRDefault="005F3B5C" w:rsidP="00694F44">
      <w:pPr>
        <w:keepNext/>
        <w:keepLines/>
        <w:widowControl/>
        <w:rPr>
          <w:b/>
        </w:rPr>
      </w:pPr>
    </w:p>
    <w:p w:rsidR="005F3B5C" w:rsidRDefault="005F3B5C" w:rsidP="00694F44">
      <w:pPr>
        <w:keepNext/>
        <w:keepLines/>
        <w:widowControl/>
        <w:rPr>
          <w:b/>
        </w:rPr>
      </w:pPr>
    </w:p>
    <w:p w:rsidR="005F3B5C" w:rsidRDefault="005F3B5C" w:rsidP="00694F44">
      <w:pPr>
        <w:keepNext/>
        <w:keepLines/>
        <w:widowControl/>
        <w:rPr>
          <w:b/>
        </w:rPr>
      </w:pPr>
    </w:p>
    <w:p w:rsidR="005F3B5C" w:rsidRDefault="005F3B5C"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53433A" w:rsidRDefault="0053433A"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694F44" w:rsidRDefault="00694F44" w:rsidP="00694F44">
      <w:pPr>
        <w:keepNext/>
        <w:keepLines/>
        <w:widowControl/>
        <w:rPr>
          <w:b/>
        </w:rPr>
      </w:pPr>
    </w:p>
    <w:p w:rsidR="005F3B5C" w:rsidRDefault="005F3B5C" w:rsidP="00694F44">
      <w:pPr>
        <w:keepNext/>
        <w:keepLines/>
        <w:widowControl/>
        <w:rPr>
          <w:b/>
        </w:rPr>
      </w:pPr>
    </w:p>
    <w:p w:rsidR="005F3B5C" w:rsidRPr="005F3B5C" w:rsidRDefault="005F3B5C" w:rsidP="00694F44">
      <w:pPr>
        <w:keepNext/>
        <w:keepLines/>
        <w:widowControl/>
        <w:rPr>
          <w:rFonts w:ascii="Times New Roman" w:eastAsia="Times New Roman" w:hAnsi="Times New Roman" w:cs="Times New Roman"/>
          <w:b/>
        </w:rPr>
      </w:pPr>
    </w:p>
    <w:p w:rsidR="00C1206C" w:rsidRPr="00ED2D85" w:rsidRDefault="008B01BA" w:rsidP="00694F44">
      <w:pPr>
        <w:pStyle w:val="23"/>
        <w:keepNext/>
        <w:keepLines/>
        <w:widowControl/>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rsidR="00FF5116" w:rsidRDefault="00FF5116" w:rsidP="00694F44">
      <w:pPr>
        <w:keepNext/>
        <w:keepLines/>
        <w:widowControl/>
      </w:pPr>
    </w:p>
    <w:p w:rsidR="00FF5116" w:rsidRPr="00E81830" w:rsidRDefault="00FF5116" w:rsidP="00694F44">
      <w:pPr>
        <w:pStyle w:val="5"/>
        <w:keepNext/>
        <w:keepLines/>
        <w:widowControl/>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rsidR="00FF5116" w:rsidRPr="00E81830" w:rsidRDefault="00FF5116" w:rsidP="00694F44">
      <w:pPr>
        <w:pStyle w:val="5"/>
        <w:keepNext/>
        <w:keepLines/>
        <w:widowControl/>
        <w:shd w:val="clear" w:color="auto" w:fill="auto"/>
        <w:spacing w:after="0" w:line="240" w:lineRule="auto"/>
        <w:ind w:right="20"/>
        <w:rPr>
          <w:sz w:val="24"/>
          <w:szCs w:val="24"/>
        </w:rPr>
      </w:pPr>
      <w:r>
        <w:rPr>
          <w:sz w:val="24"/>
          <w:szCs w:val="24"/>
        </w:rPr>
        <w:t>К торговой документации</w:t>
      </w:r>
    </w:p>
    <w:p w:rsidR="00FF5116" w:rsidRPr="00E81830" w:rsidRDefault="00FF5116" w:rsidP="00694F44">
      <w:pPr>
        <w:pStyle w:val="5"/>
        <w:keepNext/>
        <w:keepLines/>
        <w:widowControl/>
        <w:shd w:val="clear" w:color="auto" w:fill="auto"/>
        <w:spacing w:after="0" w:line="240" w:lineRule="auto"/>
        <w:ind w:left="6980" w:right="20"/>
        <w:rPr>
          <w:sz w:val="24"/>
          <w:szCs w:val="24"/>
        </w:rPr>
      </w:pPr>
    </w:p>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color w:val="auto"/>
          <w:lang w:eastAsia="ru-RU"/>
        </w:rPr>
      </w:pP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rsidR="00B610E5" w:rsidRPr="00B610E5" w:rsidRDefault="00B610E5" w:rsidP="00694F44">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rsidR="00B610E5" w:rsidRPr="00B610E5" w:rsidRDefault="00B610E5" w:rsidP="00694F44">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rsidR="00B610E5" w:rsidRPr="00B610E5" w:rsidRDefault="00B610E5" w:rsidP="00694F44">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rsidR="00B610E5" w:rsidRPr="00B610E5" w:rsidRDefault="00B610E5" w:rsidP="00694F44">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rsidTr="00F64E82">
        <w:tc>
          <w:tcPr>
            <w:tcW w:w="4176" w:type="dxa"/>
            <w:gridSpan w:val="2"/>
            <w:shd w:val="clear" w:color="auto" w:fill="auto"/>
          </w:tcPr>
          <w:p w:rsidR="00B610E5" w:rsidRPr="00B610E5" w:rsidRDefault="00B610E5" w:rsidP="00694F44">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rsidR="00B610E5" w:rsidRPr="00B610E5" w:rsidRDefault="00B610E5" w:rsidP="00694F44">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rsidR="00B610E5" w:rsidRPr="00B610E5" w:rsidRDefault="00B610E5" w:rsidP="00694F44">
            <w:pPr>
              <w:keepNext/>
              <w:keepLines/>
              <w:widowControl/>
              <w:rPr>
                <w:rFonts w:ascii="Times New Roman" w:eastAsia="Times New Roman" w:hAnsi="Times New Roman" w:cs="Times New Roman"/>
                <w:color w:val="auto"/>
                <w:sz w:val="20"/>
                <w:szCs w:val="20"/>
                <w:lang w:eastAsia="ru-RU"/>
              </w:rPr>
            </w:pPr>
          </w:p>
        </w:tc>
      </w:tr>
      <w:tr w:rsidR="00B610E5" w:rsidRPr="00B610E5" w:rsidTr="00F64E82">
        <w:tc>
          <w:tcPr>
            <w:tcW w:w="4176" w:type="dxa"/>
            <w:gridSpan w:val="2"/>
            <w:shd w:val="clear" w:color="auto" w:fill="auto"/>
          </w:tcPr>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rsidR="00B610E5" w:rsidRPr="00B610E5" w:rsidRDefault="00B610E5" w:rsidP="00694F44">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rsidR="00B610E5" w:rsidRPr="00B610E5" w:rsidRDefault="00B610E5" w:rsidP="00694F44">
            <w:pPr>
              <w:keepNext/>
              <w:keepLines/>
              <w:widowControl/>
              <w:jc w:val="center"/>
              <w:rPr>
                <w:rFonts w:ascii="Times New Roman" w:eastAsia="Times New Roman" w:hAnsi="Times New Roman" w:cs="Times New Roman"/>
                <w:color w:val="auto"/>
                <w:sz w:val="20"/>
                <w:szCs w:val="20"/>
                <w:lang w:eastAsia="ru-RU"/>
              </w:rPr>
            </w:pPr>
          </w:p>
        </w:tc>
      </w:tr>
      <w:tr w:rsidR="00B610E5" w:rsidRPr="00B610E5" w:rsidTr="00F64E82">
        <w:trPr>
          <w:gridAfter w:val="1"/>
          <w:wAfter w:w="566" w:type="dxa"/>
        </w:trPr>
        <w:tc>
          <w:tcPr>
            <w:tcW w:w="3375" w:type="dxa"/>
            <w:shd w:val="clear" w:color="auto" w:fill="auto"/>
          </w:tcPr>
          <w:p w:rsidR="00B610E5" w:rsidRPr="00B610E5" w:rsidRDefault="00B610E5" w:rsidP="00694F44">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rsidR="00B610E5" w:rsidRPr="00B610E5" w:rsidRDefault="00B610E5" w:rsidP="00694F44">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rsidR="00B610E5" w:rsidRPr="00B610E5" w:rsidRDefault="00B610E5" w:rsidP="00694F44">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rsidTr="00F64E82">
        <w:trPr>
          <w:gridAfter w:val="1"/>
          <w:wAfter w:w="566" w:type="dxa"/>
        </w:trPr>
        <w:tc>
          <w:tcPr>
            <w:tcW w:w="3375" w:type="dxa"/>
            <w:shd w:val="clear" w:color="auto" w:fill="auto"/>
          </w:tcPr>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rsidR="00B610E5" w:rsidRPr="00B610E5" w:rsidRDefault="00B610E5" w:rsidP="00694F44">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rsidR="00B610E5" w:rsidRPr="00B610E5" w:rsidRDefault="00B610E5" w:rsidP="00694F44">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rsidR="00B610E5" w:rsidRPr="00B610E5" w:rsidRDefault="00B610E5" w:rsidP="00694F44">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rsidR="00B610E5" w:rsidRPr="00B610E5" w:rsidRDefault="00B610E5" w:rsidP="00694F44">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rsidR="00B610E5" w:rsidRPr="00B610E5" w:rsidRDefault="00B610E5" w:rsidP="00694F44">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rsidR="00B610E5" w:rsidRPr="00B610E5" w:rsidRDefault="00B610E5" w:rsidP="00694F44">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rsidR="007C6EB1" w:rsidRPr="00B610E5" w:rsidRDefault="00B610E5" w:rsidP="00694F44">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rsidR="0046316E" w:rsidRDefault="0046316E" w:rsidP="00694F44">
      <w:pPr>
        <w:keepNext/>
        <w:keepLines/>
        <w:widowControl/>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53433A" w:rsidRDefault="0053433A" w:rsidP="00694F44">
      <w:pPr>
        <w:pStyle w:val="5"/>
        <w:keepNext/>
        <w:keepLines/>
        <w:widowControl/>
        <w:shd w:val="clear" w:color="auto" w:fill="auto"/>
        <w:spacing w:after="0" w:line="240" w:lineRule="auto"/>
        <w:ind w:right="20"/>
        <w:jc w:val="left"/>
        <w:rPr>
          <w:sz w:val="24"/>
          <w:szCs w:val="24"/>
        </w:rPr>
      </w:pPr>
    </w:p>
    <w:p w:rsidR="00694F44" w:rsidRDefault="00694F44" w:rsidP="00694F44">
      <w:pPr>
        <w:pStyle w:val="5"/>
        <w:keepNext/>
        <w:keepLines/>
        <w:widowControl/>
        <w:shd w:val="clear" w:color="auto" w:fill="auto"/>
        <w:spacing w:after="0" w:line="240" w:lineRule="auto"/>
        <w:ind w:right="20"/>
        <w:jc w:val="left"/>
        <w:rPr>
          <w:sz w:val="24"/>
          <w:szCs w:val="24"/>
        </w:rPr>
      </w:pPr>
    </w:p>
    <w:p w:rsidR="00694F44" w:rsidRDefault="00694F44" w:rsidP="00694F44">
      <w:pPr>
        <w:pStyle w:val="5"/>
        <w:keepNext/>
        <w:keepLines/>
        <w:widowControl/>
        <w:shd w:val="clear" w:color="auto" w:fill="auto"/>
        <w:spacing w:after="0" w:line="240" w:lineRule="auto"/>
        <w:ind w:right="20"/>
        <w:jc w:val="left"/>
        <w:rPr>
          <w:sz w:val="24"/>
          <w:szCs w:val="24"/>
        </w:rPr>
      </w:pPr>
    </w:p>
    <w:p w:rsidR="00FF5116" w:rsidRPr="00E81830" w:rsidRDefault="00FF5116" w:rsidP="00694F44">
      <w:pPr>
        <w:pStyle w:val="5"/>
        <w:keepNext/>
        <w:keepLines/>
        <w:widowControl/>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rsidR="00FF5116" w:rsidRPr="00E81830" w:rsidRDefault="00FF5116" w:rsidP="00694F44">
      <w:pPr>
        <w:pStyle w:val="5"/>
        <w:keepNext/>
        <w:keepLines/>
        <w:widowControl/>
        <w:shd w:val="clear" w:color="auto" w:fill="auto"/>
        <w:spacing w:after="0" w:line="240" w:lineRule="auto"/>
        <w:ind w:right="20"/>
        <w:rPr>
          <w:sz w:val="24"/>
          <w:szCs w:val="24"/>
        </w:rPr>
      </w:pPr>
      <w:r>
        <w:rPr>
          <w:sz w:val="24"/>
          <w:szCs w:val="24"/>
        </w:rPr>
        <w:t>К торговой документации</w:t>
      </w:r>
    </w:p>
    <w:p w:rsidR="00FF5116" w:rsidRPr="00767BD1" w:rsidRDefault="00FF5116" w:rsidP="00694F44">
      <w:pPr>
        <w:pStyle w:val="ConsPlusNonformat"/>
        <w:keepNext/>
        <w:keepLines/>
        <w:widowControl/>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rsidR="00FF5116" w:rsidRPr="00767BD1" w:rsidRDefault="00FF5116" w:rsidP="00694F44">
      <w:pPr>
        <w:pStyle w:val="ConsPlusNonformat"/>
        <w:keepNext/>
        <w:keepLines/>
        <w:widowControl/>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rsidR="00FF5116" w:rsidRPr="00767BD1" w:rsidRDefault="00FF5116" w:rsidP="00694F44">
      <w:pPr>
        <w:pStyle w:val="ConsPlusNonformat"/>
        <w:keepNext/>
        <w:keepLines/>
        <w:widowControl/>
        <w:jc w:val="both"/>
        <w:rPr>
          <w:rFonts w:ascii="Times New Roman" w:hAnsi="Times New Roman" w:cs="Times New Roman"/>
          <w:sz w:val="22"/>
          <w:szCs w:val="22"/>
        </w:rPr>
      </w:pP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rsidR="00FF5116" w:rsidRPr="00013DED" w:rsidRDefault="00FF5116" w:rsidP="00694F44">
      <w:pPr>
        <w:pStyle w:val="ConsPlusNonformat"/>
        <w:keepNext/>
        <w:keepLines/>
        <w:widowControl/>
        <w:jc w:val="both"/>
        <w:rPr>
          <w:rFonts w:ascii="Times New Roman" w:hAnsi="Times New Roman" w:cs="Times New Roman"/>
          <w:sz w:val="22"/>
          <w:szCs w:val="22"/>
        </w:rPr>
      </w:pPr>
    </w:p>
    <w:p w:rsidR="00FF5116" w:rsidRPr="00013DED"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rsidR="00FF5116" w:rsidRPr="00013DED"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rsidR="00FF5116"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rsidR="00FF5116" w:rsidRPr="00013DED"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rsidR="00FF5116" w:rsidRPr="00013DED"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rsidR="00FF5116" w:rsidRPr="00013DED"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rsidR="00FF5116" w:rsidRPr="00013DED" w:rsidRDefault="00FF5116" w:rsidP="00694F44">
      <w:pPr>
        <w:pStyle w:val="ConsPlusNonformat"/>
        <w:keepNext/>
        <w:keepLines/>
        <w:widowControl/>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rsidR="00FF5116" w:rsidRPr="00013DED" w:rsidRDefault="00FF5116" w:rsidP="00694F44">
      <w:pPr>
        <w:pStyle w:val="ConsPlusNonformat"/>
        <w:keepNext/>
        <w:keepLines/>
        <w:widowControl/>
        <w:jc w:val="both"/>
        <w:rPr>
          <w:rFonts w:ascii="Times New Roman" w:hAnsi="Times New Roman" w:cs="Times New Roman"/>
          <w:i/>
          <w:iCs/>
          <w:sz w:val="22"/>
          <w:szCs w:val="22"/>
        </w:rPr>
      </w:pPr>
    </w:p>
    <w:p w:rsidR="003164D0"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rsidR="0053433A" w:rsidRPr="0053433A" w:rsidRDefault="001D08C7" w:rsidP="00694F44">
      <w:pPr>
        <w:keepNext/>
        <w:keepLines/>
        <w:widowControl/>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rsidR="00FF5116" w:rsidRPr="00013DED"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rsidR="00FF5116" w:rsidRPr="00767BD1" w:rsidRDefault="00FF5116" w:rsidP="00694F44">
      <w:pPr>
        <w:pStyle w:val="ConsPlusNonformat"/>
        <w:keepNext/>
        <w:keepLines/>
        <w:widowControl/>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rsidR="00FF5116" w:rsidRPr="00767BD1" w:rsidRDefault="00FF5116" w:rsidP="00694F44">
      <w:pPr>
        <w:pStyle w:val="ConsPlusNonformat"/>
        <w:keepNext/>
        <w:keepLines/>
        <w:widowControl/>
        <w:jc w:val="both"/>
        <w:rPr>
          <w:rFonts w:ascii="Times New Roman" w:hAnsi="Times New Roman" w:cs="Times New Roman"/>
          <w:sz w:val="22"/>
          <w:szCs w:val="22"/>
        </w:rPr>
      </w:pPr>
    </w:p>
    <w:p w:rsidR="00FF5116" w:rsidRPr="00767BD1" w:rsidRDefault="00FF5116" w:rsidP="00694F44">
      <w:pPr>
        <w:pStyle w:val="ConsPlusNonformat"/>
        <w:keepNext/>
        <w:keepLines/>
        <w:widowControl/>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rsidR="00FF5116" w:rsidRPr="00767BD1" w:rsidRDefault="00FF5116" w:rsidP="00694F44">
      <w:pPr>
        <w:pStyle w:val="ConsPlusNonformat"/>
        <w:keepNext/>
        <w:keepLines/>
        <w:widowControl/>
        <w:jc w:val="both"/>
        <w:rPr>
          <w:rFonts w:ascii="Times New Roman" w:hAnsi="Times New Roman" w:cs="Times New Roman"/>
          <w:sz w:val="22"/>
          <w:szCs w:val="22"/>
        </w:rPr>
      </w:pPr>
    </w:p>
    <w:p w:rsidR="00FF5116" w:rsidRPr="00767BD1" w:rsidRDefault="00FF5116" w:rsidP="00694F44">
      <w:pPr>
        <w:pStyle w:val="ConsPlusNonformat"/>
        <w:keepNext/>
        <w:keepLines/>
        <w:widowControl/>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rsidR="00FF5116" w:rsidRPr="00767BD1" w:rsidRDefault="00FF5116" w:rsidP="00694F44">
      <w:pPr>
        <w:pStyle w:val="ConsPlusNonformat"/>
        <w:keepNext/>
        <w:keepLines/>
        <w:widowControl/>
        <w:jc w:val="both"/>
        <w:rPr>
          <w:rFonts w:ascii="Times New Roman" w:hAnsi="Times New Roman" w:cs="Times New Roman"/>
          <w:sz w:val="22"/>
          <w:szCs w:val="22"/>
        </w:rPr>
      </w:pPr>
    </w:p>
    <w:p w:rsidR="00FF5116" w:rsidRPr="00767BD1" w:rsidRDefault="00FF5116" w:rsidP="00694F44">
      <w:pPr>
        <w:pStyle w:val="ConsPlusNonformat"/>
        <w:keepNext/>
        <w:keepLines/>
        <w:widowControl/>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rsidR="00FF5116" w:rsidRPr="00767BD1" w:rsidRDefault="00FF5116" w:rsidP="00694F44">
      <w:pPr>
        <w:pStyle w:val="ConsPlusNonformat"/>
        <w:keepNext/>
        <w:keepLines/>
        <w:widowControl/>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rsidR="00FF5116" w:rsidRPr="00767BD1" w:rsidRDefault="00FF5116" w:rsidP="00694F44">
      <w:pPr>
        <w:pStyle w:val="ConsPlusNormal"/>
        <w:keepNext/>
        <w:keepLines/>
        <w:widowControl/>
        <w:jc w:val="both"/>
        <w:rPr>
          <w:rFonts w:ascii="Times New Roman" w:hAnsi="Times New Roman" w:cs="Times New Roman"/>
          <w:szCs w:val="22"/>
        </w:rPr>
      </w:pPr>
    </w:p>
    <w:p w:rsidR="00FF5116" w:rsidRPr="00767BD1" w:rsidRDefault="00FF5116" w:rsidP="00694F44">
      <w:pPr>
        <w:pStyle w:val="ConsPlusNormal"/>
        <w:keepNext/>
        <w:keepLines/>
        <w:widowControl/>
        <w:pBdr>
          <w:top w:val="single" w:sz="6" w:space="0" w:color="auto"/>
        </w:pBdr>
        <w:spacing w:before="100" w:after="100"/>
        <w:jc w:val="both"/>
        <w:rPr>
          <w:rFonts w:ascii="Times New Roman" w:hAnsi="Times New Roman" w:cs="Times New Roman"/>
          <w:szCs w:val="22"/>
        </w:rPr>
      </w:pPr>
    </w:p>
    <w:p w:rsidR="00FF5116" w:rsidRPr="00795722" w:rsidRDefault="00FF5116" w:rsidP="00694F44">
      <w:pPr>
        <w:keepNext/>
        <w:keepLines/>
        <w:widowControl/>
      </w:pPr>
    </w:p>
    <w:p w:rsidR="00641EC5" w:rsidRPr="00ED2D85" w:rsidRDefault="00641EC5"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641EC5" w:rsidRDefault="00641EC5"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694F44">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46316E" w:rsidRPr="00ED2D85" w:rsidRDefault="0046316E" w:rsidP="00694F44">
      <w:pPr>
        <w:keepNext/>
        <w:keepLines/>
        <w:widowControl/>
        <w:autoSpaceDE w:val="0"/>
        <w:autoSpaceDN w:val="0"/>
        <w:adjustRightInd w:val="0"/>
        <w:rPr>
          <w:rFonts w:ascii="Times New Roman" w:eastAsia="Times New Roman" w:hAnsi="Times New Roman" w:cs="Times New Roman"/>
          <w:color w:val="auto"/>
          <w:lang w:eastAsia="ru-RU"/>
        </w:rPr>
      </w:pPr>
    </w:p>
    <w:p w:rsidR="006C4854" w:rsidRPr="00ED2D85" w:rsidRDefault="006C4854" w:rsidP="00694F44">
      <w:pPr>
        <w:pStyle w:val="5"/>
        <w:keepNext/>
        <w:keepLines/>
        <w:widowControl/>
        <w:shd w:val="clear" w:color="auto" w:fill="auto"/>
        <w:spacing w:after="0" w:line="240" w:lineRule="auto"/>
        <w:ind w:left="6980" w:right="20"/>
        <w:rPr>
          <w:sz w:val="24"/>
          <w:szCs w:val="24"/>
        </w:rPr>
      </w:pPr>
      <w:bookmarkStart w:id="23" w:name="_Toc352830590"/>
    </w:p>
    <w:p w:rsidR="00BA50C2" w:rsidRPr="00ED2D85" w:rsidRDefault="00837028" w:rsidP="00694F44">
      <w:pPr>
        <w:pStyle w:val="5"/>
        <w:keepNext/>
        <w:keepLines/>
        <w:widowControl/>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rsidR="00837028" w:rsidRPr="00ED2D85" w:rsidRDefault="00837028" w:rsidP="00694F44">
      <w:pPr>
        <w:pStyle w:val="5"/>
        <w:keepNext/>
        <w:keepLines/>
        <w:widowControl/>
        <w:shd w:val="clear" w:color="auto" w:fill="auto"/>
        <w:spacing w:after="0" w:line="240" w:lineRule="auto"/>
        <w:ind w:left="6980" w:right="20"/>
        <w:rPr>
          <w:sz w:val="24"/>
          <w:szCs w:val="24"/>
        </w:rPr>
      </w:pPr>
      <w:r w:rsidRPr="00ED2D85">
        <w:rPr>
          <w:sz w:val="24"/>
          <w:szCs w:val="24"/>
        </w:rPr>
        <w:t>к документации об аукционе</w:t>
      </w:r>
    </w:p>
    <w:p w:rsidR="009F7005" w:rsidRPr="00ED2D85" w:rsidRDefault="009F7005" w:rsidP="00694F44">
      <w:pPr>
        <w:pStyle w:val="5"/>
        <w:keepNext/>
        <w:keepLines/>
        <w:widowControl/>
        <w:shd w:val="clear" w:color="auto" w:fill="auto"/>
        <w:spacing w:after="0" w:line="240" w:lineRule="auto"/>
        <w:ind w:left="6980" w:right="20"/>
        <w:rPr>
          <w:sz w:val="24"/>
          <w:szCs w:val="24"/>
        </w:rPr>
      </w:pPr>
    </w:p>
    <w:p w:rsidR="009E22A3" w:rsidRPr="00ED2D85" w:rsidRDefault="009E22A3" w:rsidP="00694F44">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rsidR="009E22A3" w:rsidRPr="00ED2D85" w:rsidRDefault="009E22A3" w:rsidP="00694F44">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rsidR="009E22A3" w:rsidRPr="00ED2D85" w:rsidRDefault="009E22A3" w:rsidP="00694F44">
      <w:pPr>
        <w:keepNext/>
        <w:keepLines/>
        <w:widowControl/>
        <w:ind w:firstLine="709"/>
        <w:contextualSpacing/>
        <w:jc w:val="both"/>
        <w:rPr>
          <w:rFonts w:ascii="Times New Roman" w:eastAsia="Times New Roman" w:hAnsi="Times New Roman" w:cs="Times New Roman"/>
          <w:color w:val="auto"/>
          <w:lang w:eastAsia="ru-RU"/>
        </w:rPr>
      </w:pPr>
    </w:p>
    <w:p w:rsidR="009E22A3" w:rsidRPr="00ED2D85" w:rsidRDefault="009E22A3" w:rsidP="00694F44">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rsidR="009E22A3" w:rsidRPr="00ED2D85" w:rsidRDefault="009E22A3" w:rsidP="00694F44">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rsidTr="006C202D">
        <w:trPr>
          <w:trHeight w:val="284"/>
          <w:jc w:val="center"/>
        </w:trPr>
        <w:tc>
          <w:tcPr>
            <w:tcW w:w="10226" w:type="dxa"/>
            <w:gridSpan w:val="18"/>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top w:val="single" w:sz="4" w:space="0" w:color="auto"/>
            </w:tcBorders>
            <w:shd w:val="clear" w:color="auto" w:fill="auto"/>
            <w:vAlign w:val="center"/>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rsidTr="006C202D">
        <w:trPr>
          <w:trHeight w:val="284"/>
          <w:jc w:val="center"/>
        </w:trPr>
        <w:tc>
          <w:tcPr>
            <w:tcW w:w="2761" w:type="dxa"/>
            <w:gridSpan w:val="3"/>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7089" w:type="dxa"/>
            <w:gridSpan w:val="15"/>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rsidTr="006C202D">
        <w:trPr>
          <w:trHeight w:val="284"/>
          <w:jc w:val="center"/>
        </w:trPr>
        <w:tc>
          <w:tcPr>
            <w:tcW w:w="1054"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54"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rsidTr="006C202D">
        <w:trPr>
          <w:trHeight w:val="284"/>
          <w:jc w:val="center"/>
        </w:trPr>
        <w:tc>
          <w:tcPr>
            <w:tcW w:w="4109" w:type="dxa"/>
            <w:gridSpan w:val="7"/>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4109" w:type="dxa"/>
            <w:gridSpan w:val="7"/>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3130" w:type="dxa"/>
            <w:gridSpan w:val="5"/>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6706" w:type="dxa"/>
            <w:gridSpan w:val="14"/>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top w:val="single" w:sz="4" w:space="0" w:color="auto"/>
            </w:tcBorders>
            <w:shd w:val="clear" w:color="auto" w:fill="auto"/>
            <w:vAlign w:val="center"/>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rsidTr="006C202D">
        <w:trPr>
          <w:trHeight w:val="284"/>
          <w:jc w:val="center"/>
        </w:trPr>
        <w:tc>
          <w:tcPr>
            <w:tcW w:w="3124" w:type="dxa"/>
            <w:gridSpan w:val="4"/>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3124" w:type="dxa"/>
            <w:gridSpan w:val="4"/>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rsidTr="006C202D">
        <w:trPr>
          <w:trHeight w:val="284"/>
          <w:jc w:val="center"/>
        </w:trPr>
        <w:tc>
          <w:tcPr>
            <w:tcW w:w="5540" w:type="dxa"/>
            <w:gridSpan w:val="12"/>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694F44">
            <w:pPr>
              <w:keepNext/>
              <w:keepLines/>
              <w:widowControl/>
              <w:contextualSpacing/>
              <w:jc w:val="center"/>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top w:val="single" w:sz="4" w:space="0" w:color="auto"/>
            </w:tcBorders>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rsidR="009E22A3" w:rsidRPr="00ED2D85" w:rsidRDefault="009E22A3" w:rsidP="00694F44">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tc>
      </w:tr>
    </w:tbl>
    <w:p w:rsidR="009E22A3" w:rsidRPr="00ED2D85" w:rsidRDefault="009E22A3" w:rsidP="00694F44">
      <w:pPr>
        <w:keepNext/>
        <w:keepLines/>
        <w:widowControl/>
        <w:ind w:firstLine="709"/>
        <w:contextualSpacing/>
        <w:jc w:val="both"/>
        <w:rPr>
          <w:rFonts w:ascii="Times New Roman" w:eastAsia="Times New Roman" w:hAnsi="Times New Roman" w:cs="Times New Roman"/>
          <w:color w:val="auto"/>
          <w:lang w:eastAsia="ru-RU"/>
        </w:rPr>
      </w:pPr>
    </w:p>
    <w:p w:rsidR="009E22A3" w:rsidRPr="00ED2D85" w:rsidRDefault="009E22A3" w:rsidP="00694F44">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rsidTr="006C202D">
        <w:trPr>
          <w:jc w:val="center"/>
        </w:trPr>
        <w:tc>
          <w:tcPr>
            <w:tcW w:w="3559" w:type="dxa"/>
          </w:tcPr>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p>
          <w:p w:rsidR="009E22A3" w:rsidRPr="00ED2D85" w:rsidRDefault="009E22A3" w:rsidP="00694F44">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rsidR="009E22A3" w:rsidRPr="00ED2D85" w:rsidRDefault="009E22A3" w:rsidP="00694F44">
            <w:pPr>
              <w:keepNext/>
              <w:keepLines/>
              <w:widowControl/>
              <w:contextualSpacing/>
              <w:jc w:val="center"/>
              <w:rPr>
                <w:rFonts w:ascii="Times New Roman" w:eastAsia="Times New Roman" w:hAnsi="Times New Roman" w:cs="Times New Roman"/>
                <w:color w:val="auto"/>
                <w:lang w:eastAsia="ru-RU"/>
              </w:rPr>
            </w:pPr>
          </w:p>
          <w:p w:rsidR="009E22A3" w:rsidRPr="00ED2D85" w:rsidRDefault="009E22A3" w:rsidP="00694F44">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rsidR="009E22A3" w:rsidRPr="00ED2D85" w:rsidRDefault="009E22A3" w:rsidP="00694F44">
            <w:pPr>
              <w:keepNext/>
              <w:keepLines/>
              <w:widowControl/>
              <w:contextualSpacing/>
              <w:jc w:val="center"/>
              <w:rPr>
                <w:rFonts w:ascii="Times New Roman" w:eastAsia="Times New Roman" w:hAnsi="Times New Roman" w:cs="Times New Roman"/>
                <w:color w:val="auto"/>
                <w:lang w:eastAsia="ru-RU"/>
              </w:rPr>
            </w:pPr>
          </w:p>
          <w:p w:rsidR="009E22A3" w:rsidRPr="00ED2D85" w:rsidRDefault="009E22A3" w:rsidP="00694F44">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rsidR="009E22A3" w:rsidRPr="00ED2D85" w:rsidRDefault="009E22A3" w:rsidP="00694F44">
      <w:pPr>
        <w:keepNext/>
        <w:keepLines/>
        <w:widowControl/>
        <w:ind w:firstLine="709"/>
        <w:contextualSpacing/>
        <w:jc w:val="both"/>
        <w:rPr>
          <w:rFonts w:ascii="Times New Roman" w:eastAsia="Times New Roman" w:hAnsi="Times New Roman" w:cs="Times New Roman"/>
          <w:color w:val="auto"/>
          <w:lang w:eastAsia="ru-RU"/>
        </w:rPr>
      </w:pPr>
    </w:p>
    <w:p w:rsidR="009E22A3" w:rsidRDefault="009E22A3" w:rsidP="00694F44">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694F44">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694F44">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694F44">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694F44">
      <w:pPr>
        <w:keepNext/>
        <w:keepLines/>
        <w:widowControl/>
        <w:ind w:firstLine="709"/>
        <w:contextualSpacing/>
        <w:jc w:val="both"/>
        <w:rPr>
          <w:rFonts w:ascii="Times New Roman" w:eastAsia="Times New Roman" w:hAnsi="Times New Roman" w:cs="Times New Roman"/>
          <w:color w:val="auto"/>
          <w:lang w:eastAsia="ru-RU"/>
        </w:rPr>
      </w:pPr>
    </w:p>
    <w:p w:rsidR="008C6B29" w:rsidRDefault="008C6B29" w:rsidP="00694F44">
      <w:pPr>
        <w:keepNext/>
        <w:keepLines/>
        <w:widowControl/>
        <w:contextualSpacing/>
        <w:jc w:val="both"/>
        <w:rPr>
          <w:rFonts w:ascii="Times New Roman" w:eastAsia="Times New Roman" w:hAnsi="Times New Roman" w:cs="Times New Roman"/>
          <w:color w:val="auto"/>
          <w:lang w:eastAsia="ru-RU"/>
        </w:rPr>
      </w:pPr>
    </w:p>
    <w:p w:rsidR="0009478C" w:rsidRDefault="0009478C" w:rsidP="00694F44">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20" w:rsidRDefault="005E4020">
      <w:r>
        <w:separator/>
      </w:r>
    </w:p>
  </w:endnote>
  <w:endnote w:type="continuationSeparator" w:id="0">
    <w:p w:rsidR="005E4020" w:rsidRDefault="005E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20" w:rsidRDefault="005E4020">
      <w:r>
        <w:separator/>
      </w:r>
    </w:p>
  </w:footnote>
  <w:footnote w:type="continuationSeparator" w:id="0">
    <w:p w:rsidR="005E4020" w:rsidRDefault="005E4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82" w:rsidRDefault="00F64E82">
    <w:pPr>
      <w:pStyle w:val="af2"/>
      <w:jc w:val="right"/>
    </w:pPr>
  </w:p>
  <w:p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141BCD"/>
    <w:multiLevelType w:val="hybridMultilevel"/>
    <w:tmpl w:val="6106B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2">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7"/>
  </w:num>
  <w:num w:numId="5">
    <w:abstractNumId w:val="43"/>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5"/>
  </w:num>
  <w:num w:numId="18">
    <w:abstractNumId w:val="9"/>
  </w:num>
  <w:num w:numId="19">
    <w:abstractNumId w:val="42"/>
  </w:num>
  <w:num w:numId="20">
    <w:abstractNumId w:val="2"/>
  </w:num>
  <w:num w:numId="21">
    <w:abstractNumId w:val="36"/>
  </w:num>
  <w:num w:numId="22">
    <w:abstractNumId w:val="32"/>
  </w:num>
  <w:num w:numId="23">
    <w:abstractNumId w:val="12"/>
  </w:num>
  <w:num w:numId="24">
    <w:abstractNumId w:val="24"/>
  </w:num>
  <w:num w:numId="25">
    <w:abstractNumId w:val="29"/>
  </w:num>
  <w:num w:numId="26">
    <w:abstractNumId w:val="40"/>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1"/>
  </w:num>
  <w:num w:numId="34">
    <w:abstractNumId w:val="38"/>
  </w:num>
  <w:num w:numId="35">
    <w:abstractNumId w:val="6"/>
  </w:num>
  <w:num w:numId="36">
    <w:abstractNumId w:val="33"/>
  </w:num>
  <w:num w:numId="37">
    <w:abstractNumId w:val="27"/>
  </w:num>
  <w:num w:numId="38">
    <w:abstractNumId w:val="44"/>
  </w:num>
  <w:num w:numId="39">
    <w:abstractNumId w:val="26"/>
  </w:num>
  <w:num w:numId="40">
    <w:abstractNumId w:val="17"/>
  </w:num>
  <w:num w:numId="41">
    <w:abstractNumId w:val="22"/>
  </w:num>
  <w:num w:numId="42">
    <w:abstractNumId w:val="39"/>
  </w:num>
  <w:num w:numId="4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399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50FCE"/>
    <w:rsid w:val="00055D4F"/>
    <w:rsid w:val="00060DA8"/>
    <w:rsid w:val="00061FF2"/>
    <w:rsid w:val="00063A4A"/>
    <w:rsid w:val="00063E8C"/>
    <w:rsid w:val="00067D57"/>
    <w:rsid w:val="00067E06"/>
    <w:rsid w:val="000707A2"/>
    <w:rsid w:val="0007131A"/>
    <w:rsid w:val="00073312"/>
    <w:rsid w:val="00074B12"/>
    <w:rsid w:val="00075715"/>
    <w:rsid w:val="00076571"/>
    <w:rsid w:val="00082FFD"/>
    <w:rsid w:val="0008433D"/>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4A61"/>
    <w:rsid w:val="00176325"/>
    <w:rsid w:val="0017727A"/>
    <w:rsid w:val="0018151F"/>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61A"/>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435F"/>
    <w:rsid w:val="00654B24"/>
    <w:rsid w:val="00660A96"/>
    <w:rsid w:val="00664ECA"/>
    <w:rsid w:val="00665EF5"/>
    <w:rsid w:val="00667B49"/>
    <w:rsid w:val="0067074F"/>
    <w:rsid w:val="00673FF8"/>
    <w:rsid w:val="00674DD8"/>
    <w:rsid w:val="00676B86"/>
    <w:rsid w:val="006855EF"/>
    <w:rsid w:val="00686A85"/>
    <w:rsid w:val="00690582"/>
    <w:rsid w:val="00694F44"/>
    <w:rsid w:val="006A3789"/>
    <w:rsid w:val="006A6170"/>
    <w:rsid w:val="006A7351"/>
    <w:rsid w:val="006B099B"/>
    <w:rsid w:val="006B243F"/>
    <w:rsid w:val="006B2ABC"/>
    <w:rsid w:val="006B45CF"/>
    <w:rsid w:val="006B4669"/>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CE2"/>
    <w:rsid w:val="00880314"/>
    <w:rsid w:val="00881E1C"/>
    <w:rsid w:val="0088341E"/>
    <w:rsid w:val="00885402"/>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34C1A"/>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6387"/>
    <w:rsid w:val="00F60174"/>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737552007">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5138736">
      <w:bodyDiv w:val="1"/>
      <w:marLeft w:val="0"/>
      <w:marRight w:val="0"/>
      <w:marTop w:val="0"/>
      <w:marBottom w:val="0"/>
      <w:divBdr>
        <w:top w:val="none" w:sz="0" w:space="0" w:color="auto"/>
        <w:left w:val="none" w:sz="0" w:space="0" w:color="auto"/>
        <w:bottom w:val="none" w:sz="0" w:space="0" w:color="auto"/>
        <w:right w:val="none" w:sz="0" w:space="0" w:color="auto"/>
      </w:divBdr>
      <w:divsChild>
        <w:div w:id="1099444330">
          <w:marLeft w:val="0"/>
          <w:marRight w:val="0"/>
          <w:marTop w:val="0"/>
          <w:marBottom w:val="0"/>
          <w:divBdr>
            <w:top w:val="none" w:sz="0" w:space="0" w:color="auto"/>
            <w:left w:val="none" w:sz="0" w:space="0" w:color="auto"/>
            <w:bottom w:val="none" w:sz="0" w:space="0" w:color="auto"/>
            <w:right w:val="none" w:sz="0" w:space="0" w:color="auto"/>
          </w:divBdr>
          <w:divsChild>
            <w:div w:id="17208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56EA-80FB-45FB-BB39-35BF6F73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5850</Words>
  <Characters>33348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8</cp:revision>
  <dcterms:created xsi:type="dcterms:W3CDTF">2024-05-07T13:54:00Z</dcterms:created>
  <dcterms:modified xsi:type="dcterms:W3CDTF">2024-07-11T07:53:00Z</dcterms:modified>
</cp:coreProperties>
</file>