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40D378FC" w14:textId="78CD95BA" w:rsidR="00912AEE" w:rsidRDefault="00394896" w:rsidP="002D1AF5">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267FBA" w:rsidRPr="00267FBA">
        <w:rPr>
          <w:rFonts w:ascii="Times New Roman" w:hAnsi="Times New Roman" w:cs="Times New Roman"/>
          <w:bCs/>
          <w:sz w:val="24"/>
          <w:szCs w:val="24"/>
        </w:rPr>
        <w:t>права (требования) по обязательствам заемщика/залогодателя ООО «Гурман», залогодателей Казьмина Ю.А., Таранина М.Г. перед АО «Россельхозбанк», вытекающие из договоров/ судебных актов (оснований).</w:t>
      </w:r>
    </w:p>
    <w:p w14:paraId="539A13EB" w14:textId="77777777" w:rsidR="00267FBA" w:rsidRPr="00080E32" w:rsidRDefault="00267FBA"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2071F3EF"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Срок проведения торговой процедуры</w:t>
      </w:r>
      <w:r w:rsidRPr="00080E32">
        <w:rPr>
          <w:rFonts w:ascii="Times New Roman" w:eastAsia="Times New Roman" w:hAnsi="Times New Roman" w:cs="Times New Roman"/>
          <w:sz w:val="24"/>
          <w:szCs w:val="24"/>
          <w:lang w:eastAsia="ru-RU"/>
        </w:rPr>
        <w:t xml:space="preserve">: </w:t>
      </w:r>
      <w:r w:rsidR="006251DA" w:rsidRPr="00080E32">
        <w:rPr>
          <w:rFonts w:ascii="Times New Roman" w:eastAsia="Times New Roman" w:hAnsi="Times New Roman" w:cs="Times New Roman"/>
          <w:sz w:val="24"/>
          <w:szCs w:val="24"/>
          <w:lang w:eastAsia="ru-RU"/>
        </w:rPr>
        <w:t xml:space="preserve">с </w:t>
      </w:r>
      <w:bookmarkStart w:id="0" w:name="_Hlk175099993"/>
      <w:bookmarkStart w:id="1" w:name="_Hlk161014446"/>
      <w:r w:rsidRPr="00080E32">
        <w:rPr>
          <w:rFonts w:ascii="Times New Roman" w:eastAsia="Times New Roman" w:hAnsi="Times New Roman" w:cs="Times New Roman"/>
          <w:sz w:val="24"/>
          <w:szCs w:val="24"/>
          <w:lang w:eastAsia="ru-RU"/>
        </w:rPr>
        <w:t>«</w:t>
      </w:r>
      <w:r w:rsidR="00267FBA">
        <w:rPr>
          <w:rFonts w:ascii="Times New Roman" w:eastAsia="Times New Roman" w:hAnsi="Times New Roman" w:cs="Times New Roman"/>
          <w:sz w:val="24"/>
          <w:szCs w:val="24"/>
          <w:lang w:eastAsia="ru-RU"/>
        </w:rPr>
        <w:t>21</w:t>
      </w:r>
      <w:r w:rsidR="00AA75A1" w:rsidRPr="00080E32">
        <w:rPr>
          <w:rFonts w:ascii="Times New Roman" w:eastAsia="Times New Roman" w:hAnsi="Times New Roman" w:cs="Times New Roman"/>
          <w:sz w:val="24"/>
          <w:szCs w:val="24"/>
          <w:lang w:eastAsia="ru-RU"/>
        </w:rPr>
        <w:t>»</w:t>
      </w:r>
      <w:r w:rsidR="00267FBA">
        <w:rPr>
          <w:rFonts w:ascii="Times New Roman" w:eastAsia="Times New Roman" w:hAnsi="Times New Roman" w:cs="Times New Roman"/>
          <w:sz w:val="24"/>
          <w:szCs w:val="24"/>
          <w:lang w:eastAsia="ru-RU"/>
        </w:rPr>
        <w:t xml:space="preserve"> августа </w:t>
      </w:r>
      <w:bookmarkEnd w:id="0"/>
      <w:r w:rsidRPr="00080E32">
        <w:rPr>
          <w:rFonts w:ascii="Times New Roman" w:eastAsia="Times New Roman" w:hAnsi="Times New Roman" w:cs="Times New Roman"/>
          <w:sz w:val="24"/>
          <w:szCs w:val="24"/>
          <w:lang w:eastAsia="ru-RU"/>
        </w:rPr>
        <w:t>202</w:t>
      </w:r>
      <w:r w:rsidR="00B874C2" w:rsidRPr="00080E32">
        <w:rPr>
          <w:rFonts w:ascii="Times New Roman" w:eastAsia="Times New Roman" w:hAnsi="Times New Roman" w:cs="Times New Roman"/>
          <w:sz w:val="24"/>
          <w:szCs w:val="24"/>
          <w:lang w:eastAsia="ru-RU"/>
        </w:rPr>
        <w:t>4</w:t>
      </w:r>
      <w:r w:rsidRPr="00080E32">
        <w:rPr>
          <w:rFonts w:ascii="Times New Roman" w:eastAsia="Times New Roman" w:hAnsi="Times New Roman" w:cs="Times New Roman"/>
          <w:sz w:val="24"/>
          <w:szCs w:val="24"/>
          <w:lang w:eastAsia="ru-RU"/>
        </w:rPr>
        <w:t xml:space="preserve"> </w:t>
      </w:r>
      <w:bookmarkEnd w:id="1"/>
      <w:r w:rsidRPr="00080E32">
        <w:rPr>
          <w:rFonts w:ascii="Times New Roman" w:eastAsia="Times New Roman" w:hAnsi="Times New Roman" w:cs="Times New Roman"/>
          <w:sz w:val="24"/>
          <w:szCs w:val="24"/>
          <w:lang w:eastAsia="ru-RU"/>
        </w:rPr>
        <w:t>по «</w:t>
      </w:r>
      <w:r w:rsidR="00267FBA">
        <w:rPr>
          <w:rFonts w:ascii="Times New Roman" w:eastAsia="Times New Roman" w:hAnsi="Times New Roman" w:cs="Times New Roman"/>
          <w:sz w:val="24"/>
          <w:szCs w:val="24"/>
          <w:lang w:eastAsia="ru-RU"/>
        </w:rPr>
        <w:t>20</w:t>
      </w:r>
      <w:r w:rsidRPr="00080E32">
        <w:rPr>
          <w:rFonts w:ascii="Times New Roman" w:eastAsia="Times New Roman" w:hAnsi="Times New Roman" w:cs="Times New Roman"/>
          <w:sz w:val="24"/>
          <w:szCs w:val="24"/>
          <w:lang w:eastAsia="ru-RU"/>
        </w:rPr>
        <w:t xml:space="preserve">» </w:t>
      </w:r>
      <w:r w:rsidR="00267FBA">
        <w:rPr>
          <w:rFonts w:ascii="Times New Roman" w:eastAsia="Times New Roman" w:hAnsi="Times New Roman" w:cs="Times New Roman"/>
          <w:sz w:val="24"/>
          <w:szCs w:val="24"/>
          <w:lang w:eastAsia="ru-RU"/>
        </w:rPr>
        <w:t>сентября</w:t>
      </w:r>
      <w:r w:rsidR="000B0297" w:rsidRPr="00080E32">
        <w:rPr>
          <w:rFonts w:ascii="Times New Roman" w:eastAsia="Times New Roman" w:hAnsi="Times New Roman" w:cs="Times New Roman"/>
          <w:sz w:val="24"/>
          <w:szCs w:val="24"/>
          <w:lang w:eastAsia="ru-RU"/>
        </w:rPr>
        <w:t xml:space="preserve"> </w:t>
      </w:r>
      <w:r w:rsidR="009C48D0" w:rsidRPr="00080E32">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 xml:space="preserve"> включительно.  </w:t>
      </w:r>
    </w:p>
    <w:p w14:paraId="75D2CD76"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34A5829A"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публикации извещения о торговой процедуре</w:t>
      </w:r>
      <w:r w:rsidRPr="00080E32">
        <w:rPr>
          <w:rFonts w:ascii="Times New Roman" w:eastAsia="Times New Roman" w:hAnsi="Times New Roman" w:cs="Times New Roman"/>
          <w:sz w:val="24"/>
          <w:szCs w:val="24"/>
          <w:lang w:eastAsia="ru-RU"/>
        </w:rPr>
        <w:t xml:space="preserve">: </w:t>
      </w:r>
      <w:r w:rsidR="00267FBA" w:rsidRPr="00267FBA">
        <w:rPr>
          <w:rFonts w:ascii="Times New Roman" w:eastAsia="Times New Roman" w:hAnsi="Times New Roman" w:cs="Times New Roman"/>
          <w:sz w:val="24"/>
          <w:szCs w:val="24"/>
          <w:lang w:eastAsia="ru-RU"/>
        </w:rPr>
        <w:t xml:space="preserve">«21» августа </w:t>
      </w:r>
      <w:r w:rsidR="00BB38D9" w:rsidRP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1B417E52" w14:textId="77777777" w:rsidR="00394896" w:rsidRPr="00080E32"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30367922"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080E32">
        <w:rPr>
          <w:rFonts w:ascii="Times New Roman" w:eastAsia="Times New Roman" w:hAnsi="Times New Roman" w:cs="Times New Roman"/>
          <w:sz w:val="24"/>
          <w:szCs w:val="24"/>
          <w:lang w:eastAsia="ru-RU"/>
        </w:rPr>
        <w:t>: 0</w:t>
      </w:r>
      <w:r w:rsidR="00267FBA">
        <w:rPr>
          <w:rFonts w:ascii="Times New Roman" w:eastAsia="Times New Roman" w:hAnsi="Times New Roman" w:cs="Times New Roman"/>
          <w:sz w:val="24"/>
          <w:szCs w:val="24"/>
          <w:lang w:eastAsia="ru-RU"/>
        </w:rPr>
        <w:t>9</w:t>
      </w:r>
      <w:r w:rsidRPr="00080E32">
        <w:rPr>
          <w:rFonts w:ascii="Times New Roman" w:eastAsia="Times New Roman" w:hAnsi="Times New Roman" w:cs="Times New Roman"/>
          <w:sz w:val="24"/>
          <w:szCs w:val="24"/>
          <w:lang w:eastAsia="ru-RU"/>
        </w:rPr>
        <w:t>:00 по Московскому времени</w:t>
      </w:r>
      <w:r w:rsidR="00F93F9C" w:rsidRPr="00F93F9C">
        <w:rPr>
          <w:rFonts w:ascii="Times New Roman" w:eastAsia="Times New Roman" w:hAnsi="Times New Roman" w:cs="Times New Roman"/>
          <w:sz w:val="24"/>
          <w:szCs w:val="24"/>
          <w:lang w:eastAsia="ru-RU"/>
        </w:rPr>
        <w:t xml:space="preserve"> </w:t>
      </w:r>
      <w:r w:rsidR="00267FBA" w:rsidRPr="00267FBA">
        <w:rPr>
          <w:rFonts w:ascii="Times New Roman" w:eastAsia="Times New Roman" w:hAnsi="Times New Roman" w:cs="Times New Roman"/>
          <w:sz w:val="24"/>
          <w:szCs w:val="24"/>
          <w:lang w:eastAsia="ru-RU"/>
        </w:rPr>
        <w:t>«2</w:t>
      </w:r>
      <w:r w:rsidR="00267FBA">
        <w:rPr>
          <w:rFonts w:ascii="Times New Roman" w:eastAsia="Times New Roman" w:hAnsi="Times New Roman" w:cs="Times New Roman"/>
          <w:sz w:val="24"/>
          <w:szCs w:val="24"/>
          <w:lang w:eastAsia="ru-RU"/>
        </w:rPr>
        <w:t>2</w:t>
      </w:r>
      <w:r w:rsidR="00267FBA" w:rsidRPr="00267FBA">
        <w:rPr>
          <w:rFonts w:ascii="Times New Roman" w:eastAsia="Times New Roman" w:hAnsi="Times New Roman" w:cs="Times New Roman"/>
          <w:sz w:val="24"/>
          <w:szCs w:val="24"/>
          <w:lang w:eastAsia="ru-RU"/>
        </w:rPr>
        <w:t xml:space="preserve">» августа </w:t>
      </w:r>
      <w:r w:rsidR="00BB38D9" w:rsidRP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6E6F53BD" w14:textId="77777777" w:rsidR="00394896" w:rsidRPr="00080E32"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03022150" w14:textId="3332D07B" w:rsidR="008B5EE0"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окончания приема заявок в торговой процедуре</w:t>
      </w:r>
      <w:r w:rsidRPr="00080E32">
        <w:rPr>
          <w:rFonts w:ascii="Times New Roman" w:eastAsia="Times New Roman" w:hAnsi="Times New Roman" w:cs="Times New Roman"/>
          <w:sz w:val="24"/>
          <w:szCs w:val="24"/>
          <w:lang w:eastAsia="ru-RU"/>
        </w:rPr>
        <w:t xml:space="preserve">: </w:t>
      </w:r>
      <w:r w:rsidR="00267FBA">
        <w:rPr>
          <w:rFonts w:ascii="Times New Roman" w:eastAsia="Times New Roman" w:hAnsi="Times New Roman" w:cs="Times New Roman"/>
          <w:sz w:val="24"/>
          <w:szCs w:val="24"/>
          <w:lang w:eastAsia="ru-RU"/>
        </w:rPr>
        <w:t>18</w:t>
      </w:r>
      <w:r w:rsidR="002F664B">
        <w:rPr>
          <w:rFonts w:ascii="Times New Roman" w:eastAsia="Times New Roman" w:hAnsi="Times New Roman" w:cs="Times New Roman"/>
          <w:sz w:val="24"/>
          <w:szCs w:val="24"/>
          <w:lang w:eastAsia="ru-RU"/>
        </w:rPr>
        <w:t xml:space="preserve">:00 </w:t>
      </w:r>
      <w:r w:rsidRPr="00080E32">
        <w:rPr>
          <w:rFonts w:ascii="Times New Roman" w:eastAsia="Times New Roman" w:hAnsi="Times New Roman" w:cs="Times New Roman"/>
          <w:sz w:val="24"/>
          <w:szCs w:val="24"/>
          <w:lang w:eastAsia="ru-RU"/>
        </w:rPr>
        <w:t xml:space="preserve">по Московскому времени </w:t>
      </w:r>
    </w:p>
    <w:p w14:paraId="3FEC6F73" w14:textId="6F25DD26"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bookmarkStart w:id="2" w:name="_Hlk171043774"/>
      <w:r w:rsidRPr="00080E32">
        <w:rPr>
          <w:rFonts w:ascii="Times New Roman" w:eastAsia="Times New Roman" w:hAnsi="Times New Roman" w:cs="Times New Roman"/>
          <w:sz w:val="24"/>
          <w:szCs w:val="24"/>
          <w:lang w:eastAsia="ru-RU"/>
        </w:rPr>
        <w:t>«</w:t>
      </w:r>
      <w:r w:rsidR="00267FBA">
        <w:rPr>
          <w:rFonts w:ascii="Times New Roman" w:eastAsia="Times New Roman" w:hAnsi="Times New Roman" w:cs="Times New Roman"/>
          <w:sz w:val="24"/>
          <w:szCs w:val="24"/>
          <w:lang w:eastAsia="ru-RU"/>
        </w:rPr>
        <w:t>16</w:t>
      </w:r>
      <w:r w:rsidR="00F93F9C" w:rsidRPr="00F93F9C">
        <w:rPr>
          <w:rFonts w:ascii="Times New Roman" w:eastAsia="Times New Roman" w:hAnsi="Times New Roman" w:cs="Times New Roman"/>
          <w:sz w:val="24"/>
          <w:szCs w:val="24"/>
          <w:lang w:eastAsia="ru-RU"/>
        </w:rPr>
        <w:t xml:space="preserve">» </w:t>
      </w:r>
      <w:r w:rsidR="00267FBA">
        <w:rPr>
          <w:rFonts w:ascii="Times New Roman" w:eastAsia="Times New Roman" w:hAnsi="Times New Roman" w:cs="Times New Roman"/>
          <w:sz w:val="24"/>
          <w:szCs w:val="24"/>
          <w:lang w:eastAsia="ru-RU"/>
        </w:rPr>
        <w:t>сентября</w:t>
      </w:r>
      <w:r w:rsidR="00F93F9C" w:rsidRPr="00F93F9C">
        <w:rPr>
          <w:rFonts w:ascii="Times New Roman" w:eastAsia="Times New Roman" w:hAnsi="Times New Roman" w:cs="Times New Roman"/>
          <w:sz w:val="24"/>
          <w:szCs w:val="24"/>
          <w:lang w:eastAsia="ru-RU"/>
        </w:rPr>
        <w:t xml:space="preserve"> </w:t>
      </w:r>
      <w:bookmarkEnd w:id="2"/>
      <w:r w:rsid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57B7B8E1"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097225CD" w14:textId="63B474F7" w:rsidR="00B95EEF" w:rsidRPr="00BB38D9" w:rsidRDefault="00B95EEF" w:rsidP="002D1AF5">
      <w:pPr>
        <w:keepNext/>
        <w:keepLines/>
        <w:spacing w:after="0" w:line="240" w:lineRule="auto"/>
        <w:rPr>
          <w:rFonts w:ascii="Times New Roman" w:eastAsia="Times New Roman" w:hAnsi="Times New Roman" w:cs="Times New Roman"/>
          <w:sz w:val="24"/>
          <w:szCs w:val="24"/>
          <w:lang w:eastAsia="ru-RU"/>
        </w:rPr>
      </w:pPr>
      <w:r w:rsidRPr="00BB38D9">
        <w:rPr>
          <w:rFonts w:ascii="Times New Roman" w:eastAsia="Times New Roman" w:hAnsi="Times New Roman" w:cs="Times New Roman"/>
          <w:b/>
          <w:bCs/>
          <w:sz w:val="24"/>
          <w:szCs w:val="24"/>
          <w:lang w:eastAsia="ru-RU"/>
        </w:rPr>
        <w:t>Дата окончания проверки правоспособности Заявок</w:t>
      </w:r>
      <w:r w:rsidRPr="00BB38D9">
        <w:rPr>
          <w:rFonts w:ascii="Times New Roman" w:eastAsia="Times New Roman" w:hAnsi="Times New Roman" w:cs="Times New Roman"/>
          <w:sz w:val="24"/>
          <w:szCs w:val="24"/>
          <w:lang w:eastAsia="ru-RU"/>
        </w:rPr>
        <w:t xml:space="preserve">: </w:t>
      </w:r>
      <w:r w:rsidR="002F664B" w:rsidRPr="002F664B">
        <w:rPr>
          <w:rFonts w:ascii="Times New Roman" w:eastAsia="Times New Roman" w:hAnsi="Times New Roman" w:cs="Times New Roman"/>
          <w:sz w:val="24"/>
          <w:szCs w:val="24"/>
          <w:lang w:eastAsia="ru-RU"/>
        </w:rPr>
        <w:t>«</w:t>
      </w:r>
      <w:r w:rsidR="00912AEE">
        <w:rPr>
          <w:rFonts w:ascii="Times New Roman" w:eastAsia="Times New Roman" w:hAnsi="Times New Roman" w:cs="Times New Roman"/>
          <w:sz w:val="24"/>
          <w:szCs w:val="24"/>
          <w:lang w:eastAsia="ru-RU"/>
        </w:rPr>
        <w:t>1</w:t>
      </w:r>
      <w:r w:rsidR="00267FBA">
        <w:rPr>
          <w:rFonts w:ascii="Times New Roman" w:eastAsia="Times New Roman" w:hAnsi="Times New Roman" w:cs="Times New Roman"/>
          <w:sz w:val="24"/>
          <w:szCs w:val="24"/>
          <w:lang w:eastAsia="ru-RU"/>
        </w:rPr>
        <w:t>9</w:t>
      </w:r>
      <w:r w:rsidR="002F664B" w:rsidRPr="002F664B">
        <w:rPr>
          <w:rFonts w:ascii="Times New Roman" w:eastAsia="Times New Roman" w:hAnsi="Times New Roman" w:cs="Times New Roman"/>
          <w:sz w:val="24"/>
          <w:szCs w:val="24"/>
          <w:lang w:eastAsia="ru-RU"/>
        </w:rPr>
        <w:t xml:space="preserve">» </w:t>
      </w:r>
      <w:r w:rsidR="00267FBA">
        <w:rPr>
          <w:rFonts w:ascii="Times New Roman" w:eastAsia="Times New Roman" w:hAnsi="Times New Roman" w:cs="Times New Roman"/>
          <w:sz w:val="24"/>
          <w:szCs w:val="24"/>
          <w:lang w:eastAsia="ru-RU"/>
        </w:rPr>
        <w:t>сентября</w:t>
      </w:r>
      <w:r w:rsidR="002F664B" w:rsidRPr="002F664B">
        <w:rPr>
          <w:rFonts w:ascii="Times New Roman" w:eastAsia="Times New Roman" w:hAnsi="Times New Roman" w:cs="Times New Roman"/>
          <w:sz w:val="24"/>
          <w:szCs w:val="24"/>
          <w:lang w:eastAsia="ru-RU"/>
        </w:rPr>
        <w:t xml:space="preserve"> </w:t>
      </w:r>
      <w:r w:rsidR="00BB38D9" w:rsidRPr="00BB38D9">
        <w:rPr>
          <w:rFonts w:ascii="Times New Roman" w:eastAsia="Times New Roman" w:hAnsi="Times New Roman" w:cs="Times New Roman"/>
          <w:sz w:val="24"/>
          <w:szCs w:val="24"/>
          <w:lang w:eastAsia="ru-RU"/>
        </w:rPr>
        <w:t>2024.</w:t>
      </w:r>
    </w:p>
    <w:p w14:paraId="48DD75E4" w14:textId="77777777" w:rsidR="00BB38D9" w:rsidRPr="00BB38D9" w:rsidRDefault="00BB38D9" w:rsidP="002D1AF5">
      <w:pPr>
        <w:keepNext/>
        <w:keepLines/>
        <w:spacing w:after="0" w:line="240" w:lineRule="auto"/>
        <w:rPr>
          <w:rFonts w:ascii="Times New Roman" w:eastAsia="Times New Roman" w:hAnsi="Times New Roman" w:cs="Times New Roman"/>
          <w:b/>
          <w:bCs/>
          <w:sz w:val="24"/>
          <w:szCs w:val="24"/>
          <w:lang w:eastAsia="ru-RU"/>
        </w:rPr>
      </w:pPr>
    </w:p>
    <w:p w14:paraId="626CE0A4" w14:textId="31C8DFDA" w:rsidR="008B5EE0" w:rsidRPr="00BB38D9" w:rsidRDefault="00B95EEF" w:rsidP="002D1AF5">
      <w:pPr>
        <w:keepNext/>
        <w:keepLines/>
        <w:spacing w:after="0" w:line="240" w:lineRule="auto"/>
        <w:rPr>
          <w:rFonts w:ascii="Times New Roman" w:eastAsia="Times New Roman" w:hAnsi="Times New Roman" w:cs="Times New Roman"/>
          <w:sz w:val="24"/>
          <w:szCs w:val="24"/>
          <w:lang w:eastAsia="ru-RU"/>
        </w:rPr>
      </w:pPr>
      <w:r w:rsidRPr="00BB38D9">
        <w:rPr>
          <w:rFonts w:ascii="Times New Roman" w:eastAsia="Times New Roman" w:hAnsi="Times New Roman" w:cs="Times New Roman"/>
          <w:b/>
          <w:bCs/>
          <w:sz w:val="24"/>
          <w:szCs w:val="24"/>
          <w:lang w:eastAsia="ru-RU"/>
        </w:rPr>
        <w:t>Дата</w:t>
      </w:r>
      <w:r w:rsidR="005F52D9">
        <w:rPr>
          <w:rFonts w:ascii="Times New Roman" w:eastAsia="Times New Roman" w:hAnsi="Times New Roman" w:cs="Times New Roman"/>
          <w:b/>
          <w:bCs/>
          <w:sz w:val="24"/>
          <w:szCs w:val="24"/>
          <w:lang w:eastAsia="ru-RU"/>
        </w:rPr>
        <w:t xml:space="preserve"> размещения</w:t>
      </w:r>
      <w:r w:rsidRPr="00BB38D9">
        <w:rPr>
          <w:rFonts w:ascii="Times New Roman" w:eastAsia="Times New Roman" w:hAnsi="Times New Roman" w:cs="Times New Roman"/>
          <w:b/>
          <w:bCs/>
          <w:sz w:val="24"/>
          <w:szCs w:val="24"/>
          <w:lang w:eastAsia="ru-RU"/>
        </w:rPr>
        <w:t xml:space="preserve"> протокола об окончании приема и регистрации заявок Заявителей</w:t>
      </w:r>
      <w:r w:rsidR="00013CFE" w:rsidRPr="00BB38D9">
        <w:rPr>
          <w:rFonts w:ascii="Times New Roman" w:eastAsia="Times New Roman" w:hAnsi="Times New Roman" w:cs="Times New Roman"/>
          <w:sz w:val="24"/>
          <w:szCs w:val="24"/>
          <w:lang w:eastAsia="ru-RU"/>
        </w:rPr>
        <w:t xml:space="preserve">: </w:t>
      </w:r>
    </w:p>
    <w:p w14:paraId="1134CE17" w14:textId="308E886E" w:rsidR="00BB38D9" w:rsidRDefault="00267FBA" w:rsidP="002D1AF5">
      <w:pPr>
        <w:keepNext/>
        <w:keepLines/>
        <w:spacing w:after="0" w:line="240" w:lineRule="auto"/>
        <w:rPr>
          <w:rFonts w:ascii="Times New Roman" w:eastAsia="Times New Roman" w:hAnsi="Times New Roman" w:cs="Times New Roman"/>
          <w:sz w:val="24"/>
          <w:szCs w:val="24"/>
          <w:lang w:eastAsia="ru-RU"/>
        </w:rPr>
      </w:pPr>
      <w:r w:rsidRPr="00267FBA">
        <w:rPr>
          <w:rFonts w:ascii="Times New Roman" w:eastAsia="Times New Roman" w:hAnsi="Times New Roman" w:cs="Times New Roman"/>
          <w:sz w:val="24"/>
          <w:szCs w:val="24"/>
          <w:lang w:eastAsia="ru-RU"/>
        </w:rPr>
        <w:t>«19» сентября 2024.</w:t>
      </w:r>
    </w:p>
    <w:p w14:paraId="222F6E3B" w14:textId="77777777" w:rsidR="00267FBA" w:rsidRPr="00080E32" w:rsidRDefault="00267FBA" w:rsidP="002D1AF5">
      <w:pPr>
        <w:keepNext/>
        <w:keepLines/>
        <w:spacing w:after="0" w:line="240" w:lineRule="auto"/>
        <w:rPr>
          <w:rFonts w:ascii="Times New Roman" w:eastAsia="Times New Roman" w:hAnsi="Times New Roman" w:cs="Times New Roman"/>
          <w:b/>
          <w:bCs/>
          <w:sz w:val="24"/>
          <w:szCs w:val="24"/>
          <w:lang w:eastAsia="ru-RU"/>
        </w:rPr>
      </w:pPr>
    </w:p>
    <w:p w14:paraId="060A85B6" w14:textId="66020741" w:rsidR="00BB38D9"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проведения торговой процедуры</w:t>
      </w:r>
      <w:r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0</w:t>
      </w:r>
      <w:r w:rsidR="002F664B">
        <w:rPr>
          <w:rFonts w:ascii="Times New Roman" w:eastAsia="Times New Roman" w:hAnsi="Times New Roman" w:cs="Times New Roman"/>
          <w:sz w:val="24"/>
          <w:szCs w:val="24"/>
          <w:lang w:eastAsia="ru-RU"/>
        </w:rPr>
        <w:t>9</w:t>
      </w:r>
      <w:r w:rsidRPr="00080E32">
        <w:rPr>
          <w:rFonts w:ascii="Times New Roman" w:eastAsia="Times New Roman" w:hAnsi="Times New Roman" w:cs="Times New Roman"/>
          <w:sz w:val="24"/>
          <w:szCs w:val="24"/>
          <w:lang w:eastAsia="ru-RU"/>
        </w:rPr>
        <w:t xml:space="preserve">:00 по Московскому времени </w:t>
      </w:r>
      <w:r w:rsidR="00267FBA" w:rsidRPr="00267FBA">
        <w:rPr>
          <w:rFonts w:ascii="Times New Roman" w:eastAsia="Times New Roman" w:hAnsi="Times New Roman" w:cs="Times New Roman"/>
          <w:sz w:val="24"/>
          <w:szCs w:val="24"/>
          <w:lang w:eastAsia="ru-RU"/>
        </w:rPr>
        <w:t>«</w:t>
      </w:r>
      <w:r w:rsidR="00267FBA">
        <w:rPr>
          <w:rFonts w:ascii="Times New Roman" w:eastAsia="Times New Roman" w:hAnsi="Times New Roman" w:cs="Times New Roman"/>
          <w:sz w:val="24"/>
          <w:szCs w:val="24"/>
          <w:lang w:eastAsia="ru-RU"/>
        </w:rPr>
        <w:t>20</w:t>
      </w:r>
      <w:r w:rsidR="00267FBA" w:rsidRPr="00267FBA">
        <w:rPr>
          <w:rFonts w:ascii="Times New Roman" w:eastAsia="Times New Roman" w:hAnsi="Times New Roman" w:cs="Times New Roman"/>
          <w:sz w:val="24"/>
          <w:szCs w:val="24"/>
          <w:lang w:eastAsia="ru-RU"/>
        </w:rPr>
        <w:t>» сентября 2024.</w:t>
      </w:r>
    </w:p>
    <w:p w14:paraId="1E5D933E" w14:textId="77777777" w:rsidR="00267FBA" w:rsidRPr="00080E32" w:rsidRDefault="00267FBA" w:rsidP="00852C8F">
      <w:pPr>
        <w:keepNext/>
        <w:keepLines/>
        <w:spacing w:after="0" w:line="240" w:lineRule="auto"/>
        <w:rPr>
          <w:rFonts w:ascii="Times New Roman" w:eastAsia="Times New Roman" w:hAnsi="Times New Roman" w:cs="Times New Roman"/>
          <w:b/>
          <w:bCs/>
          <w:sz w:val="24"/>
          <w:szCs w:val="24"/>
          <w:lang w:eastAsia="ru-RU"/>
        </w:rPr>
      </w:pPr>
    </w:p>
    <w:p w14:paraId="142C1F44" w14:textId="17F1FEE0" w:rsidR="00BB38D9"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завершения торговой процедуры</w:t>
      </w:r>
      <w:r w:rsidRPr="00080E32">
        <w:rPr>
          <w:rFonts w:ascii="Times New Roman" w:eastAsia="Times New Roman" w:hAnsi="Times New Roman" w:cs="Times New Roman"/>
          <w:sz w:val="24"/>
          <w:szCs w:val="24"/>
          <w:lang w:eastAsia="ru-RU"/>
        </w:rPr>
        <w:t xml:space="preserve">: </w:t>
      </w:r>
      <w:r w:rsidR="00267FBA" w:rsidRPr="00267FBA">
        <w:rPr>
          <w:rFonts w:ascii="Times New Roman" w:eastAsia="Times New Roman" w:hAnsi="Times New Roman" w:cs="Times New Roman"/>
          <w:sz w:val="24"/>
          <w:szCs w:val="24"/>
          <w:lang w:eastAsia="ru-RU"/>
        </w:rPr>
        <w:t>«</w:t>
      </w:r>
      <w:r w:rsidR="00267FBA">
        <w:rPr>
          <w:rFonts w:ascii="Times New Roman" w:eastAsia="Times New Roman" w:hAnsi="Times New Roman" w:cs="Times New Roman"/>
          <w:sz w:val="24"/>
          <w:szCs w:val="24"/>
          <w:lang w:eastAsia="ru-RU"/>
        </w:rPr>
        <w:t>20</w:t>
      </w:r>
      <w:r w:rsidR="00267FBA" w:rsidRPr="00267FBA">
        <w:rPr>
          <w:rFonts w:ascii="Times New Roman" w:eastAsia="Times New Roman" w:hAnsi="Times New Roman" w:cs="Times New Roman"/>
          <w:sz w:val="24"/>
          <w:szCs w:val="24"/>
          <w:lang w:eastAsia="ru-RU"/>
        </w:rPr>
        <w:t>» сентября 2024.</w:t>
      </w:r>
    </w:p>
    <w:p w14:paraId="0AAF51E3" w14:textId="77777777" w:rsidR="00267FBA" w:rsidRPr="00080E32" w:rsidRDefault="00267FBA" w:rsidP="00852C8F">
      <w:pPr>
        <w:keepNext/>
        <w:keepLines/>
        <w:spacing w:after="0" w:line="240" w:lineRule="auto"/>
        <w:rPr>
          <w:rFonts w:ascii="Times New Roman" w:eastAsia="Times New Roman" w:hAnsi="Times New Roman" w:cs="Times New Roman"/>
          <w:sz w:val="24"/>
          <w:szCs w:val="24"/>
          <w:lang w:eastAsia="ru-RU"/>
        </w:rPr>
      </w:pPr>
    </w:p>
    <w:p w14:paraId="547F6C2F" w14:textId="3D92B725" w:rsidR="00BB38D9" w:rsidRDefault="00B95EEF" w:rsidP="00FE063A">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 xml:space="preserve">Дата </w:t>
      </w:r>
      <w:r w:rsidR="005F52D9">
        <w:rPr>
          <w:rFonts w:ascii="Times New Roman" w:eastAsia="Times New Roman" w:hAnsi="Times New Roman" w:cs="Times New Roman"/>
          <w:b/>
          <w:bCs/>
          <w:sz w:val="24"/>
          <w:szCs w:val="24"/>
          <w:lang w:eastAsia="ru-RU"/>
        </w:rPr>
        <w:t xml:space="preserve">размещения </w:t>
      </w:r>
      <w:r w:rsidRPr="00080E32">
        <w:rPr>
          <w:rFonts w:ascii="Times New Roman" w:eastAsia="Times New Roman" w:hAnsi="Times New Roman" w:cs="Times New Roman"/>
          <w:b/>
          <w:bCs/>
          <w:sz w:val="24"/>
          <w:szCs w:val="24"/>
          <w:lang w:eastAsia="ru-RU"/>
        </w:rPr>
        <w:t>Организатором торгов протокола о результатах торгов</w:t>
      </w:r>
      <w:r w:rsidRPr="00080E32">
        <w:rPr>
          <w:rFonts w:ascii="Times New Roman" w:eastAsia="Times New Roman" w:hAnsi="Times New Roman" w:cs="Times New Roman"/>
          <w:sz w:val="24"/>
          <w:szCs w:val="24"/>
          <w:lang w:eastAsia="ru-RU"/>
        </w:rPr>
        <w:t xml:space="preserve">: </w:t>
      </w:r>
      <w:r w:rsidR="00267FBA" w:rsidRPr="00267FBA">
        <w:rPr>
          <w:rFonts w:ascii="Times New Roman" w:eastAsia="Times New Roman" w:hAnsi="Times New Roman" w:cs="Times New Roman"/>
          <w:sz w:val="24"/>
          <w:szCs w:val="24"/>
          <w:lang w:eastAsia="ru-RU"/>
        </w:rPr>
        <w:t>«</w:t>
      </w:r>
      <w:r w:rsidR="00267FBA">
        <w:rPr>
          <w:rFonts w:ascii="Times New Roman" w:eastAsia="Times New Roman" w:hAnsi="Times New Roman" w:cs="Times New Roman"/>
          <w:sz w:val="24"/>
          <w:szCs w:val="24"/>
          <w:lang w:eastAsia="ru-RU"/>
        </w:rPr>
        <w:t>20</w:t>
      </w:r>
      <w:r w:rsidR="00267FBA" w:rsidRPr="00267FBA">
        <w:rPr>
          <w:rFonts w:ascii="Times New Roman" w:eastAsia="Times New Roman" w:hAnsi="Times New Roman" w:cs="Times New Roman"/>
          <w:sz w:val="24"/>
          <w:szCs w:val="24"/>
          <w:lang w:eastAsia="ru-RU"/>
        </w:rPr>
        <w:t>» сентября 2024.</w:t>
      </w:r>
    </w:p>
    <w:p w14:paraId="0D3AE084" w14:textId="77777777" w:rsidR="00267FBA" w:rsidRPr="00080E32" w:rsidRDefault="00267FBA"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proofErr w:type="spellStart"/>
      <w:r w:rsidR="006161D4" w:rsidRPr="00080E32">
        <w:rPr>
          <w:rFonts w:ascii="Times New Roman" w:eastAsia="Times New Roman" w:hAnsi="Times New Roman" w:cs="Times New Roman"/>
          <w:snapToGrid w:val="0"/>
          <w:sz w:val="24"/>
          <w:szCs w:val="24"/>
          <w:lang w:eastAsia="ru-RU"/>
        </w:rPr>
        <w:t>Бикмухаметова</w:t>
      </w:r>
      <w:proofErr w:type="spellEnd"/>
      <w:r w:rsidR="006161D4" w:rsidRPr="00080E32">
        <w:rPr>
          <w:rFonts w:ascii="Times New Roman" w:eastAsia="Times New Roman" w:hAnsi="Times New Roman" w:cs="Times New Roman"/>
          <w:snapToGrid w:val="0"/>
          <w:sz w:val="24"/>
          <w:szCs w:val="24"/>
          <w:lang w:eastAsia="ru-RU"/>
        </w:rPr>
        <w:t xml:space="preserve">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58DFF691"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r w:rsidR="00BB38D9" w:rsidRPr="009031E2">
        <w:rPr>
          <w:rFonts w:ascii="Times New Roman" w:eastAsia="Times New Roman" w:hAnsi="Times New Roman" w:cs="Times New Roman"/>
          <w:sz w:val="24"/>
          <w:szCs w:val="24"/>
          <w:lang w:eastAsia="ru-RU"/>
        </w:rPr>
        <w:t>office@alfalot.ru</w:t>
      </w:r>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57338D93" w14:textId="77777777" w:rsidR="00267FBA" w:rsidRDefault="00267FBA" w:rsidP="00267FBA">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267FBA">
        <w:rPr>
          <w:rFonts w:ascii="Times New Roman" w:eastAsia="Times New Roman" w:hAnsi="Times New Roman" w:cs="Times New Roman"/>
          <w:b/>
          <w:bCs/>
          <w:sz w:val="24"/>
          <w:szCs w:val="24"/>
          <w:lang w:val="x-none" w:eastAsia="ru-RU"/>
        </w:rPr>
        <w:t xml:space="preserve">Липецкий Региональный филиал Акционерное общество «Российский </w:t>
      </w:r>
    </w:p>
    <w:p w14:paraId="2B4FD055" w14:textId="7CC2C604" w:rsidR="00267FBA" w:rsidRPr="00267FBA" w:rsidRDefault="00267FBA" w:rsidP="00267FBA">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267FBA">
        <w:rPr>
          <w:rFonts w:ascii="Times New Roman" w:eastAsia="Times New Roman" w:hAnsi="Times New Roman" w:cs="Times New Roman"/>
          <w:b/>
          <w:bCs/>
          <w:sz w:val="24"/>
          <w:szCs w:val="24"/>
          <w:lang w:val="x-none" w:eastAsia="ru-RU"/>
        </w:rPr>
        <w:t xml:space="preserve">Сельскохозяйственный банк» Региональный филиал </w:t>
      </w:r>
    </w:p>
    <w:p w14:paraId="2FF821C6" w14:textId="77777777" w:rsidR="00267FBA" w:rsidRPr="00267FBA" w:rsidRDefault="00267FBA" w:rsidP="00267FBA">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267FBA">
        <w:rPr>
          <w:rFonts w:ascii="Times New Roman" w:eastAsia="Times New Roman" w:hAnsi="Times New Roman" w:cs="Times New Roman"/>
          <w:sz w:val="24"/>
          <w:szCs w:val="24"/>
          <w:lang w:val="x-none" w:eastAsia="ru-RU"/>
        </w:rPr>
        <w:t>Местонахождение: улица Водопьянова, д.17А, г. Липецк, 398046</w:t>
      </w:r>
    </w:p>
    <w:p w14:paraId="5D347B0D" w14:textId="77777777" w:rsidR="00267FBA" w:rsidRPr="00267FBA" w:rsidRDefault="00267FBA" w:rsidP="00267FBA">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267FBA">
        <w:rPr>
          <w:rFonts w:ascii="Times New Roman" w:eastAsia="Times New Roman" w:hAnsi="Times New Roman" w:cs="Times New Roman"/>
          <w:sz w:val="24"/>
          <w:szCs w:val="24"/>
          <w:lang w:val="x-none" w:eastAsia="ru-RU"/>
        </w:rPr>
        <w:t>Почтовый адрес: улица Водопьянова, д.17А, г. Липецк, 398046</w:t>
      </w:r>
    </w:p>
    <w:p w14:paraId="3536C8C2" w14:textId="41617E8F" w:rsidR="00912AEE" w:rsidRDefault="00267FBA" w:rsidP="00267FBA">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267FBA">
        <w:rPr>
          <w:rFonts w:ascii="Times New Roman" w:eastAsia="Times New Roman" w:hAnsi="Times New Roman" w:cs="Times New Roman"/>
          <w:sz w:val="24"/>
          <w:szCs w:val="24"/>
          <w:lang w:val="x-none" w:eastAsia="ru-RU"/>
        </w:rPr>
        <w:t>ИНН/ КПП: 7725114488/770343001 ОГРН 1027700342890</w:t>
      </w:r>
    </w:p>
    <w:p w14:paraId="5E8984E2" w14:textId="77777777" w:rsidR="00267FBA" w:rsidRDefault="00267FBA" w:rsidP="00267FBA">
      <w:pPr>
        <w:keepNext/>
        <w:keepLines/>
        <w:spacing w:after="0" w:line="240" w:lineRule="auto"/>
        <w:ind w:left="-284" w:firstLine="284"/>
        <w:jc w:val="both"/>
        <w:rPr>
          <w:rFonts w:ascii="Times New Roman" w:eastAsia="Times New Roman" w:hAnsi="Times New Roman" w:cs="Times New Roman"/>
          <w:sz w:val="24"/>
          <w:szCs w:val="24"/>
          <w:lang w:val="x-none" w:eastAsia="ru-RU"/>
        </w:rPr>
      </w:pPr>
    </w:p>
    <w:p w14:paraId="1F5F71DC" w14:textId="159A81B6" w:rsidR="00737CA9" w:rsidRDefault="00394896" w:rsidP="00961BD4">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7712E503" w14:textId="17C5DCF5" w:rsidR="00792B7E" w:rsidRDefault="00A844C2" w:rsidP="00E22F6C">
      <w:pPr>
        <w:keepNext/>
        <w:keepLines/>
        <w:spacing w:after="0" w:line="240" w:lineRule="auto"/>
        <w:jc w:val="both"/>
        <w:rPr>
          <w:rFonts w:ascii="Times New Roman" w:eastAsia="Times New Roman" w:hAnsi="Times New Roman" w:cs="Times New Roman"/>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267FBA">
        <w:rPr>
          <w:rFonts w:ascii="Times New Roman" w:eastAsia="Times New Roman" w:hAnsi="Times New Roman" w:cs="Times New Roman"/>
          <w:bCs/>
          <w:sz w:val="24"/>
          <w:szCs w:val="24"/>
          <w:lang w:eastAsia="ru-RU"/>
        </w:rPr>
        <w:t>30</w:t>
      </w:r>
      <w:r w:rsidR="009031E2" w:rsidRPr="009031E2">
        <w:rPr>
          <w:rFonts w:ascii="Times New Roman" w:eastAsia="Times New Roman" w:hAnsi="Times New Roman" w:cs="Times New Roman"/>
          <w:bCs/>
          <w:sz w:val="24"/>
          <w:szCs w:val="24"/>
          <w:lang w:eastAsia="ru-RU"/>
        </w:rPr>
        <w:t xml:space="preserve"> (</w:t>
      </w:r>
      <w:r w:rsidR="00267FBA">
        <w:rPr>
          <w:rFonts w:ascii="Times New Roman" w:eastAsia="Times New Roman" w:hAnsi="Times New Roman" w:cs="Times New Roman"/>
          <w:bCs/>
          <w:sz w:val="24"/>
          <w:szCs w:val="24"/>
          <w:lang w:eastAsia="ru-RU"/>
        </w:rPr>
        <w:t>три</w:t>
      </w:r>
      <w:r w:rsidR="009031E2" w:rsidRPr="009031E2">
        <w:rPr>
          <w:rFonts w:ascii="Times New Roman" w:eastAsia="Times New Roman" w:hAnsi="Times New Roman" w:cs="Times New Roman"/>
          <w:bCs/>
          <w:sz w:val="24"/>
          <w:szCs w:val="24"/>
          <w:lang w:eastAsia="ru-RU"/>
        </w:rPr>
        <w:t>дцать) минут.</w:t>
      </w:r>
    </w:p>
    <w:p w14:paraId="22090A88" w14:textId="77777777" w:rsidR="009031E2" w:rsidRDefault="009031E2" w:rsidP="00E22F6C">
      <w:pPr>
        <w:keepNext/>
        <w:keepLines/>
        <w:spacing w:after="0" w:line="240" w:lineRule="auto"/>
        <w:jc w:val="both"/>
        <w:rPr>
          <w:rFonts w:ascii="Times New Roman" w:eastAsia="Times New Roman" w:hAnsi="Times New Roman" w:cs="Times New Roman"/>
          <w:b/>
          <w:sz w:val="24"/>
          <w:szCs w:val="24"/>
          <w:lang w:eastAsia="ru-RU"/>
        </w:rPr>
      </w:pPr>
    </w:p>
    <w:p w14:paraId="38F4DD87" w14:textId="5DD5EF40" w:rsidR="00D57002" w:rsidRDefault="008C6965" w:rsidP="00672DDF">
      <w:pPr>
        <w:keepNext/>
        <w:keepLines/>
        <w:spacing w:after="0" w:line="240" w:lineRule="auto"/>
        <w:jc w:val="both"/>
        <w:rPr>
          <w:rFonts w:ascii="Times New Roman" w:eastAsia="Times New Roman" w:hAnsi="Times New Roman" w:cs="Times New Roman"/>
          <w:sz w:val="24"/>
          <w:szCs w:val="24"/>
          <w:lang w:eastAsia="ru-RU"/>
        </w:rPr>
      </w:pPr>
      <w:bookmarkStart w:id="3"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3"/>
      <w:r w:rsidR="00267FBA" w:rsidRPr="00267FBA">
        <w:rPr>
          <w:rFonts w:ascii="Times New Roman" w:eastAsia="Times New Roman" w:hAnsi="Times New Roman" w:cs="Times New Roman"/>
          <w:sz w:val="24"/>
          <w:szCs w:val="24"/>
          <w:lang w:eastAsia="ru-RU"/>
        </w:rPr>
        <w:t>1 897 857,14</w:t>
      </w:r>
      <w:r w:rsidR="00267FBA">
        <w:rPr>
          <w:rFonts w:ascii="Times New Roman" w:eastAsia="Times New Roman" w:hAnsi="Times New Roman" w:cs="Times New Roman"/>
          <w:sz w:val="24"/>
          <w:szCs w:val="24"/>
          <w:lang w:eastAsia="ru-RU"/>
        </w:rPr>
        <w:t xml:space="preserve"> (один миллион восемьсот девяносто семь тысяч восемьсот пятьдесят семь)</w:t>
      </w:r>
      <w:r w:rsidR="00267FBA" w:rsidRPr="00267FBA">
        <w:rPr>
          <w:rFonts w:ascii="Times New Roman" w:eastAsia="Times New Roman" w:hAnsi="Times New Roman" w:cs="Times New Roman"/>
          <w:sz w:val="24"/>
          <w:szCs w:val="24"/>
          <w:lang w:eastAsia="ru-RU"/>
        </w:rPr>
        <w:t xml:space="preserve"> рублей</w:t>
      </w:r>
      <w:r w:rsidR="00267FBA">
        <w:rPr>
          <w:rFonts w:ascii="Times New Roman" w:eastAsia="Times New Roman" w:hAnsi="Times New Roman" w:cs="Times New Roman"/>
          <w:sz w:val="24"/>
          <w:szCs w:val="24"/>
          <w:lang w:eastAsia="ru-RU"/>
        </w:rPr>
        <w:t xml:space="preserve"> 14 копеек</w:t>
      </w:r>
      <w:r w:rsidR="00267FBA" w:rsidRPr="00267FBA">
        <w:rPr>
          <w:rFonts w:ascii="Times New Roman" w:eastAsia="Times New Roman" w:hAnsi="Times New Roman" w:cs="Times New Roman"/>
          <w:sz w:val="24"/>
          <w:szCs w:val="24"/>
          <w:lang w:eastAsia="ru-RU"/>
        </w:rPr>
        <w:t xml:space="preserve"> от начальной цены продажи, снижение цены продажи по последнему шагу устанавливается до минимальной цены продажи</w:t>
      </w:r>
      <w:r w:rsidR="00267FBA">
        <w:rPr>
          <w:rFonts w:ascii="Times New Roman" w:eastAsia="Times New Roman" w:hAnsi="Times New Roman" w:cs="Times New Roman"/>
          <w:sz w:val="24"/>
          <w:szCs w:val="24"/>
          <w:lang w:eastAsia="ru-RU"/>
        </w:rPr>
        <w:t>.</w:t>
      </w:r>
    </w:p>
    <w:p w14:paraId="79B891A9" w14:textId="1C67E50B" w:rsidR="00EF2430" w:rsidRDefault="00EF2430" w:rsidP="00672DDF">
      <w:pPr>
        <w:keepNext/>
        <w:keepLines/>
        <w:spacing w:after="0" w:line="240" w:lineRule="auto"/>
        <w:jc w:val="both"/>
        <w:rPr>
          <w:rFonts w:ascii="Times New Roman" w:eastAsia="Times New Roman" w:hAnsi="Times New Roman" w:cs="Times New Roman"/>
          <w:sz w:val="24"/>
          <w:szCs w:val="24"/>
          <w:lang w:eastAsia="ru-RU"/>
        </w:rPr>
      </w:pPr>
      <w:r w:rsidRPr="008C6965">
        <w:rPr>
          <w:rFonts w:ascii="Times New Roman" w:eastAsia="Times New Roman" w:hAnsi="Times New Roman" w:cs="Times New Roman"/>
          <w:b/>
          <w:sz w:val="24"/>
          <w:szCs w:val="24"/>
          <w:lang w:eastAsia="ru-RU"/>
        </w:rPr>
        <w:t xml:space="preserve">Шаг </w:t>
      </w:r>
      <w:r>
        <w:rPr>
          <w:rFonts w:ascii="Times New Roman" w:eastAsia="Times New Roman" w:hAnsi="Times New Roman" w:cs="Times New Roman"/>
          <w:b/>
          <w:sz w:val="24"/>
          <w:szCs w:val="24"/>
          <w:lang w:eastAsia="ru-RU"/>
        </w:rPr>
        <w:t xml:space="preserve">аукциона </w:t>
      </w:r>
      <w:r w:rsidRPr="00EF2430">
        <w:rPr>
          <w:rFonts w:ascii="Times New Roman" w:eastAsia="Times New Roman" w:hAnsi="Times New Roman" w:cs="Times New Roman"/>
          <w:b/>
          <w:sz w:val="24"/>
          <w:szCs w:val="24"/>
          <w:lang w:eastAsia="ru-RU"/>
        </w:rPr>
        <w:t>«на повышение»:</w:t>
      </w:r>
      <w:r w:rsidRPr="00EF2430">
        <w:rPr>
          <w:rFonts w:ascii="Times New Roman" w:eastAsia="Times New Roman" w:hAnsi="Times New Roman" w:cs="Times New Roman"/>
          <w:sz w:val="24"/>
          <w:szCs w:val="24"/>
          <w:lang w:eastAsia="ru-RU"/>
        </w:rPr>
        <w:t xml:space="preserve"> 1% от </w:t>
      </w:r>
      <w:proofErr w:type="gramStart"/>
      <w:r w:rsidRPr="00EF2430">
        <w:rPr>
          <w:rFonts w:ascii="Times New Roman" w:eastAsia="Times New Roman" w:hAnsi="Times New Roman" w:cs="Times New Roman"/>
          <w:sz w:val="24"/>
          <w:szCs w:val="24"/>
          <w:lang w:eastAsia="ru-RU"/>
        </w:rPr>
        <w:t>цены</w:t>
      </w:r>
      <w:proofErr w:type="gramEnd"/>
      <w:r w:rsidRPr="00EF2430">
        <w:rPr>
          <w:rFonts w:ascii="Times New Roman" w:eastAsia="Times New Roman" w:hAnsi="Times New Roman" w:cs="Times New Roman"/>
          <w:sz w:val="24"/>
          <w:szCs w:val="24"/>
          <w:lang w:eastAsia="ru-RU"/>
        </w:rPr>
        <w:t xml:space="preserve"> установленной для интервала, на котором один из участников акцептовал цену торгов.</w:t>
      </w:r>
    </w:p>
    <w:p w14:paraId="3B3A208C" w14:textId="77777777" w:rsidR="00267FBA" w:rsidRPr="00672DDF" w:rsidRDefault="00267FBA" w:rsidP="00672DDF">
      <w:pPr>
        <w:keepNext/>
        <w:keepLines/>
        <w:spacing w:after="0" w:line="240" w:lineRule="auto"/>
        <w:jc w:val="both"/>
        <w:rPr>
          <w:rFonts w:ascii="Times New Roman" w:eastAsia="Times New Roman" w:hAnsi="Times New Roman" w:cs="Times New Roman"/>
          <w:sz w:val="24"/>
          <w:szCs w:val="24"/>
          <w:lang w:eastAsia="ru-RU"/>
        </w:rPr>
      </w:pPr>
    </w:p>
    <w:p w14:paraId="2A5731F0" w14:textId="003BF2D3" w:rsidR="00961BD4" w:rsidRDefault="00394896" w:rsidP="00792B7E">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267FBA" w:rsidRPr="00267FBA">
        <w:rPr>
          <w:rFonts w:ascii="Times New Roman" w:eastAsia="Times New Roman" w:hAnsi="Times New Roman" w:cs="Times New Roman"/>
          <w:sz w:val="24"/>
          <w:szCs w:val="24"/>
          <w:lang w:eastAsia="ru-RU"/>
        </w:rPr>
        <w:t>14 130 000 (Четырнадцать миллионов сто тридцать тысяч) рублей</w:t>
      </w:r>
      <w:r w:rsidR="00267FBA">
        <w:rPr>
          <w:rFonts w:ascii="Times New Roman" w:eastAsia="Times New Roman" w:hAnsi="Times New Roman" w:cs="Times New Roman"/>
          <w:sz w:val="24"/>
          <w:szCs w:val="24"/>
          <w:lang w:eastAsia="ru-RU"/>
        </w:rPr>
        <w:t xml:space="preserve"> </w:t>
      </w:r>
      <w:r w:rsidR="00267FBA" w:rsidRPr="00267FBA">
        <w:rPr>
          <w:rFonts w:ascii="Times New Roman" w:eastAsia="Times New Roman" w:hAnsi="Times New Roman" w:cs="Times New Roman"/>
          <w:sz w:val="24"/>
          <w:szCs w:val="24"/>
          <w:lang w:eastAsia="ru-RU"/>
        </w:rPr>
        <w:t>00 копеек</w:t>
      </w:r>
      <w:r w:rsidR="00267FBA">
        <w:rPr>
          <w:rFonts w:ascii="Times New Roman" w:eastAsia="Times New Roman" w:hAnsi="Times New Roman" w:cs="Times New Roman"/>
          <w:sz w:val="24"/>
          <w:szCs w:val="24"/>
          <w:lang w:eastAsia="ru-RU"/>
        </w:rPr>
        <w:t>.</w:t>
      </w:r>
    </w:p>
    <w:p w14:paraId="4B741301" w14:textId="77777777" w:rsidR="00267FBA" w:rsidRDefault="00267FBA" w:rsidP="00792B7E">
      <w:pPr>
        <w:keepNext/>
        <w:keepLines/>
        <w:spacing w:after="0" w:line="240" w:lineRule="auto"/>
        <w:jc w:val="both"/>
        <w:rPr>
          <w:rFonts w:ascii="Times New Roman" w:hAnsi="Times New Roman" w:cs="Times New Roman"/>
          <w:bCs/>
          <w:sz w:val="24"/>
          <w:szCs w:val="24"/>
        </w:rPr>
      </w:pPr>
    </w:p>
    <w:p w14:paraId="3D23C718" w14:textId="4079F7BC" w:rsidR="00C93582"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267FBA" w:rsidRPr="00267FBA">
        <w:rPr>
          <w:rFonts w:ascii="Times New Roman" w:eastAsia="Times New Roman" w:hAnsi="Times New Roman" w:cs="Times New Roman"/>
          <w:sz w:val="24"/>
          <w:szCs w:val="24"/>
          <w:lang w:eastAsia="ru-RU"/>
        </w:rPr>
        <w:t>1 413 000 (Один миллион четыреста тринадцать тысяч) рублей 00 копеек</w:t>
      </w:r>
      <w:r w:rsidR="00267FBA">
        <w:rPr>
          <w:rFonts w:ascii="Times New Roman" w:eastAsia="Times New Roman" w:hAnsi="Times New Roman" w:cs="Times New Roman"/>
          <w:sz w:val="24"/>
          <w:szCs w:val="24"/>
          <w:lang w:eastAsia="ru-RU"/>
        </w:rPr>
        <w:t>.</w:t>
      </w:r>
    </w:p>
    <w:p w14:paraId="02C1DB7D" w14:textId="77777777" w:rsidR="00267FBA" w:rsidRPr="00394896" w:rsidRDefault="00267FBA"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56EDCAB8" w14:textId="77777777"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4" w:name="OLE_LINK11"/>
      <w:bookmarkStart w:id="5" w:name="OLE_LINK12"/>
      <w:bookmarkStart w:id="6"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4"/>
      <w:bookmarkEnd w:id="5"/>
      <w:bookmarkEnd w:id="6"/>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1FDBBFBC" w14:textId="268BEDC0" w:rsidR="00792B7E" w:rsidRDefault="00394896" w:rsidP="00852C8F">
      <w:pPr>
        <w:keepNext/>
        <w:keepLines/>
        <w:spacing w:after="0" w:line="240" w:lineRule="auto"/>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BB38D9" w:rsidRPr="00BB38D9">
        <w:t xml:space="preserve"> </w:t>
      </w:r>
      <w:r w:rsidR="00267FBA" w:rsidRPr="00267FBA">
        <w:rPr>
          <w:rFonts w:ascii="Times New Roman" w:eastAsia="Times New Roman" w:hAnsi="Times New Roman" w:cs="Times New Roman"/>
          <w:bCs/>
          <w:sz w:val="24"/>
          <w:szCs w:val="24"/>
          <w:lang w:eastAsia="ru-RU"/>
        </w:rPr>
        <w:t>в течении 5 рабочих дней после вступления в законную силу определения Арбитражного суда Липецкой области от 10.07.2024 (резолютивная часть от 17.06.2024) по делу №А36-9835/2017 о признании незаконными действий (бездействия) конкурсного управляющего Масловой С.А., выразившихся в не расторжении договора аренды имущественного комплекса, на основании которого имущество ООО «Гурман» передано в аренду на нерыночных условиях, об отказе в удовлетворении требований Банка о взыскании убытков c конкурсного управляющего.</w:t>
      </w:r>
      <w:r w:rsidR="00912AEE">
        <w:rPr>
          <w:rFonts w:ascii="Times New Roman" w:eastAsia="Times New Roman" w:hAnsi="Times New Roman" w:cs="Times New Roman"/>
          <w:bCs/>
          <w:sz w:val="24"/>
          <w:szCs w:val="24"/>
          <w:lang w:eastAsia="ru-RU"/>
        </w:rPr>
        <w:t>.</w:t>
      </w:r>
    </w:p>
    <w:p w14:paraId="077ED92E" w14:textId="77777777" w:rsidR="00912AEE" w:rsidRPr="00394896" w:rsidRDefault="00912AEE" w:rsidP="00852C8F">
      <w:pPr>
        <w:keepNext/>
        <w:keepLines/>
        <w:spacing w:after="0" w:line="240" w:lineRule="auto"/>
        <w:jc w:val="both"/>
        <w:rPr>
          <w:rFonts w:ascii="Times New Roman" w:eastAsia="Times New Roman" w:hAnsi="Times New Roman" w:cs="Times New Roman"/>
          <w:b/>
          <w:sz w:val="24"/>
          <w:szCs w:val="24"/>
          <w:lang w:eastAsia="ru-RU"/>
        </w:rPr>
      </w:pPr>
    </w:p>
    <w:p w14:paraId="05A4C352" w14:textId="77777777" w:rsidR="00267FBA" w:rsidRPr="00267FBA" w:rsidRDefault="00394896" w:rsidP="00267FBA">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r w:rsidR="00792B7E">
        <w:rPr>
          <w:rFonts w:ascii="Times New Roman" w:eastAsia="Times New Roman" w:hAnsi="Times New Roman" w:cs="Times New Roman"/>
          <w:b/>
          <w:sz w:val="24"/>
          <w:szCs w:val="24"/>
          <w:lang w:eastAsia="ru-RU"/>
        </w:rPr>
        <w:t xml:space="preserve">: </w:t>
      </w:r>
      <w:r w:rsidR="00267FBA" w:rsidRPr="00267FBA">
        <w:rPr>
          <w:rFonts w:ascii="Times New Roman" w:eastAsia="Times New Roman" w:hAnsi="Times New Roman" w:cs="Times New Roman"/>
          <w:sz w:val="24"/>
          <w:szCs w:val="24"/>
          <w:lang w:eastAsia="ru-RU"/>
        </w:rPr>
        <w:t>в течение 1 рабочего дня с даты, следующей за датой заключения Договора,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CE5D7DD" w14:textId="77777777" w:rsidR="00267FBA" w:rsidRPr="00267FBA" w:rsidRDefault="00267FBA" w:rsidP="00267FBA">
      <w:pPr>
        <w:keepNext/>
        <w:keepLines/>
        <w:spacing w:after="0" w:line="240" w:lineRule="auto"/>
        <w:jc w:val="both"/>
        <w:rPr>
          <w:rFonts w:ascii="Times New Roman" w:eastAsia="Times New Roman" w:hAnsi="Times New Roman" w:cs="Times New Roman"/>
          <w:sz w:val="24"/>
          <w:szCs w:val="24"/>
          <w:lang w:eastAsia="ru-RU"/>
        </w:rPr>
      </w:pPr>
    </w:p>
    <w:p w14:paraId="6860319D" w14:textId="3897002B" w:rsidR="009031E2" w:rsidRDefault="00267FBA" w:rsidP="00267FBA">
      <w:pPr>
        <w:keepNext/>
        <w:keepLines/>
        <w:spacing w:after="0" w:line="240" w:lineRule="auto"/>
        <w:jc w:val="both"/>
        <w:rPr>
          <w:rFonts w:ascii="Times New Roman" w:eastAsia="Times New Roman" w:hAnsi="Times New Roman" w:cs="Times New Roman"/>
          <w:sz w:val="24"/>
          <w:szCs w:val="24"/>
          <w:lang w:eastAsia="ru-RU"/>
        </w:rPr>
      </w:pPr>
      <w:r w:rsidRPr="00267FBA">
        <w:rPr>
          <w:rFonts w:ascii="Times New Roman" w:eastAsia="Times New Roman" w:hAnsi="Times New Roman" w:cs="Times New Roman"/>
          <w:sz w:val="24"/>
          <w:szCs w:val="24"/>
          <w:lang w:eastAsia="ru-RU"/>
        </w:rPr>
        <w:t>Переход прав (требований) Переход прав (требований) считается состоявшимся в дату поступления денежных средств (Цены Договора) в полном объеме на корреспондентский счет Кредитора, указанный в Договоре.</w:t>
      </w:r>
    </w:p>
    <w:p w14:paraId="36DA8AA9" w14:textId="77777777" w:rsidR="00267FBA" w:rsidRDefault="00267FBA" w:rsidP="00267FBA">
      <w:pPr>
        <w:keepNext/>
        <w:keepLines/>
        <w:spacing w:after="0" w:line="240" w:lineRule="auto"/>
        <w:jc w:val="both"/>
        <w:rPr>
          <w:rFonts w:ascii="Times New Roman" w:eastAsia="Times New Roman" w:hAnsi="Times New Roman" w:cs="Times New Roman"/>
          <w:sz w:val="24"/>
          <w:szCs w:val="24"/>
          <w:lang w:eastAsia="ru-RU"/>
        </w:rPr>
      </w:pPr>
    </w:p>
    <w:p w14:paraId="0367F379" w14:textId="77777777" w:rsidR="00267FBA" w:rsidRDefault="00267FBA" w:rsidP="00267FBA">
      <w:pPr>
        <w:keepNext/>
        <w:keepLines/>
        <w:spacing w:after="0" w:line="240" w:lineRule="auto"/>
        <w:jc w:val="both"/>
        <w:rPr>
          <w:rFonts w:ascii="Times New Roman" w:eastAsia="Times New Roman" w:hAnsi="Times New Roman" w:cs="Times New Roman"/>
          <w:sz w:val="24"/>
          <w:szCs w:val="24"/>
          <w:lang w:eastAsia="ru-RU"/>
        </w:rPr>
      </w:pPr>
    </w:p>
    <w:p w14:paraId="3E41BF09" w14:textId="77777777" w:rsidR="00267FBA" w:rsidRDefault="00267FBA" w:rsidP="00267FBA">
      <w:pPr>
        <w:keepNext/>
        <w:keepLines/>
        <w:spacing w:after="0" w:line="240" w:lineRule="auto"/>
        <w:jc w:val="both"/>
        <w:rPr>
          <w:rFonts w:ascii="Times New Roman" w:eastAsia="Times New Roman" w:hAnsi="Times New Roman" w:cs="Times New Roman"/>
          <w:sz w:val="24"/>
          <w:szCs w:val="24"/>
          <w:lang w:eastAsia="ru-RU"/>
        </w:rPr>
      </w:pPr>
    </w:p>
    <w:p w14:paraId="761A511A" w14:textId="77777777" w:rsidR="00267FBA" w:rsidRDefault="00267FBA" w:rsidP="00267FBA">
      <w:pPr>
        <w:keepNext/>
        <w:keepLines/>
        <w:spacing w:after="0" w:line="240" w:lineRule="auto"/>
        <w:jc w:val="both"/>
        <w:rPr>
          <w:rFonts w:ascii="Times New Roman" w:eastAsia="Times New Roman" w:hAnsi="Times New Roman" w:cs="Times New Roman"/>
          <w:sz w:val="24"/>
          <w:szCs w:val="24"/>
          <w:lang w:eastAsia="ru-RU"/>
        </w:rPr>
      </w:pPr>
    </w:p>
    <w:p w14:paraId="07CF124D" w14:textId="77777777" w:rsidR="00267FBA" w:rsidRDefault="00267FBA" w:rsidP="00267FBA">
      <w:pPr>
        <w:keepNext/>
        <w:keepLines/>
        <w:spacing w:after="0" w:line="240" w:lineRule="auto"/>
        <w:jc w:val="both"/>
        <w:rPr>
          <w:rFonts w:ascii="Times New Roman" w:eastAsia="Times New Roman" w:hAnsi="Times New Roman" w:cs="Times New Roman"/>
          <w:sz w:val="24"/>
          <w:szCs w:val="24"/>
          <w:lang w:eastAsia="ru-RU"/>
        </w:rPr>
      </w:pPr>
    </w:p>
    <w:p w14:paraId="79D10FDB" w14:textId="77777777" w:rsidR="00267FBA" w:rsidRDefault="00267FBA" w:rsidP="00267FBA">
      <w:pPr>
        <w:keepNext/>
        <w:keepLines/>
        <w:spacing w:after="0" w:line="240" w:lineRule="auto"/>
        <w:jc w:val="both"/>
        <w:rPr>
          <w:rFonts w:ascii="Times New Roman" w:eastAsia="Times New Roman" w:hAnsi="Times New Roman" w:cs="Times New Roman"/>
          <w:sz w:val="24"/>
          <w:szCs w:val="24"/>
          <w:lang w:eastAsia="ru-RU"/>
        </w:rPr>
      </w:pPr>
    </w:p>
    <w:p w14:paraId="72C84425" w14:textId="77777777" w:rsidR="00267FBA" w:rsidRDefault="00267FBA" w:rsidP="00267FBA">
      <w:pPr>
        <w:keepNext/>
        <w:keepLines/>
        <w:spacing w:after="0" w:line="240" w:lineRule="auto"/>
        <w:jc w:val="both"/>
        <w:rPr>
          <w:rFonts w:ascii="Times New Roman" w:eastAsia="Times New Roman" w:hAnsi="Times New Roman" w:cs="Times New Roman"/>
          <w:sz w:val="24"/>
          <w:szCs w:val="24"/>
          <w:lang w:eastAsia="ru-RU"/>
        </w:rPr>
      </w:pPr>
    </w:p>
    <w:p w14:paraId="62A2C08D" w14:textId="77777777" w:rsidR="00267FBA" w:rsidRDefault="00267FBA" w:rsidP="00267FBA">
      <w:pPr>
        <w:keepNext/>
        <w:keepLines/>
        <w:spacing w:after="0" w:line="240" w:lineRule="auto"/>
        <w:jc w:val="both"/>
        <w:rPr>
          <w:rFonts w:ascii="Times New Roman" w:eastAsia="Times New Roman" w:hAnsi="Times New Roman" w:cs="Times New Roman"/>
          <w:b/>
          <w:sz w:val="24"/>
          <w:szCs w:val="24"/>
          <w:lang w:eastAsia="ru-RU"/>
        </w:rPr>
      </w:pPr>
    </w:p>
    <w:p w14:paraId="1A8E8397" w14:textId="4DACD194" w:rsidR="00394896" w:rsidRPr="00F67DB1" w:rsidRDefault="00394896" w:rsidP="002D1AF5">
      <w:pPr>
        <w:keepNext/>
        <w:keepLines/>
        <w:spacing w:after="0" w:line="240" w:lineRule="auto"/>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1418"/>
        <w:gridCol w:w="1417"/>
        <w:gridCol w:w="1418"/>
      </w:tblGrid>
      <w:tr w:rsidR="00267FBA" w:rsidRPr="00267FBA" w14:paraId="39A7270B" w14:textId="77777777" w:rsidTr="00267FBA">
        <w:trPr>
          <w:trHeight w:val="433"/>
          <w:jc w:val="center"/>
        </w:trPr>
        <w:tc>
          <w:tcPr>
            <w:tcW w:w="704" w:type="dxa"/>
            <w:tcBorders>
              <w:top w:val="single" w:sz="4" w:space="0" w:color="auto"/>
              <w:left w:val="single" w:sz="4" w:space="0" w:color="auto"/>
              <w:bottom w:val="single" w:sz="4" w:space="0" w:color="auto"/>
              <w:right w:val="single" w:sz="4" w:space="0" w:color="auto"/>
            </w:tcBorders>
            <w:hideMark/>
          </w:tcPr>
          <w:p w14:paraId="5D63855C" w14:textId="77777777" w:rsidR="00267FBA" w:rsidRPr="00267FBA" w:rsidRDefault="00267FBA">
            <w:pPr>
              <w:widowControl w:val="0"/>
              <w:spacing w:line="256" w:lineRule="auto"/>
              <w:ind w:firstLine="709"/>
              <w:jc w:val="both"/>
              <w:rPr>
                <w:rFonts w:ascii="Times New Roman" w:hAnsi="Times New Roman" w:cs="Times New Roman"/>
                <w:sz w:val="20"/>
                <w:szCs w:val="20"/>
              </w:rPr>
            </w:pPr>
            <w:r w:rsidRPr="00267FBA">
              <w:rPr>
                <w:rFonts w:ascii="Times New Roman" w:hAnsi="Times New Roman" w:cs="Times New Roman"/>
                <w:sz w:val="20"/>
                <w:szCs w:val="20"/>
              </w:rPr>
              <w:t>Л№ лота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E00069E" w14:textId="77777777" w:rsidR="00267FBA" w:rsidRPr="00267FBA" w:rsidRDefault="00267FBA">
            <w:pPr>
              <w:widowControl w:val="0"/>
              <w:spacing w:line="256" w:lineRule="auto"/>
              <w:jc w:val="center"/>
              <w:rPr>
                <w:rFonts w:ascii="Times New Roman" w:hAnsi="Times New Roman" w:cs="Times New Roman"/>
                <w:sz w:val="20"/>
                <w:szCs w:val="20"/>
              </w:rPr>
            </w:pPr>
            <w:r w:rsidRPr="00267FBA">
              <w:rPr>
                <w:rFonts w:ascii="Times New Roman" w:hAnsi="Times New Roman" w:cs="Times New Roman"/>
                <w:sz w:val="20"/>
                <w:szCs w:val="20"/>
              </w:rPr>
              <w:t>Наименование и средства идентификации объекта</w:t>
            </w:r>
          </w:p>
        </w:tc>
        <w:tc>
          <w:tcPr>
            <w:tcW w:w="1418" w:type="dxa"/>
            <w:tcBorders>
              <w:top w:val="single" w:sz="4" w:space="0" w:color="auto"/>
              <w:left w:val="single" w:sz="4" w:space="0" w:color="auto"/>
              <w:bottom w:val="single" w:sz="4" w:space="0" w:color="auto"/>
              <w:right w:val="single" w:sz="4" w:space="0" w:color="auto"/>
            </w:tcBorders>
            <w:hideMark/>
          </w:tcPr>
          <w:p w14:paraId="720AC053" w14:textId="77777777" w:rsidR="00267FBA" w:rsidRPr="00267FBA" w:rsidRDefault="00267FBA">
            <w:pPr>
              <w:widowControl w:val="0"/>
              <w:spacing w:line="256" w:lineRule="auto"/>
              <w:jc w:val="center"/>
              <w:rPr>
                <w:rFonts w:ascii="Times New Roman" w:hAnsi="Times New Roman" w:cs="Times New Roman"/>
                <w:sz w:val="20"/>
                <w:szCs w:val="20"/>
              </w:rPr>
            </w:pPr>
            <w:r w:rsidRPr="00267FBA">
              <w:rPr>
                <w:rFonts w:ascii="Times New Roman" w:hAnsi="Times New Roman" w:cs="Times New Roman"/>
                <w:sz w:val="20"/>
                <w:szCs w:val="20"/>
              </w:rPr>
              <w:t>Начальная цена реализации объекта, руб.</w:t>
            </w:r>
          </w:p>
        </w:tc>
        <w:tc>
          <w:tcPr>
            <w:tcW w:w="1417" w:type="dxa"/>
            <w:tcBorders>
              <w:top w:val="single" w:sz="4" w:space="0" w:color="auto"/>
              <w:left w:val="single" w:sz="4" w:space="0" w:color="auto"/>
              <w:bottom w:val="single" w:sz="4" w:space="0" w:color="auto"/>
              <w:right w:val="single" w:sz="4" w:space="0" w:color="auto"/>
            </w:tcBorders>
            <w:hideMark/>
          </w:tcPr>
          <w:p w14:paraId="218123B2" w14:textId="77777777" w:rsidR="00267FBA" w:rsidRPr="00267FBA" w:rsidRDefault="00267FBA">
            <w:pPr>
              <w:widowControl w:val="0"/>
              <w:spacing w:line="256" w:lineRule="auto"/>
              <w:jc w:val="center"/>
              <w:rPr>
                <w:rFonts w:ascii="Times New Roman" w:hAnsi="Times New Roman" w:cs="Times New Roman"/>
                <w:sz w:val="20"/>
                <w:szCs w:val="20"/>
                <w:highlight w:val="yellow"/>
              </w:rPr>
            </w:pPr>
            <w:r w:rsidRPr="00267FBA">
              <w:rPr>
                <w:rFonts w:ascii="Times New Roman" w:hAnsi="Times New Roman" w:cs="Times New Roman"/>
                <w:sz w:val="20"/>
                <w:szCs w:val="20"/>
              </w:rPr>
              <w:t>Сведения о правоустанавливающих документах</w:t>
            </w:r>
            <w:r w:rsidRPr="00267FBA">
              <w:rPr>
                <w:rStyle w:val="a6"/>
                <w:rFonts w:ascii="Times New Roman" w:hAnsi="Times New Roman" w:cs="Times New Roman"/>
                <w:sz w:val="20"/>
                <w:szCs w:val="20"/>
              </w:rPr>
              <w:footnoteReference w:id="1"/>
            </w:r>
          </w:p>
        </w:tc>
        <w:tc>
          <w:tcPr>
            <w:tcW w:w="1418" w:type="dxa"/>
            <w:tcBorders>
              <w:top w:val="single" w:sz="4" w:space="0" w:color="auto"/>
              <w:left w:val="single" w:sz="4" w:space="0" w:color="auto"/>
              <w:bottom w:val="single" w:sz="4" w:space="0" w:color="auto"/>
              <w:right w:val="single" w:sz="4" w:space="0" w:color="auto"/>
            </w:tcBorders>
            <w:hideMark/>
          </w:tcPr>
          <w:p w14:paraId="13658B8C" w14:textId="77777777" w:rsidR="00267FBA" w:rsidRPr="00267FBA" w:rsidRDefault="00267FBA">
            <w:pPr>
              <w:widowControl w:val="0"/>
              <w:spacing w:line="256" w:lineRule="auto"/>
              <w:jc w:val="center"/>
              <w:rPr>
                <w:rFonts w:ascii="Times New Roman" w:hAnsi="Times New Roman" w:cs="Times New Roman"/>
                <w:sz w:val="20"/>
                <w:szCs w:val="20"/>
              </w:rPr>
            </w:pPr>
            <w:r w:rsidRPr="00267FBA">
              <w:rPr>
                <w:rFonts w:ascii="Times New Roman" w:hAnsi="Times New Roman" w:cs="Times New Roman"/>
                <w:sz w:val="20"/>
                <w:szCs w:val="20"/>
              </w:rPr>
              <w:t>Сведения об обременениях третьих лиц</w:t>
            </w:r>
          </w:p>
        </w:tc>
      </w:tr>
      <w:tr w:rsidR="00267FBA" w:rsidRPr="00267FBA" w14:paraId="701414F1" w14:textId="77777777" w:rsidTr="00267FBA">
        <w:trPr>
          <w:trHeight w:val="416"/>
          <w:jc w:val="center"/>
        </w:trPr>
        <w:tc>
          <w:tcPr>
            <w:tcW w:w="704" w:type="dxa"/>
            <w:tcBorders>
              <w:top w:val="single" w:sz="4" w:space="0" w:color="auto"/>
              <w:left w:val="single" w:sz="4" w:space="0" w:color="auto"/>
              <w:bottom w:val="single" w:sz="4" w:space="0" w:color="auto"/>
              <w:right w:val="single" w:sz="4" w:space="0" w:color="auto"/>
            </w:tcBorders>
            <w:hideMark/>
          </w:tcPr>
          <w:p w14:paraId="5C9198C7" w14:textId="77777777" w:rsidR="00267FBA" w:rsidRPr="00267FBA" w:rsidRDefault="00267FBA">
            <w:pPr>
              <w:widowControl w:val="0"/>
              <w:spacing w:line="256" w:lineRule="auto"/>
              <w:ind w:firstLine="709"/>
              <w:jc w:val="both"/>
              <w:rPr>
                <w:rFonts w:ascii="Times New Roman" w:hAnsi="Times New Roman" w:cs="Times New Roman"/>
                <w:sz w:val="20"/>
                <w:szCs w:val="20"/>
                <w:lang w:val="en-US"/>
              </w:rPr>
            </w:pPr>
            <w:r w:rsidRPr="00267FBA">
              <w:rPr>
                <w:rFonts w:ascii="Times New Roman" w:hAnsi="Times New Roman" w:cs="Times New Roman"/>
                <w:sz w:val="20"/>
                <w:szCs w:val="20"/>
              </w:rPr>
              <w:t>Л</w:t>
            </w:r>
            <w:r w:rsidRPr="00267FBA">
              <w:rPr>
                <w:rFonts w:ascii="Times New Roman" w:hAnsi="Times New Roman" w:cs="Times New Roman"/>
                <w:sz w:val="20"/>
                <w:szCs w:val="20"/>
                <w:lang w:val="en-US"/>
              </w:rPr>
              <w:t>1</w:t>
            </w:r>
          </w:p>
        </w:tc>
        <w:tc>
          <w:tcPr>
            <w:tcW w:w="5103" w:type="dxa"/>
            <w:tcBorders>
              <w:top w:val="single" w:sz="4" w:space="0" w:color="auto"/>
              <w:left w:val="single" w:sz="4" w:space="0" w:color="auto"/>
              <w:bottom w:val="single" w:sz="4" w:space="0" w:color="auto"/>
              <w:right w:val="single" w:sz="4" w:space="0" w:color="auto"/>
            </w:tcBorders>
          </w:tcPr>
          <w:p w14:paraId="589EE495" w14:textId="77777777" w:rsidR="00267FBA" w:rsidRPr="00267FBA" w:rsidRDefault="00267FBA" w:rsidP="00F41D99">
            <w:pPr>
              <w:widowControl w:val="0"/>
              <w:spacing w:after="0" w:line="256" w:lineRule="auto"/>
              <w:jc w:val="both"/>
              <w:rPr>
                <w:rFonts w:ascii="Times New Roman" w:hAnsi="Times New Roman" w:cs="Times New Roman"/>
                <w:sz w:val="20"/>
                <w:szCs w:val="20"/>
              </w:rPr>
            </w:pPr>
            <w:r w:rsidRPr="00267FBA">
              <w:rPr>
                <w:rFonts w:ascii="Times New Roman" w:hAnsi="Times New Roman" w:cs="Times New Roman"/>
                <w:sz w:val="20"/>
                <w:szCs w:val="20"/>
              </w:rPr>
              <w:t>Права (требования) по обязательствам заемщика/залогодателя ООО «Гурман», залогодателей Казьмина Ю.А., Таранина М.Г. перед Банком (Липецкий РФ АО «Россельхозбанк»), вытекающие из договоров/ судебных актов (оснований), перечень которых указан в Приложении 1 к Заданию в общем объеме прав (требований).</w:t>
            </w:r>
          </w:p>
          <w:p w14:paraId="62B3FD3F" w14:textId="77777777" w:rsidR="00267FBA" w:rsidRPr="00267FBA" w:rsidRDefault="00267FBA" w:rsidP="00F41D99">
            <w:pPr>
              <w:widowControl w:val="0"/>
              <w:spacing w:after="0" w:line="256" w:lineRule="auto"/>
              <w:jc w:val="both"/>
              <w:rPr>
                <w:rFonts w:ascii="Times New Roman" w:hAnsi="Times New Roman" w:cs="Times New Roman"/>
                <w:sz w:val="20"/>
                <w:szCs w:val="20"/>
              </w:rPr>
            </w:pPr>
            <w:r w:rsidRPr="00267FBA">
              <w:rPr>
                <w:rFonts w:ascii="Times New Roman" w:hAnsi="Times New Roman" w:cs="Times New Roman"/>
                <w:sz w:val="20"/>
                <w:szCs w:val="20"/>
              </w:rPr>
              <w:t xml:space="preserve">*/ </w:t>
            </w:r>
            <w:proofErr w:type="spellStart"/>
            <w:r w:rsidRPr="00267FBA">
              <w:rPr>
                <w:rFonts w:ascii="Times New Roman" w:hAnsi="Times New Roman" w:cs="Times New Roman"/>
                <w:sz w:val="20"/>
                <w:szCs w:val="20"/>
              </w:rPr>
              <w:t>Справочно</w:t>
            </w:r>
            <w:proofErr w:type="spellEnd"/>
            <w:r w:rsidRPr="00267FBA">
              <w:rPr>
                <w:rFonts w:ascii="Times New Roman" w:hAnsi="Times New Roman" w:cs="Times New Roman"/>
                <w:sz w:val="20"/>
                <w:szCs w:val="20"/>
              </w:rPr>
              <w:t xml:space="preserve"> по состоянию на 23.07.2024 объем уступаемых прав (требований) по кредитным обязательствам Заемщика составляет 163 436 692,39 рубля, в том числе:</w:t>
            </w:r>
          </w:p>
          <w:p w14:paraId="2E0740EA"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основной долг - 134 000 000 рублей;</w:t>
            </w:r>
          </w:p>
          <w:p w14:paraId="6752217B"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проценты - 27 420 210,66 рублей;</w:t>
            </w:r>
          </w:p>
          <w:p w14:paraId="54DB48AB"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комиссия – 925 174,76 рубля;</w:t>
            </w:r>
          </w:p>
          <w:p w14:paraId="7B7FB1EB"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неустойки (штрафы, пени) – 767 527,84 рублей;</w:t>
            </w:r>
          </w:p>
          <w:p w14:paraId="6CBD6FCE" w14:textId="628CAE5C"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судебные расходы, госпошлина – 323 779,13 рублей.</w:t>
            </w:r>
          </w:p>
          <w:p w14:paraId="3A77308A"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xml:space="preserve">Объем уступаемых прав (требований) по обязательствам Заемщика по кредитному договору </w:t>
            </w:r>
            <w:r w:rsidRPr="00267FBA">
              <w:rPr>
                <w:rFonts w:ascii="Times New Roman" w:hAnsi="Times New Roman" w:cs="Times New Roman"/>
                <w:b/>
                <w:sz w:val="20"/>
                <w:szCs w:val="20"/>
              </w:rPr>
              <w:t xml:space="preserve">№112400/0019 от 04.05.2011 </w:t>
            </w:r>
            <w:r w:rsidRPr="00267FBA">
              <w:rPr>
                <w:rFonts w:ascii="Times New Roman" w:hAnsi="Times New Roman" w:cs="Times New Roman"/>
                <w:sz w:val="20"/>
                <w:szCs w:val="20"/>
              </w:rPr>
              <w:t>и обеспечивающему его договору залога составляет 50 721 687,31 рублей, в том числе:</w:t>
            </w:r>
          </w:p>
          <w:p w14:paraId="098DFDF8"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основной долг – 41 000 000 рублей;</w:t>
            </w:r>
          </w:p>
          <w:p w14:paraId="2754D2C9"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проценты – 9 144 746,49 рублей;</w:t>
            </w:r>
          </w:p>
          <w:p w14:paraId="7C272BA1"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комиссия – 310 594,36 рубля;</w:t>
            </w:r>
          </w:p>
          <w:p w14:paraId="05C1ABB0"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неустойки (штрафы, пени) – 252 907,78 рублей;</w:t>
            </w:r>
          </w:p>
          <w:p w14:paraId="5C184B0A" w14:textId="455BE9CE"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судебные расходы, госпошлина – 13 438,68 рублей.</w:t>
            </w:r>
          </w:p>
          <w:p w14:paraId="2B039C12"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xml:space="preserve">Объем уступаемых прав (требований) по обязательствам Заемщика по кредитному договору </w:t>
            </w:r>
            <w:r w:rsidRPr="00267FBA">
              <w:rPr>
                <w:rFonts w:ascii="Times New Roman" w:hAnsi="Times New Roman" w:cs="Times New Roman"/>
                <w:b/>
                <w:sz w:val="20"/>
                <w:szCs w:val="20"/>
              </w:rPr>
              <w:t xml:space="preserve">№112400/0025 от 23.05.2011 </w:t>
            </w:r>
            <w:r w:rsidRPr="00267FBA">
              <w:rPr>
                <w:rFonts w:ascii="Times New Roman" w:hAnsi="Times New Roman" w:cs="Times New Roman"/>
                <w:sz w:val="20"/>
                <w:szCs w:val="20"/>
              </w:rPr>
              <w:t>и обеспечивающим его договорам залога составляет 36 394 703,19 рубля, в том числе:</w:t>
            </w:r>
          </w:p>
          <w:p w14:paraId="4487256C"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основной долг – 30 000 000 рублей;</w:t>
            </w:r>
          </w:p>
          <w:p w14:paraId="0FB373A2"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проценты – 5 895 311,01 рублей;</w:t>
            </w:r>
          </w:p>
          <w:p w14:paraId="7267C7B2"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комиссии – 198 251,77 рубль;</w:t>
            </w:r>
          </w:p>
          <w:p w14:paraId="1264DA33"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неустойки (штрафы, пени) – 48 834,11 рубля;</w:t>
            </w:r>
          </w:p>
          <w:p w14:paraId="4213849C"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lastRenderedPageBreak/>
              <w:t>- судебные расходы, госпошлина – 252 306,30 рублей.</w:t>
            </w:r>
          </w:p>
          <w:p w14:paraId="01D3235A" w14:textId="77777777" w:rsidR="00267FBA" w:rsidRPr="00267FBA" w:rsidRDefault="00267FBA">
            <w:pPr>
              <w:widowControl w:val="0"/>
              <w:spacing w:line="256" w:lineRule="auto"/>
              <w:jc w:val="both"/>
              <w:rPr>
                <w:rFonts w:ascii="Times New Roman" w:hAnsi="Times New Roman" w:cs="Times New Roman"/>
                <w:sz w:val="20"/>
                <w:szCs w:val="20"/>
              </w:rPr>
            </w:pPr>
          </w:p>
          <w:p w14:paraId="1BFFDC89"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xml:space="preserve">Объем уступаемых прав (требований) по обязательствам Заемщика по договору </w:t>
            </w:r>
            <w:r w:rsidRPr="00267FBA">
              <w:rPr>
                <w:rFonts w:ascii="Times New Roman" w:hAnsi="Times New Roman" w:cs="Times New Roman"/>
                <w:b/>
                <w:sz w:val="20"/>
                <w:szCs w:val="20"/>
              </w:rPr>
              <w:t>№112400/0028 от 10.06.2011</w:t>
            </w:r>
            <w:r w:rsidRPr="00267FBA">
              <w:rPr>
                <w:rFonts w:ascii="Times New Roman" w:hAnsi="Times New Roman" w:cs="Times New Roman"/>
                <w:sz w:val="20"/>
                <w:szCs w:val="20"/>
              </w:rPr>
              <w:t xml:space="preserve"> об открытии кредитной линии и обеспечивающим его договорам залога составляет 76 320 301,89 рубль, в том числе:</w:t>
            </w:r>
          </w:p>
          <w:p w14:paraId="41BC2706"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основной долг – 63 000 000 рублей;</w:t>
            </w:r>
          </w:p>
          <w:p w14:paraId="6A31E4F3"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проценты – 12 380 153,16 рубля;</w:t>
            </w:r>
          </w:p>
          <w:p w14:paraId="17291AF7"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 комиссии – 416 328,63 рублей;</w:t>
            </w:r>
          </w:p>
          <w:p w14:paraId="1EFC43A9" w14:textId="77777777" w:rsidR="00267FBA" w:rsidRPr="00267FBA" w:rsidRDefault="00267FBA">
            <w:pPr>
              <w:widowControl w:val="0"/>
              <w:spacing w:line="256" w:lineRule="auto"/>
              <w:jc w:val="both"/>
              <w:rPr>
                <w:rFonts w:ascii="Times New Roman" w:hAnsi="Times New Roman" w:cs="Times New Roman"/>
                <w:sz w:val="20"/>
                <w:szCs w:val="20"/>
              </w:rPr>
            </w:pPr>
            <w:r w:rsidRPr="00267FBA">
              <w:rPr>
                <w:rFonts w:ascii="Times New Roman" w:hAnsi="Times New Roman" w:cs="Times New Roman"/>
                <w:sz w:val="20"/>
                <w:szCs w:val="20"/>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и прочих расходов, определяется Филиалом в размере суммы фактических обязательств по вышеуказанным кредитным сделкам на дату начала торгов (аукциона),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BC5A46" w14:textId="77777777" w:rsidR="00267FBA" w:rsidRPr="00267FBA" w:rsidRDefault="00267FBA">
            <w:pPr>
              <w:widowControl w:val="0"/>
              <w:spacing w:line="256" w:lineRule="auto"/>
              <w:ind w:right="-64"/>
              <w:jc w:val="center"/>
              <w:rPr>
                <w:rFonts w:ascii="Times New Roman" w:hAnsi="Times New Roman" w:cs="Times New Roman"/>
                <w:sz w:val="20"/>
                <w:szCs w:val="20"/>
              </w:rPr>
            </w:pPr>
            <w:r w:rsidRPr="00267FBA">
              <w:rPr>
                <w:rFonts w:ascii="Times New Roman" w:hAnsi="Times New Roman" w:cs="Times New Roman"/>
                <w:sz w:val="20"/>
                <w:szCs w:val="20"/>
              </w:rPr>
              <w:lastRenderedPageBreak/>
              <w:t>40</w:t>
            </w:r>
            <w:r w:rsidRPr="00267FBA">
              <w:rPr>
                <w:rFonts w:ascii="Times New Roman" w:hAnsi="Times New Roman" w:cs="Times New Roman"/>
                <w:sz w:val="20"/>
                <w:szCs w:val="20"/>
                <w:lang w:val="en-US"/>
              </w:rPr>
              <w:t> </w:t>
            </w:r>
            <w:r w:rsidRPr="00267FBA">
              <w:rPr>
                <w:rFonts w:ascii="Times New Roman" w:hAnsi="Times New Roman" w:cs="Times New Roman"/>
                <w:sz w:val="20"/>
                <w:szCs w:val="20"/>
              </w:rPr>
              <w:t>700</w:t>
            </w:r>
            <w:r w:rsidRPr="00267FBA">
              <w:rPr>
                <w:rFonts w:ascii="Times New Roman" w:hAnsi="Times New Roman" w:cs="Times New Roman"/>
                <w:sz w:val="20"/>
                <w:szCs w:val="20"/>
                <w:lang w:val="en-US"/>
              </w:rPr>
              <w:t> </w:t>
            </w:r>
            <w:r w:rsidRPr="00267FBA">
              <w:rPr>
                <w:rFonts w:ascii="Times New Roman" w:hAnsi="Times New Roman" w:cs="Times New Roman"/>
                <w:sz w:val="20"/>
                <w:szCs w:val="20"/>
              </w:rPr>
              <w:t>000 (Сорок миллионов семьсот тысяч) рублей 00 копеек</w:t>
            </w:r>
          </w:p>
        </w:tc>
        <w:tc>
          <w:tcPr>
            <w:tcW w:w="1417" w:type="dxa"/>
            <w:tcBorders>
              <w:top w:val="single" w:sz="4" w:space="0" w:color="auto"/>
              <w:left w:val="single" w:sz="4" w:space="0" w:color="auto"/>
              <w:bottom w:val="single" w:sz="4" w:space="0" w:color="auto"/>
              <w:right w:val="single" w:sz="4" w:space="0" w:color="auto"/>
            </w:tcBorders>
            <w:vAlign w:val="center"/>
          </w:tcPr>
          <w:p w14:paraId="2AE00BE5" w14:textId="77777777" w:rsidR="00267FBA" w:rsidRPr="00267FBA" w:rsidRDefault="00267FBA">
            <w:pPr>
              <w:widowControl w:val="0"/>
              <w:spacing w:line="256" w:lineRule="auto"/>
              <w:ind w:right="-64"/>
              <w:jc w:val="center"/>
              <w:rPr>
                <w:rFonts w:ascii="Times New Roman" w:hAnsi="Times New Roman" w:cs="Times New Roman"/>
                <w:spacing w:val="-5"/>
                <w:sz w:val="20"/>
                <w:szCs w:val="20"/>
              </w:rPr>
            </w:pPr>
            <w:r w:rsidRPr="00267FBA">
              <w:rPr>
                <w:rFonts w:ascii="Times New Roman" w:hAnsi="Times New Roman" w:cs="Times New Roman"/>
                <w:spacing w:val="-5"/>
                <w:sz w:val="20"/>
                <w:szCs w:val="20"/>
              </w:rPr>
              <w:t>Согласно Приложению 1 к Торговой документации</w:t>
            </w:r>
          </w:p>
          <w:p w14:paraId="70350936" w14:textId="77777777" w:rsidR="00267FBA" w:rsidRPr="00267FBA" w:rsidRDefault="00267FBA">
            <w:pPr>
              <w:pStyle w:val="a7"/>
              <w:tabs>
                <w:tab w:val="left" w:pos="0"/>
                <w:tab w:val="left" w:pos="315"/>
                <w:tab w:val="left" w:pos="598"/>
              </w:tabs>
              <w:spacing w:line="256" w:lineRule="auto"/>
              <w:ind w:left="-111"/>
              <w:contextualSpacing/>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19490C" w14:textId="77777777" w:rsidR="00267FBA" w:rsidRPr="00267FBA" w:rsidRDefault="00267FBA">
            <w:pPr>
              <w:widowControl w:val="0"/>
              <w:spacing w:line="256" w:lineRule="auto"/>
              <w:jc w:val="center"/>
              <w:rPr>
                <w:rFonts w:ascii="Times New Roman" w:hAnsi="Times New Roman" w:cs="Times New Roman"/>
                <w:sz w:val="20"/>
                <w:szCs w:val="20"/>
              </w:rPr>
            </w:pPr>
            <w:r w:rsidRPr="00267FBA">
              <w:rPr>
                <w:rFonts w:ascii="Times New Roman" w:hAnsi="Times New Roman" w:cs="Times New Roman"/>
                <w:spacing w:val="-5"/>
                <w:sz w:val="20"/>
                <w:szCs w:val="20"/>
              </w:rPr>
              <w:t>отсутствуют</w:t>
            </w:r>
          </w:p>
        </w:tc>
      </w:tr>
    </w:tbl>
    <w:p w14:paraId="3341F088" w14:textId="77777777" w:rsidR="00E22F60" w:rsidRDefault="00E22F60" w:rsidP="000C0410">
      <w:pPr>
        <w:spacing w:after="0" w:line="240" w:lineRule="auto"/>
        <w:jc w:val="both"/>
        <w:rPr>
          <w:rFonts w:ascii="Times New Roman" w:eastAsia="Times New Roman" w:hAnsi="Times New Roman" w:cs="Times New Roman"/>
          <w:sz w:val="24"/>
          <w:szCs w:val="24"/>
          <w:lang w:eastAsia="ru-RU"/>
        </w:rPr>
      </w:pPr>
    </w:p>
    <w:p w14:paraId="57C027D1" w14:textId="77777777" w:rsidR="002F664B" w:rsidRDefault="002F664B" w:rsidP="000C04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FAE699A" w14:textId="1CE351A7" w:rsidR="00AF22DE" w:rsidRDefault="002F664B" w:rsidP="000C04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снижения цены:</w:t>
      </w:r>
    </w:p>
    <w:tbl>
      <w:tblPr>
        <w:tblStyle w:val="af7"/>
        <w:tblW w:w="10069" w:type="dxa"/>
        <w:tblLook w:val="04A0" w:firstRow="1" w:lastRow="0" w:firstColumn="1" w:lastColumn="0" w:noHBand="0" w:noVBand="1"/>
      </w:tblPr>
      <w:tblGrid>
        <w:gridCol w:w="722"/>
        <w:gridCol w:w="2508"/>
        <w:gridCol w:w="459"/>
        <w:gridCol w:w="4811"/>
        <w:gridCol w:w="32"/>
        <w:gridCol w:w="1528"/>
        <w:gridCol w:w="9"/>
      </w:tblGrid>
      <w:tr w:rsidR="00F41D99" w14:paraId="5572EF81" w14:textId="77777777" w:rsidTr="00F41D99">
        <w:trPr>
          <w:trHeight w:val="124"/>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429C9686" w14:textId="77777777" w:rsidR="00F41D99" w:rsidRDefault="00F41D99">
            <w:pPr>
              <w:jc w:val="center"/>
              <w:rPr>
                <w:sz w:val="18"/>
                <w:szCs w:val="18"/>
              </w:rPr>
            </w:pPr>
            <w:r>
              <w:rPr>
                <w:sz w:val="18"/>
                <w:szCs w:val="18"/>
              </w:rPr>
              <w:t>Этап</w:t>
            </w:r>
          </w:p>
        </w:tc>
        <w:tc>
          <w:tcPr>
            <w:tcW w:w="2508" w:type="dxa"/>
            <w:vMerge w:val="restart"/>
            <w:tcBorders>
              <w:top w:val="single" w:sz="4" w:space="0" w:color="auto"/>
              <w:left w:val="single" w:sz="4" w:space="0" w:color="auto"/>
              <w:bottom w:val="single" w:sz="4" w:space="0" w:color="auto"/>
              <w:right w:val="single" w:sz="4" w:space="0" w:color="auto"/>
            </w:tcBorders>
            <w:vAlign w:val="center"/>
            <w:hideMark/>
          </w:tcPr>
          <w:p w14:paraId="0C4759CA" w14:textId="77777777" w:rsidR="00F41D99" w:rsidRDefault="00F41D99">
            <w:pPr>
              <w:jc w:val="center"/>
              <w:rPr>
                <w:sz w:val="18"/>
                <w:szCs w:val="18"/>
              </w:rPr>
            </w:pPr>
            <w:r>
              <w:rPr>
                <w:sz w:val="18"/>
                <w:szCs w:val="18"/>
              </w:rPr>
              <w:t>Стоимость лота, руб.</w:t>
            </w:r>
          </w:p>
        </w:tc>
        <w:tc>
          <w:tcPr>
            <w:tcW w:w="5302" w:type="dxa"/>
            <w:gridSpan w:val="3"/>
            <w:tcBorders>
              <w:top w:val="single" w:sz="4" w:space="0" w:color="auto"/>
              <w:left w:val="single" w:sz="4" w:space="0" w:color="auto"/>
              <w:bottom w:val="single" w:sz="4" w:space="0" w:color="auto"/>
              <w:right w:val="single" w:sz="4" w:space="0" w:color="auto"/>
            </w:tcBorders>
            <w:vAlign w:val="center"/>
            <w:hideMark/>
          </w:tcPr>
          <w:p w14:paraId="284C5C52" w14:textId="77777777" w:rsidR="00F41D99" w:rsidRDefault="00F41D99">
            <w:pPr>
              <w:jc w:val="center"/>
              <w:rPr>
                <w:sz w:val="18"/>
                <w:szCs w:val="18"/>
              </w:rPr>
            </w:pPr>
            <w:r>
              <w:rPr>
                <w:sz w:val="18"/>
                <w:szCs w:val="18"/>
              </w:rPr>
              <w:t xml:space="preserve">Шаг аукциона </w:t>
            </w:r>
          </w:p>
        </w:tc>
        <w:tc>
          <w:tcPr>
            <w:tcW w:w="1537" w:type="dxa"/>
            <w:gridSpan w:val="2"/>
            <w:tcBorders>
              <w:top w:val="single" w:sz="4" w:space="0" w:color="auto"/>
              <w:left w:val="single" w:sz="4" w:space="0" w:color="auto"/>
              <w:bottom w:val="single" w:sz="4" w:space="0" w:color="auto"/>
              <w:right w:val="single" w:sz="4" w:space="0" w:color="auto"/>
            </w:tcBorders>
            <w:vAlign w:val="center"/>
            <w:hideMark/>
          </w:tcPr>
          <w:p w14:paraId="147E89A3" w14:textId="77777777" w:rsidR="00F41D99" w:rsidRDefault="00F41D99">
            <w:pPr>
              <w:jc w:val="center"/>
              <w:rPr>
                <w:sz w:val="18"/>
                <w:szCs w:val="18"/>
              </w:rPr>
            </w:pPr>
            <w:r>
              <w:rPr>
                <w:sz w:val="18"/>
                <w:szCs w:val="18"/>
              </w:rPr>
              <w:t>Период действия текущей цены аукциона</w:t>
            </w:r>
          </w:p>
        </w:tc>
      </w:tr>
      <w:tr w:rsidR="00F41D99" w14:paraId="3EB11310" w14:textId="77777777" w:rsidTr="00F41D99">
        <w:trPr>
          <w:gridAfter w:val="1"/>
          <w:wAfter w:w="9" w:type="dxa"/>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B1808" w14:textId="77777777" w:rsidR="00F41D99" w:rsidRDefault="00F41D99">
            <w:pPr>
              <w:rPr>
                <w:sz w:val="18"/>
                <w:szCs w:val="18"/>
              </w:rPr>
            </w:pPr>
          </w:p>
        </w:tc>
        <w:tc>
          <w:tcPr>
            <w:tcW w:w="2508" w:type="dxa"/>
            <w:vMerge/>
            <w:tcBorders>
              <w:top w:val="single" w:sz="4" w:space="0" w:color="auto"/>
              <w:left w:val="single" w:sz="4" w:space="0" w:color="auto"/>
              <w:bottom w:val="single" w:sz="4" w:space="0" w:color="auto"/>
              <w:right w:val="single" w:sz="4" w:space="0" w:color="auto"/>
            </w:tcBorders>
            <w:vAlign w:val="center"/>
            <w:hideMark/>
          </w:tcPr>
          <w:p w14:paraId="02B5C187" w14:textId="77777777" w:rsidR="00F41D99" w:rsidRDefault="00F41D99">
            <w:pPr>
              <w:rPr>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hideMark/>
          </w:tcPr>
          <w:p w14:paraId="11CE0A9F" w14:textId="77777777" w:rsidR="00F41D99" w:rsidRDefault="00F41D99">
            <w:pPr>
              <w:jc w:val="center"/>
              <w:rPr>
                <w:sz w:val="18"/>
                <w:szCs w:val="18"/>
              </w:rPr>
            </w:pPr>
            <w:r>
              <w:rPr>
                <w:sz w:val="18"/>
                <w:szCs w:val="18"/>
              </w:rPr>
              <w:t>п/п</w:t>
            </w:r>
          </w:p>
        </w:tc>
        <w:tc>
          <w:tcPr>
            <w:tcW w:w="4811" w:type="dxa"/>
            <w:tcBorders>
              <w:top w:val="single" w:sz="4" w:space="0" w:color="auto"/>
              <w:left w:val="single" w:sz="4" w:space="0" w:color="auto"/>
              <w:bottom w:val="single" w:sz="4" w:space="0" w:color="auto"/>
              <w:right w:val="single" w:sz="4" w:space="0" w:color="auto"/>
            </w:tcBorders>
            <w:vAlign w:val="center"/>
            <w:hideMark/>
          </w:tcPr>
          <w:p w14:paraId="287A408B" w14:textId="4723B071" w:rsidR="00F41D99" w:rsidRDefault="00EF2430" w:rsidP="00EF2430">
            <w:pPr>
              <w:jc w:val="center"/>
              <w:rPr>
                <w:sz w:val="18"/>
                <w:szCs w:val="18"/>
              </w:rPr>
            </w:pPr>
            <w:r>
              <w:rPr>
                <w:sz w:val="18"/>
                <w:szCs w:val="18"/>
              </w:rPr>
              <w:t>Величина снижения</w:t>
            </w:r>
            <w:r w:rsidR="00F41D99">
              <w:rPr>
                <w:sz w:val="18"/>
                <w:szCs w:val="18"/>
              </w:rPr>
              <w:t>, руб.</w:t>
            </w:r>
            <w:r w:rsidR="00F41D99">
              <w:rPr>
                <w:rStyle w:val="a6"/>
                <w:sz w:val="18"/>
                <w:szCs w:val="18"/>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50AE99D" w14:textId="77777777" w:rsidR="00F41D99" w:rsidRDefault="00F41D99">
            <w:pPr>
              <w:jc w:val="center"/>
              <w:rPr>
                <w:sz w:val="18"/>
                <w:szCs w:val="18"/>
              </w:rPr>
            </w:pPr>
            <w:r>
              <w:rPr>
                <w:sz w:val="18"/>
                <w:szCs w:val="18"/>
              </w:rPr>
              <w:t>Начало</w:t>
            </w:r>
          </w:p>
        </w:tc>
      </w:tr>
      <w:tr w:rsidR="00F41D99" w14:paraId="13ECF937" w14:textId="77777777" w:rsidTr="00F41D99">
        <w:trPr>
          <w:gridAfter w:val="1"/>
          <w:wAfter w:w="9" w:type="dxa"/>
          <w:trHeight w:val="216"/>
        </w:trPr>
        <w:tc>
          <w:tcPr>
            <w:tcW w:w="722" w:type="dxa"/>
            <w:tcBorders>
              <w:top w:val="single" w:sz="4" w:space="0" w:color="auto"/>
              <w:left w:val="single" w:sz="4" w:space="0" w:color="auto"/>
              <w:bottom w:val="single" w:sz="4" w:space="0" w:color="auto"/>
              <w:right w:val="single" w:sz="4" w:space="0" w:color="auto"/>
            </w:tcBorders>
            <w:vAlign w:val="center"/>
            <w:hideMark/>
          </w:tcPr>
          <w:p w14:paraId="2A351D5D" w14:textId="77777777" w:rsidR="00F41D99" w:rsidRDefault="00F41D99">
            <w:pPr>
              <w:jc w:val="center"/>
              <w:rPr>
                <w:color w:val="000000"/>
                <w:sz w:val="18"/>
                <w:szCs w:val="18"/>
              </w:rPr>
            </w:pPr>
            <w:r>
              <w:rPr>
                <w:color w:val="000000"/>
                <w:sz w:val="18"/>
                <w:szCs w:val="18"/>
              </w:rPr>
              <w:t>I</w:t>
            </w:r>
          </w:p>
        </w:tc>
        <w:tc>
          <w:tcPr>
            <w:tcW w:w="2508" w:type="dxa"/>
            <w:tcBorders>
              <w:top w:val="single" w:sz="4" w:space="0" w:color="auto"/>
              <w:left w:val="single" w:sz="4" w:space="0" w:color="auto"/>
              <w:bottom w:val="single" w:sz="4" w:space="0" w:color="auto"/>
              <w:right w:val="nil"/>
            </w:tcBorders>
            <w:hideMark/>
          </w:tcPr>
          <w:p w14:paraId="52B43660" w14:textId="77777777" w:rsidR="00F41D99" w:rsidRDefault="00F41D99">
            <w:pPr>
              <w:jc w:val="center"/>
              <w:rPr>
                <w:sz w:val="18"/>
                <w:szCs w:val="18"/>
              </w:rPr>
            </w:pPr>
            <w:r>
              <w:t>40 700 000,00</w:t>
            </w:r>
          </w:p>
        </w:tc>
        <w:tc>
          <w:tcPr>
            <w:tcW w:w="459" w:type="dxa"/>
            <w:tcBorders>
              <w:top w:val="single" w:sz="4" w:space="0" w:color="auto"/>
              <w:left w:val="single" w:sz="4" w:space="0" w:color="auto"/>
              <w:bottom w:val="single" w:sz="4" w:space="0" w:color="auto"/>
              <w:right w:val="single" w:sz="4" w:space="0" w:color="auto"/>
            </w:tcBorders>
            <w:vAlign w:val="center"/>
            <w:hideMark/>
          </w:tcPr>
          <w:p w14:paraId="6696E68D" w14:textId="77777777" w:rsidR="00F41D99" w:rsidRDefault="00F41D99">
            <w:pPr>
              <w:jc w:val="center"/>
              <w:rPr>
                <w:sz w:val="18"/>
                <w:szCs w:val="18"/>
              </w:rPr>
            </w:pPr>
            <w:r>
              <w:rPr>
                <w:sz w:val="18"/>
                <w:szCs w:val="18"/>
              </w:rPr>
              <w:t>-</w:t>
            </w:r>
          </w:p>
        </w:tc>
        <w:tc>
          <w:tcPr>
            <w:tcW w:w="4811" w:type="dxa"/>
            <w:tcBorders>
              <w:top w:val="single" w:sz="4" w:space="0" w:color="auto"/>
              <w:left w:val="single" w:sz="4" w:space="0" w:color="auto"/>
              <w:bottom w:val="single" w:sz="4" w:space="0" w:color="auto"/>
              <w:right w:val="single" w:sz="4" w:space="0" w:color="auto"/>
            </w:tcBorders>
            <w:vAlign w:val="center"/>
            <w:hideMark/>
          </w:tcPr>
          <w:p w14:paraId="46179BB8" w14:textId="77777777" w:rsidR="00F41D99" w:rsidRDefault="00F41D99">
            <w:pPr>
              <w:jc w:val="center"/>
              <w:rPr>
                <w:sz w:val="18"/>
                <w:szCs w:val="18"/>
              </w:rPr>
            </w:pPr>
            <w:r>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12BDBC49" w14:textId="77777777" w:rsidR="00F41D99" w:rsidRDefault="00F41D99">
            <w:pPr>
              <w:jc w:val="center"/>
              <w:rPr>
                <w:sz w:val="18"/>
                <w:szCs w:val="18"/>
              </w:rPr>
            </w:pPr>
            <w:r>
              <w:rPr>
                <w:sz w:val="18"/>
                <w:szCs w:val="18"/>
              </w:rPr>
              <w:t>09:00</w:t>
            </w:r>
          </w:p>
        </w:tc>
      </w:tr>
      <w:tr w:rsidR="00F41D99" w14:paraId="15AF650A" w14:textId="77777777" w:rsidTr="00F41D99">
        <w:trPr>
          <w:gridAfter w:val="1"/>
          <w:wAfter w:w="9" w:type="dxa"/>
          <w:trHeight w:val="204"/>
        </w:trPr>
        <w:tc>
          <w:tcPr>
            <w:tcW w:w="722" w:type="dxa"/>
            <w:tcBorders>
              <w:top w:val="single" w:sz="4" w:space="0" w:color="auto"/>
              <w:left w:val="single" w:sz="4" w:space="0" w:color="auto"/>
              <w:bottom w:val="single" w:sz="4" w:space="0" w:color="auto"/>
              <w:right w:val="single" w:sz="4" w:space="0" w:color="auto"/>
            </w:tcBorders>
            <w:vAlign w:val="center"/>
            <w:hideMark/>
          </w:tcPr>
          <w:p w14:paraId="05216B68" w14:textId="77777777" w:rsidR="00F41D99" w:rsidRDefault="00F41D99">
            <w:pPr>
              <w:jc w:val="center"/>
              <w:rPr>
                <w:sz w:val="18"/>
                <w:szCs w:val="18"/>
              </w:rPr>
            </w:pPr>
            <w:r>
              <w:rPr>
                <w:color w:val="000000"/>
                <w:sz w:val="18"/>
                <w:szCs w:val="18"/>
              </w:rPr>
              <w:t>II</w:t>
            </w:r>
          </w:p>
        </w:tc>
        <w:tc>
          <w:tcPr>
            <w:tcW w:w="2508" w:type="dxa"/>
            <w:tcBorders>
              <w:top w:val="single" w:sz="4" w:space="0" w:color="auto"/>
              <w:left w:val="single" w:sz="4" w:space="0" w:color="auto"/>
              <w:bottom w:val="single" w:sz="4" w:space="0" w:color="auto"/>
              <w:right w:val="nil"/>
            </w:tcBorders>
            <w:hideMark/>
          </w:tcPr>
          <w:p w14:paraId="6E221FA3" w14:textId="77777777" w:rsidR="00F41D99" w:rsidRDefault="00F41D99">
            <w:pPr>
              <w:jc w:val="center"/>
              <w:rPr>
                <w:sz w:val="18"/>
                <w:szCs w:val="18"/>
              </w:rPr>
            </w:pPr>
            <w:r>
              <w:t>38 802 142,86</w:t>
            </w:r>
          </w:p>
        </w:tc>
        <w:tc>
          <w:tcPr>
            <w:tcW w:w="459" w:type="dxa"/>
            <w:tcBorders>
              <w:top w:val="single" w:sz="4" w:space="0" w:color="auto"/>
              <w:left w:val="single" w:sz="4" w:space="0" w:color="auto"/>
              <w:bottom w:val="single" w:sz="4" w:space="0" w:color="auto"/>
              <w:right w:val="single" w:sz="4" w:space="0" w:color="auto"/>
            </w:tcBorders>
            <w:hideMark/>
          </w:tcPr>
          <w:p w14:paraId="2E24AC86" w14:textId="77777777" w:rsidR="00F41D99" w:rsidRDefault="00F41D99">
            <w:pPr>
              <w:jc w:val="center"/>
              <w:rPr>
                <w:sz w:val="18"/>
                <w:szCs w:val="18"/>
              </w:rPr>
            </w:pPr>
            <w:r>
              <w:rPr>
                <w:sz w:val="18"/>
                <w:szCs w:val="18"/>
              </w:rPr>
              <w:t>1</w:t>
            </w:r>
          </w:p>
        </w:tc>
        <w:tc>
          <w:tcPr>
            <w:tcW w:w="4811" w:type="dxa"/>
            <w:tcBorders>
              <w:top w:val="single" w:sz="4" w:space="0" w:color="auto"/>
              <w:left w:val="single" w:sz="4" w:space="0" w:color="auto"/>
              <w:bottom w:val="single" w:sz="4" w:space="0" w:color="auto"/>
              <w:right w:val="single" w:sz="4" w:space="0" w:color="auto"/>
            </w:tcBorders>
            <w:hideMark/>
          </w:tcPr>
          <w:p w14:paraId="4FFB5158" w14:textId="77777777" w:rsidR="00F41D99" w:rsidRDefault="00F41D99">
            <w:pPr>
              <w:jc w:val="center"/>
              <w:rPr>
                <w:sz w:val="18"/>
                <w:szCs w:val="18"/>
              </w:rPr>
            </w:pPr>
            <w:r>
              <w:t>1 897 857,14</w:t>
            </w:r>
          </w:p>
        </w:tc>
        <w:tc>
          <w:tcPr>
            <w:tcW w:w="1560" w:type="dxa"/>
            <w:gridSpan w:val="2"/>
            <w:tcBorders>
              <w:top w:val="single" w:sz="4" w:space="0" w:color="auto"/>
              <w:left w:val="single" w:sz="4" w:space="0" w:color="auto"/>
              <w:bottom w:val="single" w:sz="4" w:space="0" w:color="auto"/>
              <w:right w:val="single" w:sz="4" w:space="0" w:color="auto"/>
            </w:tcBorders>
            <w:hideMark/>
          </w:tcPr>
          <w:p w14:paraId="776C6D70" w14:textId="77777777" w:rsidR="00F41D99" w:rsidRDefault="00F41D99">
            <w:pPr>
              <w:jc w:val="center"/>
              <w:rPr>
                <w:sz w:val="18"/>
                <w:szCs w:val="18"/>
              </w:rPr>
            </w:pPr>
            <w:r>
              <w:t>9:30</w:t>
            </w:r>
          </w:p>
        </w:tc>
      </w:tr>
      <w:tr w:rsidR="00F41D99" w14:paraId="3D050ACC" w14:textId="77777777" w:rsidTr="00F41D99">
        <w:trPr>
          <w:gridAfter w:val="1"/>
          <w:wAfter w:w="9" w:type="dxa"/>
          <w:trHeight w:val="216"/>
        </w:trPr>
        <w:tc>
          <w:tcPr>
            <w:tcW w:w="722" w:type="dxa"/>
            <w:tcBorders>
              <w:top w:val="single" w:sz="4" w:space="0" w:color="auto"/>
              <w:left w:val="single" w:sz="4" w:space="0" w:color="auto"/>
              <w:bottom w:val="single" w:sz="4" w:space="0" w:color="auto"/>
              <w:right w:val="single" w:sz="4" w:space="0" w:color="auto"/>
            </w:tcBorders>
            <w:vAlign w:val="center"/>
            <w:hideMark/>
          </w:tcPr>
          <w:p w14:paraId="04C3F426" w14:textId="77777777" w:rsidR="00F41D99" w:rsidRDefault="00F41D99">
            <w:pPr>
              <w:jc w:val="center"/>
              <w:rPr>
                <w:sz w:val="18"/>
                <w:szCs w:val="18"/>
              </w:rPr>
            </w:pPr>
            <w:r>
              <w:rPr>
                <w:color w:val="000000"/>
                <w:sz w:val="18"/>
                <w:szCs w:val="18"/>
              </w:rPr>
              <w:t>III</w:t>
            </w:r>
          </w:p>
        </w:tc>
        <w:tc>
          <w:tcPr>
            <w:tcW w:w="2508" w:type="dxa"/>
            <w:tcBorders>
              <w:top w:val="single" w:sz="4" w:space="0" w:color="auto"/>
              <w:left w:val="single" w:sz="4" w:space="0" w:color="auto"/>
              <w:bottom w:val="single" w:sz="4" w:space="0" w:color="auto"/>
              <w:right w:val="nil"/>
            </w:tcBorders>
            <w:hideMark/>
          </w:tcPr>
          <w:p w14:paraId="6C79FC2A" w14:textId="77777777" w:rsidR="00F41D99" w:rsidRDefault="00F41D99">
            <w:pPr>
              <w:jc w:val="center"/>
              <w:rPr>
                <w:sz w:val="18"/>
                <w:szCs w:val="18"/>
              </w:rPr>
            </w:pPr>
            <w:r>
              <w:t>36 904 285,72</w:t>
            </w:r>
          </w:p>
        </w:tc>
        <w:tc>
          <w:tcPr>
            <w:tcW w:w="459" w:type="dxa"/>
            <w:tcBorders>
              <w:top w:val="single" w:sz="4" w:space="0" w:color="auto"/>
              <w:left w:val="single" w:sz="4" w:space="0" w:color="auto"/>
              <w:bottom w:val="single" w:sz="4" w:space="0" w:color="auto"/>
              <w:right w:val="single" w:sz="4" w:space="0" w:color="auto"/>
            </w:tcBorders>
            <w:hideMark/>
          </w:tcPr>
          <w:p w14:paraId="1ECBD776" w14:textId="77777777" w:rsidR="00F41D99" w:rsidRDefault="00F41D99">
            <w:pPr>
              <w:jc w:val="center"/>
              <w:rPr>
                <w:sz w:val="18"/>
                <w:szCs w:val="18"/>
              </w:rPr>
            </w:pPr>
            <w:r>
              <w:rPr>
                <w:sz w:val="18"/>
                <w:szCs w:val="18"/>
              </w:rPr>
              <w:t>2</w:t>
            </w:r>
          </w:p>
        </w:tc>
        <w:tc>
          <w:tcPr>
            <w:tcW w:w="4811" w:type="dxa"/>
            <w:tcBorders>
              <w:top w:val="single" w:sz="4" w:space="0" w:color="auto"/>
              <w:left w:val="single" w:sz="4" w:space="0" w:color="auto"/>
              <w:bottom w:val="single" w:sz="4" w:space="0" w:color="auto"/>
              <w:right w:val="single" w:sz="4" w:space="0" w:color="auto"/>
            </w:tcBorders>
            <w:hideMark/>
          </w:tcPr>
          <w:p w14:paraId="0D159B9E" w14:textId="77777777" w:rsidR="00F41D99" w:rsidRDefault="00F41D99">
            <w:pPr>
              <w:jc w:val="center"/>
              <w:rPr>
                <w:sz w:val="18"/>
                <w:szCs w:val="18"/>
              </w:rPr>
            </w:pPr>
            <w:r>
              <w:t>1 897 857,14</w:t>
            </w:r>
          </w:p>
        </w:tc>
        <w:tc>
          <w:tcPr>
            <w:tcW w:w="1560" w:type="dxa"/>
            <w:gridSpan w:val="2"/>
            <w:tcBorders>
              <w:top w:val="single" w:sz="4" w:space="0" w:color="auto"/>
              <w:left w:val="single" w:sz="4" w:space="0" w:color="auto"/>
              <w:bottom w:val="single" w:sz="4" w:space="0" w:color="auto"/>
              <w:right w:val="single" w:sz="4" w:space="0" w:color="auto"/>
            </w:tcBorders>
            <w:hideMark/>
          </w:tcPr>
          <w:p w14:paraId="10FFB665" w14:textId="77777777" w:rsidR="00F41D99" w:rsidRDefault="00F41D99">
            <w:pPr>
              <w:jc w:val="center"/>
              <w:rPr>
                <w:sz w:val="18"/>
                <w:szCs w:val="18"/>
              </w:rPr>
            </w:pPr>
            <w:r>
              <w:t>10:00</w:t>
            </w:r>
          </w:p>
        </w:tc>
      </w:tr>
      <w:tr w:rsidR="00F41D99" w14:paraId="7A3CBB33" w14:textId="77777777" w:rsidTr="00F41D99">
        <w:trPr>
          <w:gridAfter w:val="1"/>
          <w:wAfter w:w="9" w:type="dxa"/>
          <w:trHeight w:val="216"/>
        </w:trPr>
        <w:tc>
          <w:tcPr>
            <w:tcW w:w="722" w:type="dxa"/>
            <w:tcBorders>
              <w:top w:val="single" w:sz="4" w:space="0" w:color="auto"/>
              <w:left w:val="single" w:sz="4" w:space="0" w:color="auto"/>
              <w:bottom w:val="single" w:sz="4" w:space="0" w:color="auto"/>
              <w:right w:val="single" w:sz="4" w:space="0" w:color="auto"/>
            </w:tcBorders>
            <w:vAlign w:val="center"/>
            <w:hideMark/>
          </w:tcPr>
          <w:p w14:paraId="057C003E" w14:textId="77777777" w:rsidR="00F41D99" w:rsidRDefault="00F41D99">
            <w:pPr>
              <w:jc w:val="center"/>
              <w:rPr>
                <w:sz w:val="18"/>
                <w:szCs w:val="18"/>
              </w:rPr>
            </w:pPr>
            <w:r>
              <w:rPr>
                <w:color w:val="000000"/>
                <w:sz w:val="18"/>
                <w:szCs w:val="18"/>
              </w:rPr>
              <w:t>IV</w:t>
            </w:r>
          </w:p>
        </w:tc>
        <w:tc>
          <w:tcPr>
            <w:tcW w:w="2508" w:type="dxa"/>
            <w:tcBorders>
              <w:top w:val="single" w:sz="4" w:space="0" w:color="auto"/>
              <w:left w:val="single" w:sz="4" w:space="0" w:color="auto"/>
              <w:bottom w:val="single" w:sz="4" w:space="0" w:color="auto"/>
              <w:right w:val="nil"/>
            </w:tcBorders>
            <w:hideMark/>
          </w:tcPr>
          <w:p w14:paraId="0121EC9F" w14:textId="77777777" w:rsidR="00F41D99" w:rsidRDefault="00F41D99">
            <w:pPr>
              <w:jc w:val="center"/>
              <w:rPr>
                <w:sz w:val="18"/>
                <w:szCs w:val="18"/>
              </w:rPr>
            </w:pPr>
            <w:r>
              <w:t>35 006 428,58</w:t>
            </w:r>
          </w:p>
        </w:tc>
        <w:tc>
          <w:tcPr>
            <w:tcW w:w="459" w:type="dxa"/>
            <w:tcBorders>
              <w:top w:val="single" w:sz="4" w:space="0" w:color="auto"/>
              <w:left w:val="single" w:sz="4" w:space="0" w:color="auto"/>
              <w:bottom w:val="single" w:sz="4" w:space="0" w:color="auto"/>
              <w:right w:val="single" w:sz="4" w:space="0" w:color="auto"/>
            </w:tcBorders>
            <w:hideMark/>
          </w:tcPr>
          <w:p w14:paraId="0D7F35AE" w14:textId="77777777" w:rsidR="00F41D99" w:rsidRDefault="00F41D99">
            <w:pPr>
              <w:jc w:val="center"/>
              <w:rPr>
                <w:sz w:val="18"/>
                <w:szCs w:val="18"/>
              </w:rPr>
            </w:pPr>
            <w:r>
              <w:rPr>
                <w:sz w:val="18"/>
                <w:szCs w:val="18"/>
              </w:rPr>
              <w:t>3</w:t>
            </w:r>
          </w:p>
        </w:tc>
        <w:tc>
          <w:tcPr>
            <w:tcW w:w="4811" w:type="dxa"/>
            <w:tcBorders>
              <w:top w:val="single" w:sz="4" w:space="0" w:color="auto"/>
              <w:left w:val="single" w:sz="4" w:space="0" w:color="auto"/>
              <w:bottom w:val="single" w:sz="4" w:space="0" w:color="auto"/>
              <w:right w:val="single" w:sz="4" w:space="0" w:color="auto"/>
            </w:tcBorders>
            <w:hideMark/>
          </w:tcPr>
          <w:p w14:paraId="643B043D" w14:textId="77777777" w:rsidR="00F41D99" w:rsidRDefault="00F41D99">
            <w:pPr>
              <w:jc w:val="center"/>
              <w:rPr>
                <w:sz w:val="18"/>
                <w:szCs w:val="18"/>
              </w:rPr>
            </w:pPr>
            <w:r>
              <w:t>1 897 857,14</w:t>
            </w:r>
          </w:p>
        </w:tc>
        <w:tc>
          <w:tcPr>
            <w:tcW w:w="1560" w:type="dxa"/>
            <w:gridSpan w:val="2"/>
            <w:tcBorders>
              <w:top w:val="single" w:sz="4" w:space="0" w:color="auto"/>
              <w:left w:val="single" w:sz="4" w:space="0" w:color="auto"/>
              <w:bottom w:val="single" w:sz="4" w:space="0" w:color="auto"/>
              <w:right w:val="single" w:sz="4" w:space="0" w:color="auto"/>
            </w:tcBorders>
            <w:hideMark/>
          </w:tcPr>
          <w:p w14:paraId="471E8E0F" w14:textId="77777777" w:rsidR="00F41D99" w:rsidRDefault="00F41D99">
            <w:pPr>
              <w:jc w:val="center"/>
              <w:rPr>
                <w:sz w:val="18"/>
                <w:szCs w:val="18"/>
              </w:rPr>
            </w:pPr>
            <w:r>
              <w:t>10:30</w:t>
            </w:r>
          </w:p>
        </w:tc>
      </w:tr>
      <w:tr w:rsidR="00F41D99" w14:paraId="6C227666" w14:textId="77777777" w:rsidTr="00F41D99">
        <w:trPr>
          <w:gridAfter w:val="1"/>
          <w:wAfter w:w="9" w:type="dxa"/>
          <w:trHeight w:val="216"/>
        </w:trPr>
        <w:tc>
          <w:tcPr>
            <w:tcW w:w="722" w:type="dxa"/>
            <w:tcBorders>
              <w:top w:val="single" w:sz="4" w:space="0" w:color="auto"/>
              <w:left w:val="single" w:sz="4" w:space="0" w:color="auto"/>
              <w:bottom w:val="single" w:sz="4" w:space="0" w:color="auto"/>
              <w:right w:val="single" w:sz="4" w:space="0" w:color="auto"/>
            </w:tcBorders>
            <w:vAlign w:val="center"/>
            <w:hideMark/>
          </w:tcPr>
          <w:p w14:paraId="06E686FF" w14:textId="77777777" w:rsidR="00F41D99" w:rsidRDefault="00F41D99">
            <w:pPr>
              <w:jc w:val="center"/>
              <w:rPr>
                <w:sz w:val="18"/>
                <w:szCs w:val="18"/>
              </w:rPr>
            </w:pPr>
            <w:r>
              <w:rPr>
                <w:color w:val="000000"/>
                <w:sz w:val="18"/>
                <w:szCs w:val="18"/>
              </w:rPr>
              <w:t>V</w:t>
            </w:r>
          </w:p>
        </w:tc>
        <w:tc>
          <w:tcPr>
            <w:tcW w:w="2508" w:type="dxa"/>
            <w:tcBorders>
              <w:top w:val="single" w:sz="4" w:space="0" w:color="auto"/>
              <w:left w:val="single" w:sz="4" w:space="0" w:color="auto"/>
              <w:bottom w:val="single" w:sz="4" w:space="0" w:color="auto"/>
              <w:right w:val="nil"/>
            </w:tcBorders>
            <w:hideMark/>
          </w:tcPr>
          <w:p w14:paraId="54D594AA" w14:textId="77777777" w:rsidR="00F41D99" w:rsidRDefault="00F41D99">
            <w:pPr>
              <w:jc w:val="center"/>
              <w:rPr>
                <w:sz w:val="18"/>
                <w:szCs w:val="18"/>
              </w:rPr>
            </w:pPr>
            <w:r>
              <w:t>33 108 571,44</w:t>
            </w:r>
          </w:p>
        </w:tc>
        <w:tc>
          <w:tcPr>
            <w:tcW w:w="459" w:type="dxa"/>
            <w:tcBorders>
              <w:top w:val="single" w:sz="4" w:space="0" w:color="auto"/>
              <w:left w:val="single" w:sz="4" w:space="0" w:color="auto"/>
              <w:bottom w:val="single" w:sz="4" w:space="0" w:color="auto"/>
              <w:right w:val="single" w:sz="4" w:space="0" w:color="auto"/>
            </w:tcBorders>
            <w:hideMark/>
          </w:tcPr>
          <w:p w14:paraId="20B52829" w14:textId="77777777" w:rsidR="00F41D99" w:rsidRDefault="00F41D99">
            <w:pPr>
              <w:jc w:val="center"/>
              <w:rPr>
                <w:sz w:val="18"/>
                <w:szCs w:val="18"/>
              </w:rPr>
            </w:pPr>
            <w:r>
              <w:rPr>
                <w:sz w:val="18"/>
                <w:szCs w:val="18"/>
              </w:rPr>
              <w:t>4</w:t>
            </w:r>
          </w:p>
        </w:tc>
        <w:tc>
          <w:tcPr>
            <w:tcW w:w="4811" w:type="dxa"/>
            <w:tcBorders>
              <w:top w:val="single" w:sz="4" w:space="0" w:color="auto"/>
              <w:left w:val="single" w:sz="4" w:space="0" w:color="auto"/>
              <w:bottom w:val="single" w:sz="4" w:space="0" w:color="auto"/>
              <w:right w:val="single" w:sz="4" w:space="0" w:color="auto"/>
            </w:tcBorders>
            <w:hideMark/>
          </w:tcPr>
          <w:p w14:paraId="60D25DAC" w14:textId="77777777" w:rsidR="00F41D99" w:rsidRDefault="00F41D99">
            <w:pPr>
              <w:jc w:val="center"/>
              <w:rPr>
                <w:sz w:val="18"/>
                <w:szCs w:val="18"/>
              </w:rPr>
            </w:pPr>
            <w:r>
              <w:t>1 897 857,14</w:t>
            </w:r>
          </w:p>
        </w:tc>
        <w:tc>
          <w:tcPr>
            <w:tcW w:w="1560" w:type="dxa"/>
            <w:gridSpan w:val="2"/>
            <w:tcBorders>
              <w:top w:val="single" w:sz="4" w:space="0" w:color="auto"/>
              <w:left w:val="single" w:sz="4" w:space="0" w:color="auto"/>
              <w:bottom w:val="single" w:sz="4" w:space="0" w:color="auto"/>
              <w:right w:val="single" w:sz="4" w:space="0" w:color="auto"/>
            </w:tcBorders>
            <w:hideMark/>
          </w:tcPr>
          <w:p w14:paraId="016072D8" w14:textId="77777777" w:rsidR="00F41D99" w:rsidRDefault="00F41D99">
            <w:pPr>
              <w:jc w:val="center"/>
              <w:rPr>
                <w:sz w:val="18"/>
                <w:szCs w:val="18"/>
              </w:rPr>
            </w:pPr>
            <w:r>
              <w:t>11:00</w:t>
            </w:r>
          </w:p>
        </w:tc>
      </w:tr>
      <w:tr w:rsidR="00F41D99" w14:paraId="7DB9A3B3" w14:textId="77777777" w:rsidTr="00F41D99">
        <w:trPr>
          <w:gridAfter w:val="1"/>
          <w:wAfter w:w="9" w:type="dxa"/>
          <w:trHeight w:val="216"/>
        </w:trPr>
        <w:tc>
          <w:tcPr>
            <w:tcW w:w="722" w:type="dxa"/>
            <w:tcBorders>
              <w:top w:val="single" w:sz="4" w:space="0" w:color="auto"/>
              <w:left w:val="single" w:sz="4" w:space="0" w:color="auto"/>
              <w:bottom w:val="single" w:sz="4" w:space="0" w:color="auto"/>
              <w:right w:val="single" w:sz="4" w:space="0" w:color="auto"/>
            </w:tcBorders>
            <w:vAlign w:val="center"/>
            <w:hideMark/>
          </w:tcPr>
          <w:p w14:paraId="01250E29" w14:textId="77777777" w:rsidR="00F41D99" w:rsidRDefault="00F41D99">
            <w:pPr>
              <w:jc w:val="center"/>
              <w:rPr>
                <w:sz w:val="18"/>
                <w:szCs w:val="18"/>
              </w:rPr>
            </w:pPr>
            <w:r>
              <w:rPr>
                <w:color w:val="000000"/>
                <w:sz w:val="18"/>
                <w:szCs w:val="18"/>
              </w:rPr>
              <w:t>VI</w:t>
            </w:r>
          </w:p>
        </w:tc>
        <w:tc>
          <w:tcPr>
            <w:tcW w:w="2508" w:type="dxa"/>
            <w:tcBorders>
              <w:top w:val="single" w:sz="4" w:space="0" w:color="auto"/>
              <w:left w:val="single" w:sz="4" w:space="0" w:color="auto"/>
              <w:bottom w:val="single" w:sz="4" w:space="0" w:color="auto"/>
              <w:right w:val="nil"/>
            </w:tcBorders>
            <w:hideMark/>
          </w:tcPr>
          <w:p w14:paraId="059CF784" w14:textId="77777777" w:rsidR="00F41D99" w:rsidRDefault="00F41D99">
            <w:pPr>
              <w:jc w:val="center"/>
              <w:rPr>
                <w:sz w:val="18"/>
                <w:szCs w:val="18"/>
              </w:rPr>
            </w:pPr>
            <w:r>
              <w:t>31 210 714,30</w:t>
            </w:r>
          </w:p>
        </w:tc>
        <w:tc>
          <w:tcPr>
            <w:tcW w:w="459" w:type="dxa"/>
            <w:tcBorders>
              <w:top w:val="single" w:sz="4" w:space="0" w:color="auto"/>
              <w:left w:val="single" w:sz="4" w:space="0" w:color="auto"/>
              <w:bottom w:val="single" w:sz="4" w:space="0" w:color="auto"/>
              <w:right w:val="single" w:sz="4" w:space="0" w:color="auto"/>
            </w:tcBorders>
            <w:hideMark/>
          </w:tcPr>
          <w:p w14:paraId="71D03467" w14:textId="77777777" w:rsidR="00F41D99" w:rsidRDefault="00F41D99">
            <w:pPr>
              <w:jc w:val="center"/>
              <w:rPr>
                <w:sz w:val="18"/>
                <w:szCs w:val="18"/>
              </w:rPr>
            </w:pPr>
            <w:r>
              <w:rPr>
                <w:sz w:val="18"/>
                <w:szCs w:val="18"/>
              </w:rPr>
              <w:t>5</w:t>
            </w:r>
          </w:p>
        </w:tc>
        <w:tc>
          <w:tcPr>
            <w:tcW w:w="4811" w:type="dxa"/>
            <w:tcBorders>
              <w:top w:val="single" w:sz="4" w:space="0" w:color="auto"/>
              <w:left w:val="single" w:sz="4" w:space="0" w:color="auto"/>
              <w:bottom w:val="single" w:sz="4" w:space="0" w:color="auto"/>
              <w:right w:val="single" w:sz="4" w:space="0" w:color="auto"/>
            </w:tcBorders>
            <w:hideMark/>
          </w:tcPr>
          <w:p w14:paraId="5B775A9F" w14:textId="77777777" w:rsidR="00F41D99" w:rsidRDefault="00F41D99">
            <w:pPr>
              <w:jc w:val="center"/>
              <w:rPr>
                <w:sz w:val="18"/>
                <w:szCs w:val="18"/>
              </w:rPr>
            </w:pPr>
            <w:r>
              <w:t>1 897 857,14</w:t>
            </w:r>
          </w:p>
        </w:tc>
        <w:tc>
          <w:tcPr>
            <w:tcW w:w="1560" w:type="dxa"/>
            <w:gridSpan w:val="2"/>
            <w:tcBorders>
              <w:top w:val="single" w:sz="4" w:space="0" w:color="auto"/>
              <w:left w:val="single" w:sz="4" w:space="0" w:color="auto"/>
              <w:bottom w:val="single" w:sz="4" w:space="0" w:color="auto"/>
              <w:right w:val="single" w:sz="4" w:space="0" w:color="auto"/>
            </w:tcBorders>
            <w:hideMark/>
          </w:tcPr>
          <w:p w14:paraId="0CDC6274" w14:textId="77777777" w:rsidR="00F41D99" w:rsidRDefault="00F41D99">
            <w:pPr>
              <w:jc w:val="center"/>
              <w:rPr>
                <w:sz w:val="18"/>
                <w:szCs w:val="18"/>
              </w:rPr>
            </w:pPr>
            <w:r>
              <w:t>11:30</w:t>
            </w:r>
          </w:p>
        </w:tc>
      </w:tr>
      <w:tr w:rsidR="00F41D99" w14:paraId="0B7BED5C" w14:textId="77777777" w:rsidTr="00F41D99">
        <w:trPr>
          <w:gridAfter w:val="1"/>
          <w:wAfter w:w="9" w:type="dxa"/>
          <w:trHeight w:val="216"/>
        </w:trPr>
        <w:tc>
          <w:tcPr>
            <w:tcW w:w="722" w:type="dxa"/>
            <w:tcBorders>
              <w:top w:val="single" w:sz="4" w:space="0" w:color="auto"/>
              <w:left w:val="single" w:sz="4" w:space="0" w:color="auto"/>
              <w:bottom w:val="single" w:sz="4" w:space="0" w:color="auto"/>
              <w:right w:val="single" w:sz="4" w:space="0" w:color="auto"/>
            </w:tcBorders>
            <w:vAlign w:val="center"/>
            <w:hideMark/>
          </w:tcPr>
          <w:p w14:paraId="55CA06A2" w14:textId="77777777" w:rsidR="00F41D99" w:rsidRDefault="00F41D99">
            <w:pPr>
              <w:jc w:val="center"/>
              <w:rPr>
                <w:sz w:val="18"/>
                <w:szCs w:val="18"/>
              </w:rPr>
            </w:pPr>
            <w:r>
              <w:rPr>
                <w:color w:val="000000"/>
                <w:sz w:val="18"/>
                <w:szCs w:val="18"/>
              </w:rPr>
              <w:t>VII</w:t>
            </w:r>
          </w:p>
        </w:tc>
        <w:tc>
          <w:tcPr>
            <w:tcW w:w="2508" w:type="dxa"/>
            <w:tcBorders>
              <w:top w:val="single" w:sz="4" w:space="0" w:color="auto"/>
              <w:left w:val="single" w:sz="4" w:space="0" w:color="auto"/>
              <w:bottom w:val="single" w:sz="4" w:space="0" w:color="auto"/>
              <w:right w:val="nil"/>
            </w:tcBorders>
            <w:hideMark/>
          </w:tcPr>
          <w:p w14:paraId="426D5163" w14:textId="77777777" w:rsidR="00F41D99" w:rsidRDefault="00F41D99">
            <w:pPr>
              <w:jc w:val="center"/>
              <w:rPr>
                <w:sz w:val="18"/>
                <w:szCs w:val="18"/>
              </w:rPr>
            </w:pPr>
            <w:r>
              <w:t>29 312 857,16</w:t>
            </w:r>
          </w:p>
        </w:tc>
        <w:tc>
          <w:tcPr>
            <w:tcW w:w="459" w:type="dxa"/>
            <w:tcBorders>
              <w:top w:val="single" w:sz="4" w:space="0" w:color="auto"/>
              <w:left w:val="single" w:sz="4" w:space="0" w:color="auto"/>
              <w:bottom w:val="single" w:sz="4" w:space="0" w:color="auto"/>
              <w:right w:val="single" w:sz="4" w:space="0" w:color="auto"/>
            </w:tcBorders>
            <w:hideMark/>
          </w:tcPr>
          <w:p w14:paraId="76D82950" w14:textId="77777777" w:rsidR="00F41D99" w:rsidRDefault="00F41D99">
            <w:pPr>
              <w:jc w:val="center"/>
              <w:rPr>
                <w:sz w:val="18"/>
                <w:szCs w:val="18"/>
              </w:rPr>
            </w:pPr>
            <w:r>
              <w:rPr>
                <w:sz w:val="18"/>
                <w:szCs w:val="18"/>
              </w:rPr>
              <w:t>6</w:t>
            </w:r>
          </w:p>
        </w:tc>
        <w:tc>
          <w:tcPr>
            <w:tcW w:w="4811" w:type="dxa"/>
            <w:tcBorders>
              <w:top w:val="single" w:sz="4" w:space="0" w:color="auto"/>
              <w:left w:val="single" w:sz="4" w:space="0" w:color="auto"/>
              <w:bottom w:val="single" w:sz="4" w:space="0" w:color="auto"/>
              <w:right w:val="single" w:sz="4" w:space="0" w:color="auto"/>
            </w:tcBorders>
            <w:hideMark/>
          </w:tcPr>
          <w:p w14:paraId="5DB5E6E9" w14:textId="77777777" w:rsidR="00F41D99" w:rsidRDefault="00F41D99">
            <w:pPr>
              <w:jc w:val="center"/>
              <w:rPr>
                <w:sz w:val="18"/>
                <w:szCs w:val="18"/>
              </w:rPr>
            </w:pPr>
            <w:r>
              <w:t>1 897 857,14</w:t>
            </w:r>
          </w:p>
        </w:tc>
        <w:tc>
          <w:tcPr>
            <w:tcW w:w="1560" w:type="dxa"/>
            <w:gridSpan w:val="2"/>
            <w:tcBorders>
              <w:top w:val="single" w:sz="4" w:space="0" w:color="auto"/>
              <w:left w:val="single" w:sz="4" w:space="0" w:color="auto"/>
              <w:bottom w:val="single" w:sz="4" w:space="0" w:color="auto"/>
              <w:right w:val="single" w:sz="4" w:space="0" w:color="auto"/>
            </w:tcBorders>
            <w:hideMark/>
          </w:tcPr>
          <w:p w14:paraId="2668546F" w14:textId="77777777" w:rsidR="00F41D99" w:rsidRDefault="00F41D99">
            <w:pPr>
              <w:jc w:val="center"/>
              <w:rPr>
                <w:sz w:val="18"/>
                <w:szCs w:val="18"/>
              </w:rPr>
            </w:pPr>
            <w:r>
              <w:t>12:00</w:t>
            </w:r>
          </w:p>
        </w:tc>
      </w:tr>
      <w:tr w:rsidR="00F41D99" w14:paraId="6B8AC5A7" w14:textId="77777777" w:rsidTr="00F41D99">
        <w:trPr>
          <w:gridAfter w:val="1"/>
          <w:wAfter w:w="9" w:type="dxa"/>
          <w:trHeight w:val="216"/>
        </w:trPr>
        <w:tc>
          <w:tcPr>
            <w:tcW w:w="722" w:type="dxa"/>
            <w:tcBorders>
              <w:top w:val="single" w:sz="4" w:space="0" w:color="auto"/>
              <w:left w:val="single" w:sz="4" w:space="0" w:color="auto"/>
              <w:bottom w:val="single" w:sz="4" w:space="0" w:color="auto"/>
              <w:right w:val="single" w:sz="4" w:space="0" w:color="auto"/>
            </w:tcBorders>
            <w:vAlign w:val="center"/>
            <w:hideMark/>
          </w:tcPr>
          <w:p w14:paraId="2C4D9D64" w14:textId="77777777" w:rsidR="00F41D99" w:rsidRDefault="00F41D99">
            <w:pPr>
              <w:jc w:val="center"/>
              <w:rPr>
                <w:sz w:val="18"/>
                <w:szCs w:val="18"/>
              </w:rPr>
            </w:pPr>
            <w:r>
              <w:rPr>
                <w:color w:val="000000"/>
                <w:sz w:val="18"/>
                <w:szCs w:val="18"/>
              </w:rPr>
              <w:t>VII</w:t>
            </w:r>
            <w:r>
              <w:rPr>
                <w:color w:val="000000"/>
                <w:sz w:val="18"/>
                <w:szCs w:val="18"/>
                <w:lang w:val="en-US"/>
              </w:rPr>
              <w:t>I</w:t>
            </w:r>
          </w:p>
        </w:tc>
        <w:tc>
          <w:tcPr>
            <w:tcW w:w="2508" w:type="dxa"/>
            <w:tcBorders>
              <w:top w:val="single" w:sz="4" w:space="0" w:color="auto"/>
              <w:left w:val="single" w:sz="4" w:space="0" w:color="auto"/>
              <w:bottom w:val="single" w:sz="4" w:space="0" w:color="auto"/>
              <w:right w:val="nil"/>
            </w:tcBorders>
            <w:hideMark/>
          </w:tcPr>
          <w:p w14:paraId="389BDD4B" w14:textId="77777777" w:rsidR="00F41D99" w:rsidRDefault="00F41D99">
            <w:pPr>
              <w:jc w:val="center"/>
              <w:rPr>
                <w:sz w:val="18"/>
                <w:szCs w:val="18"/>
              </w:rPr>
            </w:pPr>
            <w:r>
              <w:t>27 415 000,02</w:t>
            </w:r>
          </w:p>
        </w:tc>
        <w:tc>
          <w:tcPr>
            <w:tcW w:w="459" w:type="dxa"/>
            <w:tcBorders>
              <w:top w:val="single" w:sz="4" w:space="0" w:color="auto"/>
              <w:left w:val="single" w:sz="4" w:space="0" w:color="auto"/>
              <w:bottom w:val="single" w:sz="4" w:space="0" w:color="auto"/>
              <w:right w:val="single" w:sz="4" w:space="0" w:color="auto"/>
            </w:tcBorders>
            <w:hideMark/>
          </w:tcPr>
          <w:p w14:paraId="4E856987" w14:textId="77777777" w:rsidR="00F41D99" w:rsidRDefault="00F41D99">
            <w:pPr>
              <w:jc w:val="center"/>
              <w:rPr>
                <w:sz w:val="18"/>
                <w:szCs w:val="18"/>
              </w:rPr>
            </w:pPr>
            <w:r>
              <w:rPr>
                <w:sz w:val="18"/>
                <w:szCs w:val="18"/>
              </w:rPr>
              <w:t>7</w:t>
            </w:r>
          </w:p>
        </w:tc>
        <w:tc>
          <w:tcPr>
            <w:tcW w:w="4811" w:type="dxa"/>
            <w:tcBorders>
              <w:top w:val="single" w:sz="4" w:space="0" w:color="auto"/>
              <w:left w:val="single" w:sz="4" w:space="0" w:color="auto"/>
              <w:bottom w:val="single" w:sz="4" w:space="0" w:color="auto"/>
              <w:right w:val="single" w:sz="4" w:space="0" w:color="auto"/>
            </w:tcBorders>
            <w:hideMark/>
          </w:tcPr>
          <w:p w14:paraId="6F2E2D5E" w14:textId="77777777" w:rsidR="00F41D99" w:rsidRDefault="00F41D99">
            <w:pPr>
              <w:jc w:val="center"/>
              <w:rPr>
                <w:sz w:val="18"/>
                <w:szCs w:val="18"/>
              </w:rPr>
            </w:pPr>
            <w:r>
              <w:t>1 897 857,14</w:t>
            </w:r>
          </w:p>
        </w:tc>
        <w:tc>
          <w:tcPr>
            <w:tcW w:w="1560" w:type="dxa"/>
            <w:gridSpan w:val="2"/>
            <w:tcBorders>
              <w:top w:val="single" w:sz="4" w:space="0" w:color="auto"/>
              <w:left w:val="single" w:sz="4" w:space="0" w:color="auto"/>
              <w:bottom w:val="single" w:sz="4" w:space="0" w:color="auto"/>
              <w:right w:val="single" w:sz="4" w:space="0" w:color="auto"/>
            </w:tcBorders>
            <w:hideMark/>
          </w:tcPr>
          <w:p w14:paraId="598F5A5F" w14:textId="77777777" w:rsidR="00F41D99" w:rsidRDefault="00F41D99">
            <w:pPr>
              <w:jc w:val="center"/>
              <w:rPr>
                <w:sz w:val="18"/>
                <w:szCs w:val="18"/>
              </w:rPr>
            </w:pPr>
            <w:r>
              <w:t>12:30</w:t>
            </w:r>
          </w:p>
        </w:tc>
      </w:tr>
      <w:tr w:rsidR="00F41D99" w14:paraId="58CF35FE" w14:textId="77777777" w:rsidTr="00F41D99">
        <w:trPr>
          <w:gridAfter w:val="1"/>
          <w:wAfter w:w="9" w:type="dxa"/>
          <w:trHeight w:val="216"/>
        </w:trPr>
        <w:tc>
          <w:tcPr>
            <w:tcW w:w="722" w:type="dxa"/>
            <w:tcBorders>
              <w:top w:val="single" w:sz="4" w:space="0" w:color="auto"/>
              <w:left w:val="single" w:sz="4" w:space="0" w:color="auto"/>
              <w:bottom w:val="single" w:sz="4" w:space="0" w:color="auto"/>
              <w:right w:val="single" w:sz="4" w:space="0" w:color="auto"/>
            </w:tcBorders>
            <w:vAlign w:val="center"/>
            <w:hideMark/>
          </w:tcPr>
          <w:p w14:paraId="45CD7B06" w14:textId="77777777" w:rsidR="00F41D99" w:rsidRDefault="00F41D99">
            <w:pPr>
              <w:jc w:val="center"/>
              <w:rPr>
                <w:sz w:val="18"/>
                <w:szCs w:val="18"/>
              </w:rPr>
            </w:pPr>
            <w:r>
              <w:rPr>
                <w:color w:val="000000"/>
                <w:sz w:val="18"/>
                <w:szCs w:val="18"/>
                <w:lang w:val="en-US"/>
              </w:rPr>
              <w:t>IX</w:t>
            </w:r>
          </w:p>
        </w:tc>
        <w:tc>
          <w:tcPr>
            <w:tcW w:w="2508" w:type="dxa"/>
            <w:tcBorders>
              <w:top w:val="single" w:sz="4" w:space="0" w:color="auto"/>
              <w:left w:val="single" w:sz="4" w:space="0" w:color="auto"/>
              <w:bottom w:val="single" w:sz="4" w:space="0" w:color="auto"/>
              <w:right w:val="nil"/>
            </w:tcBorders>
            <w:hideMark/>
          </w:tcPr>
          <w:p w14:paraId="76F5699F" w14:textId="77777777" w:rsidR="00F41D99" w:rsidRDefault="00F41D99">
            <w:pPr>
              <w:jc w:val="center"/>
              <w:rPr>
                <w:sz w:val="18"/>
                <w:szCs w:val="18"/>
              </w:rPr>
            </w:pPr>
            <w:r>
              <w:t>25 517 142,88</w:t>
            </w:r>
          </w:p>
        </w:tc>
        <w:tc>
          <w:tcPr>
            <w:tcW w:w="459" w:type="dxa"/>
            <w:tcBorders>
              <w:top w:val="single" w:sz="4" w:space="0" w:color="auto"/>
              <w:left w:val="single" w:sz="4" w:space="0" w:color="auto"/>
              <w:bottom w:val="single" w:sz="4" w:space="0" w:color="auto"/>
              <w:right w:val="single" w:sz="4" w:space="0" w:color="auto"/>
            </w:tcBorders>
            <w:hideMark/>
          </w:tcPr>
          <w:p w14:paraId="3FE1EDCD" w14:textId="77777777" w:rsidR="00F41D99" w:rsidRDefault="00F41D99">
            <w:pPr>
              <w:jc w:val="center"/>
              <w:rPr>
                <w:sz w:val="18"/>
                <w:szCs w:val="18"/>
              </w:rPr>
            </w:pPr>
            <w:r>
              <w:rPr>
                <w:sz w:val="18"/>
                <w:szCs w:val="18"/>
              </w:rPr>
              <w:t>8</w:t>
            </w:r>
          </w:p>
        </w:tc>
        <w:tc>
          <w:tcPr>
            <w:tcW w:w="4811" w:type="dxa"/>
            <w:tcBorders>
              <w:top w:val="single" w:sz="4" w:space="0" w:color="auto"/>
              <w:left w:val="single" w:sz="4" w:space="0" w:color="auto"/>
              <w:bottom w:val="single" w:sz="4" w:space="0" w:color="auto"/>
              <w:right w:val="single" w:sz="4" w:space="0" w:color="auto"/>
            </w:tcBorders>
            <w:hideMark/>
          </w:tcPr>
          <w:p w14:paraId="596CA0D2" w14:textId="77777777" w:rsidR="00F41D99" w:rsidRDefault="00F41D99">
            <w:pPr>
              <w:jc w:val="center"/>
              <w:rPr>
                <w:sz w:val="18"/>
                <w:szCs w:val="18"/>
              </w:rPr>
            </w:pPr>
            <w:r>
              <w:t>1 897 857,14</w:t>
            </w:r>
          </w:p>
        </w:tc>
        <w:tc>
          <w:tcPr>
            <w:tcW w:w="1560" w:type="dxa"/>
            <w:gridSpan w:val="2"/>
            <w:tcBorders>
              <w:top w:val="single" w:sz="4" w:space="0" w:color="auto"/>
              <w:left w:val="single" w:sz="4" w:space="0" w:color="auto"/>
              <w:bottom w:val="single" w:sz="4" w:space="0" w:color="auto"/>
              <w:right w:val="single" w:sz="4" w:space="0" w:color="auto"/>
            </w:tcBorders>
            <w:hideMark/>
          </w:tcPr>
          <w:p w14:paraId="37627FD7" w14:textId="77777777" w:rsidR="00F41D99" w:rsidRDefault="00F41D99">
            <w:pPr>
              <w:jc w:val="center"/>
              <w:rPr>
                <w:sz w:val="18"/>
                <w:szCs w:val="18"/>
              </w:rPr>
            </w:pPr>
            <w:r>
              <w:t>13:00</w:t>
            </w:r>
          </w:p>
        </w:tc>
      </w:tr>
      <w:tr w:rsidR="00F41D99" w14:paraId="47F0560A" w14:textId="77777777" w:rsidTr="00F41D99">
        <w:trPr>
          <w:gridAfter w:val="1"/>
          <w:wAfter w:w="9" w:type="dxa"/>
          <w:trHeight w:val="216"/>
        </w:trPr>
        <w:tc>
          <w:tcPr>
            <w:tcW w:w="722" w:type="dxa"/>
            <w:tcBorders>
              <w:top w:val="single" w:sz="4" w:space="0" w:color="auto"/>
              <w:left w:val="single" w:sz="4" w:space="0" w:color="auto"/>
              <w:bottom w:val="single" w:sz="4" w:space="0" w:color="auto"/>
              <w:right w:val="single" w:sz="4" w:space="0" w:color="auto"/>
            </w:tcBorders>
            <w:vAlign w:val="center"/>
            <w:hideMark/>
          </w:tcPr>
          <w:p w14:paraId="205737C7" w14:textId="77777777" w:rsidR="00F41D99" w:rsidRDefault="00F41D99">
            <w:pPr>
              <w:jc w:val="center"/>
              <w:rPr>
                <w:sz w:val="18"/>
                <w:szCs w:val="18"/>
              </w:rPr>
            </w:pPr>
            <w:r>
              <w:rPr>
                <w:sz w:val="18"/>
                <w:szCs w:val="18"/>
                <w:lang w:val="en-US"/>
              </w:rPr>
              <w:t>X</w:t>
            </w:r>
          </w:p>
        </w:tc>
        <w:tc>
          <w:tcPr>
            <w:tcW w:w="2508" w:type="dxa"/>
            <w:tcBorders>
              <w:top w:val="single" w:sz="4" w:space="0" w:color="auto"/>
              <w:left w:val="single" w:sz="4" w:space="0" w:color="auto"/>
              <w:bottom w:val="single" w:sz="4" w:space="0" w:color="auto"/>
              <w:right w:val="nil"/>
            </w:tcBorders>
            <w:hideMark/>
          </w:tcPr>
          <w:p w14:paraId="4D03935A" w14:textId="77777777" w:rsidR="00F41D99" w:rsidRDefault="00F41D99">
            <w:pPr>
              <w:jc w:val="center"/>
              <w:rPr>
                <w:sz w:val="18"/>
                <w:szCs w:val="18"/>
              </w:rPr>
            </w:pPr>
            <w:r>
              <w:t>23 619 285,74</w:t>
            </w:r>
          </w:p>
        </w:tc>
        <w:tc>
          <w:tcPr>
            <w:tcW w:w="459" w:type="dxa"/>
            <w:tcBorders>
              <w:top w:val="single" w:sz="4" w:space="0" w:color="auto"/>
              <w:left w:val="single" w:sz="4" w:space="0" w:color="auto"/>
              <w:bottom w:val="single" w:sz="4" w:space="0" w:color="auto"/>
              <w:right w:val="single" w:sz="4" w:space="0" w:color="auto"/>
            </w:tcBorders>
            <w:hideMark/>
          </w:tcPr>
          <w:p w14:paraId="1D38B72B" w14:textId="77777777" w:rsidR="00F41D99" w:rsidRDefault="00F41D99">
            <w:pPr>
              <w:jc w:val="center"/>
              <w:rPr>
                <w:sz w:val="18"/>
                <w:szCs w:val="18"/>
              </w:rPr>
            </w:pPr>
            <w:r>
              <w:rPr>
                <w:sz w:val="18"/>
                <w:szCs w:val="18"/>
              </w:rPr>
              <w:t>9</w:t>
            </w:r>
          </w:p>
        </w:tc>
        <w:tc>
          <w:tcPr>
            <w:tcW w:w="4811" w:type="dxa"/>
            <w:tcBorders>
              <w:top w:val="single" w:sz="4" w:space="0" w:color="auto"/>
              <w:left w:val="single" w:sz="4" w:space="0" w:color="auto"/>
              <w:bottom w:val="single" w:sz="4" w:space="0" w:color="auto"/>
              <w:right w:val="single" w:sz="4" w:space="0" w:color="auto"/>
            </w:tcBorders>
            <w:hideMark/>
          </w:tcPr>
          <w:p w14:paraId="23D7AD70" w14:textId="77777777" w:rsidR="00F41D99" w:rsidRDefault="00F41D99">
            <w:pPr>
              <w:jc w:val="center"/>
              <w:rPr>
                <w:sz w:val="18"/>
                <w:szCs w:val="18"/>
              </w:rPr>
            </w:pPr>
            <w:r>
              <w:t>1 897 857,14</w:t>
            </w:r>
          </w:p>
        </w:tc>
        <w:tc>
          <w:tcPr>
            <w:tcW w:w="1560" w:type="dxa"/>
            <w:gridSpan w:val="2"/>
            <w:tcBorders>
              <w:top w:val="single" w:sz="4" w:space="0" w:color="auto"/>
              <w:left w:val="single" w:sz="4" w:space="0" w:color="auto"/>
              <w:bottom w:val="single" w:sz="4" w:space="0" w:color="auto"/>
              <w:right w:val="single" w:sz="4" w:space="0" w:color="auto"/>
            </w:tcBorders>
            <w:hideMark/>
          </w:tcPr>
          <w:p w14:paraId="242559BC" w14:textId="77777777" w:rsidR="00F41D99" w:rsidRDefault="00F41D99">
            <w:pPr>
              <w:jc w:val="center"/>
              <w:rPr>
                <w:sz w:val="18"/>
                <w:szCs w:val="18"/>
              </w:rPr>
            </w:pPr>
            <w:r>
              <w:t>13:30</w:t>
            </w:r>
          </w:p>
        </w:tc>
      </w:tr>
      <w:tr w:rsidR="00F41D99" w14:paraId="0804542A" w14:textId="77777777" w:rsidTr="00F41D99">
        <w:trPr>
          <w:gridAfter w:val="1"/>
          <w:wAfter w:w="9" w:type="dxa"/>
          <w:trHeight w:val="216"/>
        </w:trPr>
        <w:tc>
          <w:tcPr>
            <w:tcW w:w="722" w:type="dxa"/>
            <w:tcBorders>
              <w:top w:val="single" w:sz="4" w:space="0" w:color="auto"/>
              <w:left w:val="single" w:sz="4" w:space="0" w:color="auto"/>
              <w:bottom w:val="single" w:sz="4" w:space="0" w:color="auto"/>
              <w:right w:val="single" w:sz="4" w:space="0" w:color="auto"/>
            </w:tcBorders>
            <w:vAlign w:val="center"/>
            <w:hideMark/>
          </w:tcPr>
          <w:p w14:paraId="6A21A82E" w14:textId="77777777" w:rsidR="00F41D99" w:rsidRDefault="00F41D99">
            <w:pPr>
              <w:jc w:val="center"/>
              <w:rPr>
                <w:sz w:val="18"/>
                <w:szCs w:val="18"/>
              </w:rPr>
            </w:pPr>
            <w:r>
              <w:rPr>
                <w:sz w:val="18"/>
                <w:szCs w:val="18"/>
                <w:lang w:val="en-US"/>
              </w:rPr>
              <w:t>XI</w:t>
            </w:r>
          </w:p>
        </w:tc>
        <w:tc>
          <w:tcPr>
            <w:tcW w:w="2508" w:type="dxa"/>
            <w:tcBorders>
              <w:top w:val="single" w:sz="4" w:space="0" w:color="auto"/>
              <w:left w:val="single" w:sz="4" w:space="0" w:color="auto"/>
              <w:bottom w:val="single" w:sz="4" w:space="0" w:color="auto"/>
              <w:right w:val="nil"/>
            </w:tcBorders>
            <w:hideMark/>
          </w:tcPr>
          <w:p w14:paraId="283DD1CA" w14:textId="77777777" w:rsidR="00F41D99" w:rsidRDefault="00F41D99">
            <w:pPr>
              <w:jc w:val="center"/>
              <w:rPr>
                <w:sz w:val="18"/>
                <w:szCs w:val="18"/>
              </w:rPr>
            </w:pPr>
            <w:r>
              <w:t>21 721 428,60</w:t>
            </w:r>
          </w:p>
        </w:tc>
        <w:tc>
          <w:tcPr>
            <w:tcW w:w="459" w:type="dxa"/>
            <w:tcBorders>
              <w:top w:val="single" w:sz="4" w:space="0" w:color="auto"/>
              <w:left w:val="single" w:sz="4" w:space="0" w:color="auto"/>
              <w:bottom w:val="single" w:sz="4" w:space="0" w:color="auto"/>
              <w:right w:val="single" w:sz="4" w:space="0" w:color="auto"/>
            </w:tcBorders>
            <w:hideMark/>
          </w:tcPr>
          <w:p w14:paraId="66A60D7E" w14:textId="77777777" w:rsidR="00F41D99" w:rsidRDefault="00F41D99">
            <w:pPr>
              <w:jc w:val="center"/>
              <w:rPr>
                <w:sz w:val="18"/>
                <w:szCs w:val="18"/>
              </w:rPr>
            </w:pPr>
            <w:r>
              <w:rPr>
                <w:sz w:val="18"/>
                <w:szCs w:val="18"/>
              </w:rPr>
              <w:t>10</w:t>
            </w:r>
          </w:p>
        </w:tc>
        <w:tc>
          <w:tcPr>
            <w:tcW w:w="4811" w:type="dxa"/>
            <w:tcBorders>
              <w:top w:val="single" w:sz="4" w:space="0" w:color="auto"/>
              <w:left w:val="single" w:sz="4" w:space="0" w:color="auto"/>
              <w:bottom w:val="single" w:sz="4" w:space="0" w:color="auto"/>
              <w:right w:val="single" w:sz="4" w:space="0" w:color="auto"/>
            </w:tcBorders>
            <w:hideMark/>
          </w:tcPr>
          <w:p w14:paraId="0B60962F" w14:textId="77777777" w:rsidR="00F41D99" w:rsidRDefault="00F41D99">
            <w:pPr>
              <w:jc w:val="center"/>
              <w:rPr>
                <w:sz w:val="18"/>
                <w:szCs w:val="18"/>
              </w:rPr>
            </w:pPr>
            <w:r>
              <w:t>1 897 857,14</w:t>
            </w:r>
          </w:p>
        </w:tc>
        <w:tc>
          <w:tcPr>
            <w:tcW w:w="1560" w:type="dxa"/>
            <w:gridSpan w:val="2"/>
            <w:tcBorders>
              <w:top w:val="single" w:sz="4" w:space="0" w:color="auto"/>
              <w:left w:val="single" w:sz="4" w:space="0" w:color="auto"/>
              <w:bottom w:val="single" w:sz="4" w:space="0" w:color="auto"/>
              <w:right w:val="single" w:sz="4" w:space="0" w:color="auto"/>
            </w:tcBorders>
            <w:hideMark/>
          </w:tcPr>
          <w:p w14:paraId="136E42C6" w14:textId="77777777" w:rsidR="00F41D99" w:rsidRDefault="00F41D99">
            <w:pPr>
              <w:jc w:val="center"/>
              <w:rPr>
                <w:sz w:val="18"/>
                <w:szCs w:val="18"/>
              </w:rPr>
            </w:pPr>
            <w:r>
              <w:t>14:00</w:t>
            </w:r>
          </w:p>
        </w:tc>
      </w:tr>
      <w:tr w:rsidR="00F41D99" w14:paraId="04CC8C60" w14:textId="77777777" w:rsidTr="00F41D99">
        <w:trPr>
          <w:gridAfter w:val="1"/>
          <w:wAfter w:w="9" w:type="dxa"/>
          <w:trHeight w:val="216"/>
        </w:trPr>
        <w:tc>
          <w:tcPr>
            <w:tcW w:w="722" w:type="dxa"/>
            <w:tcBorders>
              <w:top w:val="single" w:sz="4" w:space="0" w:color="auto"/>
              <w:left w:val="single" w:sz="4" w:space="0" w:color="auto"/>
              <w:bottom w:val="single" w:sz="4" w:space="0" w:color="auto"/>
              <w:right w:val="single" w:sz="4" w:space="0" w:color="auto"/>
            </w:tcBorders>
            <w:vAlign w:val="center"/>
            <w:hideMark/>
          </w:tcPr>
          <w:p w14:paraId="291D8582" w14:textId="77777777" w:rsidR="00F41D99" w:rsidRDefault="00F41D99">
            <w:pPr>
              <w:jc w:val="center"/>
              <w:rPr>
                <w:sz w:val="18"/>
                <w:szCs w:val="18"/>
              </w:rPr>
            </w:pPr>
            <w:r>
              <w:rPr>
                <w:sz w:val="18"/>
                <w:szCs w:val="18"/>
                <w:lang w:val="en-US"/>
              </w:rPr>
              <w:t>XII</w:t>
            </w:r>
          </w:p>
        </w:tc>
        <w:tc>
          <w:tcPr>
            <w:tcW w:w="2508" w:type="dxa"/>
            <w:tcBorders>
              <w:top w:val="single" w:sz="4" w:space="0" w:color="auto"/>
              <w:left w:val="single" w:sz="4" w:space="0" w:color="auto"/>
              <w:bottom w:val="single" w:sz="4" w:space="0" w:color="auto"/>
              <w:right w:val="nil"/>
            </w:tcBorders>
            <w:hideMark/>
          </w:tcPr>
          <w:p w14:paraId="6C97932E" w14:textId="77777777" w:rsidR="00F41D99" w:rsidRDefault="00F41D99">
            <w:pPr>
              <w:jc w:val="center"/>
              <w:rPr>
                <w:sz w:val="18"/>
                <w:szCs w:val="18"/>
              </w:rPr>
            </w:pPr>
            <w:r>
              <w:t>19 823 571,46</w:t>
            </w:r>
          </w:p>
        </w:tc>
        <w:tc>
          <w:tcPr>
            <w:tcW w:w="459" w:type="dxa"/>
            <w:tcBorders>
              <w:top w:val="single" w:sz="4" w:space="0" w:color="auto"/>
              <w:left w:val="single" w:sz="4" w:space="0" w:color="auto"/>
              <w:bottom w:val="single" w:sz="4" w:space="0" w:color="auto"/>
              <w:right w:val="single" w:sz="4" w:space="0" w:color="auto"/>
            </w:tcBorders>
            <w:hideMark/>
          </w:tcPr>
          <w:p w14:paraId="0DF64C71" w14:textId="77777777" w:rsidR="00F41D99" w:rsidRDefault="00F41D99">
            <w:pPr>
              <w:jc w:val="center"/>
              <w:rPr>
                <w:sz w:val="18"/>
                <w:szCs w:val="18"/>
              </w:rPr>
            </w:pPr>
            <w:r>
              <w:rPr>
                <w:sz w:val="18"/>
                <w:szCs w:val="18"/>
              </w:rPr>
              <w:t>11</w:t>
            </w:r>
          </w:p>
        </w:tc>
        <w:tc>
          <w:tcPr>
            <w:tcW w:w="4811" w:type="dxa"/>
            <w:tcBorders>
              <w:top w:val="single" w:sz="4" w:space="0" w:color="auto"/>
              <w:left w:val="single" w:sz="4" w:space="0" w:color="auto"/>
              <w:bottom w:val="single" w:sz="4" w:space="0" w:color="auto"/>
              <w:right w:val="single" w:sz="4" w:space="0" w:color="auto"/>
            </w:tcBorders>
            <w:hideMark/>
          </w:tcPr>
          <w:p w14:paraId="3CDF40ED" w14:textId="77777777" w:rsidR="00F41D99" w:rsidRDefault="00F41D99">
            <w:pPr>
              <w:jc w:val="center"/>
              <w:rPr>
                <w:sz w:val="18"/>
                <w:szCs w:val="18"/>
              </w:rPr>
            </w:pPr>
            <w:r>
              <w:t>1 897 857,14</w:t>
            </w:r>
          </w:p>
        </w:tc>
        <w:tc>
          <w:tcPr>
            <w:tcW w:w="1560" w:type="dxa"/>
            <w:gridSpan w:val="2"/>
            <w:tcBorders>
              <w:top w:val="single" w:sz="4" w:space="0" w:color="auto"/>
              <w:left w:val="single" w:sz="4" w:space="0" w:color="auto"/>
              <w:bottom w:val="single" w:sz="4" w:space="0" w:color="auto"/>
              <w:right w:val="single" w:sz="4" w:space="0" w:color="auto"/>
            </w:tcBorders>
            <w:hideMark/>
          </w:tcPr>
          <w:p w14:paraId="5BCA8E93" w14:textId="77777777" w:rsidR="00F41D99" w:rsidRDefault="00F41D99">
            <w:pPr>
              <w:jc w:val="center"/>
              <w:rPr>
                <w:sz w:val="18"/>
                <w:szCs w:val="18"/>
              </w:rPr>
            </w:pPr>
            <w:r>
              <w:t>14:30</w:t>
            </w:r>
          </w:p>
        </w:tc>
      </w:tr>
      <w:tr w:rsidR="00F41D99" w14:paraId="34C198CE" w14:textId="77777777" w:rsidTr="00F41D99">
        <w:trPr>
          <w:gridAfter w:val="1"/>
          <w:wAfter w:w="9" w:type="dxa"/>
          <w:trHeight w:val="216"/>
        </w:trPr>
        <w:tc>
          <w:tcPr>
            <w:tcW w:w="722" w:type="dxa"/>
            <w:tcBorders>
              <w:top w:val="single" w:sz="4" w:space="0" w:color="auto"/>
              <w:left w:val="single" w:sz="4" w:space="0" w:color="auto"/>
              <w:bottom w:val="single" w:sz="4" w:space="0" w:color="auto"/>
              <w:right w:val="single" w:sz="4" w:space="0" w:color="auto"/>
            </w:tcBorders>
            <w:vAlign w:val="center"/>
            <w:hideMark/>
          </w:tcPr>
          <w:p w14:paraId="3631F2BA" w14:textId="77777777" w:rsidR="00F41D99" w:rsidRDefault="00F41D99">
            <w:pPr>
              <w:jc w:val="center"/>
              <w:rPr>
                <w:sz w:val="18"/>
                <w:szCs w:val="18"/>
              </w:rPr>
            </w:pPr>
            <w:r>
              <w:rPr>
                <w:sz w:val="18"/>
                <w:szCs w:val="18"/>
                <w:lang w:val="en-US"/>
              </w:rPr>
              <w:t>XIII</w:t>
            </w:r>
          </w:p>
        </w:tc>
        <w:tc>
          <w:tcPr>
            <w:tcW w:w="2508" w:type="dxa"/>
            <w:tcBorders>
              <w:top w:val="single" w:sz="4" w:space="0" w:color="auto"/>
              <w:left w:val="single" w:sz="4" w:space="0" w:color="auto"/>
              <w:bottom w:val="single" w:sz="4" w:space="0" w:color="auto"/>
              <w:right w:val="nil"/>
            </w:tcBorders>
            <w:hideMark/>
          </w:tcPr>
          <w:p w14:paraId="353997B9" w14:textId="77777777" w:rsidR="00F41D99" w:rsidRDefault="00F41D99">
            <w:pPr>
              <w:jc w:val="center"/>
              <w:rPr>
                <w:sz w:val="18"/>
                <w:szCs w:val="18"/>
              </w:rPr>
            </w:pPr>
            <w:r>
              <w:t>17 925 714,32</w:t>
            </w:r>
          </w:p>
        </w:tc>
        <w:tc>
          <w:tcPr>
            <w:tcW w:w="459" w:type="dxa"/>
            <w:tcBorders>
              <w:top w:val="single" w:sz="4" w:space="0" w:color="auto"/>
              <w:left w:val="single" w:sz="4" w:space="0" w:color="auto"/>
              <w:bottom w:val="single" w:sz="4" w:space="0" w:color="auto"/>
              <w:right w:val="single" w:sz="4" w:space="0" w:color="auto"/>
            </w:tcBorders>
            <w:hideMark/>
          </w:tcPr>
          <w:p w14:paraId="7D7E58FD" w14:textId="77777777" w:rsidR="00F41D99" w:rsidRDefault="00F41D99">
            <w:pPr>
              <w:jc w:val="center"/>
              <w:rPr>
                <w:sz w:val="18"/>
                <w:szCs w:val="18"/>
              </w:rPr>
            </w:pPr>
            <w:r>
              <w:rPr>
                <w:sz w:val="18"/>
                <w:szCs w:val="18"/>
              </w:rPr>
              <w:t>12</w:t>
            </w:r>
          </w:p>
        </w:tc>
        <w:tc>
          <w:tcPr>
            <w:tcW w:w="4811" w:type="dxa"/>
            <w:tcBorders>
              <w:top w:val="single" w:sz="4" w:space="0" w:color="auto"/>
              <w:left w:val="single" w:sz="4" w:space="0" w:color="auto"/>
              <w:bottom w:val="single" w:sz="4" w:space="0" w:color="auto"/>
              <w:right w:val="single" w:sz="4" w:space="0" w:color="auto"/>
            </w:tcBorders>
            <w:hideMark/>
          </w:tcPr>
          <w:p w14:paraId="7328D85E" w14:textId="77777777" w:rsidR="00F41D99" w:rsidRDefault="00F41D99">
            <w:pPr>
              <w:jc w:val="center"/>
              <w:rPr>
                <w:sz w:val="18"/>
                <w:szCs w:val="18"/>
              </w:rPr>
            </w:pPr>
            <w:r>
              <w:t>1 897 857,14</w:t>
            </w:r>
          </w:p>
        </w:tc>
        <w:tc>
          <w:tcPr>
            <w:tcW w:w="1560" w:type="dxa"/>
            <w:gridSpan w:val="2"/>
            <w:tcBorders>
              <w:top w:val="single" w:sz="4" w:space="0" w:color="auto"/>
              <w:left w:val="single" w:sz="4" w:space="0" w:color="auto"/>
              <w:bottom w:val="single" w:sz="4" w:space="0" w:color="auto"/>
              <w:right w:val="single" w:sz="4" w:space="0" w:color="auto"/>
            </w:tcBorders>
            <w:hideMark/>
          </w:tcPr>
          <w:p w14:paraId="01019519" w14:textId="77777777" w:rsidR="00F41D99" w:rsidRDefault="00F41D99">
            <w:pPr>
              <w:jc w:val="center"/>
              <w:rPr>
                <w:sz w:val="18"/>
                <w:szCs w:val="18"/>
              </w:rPr>
            </w:pPr>
            <w:r>
              <w:t>15:00</w:t>
            </w:r>
          </w:p>
        </w:tc>
      </w:tr>
      <w:tr w:rsidR="00F41D99" w14:paraId="605516A6" w14:textId="77777777" w:rsidTr="00F41D99">
        <w:trPr>
          <w:gridAfter w:val="1"/>
          <w:wAfter w:w="9" w:type="dxa"/>
          <w:trHeight w:val="216"/>
        </w:trPr>
        <w:tc>
          <w:tcPr>
            <w:tcW w:w="722" w:type="dxa"/>
            <w:tcBorders>
              <w:top w:val="single" w:sz="4" w:space="0" w:color="auto"/>
              <w:left w:val="single" w:sz="4" w:space="0" w:color="auto"/>
              <w:bottom w:val="single" w:sz="4" w:space="0" w:color="auto"/>
              <w:right w:val="single" w:sz="4" w:space="0" w:color="auto"/>
            </w:tcBorders>
            <w:vAlign w:val="center"/>
            <w:hideMark/>
          </w:tcPr>
          <w:p w14:paraId="020FDD93" w14:textId="77777777" w:rsidR="00F41D99" w:rsidRDefault="00F41D99">
            <w:pPr>
              <w:jc w:val="center"/>
              <w:rPr>
                <w:sz w:val="18"/>
                <w:szCs w:val="18"/>
              </w:rPr>
            </w:pPr>
            <w:r>
              <w:rPr>
                <w:sz w:val="18"/>
                <w:szCs w:val="18"/>
                <w:lang w:val="en-US"/>
              </w:rPr>
              <w:t>XIV</w:t>
            </w:r>
          </w:p>
        </w:tc>
        <w:tc>
          <w:tcPr>
            <w:tcW w:w="2508" w:type="dxa"/>
            <w:tcBorders>
              <w:top w:val="single" w:sz="4" w:space="0" w:color="auto"/>
              <w:left w:val="single" w:sz="4" w:space="0" w:color="auto"/>
              <w:bottom w:val="single" w:sz="4" w:space="0" w:color="auto"/>
              <w:right w:val="nil"/>
            </w:tcBorders>
            <w:hideMark/>
          </w:tcPr>
          <w:p w14:paraId="35B3FB00" w14:textId="77777777" w:rsidR="00F41D99" w:rsidRDefault="00F41D99">
            <w:pPr>
              <w:jc w:val="center"/>
              <w:rPr>
                <w:sz w:val="18"/>
                <w:szCs w:val="18"/>
              </w:rPr>
            </w:pPr>
            <w:r>
              <w:t>16 027 857,18</w:t>
            </w:r>
          </w:p>
        </w:tc>
        <w:tc>
          <w:tcPr>
            <w:tcW w:w="459" w:type="dxa"/>
            <w:tcBorders>
              <w:top w:val="single" w:sz="4" w:space="0" w:color="auto"/>
              <w:left w:val="single" w:sz="4" w:space="0" w:color="auto"/>
              <w:bottom w:val="single" w:sz="4" w:space="0" w:color="auto"/>
              <w:right w:val="single" w:sz="4" w:space="0" w:color="auto"/>
            </w:tcBorders>
            <w:hideMark/>
          </w:tcPr>
          <w:p w14:paraId="54B0FFBD" w14:textId="77777777" w:rsidR="00F41D99" w:rsidRDefault="00F41D99">
            <w:pPr>
              <w:jc w:val="center"/>
              <w:rPr>
                <w:sz w:val="18"/>
                <w:szCs w:val="18"/>
              </w:rPr>
            </w:pPr>
            <w:r>
              <w:rPr>
                <w:sz w:val="18"/>
                <w:szCs w:val="18"/>
              </w:rPr>
              <w:t>13</w:t>
            </w:r>
          </w:p>
        </w:tc>
        <w:tc>
          <w:tcPr>
            <w:tcW w:w="4811" w:type="dxa"/>
            <w:tcBorders>
              <w:top w:val="single" w:sz="4" w:space="0" w:color="auto"/>
              <w:left w:val="single" w:sz="4" w:space="0" w:color="auto"/>
              <w:bottom w:val="single" w:sz="4" w:space="0" w:color="auto"/>
              <w:right w:val="single" w:sz="4" w:space="0" w:color="auto"/>
            </w:tcBorders>
            <w:hideMark/>
          </w:tcPr>
          <w:p w14:paraId="254FC875" w14:textId="77777777" w:rsidR="00F41D99" w:rsidRDefault="00F41D99">
            <w:pPr>
              <w:jc w:val="center"/>
              <w:rPr>
                <w:sz w:val="18"/>
                <w:szCs w:val="18"/>
              </w:rPr>
            </w:pPr>
            <w:r>
              <w:t>1 897 857,14</w:t>
            </w:r>
          </w:p>
        </w:tc>
        <w:tc>
          <w:tcPr>
            <w:tcW w:w="1560" w:type="dxa"/>
            <w:gridSpan w:val="2"/>
            <w:tcBorders>
              <w:top w:val="single" w:sz="4" w:space="0" w:color="auto"/>
              <w:left w:val="single" w:sz="4" w:space="0" w:color="auto"/>
              <w:bottom w:val="single" w:sz="4" w:space="0" w:color="auto"/>
              <w:right w:val="single" w:sz="4" w:space="0" w:color="auto"/>
            </w:tcBorders>
            <w:hideMark/>
          </w:tcPr>
          <w:p w14:paraId="00C9FF55" w14:textId="77777777" w:rsidR="00F41D99" w:rsidRDefault="00F41D99">
            <w:pPr>
              <w:jc w:val="center"/>
              <w:rPr>
                <w:sz w:val="18"/>
                <w:szCs w:val="18"/>
              </w:rPr>
            </w:pPr>
            <w:r>
              <w:t>15:30</w:t>
            </w:r>
          </w:p>
        </w:tc>
      </w:tr>
      <w:tr w:rsidR="00F41D99" w14:paraId="521DE425" w14:textId="77777777" w:rsidTr="00F41D99">
        <w:trPr>
          <w:gridAfter w:val="1"/>
          <w:wAfter w:w="9" w:type="dxa"/>
          <w:trHeight w:val="216"/>
        </w:trPr>
        <w:tc>
          <w:tcPr>
            <w:tcW w:w="722" w:type="dxa"/>
            <w:tcBorders>
              <w:top w:val="single" w:sz="4" w:space="0" w:color="auto"/>
              <w:left w:val="single" w:sz="4" w:space="0" w:color="auto"/>
              <w:bottom w:val="single" w:sz="4" w:space="0" w:color="auto"/>
              <w:right w:val="single" w:sz="4" w:space="0" w:color="auto"/>
            </w:tcBorders>
            <w:vAlign w:val="center"/>
            <w:hideMark/>
          </w:tcPr>
          <w:p w14:paraId="3B52D60B" w14:textId="77777777" w:rsidR="00F41D99" w:rsidRDefault="00F41D99">
            <w:pPr>
              <w:jc w:val="center"/>
              <w:rPr>
                <w:sz w:val="18"/>
                <w:szCs w:val="18"/>
              </w:rPr>
            </w:pPr>
            <w:r>
              <w:rPr>
                <w:sz w:val="18"/>
                <w:szCs w:val="18"/>
                <w:lang w:val="en-US"/>
              </w:rPr>
              <w:t>XV</w:t>
            </w:r>
          </w:p>
        </w:tc>
        <w:tc>
          <w:tcPr>
            <w:tcW w:w="2508" w:type="dxa"/>
            <w:tcBorders>
              <w:top w:val="single" w:sz="4" w:space="0" w:color="auto"/>
              <w:left w:val="single" w:sz="4" w:space="0" w:color="auto"/>
              <w:bottom w:val="single" w:sz="4" w:space="0" w:color="auto"/>
              <w:right w:val="nil"/>
            </w:tcBorders>
            <w:hideMark/>
          </w:tcPr>
          <w:p w14:paraId="73EA2CF9" w14:textId="77777777" w:rsidR="00F41D99" w:rsidRDefault="00F41D99">
            <w:pPr>
              <w:jc w:val="center"/>
              <w:rPr>
                <w:sz w:val="18"/>
                <w:szCs w:val="18"/>
              </w:rPr>
            </w:pPr>
            <w:r>
              <w:t>14 130 000,00</w:t>
            </w:r>
          </w:p>
        </w:tc>
        <w:tc>
          <w:tcPr>
            <w:tcW w:w="459" w:type="dxa"/>
            <w:tcBorders>
              <w:top w:val="single" w:sz="4" w:space="0" w:color="auto"/>
              <w:left w:val="single" w:sz="4" w:space="0" w:color="auto"/>
              <w:bottom w:val="single" w:sz="4" w:space="0" w:color="auto"/>
              <w:right w:val="single" w:sz="4" w:space="0" w:color="auto"/>
            </w:tcBorders>
            <w:hideMark/>
          </w:tcPr>
          <w:p w14:paraId="79CC4982" w14:textId="77777777" w:rsidR="00F41D99" w:rsidRDefault="00F41D99">
            <w:pPr>
              <w:jc w:val="center"/>
              <w:rPr>
                <w:sz w:val="18"/>
                <w:szCs w:val="18"/>
              </w:rPr>
            </w:pPr>
            <w:r>
              <w:rPr>
                <w:sz w:val="18"/>
                <w:szCs w:val="18"/>
              </w:rPr>
              <w:t>14</w:t>
            </w:r>
          </w:p>
        </w:tc>
        <w:tc>
          <w:tcPr>
            <w:tcW w:w="4811" w:type="dxa"/>
            <w:tcBorders>
              <w:top w:val="single" w:sz="4" w:space="0" w:color="auto"/>
              <w:left w:val="single" w:sz="4" w:space="0" w:color="auto"/>
              <w:bottom w:val="single" w:sz="4" w:space="0" w:color="auto"/>
              <w:right w:val="single" w:sz="4" w:space="0" w:color="auto"/>
            </w:tcBorders>
            <w:hideMark/>
          </w:tcPr>
          <w:p w14:paraId="2D2D0693" w14:textId="77777777" w:rsidR="00F41D99" w:rsidRDefault="00F41D99">
            <w:pPr>
              <w:jc w:val="center"/>
              <w:rPr>
                <w:sz w:val="18"/>
                <w:szCs w:val="18"/>
              </w:rPr>
            </w:pPr>
            <w:r>
              <w:t>1 897 857,18</w:t>
            </w:r>
          </w:p>
        </w:tc>
        <w:tc>
          <w:tcPr>
            <w:tcW w:w="1560" w:type="dxa"/>
            <w:gridSpan w:val="2"/>
            <w:tcBorders>
              <w:top w:val="single" w:sz="4" w:space="0" w:color="auto"/>
              <w:left w:val="single" w:sz="4" w:space="0" w:color="auto"/>
              <w:bottom w:val="single" w:sz="4" w:space="0" w:color="auto"/>
              <w:right w:val="single" w:sz="4" w:space="0" w:color="auto"/>
            </w:tcBorders>
            <w:hideMark/>
          </w:tcPr>
          <w:p w14:paraId="3362031B" w14:textId="77777777" w:rsidR="00F41D99" w:rsidRDefault="00F41D99">
            <w:pPr>
              <w:jc w:val="center"/>
              <w:rPr>
                <w:sz w:val="18"/>
                <w:szCs w:val="18"/>
              </w:rPr>
            </w:pPr>
            <w:r>
              <w:t>16:00</w:t>
            </w:r>
          </w:p>
        </w:tc>
      </w:tr>
    </w:tbl>
    <w:p w14:paraId="66AE52F0" w14:textId="77777777" w:rsidR="002F664B" w:rsidRPr="00912AEE" w:rsidRDefault="002F664B" w:rsidP="00912AEE">
      <w:pPr>
        <w:spacing w:after="0" w:line="240" w:lineRule="auto"/>
        <w:ind w:firstLine="709"/>
        <w:jc w:val="both"/>
        <w:rPr>
          <w:rFonts w:ascii="Times New Roman" w:eastAsia="Times New Roman" w:hAnsi="Times New Roman" w:cs="Times New Roman"/>
          <w:sz w:val="24"/>
          <w:szCs w:val="24"/>
          <w:lang w:eastAsia="ru-RU"/>
        </w:rPr>
      </w:pPr>
    </w:p>
    <w:p w14:paraId="1BCBD310" w14:textId="42815B3C" w:rsidR="00F41D99" w:rsidRPr="00F41D99" w:rsidRDefault="00912AEE" w:rsidP="00F41D99">
      <w:pPr>
        <w:spacing w:after="0" w:line="240" w:lineRule="auto"/>
        <w:ind w:firstLine="709"/>
        <w:jc w:val="both"/>
        <w:rPr>
          <w:rFonts w:ascii="Times New Roman" w:eastAsia="Times New Roman" w:hAnsi="Times New Roman" w:cs="Times New Roman"/>
          <w:sz w:val="24"/>
          <w:szCs w:val="24"/>
          <w:lang w:eastAsia="ru-RU"/>
        </w:rPr>
      </w:pPr>
      <w:r w:rsidRPr="00912AEE">
        <w:rPr>
          <w:rFonts w:ascii="Times New Roman" w:eastAsia="Times New Roman" w:hAnsi="Times New Roman" w:cs="Times New Roman"/>
          <w:sz w:val="24"/>
          <w:szCs w:val="24"/>
          <w:lang w:eastAsia="ru-RU"/>
        </w:rPr>
        <w:t xml:space="preserve">Ознакомление с лотом: </w:t>
      </w:r>
      <w:r w:rsidR="00F41D99" w:rsidRPr="00F41D99">
        <w:rPr>
          <w:rFonts w:ascii="Times New Roman" w:eastAsia="Times New Roman" w:hAnsi="Times New Roman" w:cs="Times New Roman"/>
          <w:sz w:val="24"/>
          <w:szCs w:val="24"/>
          <w:lang w:eastAsia="ru-RU"/>
        </w:rPr>
        <w:t xml:space="preserve">По запросу Участника аукциона представитель Принципала на основании подписанного с этим Участником соглашения о конфиденциальности предоставит для ознакомления копии документов, подтверждающих права (требования), а именно: кредитный договор, договоры о залоге, а также судебные акты (основания). </w:t>
      </w:r>
    </w:p>
    <w:p w14:paraId="373341F6" w14:textId="0E603182" w:rsidR="00912AEE" w:rsidRDefault="00F41D99" w:rsidP="00F41D99">
      <w:pPr>
        <w:spacing w:after="0" w:line="240" w:lineRule="auto"/>
        <w:ind w:firstLine="709"/>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По вопросу ознакомления обращаться к представителю собственника:</w:t>
      </w:r>
      <w:r>
        <w:rPr>
          <w:rFonts w:ascii="Times New Roman" w:eastAsia="Times New Roman" w:hAnsi="Times New Roman" w:cs="Times New Roman"/>
          <w:sz w:val="24"/>
          <w:szCs w:val="24"/>
          <w:lang w:eastAsia="ru-RU"/>
        </w:rPr>
        <w:t xml:space="preserve"> </w:t>
      </w:r>
      <w:r w:rsidRPr="00F41D99">
        <w:rPr>
          <w:rFonts w:ascii="Times New Roman" w:eastAsia="Times New Roman" w:hAnsi="Times New Roman" w:cs="Times New Roman"/>
          <w:sz w:val="24"/>
          <w:szCs w:val="24"/>
          <w:lang w:eastAsia="ru-RU"/>
        </w:rPr>
        <w:t xml:space="preserve">Романов Алексей Сергеевич, начальник службы по работе с проблемными активами Липецкого РФ АО «Россельхозбанк» тел. 8 (4742) 30-75-75, </w:t>
      </w:r>
      <w:proofErr w:type="spellStart"/>
      <w:r w:rsidRPr="00F41D99">
        <w:rPr>
          <w:rFonts w:ascii="Times New Roman" w:eastAsia="Times New Roman" w:hAnsi="Times New Roman" w:cs="Times New Roman"/>
          <w:sz w:val="24"/>
          <w:szCs w:val="24"/>
          <w:lang w:eastAsia="ru-RU"/>
        </w:rPr>
        <w:t>вн</w:t>
      </w:r>
      <w:proofErr w:type="spellEnd"/>
      <w:r w:rsidRPr="00F41D99">
        <w:rPr>
          <w:rFonts w:ascii="Times New Roman" w:eastAsia="Times New Roman" w:hAnsi="Times New Roman" w:cs="Times New Roman"/>
          <w:sz w:val="24"/>
          <w:szCs w:val="24"/>
          <w:lang w:eastAsia="ru-RU"/>
        </w:rPr>
        <w:t>. 1074, моб. тел.: +7 (903) 755-33-59), адрес электронной почты: RomanovAS@msk.rshb.ru</w:t>
      </w:r>
      <w:r>
        <w:rPr>
          <w:rFonts w:ascii="Times New Roman" w:eastAsia="Times New Roman" w:hAnsi="Times New Roman" w:cs="Times New Roman"/>
          <w:sz w:val="24"/>
          <w:szCs w:val="24"/>
          <w:lang w:eastAsia="ru-RU"/>
        </w:rPr>
        <w:t>.</w:t>
      </w:r>
    </w:p>
    <w:p w14:paraId="21F0B1D5" w14:textId="77777777" w:rsidR="00F41D99" w:rsidRDefault="00F41D99" w:rsidP="00F41D99">
      <w:pPr>
        <w:spacing w:after="0" w:line="240" w:lineRule="auto"/>
        <w:ind w:firstLine="709"/>
        <w:jc w:val="both"/>
        <w:rPr>
          <w:rFonts w:ascii="Times New Roman" w:eastAsia="Times New Roman" w:hAnsi="Times New Roman" w:cs="Times New Roman"/>
          <w:sz w:val="24"/>
          <w:szCs w:val="24"/>
          <w:lang w:eastAsia="ru-RU"/>
        </w:rPr>
      </w:pPr>
    </w:p>
    <w:p w14:paraId="067F3EC7" w14:textId="77777777" w:rsidR="00F41D99" w:rsidRDefault="00F41D99" w:rsidP="00F41D99">
      <w:pPr>
        <w:spacing w:after="0" w:line="240" w:lineRule="auto"/>
        <w:ind w:firstLine="709"/>
        <w:jc w:val="both"/>
        <w:rPr>
          <w:rFonts w:ascii="Times New Roman" w:eastAsia="Times New Roman" w:hAnsi="Times New Roman" w:cs="Times New Roman"/>
          <w:sz w:val="24"/>
          <w:szCs w:val="24"/>
          <w:lang w:eastAsia="ru-RU"/>
        </w:rPr>
      </w:pPr>
    </w:p>
    <w:p w14:paraId="1797E444" w14:textId="77777777" w:rsidR="00F41D99" w:rsidRDefault="00F41D99" w:rsidP="00F41D99">
      <w:pPr>
        <w:spacing w:after="0" w:line="240" w:lineRule="auto"/>
        <w:ind w:firstLine="709"/>
        <w:jc w:val="both"/>
        <w:rPr>
          <w:rFonts w:ascii="Times New Roman" w:eastAsia="Times New Roman" w:hAnsi="Times New Roman" w:cs="Times New Roman"/>
          <w:sz w:val="24"/>
          <w:szCs w:val="24"/>
          <w:lang w:eastAsia="ru-RU"/>
        </w:rPr>
      </w:pPr>
    </w:p>
    <w:p w14:paraId="1E25EAA2" w14:textId="77777777" w:rsidR="00F41D99" w:rsidRDefault="00F41D99" w:rsidP="00F41D99">
      <w:pPr>
        <w:spacing w:after="0" w:line="240" w:lineRule="auto"/>
        <w:ind w:firstLine="709"/>
        <w:jc w:val="both"/>
        <w:rPr>
          <w:rFonts w:ascii="Times New Roman" w:eastAsia="Times New Roman" w:hAnsi="Times New Roman" w:cs="Times New Roman"/>
          <w:sz w:val="24"/>
          <w:szCs w:val="24"/>
          <w:lang w:eastAsia="ru-RU"/>
        </w:rPr>
      </w:pPr>
    </w:p>
    <w:p w14:paraId="392FDA61" w14:textId="77777777" w:rsidR="00F41D99" w:rsidRDefault="00F41D99" w:rsidP="00F41D99">
      <w:pPr>
        <w:spacing w:after="0" w:line="240" w:lineRule="auto"/>
        <w:ind w:firstLine="709"/>
        <w:jc w:val="both"/>
        <w:rPr>
          <w:rFonts w:ascii="Times New Roman" w:eastAsia="Times New Roman" w:hAnsi="Times New Roman" w:cs="Times New Roman"/>
          <w:sz w:val="24"/>
          <w:szCs w:val="24"/>
          <w:lang w:eastAsia="ru-RU"/>
        </w:rPr>
      </w:pPr>
    </w:p>
    <w:p w14:paraId="650DD3E0" w14:textId="77777777" w:rsidR="00F41D99" w:rsidRDefault="00F41D99" w:rsidP="00F41D99">
      <w:pPr>
        <w:spacing w:after="0" w:line="240" w:lineRule="auto"/>
        <w:ind w:firstLine="709"/>
        <w:jc w:val="both"/>
        <w:rPr>
          <w:rFonts w:ascii="Times New Roman" w:eastAsia="Times New Roman" w:hAnsi="Times New Roman" w:cs="Times New Roman"/>
          <w:sz w:val="24"/>
          <w:szCs w:val="24"/>
          <w:lang w:eastAsia="ru-RU"/>
        </w:rPr>
      </w:pPr>
    </w:p>
    <w:p w14:paraId="5BEAF1D2" w14:textId="77777777" w:rsidR="00F41D99" w:rsidRPr="00F41D99" w:rsidRDefault="00F41D99" w:rsidP="00F41D99">
      <w:pPr>
        <w:spacing w:after="0" w:line="240" w:lineRule="auto"/>
        <w:ind w:firstLine="709"/>
        <w:jc w:val="both"/>
        <w:rPr>
          <w:rFonts w:ascii="Times New Roman" w:eastAsia="Times New Roman" w:hAnsi="Times New Roman" w:cs="Times New Roman"/>
          <w:sz w:val="24"/>
          <w:szCs w:val="24"/>
          <w:lang w:eastAsia="ru-RU"/>
        </w:rPr>
      </w:pPr>
    </w:p>
    <w:p w14:paraId="32FF0526" w14:textId="17A6268E"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4845B52E"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F41D99">
        <w:rPr>
          <w:rFonts w:ascii="Times New Roman" w:eastAsia="Times New Roman" w:hAnsi="Times New Roman" w:cs="Times New Roman"/>
          <w:sz w:val="24"/>
          <w:szCs w:val="24"/>
        </w:rPr>
        <w:t>30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04F7B02D"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F41D99">
        <w:rPr>
          <w:rFonts w:ascii="Times New Roman" w:eastAsia="Times New Roman" w:hAnsi="Times New Roman" w:cs="Times New Roman"/>
          <w:sz w:val="24"/>
          <w:szCs w:val="24"/>
        </w:rPr>
        <w:t xml:space="preserve">30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0E9DA32F"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F41D99">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F41D99">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7"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7"/>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8" w:name="OLE_LINK3"/>
      <w:bookmarkStart w:id="9"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8"/>
    <w:bookmarkEnd w:id="9"/>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2921328D"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E8586B">
        <w:rPr>
          <w:rFonts w:ascii="Times New Roman" w:eastAsia="Times New Roman" w:hAnsi="Times New Roman" w:cs="Times New Roman"/>
          <w:sz w:val="24"/>
          <w:szCs w:val="24"/>
        </w:rPr>
        <w:t xml:space="preserve"> </w:t>
      </w:r>
      <w:r w:rsidR="00F41D99" w:rsidRPr="00F41D99">
        <w:rPr>
          <w:rFonts w:ascii="Times New Roman" w:eastAsia="Times New Roman" w:hAnsi="Times New Roman" w:cs="Times New Roman"/>
          <w:sz w:val="24"/>
          <w:szCs w:val="24"/>
        </w:rPr>
        <w:t>1 413 000 (Один миллион четыреста тринадцать тысяч) рублей 00 копеек</w:t>
      </w:r>
      <w:r w:rsidRPr="00394896">
        <w:rPr>
          <w:rFonts w:ascii="Times New Roman" w:eastAsia="Times New Roman" w:hAnsi="Times New Roman" w:cs="Times New Roman"/>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w:t>
      </w:r>
      <w:r w:rsidRPr="00394896">
        <w:rPr>
          <w:rFonts w:ascii="Times New Roman" w:eastAsia="Times New Roman" w:hAnsi="Times New Roman" w:cs="Times New Roman"/>
          <w:sz w:val="24"/>
          <w:szCs w:val="24"/>
        </w:rPr>
        <w:lastRenderedPageBreak/>
        <w:t>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1FDE87AA" w14:textId="77777777" w:rsidR="00F949ED" w:rsidRDefault="00F949ED" w:rsidP="00E8586B">
      <w:pPr>
        <w:spacing w:after="0" w:line="240" w:lineRule="auto"/>
        <w:rPr>
          <w:rFonts w:ascii="Times New Roman" w:eastAsia="Calibri" w:hAnsi="Times New Roman" w:cs="Times New Roman"/>
          <w:b/>
          <w:sz w:val="24"/>
          <w:szCs w:val="20"/>
        </w:rPr>
      </w:pPr>
    </w:p>
    <w:p w14:paraId="2CCDAB39" w14:textId="77777777" w:rsidR="00961BD4" w:rsidRDefault="00961BD4" w:rsidP="004C657F">
      <w:pPr>
        <w:spacing w:after="0" w:line="240" w:lineRule="auto"/>
        <w:jc w:val="center"/>
        <w:rPr>
          <w:rFonts w:ascii="Times New Roman" w:eastAsia="Calibri" w:hAnsi="Times New Roman" w:cs="Times New Roman"/>
          <w:b/>
          <w:sz w:val="24"/>
          <w:szCs w:val="20"/>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37546CAE" w14:textId="3EBE8E1F" w:rsidR="00F949ED" w:rsidRDefault="004C657F" w:rsidP="004D5F89">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496"/>
      </w:tblGrid>
      <w:tr w:rsidR="00F41D99" w14:paraId="4BAED10E" w14:textId="77777777" w:rsidTr="00F41D99">
        <w:trPr>
          <w:trHeight w:val="120"/>
        </w:trPr>
        <w:tc>
          <w:tcPr>
            <w:tcW w:w="2510" w:type="dxa"/>
            <w:tcBorders>
              <w:top w:val="single" w:sz="4" w:space="0" w:color="auto"/>
              <w:left w:val="single" w:sz="4" w:space="0" w:color="auto"/>
              <w:bottom w:val="single" w:sz="4" w:space="0" w:color="auto"/>
              <w:right w:val="single" w:sz="4" w:space="0" w:color="auto"/>
            </w:tcBorders>
            <w:hideMark/>
          </w:tcPr>
          <w:p w14:paraId="67D1DC8A"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Особенности проведения  Торговой процедуры в форме аукциона «на понижение»</w:t>
            </w:r>
          </w:p>
        </w:tc>
        <w:tc>
          <w:tcPr>
            <w:tcW w:w="6869" w:type="dxa"/>
            <w:tcBorders>
              <w:top w:val="single" w:sz="4" w:space="0" w:color="auto"/>
              <w:left w:val="single" w:sz="4" w:space="0" w:color="auto"/>
              <w:bottom w:val="single" w:sz="4" w:space="0" w:color="auto"/>
              <w:right w:val="single" w:sz="4" w:space="0" w:color="auto"/>
            </w:tcBorders>
            <w:hideMark/>
          </w:tcPr>
          <w:p w14:paraId="79067BFC"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 xml:space="preserve">Торговая процедура в форме аукциона «на понижение» проводится в дату и время, указанные Организатором торгов в Извещении. </w:t>
            </w:r>
          </w:p>
          <w:p w14:paraId="08CF7B4B"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1AB9B2C2"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610B6D07"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 xml:space="preserve">- прием Заявок на участие в Торговой процедуре; </w:t>
            </w:r>
          </w:p>
          <w:p w14:paraId="0E629A5C"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 прием обеспечения Заявки на участие в Торговой процедуре от Заявителей;</w:t>
            </w:r>
          </w:p>
          <w:p w14:paraId="77C875B7"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6058D375"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4AB51196"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 xml:space="preserve">- размещение протокола об итогах Торговой процедуры в форме аукциона «на </w:t>
            </w:r>
            <w:r w:rsidRPr="00F41D99">
              <w:rPr>
                <w:rFonts w:ascii="Times New Roman" w:eastAsia="Calibri" w:hAnsi="Times New Roman" w:cs="Times New Roman"/>
                <w:sz w:val="20"/>
                <w:szCs w:val="20"/>
              </w:rPr>
              <w:lastRenderedPageBreak/>
              <w:t>понижение»;</w:t>
            </w:r>
          </w:p>
          <w:p w14:paraId="1F70786B"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 возврат обеспечения Заявки на участие в Торговой процедуре в форме аукциона «на понижение» Претендентам;</w:t>
            </w:r>
          </w:p>
          <w:p w14:paraId="38C85AF1"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7955A09F" w14:textId="77777777" w:rsidR="00F41D99" w:rsidRPr="00F41D99" w:rsidRDefault="00F41D99" w:rsidP="00F41D99">
            <w:pPr>
              <w:tabs>
                <w:tab w:val="left" w:pos="0"/>
              </w:tabs>
              <w:autoSpaceDE w:val="0"/>
              <w:autoSpaceDN w:val="0"/>
              <w:adjustRightInd w:val="0"/>
              <w:spacing w:after="0" w:line="256" w:lineRule="auto"/>
              <w:jc w:val="both"/>
              <w:rPr>
                <w:rFonts w:ascii="Times New Roman" w:eastAsia="Times New Roman" w:hAnsi="Times New Roman" w:cs="Times New Roman"/>
                <w:sz w:val="20"/>
                <w:szCs w:val="20"/>
              </w:rPr>
            </w:pPr>
            <w:r w:rsidRPr="00F41D99">
              <w:rPr>
                <w:rFonts w:ascii="Times New Roman" w:hAnsi="Times New Roman" w:cs="Times New Roman"/>
                <w:sz w:val="20"/>
                <w:szCs w:val="20"/>
              </w:rPr>
              <w:t>Аукцион «на понижение» признается несостоявшимся в следующих случаях:</w:t>
            </w:r>
          </w:p>
          <w:p w14:paraId="64FFE221" w14:textId="77777777" w:rsidR="00F41D99" w:rsidRPr="00F41D99" w:rsidRDefault="00F41D99" w:rsidP="00F41D99">
            <w:pPr>
              <w:tabs>
                <w:tab w:val="left" w:pos="0"/>
                <w:tab w:val="left" w:pos="1134"/>
              </w:tabs>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не было подано ни одной заявки на участие либо ни один из Заявителей не признан участником аукциона;</w:t>
            </w:r>
          </w:p>
          <w:p w14:paraId="4792FB42" w14:textId="77777777" w:rsidR="00F41D99" w:rsidRPr="00F41D99" w:rsidRDefault="00F41D99" w:rsidP="00F41D99">
            <w:pPr>
              <w:tabs>
                <w:tab w:val="left" w:pos="0"/>
                <w:tab w:val="left" w:pos="1134"/>
              </w:tabs>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принято решение о признании только одного Заявителя участником аукциона;</w:t>
            </w:r>
          </w:p>
          <w:p w14:paraId="6CBDE2B3"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hAnsi="Times New Roman" w:cs="Times New Roman"/>
                <w:sz w:val="20"/>
                <w:szCs w:val="20"/>
              </w:rPr>
              <w:t>- ни один из участников аукциона при достижении минимальной цены продажи не подтвердил цену.</w:t>
            </w:r>
          </w:p>
        </w:tc>
      </w:tr>
      <w:tr w:rsidR="00F41D99" w14:paraId="5BBF9367" w14:textId="77777777" w:rsidTr="00F41D99">
        <w:tc>
          <w:tcPr>
            <w:tcW w:w="2510" w:type="dxa"/>
            <w:tcBorders>
              <w:top w:val="single" w:sz="4" w:space="0" w:color="auto"/>
              <w:left w:val="single" w:sz="4" w:space="0" w:color="auto"/>
              <w:bottom w:val="single" w:sz="4" w:space="0" w:color="auto"/>
              <w:right w:val="single" w:sz="4" w:space="0" w:color="auto"/>
            </w:tcBorders>
            <w:hideMark/>
          </w:tcPr>
          <w:p w14:paraId="0C96F2CF"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b/>
                <w:sz w:val="20"/>
                <w:szCs w:val="20"/>
              </w:rPr>
            </w:pPr>
            <w:r w:rsidRPr="00F41D99">
              <w:rPr>
                <w:rFonts w:ascii="Times New Roman" w:eastAsia="Calibri" w:hAnsi="Times New Roman" w:cs="Times New Roman"/>
                <w:sz w:val="20"/>
                <w:szCs w:val="20"/>
              </w:rPr>
              <w:lastRenderedPageBreak/>
              <w:t>Срок опубликования Извещения о проведении Торговой процедуры в форме аукциона «на понижение»</w:t>
            </w:r>
          </w:p>
        </w:tc>
        <w:tc>
          <w:tcPr>
            <w:tcW w:w="6869" w:type="dxa"/>
            <w:tcBorders>
              <w:top w:val="single" w:sz="4" w:space="0" w:color="auto"/>
              <w:left w:val="single" w:sz="4" w:space="0" w:color="auto"/>
              <w:bottom w:val="single" w:sz="4" w:space="0" w:color="auto"/>
              <w:right w:val="single" w:sz="4" w:space="0" w:color="auto"/>
            </w:tcBorders>
            <w:hideMark/>
          </w:tcPr>
          <w:p w14:paraId="15EDB82F" w14:textId="77777777" w:rsidR="00F41D99" w:rsidRPr="00F41D99" w:rsidRDefault="00F41D99" w:rsidP="00F41D99">
            <w:pPr>
              <w:tabs>
                <w:tab w:val="left" w:pos="0"/>
                <w:tab w:val="left" w:pos="1276"/>
              </w:tabs>
              <w:suppressAutoHyphens/>
              <w:autoSpaceDE w:val="0"/>
              <w:autoSpaceDN w:val="0"/>
              <w:adjustRightInd w:val="0"/>
              <w:spacing w:after="0" w:line="256" w:lineRule="auto"/>
              <w:jc w:val="both"/>
              <w:outlineLvl w:val="1"/>
              <w:rPr>
                <w:rFonts w:ascii="Times New Roman" w:eastAsia="Times New Roman" w:hAnsi="Times New Roman" w:cs="Times New Roman"/>
                <w:sz w:val="20"/>
                <w:szCs w:val="20"/>
              </w:rPr>
            </w:pPr>
            <w:r w:rsidRPr="00F41D99">
              <w:rPr>
                <w:rFonts w:ascii="Times New Roman" w:eastAsia="Calibri" w:hAnsi="Times New Roman" w:cs="Times New Roman"/>
                <w:sz w:val="20"/>
                <w:szCs w:val="20"/>
              </w:rPr>
              <w:t xml:space="preserve">Не менее чем за 30 (тридцать) календарных дней </w:t>
            </w:r>
            <w:r w:rsidRPr="00F41D99">
              <w:rPr>
                <w:rFonts w:ascii="Times New Roman" w:hAnsi="Times New Roman" w:cs="Times New Roman"/>
                <w:sz w:val="20"/>
                <w:szCs w:val="20"/>
              </w:rPr>
              <w:t>до объявленной даты проведения Торговой процедуры.</w:t>
            </w:r>
          </w:p>
        </w:tc>
      </w:tr>
      <w:tr w:rsidR="00F41D99" w14:paraId="763B2BD6" w14:textId="77777777" w:rsidTr="00F41D99">
        <w:trPr>
          <w:trHeight w:val="674"/>
        </w:trPr>
        <w:tc>
          <w:tcPr>
            <w:tcW w:w="2510" w:type="dxa"/>
            <w:tcBorders>
              <w:top w:val="single" w:sz="4" w:space="0" w:color="auto"/>
              <w:left w:val="single" w:sz="4" w:space="0" w:color="auto"/>
              <w:bottom w:val="single" w:sz="4" w:space="0" w:color="auto"/>
              <w:right w:val="single" w:sz="4" w:space="0" w:color="auto"/>
            </w:tcBorders>
            <w:hideMark/>
          </w:tcPr>
          <w:p w14:paraId="5F86B653"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Срок начала принятия Заявок на участие в Торговой процедуре в форме аукциона «на понижение»</w:t>
            </w:r>
          </w:p>
        </w:tc>
        <w:tc>
          <w:tcPr>
            <w:tcW w:w="6869" w:type="dxa"/>
            <w:tcBorders>
              <w:top w:val="single" w:sz="4" w:space="0" w:color="auto"/>
              <w:left w:val="single" w:sz="4" w:space="0" w:color="auto"/>
              <w:bottom w:val="single" w:sz="4" w:space="0" w:color="auto"/>
              <w:right w:val="single" w:sz="4" w:space="0" w:color="auto"/>
            </w:tcBorders>
            <w:hideMark/>
          </w:tcPr>
          <w:p w14:paraId="4E0D7B2C" w14:textId="77777777" w:rsidR="00F41D99" w:rsidRPr="00F41D99" w:rsidRDefault="00F41D99" w:rsidP="00F41D99">
            <w:pPr>
              <w:tabs>
                <w:tab w:val="left" w:pos="0"/>
                <w:tab w:val="left" w:pos="1134"/>
              </w:tabs>
              <w:suppressAutoHyphens/>
              <w:autoSpaceDE w:val="0"/>
              <w:autoSpaceDN w:val="0"/>
              <w:adjustRightInd w:val="0"/>
              <w:spacing w:after="0" w:line="256" w:lineRule="auto"/>
              <w:jc w:val="both"/>
              <w:outlineLvl w:val="1"/>
              <w:rPr>
                <w:rFonts w:ascii="Times New Roman" w:eastAsia="Calibri" w:hAnsi="Times New Roman" w:cs="Times New Roman"/>
                <w:sz w:val="20"/>
                <w:szCs w:val="20"/>
              </w:rPr>
            </w:pPr>
            <w:r w:rsidRPr="00F41D99">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F41D99" w14:paraId="2DB7A566" w14:textId="77777777" w:rsidTr="00F41D99">
        <w:trPr>
          <w:trHeight w:val="684"/>
        </w:trPr>
        <w:tc>
          <w:tcPr>
            <w:tcW w:w="2510" w:type="dxa"/>
            <w:tcBorders>
              <w:top w:val="single" w:sz="4" w:space="0" w:color="auto"/>
              <w:left w:val="single" w:sz="4" w:space="0" w:color="auto"/>
              <w:bottom w:val="single" w:sz="4" w:space="0" w:color="auto"/>
              <w:right w:val="single" w:sz="4" w:space="0" w:color="auto"/>
            </w:tcBorders>
            <w:hideMark/>
          </w:tcPr>
          <w:p w14:paraId="570D9D50"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b/>
                <w:sz w:val="20"/>
                <w:szCs w:val="20"/>
              </w:rPr>
            </w:pPr>
            <w:r w:rsidRPr="00F41D99">
              <w:rPr>
                <w:rFonts w:ascii="Times New Roman" w:eastAsia="Calibri" w:hAnsi="Times New Roman" w:cs="Times New Roman"/>
                <w:sz w:val="20"/>
                <w:szCs w:val="20"/>
              </w:rPr>
              <w:t>Период приема Заявок на участие в Торговой процедуре в форме аукциона «на понижение»</w:t>
            </w:r>
          </w:p>
        </w:tc>
        <w:tc>
          <w:tcPr>
            <w:tcW w:w="6869" w:type="dxa"/>
            <w:tcBorders>
              <w:top w:val="single" w:sz="4" w:space="0" w:color="auto"/>
              <w:left w:val="single" w:sz="4" w:space="0" w:color="auto"/>
              <w:bottom w:val="single" w:sz="4" w:space="0" w:color="auto"/>
              <w:right w:val="single" w:sz="4" w:space="0" w:color="auto"/>
            </w:tcBorders>
            <w:hideMark/>
          </w:tcPr>
          <w:p w14:paraId="4058E78B"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b/>
                <w:sz w:val="20"/>
                <w:szCs w:val="20"/>
              </w:rPr>
            </w:pPr>
            <w:r w:rsidRPr="00F41D99">
              <w:rPr>
                <w:rFonts w:ascii="Times New Roman" w:hAnsi="Times New Roman" w:cs="Times New Roman"/>
                <w:sz w:val="20"/>
                <w:szCs w:val="20"/>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F41D99" w14:paraId="276EDB14" w14:textId="77777777" w:rsidTr="00F41D99">
        <w:trPr>
          <w:trHeight w:val="223"/>
        </w:trPr>
        <w:tc>
          <w:tcPr>
            <w:tcW w:w="2510" w:type="dxa"/>
            <w:tcBorders>
              <w:top w:val="single" w:sz="4" w:space="0" w:color="auto"/>
              <w:left w:val="single" w:sz="4" w:space="0" w:color="auto"/>
              <w:bottom w:val="single" w:sz="4" w:space="0" w:color="auto"/>
              <w:right w:val="single" w:sz="4" w:space="0" w:color="auto"/>
            </w:tcBorders>
            <w:hideMark/>
          </w:tcPr>
          <w:p w14:paraId="79511517"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b/>
                <w:sz w:val="20"/>
                <w:szCs w:val="20"/>
              </w:rPr>
            </w:pPr>
            <w:r w:rsidRPr="00F41D99">
              <w:rPr>
                <w:rFonts w:ascii="Times New Roman" w:eastAsia="Calibri" w:hAnsi="Times New Roman" w:cs="Times New Roman"/>
                <w:sz w:val="20"/>
                <w:szCs w:val="20"/>
              </w:rPr>
              <w:t>Начальная цена реализации</w:t>
            </w:r>
          </w:p>
        </w:tc>
        <w:tc>
          <w:tcPr>
            <w:tcW w:w="6869" w:type="dxa"/>
            <w:tcBorders>
              <w:top w:val="single" w:sz="4" w:space="0" w:color="auto"/>
              <w:left w:val="single" w:sz="4" w:space="0" w:color="auto"/>
              <w:bottom w:val="single" w:sz="4" w:space="0" w:color="auto"/>
              <w:right w:val="single" w:sz="4" w:space="0" w:color="auto"/>
            </w:tcBorders>
            <w:hideMark/>
          </w:tcPr>
          <w:p w14:paraId="36A307CC"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hAnsi="Times New Roman" w:cs="Times New Roman"/>
                <w:sz w:val="20"/>
                <w:szCs w:val="20"/>
              </w:rPr>
              <w:t>40 700 000 (Сорок миллионов семьсот тысяч) рублей 00 копеек</w:t>
            </w:r>
          </w:p>
        </w:tc>
      </w:tr>
      <w:tr w:rsidR="00F41D99" w14:paraId="61DBE72B" w14:textId="77777777" w:rsidTr="00F41D99">
        <w:trPr>
          <w:trHeight w:val="412"/>
        </w:trPr>
        <w:tc>
          <w:tcPr>
            <w:tcW w:w="2510" w:type="dxa"/>
            <w:tcBorders>
              <w:top w:val="single" w:sz="4" w:space="0" w:color="auto"/>
              <w:left w:val="single" w:sz="4" w:space="0" w:color="auto"/>
              <w:bottom w:val="single" w:sz="4" w:space="0" w:color="auto"/>
              <w:right w:val="single" w:sz="4" w:space="0" w:color="auto"/>
            </w:tcBorders>
            <w:hideMark/>
          </w:tcPr>
          <w:p w14:paraId="62D74A0E"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b/>
                <w:sz w:val="20"/>
                <w:szCs w:val="20"/>
              </w:rPr>
            </w:pPr>
            <w:r w:rsidRPr="00F41D99">
              <w:rPr>
                <w:rFonts w:ascii="Times New Roman" w:eastAsia="Calibri" w:hAnsi="Times New Roman" w:cs="Times New Roman"/>
                <w:sz w:val="20"/>
                <w:szCs w:val="20"/>
              </w:rPr>
              <w:t>Шаг аукциона «на понижение»</w:t>
            </w:r>
          </w:p>
        </w:tc>
        <w:tc>
          <w:tcPr>
            <w:tcW w:w="6869" w:type="dxa"/>
            <w:tcBorders>
              <w:top w:val="single" w:sz="4" w:space="0" w:color="auto"/>
              <w:left w:val="single" w:sz="4" w:space="0" w:color="auto"/>
              <w:bottom w:val="single" w:sz="4" w:space="0" w:color="auto"/>
              <w:right w:val="single" w:sz="4" w:space="0" w:color="auto"/>
            </w:tcBorders>
            <w:hideMark/>
          </w:tcPr>
          <w:p w14:paraId="7D2F4AB1" w14:textId="26CF3FE4" w:rsidR="00EF2430" w:rsidRDefault="00EF2430" w:rsidP="00F41D99">
            <w:pPr>
              <w:widowControl w:val="0"/>
              <w:autoSpaceDE w:val="0"/>
              <w:autoSpaceDN w:val="0"/>
              <w:adjustRightInd w:val="0"/>
              <w:spacing w:after="0" w:line="256" w:lineRule="auto"/>
              <w:jc w:val="both"/>
              <w:rPr>
                <w:rFonts w:ascii="Times New Roman" w:hAnsi="Times New Roman" w:cs="Times New Roman"/>
                <w:sz w:val="20"/>
                <w:szCs w:val="20"/>
              </w:rPr>
            </w:pPr>
            <w:r w:rsidRPr="00EF2430">
              <w:rPr>
                <w:rFonts w:ascii="Times New Roman" w:hAnsi="Times New Roman" w:cs="Times New Roman"/>
                <w:sz w:val="20"/>
                <w:szCs w:val="20"/>
              </w:rPr>
              <w:t>- величина шага «на повышение»: 1% от цены, установленной для интервала, на котором один из участников акцептовал цену торгов</w:t>
            </w:r>
            <w:r>
              <w:rPr>
                <w:rFonts w:ascii="Times New Roman" w:hAnsi="Times New Roman" w:cs="Times New Roman"/>
                <w:sz w:val="20"/>
                <w:szCs w:val="20"/>
              </w:rPr>
              <w:t>;</w:t>
            </w:r>
          </w:p>
          <w:p w14:paraId="7840F956" w14:textId="77777777" w:rsidR="00F41D99" w:rsidRPr="00F41D99" w:rsidRDefault="00F41D99" w:rsidP="00F41D99">
            <w:pPr>
              <w:widowControl w:val="0"/>
              <w:autoSpaceDE w:val="0"/>
              <w:autoSpaceDN w:val="0"/>
              <w:adjustRightInd w:val="0"/>
              <w:spacing w:after="0" w:line="256" w:lineRule="auto"/>
              <w:jc w:val="both"/>
              <w:rPr>
                <w:rFonts w:ascii="Times New Roman" w:eastAsia="Times New Roman" w:hAnsi="Times New Roman" w:cs="Times New Roman"/>
                <w:bCs/>
                <w:sz w:val="20"/>
                <w:szCs w:val="20"/>
              </w:rPr>
            </w:pPr>
            <w:r w:rsidRPr="00F41D99">
              <w:rPr>
                <w:rFonts w:ascii="Times New Roman" w:hAnsi="Times New Roman" w:cs="Times New Roman"/>
                <w:sz w:val="20"/>
                <w:szCs w:val="20"/>
              </w:rPr>
              <w:t xml:space="preserve">- величина шага «на понижение» - </w:t>
            </w:r>
            <w:r w:rsidRPr="00F41D99">
              <w:rPr>
                <w:rFonts w:ascii="Times New Roman" w:hAnsi="Times New Roman" w:cs="Times New Roman"/>
                <w:bCs/>
                <w:sz w:val="20"/>
                <w:szCs w:val="20"/>
              </w:rPr>
              <w:t>1 897 857,14 рублей от начальной цены продажи, снижение цены продажи по последнему шагу устанавливается до минимальной цены продажи:</w:t>
            </w:r>
          </w:p>
          <w:tbl>
            <w:tblPr>
              <w:tblStyle w:val="af7"/>
              <w:tblW w:w="7270" w:type="dxa"/>
              <w:tblLook w:val="04A0" w:firstRow="1" w:lastRow="0" w:firstColumn="1" w:lastColumn="0" w:noHBand="0" w:noVBand="1"/>
            </w:tblPr>
            <w:tblGrid>
              <w:gridCol w:w="726"/>
              <w:gridCol w:w="1859"/>
              <w:gridCol w:w="709"/>
              <w:gridCol w:w="2271"/>
              <w:gridCol w:w="1705"/>
            </w:tblGrid>
            <w:tr w:rsidR="00F41D99" w:rsidRPr="00F41D99" w14:paraId="14416EB6" w14:textId="77777777">
              <w:trPr>
                <w:trHeight w:val="124"/>
              </w:trPr>
              <w:tc>
                <w:tcPr>
                  <w:tcW w:w="726" w:type="dxa"/>
                  <w:vMerge w:val="restart"/>
                  <w:tcBorders>
                    <w:top w:val="single" w:sz="4" w:space="0" w:color="auto"/>
                    <w:left w:val="single" w:sz="4" w:space="0" w:color="auto"/>
                    <w:bottom w:val="single" w:sz="4" w:space="0" w:color="auto"/>
                    <w:right w:val="single" w:sz="4" w:space="0" w:color="auto"/>
                  </w:tcBorders>
                  <w:vAlign w:val="center"/>
                  <w:hideMark/>
                </w:tcPr>
                <w:p w14:paraId="6FAA5AEA" w14:textId="77777777" w:rsidR="00F41D99" w:rsidRPr="00F41D99" w:rsidRDefault="00F41D99" w:rsidP="00F41D99">
                  <w:pPr>
                    <w:jc w:val="center"/>
                  </w:pPr>
                  <w:r w:rsidRPr="00F41D99">
                    <w:t>Этап</w:t>
                  </w:r>
                </w:p>
              </w:tc>
              <w:tc>
                <w:tcPr>
                  <w:tcW w:w="1859" w:type="dxa"/>
                  <w:vMerge w:val="restart"/>
                  <w:tcBorders>
                    <w:top w:val="single" w:sz="4" w:space="0" w:color="auto"/>
                    <w:left w:val="single" w:sz="4" w:space="0" w:color="auto"/>
                    <w:bottom w:val="single" w:sz="4" w:space="0" w:color="auto"/>
                    <w:right w:val="single" w:sz="4" w:space="0" w:color="auto"/>
                  </w:tcBorders>
                  <w:vAlign w:val="center"/>
                  <w:hideMark/>
                </w:tcPr>
                <w:p w14:paraId="756EBAD1" w14:textId="77777777" w:rsidR="00F41D99" w:rsidRPr="00F41D99" w:rsidRDefault="00F41D99" w:rsidP="00F41D99">
                  <w:pPr>
                    <w:jc w:val="center"/>
                  </w:pPr>
                  <w:r w:rsidRPr="00F41D99">
                    <w:t>Стоимость лота, руб.</w:t>
                  </w:r>
                </w:p>
              </w:tc>
              <w:tc>
                <w:tcPr>
                  <w:tcW w:w="2980" w:type="dxa"/>
                  <w:gridSpan w:val="2"/>
                  <w:tcBorders>
                    <w:top w:val="single" w:sz="4" w:space="0" w:color="auto"/>
                    <w:left w:val="single" w:sz="4" w:space="0" w:color="auto"/>
                    <w:bottom w:val="single" w:sz="4" w:space="0" w:color="auto"/>
                    <w:right w:val="single" w:sz="4" w:space="0" w:color="auto"/>
                  </w:tcBorders>
                  <w:vAlign w:val="center"/>
                  <w:hideMark/>
                </w:tcPr>
                <w:p w14:paraId="3401CED9" w14:textId="77777777" w:rsidR="00F41D99" w:rsidRPr="00F41D99" w:rsidRDefault="00F41D99" w:rsidP="00F41D99">
                  <w:pPr>
                    <w:jc w:val="center"/>
                  </w:pPr>
                  <w:r w:rsidRPr="00F41D99">
                    <w:t xml:space="preserve">Шаг аукциона </w:t>
                  </w:r>
                </w:p>
              </w:tc>
              <w:tc>
                <w:tcPr>
                  <w:tcW w:w="1705" w:type="dxa"/>
                  <w:tcBorders>
                    <w:top w:val="single" w:sz="4" w:space="0" w:color="auto"/>
                    <w:left w:val="single" w:sz="4" w:space="0" w:color="auto"/>
                    <w:bottom w:val="single" w:sz="4" w:space="0" w:color="auto"/>
                    <w:right w:val="single" w:sz="4" w:space="0" w:color="auto"/>
                  </w:tcBorders>
                  <w:vAlign w:val="center"/>
                  <w:hideMark/>
                </w:tcPr>
                <w:p w14:paraId="44693C77" w14:textId="77777777" w:rsidR="00F41D99" w:rsidRPr="00F41D99" w:rsidRDefault="00F41D99" w:rsidP="00F41D99">
                  <w:pPr>
                    <w:jc w:val="center"/>
                  </w:pPr>
                  <w:r w:rsidRPr="00F41D99">
                    <w:t>Период действия текущей цены аукциона</w:t>
                  </w:r>
                </w:p>
              </w:tc>
            </w:tr>
            <w:tr w:rsidR="00F41D99" w:rsidRPr="00F41D99" w14:paraId="4E30D384" w14:textId="77777777">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0E88D" w14:textId="77777777" w:rsidR="00F41D99" w:rsidRPr="00F41D99" w:rsidRDefault="00F41D99" w:rsidP="00F41D99"/>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6380C" w14:textId="77777777" w:rsidR="00F41D99" w:rsidRPr="00F41D99" w:rsidRDefault="00F41D99" w:rsidP="00F41D99"/>
              </w:tc>
              <w:tc>
                <w:tcPr>
                  <w:tcW w:w="709" w:type="dxa"/>
                  <w:tcBorders>
                    <w:top w:val="single" w:sz="4" w:space="0" w:color="auto"/>
                    <w:left w:val="single" w:sz="4" w:space="0" w:color="auto"/>
                    <w:bottom w:val="single" w:sz="4" w:space="0" w:color="auto"/>
                    <w:right w:val="single" w:sz="4" w:space="0" w:color="auto"/>
                  </w:tcBorders>
                  <w:vAlign w:val="center"/>
                  <w:hideMark/>
                </w:tcPr>
                <w:p w14:paraId="0B410180" w14:textId="77777777" w:rsidR="00F41D99" w:rsidRPr="00F41D99" w:rsidRDefault="00F41D99" w:rsidP="00F41D99">
                  <w:pPr>
                    <w:jc w:val="center"/>
                  </w:pPr>
                  <w:r w:rsidRPr="00F41D99">
                    <w:t>п/п</w:t>
                  </w:r>
                </w:p>
              </w:tc>
              <w:tc>
                <w:tcPr>
                  <w:tcW w:w="2271" w:type="dxa"/>
                  <w:tcBorders>
                    <w:top w:val="single" w:sz="4" w:space="0" w:color="auto"/>
                    <w:left w:val="single" w:sz="4" w:space="0" w:color="auto"/>
                    <w:bottom w:val="single" w:sz="4" w:space="0" w:color="auto"/>
                    <w:right w:val="single" w:sz="4" w:space="0" w:color="auto"/>
                  </w:tcBorders>
                  <w:vAlign w:val="center"/>
                  <w:hideMark/>
                </w:tcPr>
                <w:p w14:paraId="57E33682" w14:textId="221CA541" w:rsidR="00F41D99" w:rsidRPr="00F41D99" w:rsidRDefault="00EF2430" w:rsidP="00EF2430">
                  <w:pPr>
                    <w:jc w:val="center"/>
                  </w:pPr>
                  <w:r>
                    <w:t>Величина снижения</w:t>
                  </w:r>
                  <w:r w:rsidR="00F41D99" w:rsidRPr="00F41D99">
                    <w:t>, руб.</w:t>
                  </w:r>
                  <w:r w:rsidR="00F41D99" w:rsidRPr="00F41D99">
                    <w:rPr>
                      <w:rStyle w:val="a6"/>
                    </w:rPr>
                    <w:t xml:space="preserve"> </w:t>
                  </w:r>
                </w:p>
              </w:tc>
              <w:tc>
                <w:tcPr>
                  <w:tcW w:w="1705" w:type="dxa"/>
                  <w:tcBorders>
                    <w:top w:val="single" w:sz="4" w:space="0" w:color="auto"/>
                    <w:left w:val="single" w:sz="4" w:space="0" w:color="auto"/>
                    <w:bottom w:val="single" w:sz="4" w:space="0" w:color="auto"/>
                    <w:right w:val="single" w:sz="4" w:space="0" w:color="auto"/>
                  </w:tcBorders>
                  <w:vAlign w:val="center"/>
                  <w:hideMark/>
                </w:tcPr>
                <w:p w14:paraId="42AEFD1B" w14:textId="77777777" w:rsidR="00F41D99" w:rsidRPr="00F41D99" w:rsidRDefault="00F41D99" w:rsidP="00F41D99">
                  <w:pPr>
                    <w:jc w:val="center"/>
                  </w:pPr>
                  <w:r w:rsidRPr="00F41D99">
                    <w:t>Начало</w:t>
                  </w:r>
                </w:p>
              </w:tc>
            </w:tr>
            <w:tr w:rsidR="00F41D99" w:rsidRPr="00F41D99" w14:paraId="5B00E092" w14:textId="77777777">
              <w:trPr>
                <w:trHeight w:val="216"/>
              </w:trPr>
              <w:tc>
                <w:tcPr>
                  <w:tcW w:w="726" w:type="dxa"/>
                  <w:tcBorders>
                    <w:top w:val="single" w:sz="4" w:space="0" w:color="auto"/>
                    <w:left w:val="single" w:sz="4" w:space="0" w:color="auto"/>
                    <w:bottom w:val="single" w:sz="4" w:space="0" w:color="auto"/>
                    <w:right w:val="single" w:sz="4" w:space="0" w:color="auto"/>
                  </w:tcBorders>
                  <w:vAlign w:val="center"/>
                  <w:hideMark/>
                </w:tcPr>
                <w:p w14:paraId="422F5F92" w14:textId="77777777" w:rsidR="00F41D99" w:rsidRPr="00F41D99" w:rsidRDefault="00F41D99" w:rsidP="00F41D99">
                  <w:pPr>
                    <w:jc w:val="center"/>
                    <w:rPr>
                      <w:color w:val="000000"/>
                    </w:rPr>
                  </w:pPr>
                  <w:r w:rsidRPr="00F41D99">
                    <w:rPr>
                      <w:color w:val="000000"/>
                    </w:rPr>
                    <w:t>I</w:t>
                  </w:r>
                </w:p>
              </w:tc>
              <w:tc>
                <w:tcPr>
                  <w:tcW w:w="1859" w:type="dxa"/>
                  <w:tcBorders>
                    <w:top w:val="single" w:sz="4" w:space="0" w:color="auto"/>
                    <w:left w:val="single" w:sz="4" w:space="0" w:color="auto"/>
                    <w:bottom w:val="single" w:sz="4" w:space="0" w:color="auto"/>
                    <w:right w:val="nil"/>
                  </w:tcBorders>
                  <w:hideMark/>
                </w:tcPr>
                <w:p w14:paraId="2E723E1B" w14:textId="77777777" w:rsidR="00F41D99" w:rsidRPr="00F41D99" w:rsidRDefault="00F41D99" w:rsidP="00F41D99">
                  <w:pPr>
                    <w:jc w:val="center"/>
                  </w:pPr>
                  <w:r w:rsidRPr="00F41D99">
                    <w:t>40 700 000,00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C55205" w14:textId="77777777" w:rsidR="00F41D99" w:rsidRPr="00F41D99" w:rsidRDefault="00F41D99" w:rsidP="00F41D99">
                  <w:pPr>
                    <w:jc w:val="center"/>
                  </w:pPr>
                  <w:r w:rsidRPr="00F41D99">
                    <w:t>-</w:t>
                  </w:r>
                </w:p>
              </w:tc>
              <w:tc>
                <w:tcPr>
                  <w:tcW w:w="2271" w:type="dxa"/>
                  <w:tcBorders>
                    <w:top w:val="single" w:sz="4" w:space="0" w:color="auto"/>
                    <w:left w:val="single" w:sz="4" w:space="0" w:color="auto"/>
                    <w:bottom w:val="single" w:sz="4" w:space="0" w:color="auto"/>
                    <w:right w:val="single" w:sz="4" w:space="0" w:color="auto"/>
                  </w:tcBorders>
                  <w:vAlign w:val="center"/>
                  <w:hideMark/>
                </w:tcPr>
                <w:p w14:paraId="7FE87D34" w14:textId="77777777" w:rsidR="00F41D99" w:rsidRPr="00F41D99" w:rsidRDefault="00F41D99" w:rsidP="00F41D99">
                  <w:pPr>
                    <w:jc w:val="center"/>
                  </w:pPr>
                  <w:r w:rsidRPr="00F41D99">
                    <w:t>-</w:t>
                  </w:r>
                </w:p>
              </w:tc>
              <w:tc>
                <w:tcPr>
                  <w:tcW w:w="1705" w:type="dxa"/>
                  <w:tcBorders>
                    <w:top w:val="single" w:sz="4" w:space="0" w:color="auto"/>
                    <w:left w:val="single" w:sz="4" w:space="0" w:color="auto"/>
                    <w:bottom w:val="single" w:sz="4" w:space="0" w:color="auto"/>
                    <w:right w:val="single" w:sz="4" w:space="0" w:color="auto"/>
                  </w:tcBorders>
                  <w:vAlign w:val="center"/>
                  <w:hideMark/>
                </w:tcPr>
                <w:p w14:paraId="1518299B" w14:textId="77777777" w:rsidR="00F41D99" w:rsidRPr="00F41D99" w:rsidRDefault="00F41D99" w:rsidP="00F41D99">
                  <w:pPr>
                    <w:jc w:val="center"/>
                  </w:pPr>
                  <w:r w:rsidRPr="00F41D99">
                    <w:t>09:00</w:t>
                  </w:r>
                </w:p>
              </w:tc>
            </w:tr>
            <w:tr w:rsidR="00F41D99" w:rsidRPr="00F41D99" w14:paraId="5F820A4B" w14:textId="77777777">
              <w:trPr>
                <w:trHeight w:val="204"/>
              </w:trPr>
              <w:tc>
                <w:tcPr>
                  <w:tcW w:w="726" w:type="dxa"/>
                  <w:tcBorders>
                    <w:top w:val="single" w:sz="4" w:space="0" w:color="auto"/>
                    <w:left w:val="single" w:sz="4" w:space="0" w:color="auto"/>
                    <w:bottom w:val="single" w:sz="4" w:space="0" w:color="auto"/>
                    <w:right w:val="single" w:sz="4" w:space="0" w:color="auto"/>
                  </w:tcBorders>
                  <w:vAlign w:val="center"/>
                  <w:hideMark/>
                </w:tcPr>
                <w:p w14:paraId="4BB422E5" w14:textId="77777777" w:rsidR="00F41D99" w:rsidRPr="00F41D99" w:rsidRDefault="00F41D99" w:rsidP="00F41D99">
                  <w:pPr>
                    <w:jc w:val="center"/>
                  </w:pPr>
                  <w:r w:rsidRPr="00F41D99">
                    <w:rPr>
                      <w:color w:val="000000"/>
                    </w:rPr>
                    <w:t>II</w:t>
                  </w:r>
                </w:p>
              </w:tc>
              <w:tc>
                <w:tcPr>
                  <w:tcW w:w="1859" w:type="dxa"/>
                  <w:tcBorders>
                    <w:top w:val="single" w:sz="4" w:space="0" w:color="auto"/>
                    <w:left w:val="single" w:sz="4" w:space="0" w:color="auto"/>
                    <w:bottom w:val="single" w:sz="4" w:space="0" w:color="auto"/>
                    <w:right w:val="nil"/>
                  </w:tcBorders>
                  <w:hideMark/>
                </w:tcPr>
                <w:p w14:paraId="58AB8D92" w14:textId="77777777" w:rsidR="00F41D99" w:rsidRPr="00F41D99" w:rsidRDefault="00F41D99" w:rsidP="00F41D99">
                  <w:pPr>
                    <w:jc w:val="center"/>
                  </w:pPr>
                  <w:r w:rsidRPr="00F41D99">
                    <w:t>38 802 142,86</w:t>
                  </w:r>
                </w:p>
              </w:tc>
              <w:tc>
                <w:tcPr>
                  <w:tcW w:w="709" w:type="dxa"/>
                  <w:tcBorders>
                    <w:top w:val="single" w:sz="4" w:space="0" w:color="auto"/>
                    <w:left w:val="single" w:sz="4" w:space="0" w:color="auto"/>
                    <w:bottom w:val="single" w:sz="4" w:space="0" w:color="auto"/>
                    <w:right w:val="single" w:sz="4" w:space="0" w:color="auto"/>
                  </w:tcBorders>
                  <w:hideMark/>
                </w:tcPr>
                <w:p w14:paraId="486306D6" w14:textId="77777777" w:rsidR="00F41D99" w:rsidRPr="00F41D99" w:rsidRDefault="00F41D99" w:rsidP="00F41D99">
                  <w:pPr>
                    <w:jc w:val="center"/>
                  </w:pPr>
                  <w:r w:rsidRPr="00F41D99">
                    <w:t>1</w:t>
                  </w:r>
                </w:p>
              </w:tc>
              <w:tc>
                <w:tcPr>
                  <w:tcW w:w="2271" w:type="dxa"/>
                  <w:tcBorders>
                    <w:top w:val="single" w:sz="4" w:space="0" w:color="auto"/>
                    <w:left w:val="single" w:sz="4" w:space="0" w:color="auto"/>
                    <w:bottom w:val="single" w:sz="4" w:space="0" w:color="auto"/>
                    <w:right w:val="single" w:sz="4" w:space="0" w:color="auto"/>
                  </w:tcBorders>
                  <w:hideMark/>
                </w:tcPr>
                <w:p w14:paraId="1A0A0FB1" w14:textId="77777777" w:rsidR="00F41D99" w:rsidRPr="00F41D99" w:rsidRDefault="00F41D99" w:rsidP="00F41D99">
                  <w:pPr>
                    <w:jc w:val="center"/>
                  </w:pPr>
                  <w:r w:rsidRPr="00F41D99">
                    <w:t>1 897 857,14</w:t>
                  </w:r>
                </w:p>
              </w:tc>
              <w:tc>
                <w:tcPr>
                  <w:tcW w:w="1705" w:type="dxa"/>
                  <w:tcBorders>
                    <w:top w:val="single" w:sz="4" w:space="0" w:color="auto"/>
                    <w:left w:val="single" w:sz="4" w:space="0" w:color="auto"/>
                    <w:bottom w:val="single" w:sz="4" w:space="0" w:color="auto"/>
                    <w:right w:val="single" w:sz="4" w:space="0" w:color="auto"/>
                  </w:tcBorders>
                  <w:hideMark/>
                </w:tcPr>
                <w:p w14:paraId="0F08CBE0" w14:textId="77777777" w:rsidR="00F41D99" w:rsidRPr="00F41D99" w:rsidRDefault="00F41D99" w:rsidP="00F41D99">
                  <w:pPr>
                    <w:jc w:val="center"/>
                  </w:pPr>
                  <w:r w:rsidRPr="00F41D99">
                    <w:t>9:30</w:t>
                  </w:r>
                </w:p>
              </w:tc>
            </w:tr>
            <w:tr w:rsidR="00F41D99" w:rsidRPr="00F41D99" w14:paraId="106DE9C1" w14:textId="77777777">
              <w:trPr>
                <w:trHeight w:val="216"/>
              </w:trPr>
              <w:tc>
                <w:tcPr>
                  <w:tcW w:w="726" w:type="dxa"/>
                  <w:tcBorders>
                    <w:top w:val="single" w:sz="4" w:space="0" w:color="auto"/>
                    <w:left w:val="single" w:sz="4" w:space="0" w:color="auto"/>
                    <w:bottom w:val="single" w:sz="4" w:space="0" w:color="auto"/>
                    <w:right w:val="single" w:sz="4" w:space="0" w:color="auto"/>
                  </w:tcBorders>
                  <w:vAlign w:val="center"/>
                  <w:hideMark/>
                </w:tcPr>
                <w:p w14:paraId="1AD1C8BF" w14:textId="77777777" w:rsidR="00F41D99" w:rsidRPr="00F41D99" w:rsidRDefault="00F41D99" w:rsidP="00F41D99">
                  <w:pPr>
                    <w:jc w:val="center"/>
                  </w:pPr>
                  <w:r w:rsidRPr="00F41D99">
                    <w:rPr>
                      <w:color w:val="000000"/>
                    </w:rPr>
                    <w:t>III</w:t>
                  </w:r>
                </w:p>
              </w:tc>
              <w:tc>
                <w:tcPr>
                  <w:tcW w:w="1859" w:type="dxa"/>
                  <w:tcBorders>
                    <w:top w:val="single" w:sz="4" w:space="0" w:color="auto"/>
                    <w:left w:val="single" w:sz="4" w:space="0" w:color="auto"/>
                    <w:bottom w:val="single" w:sz="4" w:space="0" w:color="auto"/>
                    <w:right w:val="nil"/>
                  </w:tcBorders>
                  <w:hideMark/>
                </w:tcPr>
                <w:p w14:paraId="7D0F17A2" w14:textId="77777777" w:rsidR="00F41D99" w:rsidRPr="00F41D99" w:rsidRDefault="00F41D99" w:rsidP="00F41D99">
                  <w:pPr>
                    <w:jc w:val="center"/>
                  </w:pPr>
                  <w:r w:rsidRPr="00F41D99">
                    <w:t>36 904 285,72</w:t>
                  </w:r>
                </w:p>
              </w:tc>
              <w:tc>
                <w:tcPr>
                  <w:tcW w:w="709" w:type="dxa"/>
                  <w:tcBorders>
                    <w:top w:val="single" w:sz="4" w:space="0" w:color="auto"/>
                    <w:left w:val="single" w:sz="4" w:space="0" w:color="auto"/>
                    <w:bottom w:val="single" w:sz="4" w:space="0" w:color="auto"/>
                    <w:right w:val="single" w:sz="4" w:space="0" w:color="auto"/>
                  </w:tcBorders>
                  <w:hideMark/>
                </w:tcPr>
                <w:p w14:paraId="470A904C" w14:textId="77777777" w:rsidR="00F41D99" w:rsidRPr="00F41D99" w:rsidRDefault="00F41D99" w:rsidP="00F41D99">
                  <w:pPr>
                    <w:jc w:val="center"/>
                  </w:pPr>
                  <w:r w:rsidRPr="00F41D99">
                    <w:t>2</w:t>
                  </w:r>
                </w:p>
              </w:tc>
              <w:tc>
                <w:tcPr>
                  <w:tcW w:w="2271" w:type="dxa"/>
                  <w:tcBorders>
                    <w:top w:val="single" w:sz="4" w:space="0" w:color="auto"/>
                    <w:left w:val="single" w:sz="4" w:space="0" w:color="auto"/>
                    <w:bottom w:val="single" w:sz="4" w:space="0" w:color="auto"/>
                    <w:right w:val="single" w:sz="4" w:space="0" w:color="auto"/>
                  </w:tcBorders>
                  <w:hideMark/>
                </w:tcPr>
                <w:p w14:paraId="7B4E838E" w14:textId="77777777" w:rsidR="00F41D99" w:rsidRPr="00F41D99" w:rsidRDefault="00F41D99" w:rsidP="00F41D99">
                  <w:pPr>
                    <w:jc w:val="center"/>
                  </w:pPr>
                  <w:r w:rsidRPr="00F41D99">
                    <w:t>1 897 857,14</w:t>
                  </w:r>
                </w:p>
              </w:tc>
              <w:tc>
                <w:tcPr>
                  <w:tcW w:w="1705" w:type="dxa"/>
                  <w:tcBorders>
                    <w:top w:val="single" w:sz="4" w:space="0" w:color="auto"/>
                    <w:left w:val="single" w:sz="4" w:space="0" w:color="auto"/>
                    <w:bottom w:val="single" w:sz="4" w:space="0" w:color="auto"/>
                    <w:right w:val="single" w:sz="4" w:space="0" w:color="auto"/>
                  </w:tcBorders>
                  <w:hideMark/>
                </w:tcPr>
                <w:p w14:paraId="0E19D786" w14:textId="77777777" w:rsidR="00F41D99" w:rsidRPr="00F41D99" w:rsidRDefault="00F41D99" w:rsidP="00F41D99">
                  <w:pPr>
                    <w:jc w:val="center"/>
                  </w:pPr>
                  <w:r w:rsidRPr="00F41D99">
                    <w:t>10:00</w:t>
                  </w:r>
                </w:p>
              </w:tc>
            </w:tr>
            <w:tr w:rsidR="00F41D99" w:rsidRPr="00F41D99" w14:paraId="4208C4BF" w14:textId="77777777">
              <w:trPr>
                <w:trHeight w:val="216"/>
              </w:trPr>
              <w:tc>
                <w:tcPr>
                  <w:tcW w:w="726" w:type="dxa"/>
                  <w:tcBorders>
                    <w:top w:val="single" w:sz="4" w:space="0" w:color="auto"/>
                    <w:left w:val="single" w:sz="4" w:space="0" w:color="auto"/>
                    <w:bottom w:val="single" w:sz="4" w:space="0" w:color="auto"/>
                    <w:right w:val="single" w:sz="4" w:space="0" w:color="auto"/>
                  </w:tcBorders>
                  <w:vAlign w:val="center"/>
                  <w:hideMark/>
                </w:tcPr>
                <w:p w14:paraId="63AD3BD2" w14:textId="77777777" w:rsidR="00F41D99" w:rsidRPr="00F41D99" w:rsidRDefault="00F41D99" w:rsidP="00F41D99">
                  <w:pPr>
                    <w:jc w:val="center"/>
                  </w:pPr>
                  <w:r w:rsidRPr="00F41D99">
                    <w:rPr>
                      <w:color w:val="000000"/>
                    </w:rPr>
                    <w:t>IV</w:t>
                  </w:r>
                </w:p>
              </w:tc>
              <w:tc>
                <w:tcPr>
                  <w:tcW w:w="1859" w:type="dxa"/>
                  <w:tcBorders>
                    <w:top w:val="single" w:sz="4" w:space="0" w:color="auto"/>
                    <w:left w:val="single" w:sz="4" w:space="0" w:color="auto"/>
                    <w:bottom w:val="single" w:sz="4" w:space="0" w:color="auto"/>
                    <w:right w:val="nil"/>
                  </w:tcBorders>
                  <w:hideMark/>
                </w:tcPr>
                <w:p w14:paraId="07DCD5AA" w14:textId="77777777" w:rsidR="00F41D99" w:rsidRPr="00F41D99" w:rsidRDefault="00F41D99" w:rsidP="00F41D99">
                  <w:pPr>
                    <w:jc w:val="center"/>
                  </w:pPr>
                  <w:r w:rsidRPr="00F41D99">
                    <w:t>35 006 428,58</w:t>
                  </w:r>
                </w:p>
              </w:tc>
              <w:tc>
                <w:tcPr>
                  <w:tcW w:w="709" w:type="dxa"/>
                  <w:tcBorders>
                    <w:top w:val="single" w:sz="4" w:space="0" w:color="auto"/>
                    <w:left w:val="single" w:sz="4" w:space="0" w:color="auto"/>
                    <w:bottom w:val="single" w:sz="4" w:space="0" w:color="auto"/>
                    <w:right w:val="single" w:sz="4" w:space="0" w:color="auto"/>
                  </w:tcBorders>
                  <w:hideMark/>
                </w:tcPr>
                <w:p w14:paraId="3DFD7D3A" w14:textId="77777777" w:rsidR="00F41D99" w:rsidRPr="00F41D99" w:rsidRDefault="00F41D99" w:rsidP="00F41D99">
                  <w:pPr>
                    <w:jc w:val="center"/>
                  </w:pPr>
                  <w:r w:rsidRPr="00F41D99">
                    <w:t>3</w:t>
                  </w:r>
                </w:p>
              </w:tc>
              <w:tc>
                <w:tcPr>
                  <w:tcW w:w="2271" w:type="dxa"/>
                  <w:tcBorders>
                    <w:top w:val="single" w:sz="4" w:space="0" w:color="auto"/>
                    <w:left w:val="single" w:sz="4" w:space="0" w:color="auto"/>
                    <w:bottom w:val="single" w:sz="4" w:space="0" w:color="auto"/>
                    <w:right w:val="single" w:sz="4" w:space="0" w:color="auto"/>
                  </w:tcBorders>
                  <w:hideMark/>
                </w:tcPr>
                <w:p w14:paraId="40B9E2D3" w14:textId="77777777" w:rsidR="00F41D99" w:rsidRPr="00F41D99" w:rsidRDefault="00F41D99" w:rsidP="00F41D99">
                  <w:pPr>
                    <w:jc w:val="center"/>
                  </w:pPr>
                  <w:r w:rsidRPr="00F41D99">
                    <w:t>1 897 857,14</w:t>
                  </w:r>
                </w:p>
              </w:tc>
              <w:tc>
                <w:tcPr>
                  <w:tcW w:w="1705" w:type="dxa"/>
                  <w:tcBorders>
                    <w:top w:val="single" w:sz="4" w:space="0" w:color="auto"/>
                    <w:left w:val="single" w:sz="4" w:space="0" w:color="auto"/>
                    <w:bottom w:val="single" w:sz="4" w:space="0" w:color="auto"/>
                    <w:right w:val="single" w:sz="4" w:space="0" w:color="auto"/>
                  </w:tcBorders>
                  <w:hideMark/>
                </w:tcPr>
                <w:p w14:paraId="363FA0CE" w14:textId="77777777" w:rsidR="00F41D99" w:rsidRPr="00F41D99" w:rsidRDefault="00F41D99" w:rsidP="00F41D99">
                  <w:pPr>
                    <w:jc w:val="center"/>
                  </w:pPr>
                  <w:r w:rsidRPr="00F41D99">
                    <w:t>10:30</w:t>
                  </w:r>
                </w:p>
              </w:tc>
            </w:tr>
            <w:tr w:rsidR="00F41D99" w:rsidRPr="00F41D99" w14:paraId="590E180E" w14:textId="77777777">
              <w:trPr>
                <w:trHeight w:val="216"/>
              </w:trPr>
              <w:tc>
                <w:tcPr>
                  <w:tcW w:w="726" w:type="dxa"/>
                  <w:tcBorders>
                    <w:top w:val="single" w:sz="4" w:space="0" w:color="auto"/>
                    <w:left w:val="single" w:sz="4" w:space="0" w:color="auto"/>
                    <w:bottom w:val="single" w:sz="4" w:space="0" w:color="auto"/>
                    <w:right w:val="single" w:sz="4" w:space="0" w:color="auto"/>
                  </w:tcBorders>
                  <w:vAlign w:val="center"/>
                  <w:hideMark/>
                </w:tcPr>
                <w:p w14:paraId="657098EB" w14:textId="77777777" w:rsidR="00F41D99" w:rsidRPr="00F41D99" w:rsidRDefault="00F41D99" w:rsidP="00F41D99">
                  <w:pPr>
                    <w:jc w:val="center"/>
                  </w:pPr>
                  <w:r w:rsidRPr="00F41D99">
                    <w:rPr>
                      <w:color w:val="000000"/>
                    </w:rPr>
                    <w:t>V</w:t>
                  </w:r>
                </w:p>
              </w:tc>
              <w:tc>
                <w:tcPr>
                  <w:tcW w:w="1859" w:type="dxa"/>
                  <w:tcBorders>
                    <w:top w:val="single" w:sz="4" w:space="0" w:color="auto"/>
                    <w:left w:val="single" w:sz="4" w:space="0" w:color="auto"/>
                    <w:bottom w:val="single" w:sz="4" w:space="0" w:color="auto"/>
                    <w:right w:val="nil"/>
                  </w:tcBorders>
                  <w:hideMark/>
                </w:tcPr>
                <w:p w14:paraId="2BA75ECB" w14:textId="77777777" w:rsidR="00F41D99" w:rsidRPr="00F41D99" w:rsidRDefault="00F41D99" w:rsidP="00F41D99">
                  <w:pPr>
                    <w:jc w:val="center"/>
                  </w:pPr>
                  <w:r w:rsidRPr="00F41D99">
                    <w:t>33 108 571,44</w:t>
                  </w:r>
                </w:p>
              </w:tc>
              <w:tc>
                <w:tcPr>
                  <w:tcW w:w="709" w:type="dxa"/>
                  <w:tcBorders>
                    <w:top w:val="single" w:sz="4" w:space="0" w:color="auto"/>
                    <w:left w:val="single" w:sz="4" w:space="0" w:color="auto"/>
                    <w:bottom w:val="single" w:sz="4" w:space="0" w:color="auto"/>
                    <w:right w:val="single" w:sz="4" w:space="0" w:color="auto"/>
                  </w:tcBorders>
                  <w:hideMark/>
                </w:tcPr>
                <w:p w14:paraId="4EEC490B" w14:textId="77777777" w:rsidR="00F41D99" w:rsidRPr="00F41D99" w:rsidRDefault="00F41D99" w:rsidP="00F41D99">
                  <w:pPr>
                    <w:jc w:val="center"/>
                  </w:pPr>
                  <w:r w:rsidRPr="00F41D99">
                    <w:t>4</w:t>
                  </w:r>
                </w:p>
              </w:tc>
              <w:tc>
                <w:tcPr>
                  <w:tcW w:w="2271" w:type="dxa"/>
                  <w:tcBorders>
                    <w:top w:val="single" w:sz="4" w:space="0" w:color="auto"/>
                    <w:left w:val="single" w:sz="4" w:space="0" w:color="auto"/>
                    <w:bottom w:val="single" w:sz="4" w:space="0" w:color="auto"/>
                    <w:right w:val="single" w:sz="4" w:space="0" w:color="auto"/>
                  </w:tcBorders>
                  <w:hideMark/>
                </w:tcPr>
                <w:p w14:paraId="59BB06C8" w14:textId="77777777" w:rsidR="00F41D99" w:rsidRPr="00F41D99" w:rsidRDefault="00F41D99" w:rsidP="00F41D99">
                  <w:pPr>
                    <w:jc w:val="center"/>
                  </w:pPr>
                  <w:r w:rsidRPr="00F41D99">
                    <w:t>1 897 857,14</w:t>
                  </w:r>
                </w:p>
              </w:tc>
              <w:tc>
                <w:tcPr>
                  <w:tcW w:w="1705" w:type="dxa"/>
                  <w:tcBorders>
                    <w:top w:val="single" w:sz="4" w:space="0" w:color="auto"/>
                    <w:left w:val="single" w:sz="4" w:space="0" w:color="auto"/>
                    <w:bottom w:val="single" w:sz="4" w:space="0" w:color="auto"/>
                    <w:right w:val="single" w:sz="4" w:space="0" w:color="auto"/>
                  </w:tcBorders>
                  <w:hideMark/>
                </w:tcPr>
                <w:p w14:paraId="7700140C" w14:textId="77777777" w:rsidR="00F41D99" w:rsidRPr="00F41D99" w:rsidRDefault="00F41D99" w:rsidP="00F41D99">
                  <w:pPr>
                    <w:jc w:val="center"/>
                  </w:pPr>
                  <w:r w:rsidRPr="00F41D99">
                    <w:t>11:00</w:t>
                  </w:r>
                </w:p>
              </w:tc>
            </w:tr>
            <w:tr w:rsidR="00F41D99" w:rsidRPr="00F41D99" w14:paraId="02F8F8BD" w14:textId="77777777">
              <w:trPr>
                <w:trHeight w:val="216"/>
              </w:trPr>
              <w:tc>
                <w:tcPr>
                  <w:tcW w:w="726" w:type="dxa"/>
                  <w:tcBorders>
                    <w:top w:val="single" w:sz="4" w:space="0" w:color="auto"/>
                    <w:left w:val="single" w:sz="4" w:space="0" w:color="auto"/>
                    <w:bottom w:val="single" w:sz="4" w:space="0" w:color="auto"/>
                    <w:right w:val="single" w:sz="4" w:space="0" w:color="auto"/>
                  </w:tcBorders>
                  <w:vAlign w:val="center"/>
                  <w:hideMark/>
                </w:tcPr>
                <w:p w14:paraId="0CBDA921" w14:textId="77777777" w:rsidR="00F41D99" w:rsidRPr="00F41D99" w:rsidRDefault="00F41D99" w:rsidP="00F41D99">
                  <w:pPr>
                    <w:jc w:val="center"/>
                  </w:pPr>
                  <w:r w:rsidRPr="00F41D99">
                    <w:rPr>
                      <w:color w:val="000000"/>
                    </w:rPr>
                    <w:t>VI</w:t>
                  </w:r>
                </w:p>
              </w:tc>
              <w:tc>
                <w:tcPr>
                  <w:tcW w:w="1859" w:type="dxa"/>
                  <w:tcBorders>
                    <w:top w:val="single" w:sz="4" w:space="0" w:color="auto"/>
                    <w:left w:val="single" w:sz="4" w:space="0" w:color="auto"/>
                    <w:bottom w:val="single" w:sz="4" w:space="0" w:color="auto"/>
                    <w:right w:val="nil"/>
                  </w:tcBorders>
                  <w:hideMark/>
                </w:tcPr>
                <w:p w14:paraId="630E1ADF" w14:textId="77777777" w:rsidR="00F41D99" w:rsidRPr="00F41D99" w:rsidRDefault="00F41D99" w:rsidP="00F41D99">
                  <w:pPr>
                    <w:jc w:val="center"/>
                  </w:pPr>
                  <w:r w:rsidRPr="00F41D99">
                    <w:t>31 210 714,30</w:t>
                  </w:r>
                </w:p>
              </w:tc>
              <w:tc>
                <w:tcPr>
                  <w:tcW w:w="709" w:type="dxa"/>
                  <w:tcBorders>
                    <w:top w:val="single" w:sz="4" w:space="0" w:color="auto"/>
                    <w:left w:val="single" w:sz="4" w:space="0" w:color="auto"/>
                    <w:bottom w:val="single" w:sz="4" w:space="0" w:color="auto"/>
                    <w:right w:val="single" w:sz="4" w:space="0" w:color="auto"/>
                  </w:tcBorders>
                  <w:hideMark/>
                </w:tcPr>
                <w:p w14:paraId="2F29CC95" w14:textId="77777777" w:rsidR="00F41D99" w:rsidRPr="00F41D99" w:rsidRDefault="00F41D99" w:rsidP="00F41D99">
                  <w:pPr>
                    <w:jc w:val="center"/>
                  </w:pPr>
                  <w:r w:rsidRPr="00F41D99">
                    <w:t>5</w:t>
                  </w:r>
                </w:p>
              </w:tc>
              <w:tc>
                <w:tcPr>
                  <w:tcW w:w="2271" w:type="dxa"/>
                  <w:tcBorders>
                    <w:top w:val="single" w:sz="4" w:space="0" w:color="auto"/>
                    <w:left w:val="single" w:sz="4" w:space="0" w:color="auto"/>
                    <w:bottom w:val="single" w:sz="4" w:space="0" w:color="auto"/>
                    <w:right w:val="single" w:sz="4" w:space="0" w:color="auto"/>
                  </w:tcBorders>
                  <w:hideMark/>
                </w:tcPr>
                <w:p w14:paraId="719A355C" w14:textId="77777777" w:rsidR="00F41D99" w:rsidRPr="00F41D99" w:rsidRDefault="00F41D99" w:rsidP="00F41D99">
                  <w:pPr>
                    <w:jc w:val="center"/>
                  </w:pPr>
                  <w:r w:rsidRPr="00F41D99">
                    <w:t>1 897 857,14</w:t>
                  </w:r>
                </w:p>
              </w:tc>
              <w:tc>
                <w:tcPr>
                  <w:tcW w:w="1705" w:type="dxa"/>
                  <w:tcBorders>
                    <w:top w:val="single" w:sz="4" w:space="0" w:color="auto"/>
                    <w:left w:val="single" w:sz="4" w:space="0" w:color="auto"/>
                    <w:bottom w:val="single" w:sz="4" w:space="0" w:color="auto"/>
                    <w:right w:val="single" w:sz="4" w:space="0" w:color="auto"/>
                  </w:tcBorders>
                  <w:hideMark/>
                </w:tcPr>
                <w:p w14:paraId="43FE0455" w14:textId="77777777" w:rsidR="00F41D99" w:rsidRPr="00F41D99" w:rsidRDefault="00F41D99" w:rsidP="00F41D99">
                  <w:pPr>
                    <w:jc w:val="center"/>
                  </w:pPr>
                  <w:r w:rsidRPr="00F41D99">
                    <w:t>11:30</w:t>
                  </w:r>
                </w:p>
              </w:tc>
            </w:tr>
            <w:tr w:rsidR="00F41D99" w:rsidRPr="00F41D99" w14:paraId="11829D66" w14:textId="77777777">
              <w:trPr>
                <w:trHeight w:val="216"/>
              </w:trPr>
              <w:tc>
                <w:tcPr>
                  <w:tcW w:w="726" w:type="dxa"/>
                  <w:tcBorders>
                    <w:top w:val="single" w:sz="4" w:space="0" w:color="auto"/>
                    <w:left w:val="single" w:sz="4" w:space="0" w:color="auto"/>
                    <w:bottom w:val="single" w:sz="4" w:space="0" w:color="auto"/>
                    <w:right w:val="single" w:sz="4" w:space="0" w:color="auto"/>
                  </w:tcBorders>
                  <w:vAlign w:val="center"/>
                  <w:hideMark/>
                </w:tcPr>
                <w:p w14:paraId="246B258E" w14:textId="77777777" w:rsidR="00F41D99" w:rsidRPr="00F41D99" w:rsidRDefault="00F41D99" w:rsidP="00F41D99">
                  <w:pPr>
                    <w:jc w:val="center"/>
                  </w:pPr>
                  <w:r w:rsidRPr="00F41D99">
                    <w:rPr>
                      <w:color w:val="000000"/>
                    </w:rPr>
                    <w:t>VII</w:t>
                  </w:r>
                </w:p>
              </w:tc>
              <w:tc>
                <w:tcPr>
                  <w:tcW w:w="1859" w:type="dxa"/>
                  <w:tcBorders>
                    <w:top w:val="single" w:sz="4" w:space="0" w:color="auto"/>
                    <w:left w:val="single" w:sz="4" w:space="0" w:color="auto"/>
                    <w:bottom w:val="single" w:sz="4" w:space="0" w:color="auto"/>
                    <w:right w:val="nil"/>
                  </w:tcBorders>
                  <w:hideMark/>
                </w:tcPr>
                <w:p w14:paraId="3D8C8996" w14:textId="77777777" w:rsidR="00F41D99" w:rsidRPr="00F41D99" w:rsidRDefault="00F41D99" w:rsidP="00F41D99">
                  <w:pPr>
                    <w:jc w:val="center"/>
                  </w:pPr>
                  <w:r w:rsidRPr="00F41D99">
                    <w:t>29 312 857,16</w:t>
                  </w:r>
                </w:p>
              </w:tc>
              <w:tc>
                <w:tcPr>
                  <w:tcW w:w="709" w:type="dxa"/>
                  <w:tcBorders>
                    <w:top w:val="single" w:sz="4" w:space="0" w:color="auto"/>
                    <w:left w:val="single" w:sz="4" w:space="0" w:color="auto"/>
                    <w:bottom w:val="single" w:sz="4" w:space="0" w:color="auto"/>
                    <w:right w:val="single" w:sz="4" w:space="0" w:color="auto"/>
                  </w:tcBorders>
                  <w:hideMark/>
                </w:tcPr>
                <w:p w14:paraId="53871788" w14:textId="77777777" w:rsidR="00F41D99" w:rsidRPr="00F41D99" w:rsidRDefault="00F41D99" w:rsidP="00F41D99">
                  <w:pPr>
                    <w:jc w:val="center"/>
                  </w:pPr>
                  <w:r w:rsidRPr="00F41D99">
                    <w:t>6</w:t>
                  </w:r>
                </w:p>
              </w:tc>
              <w:tc>
                <w:tcPr>
                  <w:tcW w:w="2271" w:type="dxa"/>
                  <w:tcBorders>
                    <w:top w:val="single" w:sz="4" w:space="0" w:color="auto"/>
                    <w:left w:val="single" w:sz="4" w:space="0" w:color="auto"/>
                    <w:bottom w:val="single" w:sz="4" w:space="0" w:color="auto"/>
                    <w:right w:val="single" w:sz="4" w:space="0" w:color="auto"/>
                  </w:tcBorders>
                  <w:hideMark/>
                </w:tcPr>
                <w:p w14:paraId="009EA6A9" w14:textId="77777777" w:rsidR="00F41D99" w:rsidRPr="00F41D99" w:rsidRDefault="00F41D99" w:rsidP="00F41D99">
                  <w:pPr>
                    <w:jc w:val="center"/>
                  </w:pPr>
                  <w:r w:rsidRPr="00F41D99">
                    <w:t>1 897 857,14</w:t>
                  </w:r>
                </w:p>
              </w:tc>
              <w:tc>
                <w:tcPr>
                  <w:tcW w:w="1705" w:type="dxa"/>
                  <w:tcBorders>
                    <w:top w:val="single" w:sz="4" w:space="0" w:color="auto"/>
                    <w:left w:val="single" w:sz="4" w:space="0" w:color="auto"/>
                    <w:bottom w:val="single" w:sz="4" w:space="0" w:color="auto"/>
                    <w:right w:val="single" w:sz="4" w:space="0" w:color="auto"/>
                  </w:tcBorders>
                  <w:hideMark/>
                </w:tcPr>
                <w:p w14:paraId="616C443C" w14:textId="77777777" w:rsidR="00F41D99" w:rsidRPr="00F41D99" w:rsidRDefault="00F41D99" w:rsidP="00F41D99">
                  <w:pPr>
                    <w:jc w:val="center"/>
                  </w:pPr>
                  <w:r w:rsidRPr="00F41D99">
                    <w:t>12:00</w:t>
                  </w:r>
                </w:p>
              </w:tc>
            </w:tr>
            <w:tr w:rsidR="00F41D99" w:rsidRPr="00F41D99" w14:paraId="7696D03C" w14:textId="77777777">
              <w:trPr>
                <w:trHeight w:val="216"/>
              </w:trPr>
              <w:tc>
                <w:tcPr>
                  <w:tcW w:w="726" w:type="dxa"/>
                  <w:tcBorders>
                    <w:top w:val="single" w:sz="4" w:space="0" w:color="auto"/>
                    <w:left w:val="single" w:sz="4" w:space="0" w:color="auto"/>
                    <w:bottom w:val="single" w:sz="4" w:space="0" w:color="auto"/>
                    <w:right w:val="single" w:sz="4" w:space="0" w:color="auto"/>
                  </w:tcBorders>
                  <w:vAlign w:val="center"/>
                  <w:hideMark/>
                </w:tcPr>
                <w:p w14:paraId="5ADD0AB3" w14:textId="77777777" w:rsidR="00F41D99" w:rsidRPr="00F41D99" w:rsidRDefault="00F41D99" w:rsidP="00F41D99">
                  <w:pPr>
                    <w:jc w:val="center"/>
                  </w:pPr>
                  <w:r w:rsidRPr="00F41D99">
                    <w:rPr>
                      <w:color w:val="000000"/>
                    </w:rPr>
                    <w:t>VII</w:t>
                  </w:r>
                  <w:r w:rsidRPr="00F41D99">
                    <w:rPr>
                      <w:color w:val="000000"/>
                      <w:lang w:val="en-US"/>
                    </w:rPr>
                    <w:t>I</w:t>
                  </w:r>
                </w:p>
              </w:tc>
              <w:tc>
                <w:tcPr>
                  <w:tcW w:w="1859" w:type="dxa"/>
                  <w:tcBorders>
                    <w:top w:val="single" w:sz="4" w:space="0" w:color="auto"/>
                    <w:left w:val="single" w:sz="4" w:space="0" w:color="auto"/>
                    <w:bottom w:val="single" w:sz="4" w:space="0" w:color="auto"/>
                    <w:right w:val="nil"/>
                  </w:tcBorders>
                  <w:hideMark/>
                </w:tcPr>
                <w:p w14:paraId="6CF05B27" w14:textId="77777777" w:rsidR="00F41D99" w:rsidRPr="00F41D99" w:rsidRDefault="00F41D99" w:rsidP="00F41D99">
                  <w:pPr>
                    <w:jc w:val="center"/>
                  </w:pPr>
                  <w:r w:rsidRPr="00F41D99">
                    <w:t>27 415 000,02</w:t>
                  </w:r>
                </w:p>
              </w:tc>
              <w:tc>
                <w:tcPr>
                  <w:tcW w:w="709" w:type="dxa"/>
                  <w:tcBorders>
                    <w:top w:val="single" w:sz="4" w:space="0" w:color="auto"/>
                    <w:left w:val="single" w:sz="4" w:space="0" w:color="auto"/>
                    <w:bottom w:val="single" w:sz="4" w:space="0" w:color="auto"/>
                    <w:right w:val="single" w:sz="4" w:space="0" w:color="auto"/>
                  </w:tcBorders>
                  <w:hideMark/>
                </w:tcPr>
                <w:p w14:paraId="5BE5D71C" w14:textId="77777777" w:rsidR="00F41D99" w:rsidRPr="00F41D99" w:rsidRDefault="00F41D99" w:rsidP="00F41D99">
                  <w:pPr>
                    <w:jc w:val="center"/>
                  </w:pPr>
                  <w:r w:rsidRPr="00F41D99">
                    <w:t>7</w:t>
                  </w:r>
                </w:p>
              </w:tc>
              <w:tc>
                <w:tcPr>
                  <w:tcW w:w="2271" w:type="dxa"/>
                  <w:tcBorders>
                    <w:top w:val="single" w:sz="4" w:space="0" w:color="auto"/>
                    <w:left w:val="single" w:sz="4" w:space="0" w:color="auto"/>
                    <w:bottom w:val="single" w:sz="4" w:space="0" w:color="auto"/>
                    <w:right w:val="single" w:sz="4" w:space="0" w:color="auto"/>
                  </w:tcBorders>
                  <w:hideMark/>
                </w:tcPr>
                <w:p w14:paraId="1B7A3566" w14:textId="77777777" w:rsidR="00F41D99" w:rsidRPr="00F41D99" w:rsidRDefault="00F41D99" w:rsidP="00F41D99">
                  <w:pPr>
                    <w:jc w:val="center"/>
                  </w:pPr>
                  <w:r w:rsidRPr="00F41D99">
                    <w:t>1 897 857,14</w:t>
                  </w:r>
                </w:p>
              </w:tc>
              <w:tc>
                <w:tcPr>
                  <w:tcW w:w="1705" w:type="dxa"/>
                  <w:tcBorders>
                    <w:top w:val="single" w:sz="4" w:space="0" w:color="auto"/>
                    <w:left w:val="single" w:sz="4" w:space="0" w:color="auto"/>
                    <w:bottom w:val="single" w:sz="4" w:space="0" w:color="auto"/>
                    <w:right w:val="single" w:sz="4" w:space="0" w:color="auto"/>
                  </w:tcBorders>
                  <w:hideMark/>
                </w:tcPr>
                <w:p w14:paraId="3A5F56EF" w14:textId="77777777" w:rsidR="00F41D99" w:rsidRPr="00F41D99" w:rsidRDefault="00F41D99" w:rsidP="00F41D99">
                  <w:pPr>
                    <w:jc w:val="center"/>
                  </w:pPr>
                  <w:r w:rsidRPr="00F41D99">
                    <w:t>12:30</w:t>
                  </w:r>
                </w:p>
              </w:tc>
            </w:tr>
            <w:tr w:rsidR="00F41D99" w:rsidRPr="00F41D99" w14:paraId="797F2E7E" w14:textId="77777777">
              <w:trPr>
                <w:trHeight w:val="216"/>
              </w:trPr>
              <w:tc>
                <w:tcPr>
                  <w:tcW w:w="726" w:type="dxa"/>
                  <w:tcBorders>
                    <w:top w:val="single" w:sz="4" w:space="0" w:color="auto"/>
                    <w:left w:val="single" w:sz="4" w:space="0" w:color="auto"/>
                    <w:bottom w:val="single" w:sz="4" w:space="0" w:color="auto"/>
                    <w:right w:val="single" w:sz="4" w:space="0" w:color="auto"/>
                  </w:tcBorders>
                  <w:vAlign w:val="center"/>
                  <w:hideMark/>
                </w:tcPr>
                <w:p w14:paraId="12BF7D98" w14:textId="77777777" w:rsidR="00F41D99" w:rsidRPr="00F41D99" w:rsidRDefault="00F41D99" w:rsidP="00F41D99">
                  <w:pPr>
                    <w:jc w:val="center"/>
                  </w:pPr>
                  <w:r w:rsidRPr="00F41D99">
                    <w:rPr>
                      <w:color w:val="000000"/>
                      <w:lang w:val="en-US"/>
                    </w:rPr>
                    <w:t>IX</w:t>
                  </w:r>
                </w:p>
              </w:tc>
              <w:tc>
                <w:tcPr>
                  <w:tcW w:w="1859" w:type="dxa"/>
                  <w:tcBorders>
                    <w:top w:val="single" w:sz="4" w:space="0" w:color="auto"/>
                    <w:left w:val="single" w:sz="4" w:space="0" w:color="auto"/>
                    <w:bottom w:val="single" w:sz="4" w:space="0" w:color="auto"/>
                    <w:right w:val="nil"/>
                  </w:tcBorders>
                  <w:hideMark/>
                </w:tcPr>
                <w:p w14:paraId="5741E3FE" w14:textId="77777777" w:rsidR="00F41D99" w:rsidRPr="00F41D99" w:rsidRDefault="00F41D99" w:rsidP="00F41D99">
                  <w:pPr>
                    <w:jc w:val="center"/>
                  </w:pPr>
                  <w:r w:rsidRPr="00F41D99">
                    <w:t>25 517 142,88</w:t>
                  </w:r>
                </w:p>
              </w:tc>
              <w:tc>
                <w:tcPr>
                  <w:tcW w:w="709" w:type="dxa"/>
                  <w:tcBorders>
                    <w:top w:val="single" w:sz="4" w:space="0" w:color="auto"/>
                    <w:left w:val="single" w:sz="4" w:space="0" w:color="auto"/>
                    <w:bottom w:val="single" w:sz="4" w:space="0" w:color="auto"/>
                    <w:right w:val="single" w:sz="4" w:space="0" w:color="auto"/>
                  </w:tcBorders>
                  <w:hideMark/>
                </w:tcPr>
                <w:p w14:paraId="15D474D2" w14:textId="77777777" w:rsidR="00F41D99" w:rsidRPr="00F41D99" w:rsidRDefault="00F41D99" w:rsidP="00F41D99">
                  <w:pPr>
                    <w:jc w:val="center"/>
                  </w:pPr>
                  <w:r w:rsidRPr="00F41D99">
                    <w:t>8</w:t>
                  </w:r>
                </w:p>
              </w:tc>
              <w:tc>
                <w:tcPr>
                  <w:tcW w:w="2271" w:type="dxa"/>
                  <w:tcBorders>
                    <w:top w:val="single" w:sz="4" w:space="0" w:color="auto"/>
                    <w:left w:val="single" w:sz="4" w:space="0" w:color="auto"/>
                    <w:bottom w:val="single" w:sz="4" w:space="0" w:color="auto"/>
                    <w:right w:val="single" w:sz="4" w:space="0" w:color="auto"/>
                  </w:tcBorders>
                  <w:hideMark/>
                </w:tcPr>
                <w:p w14:paraId="12926533" w14:textId="77777777" w:rsidR="00F41D99" w:rsidRPr="00F41D99" w:rsidRDefault="00F41D99" w:rsidP="00F41D99">
                  <w:pPr>
                    <w:jc w:val="center"/>
                  </w:pPr>
                  <w:r w:rsidRPr="00F41D99">
                    <w:t>1 897 857,14</w:t>
                  </w:r>
                </w:p>
              </w:tc>
              <w:tc>
                <w:tcPr>
                  <w:tcW w:w="1705" w:type="dxa"/>
                  <w:tcBorders>
                    <w:top w:val="single" w:sz="4" w:space="0" w:color="auto"/>
                    <w:left w:val="single" w:sz="4" w:space="0" w:color="auto"/>
                    <w:bottom w:val="single" w:sz="4" w:space="0" w:color="auto"/>
                    <w:right w:val="single" w:sz="4" w:space="0" w:color="auto"/>
                  </w:tcBorders>
                  <w:hideMark/>
                </w:tcPr>
                <w:p w14:paraId="1540FEE4" w14:textId="77777777" w:rsidR="00F41D99" w:rsidRPr="00F41D99" w:rsidRDefault="00F41D99" w:rsidP="00F41D99">
                  <w:pPr>
                    <w:jc w:val="center"/>
                  </w:pPr>
                  <w:r w:rsidRPr="00F41D99">
                    <w:t>13:00</w:t>
                  </w:r>
                </w:p>
              </w:tc>
            </w:tr>
            <w:tr w:rsidR="00F41D99" w:rsidRPr="00F41D99" w14:paraId="4B8AB79B" w14:textId="77777777">
              <w:trPr>
                <w:trHeight w:val="216"/>
              </w:trPr>
              <w:tc>
                <w:tcPr>
                  <w:tcW w:w="726" w:type="dxa"/>
                  <w:tcBorders>
                    <w:top w:val="single" w:sz="4" w:space="0" w:color="auto"/>
                    <w:left w:val="single" w:sz="4" w:space="0" w:color="auto"/>
                    <w:bottom w:val="single" w:sz="4" w:space="0" w:color="auto"/>
                    <w:right w:val="single" w:sz="4" w:space="0" w:color="auto"/>
                  </w:tcBorders>
                  <w:vAlign w:val="center"/>
                  <w:hideMark/>
                </w:tcPr>
                <w:p w14:paraId="1F27846C" w14:textId="77777777" w:rsidR="00F41D99" w:rsidRPr="00F41D99" w:rsidRDefault="00F41D99" w:rsidP="00F41D99">
                  <w:pPr>
                    <w:jc w:val="center"/>
                  </w:pPr>
                  <w:r w:rsidRPr="00F41D99">
                    <w:rPr>
                      <w:lang w:val="en-US"/>
                    </w:rPr>
                    <w:t>X</w:t>
                  </w:r>
                </w:p>
              </w:tc>
              <w:tc>
                <w:tcPr>
                  <w:tcW w:w="1859" w:type="dxa"/>
                  <w:tcBorders>
                    <w:top w:val="single" w:sz="4" w:space="0" w:color="auto"/>
                    <w:left w:val="single" w:sz="4" w:space="0" w:color="auto"/>
                    <w:bottom w:val="single" w:sz="4" w:space="0" w:color="auto"/>
                    <w:right w:val="nil"/>
                  </w:tcBorders>
                  <w:hideMark/>
                </w:tcPr>
                <w:p w14:paraId="4A0FE565" w14:textId="77777777" w:rsidR="00F41D99" w:rsidRPr="00F41D99" w:rsidRDefault="00F41D99" w:rsidP="00F41D99">
                  <w:pPr>
                    <w:jc w:val="center"/>
                  </w:pPr>
                  <w:r w:rsidRPr="00F41D99">
                    <w:t>23 619 285,74</w:t>
                  </w:r>
                </w:p>
              </w:tc>
              <w:tc>
                <w:tcPr>
                  <w:tcW w:w="709" w:type="dxa"/>
                  <w:tcBorders>
                    <w:top w:val="single" w:sz="4" w:space="0" w:color="auto"/>
                    <w:left w:val="single" w:sz="4" w:space="0" w:color="auto"/>
                    <w:bottom w:val="single" w:sz="4" w:space="0" w:color="auto"/>
                    <w:right w:val="single" w:sz="4" w:space="0" w:color="auto"/>
                  </w:tcBorders>
                  <w:hideMark/>
                </w:tcPr>
                <w:p w14:paraId="5EE03C71" w14:textId="77777777" w:rsidR="00F41D99" w:rsidRPr="00F41D99" w:rsidRDefault="00F41D99" w:rsidP="00F41D99">
                  <w:pPr>
                    <w:jc w:val="center"/>
                  </w:pPr>
                  <w:r w:rsidRPr="00F41D99">
                    <w:t>9</w:t>
                  </w:r>
                </w:p>
              </w:tc>
              <w:tc>
                <w:tcPr>
                  <w:tcW w:w="2271" w:type="dxa"/>
                  <w:tcBorders>
                    <w:top w:val="single" w:sz="4" w:space="0" w:color="auto"/>
                    <w:left w:val="single" w:sz="4" w:space="0" w:color="auto"/>
                    <w:bottom w:val="single" w:sz="4" w:space="0" w:color="auto"/>
                    <w:right w:val="single" w:sz="4" w:space="0" w:color="auto"/>
                  </w:tcBorders>
                  <w:hideMark/>
                </w:tcPr>
                <w:p w14:paraId="5B7B9257" w14:textId="77777777" w:rsidR="00F41D99" w:rsidRPr="00F41D99" w:rsidRDefault="00F41D99" w:rsidP="00F41D99">
                  <w:pPr>
                    <w:jc w:val="center"/>
                  </w:pPr>
                  <w:r w:rsidRPr="00F41D99">
                    <w:t>1 897 857,14</w:t>
                  </w:r>
                </w:p>
              </w:tc>
              <w:tc>
                <w:tcPr>
                  <w:tcW w:w="1705" w:type="dxa"/>
                  <w:tcBorders>
                    <w:top w:val="single" w:sz="4" w:space="0" w:color="auto"/>
                    <w:left w:val="single" w:sz="4" w:space="0" w:color="auto"/>
                    <w:bottom w:val="single" w:sz="4" w:space="0" w:color="auto"/>
                    <w:right w:val="single" w:sz="4" w:space="0" w:color="auto"/>
                  </w:tcBorders>
                  <w:hideMark/>
                </w:tcPr>
                <w:p w14:paraId="2EAA04E6" w14:textId="77777777" w:rsidR="00F41D99" w:rsidRPr="00F41D99" w:rsidRDefault="00F41D99" w:rsidP="00F41D99">
                  <w:pPr>
                    <w:jc w:val="center"/>
                  </w:pPr>
                  <w:r w:rsidRPr="00F41D99">
                    <w:t>13:30</w:t>
                  </w:r>
                </w:p>
              </w:tc>
            </w:tr>
            <w:tr w:rsidR="00F41D99" w:rsidRPr="00F41D99" w14:paraId="5F5142B0" w14:textId="77777777">
              <w:trPr>
                <w:trHeight w:val="216"/>
              </w:trPr>
              <w:tc>
                <w:tcPr>
                  <w:tcW w:w="726" w:type="dxa"/>
                  <w:tcBorders>
                    <w:top w:val="single" w:sz="4" w:space="0" w:color="auto"/>
                    <w:left w:val="single" w:sz="4" w:space="0" w:color="auto"/>
                    <w:bottom w:val="single" w:sz="4" w:space="0" w:color="auto"/>
                    <w:right w:val="single" w:sz="4" w:space="0" w:color="auto"/>
                  </w:tcBorders>
                  <w:vAlign w:val="center"/>
                  <w:hideMark/>
                </w:tcPr>
                <w:p w14:paraId="23B29D29" w14:textId="77777777" w:rsidR="00F41D99" w:rsidRPr="00F41D99" w:rsidRDefault="00F41D99" w:rsidP="00F41D99">
                  <w:pPr>
                    <w:jc w:val="center"/>
                  </w:pPr>
                  <w:r w:rsidRPr="00F41D99">
                    <w:rPr>
                      <w:lang w:val="en-US"/>
                    </w:rPr>
                    <w:t>XI</w:t>
                  </w:r>
                </w:p>
              </w:tc>
              <w:tc>
                <w:tcPr>
                  <w:tcW w:w="1859" w:type="dxa"/>
                  <w:tcBorders>
                    <w:top w:val="single" w:sz="4" w:space="0" w:color="auto"/>
                    <w:left w:val="single" w:sz="4" w:space="0" w:color="auto"/>
                    <w:bottom w:val="single" w:sz="4" w:space="0" w:color="auto"/>
                    <w:right w:val="nil"/>
                  </w:tcBorders>
                  <w:hideMark/>
                </w:tcPr>
                <w:p w14:paraId="1643FE4C" w14:textId="77777777" w:rsidR="00F41D99" w:rsidRPr="00F41D99" w:rsidRDefault="00F41D99" w:rsidP="00F41D99">
                  <w:pPr>
                    <w:jc w:val="center"/>
                  </w:pPr>
                  <w:r w:rsidRPr="00F41D99">
                    <w:t>21 721 428,60</w:t>
                  </w:r>
                </w:p>
              </w:tc>
              <w:tc>
                <w:tcPr>
                  <w:tcW w:w="709" w:type="dxa"/>
                  <w:tcBorders>
                    <w:top w:val="single" w:sz="4" w:space="0" w:color="auto"/>
                    <w:left w:val="single" w:sz="4" w:space="0" w:color="auto"/>
                    <w:bottom w:val="single" w:sz="4" w:space="0" w:color="auto"/>
                    <w:right w:val="single" w:sz="4" w:space="0" w:color="auto"/>
                  </w:tcBorders>
                  <w:hideMark/>
                </w:tcPr>
                <w:p w14:paraId="497F5943" w14:textId="77777777" w:rsidR="00F41D99" w:rsidRPr="00F41D99" w:rsidRDefault="00F41D99" w:rsidP="00F41D99">
                  <w:pPr>
                    <w:jc w:val="center"/>
                  </w:pPr>
                  <w:r w:rsidRPr="00F41D99">
                    <w:t>10</w:t>
                  </w:r>
                </w:p>
              </w:tc>
              <w:tc>
                <w:tcPr>
                  <w:tcW w:w="2271" w:type="dxa"/>
                  <w:tcBorders>
                    <w:top w:val="single" w:sz="4" w:space="0" w:color="auto"/>
                    <w:left w:val="single" w:sz="4" w:space="0" w:color="auto"/>
                    <w:bottom w:val="single" w:sz="4" w:space="0" w:color="auto"/>
                    <w:right w:val="single" w:sz="4" w:space="0" w:color="auto"/>
                  </w:tcBorders>
                  <w:hideMark/>
                </w:tcPr>
                <w:p w14:paraId="35904D43" w14:textId="77777777" w:rsidR="00F41D99" w:rsidRPr="00F41D99" w:rsidRDefault="00F41D99" w:rsidP="00F41D99">
                  <w:pPr>
                    <w:jc w:val="center"/>
                  </w:pPr>
                  <w:r w:rsidRPr="00F41D99">
                    <w:t>1 897 857,14</w:t>
                  </w:r>
                </w:p>
              </w:tc>
              <w:tc>
                <w:tcPr>
                  <w:tcW w:w="1705" w:type="dxa"/>
                  <w:tcBorders>
                    <w:top w:val="single" w:sz="4" w:space="0" w:color="auto"/>
                    <w:left w:val="single" w:sz="4" w:space="0" w:color="auto"/>
                    <w:bottom w:val="single" w:sz="4" w:space="0" w:color="auto"/>
                    <w:right w:val="single" w:sz="4" w:space="0" w:color="auto"/>
                  </w:tcBorders>
                  <w:hideMark/>
                </w:tcPr>
                <w:p w14:paraId="7BF0C8B8" w14:textId="77777777" w:rsidR="00F41D99" w:rsidRPr="00F41D99" w:rsidRDefault="00F41D99" w:rsidP="00F41D99">
                  <w:pPr>
                    <w:jc w:val="center"/>
                  </w:pPr>
                  <w:r w:rsidRPr="00F41D99">
                    <w:t>14:00</w:t>
                  </w:r>
                </w:p>
              </w:tc>
            </w:tr>
            <w:tr w:rsidR="00F41D99" w:rsidRPr="00F41D99" w14:paraId="0AA25F15" w14:textId="77777777">
              <w:trPr>
                <w:trHeight w:val="216"/>
              </w:trPr>
              <w:tc>
                <w:tcPr>
                  <w:tcW w:w="726" w:type="dxa"/>
                  <w:tcBorders>
                    <w:top w:val="single" w:sz="4" w:space="0" w:color="auto"/>
                    <w:left w:val="single" w:sz="4" w:space="0" w:color="auto"/>
                    <w:bottom w:val="single" w:sz="4" w:space="0" w:color="auto"/>
                    <w:right w:val="single" w:sz="4" w:space="0" w:color="auto"/>
                  </w:tcBorders>
                  <w:vAlign w:val="center"/>
                  <w:hideMark/>
                </w:tcPr>
                <w:p w14:paraId="4B783FEA" w14:textId="77777777" w:rsidR="00F41D99" w:rsidRPr="00F41D99" w:rsidRDefault="00F41D99" w:rsidP="00F41D99">
                  <w:pPr>
                    <w:jc w:val="center"/>
                  </w:pPr>
                  <w:r w:rsidRPr="00F41D99">
                    <w:rPr>
                      <w:lang w:val="en-US"/>
                    </w:rPr>
                    <w:t>XII</w:t>
                  </w:r>
                </w:p>
              </w:tc>
              <w:tc>
                <w:tcPr>
                  <w:tcW w:w="1859" w:type="dxa"/>
                  <w:tcBorders>
                    <w:top w:val="single" w:sz="4" w:space="0" w:color="auto"/>
                    <w:left w:val="single" w:sz="4" w:space="0" w:color="auto"/>
                    <w:bottom w:val="single" w:sz="4" w:space="0" w:color="auto"/>
                    <w:right w:val="nil"/>
                  </w:tcBorders>
                  <w:hideMark/>
                </w:tcPr>
                <w:p w14:paraId="5F38D603" w14:textId="77777777" w:rsidR="00F41D99" w:rsidRPr="00F41D99" w:rsidRDefault="00F41D99" w:rsidP="00F41D99">
                  <w:pPr>
                    <w:jc w:val="center"/>
                  </w:pPr>
                  <w:r w:rsidRPr="00F41D99">
                    <w:t>19 823 571,46</w:t>
                  </w:r>
                </w:p>
              </w:tc>
              <w:tc>
                <w:tcPr>
                  <w:tcW w:w="709" w:type="dxa"/>
                  <w:tcBorders>
                    <w:top w:val="single" w:sz="4" w:space="0" w:color="auto"/>
                    <w:left w:val="single" w:sz="4" w:space="0" w:color="auto"/>
                    <w:bottom w:val="single" w:sz="4" w:space="0" w:color="auto"/>
                    <w:right w:val="single" w:sz="4" w:space="0" w:color="auto"/>
                  </w:tcBorders>
                  <w:hideMark/>
                </w:tcPr>
                <w:p w14:paraId="22772169" w14:textId="77777777" w:rsidR="00F41D99" w:rsidRPr="00F41D99" w:rsidRDefault="00F41D99" w:rsidP="00F41D99">
                  <w:pPr>
                    <w:jc w:val="center"/>
                  </w:pPr>
                  <w:r w:rsidRPr="00F41D99">
                    <w:t>11</w:t>
                  </w:r>
                </w:p>
              </w:tc>
              <w:tc>
                <w:tcPr>
                  <w:tcW w:w="2271" w:type="dxa"/>
                  <w:tcBorders>
                    <w:top w:val="single" w:sz="4" w:space="0" w:color="auto"/>
                    <w:left w:val="single" w:sz="4" w:space="0" w:color="auto"/>
                    <w:bottom w:val="single" w:sz="4" w:space="0" w:color="auto"/>
                    <w:right w:val="single" w:sz="4" w:space="0" w:color="auto"/>
                  </w:tcBorders>
                  <w:hideMark/>
                </w:tcPr>
                <w:p w14:paraId="4F497756" w14:textId="77777777" w:rsidR="00F41D99" w:rsidRPr="00F41D99" w:rsidRDefault="00F41D99" w:rsidP="00F41D99">
                  <w:pPr>
                    <w:jc w:val="center"/>
                  </w:pPr>
                  <w:r w:rsidRPr="00F41D99">
                    <w:t>1 897 857,14</w:t>
                  </w:r>
                </w:p>
              </w:tc>
              <w:tc>
                <w:tcPr>
                  <w:tcW w:w="1705" w:type="dxa"/>
                  <w:tcBorders>
                    <w:top w:val="single" w:sz="4" w:space="0" w:color="auto"/>
                    <w:left w:val="single" w:sz="4" w:space="0" w:color="auto"/>
                    <w:bottom w:val="single" w:sz="4" w:space="0" w:color="auto"/>
                    <w:right w:val="single" w:sz="4" w:space="0" w:color="auto"/>
                  </w:tcBorders>
                  <w:hideMark/>
                </w:tcPr>
                <w:p w14:paraId="5073EEF0" w14:textId="77777777" w:rsidR="00F41D99" w:rsidRPr="00F41D99" w:rsidRDefault="00F41D99" w:rsidP="00F41D99">
                  <w:pPr>
                    <w:jc w:val="center"/>
                  </w:pPr>
                  <w:r w:rsidRPr="00F41D99">
                    <w:t>14:30</w:t>
                  </w:r>
                </w:p>
              </w:tc>
            </w:tr>
            <w:tr w:rsidR="00F41D99" w:rsidRPr="00F41D99" w14:paraId="5F099995" w14:textId="77777777">
              <w:trPr>
                <w:trHeight w:val="216"/>
              </w:trPr>
              <w:tc>
                <w:tcPr>
                  <w:tcW w:w="726" w:type="dxa"/>
                  <w:tcBorders>
                    <w:top w:val="single" w:sz="4" w:space="0" w:color="auto"/>
                    <w:left w:val="single" w:sz="4" w:space="0" w:color="auto"/>
                    <w:bottom w:val="single" w:sz="4" w:space="0" w:color="auto"/>
                    <w:right w:val="single" w:sz="4" w:space="0" w:color="auto"/>
                  </w:tcBorders>
                  <w:vAlign w:val="center"/>
                  <w:hideMark/>
                </w:tcPr>
                <w:p w14:paraId="12265FB4" w14:textId="77777777" w:rsidR="00F41D99" w:rsidRPr="00F41D99" w:rsidRDefault="00F41D99" w:rsidP="00F41D99">
                  <w:pPr>
                    <w:jc w:val="center"/>
                  </w:pPr>
                  <w:r w:rsidRPr="00F41D99">
                    <w:rPr>
                      <w:lang w:val="en-US"/>
                    </w:rPr>
                    <w:t>XIII</w:t>
                  </w:r>
                </w:p>
              </w:tc>
              <w:tc>
                <w:tcPr>
                  <w:tcW w:w="1859" w:type="dxa"/>
                  <w:tcBorders>
                    <w:top w:val="single" w:sz="4" w:space="0" w:color="auto"/>
                    <w:left w:val="single" w:sz="4" w:space="0" w:color="auto"/>
                    <w:bottom w:val="single" w:sz="4" w:space="0" w:color="auto"/>
                    <w:right w:val="nil"/>
                  </w:tcBorders>
                  <w:hideMark/>
                </w:tcPr>
                <w:p w14:paraId="65324345" w14:textId="77777777" w:rsidR="00F41D99" w:rsidRPr="00F41D99" w:rsidRDefault="00F41D99" w:rsidP="00F41D99">
                  <w:pPr>
                    <w:jc w:val="center"/>
                  </w:pPr>
                  <w:r w:rsidRPr="00F41D99">
                    <w:t>17 925 714,32</w:t>
                  </w:r>
                </w:p>
              </w:tc>
              <w:tc>
                <w:tcPr>
                  <w:tcW w:w="709" w:type="dxa"/>
                  <w:tcBorders>
                    <w:top w:val="single" w:sz="4" w:space="0" w:color="auto"/>
                    <w:left w:val="single" w:sz="4" w:space="0" w:color="auto"/>
                    <w:bottom w:val="single" w:sz="4" w:space="0" w:color="auto"/>
                    <w:right w:val="single" w:sz="4" w:space="0" w:color="auto"/>
                  </w:tcBorders>
                  <w:hideMark/>
                </w:tcPr>
                <w:p w14:paraId="544BA7D3" w14:textId="77777777" w:rsidR="00F41D99" w:rsidRPr="00F41D99" w:rsidRDefault="00F41D99" w:rsidP="00F41D99">
                  <w:pPr>
                    <w:jc w:val="center"/>
                  </w:pPr>
                  <w:r w:rsidRPr="00F41D99">
                    <w:t>12</w:t>
                  </w:r>
                </w:p>
              </w:tc>
              <w:tc>
                <w:tcPr>
                  <w:tcW w:w="2271" w:type="dxa"/>
                  <w:tcBorders>
                    <w:top w:val="single" w:sz="4" w:space="0" w:color="auto"/>
                    <w:left w:val="single" w:sz="4" w:space="0" w:color="auto"/>
                    <w:bottom w:val="single" w:sz="4" w:space="0" w:color="auto"/>
                    <w:right w:val="single" w:sz="4" w:space="0" w:color="auto"/>
                  </w:tcBorders>
                  <w:hideMark/>
                </w:tcPr>
                <w:p w14:paraId="757229DB" w14:textId="77777777" w:rsidR="00F41D99" w:rsidRPr="00F41D99" w:rsidRDefault="00F41D99" w:rsidP="00F41D99">
                  <w:pPr>
                    <w:jc w:val="center"/>
                  </w:pPr>
                  <w:r w:rsidRPr="00F41D99">
                    <w:t>1 897 857,14</w:t>
                  </w:r>
                </w:p>
              </w:tc>
              <w:tc>
                <w:tcPr>
                  <w:tcW w:w="1705" w:type="dxa"/>
                  <w:tcBorders>
                    <w:top w:val="single" w:sz="4" w:space="0" w:color="auto"/>
                    <w:left w:val="single" w:sz="4" w:space="0" w:color="auto"/>
                    <w:bottom w:val="single" w:sz="4" w:space="0" w:color="auto"/>
                    <w:right w:val="single" w:sz="4" w:space="0" w:color="auto"/>
                  </w:tcBorders>
                  <w:hideMark/>
                </w:tcPr>
                <w:p w14:paraId="37BCBF74" w14:textId="77777777" w:rsidR="00F41D99" w:rsidRPr="00F41D99" w:rsidRDefault="00F41D99" w:rsidP="00F41D99">
                  <w:pPr>
                    <w:jc w:val="center"/>
                  </w:pPr>
                  <w:r w:rsidRPr="00F41D99">
                    <w:t>15:00</w:t>
                  </w:r>
                </w:p>
              </w:tc>
            </w:tr>
            <w:tr w:rsidR="00F41D99" w:rsidRPr="00F41D99" w14:paraId="438073A3" w14:textId="77777777">
              <w:trPr>
                <w:trHeight w:val="216"/>
              </w:trPr>
              <w:tc>
                <w:tcPr>
                  <w:tcW w:w="726" w:type="dxa"/>
                  <w:tcBorders>
                    <w:top w:val="single" w:sz="4" w:space="0" w:color="auto"/>
                    <w:left w:val="single" w:sz="4" w:space="0" w:color="auto"/>
                    <w:bottom w:val="single" w:sz="4" w:space="0" w:color="auto"/>
                    <w:right w:val="single" w:sz="4" w:space="0" w:color="auto"/>
                  </w:tcBorders>
                  <w:vAlign w:val="center"/>
                  <w:hideMark/>
                </w:tcPr>
                <w:p w14:paraId="0E55DE2C" w14:textId="77777777" w:rsidR="00F41D99" w:rsidRPr="00F41D99" w:rsidRDefault="00F41D99" w:rsidP="00F41D99">
                  <w:pPr>
                    <w:jc w:val="center"/>
                  </w:pPr>
                  <w:r w:rsidRPr="00F41D99">
                    <w:rPr>
                      <w:lang w:val="en-US"/>
                    </w:rPr>
                    <w:t>XIV</w:t>
                  </w:r>
                </w:p>
              </w:tc>
              <w:tc>
                <w:tcPr>
                  <w:tcW w:w="1859" w:type="dxa"/>
                  <w:tcBorders>
                    <w:top w:val="single" w:sz="4" w:space="0" w:color="auto"/>
                    <w:left w:val="single" w:sz="4" w:space="0" w:color="auto"/>
                    <w:bottom w:val="single" w:sz="4" w:space="0" w:color="auto"/>
                    <w:right w:val="nil"/>
                  </w:tcBorders>
                  <w:hideMark/>
                </w:tcPr>
                <w:p w14:paraId="0F38E6D3" w14:textId="77777777" w:rsidR="00F41D99" w:rsidRPr="00F41D99" w:rsidRDefault="00F41D99" w:rsidP="00F41D99">
                  <w:pPr>
                    <w:jc w:val="center"/>
                  </w:pPr>
                  <w:r w:rsidRPr="00F41D99">
                    <w:t>16 027 857,18</w:t>
                  </w:r>
                </w:p>
              </w:tc>
              <w:tc>
                <w:tcPr>
                  <w:tcW w:w="709" w:type="dxa"/>
                  <w:tcBorders>
                    <w:top w:val="single" w:sz="4" w:space="0" w:color="auto"/>
                    <w:left w:val="single" w:sz="4" w:space="0" w:color="auto"/>
                    <w:bottom w:val="single" w:sz="4" w:space="0" w:color="auto"/>
                    <w:right w:val="single" w:sz="4" w:space="0" w:color="auto"/>
                  </w:tcBorders>
                  <w:hideMark/>
                </w:tcPr>
                <w:p w14:paraId="14FBDFE8" w14:textId="77777777" w:rsidR="00F41D99" w:rsidRPr="00F41D99" w:rsidRDefault="00F41D99" w:rsidP="00F41D99">
                  <w:pPr>
                    <w:jc w:val="center"/>
                  </w:pPr>
                  <w:r w:rsidRPr="00F41D99">
                    <w:t>13</w:t>
                  </w:r>
                </w:p>
              </w:tc>
              <w:tc>
                <w:tcPr>
                  <w:tcW w:w="2271" w:type="dxa"/>
                  <w:tcBorders>
                    <w:top w:val="single" w:sz="4" w:space="0" w:color="auto"/>
                    <w:left w:val="single" w:sz="4" w:space="0" w:color="auto"/>
                    <w:bottom w:val="single" w:sz="4" w:space="0" w:color="auto"/>
                    <w:right w:val="single" w:sz="4" w:space="0" w:color="auto"/>
                  </w:tcBorders>
                  <w:hideMark/>
                </w:tcPr>
                <w:p w14:paraId="1DC9840D" w14:textId="77777777" w:rsidR="00F41D99" w:rsidRPr="00F41D99" w:rsidRDefault="00F41D99" w:rsidP="00F41D99">
                  <w:pPr>
                    <w:jc w:val="center"/>
                  </w:pPr>
                  <w:r w:rsidRPr="00F41D99">
                    <w:t>1 897 857,14</w:t>
                  </w:r>
                </w:p>
              </w:tc>
              <w:tc>
                <w:tcPr>
                  <w:tcW w:w="1705" w:type="dxa"/>
                  <w:tcBorders>
                    <w:top w:val="single" w:sz="4" w:space="0" w:color="auto"/>
                    <w:left w:val="single" w:sz="4" w:space="0" w:color="auto"/>
                    <w:bottom w:val="single" w:sz="4" w:space="0" w:color="auto"/>
                    <w:right w:val="single" w:sz="4" w:space="0" w:color="auto"/>
                  </w:tcBorders>
                  <w:hideMark/>
                </w:tcPr>
                <w:p w14:paraId="56DBA61C" w14:textId="77777777" w:rsidR="00F41D99" w:rsidRPr="00F41D99" w:rsidRDefault="00F41D99" w:rsidP="00F41D99">
                  <w:pPr>
                    <w:jc w:val="center"/>
                  </w:pPr>
                  <w:r w:rsidRPr="00F41D99">
                    <w:t>15:30</w:t>
                  </w:r>
                </w:p>
              </w:tc>
            </w:tr>
            <w:tr w:rsidR="00F41D99" w:rsidRPr="00F41D99" w14:paraId="21C5F75D" w14:textId="77777777">
              <w:trPr>
                <w:trHeight w:val="216"/>
              </w:trPr>
              <w:tc>
                <w:tcPr>
                  <w:tcW w:w="726" w:type="dxa"/>
                  <w:tcBorders>
                    <w:top w:val="single" w:sz="4" w:space="0" w:color="auto"/>
                    <w:left w:val="single" w:sz="4" w:space="0" w:color="auto"/>
                    <w:bottom w:val="single" w:sz="4" w:space="0" w:color="auto"/>
                    <w:right w:val="single" w:sz="4" w:space="0" w:color="auto"/>
                  </w:tcBorders>
                  <w:vAlign w:val="center"/>
                  <w:hideMark/>
                </w:tcPr>
                <w:p w14:paraId="31E10A89" w14:textId="77777777" w:rsidR="00F41D99" w:rsidRPr="00F41D99" w:rsidRDefault="00F41D99" w:rsidP="00F41D99">
                  <w:pPr>
                    <w:jc w:val="center"/>
                  </w:pPr>
                  <w:r w:rsidRPr="00F41D99">
                    <w:rPr>
                      <w:lang w:val="en-US"/>
                    </w:rPr>
                    <w:t>XV</w:t>
                  </w:r>
                </w:p>
              </w:tc>
              <w:tc>
                <w:tcPr>
                  <w:tcW w:w="1859" w:type="dxa"/>
                  <w:tcBorders>
                    <w:top w:val="single" w:sz="4" w:space="0" w:color="auto"/>
                    <w:left w:val="single" w:sz="4" w:space="0" w:color="auto"/>
                    <w:bottom w:val="single" w:sz="4" w:space="0" w:color="auto"/>
                    <w:right w:val="nil"/>
                  </w:tcBorders>
                  <w:hideMark/>
                </w:tcPr>
                <w:p w14:paraId="215DE6D7" w14:textId="77777777" w:rsidR="00F41D99" w:rsidRPr="00F41D99" w:rsidRDefault="00F41D99" w:rsidP="00F41D99">
                  <w:pPr>
                    <w:jc w:val="center"/>
                  </w:pPr>
                  <w:r w:rsidRPr="00F41D99">
                    <w:t>14 130 000,00</w:t>
                  </w:r>
                </w:p>
              </w:tc>
              <w:tc>
                <w:tcPr>
                  <w:tcW w:w="709" w:type="dxa"/>
                  <w:tcBorders>
                    <w:top w:val="single" w:sz="4" w:space="0" w:color="auto"/>
                    <w:left w:val="single" w:sz="4" w:space="0" w:color="auto"/>
                    <w:bottom w:val="single" w:sz="4" w:space="0" w:color="auto"/>
                    <w:right w:val="single" w:sz="4" w:space="0" w:color="auto"/>
                  </w:tcBorders>
                  <w:hideMark/>
                </w:tcPr>
                <w:p w14:paraId="2A6D7B02" w14:textId="77777777" w:rsidR="00F41D99" w:rsidRPr="00F41D99" w:rsidRDefault="00F41D99" w:rsidP="00F41D99">
                  <w:pPr>
                    <w:jc w:val="center"/>
                  </w:pPr>
                  <w:r w:rsidRPr="00F41D99">
                    <w:t>14</w:t>
                  </w:r>
                </w:p>
              </w:tc>
              <w:tc>
                <w:tcPr>
                  <w:tcW w:w="2271" w:type="dxa"/>
                  <w:tcBorders>
                    <w:top w:val="single" w:sz="4" w:space="0" w:color="auto"/>
                    <w:left w:val="single" w:sz="4" w:space="0" w:color="auto"/>
                    <w:bottom w:val="single" w:sz="4" w:space="0" w:color="auto"/>
                    <w:right w:val="single" w:sz="4" w:space="0" w:color="auto"/>
                  </w:tcBorders>
                  <w:hideMark/>
                </w:tcPr>
                <w:p w14:paraId="4514B858" w14:textId="77777777" w:rsidR="00F41D99" w:rsidRPr="00F41D99" w:rsidRDefault="00F41D99" w:rsidP="00F41D99">
                  <w:pPr>
                    <w:jc w:val="center"/>
                  </w:pPr>
                  <w:r w:rsidRPr="00F41D99">
                    <w:t>1 897 857,18</w:t>
                  </w:r>
                </w:p>
              </w:tc>
              <w:tc>
                <w:tcPr>
                  <w:tcW w:w="1705" w:type="dxa"/>
                  <w:tcBorders>
                    <w:top w:val="single" w:sz="4" w:space="0" w:color="auto"/>
                    <w:left w:val="single" w:sz="4" w:space="0" w:color="auto"/>
                    <w:bottom w:val="single" w:sz="4" w:space="0" w:color="auto"/>
                    <w:right w:val="single" w:sz="4" w:space="0" w:color="auto"/>
                  </w:tcBorders>
                  <w:hideMark/>
                </w:tcPr>
                <w:p w14:paraId="46F0DFC9" w14:textId="77777777" w:rsidR="00F41D99" w:rsidRPr="00F41D99" w:rsidRDefault="00F41D99" w:rsidP="00F41D99">
                  <w:pPr>
                    <w:jc w:val="center"/>
                  </w:pPr>
                  <w:r w:rsidRPr="00F41D99">
                    <w:t>16:00</w:t>
                  </w:r>
                </w:p>
              </w:tc>
            </w:tr>
          </w:tbl>
          <w:p w14:paraId="42AF805A" w14:textId="77777777" w:rsidR="00F41D99" w:rsidRPr="00F41D99" w:rsidRDefault="00F41D99" w:rsidP="00F41D99">
            <w:pPr>
              <w:spacing w:after="0" w:line="256" w:lineRule="auto"/>
              <w:rPr>
                <w:rFonts w:ascii="Times New Roman" w:hAnsi="Times New Roman" w:cs="Times New Roman"/>
                <w:sz w:val="20"/>
                <w:szCs w:val="20"/>
              </w:rPr>
            </w:pPr>
          </w:p>
        </w:tc>
      </w:tr>
      <w:tr w:rsidR="00F41D99" w14:paraId="1A2C014B" w14:textId="77777777" w:rsidTr="00F41D99">
        <w:trPr>
          <w:trHeight w:val="406"/>
        </w:trPr>
        <w:tc>
          <w:tcPr>
            <w:tcW w:w="2510" w:type="dxa"/>
            <w:tcBorders>
              <w:top w:val="single" w:sz="4" w:space="0" w:color="auto"/>
              <w:left w:val="single" w:sz="4" w:space="0" w:color="auto"/>
              <w:bottom w:val="single" w:sz="4" w:space="0" w:color="auto"/>
              <w:right w:val="single" w:sz="4" w:space="0" w:color="auto"/>
            </w:tcBorders>
            <w:hideMark/>
          </w:tcPr>
          <w:p w14:paraId="4C403ABB"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Период действия текущей цены аукциона «на понижение»</w:t>
            </w:r>
          </w:p>
        </w:tc>
        <w:tc>
          <w:tcPr>
            <w:tcW w:w="6869" w:type="dxa"/>
            <w:tcBorders>
              <w:top w:val="single" w:sz="4" w:space="0" w:color="auto"/>
              <w:left w:val="single" w:sz="4" w:space="0" w:color="auto"/>
              <w:bottom w:val="single" w:sz="4" w:space="0" w:color="auto"/>
              <w:right w:val="single" w:sz="4" w:space="0" w:color="auto"/>
            </w:tcBorders>
            <w:hideMark/>
          </w:tcPr>
          <w:p w14:paraId="5719F72B"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Период действия текущей цены аукциона: 30 (тридцать) минут, в течение одного рабочего дня.</w:t>
            </w:r>
          </w:p>
        </w:tc>
      </w:tr>
      <w:tr w:rsidR="00F41D99" w14:paraId="35C5EDEA" w14:textId="77777777" w:rsidTr="00F41D99">
        <w:trPr>
          <w:trHeight w:val="287"/>
        </w:trPr>
        <w:tc>
          <w:tcPr>
            <w:tcW w:w="2510" w:type="dxa"/>
            <w:tcBorders>
              <w:top w:val="single" w:sz="4" w:space="0" w:color="auto"/>
              <w:left w:val="single" w:sz="4" w:space="0" w:color="auto"/>
              <w:bottom w:val="single" w:sz="4" w:space="0" w:color="auto"/>
              <w:right w:val="single" w:sz="4" w:space="0" w:color="auto"/>
            </w:tcBorders>
            <w:hideMark/>
          </w:tcPr>
          <w:p w14:paraId="253A5777"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Цена отсечения</w:t>
            </w:r>
          </w:p>
        </w:tc>
        <w:tc>
          <w:tcPr>
            <w:tcW w:w="6869" w:type="dxa"/>
            <w:tcBorders>
              <w:top w:val="single" w:sz="4" w:space="0" w:color="auto"/>
              <w:left w:val="single" w:sz="4" w:space="0" w:color="auto"/>
              <w:bottom w:val="single" w:sz="4" w:space="0" w:color="auto"/>
              <w:right w:val="single" w:sz="4" w:space="0" w:color="auto"/>
            </w:tcBorders>
            <w:hideMark/>
          </w:tcPr>
          <w:p w14:paraId="4A3A3311"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hAnsi="Times New Roman" w:cs="Times New Roman"/>
                <w:bCs/>
                <w:sz w:val="20"/>
                <w:szCs w:val="20"/>
              </w:rPr>
              <w:t>14 130 000 (Четырнадцать миллионов сто тридцать тысяч) рублей, 00 копеек</w:t>
            </w:r>
          </w:p>
        </w:tc>
      </w:tr>
      <w:tr w:rsidR="00F41D99" w14:paraId="3615BF1D" w14:textId="77777777" w:rsidTr="00F41D99">
        <w:trPr>
          <w:trHeight w:val="630"/>
        </w:trPr>
        <w:tc>
          <w:tcPr>
            <w:tcW w:w="2510" w:type="dxa"/>
            <w:tcBorders>
              <w:top w:val="single" w:sz="4" w:space="0" w:color="auto"/>
              <w:left w:val="single" w:sz="4" w:space="0" w:color="auto"/>
              <w:bottom w:val="single" w:sz="4" w:space="0" w:color="auto"/>
              <w:right w:val="single" w:sz="4" w:space="0" w:color="auto"/>
            </w:tcBorders>
            <w:hideMark/>
          </w:tcPr>
          <w:p w14:paraId="05450294"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b/>
                <w:sz w:val="20"/>
                <w:szCs w:val="20"/>
              </w:rPr>
            </w:pPr>
            <w:r w:rsidRPr="00F41D99">
              <w:rPr>
                <w:rFonts w:ascii="Times New Roman" w:eastAsia="Calibri" w:hAnsi="Times New Roman" w:cs="Times New Roman"/>
                <w:sz w:val="20"/>
                <w:szCs w:val="20"/>
              </w:rPr>
              <w:t xml:space="preserve">Размер обеспечения Заявки на участие в Торговой процедуре в форме аукциона «на понижение» </w:t>
            </w:r>
          </w:p>
        </w:tc>
        <w:tc>
          <w:tcPr>
            <w:tcW w:w="6869" w:type="dxa"/>
            <w:tcBorders>
              <w:top w:val="single" w:sz="4" w:space="0" w:color="auto"/>
              <w:left w:val="single" w:sz="4" w:space="0" w:color="auto"/>
              <w:bottom w:val="single" w:sz="4" w:space="0" w:color="auto"/>
              <w:right w:val="single" w:sz="4" w:space="0" w:color="auto"/>
            </w:tcBorders>
            <w:hideMark/>
          </w:tcPr>
          <w:p w14:paraId="43808FB4"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b/>
                <w:sz w:val="20"/>
                <w:szCs w:val="20"/>
              </w:rPr>
            </w:pPr>
            <w:r w:rsidRPr="00F41D99">
              <w:rPr>
                <w:rFonts w:ascii="Times New Roman" w:hAnsi="Times New Roman" w:cs="Times New Roman"/>
                <w:sz w:val="20"/>
                <w:szCs w:val="20"/>
              </w:rPr>
              <w:t>Задаток в размере 1 413 000 (Один миллион четыреста тринадцать тысяч) рублей 00 копеек</w:t>
            </w:r>
          </w:p>
        </w:tc>
      </w:tr>
      <w:tr w:rsidR="00F41D99" w14:paraId="2CEB8891" w14:textId="77777777" w:rsidTr="00F41D99">
        <w:trPr>
          <w:trHeight w:val="850"/>
        </w:trPr>
        <w:tc>
          <w:tcPr>
            <w:tcW w:w="2510" w:type="dxa"/>
            <w:tcBorders>
              <w:top w:val="single" w:sz="4" w:space="0" w:color="auto"/>
              <w:left w:val="single" w:sz="4" w:space="0" w:color="auto"/>
              <w:bottom w:val="single" w:sz="4" w:space="0" w:color="auto"/>
              <w:right w:val="single" w:sz="4" w:space="0" w:color="auto"/>
            </w:tcBorders>
            <w:hideMark/>
          </w:tcPr>
          <w:p w14:paraId="7B518363"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highlight w:val="green"/>
              </w:rPr>
            </w:pPr>
            <w:r w:rsidRPr="00F41D99">
              <w:rPr>
                <w:rFonts w:ascii="Times New Roman" w:eastAsia="Calibri" w:hAnsi="Times New Roman" w:cs="Times New Roman"/>
                <w:sz w:val="20"/>
                <w:szCs w:val="20"/>
              </w:rPr>
              <w:lastRenderedPageBreak/>
              <w:t>Порядок проведения Торговой процедуры в форме аукциона «на понижение»</w:t>
            </w:r>
          </w:p>
        </w:tc>
        <w:tc>
          <w:tcPr>
            <w:tcW w:w="6869" w:type="dxa"/>
            <w:tcBorders>
              <w:top w:val="single" w:sz="4" w:space="0" w:color="auto"/>
              <w:left w:val="single" w:sz="4" w:space="0" w:color="auto"/>
              <w:bottom w:val="single" w:sz="4" w:space="0" w:color="auto"/>
              <w:right w:val="single" w:sz="4" w:space="0" w:color="auto"/>
            </w:tcBorders>
            <w:hideMark/>
          </w:tcPr>
          <w:p w14:paraId="012A7497" w14:textId="77777777" w:rsidR="00F41D99" w:rsidRPr="00F41D99" w:rsidRDefault="00F41D99" w:rsidP="00F41D99">
            <w:pPr>
              <w:pStyle w:val="a7"/>
              <w:numPr>
                <w:ilvl w:val="0"/>
                <w:numId w:val="39"/>
              </w:numPr>
              <w:autoSpaceDE w:val="0"/>
              <w:autoSpaceDN w:val="0"/>
              <w:adjustRightInd w:val="0"/>
              <w:spacing w:line="256" w:lineRule="auto"/>
              <w:ind w:left="0" w:firstLine="11"/>
              <w:jc w:val="both"/>
              <w:rPr>
                <w:sz w:val="20"/>
                <w:szCs w:val="20"/>
                <w:lang w:eastAsia="en-US"/>
              </w:rPr>
            </w:pPr>
            <w:r w:rsidRPr="00F41D99">
              <w:rPr>
                <w:sz w:val="20"/>
                <w:szCs w:val="20"/>
                <w:lang w:eastAsia="en-US"/>
              </w:rPr>
              <w:t>Торговая процедура в форме аукциона «на понижение» начинается с начальной цены реализации. Претендент подает Заявку на приобретение объектов (имущества) по текущей цене.</w:t>
            </w:r>
          </w:p>
          <w:p w14:paraId="54C76FA3" w14:textId="77777777" w:rsidR="00F41D99" w:rsidRPr="00F41D99" w:rsidRDefault="00F41D99" w:rsidP="00F41D99">
            <w:pPr>
              <w:pStyle w:val="a7"/>
              <w:numPr>
                <w:ilvl w:val="0"/>
                <w:numId w:val="39"/>
              </w:numPr>
              <w:autoSpaceDE w:val="0"/>
              <w:autoSpaceDN w:val="0"/>
              <w:adjustRightInd w:val="0"/>
              <w:spacing w:line="256" w:lineRule="auto"/>
              <w:ind w:left="0" w:firstLine="0"/>
              <w:jc w:val="both"/>
              <w:rPr>
                <w:sz w:val="20"/>
                <w:szCs w:val="20"/>
                <w:lang w:eastAsia="en-US"/>
              </w:rPr>
            </w:pPr>
            <w:r w:rsidRPr="00F41D99">
              <w:rPr>
                <w:sz w:val="20"/>
                <w:szCs w:val="20"/>
                <w:lang w:eastAsia="en-US"/>
              </w:rPr>
              <w:t>В случае отсутствия Заявок на приобретение объектов (Имущества) от Претендентов, цена лота понижается на шаг аукциона каждый период действия текущей цены аукциона.</w:t>
            </w:r>
          </w:p>
          <w:p w14:paraId="57185666" w14:textId="77777777" w:rsidR="00CD1D49" w:rsidRDefault="00F41D99" w:rsidP="00CD1D49">
            <w:pPr>
              <w:pStyle w:val="a7"/>
              <w:numPr>
                <w:ilvl w:val="0"/>
                <w:numId w:val="39"/>
              </w:numPr>
              <w:autoSpaceDE w:val="0"/>
              <w:autoSpaceDN w:val="0"/>
              <w:adjustRightInd w:val="0"/>
              <w:spacing w:line="256" w:lineRule="auto"/>
              <w:ind w:left="0" w:firstLine="0"/>
              <w:jc w:val="both"/>
              <w:rPr>
                <w:sz w:val="20"/>
                <w:szCs w:val="20"/>
                <w:lang w:eastAsia="en-US"/>
              </w:rPr>
            </w:pPr>
            <w:r w:rsidRPr="00F41D99">
              <w:rPr>
                <w:sz w:val="20"/>
                <w:szCs w:val="20"/>
                <w:lang w:eastAsia="en-US"/>
              </w:rPr>
              <w:t xml:space="preserve">Начальная цена реализации понижается с объявленным шагом аукциона до момента, когда один из Претендентов согласится приобрести лот по текущей цене аукциона «на понижение» (либо до достижения минимальной цены); </w:t>
            </w:r>
          </w:p>
          <w:p w14:paraId="46C9B1B2" w14:textId="77777777" w:rsidR="00CD1D49" w:rsidRDefault="00CD1D49" w:rsidP="00CD1D49">
            <w:pPr>
              <w:pStyle w:val="a7"/>
              <w:numPr>
                <w:ilvl w:val="0"/>
                <w:numId w:val="39"/>
              </w:numPr>
              <w:autoSpaceDE w:val="0"/>
              <w:autoSpaceDN w:val="0"/>
              <w:adjustRightInd w:val="0"/>
              <w:spacing w:line="256" w:lineRule="auto"/>
              <w:ind w:left="0" w:firstLine="0"/>
              <w:jc w:val="both"/>
              <w:rPr>
                <w:sz w:val="20"/>
                <w:szCs w:val="20"/>
                <w:lang w:eastAsia="en-US"/>
              </w:rPr>
            </w:pPr>
            <w:r w:rsidRPr="00CD1D49">
              <w:rPr>
                <w:sz w:val="20"/>
                <w:szCs w:val="20"/>
                <w:lang w:eastAsia="en-US"/>
              </w:rPr>
              <w:t>Победителем аукциона признается тот участник аукциона, который последним сделал предложение о цене имущества (максимальная цена).</w:t>
            </w:r>
            <w:r>
              <w:rPr>
                <w:sz w:val="20"/>
                <w:szCs w:val="20"/>
                <w:lang w:eastAsia="en-US"/>
              </w:rPr>
              <w:t xml:space="preserve"> </w:t>
            </w:r>
            <w:r w:rsidRPr="00CD1D49">
              <w:rPr>
                <w:sz w:val="20"/>
                <w:szCs w:val="20"/>
                <w:lang w:eastAsia="en-US"/>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014771F6" w14:textId="42B2C56B" w:rsidR="00F41D99" w:rsidRPr="00CD1D49" w:rsidRDefault="00F41D99" w:rsidP="00CD1D49">
            <w:pPr>
              <w:pStyle w:val="a7"/>
              <w:numPr>
                <w:ilvl w:val="0"/>
                <w:numId w:val="39"/>
              </w:numPr>
              <w:autoSpaceDE w:val="0"/>
              <w:autoSpaceDN w:val="0"/>
              <w:adjustRightInd w:val="0"/>
              <w:spacing w:line="256" w:lineRule="auto"/>
              <w:ind w:left="0" w:firstLine="0"/>
              <w:jc w:val="both"/>
              <w:rPr>
                <w:sz w:val="20"/>
                <w:szCs w:val="20"/>
                <w:lang w:eastAsia="en-US"/>
              </w:rPr>
            </w:pPr>
            <w:r w:rsidRPr="00CD1D49">
              <w:rPr>
                <w:sz w:val="20"/>
                <w:szCs w:val="20"/>
                <w:lang w:eastAsia="en-US"/>
              </w:rPr>
              <w:t>Торговая процедура в форме аукциона «на понижение» останавливается, если ни один из участников Торговых процедур, проводимых в форме аукциона «на понижение», при достижении минимальной цены продажи, установленной уполномоченным органом Банка, не подтвердил цену.</w:t>
            </w:r>
          </w:p>
        </w:tc>
      </w:tr>
      <w:tr w:rsidR="00F41D99" w14:paraId="2391C701" w14:textId="77777777" w:rsidTr="00F41D99">
        <w:trPr>
          <w:trHeight w:val="561"/>
        </w:trPr>
        <w:tc>
          <w:tcPr>
            <w:tcW w:w="2510" w:type="dxa"/>
            <w:tcBorders>
              <w:top w:val="single" w:sz="4" w:space="0" w:color="auto"/>
              <w:left w:val="single" w:sz="4" w:space="0" w:color="auto"/>
              <w:bottom w:val="single" w:sz="4" w:space="0" w:color="auto"/>
              <w:right w:val="single" w:sz="4" w:space="0" w:color="auto"/>
            </w:tcBorders>
            <w:hideMark/>
          </w:tcPr>
          <w:p w14:paraId="62E2DDDE"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highlight w:val="green"/>
              </w:rPr>
            </w:pPr>
            <w:r w:rsidRPr="00F41D99">
              <w:rPr>
                <w:rFonts w:ascii="Times New Roman" w:eastAsia="Calibri" w:hAnsi="Times New Roman" w:cs="Times New Roman"/>
                <w:sz w:val="20"/>
                <w:szCs w:val="20"/>
              </w:rPr>
              <w:t>Порядок внесения обеспечения заявки и возврата</w:t>
            </w:r>
          </w:p>
        </w:tc>
        <w:tc>
          <w:tcPr>
            <w:tcW w:w="6869" w:type="dxa"/>
            <w:tcBorders>
              <w:top w:val="single" w:sz="4" w:space="0" w:color="auto"/>
              <w:left w:val="single" w:sz="4" w:space="0" w:color="auto"/>
              <w:bottom w:val="single" w:sz="4" w:space="0" w:color="auto"/>
              <w:right w:val="single" w:sz="4" w:space="0" w:color="auto"/>
            </w:tcBorders>
            <w:hideMark/>
          </w:tcPr>
          <w:p w14:paraId="34668606" w14:textId="77777777" w:rsidR="00F41D99" w:rsidRPr="00F41D99" w:rsidRDefault="00F41D99" w:rsidP="00F41D99">
            <w:pPr>
              <w:pStyle w:val="a7"/>
              <w:numPr>
                <w:ilvl w:val="0"/>
                <w:numId w:val="40"/>
              </w:numPr>
              <w:tabs>
                <w:tab w:val="left" w:pos="310"/>
              </w:tabs>
              <w:autoSpaceDE w:val="0"/>
              <w:autoSpaceDN w:val="0"/>
              <w:adjustRightInd w:val="0"/>
              <w:spacing w:line="256" w:lineRule="auto"/>
              <w:ind w:left="0" w:firstLine="26"/>
              <w:jc w:val="both"/>
              <w:rPr>
                <w:bCs/>
                <w:iCs/>
                <w:sz w:val="20"/>
                <w:szCs w:val="20"/>
                <w:lang w:eastAsia="en-US"/>
              </w:rPr>
            </w:pPr>
            <w:r w:rsidRPr="00F41D99">
              <w:rPr>
                <w:bCs/>
                <w:iCs/>
                <w:sz w:val="20"/>
                <w:szCs w:val="20"/>
                <w:lang w:eastAsia="en-US"/>
              </w:rPr>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Организатора торгов, при регистрации на электронной площадке.</w:t>
            </w:r>
          </w:p>
          <w:p w14:paraId="5C30536B" w14:textId="77777777" w:rsidR="00F41D99" w:rsidRPr="00F41D99" w:rsidRDefault="00F41D99" w:rsidP="00F41D99">
            <w:pPr>
              <w:pStyle w:val="a7"/>
              <w:numPr>
                <w:ilvl w:val="0"/>
                <w:numId w:val="40"/>
              </w:numPr>
              <w:tabs>
                <w:tab w:val="left" w:pos="310"/>
              </w:tabs>
              <w:autoSpaceDE w:val="0"/>
              <w:autoSpaceDN w:val="0"/>
              <w:adjustRightInd w:val="0"/>
              <w:spacing w:line="256" w:lineRule="auto"/>
              <w:ind w:left="0" w:firstLine="26"/>
              <w:jc w:val="both"/>
              <w:rPr>
                <w:bCs/>
                <w:iCs/>
                <w:sz w:val="20"/>
                <w:szCs w:val="20"/>
                <w:lang w:eastAsia="en-US"/>
              </w:rPr>
            </w:pPr>
            <w:r w:rsidRPr="00F41D99">
              <w:rPr>
                <w:bCs/>
                <w:iCs/>
                <w:sz w:val="20"/>
                <w:szCs w:val="20"/>
                <w:lang w:eastAsia="en-U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F41D99">
              <w:rPr>
                <w:sz w:val="20"/>
                <w:szCs w:val="20"/>
                <w:u w:val="single"/>
                <w:lang w:eastAsia="en-US"/>
              </w:rPr>
              <w:t xml:space="preserve"> </w:t>
            </w:r>
            <w:r w:rsidRPr="00F41D99">
              <w:rPr>
                <w:sz w:val="20"/>
                <w:szCs w:val="20"/>
                <w:u w:val="single"/>
                <w:lang w:val="en-US" w:eastAsia="en-US"/>
              </w:rPr>
              <w:t>http</w:t>
            </w:r>
            <w:r w:rsidRPr="00F41D99">
              <w:rPr>
                <w:sz w:val="20"/>
                <w:szCs w:val="20"/>
                <w:u w:val="single"/>
                <w:lang w:eastAsia="en-US"/>
              </w:rPr>
              <w:t xml:space="preserve">:// </w:t>
            </w:r>
            <w:proofErr w:type="spellStart"/>
            <w:r w:rsidRPr="00F41D99">
              <w:rPr>
                <w:sz w:val="20"/>
                <w:szCs w:val="20"/>
                <w:u w:val="single"/>
                <w:lang w:val="en-US" w:eastAsia="en-US"/>
              </w:rPr>
              <w:t>alfalot</w:t>
            </w:r>
            <w:proofErr w:type="spellEnd"/>
            <w:r w:rsidRPr="00F41D99">
              <w:rPr>
                <w:sz w:val="20"/>
                <w:szCs w:val="20"/>
                <w:u w:val="single"/>
                <w:lang w:eastAsia="en-US"/>
              </w:rPr>
              <w:t>.</w:t>
            </w:r>
            <w:proofErr w:type="spellStart"/>
            <w:r w:rsidRPr="00F41D99">
              <w:rPr>
                <w:sz w:val="20"/>
                <w:szCs w:val="20"/>
                <w:u w:val="single"/>
                <w:lang w:val="en-US" w:eastAsia="en-US"/>
              </w:rPr>
              <w:t>ru</w:t>
            </w:r>
            <w:proofErr w:type="spellEnd"/>
            <w:r w:rsidRPr="00F41D99">
              <w:rPr>
                <w:sz w:val="20"/>
                <w:szCs w:val="20"/>
                <w:u w:val="single"/>
                <w:lang w:eastAsia="en-US"/>
              </w:rPr>
              <w:t xml:space="preserve"> /</w:t>
            </w:r>
          </w:p>
          <w:p w14:paraId="44FD1566" w14:textId="77777777" w:rsidR="00F41D99" w:rsidRPr="00F41D99" w:rsidRDefault="00F41D99" w:rsidP="00F41D99">
            <w:pPr>
              <w:pStyle w:val="a7"/>
              <w:numPr>
                <w:ilvl w:val="0"/>
                <w:numId w:val="40"/>
              </w:numPr>
              <w:tabs>
                <w:tab w:val="left" w:pos="310"/>
              </w:tabs>
              <w:autoSpaceDE w:val="0"/>
              <w:autoSpaceDN w:val="0"/>
              <w:adjustRightInd w:val="0"/>
              <w:spacing w:line="256" w:lineRule="auto"/>
              <w:ind w:left="0" w:firstLine="26"/>
              <w:jc w:val="both"/>
              <w:rPr>
                <w:bCs/>
                <w:iCs/>
                <w:sz w:val="20"/>
                <w:szCs w:val="20"/>
                <w:lang w:eastAsia="en-US"/>
              </w:rPr>
            </w:pPr>
            <w:r w:rsidRPr="00F41D99">
              <w:rPr>
                <w:bCs/>
                <w:iCs/>
                <w:sz w:val="20"/>
                <w:szCs w:val="20"/>
                <w:lang w:eastAsia="en-US"/>
              </w:rPr>
              <w:t>Внесенный задаток подлежит возврату Организатором торгов:</w:t>
            </w:r>
          </w:p>
          <w:p w14:paraId="3C2AC89D" w14:textId="77777777" w:rsidR="00F41D99" w:rsidRPr="00F41D99" w:rsidRDefault="00F41D99" w:rsidP="00F41D99">
            <w:pPr>
              <w:tabs>
                <w:tab w:val="left" w:pos="310"/>
              </w:tabs>
              <w:autoSpaceDE w:val="0"/>
              <w:autoSpaceDN w:val="0"/>
              <w:adjustRightInd w:val="0"/>
              <w:spacing w:after="0" w:line="256" w:lineRule="auto"/>
              <w:ind w:firstLine="26"/>
              <w:jc w:val="both"/>
              <w:rPr>
                <w:rFonts w:ascii="Times New Roman" w:eastAsia="Calibri" w:hAnsi="Times New Roman" w:cs="Times New Roman"/>
                <w:bCs/>
                <w:iCs/>
                <w:sz w:val="20"/>
                <w:szCs w:val="20"/>
              </w:rPr>
            </w:pPr>
            <w:r w:rsidRPr="00F41D99">
              <w:rPr>
                <w:rFonts w:ascii="Times New Roman" w:eastAsia="Calibri" w:hAnsi="Times New Roman" w:cs="Times New Roman"/>
                <w:bCs/>
                <w:iCs/>
                <w:sz w:val="20"/>
                <w:szCs w:val="20"/>
              </w:rPr>
              <w:t>- Заявителю, не включенному в список Участников Торговой процедуры, в том числе по причине непрохождения проверки на правоспособность, сумма задатка, внесенного им в качестве обеспечения заявки на участие в Торговой процедуре, возвращается в течение 5 (пяти) рабочих дней со дня отказа.</w:t>
            </w:r>
          </w:p>
          <w:p w14:paraId="505F11B7" w14:textId="77777777" w:rsidR="00F41D99" w:rsidRPr="00F41D99" w:rsidRDefault="00F41D99" w:rsidP="00F41D99">
            <w:pPr>
              <w:tabs>
                <w:tab w:val="left" w:pos="310"/>
              </w:tabs>
              <w:autoSpaceDE w:val="0"/>
              <w:autoSpaceDN w:val="0"/>
              <w:adjustRightInd w:val="0"/>
              <w:spacing w:after="0" w:line="256" w:lineRule="auto"/>
              <w:ind w:firstLine="26"/>
              <w:jc w:val="both"/>
              <w:rPr>
                <w:rFonts w:ascii="Times New Roman" w:eastAsia="Calibri" w:hAnsi="Times New Roman" w:cs="Times New Roman"/>
                <w:bCs/>
                <w:iCs/>
                <w:sz w:val="20"/>
                <w:szCs w:val="20"/>
              </w:rPr>
            </w:pPr>
            <w:r w:rsidRPr="00F41D99">
              <w:rPr>
                <w:rFonts w:ascii="Times New Roman" w:eastAsia="Calibri" w:hAnsi="Times New Roman" w:cs="Times New Roman"/>
                <w:bCs/>
                <w:iCs/>
                <w:sz w:val="20"/>
                <w:szCs w:val="20"/>
              </w:rPr>
              <w:t>- Заявителю, отозвавшему Заявку на участие в Торговых процедурах до окончания срока приема заявок, сумма поступившего от него обеспечения заявки на участие в Торговой процедуре подлежит возврату в течение 5 рабочих дней со дня поступления Организатору торгов уведомления об отзыве заявки.</w:t>
            </w:r>
          </w:p>
          <w:p w14:paraId="6A377BC9" w14:textId="77777777" w:rsidR="00F41D99" w:rsidRPr="00F41D99" w:rsidRDefault="00F41D99" w:rsidP="00F41D99">
            <w:pPr>
              <w:tabs>
                <w:tab w:val="left" w:pos="310"/>
              </w:tabs>
              <w:autoSpaceDE w:val="0"/>
              <w:autoSpaceDN w:val="0"/>
              <w:adjustRightInd w:val="0"/>
              <w:spacing w:after="0" w:line="256" w:lineRule="auto"/>
              <w:ind w:firstLine="26"/>
              <w:jc w:val="both"/>
              <w:rPr>
                <w:rFonts w:ascii="Times New Roman" w:eastAsia="Calibri" w:hAnsi="Times New Roman" w:cs="Times New Roman"/>
                <w:bCs/>
                <w:iCs/>
                <w:sz w:val="20"/>
                <w:szCs w:val="20"/>
              </w:rPr>
            </w:pPr>
            <w:r w:rsidRPr="00F41D99">
              <w:rPr>
                <w:rFonts w:ascii="Times New Roman" w:eastAsia="Calibri" w:hAnsi="Times New Roman" w:cs="Times New Roman"/>
                <w:bCs/>
                <w:iCs/>
                <w:sz w:val="20"/>
                <w:szCs w:val="20"/>
              </w:rPr>
              <w:t>- Заявителям, отозвавшим Заявку на участие в Торговой процедуре, а также Заявителям, не признанным победителями, суммы внесенных ими обеспечений заявки на участие в Торговой процедуре возвращаются в течение 5 рабочих дней со дня подписания Организатором торгов протокола о результатах Торговой процедуры.</w:t>
            </w:r>
          </w:p>
          <w:p w14:paraId="6D94B3D8" w14:textId="77777777" w:rsidR="00F41D99" w:rsidRPr="00F41D99" w:rsidRDefault="00F41D99" w:rsidP="00F41D99">
            <w:pPr>
              <w:tabs>
                <w:tab w:val="left" w:pos="310"/>
              </w:tabs>
              <w:autoSpaceDE w:val="0"/>
              <w:autoSpaceDN w:val="0"/>
              <w:adjustRightInd w:val="0"/>
              <w:spacing w:after="0" w:line="256" w:lineRule="auto"/>
              <w:ind w:firstLine="26"/>
              <w:jc w:val="both"/>
              <w:rPr>
                <w:rFonts w:ascii="Times New Roman" w:eastAsia="Calibri" w:hAnsi="Times New Roman" w:cs="Times New Roman"/>
                <w:bCs/>
                <w:iCs/>
                <w:sz w:val="20"/>
                <w:szCs w:val="20"/>
              </w:rPr>
            </w:pPr>
            <w:r w:rsidRPr="00F41D99">
              <w:rPr>
                <w:rFonts w:ascii="Times New Roman" w:eastAsia="Calibri" w:hAnsi="Times New Roman" w:cs="Times New Roman"/>
                <w:bCs/>
                <w:iCs/>
                <w:sz w:val="20"/>
                <w:szCs w:val="20"/>
              </w:rPr>
              <w:t>- В случае признания Торговой процедуры несостоявшейся, суммы внесенных обеспечений Заявки на участие в Торговой процедуре возвращаются в течение 5 рабочих дней с даты принятия Организатором торгов решения об объявлении Торговой процедуры несостоявшейся.</w:t>
            </w:r>
          </w:p>
          <w:p w14:paraId="7CC45FE6" w14:textId="77777777" w:rsidR="00F41D99" w:rsidRPr="00F41D99" w:rsidRDefault="00F41D99" w:rsidP="00F41D99">
            <w:pPr>
              <w:tabs>
                <w:tab w:val="left" w:pos="310"/>
              </w:tabs>
              <w:autoSpaceDE w:val="0"/>
              <w:autoSpaceDN w:val="0"/>
              <w:adjustRightInd w:val="0"/>
              <w:spacing w:after="0" w:line="256" w:lineRule="auto"/>
              <w:ind w:firstLine="26"/>
              <w:jc w:val="both"/>
              <w:rPr>
                <w:rFonts w:ascii="Times New Roman" w:eastAsia="Calibri" w:hAnsi="Times New Roman" w:cs="Times New Roman"/>
                <w:bCs/>
                <w:iCs/>
                <w:sz w:val="20"/>
                <w:szCs w:val="20"/>
              </w:rPr>
            </w:pPr>
            <w:r w:rsidRPr="00F41D99">
              <w:rPr>
                <w:rFonts w:ascii="Times New Roman" w:eastAsia="Calibri" w:hAnsi="Times New Roman" w:cs="Times New Roman"/>
                <w:bCs/>
                <w:iCs/>
                <w:sz w:val="20"/>
                <w:szCs w:val="20"/>
              </w:rPr>
              <w:t>- При отмене Торговой процедуры обеспечение заявки на участие в Торговой процедуре возвращается всем Заявителям и Претендентам в течение 5 рабочих дней со дня подписания Организатором торгов протокола об отмене торгов.</w:t>
            </w:r>
          </w:p>
          <w:p w14:paraId="149FF344" w14:textId="77777777" w:rsidR="00F41D99" w:rsidRPr="00F41D99" w:rsidRDefault="00F41D99" w:rsidP="00F41D99">
            <w:pPr>
              <w:pStyle w:val="a7"/>
              <w:numPr>
                <w:ilvl w:val="0"/>
                <w:numId w:val="40"/>
              </w:numPr>
              <w:tabs>
                <w:tab w:val="left" w:pos="310"/>
              </w:tabs>
              <w:autoSpaceDE w:val="0"/>
              <w:autoSpaceDN w:val="0"/>
              <w:adjustRightInd w:val="0"/>
              <w:spacing w:line="256" w:lineRule="auto"/>
              <w:ind w:left="0" w:firstLine="26"/>
              <w:jc w:val="both"/>
              <w:rPr>
                <w:bCs/>
                <w:iCs/>
                <w:sz w:val="20"/>
                <w:szCs w:val="20"/>
                <w:lang w:eastAsia="en-US"/>
              </w:rPr>
            </w:pPr>
            <w:r w:rsidRPr="00F41D99">
              <w:rPr>
                <w:bCs/>
                <w:iCs/>
                <w:sz w:val="20"/>
                <w:szCs w:val="20"/>
                <w:lang w:eastAsia="en-US"/>
              </w:rPr>
              <w:t>Внесенный задаток не подлежит возврату Организатором торгов Победителю Торговой процедуры:</w:t>
            </w:r>
          </w:p>
          <w:p w14:paraId="57444328" w14:textId="77777777" w:rsidR="00F41D99" w:rsidRPr="00F41D99" w:rsidRDefault="00F41D99" w:rsidP="00F41D99">
            <w:pPr>
              <w:tabs>
                <w:tab w:val="left" w:pos="310"/>
              </w:tabs>
              <w:autoSpaceDE w:val="0"/>
              <w:autoSpaceDN w:val="0"/>
              <w:adjustRightInd w:val="0"/>
              <w:spacing w:after="0" w:line="256" w:lineRule="auto"/>
              <w:ind w:firstLine="26"/>
              <w:jc w:val="both"/>
              <w:rPr>
                <w:rFonts w:ascii="Times New Roman" w:eastAsia="Calibri" w:hAnsi="Times New Roman" w:cs="Times New Roman"/>
                <w:bCs/>
                <w:iCs/>
                <w:sz w:val="20"/>
                <w:szCs w:val="20"/>
              </w:rPr>
            </w:pPr>
            <w:r w:rsidRPr="00F41D99">
              <w:rPr>
                <w:rFonts w:ascii="Times New Roman" w:eastAsia="Calibri" w:hAnsi="Times New Roman" w:cs="Times New Roman"/>
                <w:bCs/>
                <w:iCs/>
                <w:sz w:val="20"/>
                <w:szCs w:val="20"/>
              </w:rPr>
              <w:t>- засчитывается в счёт оплаты продаваемого на торгах объекта;</w:t>
            </w:r>
          </w:p>
          <w:p w14:paraId="70D12BFF" w14:textId="77777777" w:rsidR="00F41D99" w:rsidRPr="00F41D99" w:rsidRDefault="00F41D99" w:rsidP="00F41D99">
            <w:pPr>
              <w:tabs>
                <w:tab w:val="left" w:pos="310"/>
              </w:tabs>
              <w:autoSpaceDE w:val="0"/>
              <w:autoSpaceDN w:val="0"/>
              <w:adjustRightInd w:val="0"/>
              <w:spacing w:after="0" w:line="256" w:lineRule="auto"/>
              <w:ind w:firstLine="26"/>
              <w:jc w:val="both"/>
              <w:rPr>
                <w:rFonts w:ascii="Times New Roman" w:eastAsia="Times New Roman" w:hAnsi="Times New Roman" w:cs="Times New Roman"/>
                <w:sz w:val="20"/>
                <w:szCs w:val="20"/>
                <w:highlight w:val="green"/>
              </w:rPr>
            </w:pPr>
            <w:r w:rsidRPr="00F41D99">
              <w:rPr>
                <w:rFonts w:ascii="Times New Roman" w:eastAsia="Calibri" w:hAnsi="Times New Roman" w:cs="Times New Roman"/>
                <w:bCs/>
                <w:iCs/>
                <w:sz w:val="20"/>
                <w:szCs w:val="20"/>
              </w:rPr>
              <w:t>- в случае, если Победитель уклонится от заключения договора реализации в срок, установленный извещением о проведении Торговой процедуры, или не оплатит</w:t>
            </w:r>
            <w:r w:rsidRPr="00F41D99">
              <w:rPr>
                <w:rFonts w:ascii="Times New Roman" w:hAnsi="Times New Roman" w:cs="Times New Roman"/>
                <w:sz w:val="20"/>
                <w:szCs w:val="20"/>
              </w:rPr>
              <w:t xml:space="preserve"> </w:t>
            </w:r>
            <w:r w:rsidRPr="00F41D99">
              <w:rPr>
                <w:rFonts w:ascii="Times New Roman" w:eastAsia="Calibri" w:hAnsi="Times New Roman" w:cs="Times New Roman"/>
                <w:bCs/>
                <w:iCs/>
                <w:sz w:val="20"/>
                <w:szCs w:val="20"/>
              </w:rPr>
              <w:t xml:space="preserve">Договор реализации прав (требований) в установленный срок.  </w:t>
            </w:r>
          </w:p>
        </w:tc>
      </w:tr>
      <w:tr w:rsidR="00F41D99" w14:paraId="2C8BC28B" w14:textId="77777777" w:rsidTr="00F41D99">
        <w:trPr>
          <w:trHeight w:val="548"/>
        </w:trPr>
        <w:tc>
          <w:tcPr>
            <w:tcW w:w="2510" w:type="dxa"/>
            <w:tcBorders>
              <w:top w:val="single" w:sz="4" w:space="0" w:color="auto"/>
              <w:left w:val="single" w:sz="4" w:space="0" w:color="auto"/>
              <w:bottom w:val="single" w:sz="4" w:space="0" w:color="auto"/>
              <w:right w:val="single" w:sz="4" w:space="0" w:color="auto"/>
            </w:tcBorders>
            <w:hideMark/>
          </w:tcPr>
          <w:p w14:paraId="2A8C4476"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highlight w:val="yellow"/>
              </w:rPr>
            </w:pPr>
            <w:r w:rsidRPr="00F41D99">
              <w:rPr>
                <w:rFonts w:ascii="Times New Roman" w:eastAsia="Calibri" w:hAnsi="Times New Roman" w:cs="Times New Roman"/>
                <w:sz w:val="20"/>
                <w:szCs w:val="20"/>
              </w:rPr>
              <w:t>Порядок подачи заявок на участие в торгах</w:t>
            </w:r>
          </w:p>
        </w:tc>
        <w:tc>
          <w:tcPr>
            <w:tcW w:w="6869" w:type="dxa"/>
            <w:tcBorders>
              <w:top w:val="single" w:sz="4" w:space="0" w:color="auto"/>
              <w:left w:val="single" w:sz="4" w:space="0" w:color="auto"/>
              <w:bottom w:val="single" w:sz="4" w:space="0" w:color="auto"/>
              <w:right w:val="single" w:sz="4" w:space="0" w:color="auto"/>
            </w:tcBorders>
            <w:hideMark/>
          </w:tcPr>
          <w:p w14:paraId="622B2733" w14:textId="77777777" w:rsidR="00F41D99" w:rsidRPr="00F41D99" w:rsidRDefault="00F41D99" w:rsidP="00F41D99">
            <w:pPr>
              <w:autoSpaceDE w:val="0"/>
              <w:autoSpaceDN w:val="0"/>
              <w:adjustRightInd w:val="0"/>
              <w:spacing w:after="0" w:line="256" w:lineRule="auto"/>
              <w:jc w:val="both"/>
              <w:rPr>
                <w:rFonts w:ascii="Times New Roman" w:eastAsia="Times New Roman" w:hAnsi="Times New Roman" w:cs="Times New Roman"/>
                <w:sz w:val="20"/>
                <w:szCs w:val="20"/>
              </w:rPr>
            </w:pPr>
            <w:r w:rsidRPr="00F41D99">
              <w:rPr>
                <w:rFonts w:ascii="Times New Roman" w:hAnsi="Times New Roman" w:cs="Times New Roman"/>
                <w:sz w:val="20"/>
                <w:szCs w:val="20"/>
              </w:rPr>
              <w:t xml:space="preserve">В соответствии с документацией о торгах в электронной форме и регламентом электронной площадки </w:t>
            </w:r>
            <w:r w:rsidRPr="00F41D99">
              <w:rPr>
                <w:rFonts w:ascii="Times New Roman" w:hAnsi="Times New Roman" w:cs="Times New Roman"/>
                <w:sz w:val="20"/>
                <w:szCs w:val="20"/>
                <w:u w:val="single"/>
                <w:lang w:val="en-US"/>
              </w:rPr>
              <w:t>http</w:t>
            </w:r>
            <w:r w:rsidRPr="00F41D99">
              <w:rPr>
                <w:rFonts w:ascii="Times New Roman" w:hAnsi="Times New Roman" w:cs="Times New Roman"/>
                <w:sz w:val="20"/>
                <w:szCs w:val="20"/>
                <w:u w:val="single"/>
              </w:rPr>
              <w:t xml:space="preserve">:// </w:t>
            </w:r>
            <w:proofErr w:type="spellStart"/>
            <w:r w:rsidRPr="00F41D99">
              <w:rPr>
                <w:rFonts w:ascii="Times New Roman" w:hAnsi="Times New Roman" w:cs="Times New Roman"/>
                <w:sz w:val="20"/>
                <w:szCs w:val="20"/>
                <w:u w:val="single"/>
                <w:lang w:val="en-US"/>
              </w:rPr>
              <w:t>alfalot</w:t>
            </w:r>
            <w:proofErr w:type="spellEnd"/>
            <w:r w:rsidRPr="00F41D99">
              <w:rPr>
                <w:rFonts w:ascii="Times New Roman" w:hAnsi="Times New Roman" w:cs="Times New Roman"/>
                <w:sz w:val="20"/>
                <w:szCs w:val="20"/>
                <w:u w:val="single"/>
              </w:rPr>
              <w:t>.</w:t>
            </w:r>
            <w:proofErr w:type="spellStart"/>
            <w:r w:rsidRPr="00F41D99">
              <w:rPr>
                <w:rFonts w:ascii="Times New Roman" w:hAnsi="Times New Roman" w:cs="Times New Roman"/>
                <w:sz w:val="20"/>
                <w:szCs w:val="20"/>
                <w:u w:val="single"/>
                <w:lang w:val="en-US"/>
              </w:rPr>
              <w:t>ru</w:t>
            </w:r>
            <w:proofErr w:type="spellEnd"/>
            <w:r w:rsidRPr="00F41D99">
              <w:rPr>
                <w:rFonts w:ascii="Times New Roman" w:hAnsi="Times New Roman" w:cs="Times New Roman"/>
                <w:sz w:val="20"/>
                <w:szCs w:val="20"/>
                <w:u w:val="single"/>
              </w:rPr>
              <w:t xml:space="preserve"> /</w:t>
            </w:r>
          </w:p>
        </w:tc>
      </w:tr>
      <w:tr w:rsidR="00F41D99" w14:paraId="17EAA968" w14:textId="77777777" w:rsidTr="00F41D99">
        <w:trPr>
          <w:trHeight w:val="1033"/>
        </w:trPr>
        <w:tc>
          <w:tcPr>
            <w:tcW w:w="2510" w:type="dxa"/>
            <w:tcBorders>
              <w:top w:val="single" w:sz="4" w:space="0" w:color="auto"/>
              <w:left w:val="single" w:sz="4" w:space="0" w:color="auto"/>
              <w:bottom w:val="single" w:sz="4" w:space="0" w:color="auto"/>
              <w:right w:val="single" w:sz="4" w:space="0" w:color="auto"/>
            </w:tcBorders>
            <w:hideMark/>
          </w:tcPr>
          <w:p w14:paraId="08B3215F"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highlight w:val="green"/>
              </w:rPr>
            </w:pPr>
            <w:r w:rsidRPr="00F41D99">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6869" w:type="dxa"/>
            <w:tcBorders>
              <w:top w:val="single" w:sz="4" w:space="0" w:color="auto"/>
              <w:left w:val="single" w:sz="4" w:space="0" w:color="auto"/>
              <w:bottom w:val="single" w:sz="4" w:space="0" w:color="auto"/>
              <w:right w:val="single" w:sz="4" w:space="0" w:color="auto"/>
            </w:tcBorders>
            <w:hideMark/>
          </w:tcPr>
          <w:p w14:paraId="5B13E8F1" w14:textId="77777777" w:rsidR="00F41D99" w:rsidRPr="00F41D99" w:rsidRDefault="00F41D99" w:rsidP="00F41D99">
            <w:pPr>
              <w:autoSpaceDE w:val="0"/>
              <w:autoSpaceDN w:val="0"/>
              <w:adjustRightInd w:val="0"/>
              <w:spacing w:after="0" w:line="256" w:lineRule="auto"/>
              <w:jc w:val="both"/>
              <w:rPr>
                <w:rFonts w:ascii="Times New Roman" w:eastAsia="Times New Roman" w:hAnsi="Times New Roman" w:cs="Times New Roman"/>
                <w:sz w:val="20"/>
                <w:szCs w:val="20"/>
              </w:rPr>
            </w:pPr>
            <w:r w:rsidRPr="00F41D99">
              <w:rPr>
                <w:rFonts w:ascii="Times New Roman" w:hAnsi="Times New Roman" w:cs="Times New Roman"/>
                <w:sz w:val="20"/>
                <w:szCs w:val="20"/>
              </w:rPr>
              <w:t xml:space="preserve">1. Общие: </w:t>
            </w:r>
          </w:p>
          <w:p w14:paraId="25DC3E91"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1.1. Договор об обеспечении заявки на участие в Торговой процедуре;</w:t>
            </w:r>
          </w:p>
          <w:p w14:paraId="0D59126D"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2D249998"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1.3. копии паспорта Заявителя и его уполномоченного представителя (для Заявителей – физических лиц), или копии всех листов документа, удостоверяющего личность Заявителя и его уполномоченного представителя, </w:t>
            </w:r>
          </w:p>
          <w:p w14:paraId="70252652"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lastRenderedPageBreak/>
              <w:t>1.4. доверенность лица, уполномоченного действовать от имени Заявителя при подаче Заявки на участие в торгах;</w:t>
            </w:r>
          </w:p>
          <w:p w14:paraId="5C3C0A47"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1.5. документы, необходимые для оценки Банком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0663349E"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1.6.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26E63750"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1.7. В случае привлечения Заявителем займа(-</w:t>
            </w:r>
            <w:proofErr w:type="spellStart"/>
            <w:r w:rsidRPr="00F41D99">
              <w:rPr>
                <w:rFonts w:ascii="Times New Roman" w:hAnsi="Times New Roman" w:cs="Times New Roman"/>
                <w:sz w:val="20"/>
                <w:szCs w:val="20"/>
              </w:rPr>
              <w:t>ов</w:t>
            </w:r>
            <w:proofErr w:type="spellEnd"/>
            <w:r w:rsidRPr="00F41D99">
              <w:rPr>
                <w:rFonts w:ascii="Times New Roman" w:hAnsi="Times New Roman" w:cs="Times New Roman"/>
                <w:sz w:val="20"/>
                <w:szCs w:val="20"/>
              </w:rPr>
              <w:t>)/ кредита(-</w:t>
            </w:r>
            <w:proofErr w:type="spellStart"/>
            <w:r w:rsidRPr="00F41D99">
              <w:rPr>
                <w:rFonts w:ascii="Times New Roman" w:hAnsi="Times New Roman" w:cs="Times New Roman"/>
                <w:sz w:val="20"/>
                <w:szCs w:val="20"/>
              </w:rPr>
              <w:t>ов</w:t>
            </w:r>
            <w:proofErr w:type="spellEnd"/>
            <w:r w:rsidRPr="00F41D99">
              <w:rPr>
                <w:rFonts w:ascii="Times New Roman" w:hAnsi="Times New Roman" w:cs="Times New Roman"/>
                <w:sz w:val="20"/>
                <w:szCs w:val="20"/>
              </w:rPr>
              <w:t>) для уплаты цены Договора:</w:t>
            </w:r>
          </w:p>
          <w:p w14:paraId="68E4CE74"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окончательный срок погашения обязательств (по основному долгу и процентам) Покупателем по привлеченному(-ым) займу(-</w:t>
            </w:r>
            <w:proofErr w:type="spellStart"/>
            <w:r w:rsidRPr="00F41D99">
              <w:rPr>
                <w:rFonts w:ascii="Times New Roman" w:hAnsi="Times New Roman" w:cs="Times New Roman"/>
                <w:sz w:val="20"/>
                <w:szCs w:val="20"/>
              </w:rPr>
              <w:t>ам</w:t>
            </w:r>
            <w:proofErr w:type="spellEnd"/>
            <w:r w:rsidRPr="00F41D99">
              <w:rPr>
                <w:rFonts w:ascii="Times New Roman" w:hAnsi="Times New Roman" w:cs="Times New Roman"/>
                <w:sz w:val="20"/>
                <w:szCs w:val="20"/>
              </w:rPr>
              <w:t>)/ кредиту(-</w:t>
            </w:r>
            <w:proofErr w:type="spellStart"/>
            <w:r w:rsidRPr="00F41D99">
              <w:rPr>
                <w:rFonts w:ascii="Times New Roman" w:hAnsi="Times New Roman" w:cs="Times New Roman"/>
                <w:sz w:val="20"/>
                <w:szCs w:val="20"/>
              </w:rPr>
              <w:t>ам</w:t>
            </w:r>
            <w:proofErr w:type="spellEnd"/>
            <w:r w:rsidRPr="00F41D99">
              <w:rPr>
                <w:rFonts w:ascii="Times New Roman" w:hAnsi="Times New Roman" w:cs="Times New Roman"/>
                <w:sz w:val="20"/>
                <w:szCs w:val="20"/>
              </w:rPr>
              <w:t>) должен превышать срок погашения обязательств по Договору более чем на 42 месяца;</w:t>
            </w:r>
          </w:p>
          <w:p w14:paraId="2CD1228A"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займодавцем(-</w:t>
            </w:r>
            <w:proofErr w:type="spellStart"/>
            <w:r w:rsidRPr="00F41D99">
              <w:rPr>
                <w:rFonts w:ascii="Times New Roman" w:hAnsi="Times New Roman" w:cs="Times New Roman"/>
                <w:sz w:val="20"/>
                <w:szCs w:val="20"/>
              </w:rPr>
              <w:t>ами</w:t>
            </w:r>
            <w:proofErr w:type="spellEnd"/>
            <w:r w:rsidRPr="00F41D99">
              <w:rPr>
                <w:rFonts w:ascii="Times New Roman" w:hAnsi="Times New Roman" w:cs="Times New Roman"/>
                <w:sz w:val="20"/>
                <w:szCs w:val="20"/>
              </w:rPr>
              <w:t>)/ кредитором(-</w:t>
            </w:r>
            <w:proofErr w:type="spellStart"/>
            <w:r w:rsidRPr="00F41D99">
              <w:rPr>
                <w:rFonts w:ascii="Times New Roman" w:hAnsi="Times New Roman" w:cs="Times New Roman"/>
                <w:sz w:val="20"/>
                <w:szCs w:val="20"/>
              </w:rPr>
              <w:t>ами</w:t>
            </w:r>
            <w:proofErr w:type="spellEnd"/>
            <w:r w:rsidRPr="00F41D99">
              <w:rPr>
                <w:rFonts w:ascii="Times New Roman" w:hAnsi="Times New Roman" w:cs="Times New Roman"/>
                <w:sz w:val="20"/>
                <w:szCs w:val="20"/>
              </w:rPr>
              <w:t>) (прямо или косвенно) не должны выступать заемщики Банка и/или лица, аффилированные Банку, Должникам.</w:t>
            </w:r>
          </w:p>
          <w:p w14:paraId="6E26DF46"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1.8. В случае привлечения Заявителем займа(-</w:t>
            </w:r>
            <w:proofErr w:type="spellStart"/>
            <w:r w:rsidRPr="00F41D99">
              <w:rPr>
                <w:rFonts w:ascii="Times New Roman" w:hAnsi="Times New Roman" w:cs="Times New Roman"/>
                <w:sz w:val="20"/>
                <w:szCs w:val="20"/>
              </w:rPr>
              <w:t>ов</w:t>
            </w:r>
            <w:proofErr w:type="spellEnd"/>
            <w:r w:rsidRPr="00F41D99">
              <w:rPr>
                <w:rFonts w:ascii="Times New Roman" w:hAnsi="Times New Roman" w:cs="Times New Roman"/>
                <w:sz w:val="20"/>
                <w:szCs w:val="20"/>
              </w:rPr>
              <w:t>) юридического(-их) лица(лиц) для оплаты цены Договора:</w:t>
            </w:r>
          </w:p>
          <w:p w14:paraId="645063C8" w14:textId="77777777" w:rsid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 предоставление Заявителем Организатору торгов документов, подтверждающих правоспособность юридического(-их) лица(лиц), предоставляющего(-их) </w:t>
            </w:r>
            <w:proofErr w:type="spellStart"/>
            <w:r w:rsidRPr="00F41D99">
              <w:rPr>
                <w:rFonts w:ascii="Times New Roman" w:hAnsi="Times New Roman" w:cs="Times New Roman"/>
                <w:sz w:val="20"/>
                <w:szCs w:val="20"/>
              </w:rPr>
              <w:t>займ</w:t>
            </w:r>
            <w:proofErr w:type="spellEnd"/>
            <w:r w:rsidRPr="00F41D99">
              <w:rPr>
                <w:rFonts w:ascii="Times New Roman" w:hAnsi="Times New Roman" w:cs="Times New Roman"/>
                <w:sz w:val="20"/>
                <w:szCs w:val="20"/>
              </w:rPr>
              <w:t xml:space="preserve">(-ы), а также решения уполномоченных органов управления юридического(-их) лица(лиц), предоставляющего(-их) </w:t>
            </w:r>
            <w:proofErr w:type="spellStart"/>
            <w:r w:rsidRPr="00F41D99">
              <w:rPr>
                <w:rFonts w:ascii="Times New Roman" w:hAnsi="Times New Roman" w:cs="Times New Roman"/>
                <w:sz w:val="20"/>
                <w:szCs w:val="20"/>
              </w:rPr>
              <w:t>займ</w:t>
            </w:r>
            <w:proofErr w:type="spellEnd"/>
            <w:r w:rsidRPr="00F41D99">
              <w:rPr>
                <w:rFonts w:ascii="Times New Roman"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F41D99">
              <w:rPr>
                <w:rFonts w:ascii="Times New Roman" w:hAnsi="Times New Roman" w:cs="Times New Roman"/>
                <w:sz w:val="20"/>
                <w:szCs w:val="20"/>
              </w:rPr>
              <w:t>займ</w:t>
            </w:r>
            <w:proofErr w:type="spellEnd"/>
            <w:r w:rsidRPr="00F41D99">
              <w:rPr>
                <w:rFonts w:ascii="Times New Roman" w:hAnsi="Times New Roman" w:cs="Times New Roman"/>
                <w:sz w:val="20"/>
                <w:szCs w:val="20"/>
              </w:rPr>
              <w:t>(-ы).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60D2005F" w14:textId="71712850"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Pr>
                <w:rFonts w:ascii="Times New Roman" w:hAnsi="Times New Roman" w:cs="Times New Roman"/>
                <w:sz w:val="20"/>
                <w:szCs w:val="20"/>
              </w:rPr>
              <w:t>1.9. Согласие на обработку ПД (приложение 3 к Торговой документации).</w:t>
            </w:r>
          </w:p>
          <w:p w14:paraId="7B10EA76" w14:textId="6A2CD128"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w:t>
            </w:r>
            <w:r>
              <w:rPr>
                <w:rFonts w:ascii="Times New Roman" w:hAnsi="Times New Roman" w:cs="Times New Roman"/>
                <w:sz w:val="20"/>
                <w:szCs w:val="20"/>
              </w:rPr>
              <w:t>10</w:t>
            </w:r>
            <w:r w:rsidRPr="00F41D99">
              <w:rPr>
                <w:rFonts w:ascii="Times New Roman" w:hAnsi="Times New Roman" w:cs="Times New Roman"/>
                <w:sz w:val="20"/>
                <w:szCs w:val="20"/>
              </w:rPr>
              <w:t>. Опись документов.</w:t>
            </w:r>
          </w:p>
          <w:p w14:paraId="52FFA5E8"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2. В отношении Заявителя - юридического лица:</w:t>
            </w:r>
          </w:p>
          <w:p w14:paraId="348C84A2"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2.1 Предоставление Организатору торгов документов, подтверждающих правоспособность и отсутствие аффилированности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В том числе предоставляются следующие учредительные и правоустанавливающие документы:</w:t>
            </w:r>
          </w:p>
          <w:p w14:paraId="0DC8FC0B"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w:t>
            </w:r>
            <w:r w:rsidRPr="00F41D99">
              <w:rPr>
                <w:rFonts w:ascii="Times New Roman" w:hAnsi="Times New Roman" w:cs="Times New Roman"/>
                <w:sz w:val="20"/>
                <w:szCs w:val="20"/>
              </w:rPr>
              <w:tab/>
              <w:t>свидетельство 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 либо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главами КФХ, в зависимости от того, когда было создано КФХ: свидетельство о внесении в ЕГРИП записи о крестьянском (фермерском) хозяйстве, глава которого зарегистрирован в качестве индивидуального предпринимателя до 01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p>
          <w:p w14:paraId="7279E685" w14:textId="77777777" w:rsidR="00F41D99" w:rsidRPr="00F41D99" w:rsidRDefault="00F41D99" w:rsidP="00F41D99">
            <w:pPr>
              <w:tabs>
                <w:tab w:val="left" w:pos="310"/>
              </w:tabs>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w:t>
            </w:r>
            <w:r w:rsidRPr="00F41D99">
              <w:rPr>
                <w:rFonts w:ascii="Times New Roman" w:hAnsi="Times New Roman" w:cs="Times New Roman"/>
                <w:sz w:val="20"/>
                <w:szCs w:val="20"/>
              </w:rPr>
              <w:tab/>
              <w:t xml:space="preserve">список участников общества для обществ с ограниченной ответственностью, </w:t>
            </w:r>
            <w:r w:rsidRPr="00F41D99">
              <w:rPr>
                <w:rFonts w:ascii="Times New Roman" w:hAnsi="Times New Roman" w:cs="Times New Roman"/>
                <w:sz w:val="20"/>
                <w:szCs w:val="20"/>
              </w:rPr>
              <w:lastRenderedPageBreak/>
              <w:t>датированный не ранее 30 (тридцати) календарных дней до даты предоставления документов;</w:t>
            </w:r>
          </w:p>
          <w:p w14:paraId="498D62D1" w14:textId="77777777" w:rsidR="00F41D99" w:rsidRPr="00F41D99" w:rsidRDefault="00F41D99" w:rsidP="00F41D99">
            <w:pPr>
              <w:tabs>
                <w:tab w:val="left" w:pos="310"/>
              </w:tabs>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w:t>
            </w:r>
            <w:r w:rsidRPr="00F41D99">
              <w:rPr>
                <w:rFonts w:ascii="Times New Roman" w:hAnsi="Times New Roman" w:cs="Times New Roman"/>
                <w:sz w:val="20"/>
                <w:szCs w:val="20"/>
              </w:rPr>
              <w:tab/>
              <w:t>данные из реестра акционеров об именах владельцев (полном наименовании), количестве, категории (типа) и номинальной стоимости принадлежащих им ценных бумаг, датированные не ранее 30 (тридцати) календарных дней до даты предоставления документов;</w:t>
            </w:r>
          </w:p>
          <w:p w14:paraId="5014D859" w14:textId="77777777" w:rsidR="00F41D99" w:rsidRPr="00F41D99" w:rsidRDefault="00F41D99" w:rsidP="00F41D99">
            <w:pPr>
              <w:tabs>
                <w:tab w:val="left" w:pos="310"/>
              </w:tabs>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w:t>
            </w:r>
            <w:r w:rsidRPr="00F41D99">
              <w:rPr>
                <w:rFonts w:ascii="Times New Roman" w:hAnsi="Times New Roman" w:cs="Times New Roman"/>
                <w:sz w:val="20"/>
                <w:szCs w:val="20"/>
              </w:rPr>
              <w:tab/>
              <w:t>устав организации в действующей редакции;</w:t>
            </w:r>
          </w:p>
          <w:p w14:paraId="4ABCA1CD" w14:textId="77777777" w:rsidR="00F41D99" w:rsidRPr="00F41D99" w:rsidRDefault="00F41D99" w:rsidP="00F41D99">
            <w:pPr>
              <w:tabs>
                <w:tab w:val="left" w:pos="310"/>
              </w:tabs>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w:t>
            </w:r>
            <w:r w:rsidRPr="00F41D99">
              <w:rPr>
                <w:rFonts w:ascii="Times New Roman" w:hAnsi="Times New Roman" w:cs="Times New Roman"/>
                <w:sz w:val="20"/>
                <w:szCs w:val="20"/>
              </w:rPr>
              <w:tab/>
              <w:t>свидетельство (а) о внесении записи (сведений) в ЕГРЮЛ о государственной регистрации изменений (лист записи);</w:t>
            </w:r>
          </w:p>
          <w:p w14:paraId="41981CA6" w14:textId="77777777" w:rsidR="00F41D99" w:rsidRPr="00F41D99" w:rsidRDefault="00F41D99" w:rsidP="00F41D99">
            <w:pPr>
              <w:tabs>
                <w:tab w:val="left" w:pos="310"/>
              </w:tabs>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w:t>
            </w:r>
            <w:r w:rsidRPr="00F41D99">
              <w:rPr>
                <w:rFonts w:ascii="Times New Roman" w:hAnsi="Times New Roman" w:cs="Times New Roman"/>
                <w:sz w:val="20"/>
                <w:szCs w:val="20"/>
              </w:rPr>
              <w:tab/>
              <w:t>выписка из ЕГРЮЛ с датой выдачи не более 30 (тридцати) календарных дней до даты проведения торговой процедуры (для Претендентов) (лист записи);</w:t>
            </w:r>
          </w:p>
          <w:p w14:paraId="038FEAB8" w14:textId="77777777" w:rsidR="00F41D99" w:rsidRPr="00F41D99" w:rsidRDefault="00F41D99" w:rsidP="00F41D99">
            <w:pPr>
              <w:tabs>
                <w:tab w:val="left" w:pos="310"/>
              </w:tabs>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w:t>
            </w:r>
            <w:r w:rsidRPr="00F41D99">
              <w:rPr>
                <w:rFonts w:ascii="Times New Roman" w:hAnsi="Times New Roman" w:cs="Times New Roman"/>
                <w:sz w:val="20"/>
                <w:szCs w:val="20"/>
              </w:rPr>
              <w:tab/>
              <w:t xml:space="preserve">выписка из ЕГРИП (для индивидуальных предпринимателей) с датой </w:t>
            </w:r>
            <w:proofErr w:type="gramStart"/>
            <w:r w:rsidRPr="00F41D99">
              <w:rPr>
                <w:rFonts w:ascii="Times New Roman" w:hAnsi="Times New Roman" w:cs="Times New Roman"/>
                <w:sz w:val="20"/>
                <w:szCs w:val="20"/>
              </w:rPr>
              <w:t>выдачи</w:t>
            </w:r>
            <w:proofErr w:type="gramEnd"/>
            <w:r w:rsidRPr="00F41D99">
              <w:rPr>
                <w:rFonts w:ascii="Times New Roman" w:hAnsi="Times New Roman" w:cs="Times New Roman"/>
                <w:sz w:val="20"/>
                <w:szCs w:val="20"/>
              </w:rPr>
              <w:t xml:space="preserve"> не превышающей 30 (тридцати) календарных дней до даты проведения торговой процедуры (для Претендентов) (лист записи);</w:t>
            </w:r>
          </w:p>
          <w:p w14:paraId="432C4339" w14:textId="77777777" w:rsidR="00F41D99" w:rsidRPr="00F41D99" w:rsidRDefault="00F41D99" w:rsidP="00F41D99">
            <w:pPr>
              <w:tabs>
                <w:tab w:val="left" w:pos="310"/>
              </w:tabs>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w:t>
            </w:r>
            <w:r w:rsidRPr="00F41D99">
              <w:rPr>
                <w:rFonts w:ascii="Times New Roman" w:hAnsi="Times New Roman" w:cs="Times New Roman"/>
                <w:sz w:val="20"/>
                <w:szCs w:val="20"/>
              </w:rPr>
              <w:tab/>
              <w:t>документы, подтверждающие полномочия руководителя (решение уполномоченного органа организации об избрании руководителя);</w:t>
            </w:r>
          </w:p>
          <w:p w14:paraId="141BCC42" w14:textId="77777777" w:rsidR="00F41D99" w:rsidRPr="00F41D99" w:rsidRDefault="00F41D99" w:rsidP="00F41D99">
            <w:pPr>
              <w:tabs>
                <w:tab w:val="left" w:pos="310"/>
              </w:tabs>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w:t>
            </w:r>
            <w:r w:rsidRPr="00F41D99">
              <w:rPr>
                <w:rFonts w:ascii="Times New Roman" w:hAnsi="Times New Roman" w:cs="Times New Roman"/>
                <w:sz w:val="20"/>
                <w:szCs w:val="20"/>
              </w:rPr>
              <w:tab/>
              <w:t>приказ о вступлении в должность руководителя организации;</w:t>
            </w:r>
          </w:p>
          <w:p w14:paraId="0977BEB2" w14:textId="77777777" w:rsidR="00F41D99" w:rsidRPr="00F41D99" w:rsidRDefault="00F41D99" w:rsidP="00F41D99">
            <w:pPr>
              <w:tabs>
                <w:tab w:val="left" w:pos="310"/>
              </w:tabs>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w:t>
            </w:r>
            <w:r w:rsidRPr="00F41D99">
              <w:rPr>
                <w:rFonts w:ascii="Times New Roman" w:hAnsi="Times New Roman" w:cs="Times New Roman"/>
                <w:sz w:val="20"/>
                <w:szCs w:val="20"/>
              </w:rPr>
              <w:tab/>
              <w:t>приказ о возложении обязанности по ведению бухгалтерского учета (на главного бухгалтера или иное должностное лицо организации) либо договор об 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51DB676A" w14:textId="77777777" w:rsidR="00F41D99" w:rsidRPr="00F41D99" w:rsidRDefault="00F41D99" w:rsidP="00F41D99">
            <w:pPr>
              <w:tabs>
                <w:tab w:val="left" w:pos="310"/>
              </w:tabs>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w:t>
            </w:r>
            <w:r w:rsidRPr="00F41D99">
              <w:rPr>
                <w:rFonts w:ascii="Times New Roman" w:hAnsi="Times New Roman" w:cs="Times New Roman"/>
                <w:sz w:val="20"/>
                <w:szCs w:val="20"/>
              </w:rPr>
              <w:tab/>
              <w:t>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691B228D" w14:textId="77777777" w:rsidR="00F41D99" w:rsidRPr="00F41D99" w:rsidRDefault="00F41D99" w:rsidP="00F41D99">
            <w:pPr>
              <w:tabs>
                <w:tab w:val="left" w:pos="310"/>
              </w:tabs>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w:t>
            </w:r>
            <w:r w:rsidRPr="00F41D99">
              <w:rPr>
                <w:rFonts w:ascii="Times New Roman" w:hAnsi="Times New Roman" w:cs="Times New Roman"/>
                <w:sz w:val="20"/>
                <w:szCs w:val="20"/>
              </w:rPr>
              <w:tab/>
              <w:t>копии паспортов руководителя и главного бухгалтера организации или индивидуального предпринимателя (все страницы);</w:t>
            </w:r>
          </w:p>
          <w:p w14:paraId="51095B48" w14:textId="77777777" w:rsidR="00F41D99" w:rsidRPr="00F41D99" w:rsidRDefault="00F41D99" w:rsidP="00F41D99">
            <w:pPr>
              <w:tabs>
                <w:tab w:val="left" w:pos="310"/>
              </w:tabs>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w:t>
            </w:r>
            <w:r w:rsidRPr="00F41D99">
              <w:rPr>
                <w:rFonts w:ascii="Times New Roman" w:hAnsi="Times New Roman" w:cs="Times New Roman"/>
                <w:sz w:val="20"/>
                <w:szCs w:val="20"/>
              </w:rPr>
              <w:tab/>
              <w:t>свидетельство о постановке на учёт в налоговом органе;</w:t>
            </w:r>
          </w:p>
          <w:p w14:paraId="6EFFADBF" w14:textId="77777777" w:rsidR="00F41D99" w:rsidRPr="00F41D99" w:rsidRDefault="00F41D99" w:rsidP="00F41D99">
            <w:pPr>
              <w:tabs>
                <w:tab w:val="left" w:pos="310"/>
              </w:tabs>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w:t>
            </w:r>
            <w:r w:rsidRPr="00F41D99">
              <w:rPr>
                <w:rFonts w:ascii="Times New Roman" w:hAnsi="Times New Roman" w:cs="Times New Roman"/>
                <w:sz w:val="20"/>
                <w:szCs w:val="20"/>
              </w:rPr>
              <w:tab/>
              <w:t>другие необходимые документы.</w:t>
            </w:r>
          </w:p>
          <w:p w14:paraId="61B97B5C"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2.2. Предоставление Заявителем Организатору торгов гарантийных писем, подтверждающих, что все предоставленные Организатору торгов документы и сведения, подтверждающие финансовое положение Заявителя (в том числе бухгалтерские балансы и т.д.) являются действительными и достоверными. </w:t>
            </w:r>
          </w:p>
          <w:p w14:paraId="23BE65BF"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2.3. Предоставление Заявителем Организатору торгов оригиналов или надлежащим образом заверенных копий следующих документов:</w:t>
            </w:r>
          </w:p>
          <w:p w14:paraId="5A520463"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бухгалтерской отчетности в полном объеме,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77F260E"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расшифровок основных статей бухгалтерской отчетности, удельный вес которых составляет более 5% валюты баланса Заявителя;</w:t>
            </w:r>
          </w:p>
          <w:p w14:paraId="03E3A3A2"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иных документов и информации, характеризующих финансовое положение Заявителя по требованию Организатора торгов.</w:t>
            </w:r>
          </w:p>
          <w:p w14:paraId="4F092856"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2.4.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2D5D44B5"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3. В отношении Заявителя - физического лица:</w:t>
            </w:r>
          </w:p>
          <w:p w14:paraId="6E21A8F2"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3.1. Предоставление Заявителем Организатору торгов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Заявителя и его(ее) супруги(-а) установлен режим раздельной собственности (брачный договор), либо нотариального удостоверенного документа, подтверждающего, что Заявитель не состоит в зарегистрированном браке.</w:t>
            </w:r>
          </w:p>
          <w:p w14:paraId="1C5B39E9"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3.2. Предоставление Заявителем Организатору торгов документов, подтверждающих полномочия лиц, действующих от его имени в соответствии с действующим </w:t>
            </w:r>
            <w:r w:rsidRPr="00F41D99">
              <w:rPr>
                <w:rFonts w:ascii="Times New Roman" w:hAnsi="Times New Roman" w:cs="Times New Roman"/>
                <w:sz w:val="20"/>
                <w:szCs w:val="20"/>
              </w:rPr>
              <w:lastRenderedPageBreak/>
              <w:t>законодательством.</w:t>
            </w:r>
          </w:p>
          <w:p w14:paraId="72C96BFE"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3.3. Предоставление Заявителем Организатору торгов согласия на получение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3440F300" w14:textId="77777777" w:rsidR="00F41D99" w:rsidRPr="00F41D99" w:rsidRDefault="00F41D99" w:rsidP="00F41D99">
            <w:pPr>
              <w:widowControl w:val="0"/>
              <w:spacing w:after="0" w:line="256" w:lineRule="auto"/>
              <w:ind w:firstLine="34"/>
              <w:jc w:val="both"/>
              <w:rPr>
                <w:rFonts w:ascii="Times New Roman" w:hAnsi="Times New Roman" w:cs="Times New Roman"/>
                <w:sz w:val="20"/>
                <w:szCs w:val="20"/>
              </w:rPr>
            </w:pPr>
            <w:r w:rsidRPr="00F41D99">
              <w:rPr>
                <w:rFonts w:ascii="Times New Roman" w:hAnsi="Times New Roman" w:cs="Times New Roman"/>
                <w:sz w:val="20"/>
                <w:szCs w:val="20"/>
              </w:rPr>
              <w:t>3.4. Подтверждение отсутствия негативного влияния приобретения прав (требований) на финансовое состояние Заявителя - физического лица и признаков его несостоятельности (банкротства).</w:t>
            </w:r>
          </w:p>
          <w:p w14:paraId="3AB70710" w14:textId="77777777" w:rsidR="00F41D99" w:rsidRPr="00F41D99" w:rsidRDefault="00F41D99" w:rsidP="00F41D99">
            <w:pPr>
              <w:widowControl w:val="0"/>
              <w:spacing w:after="0" w:line="256" w:lineRule="auto"/>
              <w:ind w:firstLine="34"/>
              <w:jc w:val="both"/>
              <w:rPr>
                <w:rFonts w:ascii="Times New Roman" w:eastAsia="Calibri" w:hAnsi="Times New Roman" w:cs="Times New Roman"/>
                <w:sz w:val="20"/>
                <w:szCs w:val="20"/>
              </w:rPr>
            </w:pPr>
            <w:r w:rsidRPr="00F41D99">
              <w:rPr>
                <w:rFonts w:ascii="Times New Roman" w:hAnsi="Times New Roman" w:cs="Times New Roman"/>
                <w:sz w:val="20"/>
                <w:szCs w:val="20"/>
              </w:rPr>
              <w:t>4. Заявления/гарантии Заявителя/Покупателя о нижеследующем</w:t>
            </w:r>
            <w:r w:rsidRPr="00F41D99">
              <w:rPr>
                <w:rStyle w:val="a6"/>
                <w:rFonts w:ascii="Times New Roman" w:eastAsia="Calibri" w:hAnsi="Times New Roman" w:cs="Times New Roman"/>
                <w:sz w:val="20"/>
                <w:szCs w:val="20"/>
              </w:rPr>
              <w:footnoteReference w:id="2"/>
            </w:r>
            <w:r w:rsidRPr="00F41D99">
              <w:rPr>
                <w:rFonts w:ascii="Times New Roman" w:eastAsia="Calibri" w:hAnsi="Times New Roman" w:cs="Times New Roman"/>
                <w:sz w:val="20"/>
                <w:szCs w:val="20"/>
              </w:rPr>
              <w:t>:</w:t>
            </w:r>
          </w:p>
          <w:p w14:paraId="1A96D645"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об ознакомлении Покупателя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уголовно-правовых мероприятиях, процедур банкротства, как оконченных/ прекращенных/ приостановленных/ завершенных, так и существующих на дату заключения Договора;</w:t>
            </w:r>
          </w:p>
          <w:p w14:paraId="27A6C64C"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согласии Покупателя принять права (требования) в том виде и того качества, в котором они имеются на дату перехода к Покупателю, а также отсутствие у Покупателя возражений и претензий к Кредитору в отношении всех недостатков уступаемых прав (требований);</w:t>
            </w:r>
          </w:p>
          <w:p w14:paraId="4412120C"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до заключения Договора Покупатель осмотрел выявленное у Должников имущество. Претензий к качеству и состоянию данного имущества Новый кредитор не имеет;</w:t>
            </w:r>
          </w:p>
          <w:p w14:paraId="044B384B"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указанные в Договоре недостатки прав (требований), а также те недостатки прав (требований), которые могли быть выявлены Покупателем из открытых источников, проанализированы Покупателем, риск наступления негативных последствий принят Покупателем и учтен сторонами при определении Цены Договора;</w:t>
            </w:r>
          </w:p>
          <w:p w14:paraId="54BB583B"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заключение Договора и его исполнение не причиняет и не может в будущем причинить имущественного вреда ни одному из кредиторов Покупателя, о которых ему известно в момент заключения Договора, что все кредиторы Покупателя уведомлены о месте его нахождения, что Покупатель не отвечает признакам неплатежеспособности либо недостаточности его имущества;</w:t>
            </w:r>
          </w:p>
          <w:p w14:paraId="3234B81C"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 xml:space="preserve">о том, что объем встречных обязательств по Договору и иные его условия не отличаются, и не будут отличаться в худшую для Покупателя сторону от цены и/или условий, на которых Покупателем в сравнимых обстоятельствах совершаются аналогичные сделки (имеющие аналогичный предмет и/или способ исполнения), Покупатель осведомлен о реальной рыночной стоимости уступаемых прав (требований) в текущей ситуации, что не влияет на намерение и волеизъявление Покупателя на совершение данной сделки на условиях Договора; </w:t>
            </w:r>
          </w:p>
          <w:p w14:paraId="2B87DA7F"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Покупатель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Банка, какие-либо его указания и рекомендации при подписании Договора, и Покупатель не считает Банк ответственным за какое-либо мнение, указания или рекомендации в отношении Договора;</w:t>
            </w:r>
          </w:p>
          <w:p w14:paraId="15D60930"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Покупатель ознакомился с договорами/судебными актами (основаниями), права (требования) по которым уступаются, и полностью понимает их содержание, а также права и обязанности, из них вытекающие. Покупателем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4F2B421D"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 xml:space="preserve">о том, что Покупатель ознакомлен с положениями кредитных договоров, устанавливающих механизм контроля Банка за ценовыми условиями договоров </w:t>
            </w:r>
            <w:r w:rsidRPr="00F41D99">
              <w:rPr>
                <w:sz w:val="20"/>
                <w:szCs w:val="20"/>
                <w:lang w:eastAsia="en-US"/>
              </w:rPr>
              <w:lastRenderedPageBreak/>
              <w:t>аренды Заемщика;</w:t>
            </w:r>
          </w:p>
          <w:p w14:paraId="49943DE8"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Покупатель осведомлен о всех обособленных спорах в рамках дел о банкротстве, в том числе: обеспечительных мерах, принятых по заявлению Банка и третьих лиц, о всех оспариваемых и оспоренных сделках, с информацией в отношении всех таких сделок, доступной из всех открытых источников, а также размещенной на сайте ЕФРСБ и сайте арбитражного суда;</w:t>
            </w:r>
          </w:p>
          <w:p w14:paraId="5717D249"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подписание Договора полностью удовлетворяет финансовым потребностям Покупателя, его целям и положению;</w:t>
            </w:r>
          </w:p>
          <w:p w14:paraId="47EB0EAA"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Покупатель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сделкам и договорам обеспечения вследствие неплатежеспособности;</w:t>
            </w:r>
          </w:p>
          <w:p w14:paraId="1F9E68ED"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Покупатель настоящим подтверждает и признает, что ему известно о том, что Должники не исполняют обязательства перед Банком, а также то, что у Должников отсутствует имущество, необходимое для исполнения данных требований в полном объеме;</w:t>
            </w:r>
          </w:p>
          <w:p w14:paraId="1B2C056C"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Покупатель, приобретая права (требования), полностью осознает финансовое положение Должников, указанных в Договоре. При этом Покупатель подтверждает свою заинтересованность в приобретении прав (требований);</w:t>
            </w:r>
          </w:p>
          <w:p w14:paraId="02D8B1FE"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Покупатель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4E3101C3"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заключение Договора и его исполнение не связано и не направлено на выплату участнику стоимости доли в имуществе Покупателя – юридического лица;</w:t>
            </w:r>
          </w:p>
          <w:p w14:paraId="491D814A"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Покупатель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0BF5D07F"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Покупатель гарантирует, что заключение с Банком Договора не нарушает права третьих лиц (в том числе подопечного и, следовательно, разрешение органа опеки и попечительства не требуется);</w:t>
            </w:r>
          </w:p>
          <w:p w14:paraId="704C5F17"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Банк не несет ответственности перед Покупателем за недействительность переданных ему требований при условии, что такая недействительность вызвана обстоятельствами, о которых Банк не знал или не мог знать или о которых он предупредил Покупателя,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proofErr w:type="spellStart"/>
            <w:r w:rsidRPr="00F41D99">
              <w:rPr>
                <w:sz w:val="20"/>
                <w:szCs w:val="20"/>
                <w:lang w:eastAsia="en-US"/>
              </w:rPr>
              <w:t>абз</w:t>
            </w:r>
            <w:proofErr w:type="spellEnd"/>
            <w:r w:rsidRPr="00F41D99">
              <w:rPr>
                <w:sz w:val="20"/>
                <w:szCs w:val="20"/>
                <w:lang w:eastAsia="en-US"/>
              </w:rPr>
              <w:t>. 2 ч. 1 ст. 390 Гражданского кодекса Российской Федерации);</w:t>
            </w:r>
          </w:p>
          <w:p w14:paraId="3CE8F615"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 xml:space="preserve">о том, что обязанность по уведомлению Должников об уступке прав (требований) возложена на Покупателя. Уведомление Должников об уступке прав (требований) осуществляется Покупателем в течение 2 рабочих дней с Даты перехода прав (требований) по Договору к Новому кредитору. Уведомление должно быть направлено в письменной форме ценным письмом с уведомлением о вручении и описью вложения или предъявлено под роспись; </w:t>
            </w:r>
          </w:p>
          <w:p w14:paraId="50355FDD"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передаче по акту приема-передачи документов по Договору, подтверждающих исполнение Кредитором положений ст. 385 Гражданского кодекса Российской Федерации, в части раскрытия Покупателю всех известных на дату заключения сделки сведений, имеющих значение для осуществления Покупателем уступаемых прав (требований);</w:t>
            </w:r>
          </w:p>
          <w:p w14:paraId="2AAB9221"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в случае признания Договора недействительным/ незаключенным Покупатель обязуется возвратить Банку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Покупатель обязан возместить стоимость полученных прав (требований) в размере, равном объему цены Договора;</w:t>
            </w:r>
          </w:p>
          <w:p w14:paraId="1311C499"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 xml:space="preserve">о том, что в случае признания Договора недействительным (полностью или </w:t>
            </w:r>
            <w:r w:rsidRPr="00F41D99">
              <w:rPr>
                <w:sz w:val="20"/>
                <w:szCs w:val="20"/>
                <w:lang w:eastAsia="en-US"/>
              </w:rPr>
              <w:lastRenderedPageBreak/>
              <w:t>частично)/ незаключенным либо расторжения Договора, проценты в соответствии со ст. 317.1 Гражданского кодекса Российской Федерации на сумму, подлежащую возврату Кредитором в пользу Покупателя, начислению не подлежат;</w:t>
            </w:r>
          </w:p>
          <w:p w14:paraId="2BAFD56F"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Банком в пользу Покупателя, начислению не подлежат;</w:t>
            </w:r>
          </w:p>
          <w:p w14:paraId="139BD17A"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5BBFFA1A"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в случае, когда на дату заключения Договора будет получена информация о смерти в отношении Должников – физического лица, то такие сведения должны быть включены в Договор в качестве дополнительного условия с указанием на то, что Банку известны правовые последствия данного события, предусмотренные действующим законодательством Российской Федерации;</w:t>
            </w:r>
          </w:p>
          <w:p w14:paraId="6EEAADE8"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Покупатель предупрежден о том, что Банк является заявителем по делу о несостоятельности (банкротстве) в отношении ООО «Гурман» (дело №</w:t>
            </w:r>
            <w:r w:rsidRPr="00F41D99">
              <w:rPr>
                <w:snapToGrid w:val="0"/>
                <w:sz w:val="20"/>
                <w:szCs w:val="20"/>
                <w:lang w:eastAsia="en-US"/>
              </w:rPr>
              <w:t xml:space="preserve"> </w:t>
            </w:r>
            <w:r w:rsidRPr="00F41D99">
              <w:rPr>
                <w:sz w:val="20"/>
                <w:szCs w:val="20"/>
                <w:lang w:eastAsia="en-US"/>
              </w:rPr>
              <w:t>А36-9835/2017), и что в связи с заключением настоящего Договора на него переходят связанные со статусом заявителя права и обязанности в деле о банкротстве, в том числе предусмотренные ст. 59 Федерального закона от 26.10.2002 № 127-ФЗ «О несостоятельности (банкротстве)». Покупатель согласен с данным условием и гарантирует наличие у него собственных средств для единоличного исполнения обязанностей заявителя в деле о банкротстве без права регресса к Кредитору (первоначальному заявителю по делам о несостоятельности (банкротстве));</w:t>
            </w:r>
          </w:p>
          <w:p w14:paraId="3C1E7DCA"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Покупатель должен обеспечить нотариальное удостоверение договора уступки (продажи) прав (требований) в срок не позднее 1 рабочего дня с даты заключения Договора. Расходы на нотариальное удостоверение договора уступки прав (требований) возлагаются на Покупателя;</w:t>
            </w:r>
          </w:p>
          <w:p w14:paraId="78CC866C"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Покупатель обязан самостоятельно обратиться в Арбитражный суд/ суд общей юрисдикции с заявлением для оформления процессуального правопреемства в деле о банкротстве Должника в течение 30 календарных дней с Даты перехода прав (требований) по Договору к Покупателю;</w:t>
            </w:r>
          </w:p>
          <w:p w14:paraId="594DC77B" w14:textId="77777777" w:rsidR="00F41D99" w:rsidRPr="00F41D99" w:rsidRDefault="00F41D99" w:rsidP="00F41D99">
            <w:pPr>
              <w:pStyle w:val="a7"/>
              <w:widowControl w:val="0"/>
              <w:numPr>
                <w:ilvl w:val="0"/>
                <w:numId w:val="45"/>
              </w:numPr>
              <w:tabs>
                <w:tab w:val="left" w:pos="272"/>
              </w:tabs>
              <w:spacing w:line="256" w:lineRule="auto"/>
              <w:ind w:left="0" w:firstLine="34"/>
              <w:jc w:val="both"/>
              <w:rPr>
                <w:sz w:val="20"/>
                <w:szCs w:val="20"/>
                <w:lang w:eastAsia="en-US"/>
              </w:rPr>
            </w:pPr>
            <w:r w:rsidRPr="00F41D99">
              <w:rPr>
                <w:sz w:val="20"/>
                <w:szCs w:val="20"/>
                <w:lang w:eastAsia="en-US"/>
              </w:rPr>
              <w:t>о том, что Покупатель обязан обратиться в ФНС с заявлением о внесении изменения в ЕГРЮЛ в части смены залогодержателя в течение 30 календарных дней с Даты перехода прав (требований) по Договору к Новому кредитору. Расходы, связанные с данной процедурой, несет Новый кредитор.</w:t>
            </w:r>
          </w:p>
        </w:tc>
      </w:tr>
      <w:tr w:rsidR="00F41D99" w14:paraId="384E9A02" w14:textId="77777777" w:rsidTr="00F41D99">
        <w:trPr>
          <w:trHeight w:val="1033"/>
        </w:trPr>
        <w:tc>
          <w:tcPr>
            <w:tcW w:w="2510" w:type="dxa"/>
            <w:tcBorders>
              <w:top w:val="single" w:sz="4" w:space="0" w:color="auto"/>
              <w:left w:val="single" w:sz="4" w:space="0" w:color="auto"/>
              <w:bottom w:val="single" w:sz="4" w:space="0" w:color="auto"/>
              <w:right w:val="single" w:sz="4" w:space="0" w:color="auto"/>
            </w:tcBorders>
            <w:hideMark/>
          </w:tcPr>
          <w:p w14:paraId="2071A797"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highlight w:val="green"/>
              </w:rPr>
            </w:pPr>
            <w:r w:rsidRPr="00F41D99">
              <w:rPr>
                <w:rFonts w:ascii="Times New Roman" w:eastAsia="Calibri" w:hAnsi="Times New Roman" w:cs="Times New Roman"/>
                <w:sz w:val="20"/>
                <w:szCs w:val="20"/>
              </w:rPr>
              <w:lastRenderedPageBreak/>
              <w:t>Условия доступа Заявителя к участию в торговой процедуре</w:t>
            </w:r>
          </w:p>
        </w:tc>
        <w:tc>
          <w:tcPr>
            <w:tcW w:w="6869" w:type="dxa"/>
            <w:tcBorders>
              <w:top w:val="single" w:sz="4" w:space="0" w:color="auto"/>
              <w:left w:val="single" w:sz="4" w:space="0" w:color="auto"/>
              <w:bottom w:val="single" w:sz="4" w:space="0" w:color="auto"/>
              <w:right w:val="single" w:sz="4" w:space="0" w:color="auto"/>
            </w:tcBorders>
            <w:hideMark/>
          </w:tcPr>
          <w:p w14:paraId="43371729" w14:textId="77777777" w:rsidR="00F41D99" w:rsidRPr="00F41D99" w:rsidRDefault="00F41D99" w:rsidP="00F41D99">
            <w:pPr>
              <w:widowControl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w:t>
            </w:r>
            <w:r w:rsidRPr="00F41D99">
              <w:rPr>
                <w:rStyle w:val="a6"/>
                <w:rFonts w:ascii="Times New Roman" w:eastAsia="Calibri" w:hAnsi="Times New Roman" w:cs="Times New Roman"/>
                <w:sz w:val="20"/>
                <w:szCs w:val="20"/>
              </w:rPr>
              <w:footnoteReference w:id="3"/>
            </w:r>
            <w:r w:rsidRPr="00F41D99">
              <w:rPr>
                <w:rFonts w:ascii="Times New Roman" w:eastAsia="Calibri" w:hAnsi="Times New Roman" w:cs="Times New Roman"/>
                <w:sz w:val="20"/>
                <w:szCs w:val="20"/>
              </w:rPr>
              <w:t xml:space="preserve"> . </w:t>
            </w:r>
          </w:p>
          <w:p w14:paraId="3380486D"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5B6750D7" w14:textId="77777777" w:rsidR="00F41D99" w:rsidRPr="00F41D99" w:rsidRDefault="00F41D99" w:rsidP="00F41D99">
            <w:pPr>
              <w:widowControl w:val="0"/>
              <w:spacing w:after="0" w:line="256" w:lineRule="auto"/>
              <w:ind w:firstLine="33"/>
              <w:jc w:val="both"/>
              <w:rPr>
                <w:rFonts w:ascii="Times New Roman" w:eastAsia="Calibri" w:hAnsi="Times New Roman" w:cs="Times New Roman"/>
                <w:i/>
                <w:sz w:val="20"/>
                <w:szCs w:val="20"/>
              </w:rPr>
            </w:pPr>
            <w:r w:rsidRPr="00F41D99">
              <w:rPr>
                <w:rFonts w:ascii="Times New Roman" w:eastAsia="Calibri" w:hAnsi="Times New Roman" w:cs="Times New Roman"/>
                <w:i/>
                <w:sz w:val="20"/>
                <w:szCs w:val="20"/>
              </w:rPr>
              <w:t xml:space="preserve">Общие требования </w:t>
            </w:r>
          </w:p>
          <w:p w14:paraId="259540BE"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69E17D6E"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0A95DEF3"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-не представлены документы, перечисленные в Извещении;</w:t>
            </w:r>
          </w:p>
          <w:p w14:paraId="3296B8AA"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5B3727ED"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6E038497"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1802785D"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 xml:space="preserve">-финансовое состояние Заявителя будет признано Банком неудовлетворяющим требованиям Банка к покупателю прав требований; </w:t>
            </w:r>
          </w:p>
          <w:p w14:paraId="31D043A7"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w:t>
            </w:r>
            <w:r w:rsidRPr="00F41D99">
              <w:rPr>
                <w:rFonts w:ascii="Times New Roman" w:hAnsi="Times New Roman" w:cs="Times New Roman"/>
                <w:sz w:val="20"/>
                <w:szCs w:val="20"/>
              </w:rPr>
              <w:t xml:space="preserve"> наличие у Заявителя ссудной задолженности перед Кредитором;</w:t>
            </w:r>
          </w:p>
          <w:p w14:paraId="1DC03C88" w14:textId="77777777" w:rsidR="00F41D99" w:rsidRPr="00F41D99" w:rsidRDefault="00F41D99" w:rsidP="00F41D99">
            <w:pPr>
              <w:widowControl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 xml:space="preserve">-выявления негативной информации в отношении Заявителя/лица, </w:t>
            </w:r>
            <w:r w:rsidRPr="00F41D99">
              <w:rPr>
                <w:rFonts w:ascii="Times New Roman" w:eastAsia="Calibri" w:hAnsi="Times New Roman" w:cs="Times New Roman"/>
                <w:sz w:val="20"/>
                <w:szCs w:val="20"/>
              </w:rPr>
              <w:lastRenderedPageBreak/>
              <w:t xml:space="preserve">предоставляющего </w:t>
            </w:r>
            <w:proofErr w:type="spellStart"/>
            <w:r w:rsidRPr="00F41D99">
              <w:rPr>
                <w:rFonts w:ascii="Times New Roman" w:eastAsia="Calibri" w:hAnsi="Times New Roman" w:cs="Times New Roman"/>
                <w:sz w:val="20"/>
                <w:szCs w:val="20"/>
              </w:rPr>
              <w:t>займ</w:t>
            </w:r>
            <w:proofErr w:type="spellEnd"/>
            <w:r w:rsidRPr="00F41D99">
              <w:rPr>
                <w:rFonts w:ascii="Times New Roman" w:eastAsia="Calibri" w:hAnsi="Times New Roman" w:cs="Times New Roman"/>
                <w:sz w:val="20"/>
                <w:szCs w:val="20"/>
              </w:rPr>
              <w:t>(-ы) Заявителю;</w:t>
            </w:r>
          </w:p>
          <w:p w14:paraId="72DEDF3B"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 xml:space="preserve">-выявление признаков аффилированности Заявителя/ лица, предоставляющего </w:t>
            </w:r>
            <w:proofErr w:type="spellStart"/>
            <w:r w:rsidRPr="00F41D99">
              <w:rPr>
                <w:rFonts w:ascii="Times New Roman" w:eastAsia="Calibri" w:hAnsi="Times New Roman" w:cs="Times New Roman"/>
                <w:sz w:val="20"/>
                <w:szCs w:val="20"/>
              </w:rPr>
              <w:t>займ</w:t>
            </w:r>
            <w:proofErr w:type="spellEnd"/>
            <w:r w:rsidRPr="00F41D99">
              <w:rPr>
                <w:rFonts w:ascii="Times New Roman" w:eastAsia="Calibri" w:hAnsi="Times New Roman" w:cs="Times New Roman"/>
                <w:sz w:val="20"/>
                <w:szCs w:val="20"/>
              </w:rPr>
              <w:t>(-ы) Заявителя к Банку, Должникам;</w:t>
            </w:r>
          </w:p>
          <w:p w14:paraId="6B26D29E" w14:textId="77777777" w:rsidR="00F41D99" w:rsidRPr="00F41D99" w:rsidRDefault="00F41D99" w:rsidP="00F41D99">
            <w:pPr>
              <w:widowControl w:val="0"/>
              <w:spacing w:after="0" w:line="256" w:lineRule="auto"/>
              <w:ind w:firstLine="33"/>
              <w:jc w:val="both"/>
              <w:rPr>
                <w:rFonts w:ascii="Times New Roman" w:eastAsia="Calibri" w:hAnsi="Times New Roman" w:cs="Times New Roman"/>
                <w:i/>
                <w:sz w:val="20"/>
                <w:szCs w:val="20"/>
              </w:rPr>
            </w:pPr>
            <w:r w:rsidRPr="00F41D99">
              <w:rPr>
                <w:rFonts w:ascii="Times New Roman" w:eastAsia="Calibri" w:hAnsi="Times New Roman" w:cs="Times New Roman"/>
                <w:i/>
                <w:sz w:val="20"/>
                <w:szCs w:val="20"/>
              </w:rPr>
              <w:t>В отношении Заявителя – юридического лица</w:t>
            </w:r>
          </w:p>
          <w:p w14:paraId="4B6ADEB9"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5DEF4BA0"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403532F5" w14:textId="77777777" w:rsidR="00F41D99" w:rsidRPr="00F41D99" w:rsidRDefault="00F41D99" w:rsidP="00F41D99">
            <w:pPr>
              <w:widowControl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53F0C82E" w14:textId="77777777" w:rsidR="00F41D99" w:rsidRPr="00F41D99" w:rsidRDefault="00F41D99" w:rsidP="00F41D99">
            <w:pPr>
              <w:widowControl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-выявления информации о незавершенной реорганизации и процедуре ликвидации Заявителя.</w:t>
            </w:r>
          </w:p>
          <w:p w14:paraId="573C6B1F" w14:textId="77777777" w:rsidR="00F41D99" w:rsidRPr="00F41D99" w:rsidRDefault="00F41D99" w:rsidP="00F41D99">
            <w:pPr>
              <w:tabs>
                <w:tab w:val="left" w:pos="272"/>
              </w:tabs>
              <w:spacing w:after="0" w:line="256" w:lineRule="auto"/>
              <w:jc w:val="both"/>
              <w:rPr>
                <w:rFonts w:ascii="Times New Roman" w:eastAsia="Times New Roman" w:hAnsi="Times New Roman" w:cs="Times New Roman"/>
                <w:sz w:val="20"/>
                <w:szCs w:val="20"/>
              </w:rPr>
            </w:pPr>
            <w:r w:rsidRPr="00F41D99">
              <w:rPr>
                <w:rFonts w:ascii="Times New Roman" w:eastAsia="Calibri" w:hAnsi="Times New Roman" w:cs="Times New Roman"/>
                <w:sz w:val="20"/>
                <w:szCs w:val="20"/>
              </w:rPr>
              <w:t>-выявления информации, что</w:t>
            </w:r>
            <w:r w:rsidRPr="00F41D99">
              <w:rPr>
                <w:rFonts w:ascii="Times New Roman" w:hAnsi="Times New Roman" w:cs="Times New Roman"/>
                <w:sz w:val="20"/>
                <w:szCs w:val="20"/>
              </w:rPr>
              <w:t xml:space="preserve"> в ЕГРЮЛ внесена запись о недостоверности сведений в отношении </w:t>
            </w:r>
            <w:r w:rsidRPr="00F41D99">
              <w:rPr>
                <w:rFonts w:ascii="Times New Roman" w:eastAsia="Calibri" w:hAnsi="Times New Roman" w:cs="Times New Roman"/>
                <w:sz w:val="20"/>
                <w:szCs w:val="20"/>
              </w:rPr>
              <w:t>Заявителя</w:t>
            </w:r>
            <w:r w:rsidRPr="00F41D99">
              <w:rPr>
                <w:rFonts w:ascii="Times New Roman" w:hAnsi="Times New Roman" w:cs="Times New Roman"/>
                <w:sz w:val="20"/>
                <w:szCs w:val="20"/>
              </w:rPr>
              <w:t xml:space="preserve">. </w:t>
            </w:r>
          </w:p>
          <w:p w14:paraId="43E65901" w14:textId="77777777" w:rsidR="00F41D99" w:rsidRPr="00F41D99" w:rsidRDefault="00F41D99" w:rsidP="00F41D99">
            <w:pPr>
              <w:widowControl w:val="0"/>
              <w:spacing w:after="0" w:line="256" w:lineRule="auto"/>
              <w:ind w:firstLine="33"/>
              <w:jc w:val="both"/>
              <w:rPr>
                <w:rFonts w:ascii="Times New Roman" w:eastAsia="Calibri" w:hAnsi="Times New Roman" w:cs="Times New Roman"/>
                <w:i/>
                <w:sz w:val="20"/>
                <w:szCs w:val="20"/>
              </w:rPr>
            </w:pPr>
            <w:r w:rsidRPr="00F41D99">
              <w:rPr>
                <w:rFonts w:ascii="Times New Roman" w:eastAsia="Calibri" w:hAnsi="Times New Roman" w:cs="Times New Roman"/>
                <w:i/>
                <w:sz w:val="20"/>
                <w:szCs w:val="20"/>
              </w:rPr>
              <w:t>В отношении Заявителя – физического лица</w:t>
            </w:r>
          </w:p>
          <w:p w14:paraId="76F165E9"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-выявления в отношении Заявителя возбужденных исполнительных производств на сумму более 100 000 рублей.</w:t>
            </w:r>
          </w:p>
          <w:p w14:paraId="25DF80BA"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-выявления в отношении Заявителя информации о вынесенном арбитражным судом определении о принятии заявления о признании Заявителя банкротом (отсутствие возбужденного дела о несостоятельности (банкротстве) гражданина);</w:t>
            </w:r>
          </w:p>
          <w:p w14:paraId="0A5A1466"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-выявления в отношении Заявителя информации о поданном в арбитражный суд заявлении о признании Заявителя банкротом (в том числе в статусе индивидуального предпринимателя);</w:t>
            </w:r>
          </w:p>
          <w:p w14:paraId="3CCD42B4"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-выявления в отношении Заявителя информации о</w:t>
            </w:r>
            <w:r w:rsidRPr="00F41D99">
              <w:rPr>
                <w:rFonts w:ascii="Times New Roman" w:hAnsi="Times New Roman" w:cs="Times New Roman"/>
                <w:color w:val="000000"/>
                <w:sz w:val="20"/>
                <w:szCs w:val="20"/>
              </w:rPr>
              <w:t xml:space="preserve"> размещении в Едином федеральном реестре сведений о банкротстве сведений о признании </w:t>
            </w:r>
            <w:r w:rsidRPr="00F41D99">
              <w:rPr>
                <w:rFonts w:ascii="Times New Roman" w:eastAsia="Calibri" w:hAnsi="Times New Roman" w:cs="Times New Roman"/>
                <w:sz w:val="20"/>
                <w:szCs w:val="20"/>
              </w:rPr>
              <w:t>Заявителя</w:t>
            </w:r>
            <w:r w:rsidRPr="00F41D99">
              <w:rPr>
                <w:rFonts w:ascii="Times New Roman" w:hAnsi="Times New Roman" w:cs="Times New Roman"/>
                <w:color w:val="000000"/>
                <w:sz w:val="20"/>
                <w:szCs w:val="20"/>
              </w:rPr>
              <w:t xml:space="preserve"> банкротом во внесудебном порядке;</w:t>
            </w:r>
          </w:p>
          <w:p w14:paraId="2984CF54"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-выявления по месту регистрации Заявителя исков о взыскании, заявлений имущественного характера на сумму более 100 000 рублей;</w:t>
            </w:r>
          </w:p>
          <w:p w14:paraId="67129E7B"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 xml:space="preserve">-выявления в отношении Заявителя иных </w:t>
            </w:r>
            <w:proofErr w:type="spellStart"/>
            <w:r w:rsidRPr="00F41D99">
              <w:rPr>
                <w:rFonts w:ascii="Times New Roman" w:eastAsia="Calibri" w:hAnsi="Times New Roman" w:cs="Times New Roman"/>
                <w:sz w:val="20"/>
                <w:szCs w:val="20"/>
              </w:rPr>
              <w:t>правопритязаний</w:t>
            </w:r>
            <w:proofErr w:type="spellEnd"/>
            <w:r w:rsidRPr="00F41D99">
              <w:rPr>
                <w:rFonts w:ascii="Times New Roman" w:eastAsia="Calibri" w:hAnsi="Times New Roman" w:cs="Times New Roman"/>
                <w:sz w:val="20"/>
                <w:szCs w:val="20"/>
              </w:rPr>
              <w:t xml:space="preserve"> третьих лиц к Заявителю;</w:t>
            </w:r>
          </w:p>
          <w:p w14:paraId="5056D423"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-выявления просроченной задолженности Заявителя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E151B6E" w14:textId="77777777" w:rsidR="00F41D99" w:rsidRPr="00F41D99" w:rsidRDefault="00F41D99" w:rsidP="00F41D99">
            <w:pPr>
              <w:widowControl w:val="0"/>
              <w:spacing w:after="0" w:line="256" w:lineRule="auto"/>
              <w:ind w:firstLine="33"/>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t>-выявления информации о возбуждении дела о несостоятельности (банкротстве) в отношении Заявителя в статусе индивидуального предпринимателя;</w:t>
            </w:r>
          </w:p>
          <w:p w14:paraId="7ACA2732" w14:textId="77777777" w:rsidR="00F41D99" w:rsidRPr="00F41D99" w:rsidRDefault="00F41D99" w:rsidP="00F41D99">
            <w:pPr>
              <w:autoSpaceDE w:val="0"/>
              <w:autoSpaceDN w:val="0"/>
              <w:adjustRightInd w:val="0"/>
              <w:spacing w:after="0" w:line="256" w:lineRule="auto"/>
              <w:jc w:val="both"/>
              <w:rPr>
                <w:rFonts w:ascii="Times New Roman" w:eastAsia="Times New Roman" w:hAnsi="Times New Roman" w:cs="Times New Roman"/>
                <w:sz w:val="20"/>
                <w:szCs w:val="20"/>
              </w:rPr>
            </w:pPr>
            <w:r w:rsidRPr="00F41D99">
              <w:rPr>
                <w:rFonts w:ascii="Times New Roman" w:eastAsia="Calibri" w:hAnsi="Times New Roman" w:cs="Times New Roman"/>
                <w:sz w:val="20"/>
                <w:szCs w:val="20"/>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в статусе индивидуального предпринимателя банкротом.</w:t>
            </w:r>
          </w:p>
        </w:tc>
      </w:tr>
      <w:tr w:rsidR="00F41D99" w14:paraId="7C229892" w14:textId="77777777" w:rsidTr="00F41D99">
        <w:trPr>
          <w:trHeight w:val="1033"/>
        </w:trPr>
        <w:tc>
          <w:tcPr>
            <w:tcW w:w="2510" w:type="dxa"/>
            <w:tcBorders>
              <w:top w:val="single" w:sz="4" w:space="0" w:color="auto"/>
              <w:left w:val="single" w:sz="4" w:space="0" w:color="auto"/>
              <w:bottom w:val="single" w:sz="4" w:space="0" w:color="auto"/>
              <w:right w:val="single" w:sz="4" w:space="0" w:color="auto"/>
            </w:tcBorders>
            <w:hideMark/>
          </w:tcPr>
          <w:p w14:paraId="3A77077C"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lastRenderedPageBreak/>
              <w:t>Порядок заключения договора реализации прав (требований)</w:t>
            </w:r>
          </w:p>
        </w:tc>
        <w:tc>
          <w:tcPr>
            <w:tcW w:w="6869" w:type="dxa"/>
            <w:tcBorders>
              <w:top w:val="single" w:sz="4" w:space="0" w:color="auto"/>
              <w:left w:val="single" w:sz="4" w:space="0" w:color="auto"/>
              <w:bottom w:val="single" w:sz="4" w:space="0" w:color="auto"/>
              <w:right w:val="single" w:sz="4" w:space="0" w:color="auto"/>
            </w:tcBorders>
            <w:hideMark/>
          </w:tcPr>
          <w:p w14:paraId="0366E1D7" w14:textId="77777777" w:rsidR="00F41D99" w:rsidRPr="00F41D99" w:rsidRDefault="00F41D99" w:rsidP="00F41D99">
            <w:pPr>
              <w:autoSpaceDE w:val="0"/>
              <w:autoSpaceDN w:val="0"/>
              <w:adjustRightInd w:val="0"/>
              <w:spacing w:after="0" w:line="256" w:lineRule="auto"/>
              <w:jc w:val="both"/>
              <w:rPr>
                <w:rFonts w:ascii="Times New Roman" w:eastAsia="Times New Roman" w:hAnsi="Times New Roman" w:cs="Times New Roman"/>
                <w:i/>
                <w:color w:val="FF0000"/>
                <w:sz w:val="20"/>
                <w:szCs w:val="20"/>
              </w:rPr>
            </w:pPr>
            <w:r w:rsidRPr="00F41D99">
              <w:rPr>
                <w:rFonts w:ascii="Times New Roman" w:hAnsi="Times New Roman" w:cs="Times New Roman"/>
                <w:sz w:val="20"/>
                <w:szCs w:val="20"/>
              </w:rPr>
              <w:t xml:space="preserve">Заключение договора реализации прав (требований) между Банком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w:t>
            </w:r>
            <w:r w:rsidRPr="00F41D99">
              <w:rPr>
                <w:rFonts w:ascii="Times New Roman" w:hAnsi="Times New Roman" w:cs="Times New Roman"/>
                <w:b/>
                <w:i/>
                <w:sz w:val="20"/>
                <w:szCs w:val="20"/>
              </w:rPr>
              <w:t>В течении 5 рабочих дней после вступления в законную силу определения Арбитражного суда Липецкой области от 10.07.2024 (резолютивная часть от 17.06.2024) по делу №А36-9835/2017 о признании незаконными действий (бездействия) конкурсного управляющего Масловой С.А., выразившихся в не расторжении договора аренды имущественного комплекса, на основании которого имущество ООО «Гурман» передано в аренду на нерыночных условиях, об отказе в удовлетворении требований Банка о взыскании убытков c конкурсного управляющего.</w:t>
            </w:r>
            <w:r w:rsidRPr="00F41D99">
              <w:rPr>
                <w:rFonts w:ascii="Times New Roman" w:hAnsi="Times New Roman" w:cs="Times New Roman"/>
                <w:sz w:val="20"/>
                <w:szCs w:val="20"/>
              </w:rPr>
              <w:t xml:space="preserve"> </w:t>
            </w:r>
          </w:p>
          <w:p w14:paraId="1CF294A7" w14:textId="77777777" w:rsidR="00F41D99" w:rsidRPr="00F41D99" w:rsidRDefault="00F41D99" w:rsidP="00F41D99">
            <w:pPr>
              <w:autoSpaceDE w:val="0"/>
              <w:autoSpaceDN w:val="0"/>
              <w:adjustRightInd w:val="0"/>
              <w:spacing w:before="120"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В случае признания открытого аукциона по составу участников с открытой формой подачи предложения о цене с применением метода снижения цены в электронной форме не состоявшимся, договор реализации прав (требований)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продажи, при наличии согласия единственного участника на заключение договора.</w:t>
            </w:r>
          </w:p>
          <w:p w14:paraId="213D9034"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lastRenderedPageBreak/>
              <w:t xml:space="preserve">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51D1E3F2" w14:textId="77777777" w:rsidR="00F41D99" w:rsidRPr="00F41D99" w:rsidRDefault="00F41D99" w:rsidP="00F41D99">
            <w:pPr>
              <w:autoSpaceDE w:val="0"/>
              <w:autoSpaceDN w:val="0"/>
              <w:adjustRightInd w:val="0"/>
              <w:spacing w:before="120"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В случае незаключения/расторжения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w:t>
            </w:r>
          </w:p>
        </w:tc>
      </w:tr>
      <w:tr w:rsidR="00F41D99" w14:paraId="30EFC88A" w14:textId="77777777" w:rsidTr="00F41D99">
        <w:trPr>
          <w:trHeight w:val="1033"/>
        </w:trPr>
        <w:tc>
          <w:tcPr>
            <w:tcW w:w="2510" w:type="dxa"/>
            <w:tcBorders>
              <w:top w:val="single" w:sz="4" w:space="0" w:color="auto"/>
              <w:left w:val="single" w:sz="4" w:space="0" w:color="auto"/>
              <w:bottom w:val="single" w:sz="4" w:space="0" w:color="auto"/>
              <w:right w:val="single" w:sz="4" w:space="0" w:color="auto"/>
            </w:tcBorders>
            <w:hideMark/>
          </w:tcPr>
          <w:p w14:paraId="56441B30"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lastRenderedPageBreak/>
              <w:t>Отлагательные условия заключения Договора</w:t>
            </w:r>
          </w:p>
        </w:tc>
        <w:tc>
          <w:tcPr>
            <w:tcW w:w="6869" w:type="dxa"/>
            <w:tcBorders>
              <w:top w:val="single" w:sz="4" w:space="0" w:color="auto"/>
              <w:left w:val="single" w:sz="4" w:space="0" w:color="auto"/>
              <w:bottom w:val="single" w:sz="4" w:space="0" w:color="auto"/>
              <w:right w:val="single" w:sz="4" w:space="0" w:color="auto"/>
            </w:tcBorders>
            <w:hideMark/>
          </w:tcPr>
          <w:p w14:paraId="0DD3EDE9" w14:textId="77777777" w:rsidR="00F41D99" w:rsidRPr="00F41D99" w:rsidRDefault="00F41D99" w:rsidP="00F41D99">
            <w:pPr>
              <w:autoSpaceDE w:val="0"/>
              <w:autoSpaceDN w:val="0"/>
              <w:adjustRightInd w:val="0"/>
              <w:spacing w:after="0" w:line="256" w:lineRule="auto"/>
              <w:jc w:val="both"/>
              <w:rPr>
                <w:rFonts w:ascii="Times New Roman" w:eastAsia="Times New Roman" w:hAnsi="Times New Roman" w:cs="Times New Roman"/>
                <w:sz w:val="20"/>
                <w:szCs w:val="20"/>
              </w:rPr>
            </w:pPr>
            <w:r w:rsidRPr="00F41D99">
              <w:rPr>
                <w:rFonts w:ascii="Times New Roman" w:hAnsi="Times New Roman" w:cs="Times New Roman"/>
                <w:sz w:val="20"/>
                <w:szCs w:val="20"/>
              </w:rPr>
              <w:t>Заключение Договора с Новым кредитором осуществлять после/ при условии:</w:t>
            </w:r>
          </w:p>
          <w:p w14:paraId="165AC596"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 Общие условия:</w:t>
            </w:r>
          </w:p>
          <w:p w14:paraId="335AB8FA"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1.1. Предоставления участниками сделки Кредитору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Кредитора и заключением юридического отдела Филиала (замечания юридического отдела, при их наличии, должны быть устранены). </w:t>
            </w:r>
          </w:p>
          <w:p w14:paraId="3A770C1D"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и содержать, в числе прочего, заявления и гарантии Нового кредитора, указанные в </w:t>
            </w:r>
            <w:proofErr w:type="spellStart"/>
            <w:r w:rsidRPr="00F41D99">
              <w:rPr>
                <w:rFonts w:ascii="Times New Roman" w:hAnsi="Times New Roman" w:cs="Times New Roman"/>
                <w:sz w:val="20"/>
                <w:szCs w:val="20"/>
              </w:rPr>
              <w:t>п.п</w:t>
            </w:r>
            <w:proofErr w:type="spellEnd"/>
            <w:r w:rsidRPr="00F41D99">
              <w:rPr>
                <w:rFonts w:ascii="Times New Roman" w:hAnsi="Times New Roman" w:cs="Times New Roman"/>
                <w:sz w:val="20"/>
                <w:szCs w:val="20"/>
              </w:rPr>
              <w:t>. 3 - 21, 24 раздела «Дополнительные условия» п. 1.5 настоящего решения;</w:t>
            </w:r>
          </w:p>
          <w:p w14:paraId="04187E58"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1.2. Предоставления Новым кредитором Кредитору документов, подтверждающих источники денежных средств, направляемых на уплату Цены Договора:</w:t>
            </w:r>
          </w:p>
          <w:p w14:paraId="3AB3A639"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1.2.1. В случае привлечения Новым кредитором займа(-</w:t>
            </w:r>
            <w:proofErr w:type="spellStart"/>
            <w:r w:rsidRPr="00F41D99">
              <w:rPr>
                <w:rFonts w:ascii="Times New Roman" w:hAnsi="Times New Roman" w:cs="Times New Roman"/>
                <w:sz w:val="20"/>
                <w:szCs w:val="20"/>
              </w:rPr>
              <w:t>ов</w:t>
            </w:r>
            <w:proofErr w:type="spellEnd"/>
            <w:r w:rsidRPr="00F41D99">
              <w:rPr>
                <w:rFonts w:ascii="Times New Roman" w:hAnsi="Times New Roman" w:cs="Times New Roman"/>
                <w:sz w:val="20"/>
                <w:szCs w:val="20"/>
              </w:rPr>
              <w:t>)/ кредита(-</w:t>
            </w:r>
            <w:proofErr w:type="spellStart"/>
            <w:r w:rsidRPr="00F41D99">
              <w:rPr>
                <w:rFonts w:ascii="Times New Roman" w:hAnsi="Times New Roman" w:cs="Times New Roman"/>
                <w:sz w:val="20"/>
                <w:szCs w:val="20"/>
              </w:rPr>
              <w:t>ов</w:t>
            </w:r>
            <w:proofErr w:type="spellEnd"/>
            <w:r w:rsidRPr="00F41D99">
              <w:rPr>
                <w:rFonts w:ascii="Times New Roman" w:hAnsi="Times New Roman" w:cs="Times New Roman"/>
                <w:sz w:val="20"/>
                <w:szCs w:val="20"/>
              </w:rPr>
              <w:t>) для оплаты Цены Договора:</w:t>
            </w:r>
          </w:p>
          <w:p w14:paraId="18FCB1A6"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окончательный срок погашения обязательств (по основному долгу и процентам) Новым кредитором по привлеченному(-ым) займу(-</w:t>
            </w:r>
            <w:proofErr w:type="spellStart"/>
            <w:r w:rsidRPr="00F41D99">
              <w:rPr>
                <w:rFonts w:ascii="Times New Roman" w:hAnsi="Times New Roman" w:cs="Times New Roman"/>
                <w:sz w:val="20"/>
                <w:szCs w:val="20"/>
              </w:rPr>
              <w:t>ам</w:t>
            </w:r>
            <w:proofErr w:type="spellEnd"/>
            <w:r w:rsidRPr="00F41D99">
              <w:rPr>
                <w:rFonts w:ascii="Times New Roman" w:hAnsi="Times New Roman" w:cs="Times New Roman"/>
                <w:sz w:val="20"/>
                <w:szCs w:val="20"/>
              </w:rPr>
              <w:t>)/ кредиту(-</w:t>
            </w:r>
            <w:proofErr w:type="spellStart"/>
            <w:r w:rsidRPr="00F41D99">
              <w:rPr>
                <w:rFonts w:ascii="Times New Roman" w:hAnsi="Times New Roman" w:cs="Times New Roman"/>
                <w:sz w:val="20"/>
                <w:szCs w:val="20"/>
              </w:rPr>
              <w:t>ам</w:t>
            </w:r>
            <w:proofErr w:type="spellEnd"/>
            <w:r w:rsidRPr="00F41D99">
              <w:rPr>
                <w:rFonts w:ascii="Times New Roman" w:hAnsi="Times New Roman" w:cs="Times New Roman"/>
                <w:sz w:val="20"/>
                <w:szCs w:val="20"/>
              </w:rPr>
              <w:t>) должен превышать срок исполнения обязательств по Договору более чем на 42 месяца;</w:t>
            </w:r>
          </w:p>
          <w:p w14:paraId="3137F816"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займодавцем(-</w:t>
            </w:r>
            <w:proofErr w:type="spellStart"/>
            <w:r w:rsidRPr="00F41D99">
              <w:rPr>
                <w:rFonts w:ascii="Times New Roman" w:hAnsi="Times New Roman" w:cs="Times New Roman"/>
                <w:sz w:val="20"/>
                <w:szCs w:val="20"/>
              </w:rPr>
              <w:t>ами</w:t>
            </w:r>
            <w:proofErr w:type="spellEnd"/>
            <w:r w:rsidRPr="00F41D99">
              <w:rPr>
                <w:rFonts w:ascii="Times New Roman" w:hAnsi="Times New Roman" w:cs="Times New Roman"/>
                <w:sz w:val="20"/>
                <w:szCs w:val="20"/>
              </w:rPr>
              <w:t>)/ кредитором(-</w:t>
            </w:r>
            <w:proofErr w:type="spellStart"/>
            <w:r w:rsidRPr="00F41D99">
              <w:rPr>
                <w:rFonts w:ascii="Times New Roman" w:hAnsi="Times New Roman" w:cs="Times New Roman"/>
                <w:sz w:val="20"/>
                <w:szCs w:val="20"/>
              </w:rPr>
              <w:t>ами</w:t>
            </w:r>
            <w:proofErr w:type="spellEnd"/>
            <w:r w:rsidRPr="00F41D99">
              <w:rPr>
                <w:rFonts w:ascii="Times New Roman" w:hAnsi="Times New Roman" w:cs="Times New Roman"/>
                <w:sz w:val="20"/>
                <w:szCs w:val="20"/>
              </w:rPr>
              <w:t>) (прямо или косвенно) не должны выступать аффилированные Должникам и Кредитору лица;</w:t>
            </w:r>
          </w:p>
          <w:p w14:paraId="4B35221B"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1.2.2. В случае привлечения Новым кредитором займа(-</w:t>
            </w:r>
            <w:proofErr w:type="spellStart"/>
            <w:r w:rsidRPr="00F41D99">
              <w:rPr>
                <w:rFonts w:ascii="Times New Roman" w:hAnsi="Times New Roman" w:cs="Times New Roman"/>
                <w:sz w:val="20"/>
                <w:szCs w:val="20"/>
              </w:rPr>
              <w:t>ов</w:t>
            </w:r>
            <w:proofErr w:type="spellEnd"/>
            <w:r w:rsidRPr="00F41D99">
              <w:rPr>
                <w:rFonts w:ascii="Times New Roman" w:hAnsi="Times New Roman" w:cs="Times New Roman"/>
                <w:sz w:val="20"/>
                <w:szCs w:val="20"/>
              </w:rPr>
              <w:t>) юридического(-их) лица(лиц) для оплаты Цены Договора (дополнительно к п. 1.2.1 настоящего раздела):</w:t>
            </w:r>
          </w:p>
          <w:p w14:paraId="506A55E7"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 предоставления Новым кредитором Кредитору документов, подтверждающих правоспособность юридического(-их) лица(лиц), предоставляющего(-их) </w:t>
            </w:r>
            <w:proofErr w:type="spellStart"/>
            <w:r w:rsidRPr="00F41D99">
              <w:rPr>
                <w:rFonts w:ascii="Times New Roman" w:hAnsi="Times New Roman" w:cs="Times New Roman"/>
                <w:sz w:val="20"/>
                <w:szCs w:val="20"/>
              </w:rPr>
              <w:t>займ</w:t>
            </w:r>
            <w:proofErr w:type="spellEnd"/>
            <w:r w:rsidRPr="00F41D99">
              <w:rPr>
                <w:rFonts w:ascii="Times New Roman" w:hAnsi="Times New Roman" w:cs="Times New Roman"/>
                <w:sz w:val="20"/>
                <w:szCs w:val="20"/>
              </w:rPr>
              <w:t xml:space="preserve">(-ы), а также решений уполномоченных органов управления юридического(-их) лица(лиц), предоставляющего(-их) </w:t>
            </w:r>
            <w:proofErr w:type="spellStart"/>
            <w:r w:rsidRPr="00F41D99">
              <w:rPr>
                <w:rFonts w:ascii="Times New Roman" w:hAnsi="Times New Roman" w:cs="Times New Roman"/>
                <w:sz w:val="20"/>
                <w:szCs w:val="20"/>
              </w:rPr>
              <w:t>займ</w:t>
            </w:r>
            <w:proofErr w:type="spellEnd"/>
            <w:r w:rsidRPr="00F41D99">
              <w:rPr>
                <w:rFonts w:ascii="Times New Roman"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F41D99">
              <w:rPr>
                <w:rFonts w:ascii="Times New Roman" w:hAnsi="Times New Roman" w:cs="Times New Roman"/>
                <w:sz w:val="20"/>
                <w:szCs w:val="20"/>
              </w:rPr>
              <w:t>займ</w:t>
            </w:r>
            <w:proofErr w:type="spellEnd"/>
            <w:r w:rsidRPr="00F41D99">
              <w:rPr>
                <w:rFonts w:ascii="Times New Roman" w:hAnsi="Times New Roman" w:cs="Times New Roman"/>
                <w:sz w:val="20"/>
                <w:szCs w:val="20"/>
              </w:rPr>
              <w:t>(-ы).</w:t>
            </w:r>
          </w:p>
          <w:p w14:paraId="1A6E4E92"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14C8EDBD"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1.2.3. Проведение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юридического(-их) лица(лиц), предоставляющего(-их) </w:t>
            </w:r>
            <w:proofErr w:type="spellStart"/>
            <w:r w:rsidRPr="00F41D99">
              <w:rPr>
                <w:rFonts w:ascii="Times New Roman" w:hAnsi="Times New Roman" w:cs="Times New Roman"/>
                <w:sz w:val="20"/>
                <w:szCs w:val="20"/>
              </w:rPr>
              <w:t>займ</w:t>
            </w:r>
            <w:proofErr w:type="spellEnd"/>
            <w:r w:rsidRPr="00F41D99">
              <w:rPr>
                <w:rFonts w:ascii="Times New Roman" w:hAnsi="Times New Roman" w:cs="Times New Roman"/>
                <w:sz w:val="20"/>
                <w:szCs w:val="20"/>
              </w:rPr>
              <w:t>(-ы), полномочий лиц, действующих от его(их) имени, при их наличии, должны быть устранены;</w:t>
            </w:r>
          </w:p>
          <w:p w14:paraId="7B553610"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1.3. Предоставления службой безопасности Филиала заключения об отсутствии:</w:t>
            </w:r>
          </w:p>
          <w:p w14:paraId="0F07EBD1"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 негативной информации в отношении Нового кредитора/ лица, предоставляющего </w:t>
            </w:r>
            <w:proofErr w:type="spellStart"/>
            <w:r w:rsidRPr="00F41D99">
              <w:rPr>
                <w:rFonts w:ascii="Times New Roman" w:hAnsi="Times New Roman" w:cs="Times New Roman"/>
                <w:sz w:val="20"/>
                <w:szCs w:val="20"/>
              </w:rPr>
              <w:t>займ</w:t>
            </w:r>
            <w:proofErr w:type="spellEnd"/>
            <w:r w:rsidRPr="00F41D99">
              <w:rPr>
                <w:rFonts w:ascii="Times New Roman" w:hAnsi="Times New Roman" w:cs="Times New Roman"/>
                <w:sz w:val="20"/>
                <w:szCs w:val="20"/>
              </w:rPr>
              <w:t>(-ы) Новому кредитору;</w:t>
            </w:r>
          </w:p>
          <w:p w14:paraId="3DEE68E6"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 данных об аффилированности Нового кредитора/ лица, предоставляющего Новому кредитору </w:t>
            </w:r>
            <w:proofErr w:type="spellStart"/>
            <w:r w:rsidRPr="00F41D99">
              <w:rPr>
                <w:rFonts w:ascii="Times New Roman" w:hAnsi="Times New Roman" w:cs="Times New Roman"/>
                <w:sz w:val="20"/>
                <w:szCs w:val="20"/>
              </w:rPr>
              <w:t>займ</w:t>
            </w:r>
            <w:proofErr w:type="spellEnd"/>
            <w:r w:rsidRPr="00F41D99">
              <w:rPr>
                <w:rFonts w:ascii="Times New Roman" w:hAnsi="Times New Roman" w:cs="Times New Roman"/>
                <w:sz w:val="20"/>
                <w:szCs w:val="20"/>
              </w:rPr>
              <w:t>(-ы), к Должникам, Кредитору.</w:t>
            </w:r>
          </w:p>
          <w:p w14:paraId="7E3B0D54"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1.4. Предоставления Новым кредитором Кредитору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w:t>
            </w:r>
            <w:r w:rsidRPr="00F41D99">
              <w:rPr>
                <w:rFonts w:ascii="Times New Roman" w:hAnsi="Times New Roman" w:cs="Times New Roman"/>
                <w:sz w:val="20"/>
                <w:szCs w:val="20"/>
              </w:rPr>
              <w:lastRenderedPageBreak/>
              <w:t>бухгалтерские балансы и т.д.) являются действительными и достоверными.</w:t>
            </w:r>
          </w:p>
          <w:p w14:paraId="3A7B3E2F"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1.5. Проведения Филиалом анализа кредитно-обеспечительной документации на предмет отсутствия запретов на заключение договора уступки прав (требований) </w:t>
            </w:r>
          </w:p>
          <w:p w14:paraId="250D75DB"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(п. 2 ст. 382 Гражданского кодекса Российской Федерации) и предоставления соответствующего положительного заключения.</w:t>
            </w:r>
          </w:p>
          <w:p w14:paraId="106F11CD"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1.6. Согласования Филиалом кандидатуры Нового кредитора, Цены Договора и Срока заключения Договора с Департаментом по работе с проблемными активами.</w:t>
            </w:r>
          </w:p>
          <w:p w14:paraId="100AA4A4"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1.7. В день заключения Договора получить информацию на сайте https://kad.arbitr.ru в отношении Заемщика (ООО «Гурман») о том, что в отношении него отсутствуют завершенные процедура банкротства. В случае если на дату заключения Договора будет получена информация о завершении процедуры банкротства, то права (требования) к нему не могут быть уступлены.</w:t>
            </w:r>
          </w:p>
          <w:p w14:paraId="035ADFC7"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1.8. В день заключения Договора получить информацию на сайте https://kad.arbitr.ru в отношении Должников – физических лиц (Казьмин Ю.А., Таранин М.Г.) о том, что в отношении данных физических лиц отсутствуют завершенные процедуры банкротства.</w:t>
            </w:r>
          </w:p>
          <w:p w14:paraId="5047919C"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В случае если на дату заключения Договора будет получена информация о завершении процедур банкротства Должников - физических лиц с применением правила об освобождении от дальнейшего исполнения обязательств, права (требования) к ним не могут быть уступлены, из перечня Должников данные физические лица должны быть исключены.</w:t>
            </w:r>
          </w:p>
          <w:p w14:paraId="64A9EFFA"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1.9. Подтверждения Филиалом отсутствия негативного влияния приобретения прав (требований) на финансовое состояние Нового кредитора и признаков его несостоятельности (банкротства).</w:t>
            </w:r>
          </w:p>
          <w:p w14:paraId="66682FA5"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2. В отношении Нового кредитора - юридического лица:</w:t>
            </w:r>
          </w:p>
          <w:p w14:paraId="45F8C760"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2.1. Предоставления Новым кредитором Кредитору оригиналов или надлежащим образом заверенных копий следующих документов:</w:t>
            </w:r>
          </w:p>
          <w:p w14:paraId="74058012"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бухгалтерской отчетности в полном объеме, составленной по РСБУ.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20F1659"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расшифровок основных статей бухгалтерской отчетности, удельный вес которых составляет более 5% валюты баланса Нового кредитора;</w:t>
            </w:r>
          </w:p>
          <w:p w14:paraId="67D905B5"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иных документов и информации, характеризующих финансовое положение Нового кредитора, по требованию Кредитора.</w:t>
            </w:r>
          </w:p>
          <w:p w14:paraId="0BBCE57F"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68BCEC76"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3. В отношении Нового кредитора - физического лица:</w:t>
            </w:r>
          </w:p>
          <w:p w14:paraId="32C854F7"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3.1. Предоставления Новым кредитором Кредитору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 удостоверенного документа, подтверждающего, что Новый кредитор не состоит в зарегистрированном браке.</w:t>
            </w:r>
          </w:p>
          <w:p w14:paraId="4A70695D"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3.2. Предоставления Новым кредитором Кредитору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5586E243"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4. Получения согласия Нового кредитора и конкурсного управляющего на заключение Договора при условии перехода к нему прав и обязанностей заявителя в деле о несостоятельности (банкротстве) Заемщика/ залогодателя (дело №А36-9835/2017).</w:t>
            </w:r>
          </w:p>
          <w:p w14:paraId="32A2F723"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5. Вступления в законную силу определения Арбитражного суда Липецкой области от 10.07.2024 (резолютивная часть от 17.06.2024) по делу №А36-9835/2017 о признании незаконными действий (бездействия) конкурсного управляющего </w:t>
            </w:r>
            <w:r w:rsidRPr="00F41D99">
              <w:rPr>
                <w:rFonts w:ascii="Times New Roman" w:hAnsi="Times New Roman" w:cs="Times New Roman"/>
                <w:sz w:val="20"/>
                <w:szCs w:val="20"/>
              </w:rPr>
              <w:lastRenderedPageBreak/>
              <w:t xml:space="preserve">Масловой С.А., выразившихся в </w:t>
            </w:r>
            <w:proofErr w:type="spellStart"/>
            <w:r w:rsidRPr="00F41D99">
              <w:rPr>
                <w:rFonts w:ascii="Times New Roman" w:hAnsi="Times New Roman" w:cs="Times New Roman"/>
                <w:sz w:val="20"/>
                <w:szCs w:val="20"/>
              </w:rPr>
              <w:t>нерасторжении</w:t>
            </w:r>
            <w:proofErr w:type="spellEnd"/>
            <w:r w:rsidRPr="00F41D99">
              <w:rPr>
                <w:rFonts w:ascii="Times New Roman" w:hAnsi="Times New Roman" w:cs="Times New Roman"/>
                <w:sz w:val="20"/>
                <w:szCs w:val="20"/>
              </w:rPr>
              <w:t xml:space="preserve"> договора аренды имущественного комплекса, на основании которого имущество ООО «Гурман» передано в аренду на нерыночных условиях, об отказе в удовлетворении требований Банка о взыскании убытков c конкурсного управляющего в размере 3 758 000 рублей.</w:t>
            </w:r>
          </w:p>
        </w:tc>
      </w:tr>
      <w:tr w:rsidR="00F41D99" w14:paraId="69D425A3" w14:textId="77777777" w:rsidTr="00F41D99">
        <w:trPr>
          <w:trHeight w:val="1033"/>
        </w:trPr>
        <w:tc>
          <w:tcPr>
            <w:tcW w:w="2510" w:type="dxa"/>
            <w:tcBorders>
              <w:top w:val="single" w:sz="4" w:space="0" w:color="auto"/>
              <w:left w:val="single" w:sz="4" w:space="0" w:color="auto"/>
              <w:bottom w:val="single" w:sz="4" w:space="0" w:color="auto"/>
              <w:right w:val="single" w:sz="4" w:space="0" w:color="auto"/>
            </w:tcBorders>
            <w:hideMark/>
          </w:tcPr>
          <w:p w14:paraId="79ED3344" w14:textId="77777777" w:rsidR="00F41D99" w:rsidRPr="00F41D99" w:rsidRDefault="00F41D99" w:rsidP="00F41D99">
            <w:pPr>
              <w:autoSpaceDE w:val="0"/>
              <w:autoSpaceDN w:val="0"/>
              <w:adjustRightInd w:val="0"/>
              <w:spacing w:after="0" w:line="256" w:lineRule="auto"/>
              <w:jc w:val="both"/>
              <w:rPr>
                <w:rFonts w:ascii="Times New Roman" w:eastAsia="Calibri" w:hAnsi="Times New Roman" w:cs="Times New Roman"/>
                <w:sz w:val="20"/>
                <w:szCs w:val="20"/>
              </w:rPr>
            </w:pPr>
            <w:r w:rsidRPr="00F41D99">
              <w:rPr>
                <w:rFonts w:ascii="Times New Roman" w:eastAsia="Calibri" w:hAnsi="Times New Roman" w:cs="Times New Roman"/>
                <w:sz w:val="20"/>
                <w:szCs w:val="20"/>
              </w:rPr>
              <w:lastRenderedPageBreak/>
              <w:t>Дополнительные условия</w:t>
            </w:r>
          </w:p>
        </w:tc>
        <w:tc>
          <w:tcPr>
            <w:tcW w:w="6869" w:type="dxa"/>
            <w:tcBorders>
              <w:top w:val="single" w:sz="4" w:space="0" w:color="auto"/>
              <w:left w:val="single" w:sz="4" w:space="0" w:color="auto"/>
              <w:bottom w:val="single" w:sz="4" w:space="0" w:color="auto"/>
              <w:right w:val="single" w:sz="4" w:space="0" w:color="auto"/>
            </w:tcBorders>
            <w:hideMark/>
          </w:tcPr>
          <w:p w14:paraId="1BD4AF71" w14:textId="77777777" w:rsidR="00F41D99" w:rsidRPr="00F41D99" w:rsidRDefault="00F41D99" w:rsidP="00F41D99">
            <w:pPr>
              <w:autoSpaceDE w:val="0"/>
              <w:autoSpaceDN w:val="0"/>
              <w:adjustRightInd w:val="0"/>
              <w:spacing w:after="0" w:line="256" w:lineRule="auto"/>
              <w:jc w:val="both"/>
              <w:rPr>
                <w:rFonts w:ascii="Times New Roman" w:eastAsia="Times New Roman" w:hAnsi="Times New Roman" w:cs="Times New Roman"/>
                <w:sz w:val="20"/>
                <w:szCs w:val="20"/>
              </w:rPr>
            </w:pPr>
            <w:r w:rsidRPr="00F41D99">
              <w:rPr>
                <w:rFonts w:ascii="Times New Roman" w:hAnsi="Times New Roman" w:cs="Times New Roman"/>
                <w:sz w:val="20"/>
                <w:szCs w:val="20"/>
              </w:rPr>
              <w:t>Предусмотреть в заключаемом с Новым кредитором Договоре дополнительно к условиям, закрепленным в действующей типовой форме договора уступки прав (требований), следующее:</w:t>
            </w:r>
          </w:p>
          <w:p w14:paraId="495B3FB7"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 условие об ознакомлении Нового кредитора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 в том числе, но не ограничиваясь:</w:t>
            </w:r>
          </w:p>
          <w:p w14:paraId="4CA83C20"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о том, что решением Арбитражного суда Липецкой области по делу №А36-9835/2017 от 04.10.2018 в отношении Заемщика/ залогодателя ООО «Гурман» открыто конкурсное производство, процедура продлена до 27.12.2024 (заявитель в деле о банкротстве – Банк). Определением Арбитражного суда Липецкой области по делу №А36-9835/2017 от 10.11.2017 требования Кредитора включены в третью очередь реестра требований кредиторов Должника в размере 169 236 496,09 рублей как обеспеченные залогом имущества Должника;</w:t>
            </w:r>
          </w:p>
          <w:p w14:paraId="6D177FFF"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 о том, что определением Арбитражного суда Липецкой области по делу </w:t>
            </w:r>
          </w:p>
          <w:p w14:paraId="39965AD0"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№А36-14100/2018 от 01.07.2019 по заявлению Межрайонной инспекции Федеральной налоговой службы №3 по Липецкой области в отношении залогодателя Казьмина Ю.А. введена процедура реструктуризации долгов гражданина. Определением Арбитражного суда Липецкой области по делу №А36-14100/2018 от 03.10.2019 требования Кредитора включены в третью очередь реестра требований кредиторов в размере 3 064 000 рублей, из них 3 032 000 рублей как обеспеченные залогом. Решением Арбитражного суда Липецкой области по делу №А36-14100/2018 от 30.01.2020 в отношении Казьмина Ю.А. введена процедура реализации имущества гражданина, процедура продлена до 11.09.2024;</w:t>
            </w:r>
          </w:p>
          <w:p w14:paraId="5826BD18"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о том, что по заявлению кредитора – третьего лица Матыцина С.В. определением Арбитражного суда Липецкой области по делу №А36-9551/2021 от 24.08.2022 в отношении залогодателя Таранина М.Г. введена процедура реструктуризация долгов гражданина, процедура продлена до 16.09.2024. Определением Арбитражного суда Липецкой области по делу №А36-9551/2021 от 02.03.2023 требования Кредитора включены в третью очередь реестра требований кредиторов в размере 2 226 000 рублей как обеспеченные залогом имущества;</w:t>
            </w:r>
          </w:p>
          <w:p w14:paraId="61313242"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2. условие о согласии Нового кредитора принять права (требования) в том виде и того качества, в котором они имеются на Дату перехода прав (требований) по Договору к Новому кредитору, а также отсутствие у Нового кредитора возражений и претензий к Кредитору в отношении всех недостатков уступаемых прав (требований) в том числе, но не ограничиваясь:</w:t>
            </w:r>
          </w:p>
          <w:p w14:paraId="37620770"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о том, что определением Арбитражного суда Липецкой области от 30.09.2021 по делу №А36-5199/2020 в отношении поручителя Соколовой С.П. завершена процедура реализации имущества гражданина, Соколова С.П. освобождена от исполнения обязательств, включённых в реестр требований кредиторов и не заявленных на дату банкротства, в связи с чем права (требования) к поручителю Соколовой С.П. в рамках настоящей сделки не передаются;</w:t>
            </w:r>
          </w:p>
          <w:p w14:paraId="46C41806"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о том, что определением Арбитражного суда Липецкой области от 25.05.2017 по делу №А36-6101/2016 в отношении поручителя Аничкина А.В. завершена процедура реализации имущества гражданина, Аничкин А.В. освобожден от исполнения обязательств, включённых в реестр требований кредиторов и не заявленных на дату банкротства, в связи с чем права (требования) к Аничкину А.В. в рамках настоящей сделки не передаются;</w:t>
            </w:r>
          </w:p>
          <w:p w14:paraId="6BDA6AD4"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 о том, что имущество, предоставленное в залог по договору об ипотеке (залоге недвижимости) №112400/0025-7 от 23.05.2011 (залогодатель – Заемщик), реализовано по цене 20 389 000 рублей, в удовлетворение требований Кредитора направлено 6 000 000 рублей. Не согласившись с объемом удовлетворения, 02.04.2024 Кредитором подано заявление в Арбитражный суд Липецкой области о разрешении разногласий по распределению денежных средств от реализации залогового имущества. 03.04.2024 Арбитражным судом Липецкой области наложены обеспечительные меры в виде запрета конкурсному управляющему распределять денежные средства до вступления в законную силу судебного акта о </w:t>
            </w:r>
            <w:r w:rsidRPr="00F41D99">
              <w:rPr>
                <w:rFonts w:ascii="Times New Roman" w:hAnsi="Times New Roman" w:cs="Times New Roman"/>
                <w:sz w:val="20"/>
                <w:szCs w:val="20"/>
              </w:rPr>
              <w:lastRenderedPageBreak/>
              <w:t xml:space="preserve">разрешении разногласий (судебное заседание назначено на 22.08.2024). Нераспределенный остаток денежных средств в сумме 6 618 823,44 рубля включен в Цену Договора; </w:t>
            </w:r>
          </w:p>
          <w:p w14:paraId="35414040"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о том, что имущество, предоставленное в залог по договору об ипотеке (залоге недвижимости) №112400/0028-7/1 от 10.06.2011 (залогодатель – Заемщик), находится в удовлетворительном состоянии (в настоящее время не используется, коммуникации отключены, возможно подключение при условии дополнительных финансовых вложений). Торги по реализации залогового имущества, проводившиеся в период с 01.04.2024 по 24.05.2024 в форме публичного предложения (цена отсечения 6 639 250 рублей) признаны несостоявшимися, торги не назначены;</w:t>
            </w:r>
          </w:p>
          <w:p w14:paraId="234AAD32"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 о том, что имущество, предоставленное в залог по договору об ипотеке (залоге недвижимости) №112400/0028-7/2 от 24.06.2011 (залогодатель – Казьмин Ю.А.), находится в удовлетворительном состоянии. Первые и повторные торги по реализации залогового имущества, проводившиеся 06.09.2022 и 17.10.2022 соответственно (начальная продажная цена (далее – НПЦ) – 6 568 000 рублей, 5 911 200 рублей) признаны несостоявшимися. Торги в форме публичного предложения, назначенные в период с 19.06.2023 по 24.07.2023 (НПЦ – 5 911 200 рублей, цена отсечения - 4 965 408 рублей), не состоялись ввиду отсутствия заявок. 28.08.2023 определением Арбитражного суда Липецкой области по делу №А36-14100/2018 арбитражный управляющий Золотарева А.А. освобождена от исполнения обязанностей финансового управляющего должника Казьмина Ю.А., 05.02.2024 утвержден финансовый управляющий                          </w:t>
            </w:r>
            <w:proofErr w:type="spellStart"/>
            <w:r w:rsidRPr="00F41D99">
              <w:rPr>
                <w:rFonts w:ascii="Times New Roman" w:hAnsi="Times New Roman" w:cs="Times New Roman"/>
                <w:sz w:val="20"/>
                <w:szCs w:val="20"/>
              </w:rPr>
              <w:t>Магаляс</w:t>
            </w:r>
            <w:proofErr w:type="spellEnd"/>
            <w:r w:rsidRPr="00F41D99">
              <w:rPr>
                <w:rFonts w:ascii="Times New Roman" w:hAnsi="Times New Roman" w:cs="Times New Roman"/>
                <w:sz w:val="20"/>
                <w:szCs w:val="20"/>
              </w:rPr>
              <w:t xml:space="preserve"> О.И. 01.07.2024 состоялось судебное заседание об утверждении порядка и условий реализации залога, резолютивная часть судебного акта не опубликована на сайте картотеки арбитражных дел;</w:t>
            </w:r>
          </w:p>
          <w:p w14:paraId="02E317C2"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о том, что имущество, предоставленное в залог по договору о залоге товаров в обороте №112400/0025-3 от 23.05.2011 (залогодатель – Таранин М.Г.) находится в неудовлетворительном состоянии (металлолом). В рамках процедуры исполнительного производства 21.02.2018 первые торги (НПЦ – 9 500 000 рублей) не состоялись в связи с отсутствием заявок. 19.08.2019 определением Усманского районного суда Липецкой области по заявлению Кредитора изменен порядок исполнения решения Усманского районного суда Липецкой области по делу №2-9/2017 от 20.02.2017 в части изменения НПЦ залогового имущества 2 023 000 рублей, на торги не выставлялось по указанной цене. Прогнозируется реализация в процедуре банкротства залогодателя, торги не назначены;</w:t>
            </w:r>
          </w:p>
          <w:p w14:paraId="5D13109E"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 о том, что Новый кредитор осведомлен обо всех обособленных спорах в рамках дел о банкротстве, в том числе: обеспечительных мерах, принятых по заявлению Кредитора и третьих лиц, обо всех оспариваемых и оспоренных сделках, с информацией в отношении всех таких сделок, доступной из всех открытых источников, а также размещенной на сайте ЕФРСБ и сайте арбитражного суда, в том числе, но не ограничиваясь с информацией по следующим </w:t>
            </w:r>
            <w:proofErr w:type="spellStart"/>
            <w:r w:rsidRPr="00F41D99">
              <w:rPr>
                <w:rFonts w:ascii="Times New Roman" w:hAnsi="Times New Roman" w:cs="Times New Roman"/>
                <w:sz w:val="20"/>
                <w:szCs w:val="20"/>
              </w:rPr>
              <w:t>банкротным</w:t>
            </w:r>
            <w:proofErr w:type="spellEnd"/>
            <w:r w:rsidRPr="00F41D99">
              <w:rPr>
                <w:rFonts w:ascii="Times New Roman" w:hAnsi="Times New Roman" w:cs="Times New Roman"/>
                <w:sz w:val="20"/>
                <w:szCs w:val="20"/>
              </w:rPr>
              <w:t xml:space="preserve"> делам: ООО «Гурман» (дело                                      №А36-9835/2017), Казьмин Юрий Алексеевич (дело №А36-14100/2018), Таранин Михаил Геннадьевич (дело №А36-9551/2021);</w:t>
            </w:r>
          </w:p>
          <w:p w14:paraId="3F715E82"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 о том, что залоговое имущество Кредитора охраняется на основании договоров на оказание услуг по охране №946 от 10.03.2022 (с учетом дополнительных соглашений), заключенных между ООО «ЧОП «Святогор» и конкурсным управляющим </w:t>
            </w:r>
          </w:p>
          <w:p w14:paraId="7B437B49"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ООО «Гурман» Масловой С.А. Расходы на охрану залогового имущества ежемесячно оплачиваются Кредитором и впоследствии будут возмещены Кредитору из цены реализации залогового имущества как первоочередные расходы по содержанию предмета залога за расчетный период с даты заключения договоров на охрану до даты заключения Договора уступки прав (требований) (с 10.03.2022 по 31.05.2024 в размере 2 541 500 рублей, размер актуализируется на дату заключения Договора), в связи с чем указанные права (требования) по расходам на охрану не передаются Новому кредитору в рамках настоящей сделки. Вместе с тем обязанность по возмещению расходов на охрану залогового имущества переходит к Новому кредитору после заключения Договора уступки прав (требований);</w:t>
            </w:r>
          </w:p>
          <w:p w14:paraId="66DDAC75"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 о том, что 31.03.2022 Кредитором в рамках дела №А36-9835/2017 в Арбитражный суд Липецкой области подана жалоба о признании незаконными действия (бездействие) конкурсного управляющего ООО «Гурман» Масловой С.А., выразившиеся в необеспечении сохранности залогового имущества, а также о </w:t>
            </w:r>
            <w:r w:rsidRPr="00F41D99">
              <w:rPr>
                <w:rFonts w:ascii="Times New Roman" w:hAnsi="Times New Roman" w:cs="Times New Roman"/>
                <w:sz w:val="20"/>
                <w:szCs w:val="20"/>
              </w:rPr>
              <w:lastRenderedPageBreak/>
              <w:t>взыскании убытков с конкурсного управляющего Масловой С.А. в пользу Кредитора. 25.06.2024 определением Арбитражного суда Липецкой области по делу №А36-9835/2017 (резолютивная часть опубликована 10.06.2024) с конкурсного управляющего в конкурсную массу Должника взысканы убытки в сумме 425 720 рублей. 10.07.2024 Масловой С.А. и 08.07.2024 Ассоциацией «Межрегиональная саморегулируемая организация арбитражных управляющих «Содействие» подана апелляционная жалоба на определение суда от 25.06.2024, определениями от 16.07.2024 и 19.07.2024 Девятнадцатого апелляционного арбитражного суда по делу №А36-9835/2017 апелляционные жалобы оставлены без движения на срок до 13.08.2024 и 16.08.2024 соответственно;</w:t>
            </w:r>
          </w:p>
          <w:p w14:paraId="612DF7F7"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 о том, что 20.01.2023 Кредитором в рамках дела №А36-9835/2017 подана жалоба на действия конкурсного управляющего, выразившиеся в </w:t>
            </w:r>
            <w:proofErr w:type="spellStart"/>
            <w:r w:rsidRPr="00F41D99">
              <w:rPr>
                <w:rFonts w:ascii="Times New Roman" w:hAnsi="Times New Roman" w:cs="Times New Roman"/>
                <w:sz w:val="20"/>
                <w:szCs w:val="20"/>
              </w:rPr>
              <w:t>нерасторжении</w:t>
            </w:r>
            <w:proofErr w:type="spellEnd"/>
            <w:r w:rsidRPr="00F41D99">
              <w:rPr>
                <w:rFonts w:ascii="Times New Roman" w:hAnsi="Times New Roman" w:cs="Times New Roman"/>
                <w:sz w:val="20"/>
                <w:szCs w:val="20"/>
              </w:rPr>
              <w:t xml:space="preserve"> договора аренды имущественного комплекса №Г/Н-01 от 10.02.2017, заключенного между </w:t>
            </w:r>
          </w:p>
          <w:p w14:paraId="3B8EBB69"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ООО «Гурман» и ООО «Никольский» на невыгодных, нерыночных для должника условиях, а также заявление о взыскании с конкурсного управляющего ООО «Гурман» Масловой С.А. убытков в сумме 6 501 621 рубль (недополученная арендная плата). 17.06.2024 определением Арбитражного суда Липецкой области по делу №А36-9835/2017 (полный текст опубликован 10.07.2024) требования Кредитора удовлетворены частично, бездействия конкурсного управляющего признаны незаконными, в удовлетворении оставшейся части требований отказано, полный текст судебного акта не опубликован на сайте картотеки арбитражах дел;</w:t>
            </w:r>
          </w:p>
          <w:p w14:paraId="6DB88E92"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 о том, что в рамках дела №А36-9835/2017 о банкротстве Заемщика/ залогодателя 27.06.2023 кредитором Степановым В.В. в Арбитражный суд Центрального округа подана кассационная жалоба на определение Арбитражного суда Липецкой области от 15.12.2022 и постановление девятнадцатого арбитражного апелляционного суда от 26.04.2023 по делу №А36-9835/2017 о признании недействительными договоров об ипотеке (залоге недвижимости), заключенных между Кредитором и залогодателем ООО «Гурман» №112400/0028-7/1 от 10.06.2011 (досуговый центр), №112400/0025-7 от 23.05.2011 (торгово-складская база) в части передачи в залог (ипотеку). Постановлением Арбитражного суда Центрального округа от 22.08.2023 Степанову В.В. отказано в удовлетворении кассационной жалобы, определение Арбитражного суда Липецкой области от 15.12.2022 и постановление девятнадцатого арбитражного апелляционного суда от 26.04.2023 оставлены без изменения; </w:t>
            </w:r>
          </w:p>
          <w:p w14:paraId="5C4278AA"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о том, что Новый кредитор предупрежден, что после перехода прав (требований) возникнет необходимость самостоятельно принять меры по охране залогового имущества в деле о банкротстве ООО «Гурман» и/ или на Нового кредитора перейдет обязанность по возмещению затрат по договорам на оказание услуг по охране №946 от 10.03.2022 (с учетом дополнительных соглашений), заключенных между ООО «ЧОП «Святогор» и конкурсным управляющим ООО «Гурман» Масловой С.А.;</w:t>
            </w:r>
          </w:p>
          <w:p w14:paraId="7D1BF4E2"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 о том, что у Должника ООО «Гурман» имеются непогашенные обязательства по имущественным налогам в отношении залогового имущества Кредитора, начисленные до 30.07.2018 – даты оглашения резолютивной части решения суда об открытии конкурсного производства, в размере 81 546,16 рублей, не учтенные в составе текущих расходов, подлежащих взысканию с заявителя по делу о банкротстве. Новый кредитор уведомлен о возможных судебных спорках в указанной части. Данное обстоятельство не влияет на намерение и волеизъявление Нового кредитора на совершение данной сделки на условиях Договора; </w:t>
            </w:r>
          </w:p>
          <w:p w14:paraId="348E8E38"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3. Новый кредитор до заключения Договора осмотрел выявленное у Должников имущество. Претензий к качеству и состоянию данного имущества Новый кредитор не имеет; </w:t>
            </w:r>
          </w:p>
          <w:p w14:paraId="5BF2C798"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4. Условие о том, что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Кредитору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0BDFF67A"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5.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29FF5B25"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lastRenderedPageBreak/>
              <w:t>6.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44587674"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7. Новый кредитор осведомлен о реальной рыночной стоимости уступаемых прав (требований) на дату заключения Договора, что не влияет на намерение и волеизъявление Нового кредитора на совершение данной сделки на условиях Договора;</w:t>
            </w:r>
          </w:p>
          <w:p w14:paraId="10C51C15"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8. Условие о том, что Кредитор не несет ответственности перед Новым кредитором за недействительность переданных ему прав (требований) по Договору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proofErr w:type="spellStart"/>
            <w:r w:rsidRPr="00F41D99">
              <w:rPr>
                <w:rFonts w:ascii="Times New Roman" w:hAnsi="Times New Roman" w:cs="Times New Roman"/>
                <w:sz w:val="20"/>
                <w:szCs w:val="20"/>
              </w:rPr>
              <w:t>абз</w:t>
            </w:r>
            <w:proofErr w:type="spellEnd"/>
            <w:r w:rsidRPr="00F41D99">
              <w:rPr>
                <w:rFonts w:ascii="Times New Roman" w:hAnsi="Times New Roman" w:cs="Times New Roman"/>
                <w:sz w:val="20"/>
                <w:szCs w:val="20"/>
              </w:rPr>
              <w:t>. 2                     ч. 1 ст. 390 Гражданского кодекса Российской Федерации);</w:t>
            </w:r>
          </w:p>
          <w:p w14:paraId="74D3003B"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9. Условие о том, что 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5DBCD6E3"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10. 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308C9B42"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11.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1D2CEFD2"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12. 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
          <w:p w14:paraId="5FF911A5"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13. Условие о том, что объем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7126D648"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14. 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79F78535"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15. Условие о том, что подписание Договора полностью удовлетворяет финансовым потребностям Нового кредитора, его целям и положению;</w:t>
            </w:r>
          </w:p>
          <w:p w14:paraId="27BE489A"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15.1. Условие о том, что Новый кредитор предупрежден о том, что Кредитор является заявителем по делу №А36-9835/2017 о несостоятельности (банкротстве) Заемщика/ залогодателя ООО «Гурман», и что в связи с заключением Договора на него переходят связанные со статусом заявителя права и обязанности в деле о банкротстве, в том числе предусмотренные ст. 59 Федерального закона от 26.10.2002 №127-ФЗ «О несостоятельности (банкротстве)». Новый кредитор согласен с данным условием и гарантирует наличие у него собственных средств для исполнения обязанностей заявителя в деле о банкротстве;</w:t>
            </w:r>
          </w:p>
          <w:p w14:paraId="49F409A5"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16. Новый кредитор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3222E6A5"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17. условие о том, что Новый кредитор заявляет, что изменение в любом виде передаваемых по Договору прав (требований) в рамках и в формах, </w:t>
            </w:r>
            <w:r w:rsidRPr="00F41D99">
              <w:rPr>
                <w:rFonts w:ascii="Times New Roman" w:hAnsi="Times New Roman" w:cs="Times New Roman"/>
                <w:sz w:val="20"/>
                <w:szCs w:val="20"/>
              </w:rPr>
              <w:lastRenderedPageBreak/>
              <w:t>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7FF70A66"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18.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4356EFAE"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19.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7935AD2A"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20.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1B4124FD"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21. При осуществлении любых расчетов между сторонами по Договору в связи с расторжением Договора либо в связи с признанием Договора недействительным (полностью или частично)/ незаключенным проценты в соответствии со </w:t>
            </w:r>
          </w:p>
          <w:p w14:paraId="2D34B3C9"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ст. 317.1 Гражданского кодекса Российской Федерации на сумму, подлежащую возврату Кредитором в пользу Нового кредитора, начислению не подлежат;</w:t>
            </w:r>
          </w:p>
          <w:p w14:paraId="59E1F07F"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22. Условие о том, что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4BD4271B"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23. Новый кредитор обязан самостоятельно обратиться в суд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p>
          <w:p w14:paraId="24ED1106"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24. Новый кредитор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 </w:t>
            </w:r>
          </w:p>
          <w:p w14:paraId="35B2E155"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25. В случае, если на дату заключения Договора будет получена информация о смерти в отношении Должников – физических лиц,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2A7B3EAA"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26. Новый кредитор информирован о том, что договоры, указанные в Приложении 3 к настоящему заданию, не уступаются и изложенные обстоятельства не влияют на намерение и волеизъявление Нового кредитора на совершение данной сделки на условиях Договора;</w:t>
            </w:r>
          </w:p>
          <w:p w14:paraId="551FCFDB"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27. Условие о том, что обязанность по уведомлению Должников об уступке прав (требований) возложена на Нового кредитора. Уведомление Должников об уступке прав (требований) осуществляется Новым кредитором в течение 2 рабочих дней с Даты перехода прав (требований) по Договору к Новому кредитору. Уведомление должно быть направлено в письменной форме ценным письмом с уведомлением о вручении и описью вложения или предъявлено под роспись;</w:t>
            </w:r>
          </w:p>
          <w:p w14:paraId="4075E511"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28. Кредитор и Новый кредитор обязаны обратиться в соответствующие органы Росреестра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кредитору с возложением расходов на Нового кредитора.</w:t>
            </w:r>
          </w:p>
          <w:p w14:paraId="05E19538"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xml:space="preserve">29. В случае если на момент заключения Договора Арбитражным судом будет </w:t>
            </w:r>
            <w:r w:rsidRPr="00F41D99">
              <w:rPr>
                <w:rFonts w:ascii="Times New Roman" w:hAnsi="Times New Roman" w:cs="Times New Roman"/>
                <w:sz w:val="20"/>
                <w:szCs w:val="20"/>
              </w:rPr>
              <w:lastRenderedPageBreak/>
              <w:t xml:space="preserve">вынесено определение о завершении процедуры конкурсного производства в отношении ООО «Гурман», но при этом в ЕГРЮЛ запись о ликвидации Должника на момент заключения Договора внесена еще не будет, в Договоре необходимо предусмотреть следующее положение («Дополнительное условие»): «Новый кредитор заявляет и признает, что он осведомлен о вынесении арбитражным судом определения о завершении процедуры конкурсного производства в отношении ООО «Гурман» (определением Арбитражного суда ____________ от ______________ по делу </w:t>
            </w:r>
          </w:p>
          <w:p w14:paraId="3A26493B" w14:textId="77777777" w:rsidR="00F41D99" w:rsidRPr="00F41D99" w:rsidRDefault="00F41D99" w:rsidP="00F41D99">
            <w:pPr>
              <w:autoSpaceDE w:val="0"/>
              <w:autoSpaceDN w:val="0"/>
              <w:adjustRightInd w:val="0"/>
              <w:spacing w:after="0" w:line="256" w:lineRule="auto"/>
              <w:jc w:val="both"/>
              <w:rPr>
                <w:rFonts w:ascii="Times New Roman" w:hAnsi="Times New Roman" w:cs="Times New Roman"/>
                <w:sz w:val="20"/>
                <w:szCs w:val="20"/>
              </w:rPr>
            </w:pPr>
            <w:r w:rsidRPr="00F41D99">
              <w:rPr>
                <w:rFonts w:ascii="Times New Roman" w:hAnsi="Times New Roman" w:cs="Times New Roman"/>
                <w:sz w:val="20"/>
                <w:szCs w:val="20"/>
              </w:rPr>
              <w:t>№ ___________ конкурсное производство в отношении ООО «Гурман» завершено) и, что данное обстоятельство не влияет на его намерение и волеизъявление на заключение и исполнение Договора на указанных условиях. При этом Новый кредитор соглашается и подтверждает, что недействительность Договора, по любым основаниям, в части уступаемых прав (требований) к Должнику,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tc>
      </w:tr>
    </w:tbl>
    <w:p w14:paraId="0AB4C9D1" w14:textId="77777777" w:rsidR="00F41D99" w:rsidRDefault="00F41D99" w:rsidP="00F41D99">
      <w:pPr>
        <w:widowControl w:val="0"/>
        <w:ind w:left="709"/>
        <w:rPr>
          <w:rFonts w:eastAsia="Times New Roman"/>
          <w:b/>
          <w:bCs/>
          <w:sz w:val="28"/>
          <w:szCs w:val="28"/>
          <w:lang w:eastAsia="ru-RU"/>
        </w:rPr>
      </w:pPr>
    </w:p>
    <w:p w14:paraId="0D291B0E" w14:textId="77777777" w:rsidR="00000D9A" w:rsidRDefault="00000D9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53FA5E57"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40DC6F75" w14:textId="77777777" w:rsidR="00D153EB" w:rsidRDefault="00D153EB"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06BF740" w14:textId="77777777" w:rsidR="00000D9A" w:rsidRDefault="00000D9A"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2C69C5F" w14:textId="77777777" w:rsidR="00481644" w:rsidRDefault="00481644"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CB663D8" w14:textId="77777777" w:rsidR="00481644" w:rsidRDefault="00481644"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BB42E54" w14:textId="77777777" w:rsidR="00481644" w:rsidRDefault="00481644"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B589F84" w14:textId="77777777" w:rsidR="00EA4CB2" w:rsidRDefault="00EA4CB2"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E727040" w14:textId="77777777" w:rsidR="00481644" w:rsidRDefault="00481644"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6EDB521"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19E94F1"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6F3AA73"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00D6B97"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FCEF472"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1078D99"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81AEA07"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7C9FD4E"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7E2F6A1"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3499417"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A9F6A63"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AC689DE"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E05009C"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7D2D0A9" w14:textId="77777777" w:rsidR="00EF2430" w:rsidRDefault="00EF2430"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57A42D3"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CC197A4"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140ECE5"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4BD49A5"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D248FE6"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F4C65D9" w14:textId="77777777" w:rsidR="00CD1D49" w:rsidRDefault="00CD1D4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bookmarkStart w:id="10" w:name="_GoBack"/>
      <w:bookmarkEnd w:id="10"/>
    </w:p>
    <w:p w14:paraId="6431AAA3"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EBAAC32"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8E080A2"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3647E3C"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06EFF69"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978971F"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9F6830A" w14:textId="77777777" w:rsidR="00F41D99" w:rsidRDefault="00F41D99"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32697E9"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F755A7A"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59DE9B" w14:textId="5AE07E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638526D0" w14:textId="77777777" w:rsidR="00504F11" w:rsidRDefault="00504F11" w:rsidP="00504F11">
      <w:pPr>
        <w:spacing w:line="256" w:lineRule="auto"/>
        <w:rPr>
          <w:rFonts w:ascii="Times New Roman" w:eastAsia="Times New Roman" w:hAnsi="Times New Roman" w:cs="Times New Roman"/>
          <w:b/>
          <w:bCs/>
          <w:sz w:val="24"/>
          <w:szCs w:val="24"/>
          <w:lang w:eastAsia="ru-RU"/>
        </w:rPr>
      </w:pPr>
    </w:p>
    <w:p w14:paraId="222950A6" w14:textId="77777777" w:rsidR="00F41D99" w:rsidRDefault="00F41D99" w:rsidP="00F41D99">
      <w:pPr>
        <w:numPr>
          <w:ilvl w:val="0"/>
          <w:numId w:val="46"/>
        </w:numPr>
        <w:spacing w:after="200" w:line="240" w:lineRule="auto"/>
        <w:contextualSpacing/>
        <w:jc w:val="center"/>
        <w:rPr>
          <w:rFonts w:ascii="Times New Roman" w:eastAsia="Times New Roman" w:hAnsi="Times New Roman" w:cs="Times New Roman"/>
          <w:b/>
          <w:sz w:val="24"/>
          <w:szCs w:val="24"/>
          <w:lang w:eastAsia="ru-RU"/>
        </w:rPr>
      </w:pPr>
      <w:r w:rsidRPr="00F41D99">
        <w:rPr>
          <w:rFonts w:ascii="Times New Roman" w:eastAsia="Times New Roman" w:hAnsi="Times New Roman" w:cs="Times New Roman"/>
          <w:b/>
          <w:sz w:val="24"/>
          <w:szCs w:val="24"/>
          <w:lang w:eastAsia="ru-RU"/>
        </w:rPr>
        <w:t>Документы/ судебные акты (основания), права (требования) по которым уступаются:</w:t>
      </w:r>
    </w:p>
    <w:p w14:paraId="0D39D87C" w14:textId="77777777" w:rsidR="00F41D99" w:rsidRPr="00F41D99" w:rsidRDefault="00F41D99" w:rsidP="00F41D99">
      <w:pPr>
        <w:spacing w:after="200" w:line="240" w:lineRule="auto"/>
        <w:ind w:left="432" w:hanging="432"/>
        <w:contextualSpacing/>
        <w:jc w:val="center"/>
        <w:rPr>
          <w:rFonts w:ascii="Times New Roman" w:eastAsia="Times New Roman" w:hAnsi="Times New Roman" w:cs="Times New Roman"/>
          <w:b/>
          <w:sz w:val="24"/>
          <w:szCs w:val="24"/>
          <w:lang w:eastAsia="ru-RU"/>
        </w:rPr>
      </w:pPr>
    </w:p>
    <w:p w14:paraId="2607A3A2" w14:textId="77777777" w:rsidR="00F41D99" w:rsidRPr="00F41D99" w:rsidRDefault="00F41D99" w:rsidP="00F41D99">
      <w:pPr>
        <w:widowControl w:val="0"/>
        <w:numPr>
          <w:ilvl w:val="0"/>
          <w:numId w:val="43"/>
        </w:numPr>
        <w:tabs>
          <w:tab w:val="left" w:pos="142"/>
          <w:tab w:val="left" w:pos="284"/>
          <w:tab w:val="left" w:pos="426"/>
        </w:tabs>
        <w:spacing w:after="20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Calibri" w:hAnsi="Times New Roman" w:cs="Times New Roman"/>
          <w:sz w:val="24"/>
          <w:szCs w:val="24"/>
        </w:rPr>
        <w:t xml:space="preserve">Кредитный договор №112400/0019 от 04.05.2011 </w:t>
      </w:r>
      <w:r w:rsidRPr="00F41D99">
        <w:rPr>
          <w:rFonts w:ascii="Times New Roman" w:eastAsia="Times New Roman" w:hAnsi="Times New Roman" w:cs="Times New Roman"/>
          <w:sz w:val="24"/>
          <w:szCs w:val="24"/>
          <w:lang w:eastAsia="ru-RU"/>
        </w:rPr>
        <w:t>в редакции дополнительных соглашений, Заемщик – ООО «Гурман»;</w:t>
      </w:r>
    </w:p>
    <w:p w14:paraId="0E1D4197" w14:textId="77777777" w:rsidR="00F41D99" w:rsidRPr="00F41D99" w:rsidRDefault="00F41D99" w:rsidP="00F41D99">
      <w:pPr>
        <w:widowControl w:val="0"/>
        <w:numPr>
          <w:ilvl w:val="0"/>
          <w:numId w:val="43"/>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Calibri" w:hAnsi="Times New Roman" w:cs="Times New Roman"/>
          <w:sz w:val="24"/>
          <w:szCs w:val="24"/>
        </w:rPr>
        <w:t xml:space="preserve">Кредитный договор №112400/0025 от 23.05.2011 </w:t>
      </w:r>
      <w:r w:rsidRPr="00F41D99">
        <w:rPr>
          <w:rFonts w:ascii="Times New Roman" w:eastAsia="Times New Roman" w:hAnsi="Times New Roman" w:cs="Times New Roman"/>
          <w:sz w:val="24"/>
          <w:szCs w:val="24"/>
          <w:lang w:eastAsia="ru-RU"/>
        </w:rPr>
        <w:t>в редакции дополнительных соглашений, Заемщик – ООО «Гурман»;</w:t>
      </w:r>
    </w:p>
    <w:p w14:paraId="1369F920" w14:textId="77777777" w:rsidR="00F41D99" w:rsidRPr="00F41D99" w:rsidRDefault="00F41D99" w:rsidP="00F41D99">
      <w:pPr>
        <w:widowControl w:val="0"/>
        <w:numPr>
          <w:ilvl w:val="0"/>
          <w:numId w:val="43"/>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Calibri" w:hAnsi="Times New Roman" w:cs="Times New Roman"/>
          <w:sz w:val="24"/>
          <w:szCs w:val="24"/>
        </w:rPr>
        <w:t>Договор №112400/0025-7 об ипотеке (залоге недвижимости) от 23.05.2011 в редакции дополнительных соглашений, залогодатель – ООО «Гурман»;</w:t>
      </w:r>
    </w:p>
    <w:p w14:paraId="63870E19" w14:textId="77777777" w:rsidR="00F41D99" w:rsidRPr="00F41D99" w:rsidRDefault="00F41D99" w:rsidP="00F41D99">
      <w:pPr>
        <w:widowControl w:val="0"/>
        <w:numPr>
          <w:ilvl w:val="0"/>
          <w:numId w:val="43"/>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Calibri" w:hAnsi="Times New Roman" w:cs="Times New Roman"/>
          <w:sz w:val="24"/>
          <w:szCs w:val="24"/>
        </w:rPr>
        <w:t>Договор №112400/0025-3 о залоге товаров в обороте от 23.05.2011,</w:t>
      </w:r>
      <w:r w:rsidRPr="00F41D99">
        <w:rPr>
          <w:rFonts w:ascii="Times New Roman" w:eastAsia="Times New Roman" w:hAnsi="Times New Roman" w:cs="Times New Roman"/>
          <w:sz w:val="24"/>
          <w:szCs w:val="24"/>
          <w:lang w:eastAsia="ru-RU"/>
        </w:rPr>
        <w:t xml:space="preserve"> в редакции дополнительных соглашений</w:t>
      </w:r>
      <w:r w:rsidRPr="00F41D99">
        <w:rPr>
          <w:rFonts w:ascii="Times New Roman" w:eastAsia="Calibri" w:hAnsi="Times New Roman" w:cs="Times New Roman"/>
          <w:sz w:val="24"/>
          <w:szCs w:val="24"/>
        </w:rPr>
        <w:t>, залогодатель - Таранин М.Г.</w:t>
      </w:r>
      <w:r w:rsidRPr="00F41D99">
        <w:rPr>
          <w:rFonts w:ascii="Times New Roman" w:eastAsia="Times New Roman" w:hAnsi="Times New Roman" w:cs="Times New Roman"/>
          <w:sz w:val="24"/>
          <w:szCs w:val="24"/>
          <w:lang w:eastAsia="ru-RU"/>
        </w:rPr>
        <w:t>;</w:t>
      </w:r>
    </w:p>
    <w:p w14:paraId="4F34CE3E" w14:textId="77777777" w:rsidR="00F41D99" w:rsidRPr="00F41D99" w:rsidRDefault="00F41D99" w:rsidP="00F41D99">
      <w:pPr>
        <w:widowControl w:val="0"/>
        <w:numPr>
          <w:ilvl w:val="0"/>
          <w:numId w:val="43"/>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Calibri" w:hAnsi="Times New Roman" w:cs="Times New Roman"/>
          <w:sz w:val="24"/>
          <w:szCs w:val="24"/>
        </w:rPr>
        <w:t>Договор об открытии кредитной линии №112400/0028 от 10.06.2011</w:t>
      </w:r>
      <w:r w:rsidRPr="00F41D99">
        <w:rPr>
          <w:rFonts w:ascii="Times New Roman" w:eastAsia="Times New Roman" w:hAnsi="Times New Roman" w:cs="Times New Roman"/>
          <w:sz w:val="24"/>
          <w:szCs w:val="24"/>
          <w:lang w:eastAsia="ru-RU"/>
        </w:rPr>
        <w:t xml:space="preserve"> в редакции дополнительных соглашений, Заемщик – ООО «Гурман»;</w:t>
      </w:r>
    </w:p>
    <w:p w14:paraId="37D8EF59" w14:textId="77777777" w:rsidR="00F41D99" w:rsidRPr="00F41D99" w:rsidRDefault="00F41D99" w:rsidP="00F41D99">
      <w:pPr>
        <w:widowControl w:val="0"/>
        <w:numPr>
          <w:ilvl w:val="0"/>
          <w:numId w:val="43"/>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Calibri" w:hAnsi="Times New Roman" w:cs="Times New Roman"/>
          <w:sz w:val="24"/>
          <w:szCs w:val="24"/>
        </w:rPr>
        <w:t>Договор №112400/0028-7/1 об ипотеке (залоге недвижимости) от 10.06.2011</w:t>
      </w:r>
      <w:r w:rsidRPr="00F41D99">
        <w:rPr>
          <w:rFonts w:ascii="Times New Roman" w:eastAsia="Times New Roman" w:hAnsi="Times New Roman" w:cs="Times New Roman"/>
          <w:sz w:val="24"/>
          <w:szCs w:val="24"/>
          <w:lang w:eastAsia="ru-RU"/>
        </w:rPr>
        <w:t xml:space="preserve"> </w:t>
      </w:r>
      <w:r w:rsidRPr="00F41D99">
        <w:rPr>
          <w:rFonts w:ascii="Times New Roman" w:eastAsia="Calibri" w:hAnsi="Times New Roman" w:cs="Times New Roman"/>
          <w:sz w:val="24"/>
          <w:szCs w:val="24"/>
        </w:rPr>
        <w:t>в редакции дополнительных соглашений, залогодатель – ООО «Гурман»;</w:t>
      </w:r>
    </w:p>
    <w:p w14:paraId="18630678" w14:textId="77777777" w:rsidR="00F41D99" w:rsidRPr="00F41D99" w:rsidRDefault="00F41D99" w:rsidP="00F41D99">
      <w:pPr>
        <w:widowControl w:val="0"/>
        <w:numPr>
          <w:ilvl w:val="0"/>
          <w:numId w:val="43"/>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Calibri" w:hAnsi="Times New Roman" w:cs="Times New Roman"/>
          <w:bCs/>
          <w:iCs/>
          <w:sz w:val="24"/>
          <w:szCs w:val="24"/>
        </w:rPr>
        <w:t>Договор №112400/0028-7/2</w:t>
      </w:r>
      <w:r w:rsidRPr="00F41D99">
        <w:rPr>
          <w:rFonts w:ascii="Times New Roman" w:eastAsia="Times New Roman" w:hAnsi="Times New Roman" w:cs="Times New Roman"/>
          <w:sz w:val="24"/>
          <w:szCs w:val="24"/>
          <w:lang w:eastAsia="ru-RU"/>
        </w:rPr>
        <w:t xml:space="preserve"> </w:t>
      </w:r>
      <w:r w:rsidRPr="00F41D99">
        <w:rPr>
          <w:rFonts w:ascii="Times New Roman" w:eastAsia="Calibri" w:hAnsi="Times New Roman" w:cs="Times New Roman"/>
          <w:bCs/>
          <w:iCs/>
          <w:sz w:val="24"/>
          <w:szCs w:val="24"/>
        </w:rPr>
        <w:t xml:space="preserve">об ипотеке (залоге недвижимости) от 24.06.2011 </w:t>
      </w:r>
      <w:r w:rsidRPr="00F41D99">
        <w:rPr>
          <w:rFonts w:ascii="Times New Roman" w:eastAsia="Times New Roman" w:hAnsi="Times New Roman" w:cs="Times New Roman"/>
          <w:sz w:val="24"/>
          <w:szCs w:val="24"/>
          <w:lang w:eastAsia="ru-RU"/>
        </w:rPr>
        <w:t>в редакции дополнительных соглашений</w:t>
      </w:r>
      <w:r w:rsidRPr="00F41D99">
        <w:rPr>
          <w:rFonts w:ascii="Times New Roman" w:eastAsia="Calibri" w:hAnsi="Times New Roman" w:cs="Times New Roman"/>
          <w:bCs/>
          <w:iCs/>
          <w:sz w:val="24"/>
          <w:szCs w:val="24"/>
        </w:rPr>
        <w:t>, залогодатель - Казьмин Ю.А.</w:t>
      </w:r>
      <w:r w:rsidRPr="00F41D99">
        <w:rPr>
          <w:rFonts w:ascii="Times New Roman" w:eastAsia="Times New Roman" w:hAnsi="Times New Roman" w:cs="Times New Roman"/>
          <w:sz w:val="24"/>
          <w:szCs w:val="24"/>
          <w:lang w:eastAsia="ru-RU"/>
        </w:rPr>
        <w:t>;</w:t>
      </w:r>
    </w:p>
    <w:p w14:paraId="29FBFAF8" w14:textId="77777777" w:rsidR="00F41D99" w:rsidRPr="00F41D99" w:rsidRDefault="00F41D99" w:rsidP="00F41D99">
      <w:pPr>
        <w:widowControl w:val="0"/>
        <w:numPr>
          <w:ilvl w:val="0"/>
          <w:numId w:val="43"/>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Р</w:t>
      </w:r>
      <w:r w:rsidRPr="00F41D99">
        <w:rPr>
          <w:rFonts w:ascii="Times New Roman" w:eastAsia="Calibri" w:hAnsi="Times New Roman" w:cs="Times New Roman"/>
          <w:sz w:val="24"/>
          <w:szCs w:val="24"/>
        </w:rPr>
        <w:t>ешение (заочное) Усманского районного суда Липецкой области от 30.10.2012 по делу №2-795/2012 о взыскании задолженности по кредитным договорам №112400/0019 от 04.05.2011, №112400/0025 от 23.05.2011 и договору №112400/0028 об открытии кредитной линии от 10.06.2011</w:t>
      </w:r>
      <w:r w:rsidRPr="00F41D99">
        <w:rPr>
          <w:rFonts w:ascii="Times New Roman" w:eastAsia="Times New Roman" w:hAnsi="Times New Roman" w:cs="Times New Roman"/>
          <w:sz w:val="24"/>
          <w:szCs w:val="24"/>
          <w:lang w:eastAsia="ru-RU"/>
        </w:rPr>
        <w:t>;</w:t>
      </w:r>
    </w:p>
    <w:p w14:paraId="42D7B99C" w14:textId="77777777" w:rsidR="00F41D99" w:rsidRPr="00F41D99" w:rsidRDefault="00F41D99" w:rsidP="00F41D99">
      <w:pPr>
        <w:widowControl w:val="0"/>
        <w:numPr>
          <w:ilvl w:val="0"/>
          <w:numId w:val="43"/>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Исполнительный лист серии ВС №011246807, Должник ООО «Гурман»;</w:t>
      </w:r>
    </w:p>
    <w:p w14:paraId="68F87461"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Копия исполнительного листа серии ВС №012668184, Должник ООО «Гурман»;</w:t>
      </w:r>
    </w:p>
    <w:p w14:paraId="1E959DDC" w14:textId="77777777" w:rsidR="00F41D99" w:rsidRPr="00F41D99" w:rsidRDefault="00F41D99" w:rsidP="00F41D99">
      <w:pPr>
        <w:widowControl w:val="0"/>
        <w:numPr>
          <w:ilvl w:val="0"/>
          <w:numId w:val="43"/>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Решение</w:t>
      </w:r>
      <w:r w:rsidRPr="00F41D99">
        <w:rPr>
          <w:rFonts w:ascii="Times New Roman" w:eastAsia="Calibri" w:hAnsi="Times New Roman" w:cs="Times New Roman"/>
          <w:sz w:val="24"/>
          <w:szCs w:val="24"/>
        </w:rPr>
        <w:t xml:space="preserve"> Усманского районного суда Липецкой области от 02.12.2013 по делу </w:t>
      </w:r>
      <w:r w:rsidRPr="00F41D99">
        <w:rPr>
          <w:rFonts w:ascii="Times New Roman" w:eastAsia="Calibri" w:hAnsi="Times New Roman" w:cs="Times New Roman"/>
          <w:sz w:val="24"/>
          <w:szCs w:val="24"/>
        </w:rPr>
        <w:br/>
        <w:t>№2-994/2013 о взыскании задолженности по кредитным договорам №112400/0019 от 04.05.2011, №112400/0025 от 23.05.2011 и договору №112400/0028 об открытии кредитной линии от 10.06.2011</w:t>
      </w:r>
      <w:r w:rsidRPr="00F41D99">
        <w:rPr>
          <w:rFonts w:ascii="Times New Roman" w:eastAsia="Times New Roman" w:hAnsi="Times New Roman" w:cs="Times New Roman"/>
          <w:sz w:val="24"/>
          <w:szCs w:val="24"/>
          <w:lang w:eastAsia="ru-RU"/>
        </w:rPr>
        <w:t>;</w:t>
      </w:r>
    </w:p>
    <w:p w14:paraId="6CD5B49F"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Исполнительный лист серии ВС №012668410, Должник ООО «Гурман»;</w:t>
      </w:r>
    </w:p>
    <w:p w14:paraId="5D7F1E56"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 xml:space="preserve">Определение третейского суда Центрально-Черноземного округа при ООО «ЮК «Авантаж» от 29.03.2013 по делу №2-992/2013 об утверждении мирового соглашения между Банком и ООО «Гурман», Аничкиным А.В., Соколовой С.П.; </w:t>
      </w:r>
    </w:p>
    <w:p w14:paraId="70BBBCB4"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Копия исполнительного листа серии ВС №012668255, Должник ООО «Гурман»;</w:t>
      </w:r>
    </w:p>
    <w:p w14:paraId="6D434212"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Определение третейского суда Центрально-Черноземного округа при ООО «ЮК «Авантаж» от 29.04.2013 по делу №2-1058/2013 об утверждении мирового соглашения между Банком и ООО «Гурман», Аничкиным А.В., Соколовой С.П.;</w:t>
      </w:r>
    </w:p>
    <w:p w14:paraId="484A8FF8"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Копия исполнительного листа серии ВС №012668367, Должник ООО «Гурман»;</w:t>
      </w:r>
    </w:p>
    <w:p w14:paraId="6F81F86E"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 xml:space="preserve">Определение третейского суда Центрально-Черноземного округа при ООО «ЮК «Авантаж» от 30.05.2013 по делу №2-1203/2013 об утверждении мирового соглашения между Банком и ООО «Гурман», Аничкиным А.В., Соколовой С.П.; </w:t>
      </w:r>
    </w:p>
    <w:p w14:paraId="68247DE8"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Копия исполнительного листа серии ВС №012668417, Должник ООО «Гурман»;</w:t>
      </w:r>
    </w:p>
    <w:p w14:paraId="5AFF277D"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Определение третейского суда Центрально-Черноземного округа при ООО «ЮК «Авантаж» от 28.06.2013 по делу №2-202/2014 об утверждении мирового соглашения между Банком и ООО «Гурман», Аничкиным А.В., Соколовой С.П.;</w:t>
      </w:r>
    </w:p>
    <w:p w14:paraId="099ACA12"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Копия исполнительного листа серии ВС №012668619, Должник ООО «Гурман»;</w:t>
      </w:r>
    </w:p>
    <w:p w14:paraId="1246B7FC" w14:textId="77777777" w:rsidR="00F41D99" w:rsidRPr="00F41D99" w:rsidRDefault="00F41D99" w:rsidP="00F41D99">
      <w:pPr>
        <w:widowControl w:val="0"/>
        <w:numPr>
          <w:ilvl w:val="0"/>
          <w:numId w:val="43"/>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Р</w:t>
      </w:r>
      <w:r w:rsidRPr="00F41D99">
        <w:rPr>
          <w:rFonts w:ascii="Times New Roman" w:eastAsia="Calibri" w:hAnsi="Times New Roman" w:cs="Times New Roman"/>
          <w:sz w:val="24"/>
          <w:szCs w:val="24"/>
        </w:rPr>
        <w:t xml:space="preserve">ешение Усманского районного суда Липецкой области от 17.03.2015 по делу №2-79/2015 об обращении взыскания в пользу </w:t>
      </w:r>
      <w:r w:rsidRPr="00F41D99">
        <w:rPr>
          <w:rFonts w:ascii="Times New Roman" w:eastAsia="Times New Roman" w:hAnsi="Times New Roman" w:cs="Times New Roman"/>
          <w:sz w:val="24"/>
          <w:szCs w:val="24"/>
          <w:lang w:eastAsia="ru-RU"/>
        </w:rPr>
        <w:t>Банка</w:t>
      </w:r>
      <w:r w:rsidRPr="00F41D99">
        <w:rPr>
          <w:rFonts w:ascii="Times New Roman" w:eastAsia="Calibri" w:hAnsi="Times New Roman" w:cs="Times New Roman"/>
          <w:sz w:val="24"/>
          <w:szCs w:val="24"/>
        </w:rPr>
        <w:t xml:space="preserve"> на заложенное имущество по договорам об ипотеке (залоге недвижимости) №112400/0025-7 от 23.05.2011, №112400/0028-7/1 от 10.06.2011, №112400/0028-7/2 от 24.06.2011 и по договору №112400/0025-3 о залоге товаров в обороте от 23.05.2011;</w:t>
      </w:r>
    </w:p>
    <w:p w14:paraId="3E0CEECD"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Исполнительный лист серии ФС №001431115, Должник ООО «Гурман»;</w:t>
      </w:r>
    </w:p>
    <w:p w14:paraId="1132076A" w14:textId="77777777" w:rsidR="00F41D99" w:rsidRPr="00F41D99" w:rsidRDefault="00F41D99" w:rsidP="00F41D99">
      <w:pPr>
        <w:widowControl w:val="0"/>
        <w:numPr>
          <w:ilvl w:val="0"/>
          <w:numId w:val="43"/>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Р</w:t>
      </w:r>
      <w:r w:rsidRPr="00F41D99">
        <w:rPr>
          <w:rFonts w:ascii="Times New Roman" w:eastAsia="Calibri" w:hAnsi="Times New Roman" w:cs="Times New Roman"/>
          <w:sz w:val="24"/>
          <w:szCs w:val="24"/>
        </w:rPr>
        <w:t>ешение Усманского районного суда Липецкой области от 20.02.2017 по делу №2-9/2017</w:t>
      </w:r>
      <w:r w:rsidRPr="00F41D99">
        <w:rPr>
          <w:rFonts w:ascii="Times New Roman" w:eastAsia="Times New Roman" w:hAnsi="Times New Roman" w:cs="Times New Roman"/>
          <w:sz w:val="20"/>
          <w:szCs w:val="20"/>
          <w:lang w:eastAsia="ru-RU"/>
        </w:rPr>
        <w:t xml:space="preserve"> </w:t>
      </w:r>
      <w:r w:rsidRPr="00F41D99">
        <w:rPr>
          <w:rFonts w:ascii="Times New Roman" w:eastAsia="Calibri" w:hAnsi="Times New Roman" w:cs="Times New Roman"/>
          <w:sz w:val="24"/>
          <w:szCs w:val="24"/>
        </w:rPr>
        <w:t xml:space="preserve">об обращении взыскания в пользу </w:t>
      </w:r>
      <w:r w:rsidRPr="00F41D99">
        <w:rPr>
          <w:rFonts w:ascii="Times New Roman" w:eastAsia="Times New Roman" w:hAnsi="Times New Roman" w:cs="Times New Roman"/>
          <w:sz w:val="24"/>
          <w:szCs w:val="24"/>
          <w:lang w:eastAsia="ru-RU"/>
        </w:rPr>
        <w:t>Банка</w:t>
      </w:r>
      <w:r w:rsidRPr="00F41D99">
        <w:rPr>
          <w:rFonts w:ascii="Times New Roman" w:eastAsia="Calibri" w:hAnsi="Times New Roman" w:cs="Times New Roman"/>
          <w:sz w:val="24"/>
          <w:szCs w:val="24"/>
        </w:rPr>
        <w:t xml:space="preserve"> на заложенное имущество по договору об ипотеке (залоге недвижимости) №112400/0028-7/2 от 24.06.2011 и по договору №112400/0025-3 о залоге товаров в обороте от 23.05.2011</w:t>
      </w:r>
      <w:r w:rsidRPr="00F41D99">
        <w:rPr>
          <w:rFonts w:ascii="Times New Roman" w:eastAsia="Times New Roman" w:hAnsi="Times New Roman" w:cs="Times New Roman"/>
          <w:sz w:val="24"/>
          <w:szCs w:val="24"/>
          <w:lang w:eastAsia="ru-RU"/>
        </w:rPr>
        <w:t>;</w:t>
      </w:r>
    </w:p>
    <w:p w14:paraId="47533849"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lastRenderedPageBreak/>
        <w:t>Копия исполнительного листа серии ФС №015398719, Должник - Таранин М.Г.;</w:t>
      </w:r>
    </w:p>
    <w:p w14:paraId="5EA32CFF"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Исполнительный лист серии ФС №015398718, Должник - Казьмин Ю.А.;</w:t>
      </w:r>
    </w:p>
    <w:p w14:paraId="350222BB"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 xml:space="preserve">Исполнительный лист серии ФС №021155552, Должник - Казьмин Ю.А.; </w:t>
      </w:r>
    </w:p>
    <w:p w14:paraId="2DFB2F95"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 xml:space="preserve">Определение Усманского районного суда Липецкой области от 01.11.2018 об изменении порядка исполнения решения Усманского районного суда Липецкой области от 20.02.2017 </w:t>
      </w:r>
      <w:r w:rsidRPr="00F41D99">
        <w:rPr>
          <w:rFonts w:ascii="Times New Roman" w:eastAsia="Calibri" w:hAnsi="Times New Roman" w:cs="Times New Roman"/>
          <w:sz w:val="24"/>
          <w:szCs w:val="24"/>
        </w:rPr>
        <w:t>по делу №2-9/2017;</w:t>
      </w:r>
    </w:p>
    <w:p w14:paraId="185D4431"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Р</w:t>
      </w:r>
      <w:r w:rsidRPr="00F41D99">
        <w:rPr>
          <w:rFonts w:ascii="Times New Roman" w:eastAsia="Calibri" w:hAnsi="Times New Roman" w:cs="Times New Roman"/>
          <w:sz w:val="24"/>
          <w:szCs w:val="24"/>
        </w:rPr>
        <w:t>ешение Усманского районного суда Липецкой области от 19.08.2019</w:t>
      </w:r>
      <w:r w:rsidRPr="00F41D99">
        <w:rPr>
          <w:rFonts w:ascii="Times New Roman" w:eastAsia="Times New Roman" w:hAnsi="Times New Roman" w:cs="Times New Roman"/>
          <w:sz w:val="20"/>
          <w:szCs w:val="20"/>
          <w:lang w:eastAsia="ru-RU"/>
        </w:rPr>
        <w:t xml:space="preserve"> </w:t>
      </w:r>
      <w:r w:rsidRPr="00F41D99">
        <w:rPr>
          <w:rFonts w:ascii="Times New Roman" w:eastAsia="Times New Roman" w:hAnsi="Times New Roman" w:cs="Times New Roman"/>
          <w:sz w:val="24"/>
          <w:szCs w:val="24"/>
          <w:lang w:eastAsia="ru-RU"/>
        </w:rPr>
        <w:t xml:space="preserve">об изменении порядка исполнения решения Усманского районного суда Липецкой области от 20.02.2017 </w:t>
      </w:r>
      <w:r w:rsidRPr="00F41D99">
        <w:rPr>
          <w:rFonts w:ascii="Times New Roman" w:eastAsia="Calibri" w:hAnsi="Times New Roman" w:cs="Times New Roman"/>
          <w:sz w:val="24"/>
          <w:szCs w:val="24"/>
        </w:rPr>
        <w:t>по делу           №13-38/2019;</w:t>
      </w:r>
    </w:p>
    <w:p w14:paraId="4D0DD634"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Calibri" w:hAnsi="Times New Roman" w:cs="Times New Roman"/>
          <w:sz w:val="24"/>
          <w:szCs w:val="24"/>
        </w:rPr>
        <w:t xml:space="preserve">Определение Усманского районного суда Липецкой области от 19.05.2020 по делу </w:t>
      </w:r>
      <w:r w:rsidRPr="00F41D99">
        <w:rPr>
          <w:rFonts w:ascii="Times New Roman" w:eastAsia="Calibri" w:hAnsi="Times New Roman" w:cs="Times New Roman"/>
          <w:sz w:val="24"/>
          <w:szCs w:val="24"/>
        </w:rPr>
        <w:br/>
        <w:t>№13-38/2019</w:t>
      </w:r>
      <w:r w:rsidRPr="00F41D99">
        <w:rPr>
          <w:rFonts w:ascii="Times New Roman" w:eastAsia="Times New Roman" w:hAnsi="Times New Roman" w:cs="Times New Roman"/>
          <w:sz w:val="24"/>
          <w:szCs w:val="24"/>
          <w:lang w:eastAsia="ru-RU"/>
        </w:rPr>
        <w:t xml:space="preserve"> о </w:t>
      </w:r>
      <w:r w:rsidRPr="00F41D99">
        <w:rPr>
          <w:rFonts w:ascii="Times New Roman" w:eastAsia="Calibri" w:hAnsi="Times New Roman" w:cs="Times New Roman"/>
          <w:sz w:val="24"/>
          <w:szCs w:val="24"/>
        </w:rPr>
        <w:t>взыскании с Таранина М.Г. судебных расходов за проведение экспертизы в размере 200 000 рублей в пользу Банка;</w:t>
      </w:r>
    </w:p>
    <w:p w14:paraId="26DF70E5"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 xml:space="preserve">Копия исполнительного листа серии </w:t>
      </w:r>
      <w:r w:rsidRPr="00F41D99">
        <w:rPr>
          <w:rFonts w:ascii="Times New Roman" w:eastAsia="Calibri" w:hAnsi="Times New Roman" w:cs="Times New Roman"/>
          <w:sz w:val="24"/>
          <w:szCs w:val="24"/>
        </w:rPr>
        <w:t>ФС №033695376,</w:t>
      </w:r>
      <w:r w:rsidRPr="00F41D99">
        <w:rPr>
          <w:rFonts w:ascii="Times New Roman" w:eastAsia="Times New Roman" w:hAnsi="Times New Roman" w:cs="Times New Roman"/>
          <w:sz w:val="24"/>
          <w:szCs w:val="24"/>
          <w:lang w:eastAsia="ru-RU"/>
        </w:rPr>
        <w:t xml:space="preserve"> Должник - Таранин М.Г.;</w:t>
      </w:r>
    </w:p>
    <w:p w14:paraId="64FAB929"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 xml:space="preserve">Платежное поручение №123 от 25.07.2019 за выполнение экспертизы в рамках </w:t>
      </w:r>
      <w:r w:rsidRPr="00F41D99">
        <w:rPr>
          <w:rFonts w:ascii="Times New Roman" w:eastAsia="Calibri" w:hAnsi="Times New Roman" w:cs="Times New Roman"/>
          <w:sz w:val="24"/>
          <w:szCs w:val="24"/>
        </w:rPr>
        <w:t xml:space="preserve">дела </w:t>
      </w:r>
      <w:r w:rsidRPr="00F41D99">
        <w:rPr>
          <w:rFonts w:ascii="Times New Roman" w:eastAsia="Calibri" w:hAnsi="Times New Roman" w:cs="Times New Roman"/>
          <w:sz w:val="24"/>
          <w:szCs w:val="24"/>
        </w:rPr>
        <w:br/>
        <w:t xml:space="preserve">№2-9/2017 </w:t>
      </w:r>
      <w:r w:rsidRPr="00F41D99">
        <w:rPr>
          <w:rFonts w:ascii="Times New Roman" w:eastAsia="Times New Roman" w:hAnsi="Times New Roman" w:cs="Times New Roman"/>
          <w:sz w:val="24"/>
          <w:szCs w:val="24"/>
          <w:lang w:eastAsia="ru-RU"/>
        </w:rPr>
        <w:t xml:space="preserve">по изменению начальной продажной цены залогового имущества, принадлежащего на праве собственности </w:t>
      </w:r>
      <w:r w:rsidRPr="00F41D99">
        <w:rPr>
          <w:rFonts w:ascii="Times New Roman" w:eastAsia="Calibri" w:hAnsi="Times New Roman" w:cs="Times New Roman"/>
          <w:sz w:val="24"/>
          <w:szCs w:val="24"/>
        </w:rPr>
        <w:t>Таранину М.Г.;</w:t>
      </w:r>
    </w:p>
    <w:p w14:paraId="019E4E0A"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Times New Roman" w:hAnsi="Times New Roman" w:cs="Times New Roman"/>
          <w:sz w:val="24"/>
          <w:szCs w:val="24"/>
          <w:lang w:eastAsia="ru-RU"/>
        </w:rPr>
        <w:t xml:space="preserve">Платежное поручение №1 от 01.02.2017 за проведение судебной оценочной экспертизы </w:t>
      </w:r>
      <w:r w:rsidRPr="00F41D99">
        <w:rPr>
          <w:rFonts w:ascii="Times New Roman" w:eastAsia="Calibri" w:hAnsi="Times New Roman" w:cs="Times New Roman"/>
          <w:sz w:val="24"/>
          <w:szCs w:val="24"/>
        </w:rPr>
        <w:t xml:space="preserve">по в рамках дела №2-1243/2016 </w:t>
      </w:r>
      <w:r w:rsidRPr="00F41D99">
        <w:rPr>
          <w:rFonts w:ascii="Times New Roman" w:eastAsia="Times New Roman" w:hAnsi="Times New Roman" w:cs="Times New Roman"/>
          <w:sz w:val="24"/>
          <w:szCs w:val="24"/>
          <w:lang w:eastAsia="ru-RU"/>
        </w:rPr>
        <w:t xml:space="preserve">по изменению начальной продажной цены залогового имущества, принадлежащего на праве собственности </w:t>
      </w:r>
      <w:r w:rsidRPr="00F41D99">
        <w:rPr>
          <w:rFonts w:ascii="Times New Roman" w:eastAsia="Calibri" w:hAnsi="Times New Roman" w:cs="Times New Roman"/>
          <w:sz w:val="24"/>
          <w:szCs w:val="24"/>
        </w:rPr>
        <w:t>Казьмину Ю.А.;</w:t>
      </w:r>
    </w:p>
    <w:p w14:paraId="31247794"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Calibri" w:hAnsi="Times New Roman" w:cs="Times New Roman"/>
          <w:sz w:val="24"/>
          <w:szCs w:val="24"/>
        </w:rPr>
        <w:t xml:space="preserve">Определение Арбитражного суда Липецкой области от 10.11.2017 по делу </w:t>
      </w:r>
      <w:r w:rsidRPr="00F41D99">
        <w:rPr>
          <w:rFonts w:ascii="Times New Roman" w:eastAsia="Calibri" w:hAnsi="Times New Roman" w:cs="Times New Roman"/>
          <w:sz w:val="24"/>
          <w:szCs w:val="24"/>
        </w:rPr>
        <w:br/>
        <w:t>№А36-9835/2017 о включении требований Банка в реестр требований кредиторов Заемщика/ залогодателя ООО «Гурман»;</w:t>
      </w:r>
    </w:p>
    <w:p w14:paraId="5F0C271B"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Calibri" w:hAnsi="Times New Roman" w:cs="Times New Roman"/>
          <w:sz w:val="24"/>
          <w:szCs w:val="24"/>
        </w:rPr>
        <w:t xml:space="preserve">Определение Арбитражного суда Липецкой области от 03.10.2019 по делу </w:t>
      </w:r>
      <w:r w:rsidRPr="00F41D99">
        <w:rPr>
          <w:rFonts w:ascii="Times New Roman" w:eastAsia="Calibri" w:hAnsi="Times New Roman" w:cs="Times New Roman"/>
          <w:sz w:val="24"/>
          <w:szCs w:val="24"/>
        </w:rPr>
        <w:br/>
        <w:t>№А36-14100/2018 о включении требований Банка в реестр требований кредиторов залогодателя Казьмина Ю.А.;</w:t>
      </w:r>
    </w:p>
    <w:p w14:paraId="704520F1"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F41D99">
        <w:rPr>
          <w:rFonts w:ascii="Times New Roman" w:eastAsia="Calibri" w:hAnsi="Times New Roman" w:cs="Times New Roman"/>
          <w:sz w:val="24"/>
          <w:szCs w:val="24"/>
        </w:rPr>
        <w:t xml:space="preserve">Определение Арбитражного суда Липецкой области от 02.03.2023 по делу </w:t>
      </w:r>
      <w:r w:rsidRPr="00F41D99">
        <w:rPr>
          <w:rFonts w:ascii="Times New Roman" w:eastAsia="Calibri" w:hAnsi="Times New Roman" w:cs="Times New Roman"/>
          <w:sz w:val="24"/>
          <w:szCs w:val="24"/>
        </w:rPr>
        <w:br/>
        <w:t>№</w:t>
      </w:r>
      <w:r w:rsidRPr="00F41D99">
        <w:rPr>
          <w:rFonts w:ascii="Times New Roman" w:eastAsia="Times New Roman" w:hAnsi="Times New Roman" w:cs="Times New Roman"/>
          <w:sz w:val="20"/>
          <w:szCs w:val="20"/>
          <w:lang w:eastAsia="ru-RU"/>
        </w:rPr>
        <w:t xml:space="preserve"> </w:t>
      </w:r>
      <w:r w:rsidRPr="00F41D99">
        <w:rPr>
          <w:rFonts w:ascii="Times New Roman" w:eastAsia="Calibri" w:hAnsi="Times New Roman" w:cs="Times New Roman"/>
          <w:sz w:val="24"/>
          <w:szCs w:val="24"/>
        </w:rPr>
        <w:t>А36-9551/2021 о включении требований Банка в реестр требований кредиторов залогодателя Таранина М.Г.;</w:t>
      </w:r>
    </w:p>
    <w:p w14:paraId="270DB5E3" w14:textId="77777777" w:rsidR="00F41D99" w:rsidRPr="00F41D99" w:rsidRDefault="00F41D99" w:rsidP="00F41D99">
      <w:pPr>
        <w:widowControl w:val="0"/>
        <w:numPr>
          <w:ilvl w:val="0"/>
          <w:numId w:val="43"/>
        </w:numPr>
        <w:tabs>
          <w:tab w:val="left" w:pos="426"/>
        </w:tabs>
        <w:spacing w:after="0" w:line="240" w:lineRule="auto"/>
        <w:ind w:left="0" w:firstLine="0"/>
        <w:contextualSpacing/>
        <w:jc w:val="both"/>
        <w:rPr>
          <w:rFonts w:ascii="Times New Roman" w:eastAsia="Calibri" w:hAnsi="Times New Roman" w:cs="Times New Roman"/>
          <w:sz w:val="24"/>
          <w:szCs w:val="24"/>
        </w:rPr>
      </w:pPr>
      <w:r w:rsidRPr="00F41D99">
        <w:rPr>
          <w:rFonts w:ascii="Times New Roman" w:eastAsia="Calibri" w:hAnsi="Times New Roman" w:cs="Times New Roman"/>
          <w:sz w:val="24"/>
          <w:szCs w:val="24"/>
        </w:rPr>
        <w:t>Платежные поручения №10 от 17.08.2012, № 12 от 08.10.2012, № 12 от 22.04.2015, № 15 от 29.04.2015, № 4 от 21.04.2014, № 15 от 30.04.2013, № 10 от 03.04.2013, № 12 от 02.10.2013, № 21 от 25.10.2013, № 15 от 25.11.2013, №4 от 25.12.2013, №67 от 27.07.2017, банковские ордеры № 13 от 28.06.2013, № 1 от 31.05.2013, №1 от 15.08.2016 об уплате госпошлины в совокупной сумме с учетом погашений 323 779,13 рублей.</w:t>
      </w:r>
    </w:p>
    <w:p w14:paraId="54079483" w14:textId="77777777" w:rsidR="00F41D99" w:rsidRPr="00F41D99" w:rsidRDefault="00F41D99" w:rsidP="00F41D99">
      <w:pPr>
        <w:widowControl w:val="0"/>
        <w:tabs>
          <w:tab w:val="left" w:pos="284"/>
          <w:tab w:val="left" w:pos="600"/>
        </w:tabs>
        <w:spacing w:after="0" w:line="240" w:lineRule="auto"/>
        <w:jc w:val="both"/>
        <w:rPr>
          <w:rFonts w:ascii="Times New Roman" w:eastAsia="Times New Roman" w:hAnsi="Times New Roman" w:cs="Times New Roman"/>
          <w:b/>
          <w:color w:val="0D0D0D"/>
          <w:sz w:val="24"/>
          <w:szCs w:val="24"/>
          <w:lang w:eastAsia="ru-RU"/>
        </w:rPr>
      </w:pPr>
    </w:p>
    <w:p w14:paraId="41D957A2" w14:textId="54F566E5" w:rsidR="00F41D99" w:rsidRPr="00F41D99" w:rsidRDefault="00F41D99" w:rsidP="00F41D99">
      <w:pPr>
        <w:pStyle w:val="a7"/>
        <w:widowControl w:val="0"/>
        <w:numPr>
          <w:ilvl w:val="0"/>
          <w:numId w:val="46"/>
        </w:numPr>
        <w:tabs>
          <w:tab w:val="left" w:pos="284"/>
          <w:tab w:val="left" w:pos="600"/>
        </w:tabs>
        <w:jc w:val="both"/>
        <w:rPr>
          <w:b/>
          <w:color w:val="0D0D0D"/>
        </w:rPr>
      </w:pPr>
      <w:r w:rsidRPr="00F41D99">
        <w:rPr>
          <w:b/>
          <w:color w:val="0D0D0D"/>
        </w:rPr>
        <w:t xml:space="preserve">Договоры/ судебные акты (основания), права (требования) по которым не уступаются: </w:t>
      </w:r>
    </w:p>
    <w:p w14:paraId="2DD4BA22" w14:textId="77777777" w:rsidR="00F41D99" w:rsidRPr="00F41D99" w:rsidRDefault="00F41D99" w:rsidP="00F41D99">
      <w:pPr>
        <w:pStyle w:val="a7"/>
        <w:widowControl w:val="0"/>
        <w:tabs>
          <w:tab w:val="left" w:pos="284"/>
          <w:tab w:val="left" w:pos="600"/>
        </w:tabs>
        <w:ind w:left="432"/>
        <w:jc w:val="both"/>
        <w:rPr>
          <w:b/>
          <w:color w:val="FF0000"/>
        </w:rPr>
      </w:pPr>
    </w:p>
    <w:p w14:paraId="4A03A6DC" w14:textId="77777777" w:rsidR="00F41D99" w:rsidRPr="00F41D99" w:rsidRDefault="00F41D99" w:rsidP="00F41D99">
      <w:pPr>
        <w:widowControl w:val="0"/>
        <w:numPr>
          <w:ilvl w:val="2"/>
          <w:numId w:val="47"/>
        </w:numPr>
        <w:tabs>
          <w:tab w:val="left" w:pos="142"/>
          <w:tab w:val="left" w:pos="284"/>
          <w:tab w:val="left" w:pos="567"/>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sz w:val="24"/>
          <w:szCs w:val="24"/>
        </w:rPr>
        <w:t>Д</w:t>
      </w:r>
      <w:r w:rsidRPr="00F41D99">
        <w:rPr>
          <w:rFonts w:ascii="Times New Roman" w:eastAsia="Calibri" w:hAnsi="Times New Roman" w:cs="Times New Roman"/>
          <w:bCs/>
          <w:iCs/>
          <w:sz w:val="24"/>
          <w:szCs w:val="24"/>
        </w:rPr>
        <w:t xml:space="preserve">оговор поручительства №112400/0019-9/1 от 04.05.2011 </w:t>
      </w:r>
      <w:r w:rsidRPr="00F41D99">
        <w:rPr>
          <w:rFonts w:ascii="Times New Roman" w:eastAsia="Times New Roman" w:hAnsi="Times New Roman" w:cs="Times New Roman"/>
          <w:sz w:val="24"/>
          <w:szCs w:val="24"/>
          <w:lang w:eastAsia="ru-RU"/>
        </w:rPr>
        <w:t xml:space="preserve">в редакции дополнительных соглашений, </w:t>
      </w:r>
      <w:r w:rsidRPr="00F41D99">
        <w:rPr>
          <w:rFonts w:ascii="Times New Roman" w:eastAsia="Calibri" w:hAnsi="Times New Roman" w:cs="Times New Roman"/>
          <w:bCs/>
          <w:iCs/>
          <w:sz w:val="24"/>
          <w:szCs w:val="24"/>
        </w:rPr>
        <w:t>заключенный с Аничкиным А.В.;</w:t>
      </w:r>
    </w:p>
    <w:p w14:paraId="09252AEE" w14:textId="77777777" w:rsidR="00F41D99" w:rsidRPr="00F41D99" w:rsidRDefault="00F41D99" w:rsidP="00F41D99">
      <w:pPr>
        <w:widowControl w:val="0"/>
        <w:numPr>
          <w:ilvl w:val="2"/>
          <w:numId w:val="47"/>
        </w:numPr>
        <w:tabs>
          <w:tab w:val="left" w:pos="284"/>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 xml:space="preserve">Договор поручительства №112400/0019-9/2 от 04.05.2011, </w:t>
      </w:r>
      <w:r w:rsidRPr="00F41D99">
        <w:rPr>
          <w:rFonts w:ascii="Times New Roman" w:eastAsia="Times New Roman" w:hAnsi="Times New Roman" w:cs="Times New Roman"/>
          <w:sz w:val="24"/>
          <w:szCs w:val="24"/>
          <w:lang w:eastAsia="ru-RU"/>
        </w:rPr>
        <w:t>в редакции дополнительных соглашений,</w:t>
      </w:r>
      <w:r w:rsidRPr="00F41D99">
        <w:rPr>
          <w:rFonts w:ascii="Times New Roman" w:eastAsia="Calibri" w:hAnsi="Times New Roman" w:cs="Times New Roman"/>
          <w:bCs/>
          <w:iCs/>
          <w:sz w:val="24"/>
          <w:szCs w:val="24"/>
        </w:rPr>
        <w:t xml:space="preserve"> заключенный с Соколовой С.П.;</w:t>
      </w:r>
    </w:p>
    <w:p w14:paraId="71EC9A3D" w14:textId="77777777" w:rsidR="00F41D99" w:rsidRPr="00F41D99" w:rsidRDefault="00F41D99" w:rsidP="00F41D99">
      <w:pPr>
        <w:widowControl w:val="0"/>
        <w:numPr>
          <w:ilvl w:val="2"/>
          <w:numId w:val="47"/>
        </w:numPr>
        <w:tabs>
          <w:tab w:val="left" w:pos="284"/>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 xml:space="preserve">Договор поручительства №112400/0025-9/1 от 23.05.2011, </w:t>
      </w:r>
      <w:r w:rsidRPr="00F41D99">
        <w:rPr>
          <w:rFonts w:ascii="Times New Roman" w:eastAsia="Times New Roman" w:hAnsi="Times New Roman" w:cs="Times New Roman"/>
          <w:sz w:val="24"/>
          <w:szCs w:val="24"/>
          <w:lang w:eastAsia="ru-RU"/>
        </w:rPr>
        <w:t xml:space="preserve">в редакции дополнительных соглашений, </w:t>
      </w:r>
      <w:r w:rsidRPr="00F41D99">
        <w:rPr>
          <w:rFonts w:ascii="Times New Roman" w:eastAsia="Calibri" w:hAnsi="Times New Roman" w:cs="Times New Roman"/>
          <w:bCs/>
          <w:iCs/>
          <w:sz w:val="24"/>
          <w:szCs w:val="24"/>
        </w:rPr>
        <w:t>заключенный с Аничкиным А.В.;</w:t>
      </w:r>
    </w:p>
    <w:p w14:paraId="1CE615B1" w14:textId="77777777" w:rsidR="00F41D99" w:rsidRPr="00F41D99" w:rsidRDefault="00F41D99" w:rsidP="00F41D99">
      <w:pPr>
        <w:widowControl w:val="0"/>
        <w:numPr>
          <w:ilvl w:val="2"/>
          <w:numId w:val="47"/>
        </w:numPr>
        <w:tabs>
          <w:tab w:val="left" w:pos="284"/>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 xml:space="preserve">Договор поручительства №112400/0025-9/2 от 23.05.2011, </w:t>
      </w:r>
      <w:r w:rsidRPr="00F41D99">
        <w:rPr>
          <w:rFonts w:ascii="Times New Roman" w:eastAsia="Times New Roman" w:hAnsi="Times New Roman" w:cs="Times New Roman"/>
          <w:sz w:val="24"/>
          <w:szCs w:val="24"/>
          <w:lang w:eastAsia="ru-RU"/>
        </w:rPr>
        <w:t xml:space="preserve">в редакции дополнительных соглашений, </w:t>
      </w:r>
      <w:r w:rsidRPr="00F41D99">
        <w:rPr>
          <w:rFonts w:ascii="Times New Roman" w:eastAsia="Calibri" w:hAnsi="Times New Roman" w:cs="Times New Roman"/>
          <w:bCs/>
          <w:iCs/>
          <w:sz w:val="24"/>
          <w:szCs w:val="24"/>
        </w:rPr>
        <w:t>заключенный с Соколовой С.П.;</w:t>
      </w:r>
    </w:p>
    <w:p w14:paraId="41DAE0C5" w14:textId="77777777" w:rsidR="00F41D99" w:rsidRPr="00F41D99" w:rsidRDefault="00F41D99" w:rsidP="00F41D99">
      <w:pPr>
        <w:widowControl w:val="0"/>
        <w:numPr>
          <w:ilvl w:val="2"/>
          <w:numId w:val="47"/>
        </w:numPr>
        <w:tabs>
          <w:tab w:val="left" w:pos="284"/>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 xml:space="preserve">Договор поручительства №112400/0028-9/1 от 10.06.2011, </w:t>
      </w:r>
      <w:r w:rsidRPr="00F41D99">
        <w:rPr>
          <w:rFonts w:ascii="Times New Roman" w:eastAsia="Times New Roman" w:hAnsi="Times New Roman" w:cs="Times New Roman"/>
          <w:sz w:val="24"/>
          <w:szCs w:val="24"/>
          <w:lang w:eastAsia="ru-RU"/>
        </w:rPr>
        <w:t xml:space="preserve">в редакции дополнительных соглашений, </w:t>
      </w:r>
      <w:r w:rsidRPr="00F41D99">
        <w:rPr>
          <w:rFonts w:ascii="Times New Roman" w:eastAsia="Calibri" w:hAnsi="Times New Roman" w:cs="Times New Roman"/>
          <w:bCs/>
          <w:iCs/>
          <w:sz w:val="24"/>
          <w:szCs w:val="24"/>
        </w:rPr>
        <w:t>заключенный с Аничкиным А.В.;</w:t>
      </w:r>
    </w:p>
    <w:p w14:paraId="04EDCB9F" w14:textId="77777777" w:rsidR="00F41D99" w:rsidRPr="00F41D99" w:rsidRDefault="00F41D99" w:rsidP="00F41D99">
      <w:pPr>
        <w:widowControl w:val="0"/>
        <w:numPr>
          <w:ilvl w:val="2"/>
          <w:numId w:val="47"/>
        </w:numPr>
        <w:tabs>
          <w:tab w:val="left" w:pos="284"/>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 xml:space="preserve">Договор поручительства №112400/0028-9/2 от 10.06.2011, </w:t>
      </w:r>
      <w:r w:rsidRPr="00F41D99">
        <w:rPr>
          <w:rFonts w:ascii="Times New Roman" w:eastAsia="Times New Roman" w:hAnsi="Times New Roman" w:cs="Times New Roman"/>
          <w:sz w:val="24"/>
          <w:szCs w:val="24"/>
          <w:lang w:eastAsia="ru-RU"/>
        </w:rPr>
        <w:t xml:space="preserve">в редакции дополнительных соглашений, </w:t>
      </w:r>
      <w:r w:rsidRPr="00F41D99">
        <w:rPr>
          <w:rFonts w:ascii="Times New Roman" w:eastAsia="Calibri" w:hAnsi="Times New Roman" w:cs="Times New Roman"/>
          <w:bCs/>
          <w:iCs/>
          <w:sz w:val="24"/>
          <w:szCs w:val="24"/>
        </w:rPr>
        <w:t>заключенный с Соколовой С.П.</w:t>
      </w:r>
    </w:p>
    <w:p w14:paraId="31A95560" w14:textId="77777777" w:rsidR="00F41D99" w:rsidRPr="00F41D99" w:rsidRDefault="00F41D99" w:rsidP="00F41D99">
      <w:pPr>
        <w:widowControl w:val="0"/>
        <w:numPr>
          <w:ilvl w:val="2"/>
          <w:numId w:val="47"/>
        </w:numPr>
        <w:tabs>
          <w:tab w:val="left" w:pos="284"/>
          <w:tab w:val="left" w:pos="426"/>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Исполнительный лист серии ВС №011246805, должник - Аничкин А.В.;</w:t>
      </w:r>
    </w:p>
    <w:p w14:paraId="483D09B5" w14:textId="77777777" w:rsidR="00F41D99" w:rsidRPr="00F41D99" w:rsidRDefault="00F41D99" w:rsidP="00F41D99">
      <w:pPr>
        <w:widowControl w:val="0"/>
        <w:numPr>
          <w:ilvl w:val="2"/>
          <w:numId w:val="47"/>
        </w:numPr>
        <w:tabs>
          <w:tab w:val="left" w:pos="284"/>
          <w:tab w:val="left" w:pos="426"/>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Исполнительный лист серии ВС №011246806, должник - Соколова С.П.;</w:t>
      </w:r>
    </w:p>
    <w:p w14:paraId="68AA49AE" w14:textId="77777777" w:rsidR="00F41D99" w:rsidRPr="00F41D99" w:rsidRDefault="00F41D99" w:rsidP="00F41D99">
      <w:pPr>
        <w:widowControl w:val="0"/>
        <w:numPr>
          <w:ilvl w:val="2"/>
          <w:numId w:val="47"/>
        </w:numPr>
        <w:tabs>
          <w:tab w:val="left" w:pos="284"/>
          <w:tab w:val="left" w:pos="426"/>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Исполнительный лист серии ВС №012668411, должник -  Аничкин А.В.;</w:t>
      </w:r>
    </w:p>
    <w:p w14:paraId="67D98BC0" w14:textId="77777777" w:rsidR="00F41D99" w:rsidRPr="00F41D99" w:rsidRDefault="00F41D99" w:rsidP="00F41D99">
      <w:pPr>
        <w:widowControl w:val="0"/>
        <w:numPr>
          <w:ilvl w:val="2"/>
          <w:numId w:val="47"/>
        </w:numPr>
        <w:tabs>
          <w:tab w:val="left" w:pos="142"/>
          <w:tab w:val="left" w:pos="284"/>
          <w:tab w:val="left" w:pos="426"/>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Исполнительный лист серии ВС №012668412, должник - Соколова С.П.;</w:t>
      </w:r>
    </w:p>
    <w:p w14:paraId="1FD3220A" w14:textId="77777777" w:rsidR="00F41D99" w:rsidRPr="00F41D99" w:rsidRDefault="00F41D99" w:rsidP="00F41D99">
      <w:pPr>
        <w:widowControl w:val="0"/>
        <w:numPr>
          <w:ilvl w:val="2"/>
          <w:numId w:val="47"/>
        </w:numPr>
        <w:tabs>
          <w:tab w:val="left" w:pos="142"/>
          <w:tab w:val="left" w:pos="284"/>
          <w:tab w:val="left" w:pos="426"/>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Копия исполнительного листа серии ВС №012668256, должник - Аничкин А.В.;</w:t>
      </w:r>
    </w:p>
    <w:p w14:paraId="01CD9295" w14:textId="77777777" w:rsidR="00F41D99" w:rsidRPr="00F41D99" w:rsidRDefault="00F41D99" w:rsidP="00F41D99">
      <w:pPr>
        <w:widowControl w:val="0"/>
        <w:numPr>
          <w:ilvl w:val="2"/>
          <w:numId w:val="47"/>
        </w:numPr>
        <w:tabs>
          <w:tab w:val="left" w:pos="142"/>
          <w:tab w:val="left" w:pos="284"/>
          <w:tab w:val="left" w:pos="426"/>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Копия исполнительного листа серии ВС №012668257, должник - Соколова С.П.;</w:t>
      </w:r>
    </w:p>
    <w:p w14:paraId="467D1367" w14:textId="77777777" w:rsidR="00F41D99" w:rsidRPr="00F41D99" w:rsidRDefault="00F41D99" w:rsidP="00F41D99">
      <w:pPr>
        <w:widowControl w:val="0"/>
        <w:numPr>
          <w:ilvl w:val="2"/>
          <w:numId w:val="47"/>
        </w:numPr>
        <w:tabs>
          <w:tab w:val="left" w:pos="142"/>
          <w:tab w:val="left" w:pos="284"/>
          <w:tab w:val="left" w:pos="426"/>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Копия исполнительного листа серии ВС №005847906, должник - Аничкин А.В.;</w:t>
      </w:r>
    </w:p>
    <w:p w14:paraId="475E35E1" w14:textId="77777777" w:rsidR="00F41D99" w:rsidRPr="00F41D99" w:rsidRDefault="00F41D99" w:rsidP="00F41D99">
      <w:pPr>
        <w:widowControl w:val="0"/>
        <w:numPr>
          <w:ilvl w:val="2"/>
          <w:numId w:val="47"/>
        </w:numPr>
        <w:tabs>
          <w:tab w:val="left" w:pos="142"/>
          <w:tab w:val="left" w:pos="284"/>
          <w:tab w:val="left" w:pos="426"/>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lastRenderedPageBreak/>
        <w:t>Копия исполнительного листа серии ВС №012668368, должник - Соколова С.П.;</w:t>
      </w:r>
    </w:p>
    <w:p w14:paraId="0445D2F5" w14:textId="77777777" w:rsidR="00F41D99" w:rsidRPr="00F41D99" w:rsidRDefault="00F41D99" w:rsidP="00F41D99">
      <w:pPr>
        <w:widowControl w:val="0"/>
        <w:numPr>
          <w:ilvl w:val="2"/>
          <w:numId w:val="47"/>
        </w:numPr>
        <w:tabs>
          <w:tab w:val="left" w:pos="142"/>
          <w:tab w:val="left" w:pos="284"/>
          <w:tab w:val="left" w:pos="426"/>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Копия исполнительного листа серии ВС №012668415, должник - Аничкин А.В.;</w:t>
      </w:r>
    </w:p>
    <w:p w14:paraId="05BAA8CB" w14:textId="77777777" w:rsidR="00F41D99" w:rsidRPr="00F41D99" w:rsidRDefault="00F41D99" w:rsidP="00F41D99">
      <w:pPr>
        <w:widowControl w:val="0"/>
        <w:numPr>
          <w:ilvl w:val="2"/>
          <w:numId w:val="47"/>
        </w:numPr>
        <w:tabs>
          <w:tab w:val="left" w:pos="142"/>
          <w:tab w:val="left" w:pos="284"/>
          <w:tab w:val="left" w:pos="426"/>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Копия исполнительного листа серии ВС №012668416, должник - Соколова С.П.;</w:t>
      </w:r>
    </w:p>
    <w:p w14:paraId="64EA3887" w14:textId="77777777" w:rsidR="00F41D99" w:rsidRPr="00F41D99" w:rsidRDefault="00F41D99" w:rsidP="00F41D99">
      <w:pPr>
        <w:widowControl w:val="0"/>
        <w:numPr>
          <w:ilvl w:val="2"/>
          <w:numId w:val="47"/>
        </w:numPr>
        <w:tabs>
          <w:tab w:val="left" w:pos="142"/>
          <w:tab w:val="left" w:pos="284"/>
          <w:tab w:val="left" w:pos="426"/>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Исполнительный лист серии ВС №012668618, должник - Соколова С.П.;</w:t>
      </w:r>
    </w:p>
    <w:p w14:paraId="08878982" w14:textId="77777777" w:rsidR="00F41D99" w:rsidRPr="00F41D99" w:rsidRDefault="00F41D99" w:rsidP="00F41D99">
      <w:pPr>
        <w:widowControl w:val="0"/>
        <w:numPr>
          <w:ilvl w:val="2"/>
          <w:numId w:val="47"/>
        </w:numPr>
        <w:tabs>
          <w:tab w:val="left" w:pos="142"/>
          <w:tab w:val="left" w:pos="284"/>
          <w:tab w:val="left" w:pos="426"/>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Исполнительный лист серии ВС №012668617, должник - Аничкин А.В.;</w:t>
      </w:r>
    </w:p>
    <w:p w14:paraId="52B2FA5F" w14:textId="77777777" w:rsidR="00F41D99" w:rsidRPr="00F41D99" w:rsidRDefault="00F41D99" w:rsidP="00F41D99">
      <w:pPr>
        <w:widowControl w:val="0"/>
        <w:numPr>
          <w:ilvl w:val="2"/>
          <w:numId w:val="47"/>
        </w:numPr>
        <w:tabs>
          <w:tab w:val="left" w:pos="142"/>
          <w:tab w:val="left" w:pos="284"/>
          <w:tab w:val="left" w:pos="426"/>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Копия исполнительного листа серии ФС №001431114, должник - Соколова С.П.;</w:t>
      </w:r>
    </w:p>
    <w:p w14:paraId="373BE68E" w14:textId="77777777" w:rsidR="00F41D99" w:rsidRPr="00F41D99" w:rsidRDefault="00F41D99" w:rsidP="00F41D99">
      <w:pPr>
        <w:widowControl w:val="0"/>
        <w:numPr>
          <w:ilvl w:val="2"/>
          <w:numId w:val="47"/>
        </w:numPr>
        <w:tabs>
          <w:tab w:val="left" w:pos="142"/>
          <w:tab w:val="left" w:pos="284"/>
          <w:tab w:val="left" w:pos="426"/>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Копия исполнительного листа серии ФС №001431116, должник - Аничкин А.В.;</w:t>
      </w:r>
    </w:p>
    <w:p w14:paraId="10089979" w14:textId="77777777" w:rsidR="00F41D99" w:rsidRPr="00F41D99" w:rsidRDefault="00F41D99" w:rsidP="00F41D99">
      <w:pPr>
        <w:widowControl w:val="0"/>
        <w:numPr>
          <w:ilvl w:val="2"/>
          <w:numId w:val="47"/>
        </w:numPr>
        <w:tabs>
          <w:tab w:val="left" w:pos="142"/>
          <w:tab w:val="left" w:pos="284"/>
          <w:tab w:val="left" w:pos="426"/>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Банковские ордеры об оплате услуг ООО «ЧОП «Святогор» по договору охраны № 946 от 10.03.2022 с учетом дополнительных соглашений № 5 от 28.06.2022, № 3 от 28.06.2022, № 2 от 28.06.2022, № 1299 от 12.09.2022, № 1293 от 12.09.2022, № 431 от 03.10.2022, № 358 от 17.10.2022, № 555 от 25.11.2022, № 796 от 16.12.2022, № 2940 от 30.12.2022, № 2464 от 28.02.2023, № 720 от 21.03.2023, № 889 от 24.04.2023, № 2832 от 30.06.2023, № 2835 от 30.06.2023, № 1861 от 31.07.2023, № 729 от 22.08.2023, № 311 от 11.09.2023, № 413 от 27.10.2023, № 1201 от 14.11.2023, № 734 от 15.12.2023, № 778 от 16.01.2024, № 1141 от 28.02.2024, № 1953 от 29.03.2024, № 313 от 13.05.2024, № 341 от 13.05.2024, № 725 от 21.06.2024 в совокупном размере 2 541 500 рублей;</w:t>
      </w:r>
    </w:p>
    <w:p w14:paraId="34F4802A" w14:textId="77777777" w:rsidR="00F41D99" w:rsidRPr="00F41D99" w:rsidRDefault="00F41D99" w:rsidP="00F41D99">
      <w:pPr>
        <w:widowControl w:val="0"/>
        <w:numPr>
          <w:ilvl w:val="2"/>
          <w:numId w:val="47"/>
        </w:numPr>
        <w:tabs>
          <w:tab w:val="left" w:pos="142"/>
          <w:tab w:val="left" w:pos="284"/>
          <w:tab w:val="left" w:pos="426"/>
        </w:tabs>
        <w:autoSpaceDE w:val="0"/>
        <w:autoSpaceDN w:val="0"/>
        <w:spacing w:after="0" w:line="240" w:lineRule="auto"/>
        <w:jc w:val="both"/>
        <w:rPr>
          <w:rFonts w:ascii="Times New Roman" w:eastAsia="Calibri" w:hAnsi="Times New Roman" w:cs="Times New Roman"/>
          <w:bCs/>
          <w:iCs/>
          <w:sz w:val="24"/>
          <w:szCs w:val="24"/>
        </w:rPr>
      </w:pPr>
      <w:r w:rsidRPr="00F41D99">
        <w:rPr>
          <w:rFonts w:ascii="Times New Roman" w:eastAsia="Calibri" w:hAnsi="Times New Roman" w:cs="Times New Roman"/>
          <w:bCs/>
          <w:iCs/>
          <w:sz w:val="24"/>
          <w:szCs w:val="24"/>
        </w:rPr>
        <w:t xml:space="preserve">Письма конкурсного управляющего об оплате охраны № 308 от 14.04.2022, № 316 от 05.05.2022, № 331 от 20.06.2022, № 379 от 26.08.2022, № 383 от 22.09.2022, № 386 от 05.10.2022, № 399 от 11.11.2022, № 408 от 01.12.2022, № 414 от 30.12.2022, № 447 от 13.02.2023, № 453 от 03.03.2023, № 462 от 04.04.2023, № 473 от 26.06.2023, № 474 от 26.06.2023, № 475 от 07.07.2023, № 490 от 03.08.2023, № 494 от 06.08.2023, № 496 от 03.10.2023, № 509 от 02.11.2023, № 513 от 01.11.2023, № 520 от 09.01.2024, № 540 от 07.02.2024, № 546 от 05.03.2024, № 553 от 04.04.2024, № 566 от 07.05.2024. </w:t>
      </w:r>
    </w:p>
    <w:p w14:paraId="6E1811EA" w14:textId="77777777" w:rsidR="00504F11" w:rsidRDefault="00504F11" w:rsidP="00504F11">
      <w:pPr>
        <w:spacing w:line="256" w:lineRule="auto"/>
        <w:rPr>
          <w:sz w:val="24"/>
          <w:szCs w:val="24"/>
        </w:rPr>
      </w:pPr>
    </w:p>
    <w:p w14:paraId="00A924C8" w14:textId="77777777" w:rsidR="00504F11" w:rsidRDefault="00504F11" w:rsidP="00504F11">
      <w:pPr>
        <w:spacing w:line="256" w:lineRule="auto"/>
        <w:rPr>
          <w:sz w:val="24"/>
          <w:szCs w:val="24"/>
        </w:rPr>
      </w:pPr>
    </w:p>
    <w:p w14:paraId="0FEBC4FC" w14:textId="77777777" w:rsidR="00504F11" w:rsidRDefault="00504F11" w:rsidP="00504F11">
      <w:pPr>
        <w:spacing w:line="256" w:lineRule="auto"/>
        <w:rPr>
          <w:sz w:val="24"/>
          <w:szCs w:val="24"/>
        </w:rPr>
      </w:pPr>
    </w:p>
    <w:p w14:paraId="46735020" w14:textId="77777777" w:rsidR="00504F11" w:rsidRDefault="00504F11" w:rsidP="00504F11">
      <w:pPr>
        <w:spacing w:line="256" w:lineRule="auto"/>
        <w:rPr>
          <w:sz w:val="24"/>
          <w:szCs w:val="24"/>
        </w:rPr>
      </w:pPr>
    </w:p>
    <w:p w14:paraId="33EF8D43" w14:textId="77777777" w:rsidR="00504F11" w:rsidRDefault="00504F11" w:rsidP="00504F11">
      <w:pPr>
        <w:spacing w:line="256" w:lineRule="auto"/>
        <w:rPr>
          <w:sz w:val="24"/>
          <w:szCs w:val="24"/>
        </w:rPr>
      </w:pPr>
    </w:p>
    <w:p w14:paraId="2C9C48B2" w14:textId="77777777" w:rsidR="00504F11" w:rsidRDefault="00504F11" w:rsidP="00504F11">
      <w:pPr>
        <w:spacing w:line="256" w:lineRule="auto"/>
        <w:rPr>
          <w:sz w:val="24"/>
          <w:szCs w:val="24"/>
        </w:rPr>
      </w:pPr>
    </w:p>
    <w:p w14:paraId="74A42EE6" w14:textId="77777777" w:rsidR="00504F11" w:rsidRDefault="00504F11" w:rsidP="00504F11">
      <w:pPr>
        <w:spacing w:line="256" w:lineRule="auto"/>
        <w:rPr>
          <w:sz w:val="24"/>
          <w:szCs w:val="24"/>
        </w:rPr>
      </w:pPr>
    </w:p>
    <w:p w14:paraId="1F950655" w14:textId="77777777" w:rsidR="00504F11" w:rsidRDefault="00504F11" w:rsidP="00504F11">
      <w:pPr>
        <w:spacing w:line="256" w:lineRule="auto"/>
        <w:rPr>
          <w:sz w:val="24"/>
          <w:szCs w:val="24"/>
        </w:rPr>
      </w:pPr>
    </w:p>
    <w:p w14:paraId="07E31E27" w14:textId="77777777" w:rsidR="00504F11" w:rsidRDefault="00504F11" w:rsidP="00504F11">
      <w:pPr>
        <w:spacing w:line="256" w:lineRule="auto"/>
        <w:rPr>
          <w:sz w:val="24"/>
          <w:szCs w:val="24"/>
        </w:rPr>
      </w:pPr>
    </w:p>
    <w:p w14:paraId="7369A830" w14:textId="77777777" w:rsidR="00504F11" w:rsidRDefault="00504F11" w:rsidP="00504F11">
      <w:pPr>
        <w:spacing w:line="256" w:lineRule="auto"/>
        <w:rPr>
          <w:sz w:val="24"/>
          <w:szCs w:val="24"/>
        </w:rPr>
      </w:pPr>
    </w:p>
    <w:p w14:paraId="63FB2592" w14:textId="77777777" w:rsidR="00504F11" w:rsidRDefault="00504F11" w:rsidP="00504F11">
      <w:pPr>
        <w:spacing w:line="256" w:lineRule="auto"/>
        <w:rPr>
          <w:sz w:val="24"/>
          <w:szCs w:val="24"/>
        </w:rPr>
      </w:pPr>
    </w:p>
    <w:p w14:paraId="298387E1" w14:textId="77777777" w:rsidR="00504F11" w:rsidRDefault="00504F11" w:rsidP="00504F11">
      <w:pPr>
        <w:spacing w:line="256" w:lineRule="auto"/>
        <w:rPr>
          <w:sz w:val="24"/>
          <w:szCs w:val="24"/>
        </w:rPr>
      </w:pPr>
    </w:p>
    <w:p w14:paraId="4CFA342D" w14:textId="77777777" w:rsidR="00504F11" w:rsidRDefault="00504F11" w:rsidP="00504F11">
      <w:pPr>
        <w:spacing w:line="256" w:lineRule="auto"/>
        <w:rPr>
          <w:sz w:val="24"/>
          <w:szCs w:val="24"/>
        </w:rPr>
      </w:pPr>
    </w:p>
    <w:p w14:paraId="4D993A9E" w14:textId="77777777" w:rsidR="00504F11" w:rsidRDefault="00504F11" w:rsidP="00504F11">
      <w:pPr>
        <w:spacing w:line="256" w:lineRule="auto"/>
        <w:rPr>
          <w:sz w:val="24"/>
          <w:szCs w:val="24"/>
        </w:rPr>
      </w:pPr>
    </w:p>
    <w:p w14:paraId="39AD467E" w14:textId="77777777" w:rsidR="00504F11" w:rsidRDefault="00504F11" w:rsidP="00504F11">
      <w:pPr>
        <w:spacing w:line="256" w:lineRule="auto"/>
        <w:rPr>
          <w:sz w:val="24"/>
          <w:szCs w:val="24"/>
        </w:rPr>
      </w:pPr>
    </w:p>
    <w:p w14:paraId="1A04EAC6" w14:textId="77777777" w:rsidR="00504F11" w:rsidRDefault="00504F11" w:rsidP="00504F11">
      <w:pPr>
        <w:spacing w:line="256" w:lineRule="auto"/>
        <w:rPr>
          <w:sz w:val="24"/>
          <w:szCs w:val="24"/>
        </w:rPr>
      </w:pPr>
    </w:p>
    <w:p w14:paraId="674A0F2F" w14:textId="77777777" w:rsidR="00504F11" w:rsidRDefault="00504F11" w:rsidP="00504F11">
      <w:pPr>
        <w:spacing w:line="256" w:lineRule="auto"/>
        <w:rPr>
          <w:sz w:val="24"/>
          <w:szCs w:val="24"/>
        </w:rPr>
      </w:pPr>
    </w:p>
    <w:p w14:paraId="61AD61CD" w14:textId="77777777" w:rsidR="00504F11" w:rsidRDefault="00504F11" w:rsidP="00504F11">
      <w:pPr>
        <w:spacing w:line="256" w:lineRule="auto"/>
        <w:rPr>
          <w:sz w:val="24"/>
          <w:szCs w:val="24"/>
        </w:rPr>
      </w:pPr>
    </w:p>
    <w:p w14:paraId="1525A081" w14:textId="77777777" w:rsidR="00EA4CB2" w:rsidRDefault="00EA4CB2" w:rsidP="00504F11">
      <w:pPr>
        <w:spacing w:line="256" w:lineRule="auto"/>
        <w:rPr>
          <w:sz w:val="24"/>
          <w:szCs w:val="24"/>
        </w:rPr>
      </w:pPr>
    </w:p>
    <w:p w14:paraId="3A898E07"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73792069"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394422F5" w14:textId="7C52B0E9" w:rsidR="00C30A9B" w:rsidRPr="00394896" w:rsidRDefault="00C30A9B" w:rsidP="00C30A9B">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p>
    <w:p w14:paraId="05FDDE2F" w14:textId="77777777" w:rsidR="00C30A9B" w:rsidRDefault="00C30A9B" w:rsidP="00C30A9B">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1987D34" w14:textId="77777777" w:rsidR="00301931" w:rsidRDefault="00301931"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0D8D39AE"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C30A9B">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92E838B" w14:textId="77777777" w:rsidR="00961BD4" w:rsidRDefault="00961BD4"/>
    <w:sectPr w:rsidR="00961BD4" w:rsidSect="00032F81">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30DF3" w14:textId="77777777" w:rsidR="00391E84" w:rsidRDefault="00391E84" w:rsidP="00394896">
      <w:pPr>
        <w:spacing w:after="0" w:line="240" w:lineRule="auto"/>
      </w:pPr>
      <w:r>
        <w:separator/>
      </w:r>
    </w:p>
  </w:endnote>
  <w:endnote w:type="continuationSeparator" w:id="0">
    <w:p w14:paraId="793F09FA" w14:textId="77777777" w:rsidR="00391E84" w:rsidRDefault="00391E84"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DF071" w14:textId="77777777" w:rsidR="00391E84" w:rsidRDefault="00391E84" w:rsidP="00394896">
      <w:pPr>
        <w:spacing w:after="0" w:line="240" w:lineRule="auto"/>
      </w:pPr>
      <w:r>
        <w:separator/>
      </w:r>
    </w:p>
  </w:footnote>
  <w:footnote w:type="continuationSeparator" w:id="0">
    <w:p w14:paraId="59588688" w14:textId="77777777" w:rsidR="00391E84" w:rsidRDefault="00391E84" w:rsidP="00394896">
      <w:pPr>
        <w:spacing w:after="0" w:line="240" w:lineRule="auto"/>
      </w:pPr>
      <w:r>
        <w:continuationSeparator/>
      </w:r>
    </w:p>
  </w:footnote>
  <w:footnote w:id="1">
    <w:p w14:paraId="4D745B9C" w14:textId="77777777" w:rsidR="00267FBA" w:rsidRPr="00F41D99" w:rsidRDefault="00267FBA" w:rsidP="00267FBA">
      <w:pPr>
        <w:tabs>
          <w:tab w:val="left" w:pos="0"/>
        </w:tabs>
        <w:autoSpaceDE w:val="0"/>
        <w:autoSpaceDN w:val="0"/>
        <w:adjustRightInd w:val="0"/>
        <w:jc w:val="both"/>
        <w:rPr>
          <w:rFonts w:ascii="Times New Roman" w:hAnsi="Times New Roman" w:cs="Times New Roman"/>
          <w:sz w:val="20"/>
          <w:szCs w:val="20"/>
        </w:rPr>
      </w:pPr>
      <w:r w:rsidRPr="00F41D99">
        <w:rPr>
          <w:rStyle w:val="a6"/>
          <w:rFonts w:ascii="Times New Roman" w:hAnsi="Times New Roman" w:cs="Times New Roman"/>
          <w:sz w:val="20"/>
          <w:szCs w:val="20"/>
        </w:rPr>
        <w:footnoteRef/>
      </w:r>
      <w:r w:rsidRPr="00F41D99">
        <w:rPr>
          <w:rFonts w:ascii="Times New Roman" w:hAnsi="Times New Roman" w:cs="Times New Roman"/>
          <w:sz w:val="20"/>
          <w:szCs w:val="20"/>
        </w:rPr>
        <w:t xml:space="preserve"> 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   </w:t>
      </w:r>
    </w:p>
    <w:p w14:paraId="03EB4578" w14:textId="77777777" w:rsidR="00267FBA" w:rsidRDefault="00267FBA" w:rsidP="00267FBA">
      <w:pPr>
        <w:pStyle w:val="a4"/>
        <w:tabs>
          <w:tab w:val="left" w:pos="0"/>
        </w:tabs>
        <w:jc w:val="both"/>
        <w:rPr>
          <w:rFonts w:ascii="Times New Roman" w:eastAsiaTheme="minorHAnsi" w:hAnsi="Times New Roman"/>
          <w:lang w:eastAsia="en-US"/>
        </w:rPr>
      </w:pPr>
      <w:r>
        <w:rPr>
          <w:rFonts w:ascii="Times New Roman" w:eastAsiaTheme="minorHAnsi" w:hAnsi="Times New Roman"/>
          <w:lang w:eastAsia="en-US"/>
        </w:rPr>
        <w:t>По вопросу ознакомления обращаться к представителю Банка по контактному номеру телефона:</w:t>
      </w:r>
    </w:p>
    <w:p w14:paraId="73D4BF3E" w14:textId="77777777" w:rsidR="00267FBA" w:rsidRDefault="00267FBA" w:rsidP="00267FBA">
      <w:pPr>
        <w:pStyle w:val="a4"/>
        <w:tabs>
          <w:tab w:val="left" w:pos="0"/>
        </w:tabs>
        <w:jc w:val="both"/>
        <w:rPr>
          <w:rFonts w:ascii="Times New Roman" w:eastAsiaTheme="minorHAnsi" w:hAnsi="Times New Roman"/>
          <w:lang w:eastAsia="en-US"/>
        </w:rPr>
      </w:pPr>
      <w:r>
        <w:rPr>
          <w:rFonts w:ascii="Times New Roman" w:eastAsiaTheme="minorHAnsi" w:hAnsi="Times New Roman"/>
          <w:lang w:eastAsia="en-US"/>
        </w:rPr>
        <w:t xml:space="preserve">тел. 8 (4742) 30-75-75, </w:t>
      </w:r>
      <w:proofErr w:type="spellStart"/>
      <w:r>
        <w:rPr>
          <w:rFonts w:ascii="Times New Roman" w:eastAsiaTheme="minorHAnsi" w:hAnsi="Times New Roman"/>
          <w:lang w:eastAsia="en-US"/>
        </w:rPr>
        <w:t>вн</w:t>
      </w:r>
      <w:proofErr w:type="spellEnd"/>
      <w:r>
        <w:rPr>
          <w:rFonts w:ascii="Times New Roman" w:eastAsiaTheme="minorHAnsi" w:hAnsi="Times New Roman"/>
          <w:lang w:eastAsia="en-US"/>
        </w:rPr>
        <w:t>. 1074, моб. тел.: +7 (903) 755-33-59 Романов Алексей Сергеевич, начальник службы по работе с проблемными активами Липецкого РФ АО «Россельхозбанк»</w:t>
      </w:r>
    </w:p>
  </w:footnote>
  <w:footnote w:id="2">
    <w:p w14:paraId="54AF041B" w14:textId="77777777" w:rsidR="00F41D99" w:rsidRDefault="00F41D99" w:rsidP="00F41D99">
      <w:pPr>
        <w:tabs>
          <w:tab w:val="left" w:pos="0"/>
        </w:tabs>
        <w:autoSpaceDE w:val="0"/>
        <w:autoSpaceDN w:val="0"/>
        <w:adjustRightInd w:val="0"/>
        <w:jc w:val="both"/>
        <w:rPr>
          <w:sz w:val="20"/>
          <w:szCs w:val="20"/>
        </w:rPr>
      </w:pPr>
      <w:r>
        <w:rPr>
          <w:rStyle w:val="a6"/>
        </w:rPr>
        <w:footnoteRef/>
      </w:r>
      <w:r>
        <w:t xml:space="preserve"> </w:t>
      </w:r>
      <w:r>
        <w:rPr>
          <w:sz w:val="18"/>
          <w:szCs w:val="18"/>
        </w:rPr>
        <w:t>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w:t>
      </w:r>
    </w:p>
  </w:footnote>
  <w:footnote w:id="3">
    <w:p w14:paraId="593D6DF4" w14:textId="77777777" w:rsidR="00F41D99" w:rsidRDefault="00F41D99" w:rsidP="00F41D99">
      <w:pPr>
        <w:pStyle w:val="a4"/>
        <w:jc w:val="both"/>
        <w:rPr>
          <w:rFonts w:ascii="Times New Roman" w:hAnsi="Times New Roman"/>
        </w:rPr>
      </w:pPr>
      <w:r>
        <w:rPr>
          <w:rStyle w:val="a6"/>
          <w:rFonts w:ascii="Times New Roman" w:hAnsi="Times New Roman"/>
        </w:rPr>
        <w:footnoteRef/>
      </w:r>
      <w:r>
        <w:rPr>
          <w:rFonts w:ascii="Times New Roman" w:hAnsi="Times New Roman"/>
        </w:rPr>
        <w:t xml:space="preserve"> Срок предоставления Принципалом заключения о правоспособности Заявителей не позднее 16.09.2024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22834"/>
    <w:lvl w:ilvl="0">
      <w:start w:val="1"/>
      <w:numFmt w:val="bullet"/>
      <w:pStyle w:val="a"/>
      <w:lvlText w:val=""/>
      <w:lvlJc w:val="left"/>
      <w:pPr>
        <w:tabs>
          <w:tab w:val="num" w:pos="360"/>
        </w:tabs>
        <w:ind w:left="360" w:hanging="360"/>
      </w:pPr>
      <w:rPr>
        <w:rFonts w:ascii="Symbol" w:hAnsi="Symbol" w:hint="default"/>
      </w:rPr>
    </w:lvl>
  </w:abstractNum>
  <w:abstractNum w:abstractNumId="1">
    <w:nsid w:val="00851C49"/>
    <w:multiLevelType w:val="hybridMultilevel"/>
    <w:tmpl w:val="AC688C3E"/>
    <w:lvl w:ilvl="0" w:tplc="AADEB140">
      <w:start w:val="1"/>
      <w:numFmt w:val="decimal"/>
      <w:lvlText w:val="%1."/>
      <w:lvlJc w:val="left"/>
      <w:pPr>
        <w:ind w:left="681"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975F08"/>
    <w:multiLevelType w:val="hybridMultilevel"/>
    <w:tmpl w:val="C72EE82C"/>
    <w:lvl w:ilvl="0" w:tplc="36C8F0C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62E7A"/>
    <w:multiLevelType w:val="hybridMultilevel"/>
    <w:tmpl w:val="ECAE82F2"/>
    <w:lvl w:ilvl="0" w:tplc="A2B483C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1BDA3DBF"/>
    <w:multiLevelType w:val="hybridMultilevel"/>
    <w:tmpl w:val="E01044A4"/>
    <w:lvl w:ilvl="0" w:tplc="F2A42AC0">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7">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147E8F"/>
    <w:multiLevelType w:val="hybridMultilevel"/>
    <w:tmpl w:val="E812B91C"/>
    <w:lvl w:ilvl="0" w:tplc="CC50A2F6">
      <w:start w:val="1"/>
      <w:numFmt w:val="decimal"/>
      <w:lvlText w:val="%1."/>
      <w:lvlJc w:val="left"/>
      <w:pPr>
        <w:ind w:left="0" w:firstLine="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nsid w:val="236D50AB"/>
    <w:multiLevelType w:val="hybridMultilevel"/>
    <w:tmpl w:val="E52A31E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106F52"/>
    <w:multiLevelType w:val="hybridMultilevel"/>
    <w:tmpl w:val="15AA8520"/>
    <w:lvl w:ilvl="0" w:tplc="DBC485DC">
      <w:start w:val="1"/>
      <w:numFmt w:val="decimal"/>
      <w:lvlText w:val="%1."/>
      <w:lvlJc w:val="left"/>
      <w:pPr>
        <w:ind w:left="0" w:firstLine="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65D4C0E"/>
    <w:multiLevelType w:val="hybridMultilevel"/>
    <w:tmpl w:val="5FAA6076"/>
    <w:lvl w:ilvl="0" w:tplc="42CE6AB6">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A7561AA"/>
    <w:multiLevelType w:val="multilevel"/>
    <w:tmpl w:val="7EF27D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rPr>
    </w:lvl>
    <w:lvl w:ilvl="1">
      <w:start w:val="2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F2064EF"/>
    <w:multiLevelType w:val="hybridMultilevel"/>
    <w:tmpl w:val="9A1A6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C50119"/>
    <w:multiLevelType w:val="hybridMultilevel"/>
    <w:tmpl w:val="FB30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3B6F7B"/>
    <w:multiLevelType w:val="hybridMultilevel"/>
    <w:tmpl w:val="3C38C3FA"/>
    <w:lvl w:ilvl="0" w:tplc="7228CF66">
      <w:start w:val="2"/>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0">
    <w:nsid w:val="45D41A64"/>
    <w:multiLevelType w:val="hybridMultilevel"/>
    <w:tmpl w:val="5FAE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E72389"/>
    <w:multiLevelType w:val="hybridMultilevel"/>
    <w:tmpl w:val="41A0E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82D2DE7"/>
    <w:multiLevelType w:val="multilevel"/>
    <w:tmpl w:val="D882A9A4"/>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color w:val="auto"/>
      </w:rPr>
    </w:lvl>
    <w:lvl w:ilvl="2">
      <w:start w:val="1"/>
      <w:numFmt w:val="decimal"/>
      <w:isLgl/>
      <w:lvlText w:val="%1.%2.%3."/>
      <w:lvlJc w:val="left"/>
      <w:pPr>
        <w:ind w:left="1713" w:hanging="720"/>
      </w:pPr>
    </w:lvl>
    <w:lvl w:ilvl="3">
      <w:start w:val="1"/>
      <w:numFmt w:val="decimalZero"/>
      <w:isLgl/>
      <w:lvlText w:val="%1.%2.%3.%4."/>
      <w:lvlJc w:val="left"/>
      <w:pPr>
        <w:ind w:left="1080" w:hanging="720"/>
      </w:pPr>
    </w:lvl>
    <w:lvl w:ilvl="4">
      <w:start w:val="1"/>
      <w:numFmt w:val="decimalZero"/>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48B63D77"/>
    <w:multiLevelType w:val="hybridMultilevel"/>
    <w:tmpl w:val="0CC8ACEE"/>
    <w:lvl w:ilvl="0" w:tplc="2AF4616E">
      <w:start w:val="58"/>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24">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625421"/>
    <w:multiLevelType w:val="hybridMultilevel"/>
    <w:tmpl w:val="9F540520"/>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6">
    <w:nsid w:val="59BF32A8"/>
    <w:multiLevelType w:val="hybridMultilevel"/>
    <w:tmpl w:val="AC0CC85C"/>
    <w:numStyleLink w:val="23"/>
  </w:abstractNum>
  <w:abstractNum w:abstractNumId="27">
    <w:nsid w:val="5DB40B1F"/>
    <w:multiLevelType w:val="hybridMultilevel"/>
    <w:tmpl w:val="AC0CC85C"/>
    <w:numStyleLink w:val="23"/>
  </w:abstractNum>
  <w:abstractNum w:abstractNumId="28">
    <w:nsid w:val="60446766"/>
    <w:multiLevelType w:val="hybridMultilevel"/>
    <w:tmpl w:val="B11E47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08F0CDB"/>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677F4B6D"/>
    <w:multiLevelType w:val="hybridMultilevel"/>
    <w:tmpl w:val="BEB6BBF4"/>
    <w:lvl w:ilvl="0" w:tplc="15D01D3A">
      <w:start w:val="1"/>
      <w:numFmt w:val="decimal"/>
      <w:lvlText w:val="%1."/>
      <w:lvlJc w:val="left"/>
      <w:pPr>
        <w:ind w:left="1070" w:hanging="360"/>
      </w:pPr>
      <w:rPr>
        <w:b w:val="0"/>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A9F1D38"/>
    <w:multiLevelType w:val="hybridMultilevel"/>
    <w:tmpl w:val="B11E47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B8E791A"/>
    <w:multiLevelType w:val="hybridMultilevel"/>
    <w:tmpl w:val="616E3EF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6E9B73C1"/>
    <w:multiLevelType w:val="hybridMultilevel"/>
    <w:tmpl w:val="16BA2DEC"/>
    <w:lvl w:ilvl="0" w:tplc="5A0A8F62">
      <w:start w:val="1"/>
      <w:numFmt w:val="bullet"/>
      <w:lvlText w:val=""/>
      <w:lvlJc w:val="left"/>
      <w:pPr>
        <w:ind w:left="3762" w:hanging="360"/>
      </w:pPr>
      <w:rPr>
        <w:rFonts w:ascii="Symbol" w:hAnsi="Symbol" w:hint="default"/>
      </w:rPr>
    </w:lvl>
    <w:lvl w:ilvl="1" w:tplc="04190003">
      <w:start w:val="1"/>
      <w:numFmt w:val="bullet"/>
      <w:lvlText w:val="o"/>
      <w:lvlJc w:val="left"/>
      <w:pPr>
        <w:ind w:left="4482" w:hanging="360"/>
      </w:pPr>
      <w:rPr>
        <w:rFonts w:ascii="Courier New" w:hAnsi="Courier New" w:cs="Courier New" w:hint="default"/>
      </w:rPr>
    </w:lvl>
    <w:lvl w:ilvl="2" w:tplc="04190005">
      <w:start w:val="1"/>
      <w:numFmt w:val="bullet"/>
      <w:lvlText w:val=""/>
      <w:lvlJc w:val="left"/>
      <w:pPr>
        <w:ind w:left="5202" w:hanging="360"/>
      </w:pPr>
      <w:rPr>
        <w:rFonts w:ascii="Wingdings" w:hAnsi="Wingdings" w:hint="default"/>
      </w:rPr>
    </w:lvl>
    <w:lvl w:ilvl="3" w:tplc="04190001">
      <w:start w:val="1"/>
      <w:numFmt w:val="bullet"/>
      <w:lvlText w:val=""/>
      <w:lvlJc w:val="left"/>
      <w:pPr>
        <w:ind w:left="5922" w:hanging="360"/>
      </w:pPr>
      <w:rPr>
        <w:rFonts w:ascii="Symbol" w:hAnsi="Symbol" w:hint="default"/>
      </w:rPr>
    </w:lvl>
    <w:lvl w:ilvl="4" w:tplc="04190003">
      <w:start w:val="1"/>
      <w:numFmt w:val="bullet"/>
      <w:lvlText w:val="o"/>
      <w:lvlJc w:val="left"/>
      <w:pPr>
        <w:ind w:left="6642" w:hanging="360"/>
      </w:pPr>
      <w:rPr>
        <w:rFonts w:ascii="Courier New" w:hAnsi="Courier New" w:cs="Courier New" w:hint="default"/>
      </w:rPr>
    </w:lvl>
    <w:lvl w:ilvl="5" w:tplc="04190005">
      <w:start w:val="1"/>
      <w:numFmt w:val="bullet"/>
      <w:lvlText w:val=""/>
      <w:lvlJc w:val="left"/>
      <w:pPr>
        <w:ind w:left="7362" w:hanging="360"/>
      </w:pPr>
      <w:rPr>
        <w:rFonts w:ascii="Wingdings" w:hAnsi="Wingdings" w:hint="default"/>
      </w:rPr>
    </w:lvl>
    <w:lvl w:ilvl="6" w:tplc="04190001">
      <w:start w:val="1"/>
      <w:numFmt w:val="bullet"/>
      <w:lvlText w:val=""/>
      <w:lvlJc w:val="left"/>
      <w:pPr>
        <w:ind w:left="8082" w:hanging="360"/>
      </w:pPr>
      <w:rPr>
        <w:rFonts w:ascii="Symbol" w:hAnsi="Symbol" w:hint="default"/>
      </w:rPr>
    </w:lvl>
    <w:lvl w:ilvl="7" w:tplc="04190003">
      <w:start w:val="1"/>
      <w:numFmt w:val="bullet"/>
      <w:lvlText w:val="o"/>
      <w:lvlJc w:val="left"/>
      <w:pPr>
        <w:ind w:left="8802" w:hanging="360"/>
      </w:pPr>
      <w:rPr>
        <w:rFonts w:ascii="Courier New" w:hAnsi="Courier New" w:cs="Courier New" w:hint="default"/>
      </w:rPr>
    </w:lvl>
    <w:lvl w:ilvl="8" w:tplc="04190005">
      <w:start w:val="1"/>
      <w:numFmt w:val="bullet"/>
      <w:lvlText w:val=""/>
      <w:lvlJc w:val="left"/>
      <w:pPr>
        <w:ind w:left="9522" w:hanging="360"/>
      </w:pPr>
      <w:rPr>
        <w:rFonts w:ascii="Wingdings" w:hAnsi="Wingdings" w:hint="default"/>
      </w:rPr>
    </w:lvl>
  </w:abstractNum>
  <w:abstractNum w:abstractNumId="34">
    <w:nsid w:val="71D679CF"/>
    <w:multiLevelType w:val="hybridMultilevel"/>
    <w:tmpl w:val="85942456"/>
    <w:lvl w:ilvl="0" w:tplc="3E18AC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2905106"/>
    <w:multiLevelType w:val="hybridMultilevel"/>
    <w:tmpl w:val="15C0D5C2"/>
    <w:lvl w:ilvl="0" w:tplc="BCD61400">
      <w:start w:val="1"/>
      <w:numFmt w:val="bullet"/>
      <w:lvlText w:val=""/>
      <w:lvlJc w:val="left"/>
      <w:pPr>
        <w:ind w:left="927"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6">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DF2470"/>
    <w:multiLevelType w:val="hybridMultilevel"/>
    <w:tmpl w:val="85DA5E14"/>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F315DC9"/>
    <w:multiLevelType w:val="hybridMultilevel"/>
    <w:tmpl w:val="3BDA76DE"/>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8"/>
  </w:num>
  <w:num w:numId="3">
    <w:abstractNumId w:val="11"/>
  </w:num>
  <w:num w:numId="4">
    <w:abstractNumId w:val="36"/>
  </w:num>
  <w:num w:numId="5">
    <w:abstractNumId w:val="5"/>
  </w:num>
  <w:num w:numId="6">
    <w:abstractNumId w:val="24"/>
  </w:num>
  <w:num w:numId="7">
    <w:abstractNumId w:val="17"/>
  </w:num>
  <w:num w:numId="8">
    <w:abstractNumId w:val="39"/>
  </w:num>
  <w:num w:numId="9">
    <w:abstractNumId w:val="1"/>
  </w:num>
  <w:num w:numId="10">
    <w:abstractNumId w:val="2"/>
  </w:num>
  <w:num w:numId="11">
    <w:abstractNumId w:val="16"/>
  </w:num>
  <w:num w:numId="12">
    <w:abstractNumId w:val="0"/>
  </w:num>
  <w:num w:numId="13">
    <w:abstractNumId w:val="23"/>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35"/>
  </w:num>
  <w:num w:numId="16">
    <w:abstractNumId w:val="18"/>
  </w:num>
  <w:num w:numId="17">
    <w:abstractNumId w:val="27"/>
  </w:num>
  <w:num w:numId="18">
    <w:abstractNumId w:val="26"/>
  </w:num>
  <w:num w:numId="19">
    <w:abstractNumId w:val="37"/>
  </w:num>
  <w:num w:numId="20">
    <w:abstractNumId w:val="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3"/>
  </w:num>
  <w:num w:numId="24">
    <w:abstractNumId w:val="12"/>
  </w:num>
  <w:num w:numId="25">
    <w:abstractNumId w:val="8"/>
  </w:num>
  <w:num w:numId="26">
    <w:abstractNumId w:val="12"/>
  </w:num>
  <w:num w:numId="27">
    <w:abstractNumId w:val="20"/>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33"/>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lvlOverride w:ilvl="1">
      <w:startOverride w:val="23"/>
    </w:lvlOverride>
    <w:lvlOverride w:ilvl="2">
      <w:startOverride w:val="1"/>
    </w:lvlOverride>
    <w:lvlOverride w:ilvl="3"/>
    <w:lvlOverride w:ilvl="4"/>
    <w:lvlOverride w:ilvl="5"/>
    <w:lvlOverride w:ilvl="6"/>
    <w:lvlOverride w:ilvl="7"/>
    <w:lvlOverride w:ilvl="8"/>
  </w:num>
  <w:num w:numId="48">
    <w:abstractNumId w:val="31"/>
  </w:num>
  <w:num w:numId="49">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00D9A"/>
    <w:rsid w:val="00013CFE"/>
    <w:rsid w:val="00032F81"/>
    <w:rsid w:val="00034889"/>
    <w:rsid w:val="00043596"/>
    <w:rsid w:val="0006704D"/>
    <w:rsid w:val="000716EC"/>
    <w:rsid w:val="00080E32"/>
    <w:rsid w:val="00086A04"/>
    <w:rsid w:val="00087FE1"/>
    <w:rsid w:val="00092BF6"/>
    <w:rsid w:val="000A694E"/>
    <w:rsid w:val="000B0297"/>
    <w:rsid w:val="000B1838"/>
    <w:rsid w:val="000C0410"/>
    <w:rsid w:val="000C4D01"/>
    <w:rsid w:val="000E0D19"/>
    <w:rsid w:val="000F2DA6"/>
    <w:rsid w:val="0011543E"/>
    <w:rsid w:val="00125751"/>
    <w:rsid w:val="00126EE2"/>
    <w:rsid w:val="0013020C"/>
    <w:rsid w:val="0017345F"/>
    <w:rsid w:val="00183291"/>
    <w:rsid w:val="001B3FEB"/>
    <w:rsid w:val="001C6518"/>
    <w:rsid w:val="001D63E5"/>
    <w:rsid w:val="001E4192"/>
    <w:rsid w:val="001F02BB"/>
    <w:rsid w:val="001F2F9F"/>
    <w:rsid w:val="00226252"/>
    <w:rsid w:val="002518EE"/>
    <w:rsid w:val="00263FD7"/>
    <w:rsid w:val="00267FBA"/>
    <w:rsid w:val="00284DCA"/>
    <w:rsid w:val="0028711F"/>
    <w:rsid w:val="002A4B3D"/>
    <w:rsid w:val="002B57BA"/>
    <w:rsid w:val="002D1AF5"/>
    <w:rsid w:val="002D3633"/>
    <w:rsid w:val="002D41DB"/>
    <w:rsid w:val="002D67E3"/>
    <w:rsid w:val="002E4B00"/>
    <w:rsid w:val="002F664B"/>
    <w:rsid w:val="00301931"/>
    <w:rsid w:val="003021E3"/>
    <w:rsid w:val="003632F2"/>
    <w:rsid w:val="00373CEE"/>
    <w:rsid w:val="0037669B"/>
    <w:rsid w:val="00385523"/>
    <w:rsid w:val="00391E84"/>
    <w:rsid w:val="00394896"/>
    <w:rsid w:val="00396200"/>
    <w:rsid w:val="003B6F40"/>
    <w:rsid w:val="003B7F50"/>
    <w:rsid w:val="003F7FD0"/>
    <w:rsid w:val="00404133"/>
    <w:rsid w:val="00414FD9"/>
    <w:rsid w:val="004166D5"/>
    <w:rsid w:val="004223EC"/>
    <w:rsid w:val="00444ED5"/>
    <w:rsid w:val="004567F3"/>
    <w:rsid w:val="00474B72"/>
    <w:rsid w:val="00481644"/>
    <w:rsid w:val="00485A85"/>
    <w:rsid w:val="004A3CCD"/>
    <w:rsid w:val="004C657F"/>
    <w:rsid w:val="004D5F89"/>
    <w:rsid w:val="004E6985"/>
    <w:rsid w:val="00501E09"/>
    <w:rsid w:val="00504F11"/>
    <w:rsid w:val="005069B2"/>
    <w:rsid w:val="0053167B"/>
    <w:rsid w:val="00531B31"/>
    <w:rsid w:val="005508B8"/>
    <w:rsid w:val="005559F8"/>
    <w:rsid w:val="00560670"/>
    <w:rsid w:val="00567204"/>
    <w:rsid w:val="00582D9D"/>
    <w:rsid w:val="0058394C"/>
    <w:rsid w:val="005872E6"/>
    <w:rsid w:val="005B4E46"/>
    <w:rsid w:val="005F52D9"/>
    <w:rsid w:val="006161D4"/>
    <w:rsid w:val="006251DA"/>
    <w:rsid w:val="006377B6"/>
    <w:rsid w:val="00637CDD"/>
    <w:rsid w:val="00656AF6"/>
    <w:rsid w:val="00672DDF"/>
    <w:rsid w:val="00703144"/>
    <w:rsid w:val="00713479"/>
    <w:rsid w:val="00737CA9"/>
    <w:rsid w:val="00742664"/>
    <w:rsid w:val="00763F47"/>
    <w:rsid w:val="007755D3"/>
    <w:rsid w:val="00792B7E"/>
    <w:rsid w:val="007A0333"/>
    <w:rsid w:val="007D2BBE"/>
    <w:rsid w:val="0080093C"/>
    <w:rsid w:val="008014EA"/>
    <w:rsid w:val="00803564"/>
    <w:rsid w:val="00820838"/>
    <w:rsid w:val="00822A3B"/>
    <w:rsid w:val="00852C8F"/>
    <w:rsid w:val="0086749F"/>
    <w:rsid w:val="0087209A"/>
    <w:rsid w:val="0088765B"/>
    <w:rsid w:val="00891297"/>
    <w:rsid w:val="008967D7"/>
    <w:rsid w:val="008B02C5"/>
    <w:rsid w:val="008B5EE0"/>
    <w:rsid w:val="008C6965"/>
    <w:rsid w:val="009031E2"/>
    <w:rsid w:val="00912AEE"/>
    <w:rsid w:val="00915091"/>
    <w:rsid w:val="009378FE"/>
    <w:rsid w:val="00940271"/>
    <w:rsid w:val="00961BD4"/>
    <w:rsid w:val="00987798"/>
    <w:rsid w:val="009B0FF0"/>
    <w:rsid w:val="009B458B"/>
    <w:rsid w:val="009C48D0"/>
    <w:rsid w:val="009D2942"/>
    <w:rsid w:val="009F33AC"/>
    <w:rsid w:val="009F47F6"/>
    <w:rsid w:val="00A03A0D"/>
    <w:rsid w:val="00A16DD0"/>
    <w:rsid w:val="00A65373"/>
    <w:rsid w:val="00A72E8B"/>
    <w:rsid w:val="00A84377"/>
    <w:rsid w:val="00A844C2"/>
    <w:rsid w:val="00A92839"/>
    <w:rsid w:val="00A9455E"/>
    <w:rsid w:val="00A959FA"/>
    <w:rsid w:val="00A95C21"/>
    <w:rsid w:val="00AA275D"/>
    <w:rsid w:val="00AA75A1"/>
    <w:rsid w:val="00AB3017"/>
    <w:rsid w:val="00AE2B6D"/>
    <w:rsid w:val="00AF22DE"/>
    <w:rsid w:val="00AF6266"/>
    <w:rsid w:val="00AF6D19"/>
    <w:rsid w:val="00B003F1"/>
    <w:rsid w:val="00B17D6E"/>
    <w:rsid w:val="00B24BD1"/>
    <w:rsid w:val="00B54605"/>
    <w:rsid w:val="00B61CEF"/>
    <w:rsid w:val="00B72DD8"/>
    <w:rsid w:val="00B874C2"/>
    <w:rsid w:val="00B906B5"/>
    <w:rsid w:val="00B95483"/>
    <w:rsid w:val="00B95EEF"/>
    <w:rsid w:val="00BB3393"/>
    <w:rsid w:val="00BB38D9"/>
    <w:rsid w:val="00BD6A76"/>
    <w:rsid w:val="00BE6DEA"/>
    <w:rsid w:val="00BF34C6"/>
    <w:rsid w:val="00C0131E"/>
    <w:rsid w:val="00C028BE"/>
    <w:rsid w:val="00C17ED9"/>
    <w:rsid w:val="00C27770"/>
    <w:rsid w:val="00C30A9B"/>
    <w:rsid w:val="00C34CDA"/>
    <w:rsid w:val="00C5028E"/>
    <w:rsid w:val="00C93582"/>
    <w:rsid w:val="00C94863"/>
    <w:rsid w:val="00CD1D49"/>
    <w:rsid w:val="00CD5E2F"/>
    <w:rsid w:val="00D153EB"/>
    <w:rsid w:val="00D25EBF"/>
    <w:rsid w:val="00D27770"/>
    <w:rsid w:val="00D31266"/>
    <w:rsid w:val="00D529AB"/>
    <w:rsid w:val="00D56961"/>
    <w:rsid w:val="00D57002"/>
    <w:rsid w:val="00D71BF8"/>
    <w:rsid w:val="00D81024"/>
    <w:rsid w:val="00D85C68"/>
    <w:rsid w:val="00DD05B0"/>
    <w:rsid w:val="00DD66CE"/>
    <w:rsid w:val="00DE1354"/>
    <w:rsid w:val="00DE2D26"/>
    <w:rsid w:val="00E00276"/>
    <w:rsid w:val="00E014ED"/>
    <w:rsid w:val="00E12A8A"/>
    <w:rsid w:val="00E22F60"/>
    <w:rsid w:val="00E22F6C"/>
    <w:rsid w:val="00E32123"/>
    <w:rsid w:val="00E40B0F"/>
    <w:rsid w:val="00E56ECA"/>
    <w:rsid w:val="00E62B48"/>
    <w:rsid w:val="00E65274"/>
    <w:rsid w:val="00E716C2"/>
    <w:rsid w:val="00E80180"/>
    <w:rsid w:val="00E822C7"/>
    <w:rsid w:val="00E8586B"/>
    <w:rsid w:val="00EA4CB2"/>
    <w:rsid w:val="00EA4ED2"/>
    <w:rsid w:val="00EB2C09"/>
    <w:rsid w:val="00EC510E"/>
    <w:rsid w:val="00ED68FB"/>
    <w:rsid w:val="00EF0B79"/>
    <w:rsid w:val="00EF2430"/>
    <w:rsid w:val="00F03757"/>
    <w:rsid w:val="00F24791"/>
    <w:rsid w:val="00F31C3C"/>
    <w:rsid w:val="00F400F4"/>
    <w:rsid w:val="00F41D99"/>
    <w:rsid w:val="00F67DB1"/>
    <w:rsid w:val="00F829ED"/>
    <w:rsid w:val="00F85FBE"/>
    <w:rsid w:val="00F869DA"/>
    <w:rsid w:val="00F93F9C"/>
    <w:rsid w:val="00F949ED"/>
    <w:rsid w:val="00FB1ECF"/>
    <w:rsid w:val="00FB4854"/>
    <w:rsid w:val="00FC791D"/>
    <w:rsid w:val="00FD67E7"/>
    <w:rsid w:val="00FE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 w:type="numbering" w:customStyle="1" w:styleId="23">
    <w:name w:val="Стиль23"/>
    <w:uiPriority w:val="99"/>
    <w:rsid w:val="00FB1ECF"/>
    <w:pPr>
      <w:numPr>
        <w:numId w:val="16"/>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UnresolvedMention">
    <w:name w:val="Unresolved Mention"/>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46"/>
      </w:num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 w:type="numbering" w:customStyle="1" w:styleId="23">
    <w:name w:val="Стиль23"/>
    <w:uiPriority w:val="99"/>
    <w:rsid w:val="00FB1ECF"/>
    <w:pPr>
      <w:numPr>
        <w:numId w:val="16"/>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UnresolvedMention">
    <w:name w:val="Unresolved Mention"/>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46"/>
      </w:num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188">
      <w:bodyDiv w:val="1"/>
      <w:marLeft w:val="0"/>
      <w:marRight w:val="0"/>
      <w:marTop w:val="0"/>
      <w:marBottom w:val="0"/>
      <w:divBdr>
        <w:top w:val="none" w:sz="0" w:space="0" w:color="auto"/>
        <w:left w:val="none" w:sz="0" w:space="0" w:color="auto"/>
        <w:bottom w:val="none" w:sz="0" w:space="0" w:color="auto"/>
        <w:right w:val="none" w:sz="0" w:space="0" w:color="auto"/>
      </w:divBdr>
    </w:div>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35007789">
      <w:bodyDiv w:val="1"/>
      <w:marLeft w:val="0"/>
      <w:marRight w:val="0"/>
      <w:marTop w:val="0"/>
      <w:marBottom w:val="0"/>
      <w:divBdr>
        <w:top w:val="none" w:sz="0" w:space="0" w:color="auto"/>
        <w:left w:val="none" w:sz="0" w:space="0" w:color="auto"/>
        <w:bottom w:val="none" w:sz="0" w:space="0" w:color="auto"/>
        <w:right w:val="none" w:sz="0" w:space="0" w:color="auto"/>
      </w:divBdr>
    </w:div>
    <w:div w:id="88620546">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363021233">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6911222">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697893177">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149321282">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20753338">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397317138">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508207909">
      <w:bodyDiv w:val="1"/>
      <w:marLeft w:val="0"/>
      <w:marRight w:val="0"/>
      <w:marTop w:val="0"/>
      <w:marBottom w:val="0"/>
      <w:divBdr>
        <w:top w:val="none" w:sz="0" w:space="0" w:color="auto"/>
        <w:left w:val="none" w:sz="0" w:space="0" w:color="auto"/>
        <w:bottom w:val="none" w:sz="0" w:space="0" w:color="auto"/>
        <w:right w:val="none" w:sz="0" w:space="0" w:color="auto"/>
      </w:divBdr>
    </w:div>
    <w:div w:id="1561205604">
      <w:bodyDiv w:val="1"/>
      <w:marLeft w:val="0"/>
      <w:marRight w:val="0"/>
      <w:marTop w:val="0"/>
      <w:marBottom w:val="0"/>
      <w:divBdr>
        <w:top w:val="none" w:sz="0" w:space="0" w:color="auto"/>
        <w:left w:val="none" w:sz="0" w:space="0" w:color="auto"/>
        <w:bottom w:val="none" w:sz="0" w:space="0" w:color="auto"/>
        <w:right w:val="none" w:sz="0" w:space="0" w:color="auto"/>
      </w:divBdr>
    </w:div>
    <w:div w:id="1583177339">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12221867">
      <w:bodyDiv w:val="1"/>
      <w:marLeft w:val="0"/>
      <w:marRight w:val="0"/>
      <w:marTop w:val="0"/>
      <w:marBottom w:val="0"/>
      <w:divBdr>
        <w:top w:val="none" w:sz="0" w:space="0" w:color="auto"/>
        <w:left w:val="none" w:sz="0" w:space="0" w:color="auto"/>
        <w:bottom w:val="none" w:sz="0" w:space="0" w:color="auto"/>
        <w:right w:val="none" w:sz="0" w:space="0" w:color="auto"/>
      </w:divBdr>
    </w:div>
    <w:div w:id="1744984250">
      <w:bodyDiv w:val="1"/>
      <w:marLeft w:val="0"/>
      <w:marRight w:val="0"/>
      <w:marTop w:val="0"/>
      <w:marBottom w:val="0"/>
      <w:divBdr>
        <w:top w:val="none" w:sz="0" w:space="0" w:color="auto"/>
        <w:left w:val="none" w:sz="0" w:space="0" w:color="auto"/>
        <w:bottom w:val="none" w:sz="0" w:space="0" w:color="auto"/>
        <w:right w:val="none" w:sz="0" w:space="0" w:color="auto"/>
      </w:divBdr>
    </w:div>
    <w:div w:id="1763211389">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793476155">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1877156507">
      <w:bodyDiv w:val="1"/>
      <w:marLeft w:val="0"/>
      <w:marRight w:val="0"/>
      <w:marTop w:val="0"/>
      <w:marBottom w:val="0"/>
      <w:divBdr>
        <w:top w:val="none" w:sz="0" w:space="0" w:color="auto"/>
        <w:left w:val="none" w:sz="0" w:space="0" w:color="auto"/>
        <w:bottom w:val="none" w:sz="0" w:space="0" w:color="auto"/>
        <w:right w:val="none" w:sz="0" w:space="0" w:color="auto"/>
      </w:divBdr>
    </w:div>
    <w:div w:id="1886870877">
      <w:bodyDiv w:val="1"/>
      <w:marLeft w:val="0"/>
      <w:marRight w:val="0"/>
      <w:marTop w:val="0"/>
      <w:marBottom w:val="0"/>
      <w:divBdr>
        <w:top w:val="none" w:sz="0" w:space="0" w:color="auto"/>
        <w:left w:val="none" w:sz="0" w:space="0" w:color="auto"/>
        <w:bottom w:val="none" w:sz="0" w:space="0" w:color="auto"/>
        <w:right w:val="none" w:sz="0" w:space="0" w:color="auto"/>
      </w:divBdr>
    </w:div>
    <w:div w:id="1893274900">
      <w:bodyDiv w:val="1"/>
      <w:marLeft w:val="0"/>
      <w:marRight w:val="0"/>
      <w:marTop w:val="0"/>
      <w:marBottom w:val="0"/>
      <w:divBdr>
        <w:top w:val="none" w:sz="0" w:space="0" w:color="auto"/>
        <w:left w:val="none" w:sz="0" w:space="0" w:color="auto"/>
        <w:bottom w:val="none" w:sz="0" w:space="0" w:color="auto"/>
        <w:right w:val="none" w:sz="0" w:space="0" w:color="auto"/>
      </w:divBdr>
    </w:div>
    <w:div w:id="1904749767">
      <w:bodyDiv w:val="1"/>
      <w:marLeft w:val="0"/>
      <w:marRight w:val="0"/>
      <w:marTop w:val="0"/>
      <w:marBottom w:val="0"/>
      <w:divBdr>
        <w:top w:val="none" w:sz="0" w:space="0" w:color="auto"/>
        <w:left w:val="none" w:sz="0" w:space="0" w:color="auto"/>
        <w:bottom w:val="none" w:sz="0" w:space="0" w:color="auto"/>
        <w:right w:val="none" w:sz="0" w:space="0" w:color="auto"/>
      </w:divBdr>
    </w:div>
    <w:div w:id="2005623685">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24DC3-2D99-4EBC-B81E-2DC71280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14356</Words>
  <Characters>81831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3</cp:revision>
  <dcterms:created xsi:type="dcterms:W3CDTF">2024-08-21T09:13:00Z</dcterms:created>
  <dcterms:modified xsi:type="dcterms:W3CDTF">2024-08-21T10:19:00Z</dcterms:modified>
</cp:coreProperties>
</file>