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1444C960"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730850" w:rsidRPr="00730850">
        <w:rPr>
          <w:rFonts w:ascii="Times New Roman" w:hAnsi="Times New Roman" w:cs="Times New Roman"/>
          <w:bCs/>
          <w:sz w:val="24"/>
          <w:szCs w:val="24"/>
        </w:rPr>
        <w:t>право (требования) по обязательствам ИП ГКФХ Балтыкова Очира Ольдиновича перед АО «Россельхозбанк» (далее -  Филиал/Банк/Кредитор/Принципал), вытекающие из договоров/судебных актов (оснований</w:t>
      </w:r>
      <w:r w:rsidR="00267FBA" w:rsidRPr="00267FBA">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0B21902E"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75099993"/>
      <w:bookmarkStart w:id="1" w:name="_Hlk161014446"/>
      <w:r w:rsidRPr="00080E32">
        <w:rPr>
          <w:rFonts w:ascii="Times New Roman" w:eastAsia="Times New Roman" w:hAnsi="Times New Roman" w:cs="Times New Roman"/>
          <w:sz w:val="24"/>
          <w:szCs w:val="24"/>
          <w:lang w:eastAsia="ru-RU"/>
        </w:rPr>
        <w:t>«</w:t>
      </w:r>
      <w:r w:rsidR="000279AB">
        <w:rPr>
          <w:rFonts w:ascii="Times New Roman" w:eastAsia="Times New Roman" w:hAnsi="Times New Roman" w:cs="Times New Roman"/>
          <w:sz w:val="24"/>
          <w:szCs w:val="24"/>
          <w:lang w:eastAsia="ru-RU"/>
        </w:rPr>
        <w:t>18</w:t>
      </w:r>
      <w:r w:rsidR="00AA75A1" w:rsidRPr="00080E32">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 xml:space="preserve"> </w:t>
      </w:r>
      <w:r w:rsidR="000279AB">
        <w:rPr>
          <w:rFonts w:ascii="Times New Roman" w:eastAsia="Times New Roman" w:hAnsi="Times New Roman" w:cs="Times New Roman"/>
          <w:sz w:val="24"/>
          <w:szCs w:val="24"/>
          <w:lang w:eastAsia="ru-RU"/>
        </w:rPr>
        <w:t>сентября</w:t>
      </w:r>
      <w:r w:rsidR="00267FBA">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1"/>
      <w:r w:rsidRPr="00080E32">
        <w:rPr>
          <w:rFonts w:ascii="Times New Roman" w:eastAsia="Times New Roman" w:hAnsi="Times New Roman" w:cs="Times New Roman"/>
          <w:sz w:val="24"/>
          <w:szCs w:val="24"/>
          <w:lang w:eastAsia="ru-RU"/>
        </w:rPr>
        <w:t>по «</w:t>
      </w:r>
      <w:r w:rsidR="00267FBA">
        <w:rPr>
          <w:rFonts w:ascii="Times New Roman" w:eastAsia="Times New Roman" w:hAnsi="Times New Roman" w:cs="Times New Roman"/>
          <w:sz w:val="24"/>
          <w:szCs w:val="24"/>
          <w:lang w:eastAsia="ru-RU"/>
        </w:rPr>
        <w:t>2</w:t>
      </w:r>
      <w:r w:rsidR="000279AB">
        <w:rPr>
          <w:rFonts w:ascii="Times New Roman" w:eastAsia="Times New Roman" w:hAnsi="Times New Roman" w:cs="Times New Roman"/>
          <w:sz w:val="24"/>
          <w:szCs w:val="24"/>
          <w:lang w:eastAsia="ru-RU"/>
        </w:rPr>
        <w:t>1</w:t>
      </w:r>
      <w:r w:rsidRPr="00080E32">
        <w:rPr>
          <w:rFonts w:ascii="Times New Roman" w:eastAsia="Times New Roman" w:hAnsi="Times New Roman" w:cs="Times New Roman"/>
          <w:sz w:val="24"/>
          <w:szCs w:val="24"/>
          <w:lang w:eastAsia="ru-RU"/>
        </w:rPr>
        <w:t xml:space="preserve">» </w:t>
      </w:r>
      <w:r w:rsidR="000279AB">
        <w:rPr>
          <w:rFonts w:ascii="Times New Roman" w:eastAsia="Times New Roman" w:hAnsi="Times New Roman" w:cs="Times New Roman"/>
          <w:sz w:val="24"/>
          <w:szCs w:val="24"/>
          <w:lang w:eastAsia="ru-RU"/>
        </w:rPr>
        <w:t>окт</w:t>
      </w:r>
      <w:r w:rsidR="00267FBA">
        <w:rPr>
          <w:rFonts w:ascii="Times New Roman" w:eastAsia="Times New Roman" w:hAnsi="Times New Roman" w:cs="Times New Roman"/>
          <w:sz w:val="24"/>
          <w:szCs w:val="24"/>
          <w:lang w:eastAsia="ru-RU"/>
        </w:rPr>
        <w:t>ября</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2CCB6B1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w:t>
      </w:r>
      <w:r w:rsidR="000279AB" w:rsidRPr="000279AB">
        <w:rPr>
          <w:rFonts w:ascii="Times New Roman" w:eastAsia="Times New Roman" w:hAnsi="Times New Roman" w:cs="Times New Roman"/>
          <w:sz w:val="24"/>
          <w:szCs w:val="24"/>
          <w:lang w:eastAsia="ru-RU"/>
        </w:rPr>
        <w:t xml:space="preserve">18» сентября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9B8E3E5"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267FBA">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:00 по Московскому времени</w:t>
      </w:r>
      <w:r w:rsidR="00F93F9C" w:rsidRPr="00F93F9C">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w:t>
      </w:r>
      <w:r w:rsidR="000279AB" w:rsidRPr="000279AB">
        <w:rPr>
          <w:rFonts w:ascii="Times New Roman" w:eastAsia="Times New Roman" w:hAnsi="Times New Roman" w:cs="Times New Roman"/>
          <w:sz w:val="24"/>
          <w:szCs w:val="24"/>
          <w:lang w:eastAsia="ru-RU"/>
        </w:rPr>
        <w:t>1</w:t>
      </w:r>
      <w:r w:rsidR="000279AB">
        <w:rPr>
          <w:rFonts w:ascii="Times New Roman" w:eastAsia="Times New Roman" w:hAnsi="Times New Roman" w:cs="Times New Roman"/>
          <w:sz w:val="24"/>
          <w:szCs w:val="24"/>
          <w:lang w:eastAsia="ru-RU"/>
        </w:rPr>
        <w:t>9</w:t>
      </w:r>
      <w:r w:rsidR="000279AB" w:rsidRPr="000279AB">
        <w:rPr>
          <w:rFonts w:ascii="Times New Roman" w:eastAsia="Times New Roman" w:hAnsi="Times New Roman" w:cs="Times New Roman"/>
          <w:sz w:val="24"/>
          <w:szCs w:val="24"/>
          <w:lang w:eastAsia="ru-RU"/>
        </w:rPr>
        <w:t xml:space="preserve">» сентября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3332D07B"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267FBA">
        <w:rPr>
          <w:rFonts w:ascii="Times New Roman" w:eastAsia="Times New Roman" w:hAnsi="Times New Roman" w:cs="Times New Roman"/>
          <w:sz w:val="24"/>
          <w:szCs w:val="24"/>
          <w:lang w:eastAsia="ru-RU"/>
        </w:rPr>
        <w:t>18</w:t>
      </w:r>
      <w:r w:rsidR="002F664B">
        <w:rPr>
          <w:rFonts w:ascii="Times New Roman" w:eastAsia="Times New Roman" w:hAnsi="Times New Roman" w:cs="Times New Roman"/>
          <w:sz w:val="24"/>
          <w:szCs w:val="24"/>
          <w:lang w:eastAsia="ru-RU"/>
        </w:rPr>
        <w:t xml:space="preserve">:00 </w:t>
      </w:r>
      <w:r w:rsidRPr="00080E32">
        <w:rPr>
          <w:rFonts w:ascii="Times New Roman" w:eastAsia="Times New Roman" w:hAnsi="Times New Roman" w:cs="Times New Roman"/>
          <w:sz w:val="24"/>
          <w:szCs w:val="24"/>
          <w:lang w:eastAsia="ru-RU"/>
        </w:rPr>
        <w:t xml:space="preserve">по Московскому времени </w:t>
      </w:r>
    </w:p>
    <w:p w14:paraId="3FEC6F73" w14:textId="2B8D52FF"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bookmarkStart w:id="2" w:name="_Hlk171043774"/>
      <w:r w:rsidRPr="00080E32">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1</w:t>
      </w:r>
      <w:r w:rsidR="000279AB">
        <w:rPr>
          <w:rFonts w:ascii="Times New Roman" w:eastAsia="Times New Roman" w:hAnsi="Times New Roman" w:cs="Times New Roman"/>
          <w:sz w:val="24"/>
          <w:szCs w:val="24"/>
          <w:lang w:eastAsia="ru-RU"/>
        </w:rPr>
        <w:t>4</w:t>
      </w:r>
      <w:r w:rsidR="00F93F9C" w:rsidRPr="00F93F9C">
        <w:rPr>
          <w:rFonts w:ascii="Times New Roman" w:eastAsia="Times New Roman" w:hAnsi="Times New Roman" w:cs="Times New Roman"/>
          <w:sz w:val="24"/>
          <w:szCs w:val="24"/>
          <w:lang w:eastAsia="ru-RU"/>
        </w:rPr>
        <w:t xml:space="preserve">» </w:t>
      </w:r>
      <w:r w:rsidR="000279AB">
        <w:rPr>
          <w:rFonts w:ascii="Times New Roman" w:eastAsia="Times New Roman" w:hAnsi="Times New Roman" w:cs="Times New Roman"/>
          <w:sz w:val="24"/>
          <w:szCs w:val="24"/>
          <w:lang w:eastAsia="ru-RU"/>
        </w:rPr>
        <w:t>ок</w:t>
      </w:r>
      <w:r w:rsidR="00267FBA">
        <w:rPr>
          <w:rFonts w:ascii="Times New Roman" w:eastAsia="Times New Roman" w:hAnsi="Times New Roman" w:cs="Times New Roman"/>
          <w:sz w:val="24"/>
          <w:szCs w:val="24"/>
          <w:lang w:eastAsia="ru-RU"/>
        </w:rPr>
        <w:t>тября</w:t>
      </w:r>
      <w:r w:rsidR="00F93F9C" w:rsidRPr="00F93F9C">
        <w:rPr>
          <w:rFonts w:ascii="Times New Roman" w:eastAsia="Times New Roman" w:hAnsi="Times New Roman" w:cs="Times New Roman"/>
          <w:sz w:val="24"/>
          <w:szCs w:val="24"/>
          <w:lang w:eastAsia="ru-RU"/>
        </w:rPr>
        <w:t xml:space="preserve"> </w:t>
      </w:r>
      <w:bookmarkEnd w:id="2"/>
      <w:r w:rsid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733628B0"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w:t>
      </w:r>
      <w:r w:rsidR="000279AB">
        <w:rPr>
          <w:rFonts w:ascii="Times New Roman" w:eastAsia="Times New Roman" w:hAnsi="Times New Roman" w:cs="Times New Roman"/>
          <w:sz w:val="24"/>
          <w:szCs w:val="24"/>
          <w:lang w:eastAsia="ru-RU"/>
        </w:rPr>
        <w:t>8</w:t>
      </w:r>
      <w:r w:rsidR="002F664B" w:rsidRPr="002F664B">
        <w:rPr>
          <w:rFonts w:ascii="Times New Roman" w:eastAsia="Times New Roman" w:hAnsi="Times New Roman" w:cs="Times New Roman"/>
          <w:sz w:val="24"/>
          <w:szCs w:val="24"/>
          <w:lang w:eastAsia="ru-RU"/>
        </w:rPr>
        <w:t xml:space="preserve">» </w:t>
      </w:r>
      <w:r w:rsidR="000279AB">
        <w:rPr>
          <w:rFonts w:ascii="Times New Roman" w:eastAsia="Times New Roman" w:hAnsi="Times New Roman" w:cs="Times New Roman"/>
          <w:sz w:val="24"/>
          <w:szCs w:val="24"/>
          <w:lang w:eastAsia="ru-RU"/>
        </w:rPr>
        <w:t>ок</w:t>
      </w:r>
      <w:r w:rsidR="00267FBA">
        <w:rPr>
          <w:rFonts w:ascii="Times New Roman" w:eastAsia="Times New Roman" w:hAnsi="Times New Roman" w:cs="Times New Roman"/>
          <w:sz w:val="24"/>
          <w:szCs w:val="24"/>
          <w:lang w:eastAsia="ru-RU"/>
        </w:rPr>
        <w:t>тября</w:t>
      </w:r>
      <w:r w:rsidR="002F664B" w:rsidRPr="002F664B">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2024.</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31C8DFDA"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w:t>
      </w:r>
      <w:r w:rsidR="005F52D9">
        <w:rPr>
          <w:rFonts w:ascii="Times New Roman" w:eastAsia="Times New Roman" w:hAnsi="Times New Roman" w:cs="Times New Roman"/>
          <w:b/>
          <w:bCs/>
          <w:sz w:val="24"/>
          <w:szCs w:val="24"/>
          <w:lang w:eastAsia="ru-RU"/>
        </w:rPr>
        <w:t xml:space="preserve"> размещения</w:t>
      </w:r>
      <w:r w:rsidRPr="00BB38D9">
        <w:rPr>
          <w:rFonts w:ascii="Times New Roman" w:eastAsia="Times New Roman" w:hAnsi="Times New Roman" w:cs="Times New Roman"/>
          <w:b/>
          <w:bCs/>
          <w:sz w:val="24"/>
          <w:szCs w:val="24"/>
          <w:lang w:eastAsia="ru-RU"/>
        </w:rPr>
        <w:t xml:space="preserve">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1134CE17" w14:textId="30022CE8" w:rsidR="00BB38D9" w:rsidRDefault="00267FBA" w:rsidP="002D1AF5">
      <w:pPr>
        <w:keepNext/>
        <w:keepLines/>
        <w:spacing w:after="0" w:line="240" w:lineRule="auto"/>
        <w:rPr>
          <w:rFonts w:ascii="Times New Roman" w:eastAsia="Times New Roman" w:hAnsi="Times New Roman" w:cs="Times New Roman"/>
          <w:sz w:val="24"/>
          <w:szCs w:val="24"/>
          <w:lang w:eastAsia="ru-RU"/>
        </w:rPr>
      </w:pPr>
      <w:r w:rsidRPr="00267FBA">
        <w:rPr>
          <w:rFonts w:ascii="Times New Roman" w:eastAsia="Times New Roman" w:hAnsi="Times New Roman" w:cs="Times New Roman"/>
          <w:sz w:val="24"/>
          <w:szCs w:val="24"/>
          <w:lang w:eastAsia="ru-RU"/>
        </w:rPr>
        <w:t>«</w:t>
      </w:r>
      <w:r w:rsidR="000279AB" w:rsidRPr="000279AB">
        <w:rPr>
          <w:rFonts w:ascii="Times New Roman" w:eastAsia="Times New Roman" w:hAnsi="Times New Roman" w:cs="Times New Roman"/>
          <w:sz w:val="24"/>
          <w:szCs w:val="24"/>
          <w:lang w:eastAsia="ru-RU"/>
        </w:rPr>
        <w:t xml:space="preserve">18» октября </w:t>
      </w:r>
      <w:r w:rsidRPr="00267FBA">
        <w:rPr>
          <w:rFonts w:ascii="Times New Roman" w:eastAsia="Times New Roman" w:hAnsi="Times New Roman" w:cs="Times New Roman"/>
          <w:sz w:val="24"/>
          <w:szCs w:val="24"/>
          <w:lang w:eastAsia="ru-RU"/>
        </w:rPr>
        <w:t>2024.</w:t>
      </w:r>
    </w:p>
    <w:p w14:paraId="222F6E3B" w14:textId="77777777" w:rsidR="00267FBA" w:rsidRPr="00080E32" w:rsidRDefault="00267FBA" w:rsidP="002D1AF5">
      <w:pPr>
        <w:keepNext/>
        <w:keepLines/>
        <w:spacing w:after="0" w:line="240" w:lineRule="auto"/>
        <w:rPr>
          <w:rFonts w:ascii="Times New Roman" w:eastAsia="Times New Roman" w:hAnsi="Times New Roman" w:cs="Times New Roman"/>
          <w:b/>
          <w:bCs/>
          <w:sz w:val="24"/>
          <w:szCs w:val="24"/>
          <w:lang w:eastAsia="ru-RU"/>
        </w:rPr>
      </w:pPr>
    </w:p>
    <w:p w14:paraId="060A85B6" w14:textId="7095AC4B" w:rsidR="00BB38D9"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 xml:space="preserve">:00 по Московскому времени </w:t>
      </w:r>
      <w:r w:rsidR="00267FBA" w:rsidRPr="00267FBA">
        <w:rPr>
          <w:rFonts w:ascii="Times New Roman" w:eastAsia="Times New Roman" w:hAnsi="Times New Roman" w:cs="Times New Roman"/>
          <w:sz w:val="24"/>
          <w:szCs w:val="24"/>
          <w:lang w:eastAsia="ru-RU"/>
        </w:rPr>
        <w:t>«</w:t>
      </w:r>
      <w:r w:rsidR="000279AB">
        <w:rPr>
          <w:rFonts w:ascii="Times New Roman" w:eastAsia="Times New Roman" w:hAnsi="Times New Roman" w:cs="Times New Roman"/>
          <w:sz w:val="24"/>
          <w:szCs w:val="24"/>
          <w:lang w:eastAsia="ru-RU"/>
        </w:rPr>
        <w:t>21</w:t>
      </w:r>
      <w:r w:rsidR="000279AB" w:rsidRPr="000279AB">
        <w:rPr>
          <w:rFonts w:ascii="Times New Roman" w:eastAsia="Times New Roman" w:hAnsi="Times New Roman" w:cs="Times New Roman"/>
          <w:sz w:val="24"/>
          <w:szCs w:val="24"/>
          <w:lang w:eastAsia="ru-RU"/>
        </w:rPr>
        <w:t xml:space="preserve">» октября </w:t>
      </w:r>
      <w:r w:rsidR="00267FBA" w:rsidRPr="00267FBA">
        <w:rPr>
          <w:rFonts w:ascii="Times New Roman" w:eastAsia="Times New Roman" w:hAnsi="Times New Roman" w:cs="Times New Roman"/>
          <w:sz w:val="24"/>
          <w:szCs w:val="24"/>
          <w:lang w:eastAsia="ru-RU"/>
        </w:rPr>
        <w:t>2024.</w:t>
      </w:r>
    </w:p>
    <w:p w14:paraId="1E5D933E" w14:textId="77777777" w:rsidR="00267FBA" w:rsidRPr="00080E32" w:rsidRDefault="00267FBA" w:rsidP="00852C8F">
      <w:pPr>
        <w:keepNext/>
        <w:keepLines/>
        <w:spacing w:after="0" w:line="240" w:lineRule="auto"/>
        <w:rPr>
          <w:rFonts w:ascii="Times New Roman" w:eastAsia="Times New Roman" w:hAnsi="Times New Roman" w:cs="Times New Roman"/>
          <w:b/>
          <w:bCs/>
          <w:sz w:val="24"/>
          <w:szCs w:val="24"/>
          <w:lang w:eastAsia="ru-RU"/>
        </w:rPr>
      </w:pPr>
    </w:p>
    <w:p w14:paraId="142C1F44" w14:textId="5FA9C287" w:rsidR="00BB38D9"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0279AB" w:rsidRPr="000279AB">
        <w:rPr>
          <w:rFonts w:ascii="Times New Roman" w:eastAsia="Times New Roman" w:hAnsi="Times New Roman" w:cs="Times New Roman"/>
          <w:sz w:val="24"/>
          <w:szCs w:val="24"/>
          <w:lang w:eastAsia="ru-RU"/>
        </w:rPr>
        <w:t xml:space="preserve">«21» октября </w:t>
      </w:r>
      <w:r w:rsidR="00267FBA" w:rsidRPr="00267FBA">
        <w:rPr>
          <w:rFonts w:ascii="Times New Roman" w:eastAsia="Times New Roman" w:hAnsi="Times New Roman" w:cs="Times New Roman"/>
          <w:sz w:val="24"/>
          <w:szCs w:val="24"/>
          <w:lang w:eastAsia="ru-RU"/>
        </w:rPr>
        <w:t>2024.</w:t>
      </w:r>
    </w:p>
    <w:p w14:paraId="0AAF51E3" w14:textId="77777777" w:rsidR="00267FBA" w:rsidRPr="00080E32" w:rsidRDefault="00267FBA" w:rsidP="00852C8F">
      <w:pPr>
        <w:keepNext/>
        <w:keepLines/>
        <w:spacing w:after="0" w:line="240" w:lineRule="auto"/>
        <w:rPr>
          <w:rFonts w:ascii="Times New Roman" w:eastAsia="Times New Roman" w:hAnsi="Times New Roman" w:cs="Times New Roman"/>
          <w:sz w:val="24"/>
          <w:szCs w:val="24"/>
          <w:lang w:eastAsia="ru-RU"/>
        </w:rPr>
      </w:pPr>
    </w:p>
    <w:p w14:paraId="547F6C2F" w14:textId="074C98A4" w:rsidR="00BB38D9"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5F52D9">
        <w:rPr>
          <w:rFonts w:ascii="Times New Roman" w:eastAsia="Times New Roman" w:hAnsi="Times New Roman" w:cs="Times New Roman"/>
          <w:b/>
          <w:bCs/>
          <w:sz w:val="24"/>
          <w:szCs w:val="24"/>
          <w:lang w:eastAsia="ru-RU"/>
        </w:rPr>
        <w:t xml:space="preserve">размещения </w:t>
      </w:r>
      <w:r w:rsidRPr="00080E32">
        <w:rPr>
          <w:rFonts w:ascii="Times New Roman" w:eastAsia="Times New Roman" w:hAnsi="Times New Roman" w:cs="Times New Roman"/>
          <w:b/>
          <w:bCs/>
          <w:sz w:val="24"/>
          <w:szCs w:val="24"/>
          <w:lang w:eastAsia="ru-RU"/>
        </w:rPr>
        <w:t>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0279AB" w:rsidRPr="000279AB">
        <w:rPr>
          <w:rFonts w:ascii="Times New Roman" w:eastAsia="Times New Roman" w:hAnsi="Times New Roman" w:cs="Times New Roman"/>
          <w:sz w:val="24"/>
          <w:szCs w:val="24"/>
          <w:lang w:eastAsia="ru-RU"/>
        </w:rPr>
        <w:t xml:space="preserve">«21» октября </w:t>
      </w:r>
      <w:r w:rsidR="00267FBA" w:rsidRPr="00267FBA">
        <w:rPr>
          <w:rFonts w:ascii="Times New Roman" w:eastAsia="Times New Roman" w:hAnsi="Times New Roman" w:cs="Times New Roman"/>
          <w:sz w:val="24"/>
          <w:szCs w:val="24"/>
          <w:lang w:eastAsia="ru-RU"/>
        </w:rPr>
        <w:t>2024.</w:t>
      </w:r>
    </w:p>
    <w:p w14:paraId="0D3AE084" w14:textId="77777777" w:rsidR="00267FBA" w:rsidRPr="00080E32" w:rsidRDefault="00267FBA"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r w:rsidR="006161D4" w:rsidRPr="00080E32">
        <w:rPr>
          <w:rFonts w:ascii="Times New Roman" w:eastAsia="Times New Roman" w:hAnsi="Times New Roman" w:cs="Times New Roman"/>
          <w:snapToGrid w:val="0"/>
          <w:sz w:val="24"/>
          <w:szCs w:val="24"/>
          <w:lang w:eastAsia="ru-RU"/>
        </w:rPr>
        <w:t>Бикмухаметова Диана Агабековна</w:t>
      </w:r>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63E69865" w14:textId="77777777" w:rsidR="000279AB" w:rsidRPr="000279AB" w:rsidRDefault="000279AB"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0279AB">
        <w:rPr>
          <w:rFonts w:ascii="Times New Roman" w:eastAsia="Times New Roman" w:hAnsi="Times New Roman" w:cs="Times New Roman"/>
          <w:b/>
          <w:bCs/>
          <w:sz w:val="24"/>
          <w:szCs w:val="24"/>
          <w:lang w:val="x-none" w:eastAsia="ru-RU"/>
        </w:rPr>
        <w:t xml:space="preserve">Ростовский Региональный филиал </w:t>
      </w:r>
    </w:p>
    <w:p w14:paraId="207159CF" w14:textId="77777777" w:rsidR="000279AB" w:rsidRPr="000279AB" w:rsidRDefault="000279AB" w:rsidP="000279AB">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0279AB">
        <w:rPr>
          <w:rFonts w:ascii="Times New Roman" w:eastAsia="Times New Roman" w:hAnsi="Times New Roman" w:cs="Times New Roman"/>
          <w:sz w:val="24"/>
          <w:szCs w:val="24"/>
          <w:lang w:val="x-none" w:eastAsia="ru-RU"/>
        </w:rPr>
        <w:t>Местонахождение: 344082, г. Ростов-на-Дону, Буденновский пр-кт, д. 37</w:t>
      </w:r>
    </w:p>
    <w:p w14:paraId="378F26C7" w14:textId="77777777" w:rsidR="000279AB" w:rsidRPr="000279AB" w:rsidRDefault="000279AB" w:rsidP="000279AB">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0279AB">
        <w:rPr>
          <w:rFonts w:ascii="Times New Roman" w:eastAsia="Times New Roman" w:hAnsi="Times New Roman" w:cs="Times New Roman"/>
          <w:sz w:val="24"/>
          <w:szCs w:val="24"/>
          <w:lang w:val="x-none" w:eastAsia="ru-RU"/>
        </w:rPr>
        <w:t>Почтовый адрес: 344082, г. Ростов-на-Дону, Буденновский пр-кт, д. 37</w:t>
      </w:r>
    </w:p>
    <w:p w14:paraId="5E8984E2" w14:textId="6614B15C" w:rsidR="00267FBA" w:rsidRDefault="000279AB"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0279AB">
        <w:rPr>
          <w:rFonts w:ascii="Times New Roman" w:eastAsia="Times New Roman" w:hAnsi="Times New Roman" w:cs="Times New Roman"/>
          <w:sz w:val="24"/>
          <w:szCs w:val="24"/>
          <w:lang w:val="x-none" w:eastAsia="ru-RU"/>
        </w:rPr>
        <w:t>ИНН 7725114488, КПП 616443001, ОГРН 1027700342890</w:t>
      </w:r>
    </w:p>
    <w:p w14:paraId="4936CBEC" w14:textId="77777777" w:rsidR="000279AB" w:rsidRDefault="000279AB" w:rsidP="000279AB">
      <w:pPr>
        <w:keepNext/>
        <w:keepLines/>
        <w:spacing w:after="0" w:line="240" w:lineRule="auto"/>
        <w:ind w:left="-284" w:firstLine="284"/>
        <w:jc w:val="both"/>
        <w:rPr>
          <w:rFonts w:ascii="Times New Roman" w:eastAsia="Times New Roman" w:hAnsi="Times New Roman" w:cs="Times New Roman"/>
          <w:sz w:val="24"/>
          <w:szCs w:val="24"/>
          <w:lang w:val="x-none" w:eastAsia="ru-RU"/>
        </w:rPr>
      </w:pPr>
    </w:p>
    <w:p w14:paraId="1F5F71DC" w14:textId="159A81B6" w:rsidR="00737CA9" w:rsidRDefault="00394896" w:rsidP="00961BD4">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712E503" w14:textId="785ECE44" w:rsidR="00792B7E"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0279AB">
        <w:rPr>
          <w:rFonts w:ascii="Times New Roman" w:eastAsia="Times New Roman" w:hAnsi="Times New Roman" w:cs="Times New Roman"/>
          <w:bCs/>
          <w:sz w:val="24"/>
          <w:szCs w:val="24"/>
          <w:lang w:eastAsia="ru-RU"/>
        </w:rPr>
        <w:t>2</w:t>
      </w:r>
      <w:r w:rsidR="00267FBA">
        <w:rPr>
          <w:rFonts w:ascii="Times New Roman" w:eastAsia="Times New Roman" w:hAnsi="Times New Roman" w:cs="Times New Roman"/>
          <w:bCs/>
          <w:sz w:val="24"/>
          <w:szCs w:val="24"/>
          <w:lang w:eastAsia="ru-RU"/>
        </w:rPr>
        <w:t>0</w:t>
      </w:r>
      <w:r w:rsidR="009031E2" w:rsidRPr="009031E2">
        <w:rPr>
          <w:rFonts w:ascii="Times New Roman" w:eastAsia="Times New Roman" w:hAnsi="Times New Roman" w:cs="Times New Roman"/>
          <w:bCs/>
          <w:sz w:val="24"/>
          <w:szCs w:val="24"/>
          <w:lang w:eastAsia="ru-RU"/>
        </w:rPr>
        <w:t xml:space="preserve"> (</w:t>
      </w:r>
      <w:r w:rsidR="000279AB">
        <w:rPr>
          <w:rFonts w:ascii="Times New Roman" w:eastAsia="Times New Roman" w:hAnsi="Times New Roman" w:cs="Times New Roman"/>
          <w:bCs/>
          <w:sz w:val="24"/>
          <w:szCs w:val="24"/>
          <w:lang w:eastAsia="ru-RU"/>
        </w:rPr>
        <w:t>два</w:t>
      </w:r>
      <w:r w:rsidR="009031E2" w:rsidRPr="009031E2">
        <w:rPr>
          <w:rFonts w:ascii="Times New Roman" w:eastAsia="Times New Roman" w:hAnsi="Times New Roman" w:cs="Times New Roman"/>
          <w:bCs/>
          <w:sz w:val="24"/>
          <w:szCs w:val="24"/>
          <w:lang w:eastAsia="ru-RU"/>
        </w:rPr>
        <w:t>дцать)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3B3A208C" w14:textId="6F858C64" w:rsidR="00267FBA" w:rsidRDefault="008C6965" w:rsidP="000279AB">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0279AB" w:rsidRPr="000279AB">
        <w:rPr>
          <w:rFonts w:ascii="Times New Roman" w:eastAsia="Times New Roman" w:hAnsi="Times New Roman" w:cs="Times New Roman"/>
          <w:sz w:val="24"/>
          <w:szCs w:val="24"/>
          <w:lang w:eastAsia="ru-RU"/>
        </w:rPr>
        <w:t>5 % (Пять процентов) от начальной цены лота на первых 18 шагах</w:t>
      </w:r>
      <w:r w:rsidR="000279AB">
        <w:rPr>
          <w:rFonts w:ascii="Times New Roman" w:eastAsia="Times New Roman" w:hAnsi="Times New Roman" w:cs="Times New Roman"/>
          <w:sz w:val="24"/>
          <w:szCs w:val="24"/>
          <w:lang w:eastAsia="ru-RU"/>
        </w:rPr>
        <w:t xml:space="preserve">. </w:t>
      </w:r>
      <w:r w:rsidR="000279AB" w:rsidRPr="000279AB">
        <w:rPr>
          <w:rFonts w:ascii="Times New Roman" w:eastAsia="Times New Roman" w:hAnsi="Times New Roman" w:cs="Times New Roman"/>
          <w:sz w:val="24"/>
          <w:szCs w:val="24"/>
          <w:lang w:eastAsia="ru-RU"/>
        </w:rPr>
        <w:t>На последнем шаге устанавливается снижение до цены отсечения</w:t>
      </w:r>
      <w:r w:rsidR="000279AB">
        <w:rPr>
          <w:rFonts w:ascii="Times New Roman" w:eastAsia="Times New Roman" w:hAnsi="Times New Roman" w:cs="Times New Roman"/>
          <w:sz w:val="24"/>
          <w:szCs w:val="24"/>
          <w:lang w:eastAsia="ru-RU"/>
        </w:rPr>
        <w:t>.</w:t>
      </w:r>
    </w:p>
    <w:p w14:paraId="33FF785D" w14:textId="77777777" w:rsidR="000279AB" w:rsidRPr="00672DDF" w:rsidRDefault="000279AB" w:rsidP="000279AB">
      <w:pPr>
        <w:keepNext/>
        <w:keepLines/>
        <w:spacing w:after="0" w:line="240" w:lineRule="auto"/>
        <w:jc w:val="both"/>
        <w:rPr>
          <w:rFonts w:ascii="Times New Roman" w:eastAsia="Times New Roman" w:hAnsi="Times New Roman" w:cs="Times New Roman"/>
          <w:sz w:val="24"/>
          <w:szCs w:val="24"/>
          <w:lang w:eastAsia="ru-RU"/>
        </w:rPr>
      </w:pPr>
    </w:p>
    <w:p w14:paraId="2A5731F0" w14:textId="5A3605E2" w:rsidR="00961BD4" w:rsidRDefault="00394896" w:rsidP="00792B7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730850">
        <w:rPr>
          <w:rFonts w:ascii="Times New Roman" w:eastAsia="Times New Roman" w:hAnsi="Times New Roman" w:cs="Times New Roman"/>
          <w:sz w:val="24"/>
          <w:szCs w:val="24"/>
          <w:lang w:eastAsia="ru-RU"/>
        </w:rPr>
        <w:t>170</w:t>
      </w:r>
      <w:r w:rsidR="000279AB" w:rsidRPr="000279AB">
        <w:rPr>
          <w:rFonts w:ascii="Times New Roman" w:eastAsia="Times New Roman" w:hAnsi="Times New Roman" w:cs="Times New Roman"/>
          <w:sz w:val="24"/>
          <w:szCs w:val="24"/>
          <w:lang w:eastAsia="ru-RU"/>
        </w:rPr>
        <w:t xml:space="preserve"> 000 рублей. </w:t>
      </w:r>
      <w:r w:rsidR="00267FBA" w:rsidRPr="00267FBA">
        <w:rPr>
          <w:rFonts w:ascii="Times New Roman" w:eastAsia="Times New Roman" w:hAnsi="Times New Roman" w:cs="Times New Roman"/>
          <w:sz w:val="24"/>
          <w:szCs w:val="24"/>
          <w:lang w:eastAsia="ru-RU"/>
        </w:rPr>
        <w:t>(</w:t>
      </w:r>
      <w:r w:rsidR="00730850">
        <w:rPr>
          <w:rFonts w:ascii="Times New Roman" w:eastAsia="Times New Roman" w:hAnsi="Times New Roman" w:cs="Times New Roman"/>
          <w:sz w:val="24"/>
          <w:szCs w:val="24"/>
          <w:lang w:eastAsia="ru-RU"/>
        </w:rPr>
        <w:t xml:space="preserve">сто </w:t>
      </w:r>
      <w:r w:rsidR="000279AB">
        <w:rPr>
          <w:rFonts w:ascii="Times New Roman" w:eastAsia="Times New Roman" w:hAnsi="Times New Roman" w:cs="Times New Roman"/>
          <w:sz w:val="24"/>
          <w:szCs w:val="24"/>
          <w:lang w:eastAsia="ru-RU"/>
        </w:rPr>
        <w:t>семьдесят тысяч</w:t>
      </w:r>
      <w:r w:rsidR="00267FBA" w:rsidRPr="00267FBA">
        <w:rPr>
          <w:rFonts w:ascii="Times New Roman" w:eastAsia="Times New Roman" w:hAnsi="Times New Roman" w:cs="Times New Roman"/>
          <w:sz w:val="24"/>
          <w:szCs w:val="24"/>
          <w:lang w:eastAsia="ru-RU"/>
        </w:rPr>
        <w:t>) рублей</w:t>
      </w:r>
      <w:r w:rsidR="00267FBA">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00 копеек</w:t>
      </w:r>
      <w:r w:rsidR="00267FBA">
        <w:rPr>
          <w:rFonts w:ascii="Times New Roman" w:eastAsia="Times New Roman" w:hAnsi="Times New Roman" w:cs="Times New Roman"/>
          <w:sz w:val="24"/>
          <w:szCs w:val="24"/>
          <w:lang w:eastAsia="ru-RU"/>
        </w:rPr>
        <w:t>.</w:t>
      </w:r>
    </w:p>
    <w:p w14:paraId="4B741301" w14:textId="77777777" w:rsidR="00267FBA" w:rsidRDefault="00267FBA" w:rsidP="00792B7E">
      <w:pPr>
        <w:keepNext/>
        <w:keepLines/>
        <w:spacing w:after="0" w:line="240" w:lineRule="auto"/>
        <w:jc w:val="both"/>
        <w:rPr>
          <w:rFonts w:ascii="Times New Roman" w:hAnsi="Times New Roman" w:cs="Times New Roman"/>
          <w:bCs/>
          <w:sz w:val="24"/>
          <w:szCs w:val="24"/>
        </w:rPr>
      </w:pPr>
    </w:p>
    <w:p w14:paraId="3D23C718" w14:textId="637D8302" w:rsidR="00C93582"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730850">
        <w:rPr>
          <w:rFonts w:ascii="Times New Roman" w:eastAsia="Times New Roman" w:hAnsi="Times New Roman" w:cs="Times New Roman"/>
          <w:sz w:val="24"/>
          <w:szCs w:val="24"/>
          <w:lang w:eastAsia="ru-RU"/>
        </w:rPr>
        <w:t>25</w:t>
      </w:r>
      <w:r w:rsidR="000279AB">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000 (</w:t>
      </w:r>
      <w:r w:rsidR="00730850">
        <w:rPr>
          <w:rFonts w:ascii="Times New Roman" w:eastAsia="Times New Roman" w:hAnsi="Times New Roman" w:cs="Times New Roman"/>
          <w:sz w:val="24"/>
          <w:szCs w:val="24"/>
          <w:lang w:eastAsia="ru-RU"/>
        </w:rPr>
        <w:t>двадцать пять</w:t>
      </w:r>
      <w:r w:rsidR="00267FBA" w:rsidRPr="00267FBA">
        <w:rPr>
          <w:rFonts w:ascii="Times New Roman" w:eastAsia="Times New Roman" w:hAnsi="Times New Roman" w:cs="Times New Roman"/>
          <w:sz w:val="24"/>
          <w:szCs w:val="24"/>
          <w:lang w:eastAsia="ru-RU"/>
        </w:rPr>
        <w:t xml:space="preserve"> тысяч) рублей 00 копеек</w:t>
      </w:r>
      <w:r w:rsidR="00267FBA">
        <w:rPr>
          <w:rFonts w:ascii="Times New Roman" w:eastAsia="Times New Roman" w:hAnsi="Times New Roman" w:cs="Times New Roman"/>
          <w:sz w:val="24"/>
          <w:szCs w:val="24"/>
          <w:lang w:eastAsia="ru-RU"/>
        </w:rPr>
        <w:t>.</w:t>
      </w:r>
    </w:p>
    <w:p w14:paraId="02C1DB7D" w14:textId="77777777" w:rsidR="00267FBA" w:rsidRPr="00394896" w:rsidRDefault="00267FBA"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р/сч.: 40702810729330000981, корр. сч.: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1FDBBFBC" w14:textId="242A2997" w:rsidR="00792B7E" w:rsidRDefault="00394896" w:rsidP="00852C8F">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0279AB" w:rsidRPr="000279AB">
        <w:rPr>
          <w:rFonts w:ascii="Times New Roman" w:hAnsi="Times New Roman" w:cs="Times New Roman"/>
          <w:sz w:val="24"/>
          <w:szCs w:val="24"/>
        </w:rPr>
        <w:t>в течение 10 (десяти) рабочих дней со дня размещения Организатором торгов протокола о результатах торгов</w:t>
      </w:r>
      <w:r w:rsidR="000279AB">
        <w:rPr>
          <w:rFonts w:ascii="Times New Roman" w:hAnsi="Times New Roman" w:cs="Times New Roman"/>
          <w:sz w:val="24"/>
          <w:szCs w:val="24"/>
        </w:rPr>
        <w:t>.</w:t>
      </w:r>
    </w:p>
    <w:p w14:paraId="077ED92E" w14:textId="77777777" w:rsidR="00912AEE" w:rsidRPr="00394896" w:rsidRDefault="00912AEE" w:rsidP="00852C8F">
      <w:pPr>
        <w:keepNext/>
        <w:keepLines/>
        <w:spacing w:after="0" w:line="240" w:lineRule="auto"/>
        <w:jc w:val="both"/>
        <w:rPr>
          <w:rFonts w:ascii="Times New Roman" w:eastAsia="Times New Roman" w:hAnsi="Times New Roman" w:cs="Times New Roman"/>
          <w:b/>
          <w:sz w:val="24"/>
          <w:szCs w:val="24"/>
          <w:lang w:eastAsia="ru-RU"/>
        </w:rPr>
      </w:pPr>
    </w:p>
    <w:p w14:paraId="05A4C352" w14:textId="78EACE69" w:rsidR="00267FBA" w:rsidRPr="00267FBA" w:rsidRDefault="00394896" w:rsidP="00267FBA">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 xml:space="preserve">: </w:t>
      </w:r>
      <w:r w:rsidR="000279AB" w:rsidRPr="000279AB">
        <w:rPr>
          <w:rFonts w:ascii="Times New Roman" w:eastAsia="Times New Roman" w:hAnsi="Times New Roman" w:cs="Times New Roman"/>
          <w:sz w:val="24"/>
          <w:szCs w:val="24"/>
          <w:lang w:eastAsia="ru-RU"/>
        </w:rPr>
        <w:t xml:space="preserve">в день заключения Договора уступки прав (требований) перечислить денежные средства на корреспондентский счет Кредитора, указанный в договоре уступки прав (требований). </w:t>
      </w:r>
      <w:r w:rsidR="00267FBA" w:rsidRPr="00267FBA">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CE5D7DD" w14:textId="77777777" w:rsidR="00267FBA" w:rsidRP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6860319D" w14:textId="3897002B" w:rsidR="009031E2" w:rsidRDefault="00267FBA" w:rsidP="00267FBA">
      <w:pPr>
        <w:keepNext/>
        <w:keepLines/>
        <w:spacing w:after="0" w:line="240" w:lineRule="auto"/>
        <w:jc w:val="both"/>
        <w:rPr>
          <w:rFonts w:ascii="Times New Roman" w:eastAsia="Times New Roman" w:hAnsi="Times New Roman" w:cs="Times New Roman"/>
          <w:sz w:val="24"/>
          <w:szCs w:val="24"/>
          <w:lang w:eastAsia="ru-RU"/>
        </w:rPr>
      </w:pPr>
      <w:r w:rsidRPr="00267FBA">
        <w:rPr>
          <w:rFonts w:ascii="Times New Roman" w:eastAsia="Times New Roman" w:hAnsi="Times New Roman" w:cs="Times New Roman"/>
          <w:sz w:val="24"/>
          <w:szCs w:val="24"/>
          <w:lang w:eastAsia="ru-RU"/>
        </w:rPr>
        <w:t>Переход прав (требований) 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62A2C08D" w14:textId="77777777" w:rsid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35B048F9"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7188B183"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6CB20A7E"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6DE91BB4"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6FA2F769"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7862876B"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3F609594"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660290E0"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4D88633C"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1F6746AA"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44631317"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5C6CB59D"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3ED0BB52" w14:textId="77777777" w:rsidR="000279AB" w:rsidRDefault="000279AB" w:rsidP="00267FBA">
      <w:pPr>
        <w:keepNext/>
        <w:keepLines/>
        <w:spacing w:after="0" w:line="240" w:lineRule="auto"/>
        <w:jc w:val="both"/>
        <w:rPr>
          <w:rFonts w:ascii="Times New Roman" w:eastAsia="Times New Roman" w:hAnsi="Times New Roman" w:cs="Times New Roman"/>
          <w:sz w:val="24"/>
          <w:szCs w:val="24"/>
          <w:lang w:eastAsia="ru-RU"/>
        </w:rPr>
      </w:pPr>
    </w:p>
    <w:p w14:paraId="1C6DDE90" w14:textId="77777777" w:rsidR="000279AB" w:rsidRDefault="000279AB" w:rsidP="00267FBA">
      <w:pPr>
        <w:keepNext/>
        <w:keepLines/>
        <w:spacing w:after="0" w:line="240" w:lineRule="auto"/>
        <w:jc w:val="both"/>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559"/>
        <w:gridCol w:w="1843"/>
        <w:gridCol w:w="1418"/>
      </w:tblGrid>
      <w:tr w:rsidR="00267FBA" w:rsidRPr="00267FBA" w14:paraId="39A7270B" w14:textId="77777777" w:rsidTr="000279AB">
        <w:trPr>
          <w:trHeight w:val="433"/>
          <w:jc w:val="center"/>
        </w:trPr>
        <w:tc>
          <w:tcPr>
            <w:tcW w:w="704" w:type="dxa"/>
            <w:tcBorders>
              <w:top w:val="single" w:sz="4" w:space="0" w:color="auto"/>
              <w:left w:val="single" w:sz="4" w:space="0" w:color="auto"/>
              <w:bottom w:val="single" w:sz="4" w:space="0" w:color="auto"/>
              <w:right w:val="single" w:sz="4" w:space="0" w:color="auto"/>
            </w:tcBorders>
            <w:hideMark/>
          </w:tcPr>
          <w:p w14:paraId="5D63855C" w14:textId="77777777" w:rsidR="00267FBA" w:rsidRPr="00267FBA" w:rsidRDefault="00267FBA">
            <w:pPr>
              <w:widowControl w:val="0"/>
              <w:spacing w:line="256" w:lineRule="auto"/>
              <w:ind w:firstLine="709"/>
              <w:jc w:val="both"/>
              <w:rPr>
                <w:rFonts w:ascii="Times New Roman" w:hAnsi="Times New Roman" w:cs="Times New Roman"/>
                <w:sz w:val="20"/>
                <w:szCs w:val="20"/>
              </w:rPr>
            </w:pPr>
            <w:r w:rsidRPr="00267FBA">
              <w:rPr>
                <w:rFonts w:ascii="Times New Roman" w:hAnsi="Times New Roman" w:cs="Times New Roman"/>
                <w:sz w:val="20"/>
                <w:szCs w:val="20"/>
              </w:rPr>
              <w:t>Л№ лота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00069E" w14:textId="77777777" w:rsidR="00267FBA" w:rsidRPr="00267FBA" w:rsidRDefault="00267FBA">
            <w:pPr>
              <w:widowControl w:val="0"/>
              <w:spacing w:line="256" w:lineRule="auto"/>
              <w:jc w:val="center"/>
              <w:rPr>
                <w:rFonts w:ascii="Times New Roman" w:hAnsi="Times New Roman" w:cs="Times New Roman"/>
                <w:sz w:val="20"/>
                <w:szCs w:val="20"/>
              </w:rPr>
            </w:pPr>
            <w:r w:rsidRPr="00267FBA">
              <w:rPr>
                <w:rFonts w:ascii="Times New Roman" w:hAnsi="Times New Roman" w:cs="Times New Roman"/>
                <w:sz w:val="20"/>
                <w:szCs w:val="20"/>
              </w:rP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hideMark/>
          </w:tcPr>
          <w:p w14:paraId="720AC053" w14:textId="77777777" w:rsidR="00267FBA" w:rsidRPr="00267FBA" w:rsidRDefault="00267FBA">
            <w:pPr>
              <w:widowControl w:val="0"/>
              <w:spacing w:line="256" w:lineRule="auto"/>
              <w:jc w:val="center"/>
              <w:rPr>
                <w:rFonts w:ascii="Times New Roman" w:hAnsi="Times New Roman" w:cs="Times New Roman"/>
                <w:sz w:val="20"/>
                <w:szCs w:val="20"/>
              </w:rPr>
            </w:pPr>
            <w:r w:rsidRPr="00267FBA">
              <w:rPr>
                <w:rFonts w:ascii="Times New Roman" w:hAnsi="Times New Roman" w:cs="Times New Roman"/>
                <w:sz w:val="20"/>
                <w:szCs w:val="20"/>
              </w:rPr>
              <w:t>Начальная цена реализации объекта, руб.</w:t>
            </w:r>
          </w:p>
        </w:tc>
        <w:tc>
          <w:tcPr>
            <w:tcW w:w="1843" w:type="dxa"/>
            <w:tcBorders>
              <w:top w:val="single" w:sz="4" w:space="0" w:color="auto"/>
              <w:left w:val="single" w:sz="4" w:space="0" w:color="auto"/>
              <w:bottom w:val="single" w:sz="4" w:space="0" w:color="auto"/>
              <w:right w:val="single" w:sz="4" w:space="0" w:color="auto"/>
            </w:tcBorders>
            <w:hideMark/>
          </w:tcPr>
          <w:p w14:paraId="218123B2" w14:textId="77777777" w:rsidR="00267FBA" w:rsidRPr="00267FBA" w:rsidRDefault="00267FBA">
            <w:pPr>
              <w:widowControl w:val="0"/>
              <w:spacing w:line="256" w:lineRule="auto"/>
              <w:jc w:val="center"/>
              <w:rPr>
                <w:rFonts w:ascii="Times New Roman" w:hAnsi="Times New Roman" w:cs="Times New Roman"/>
                <w:sz w:val="20"/>
                <w:szCs w:val="20"/>
                <w:highlight w:val="yellow"/>
              </w:rPr>
            </w:pPr>
            <w:r w:rsidRPr="00267FBA">
              <w:rPr>
                <w:rFonts w:ascii="Times New Roman" w:hAnsi="Times New Roman" w:cs="Times New Roman"/>
                <w:sz w:val="20"/>
                <w:szCs w:val="20"/>
              </w:rPr>
              <w:t>Сведения о правоустанавливающих документах</w:t>
            </w:r>
            <w:r w:rsidRPr="00267FBA">
              <w:rPr>
                <w:rStyle w:val="a6"/>
                <w:rFonts w:ascii="Times New Roman" w:hAnsi="Times New Roman" w:cs="Times New Roman"/>
                <w:sz w:val="20"/>
                <w:szCs w:val="20"/>
              </w:rPr>
              <w:footnoteReference w:id="1"/>
            </w:r>
          </w:p>
        </w:tc>
        <w:tc>
          <w:tcPr>
            <w:tcW w:w="1418" w:type="dxa"/>
            <w:tcBorders>
              <w:top w:val="single" w:sz="4" w:space="0" w:color="auto"/>
              <w:left w:val="single" w:sz="4" w:space="0" w:color="auto"/>
              <w:bottom w:val="single" w:sz="4" w:space="0" w:color="auto"/>
              <w:right w:val="single" w:sz="4" w:space="0" w:color="auto"/>
            </w:tcBorders>
            <w:hideMark/>
          </w:tcPr>
          <w:p w14:paraId="13658B8C" w14:textId="77777777" w:rsidR="00267FBA" w:rsidRPr="00267FBA" w:rsidRDefault="00267FBA">
            <w:pPr>
              <w:widowControl w:val="0"/>
              <w:spacing w:line="256" w:lineRule="auto"/>
              <w:jc w:val="center"/>
              <w:rPr>
                <w:rFonts w:ascii="Times New Roman" w:hAnsi="Times New Roman" w:cs="Times New Roman"/>
                <w:sz w:val="20"/>
                <w:szCs w:val="20"/>
              </w:rPr>
            </w:pPr>
            <w:r w:rsidRPr="00267FBA">
              <w:rPr>
                <w:rFonts w:ascii="Times New Roman" w:hAnsi="Times New Roman" w:cs="Times New Roman"/>
                <w:sz w:val="20"/>
                <w:szCs w:val="20"/>
              </w:rPr>
              <w:t>Сведения об обременениях третьих лиц</w:t>
            </w:r>
          </w:p>
        </w:tc>
      </w:tr>
      <w:tr w:rsidR="00730850" w:rsidRPr="00267FBA" w14:paraId="701414F1" w14:textId="77777777" w:rsidTr="000279AB">
        <w:trPr>
          <w:trHeight w:val="416"/>
          <w:jc w:val="center"/>
        </w:trPr>
        <w:tc>
          <w:tcPr>
            <w:tcW w:w="704" w:type="dxa"/>
            <w:tcBorders>
              <w:top w:val="single" w:sz="4" w:space="0" w:color="auto"/>
              <w:left w:val="single" w:sz="4" w:space="0" w:color="auto"/>
              <w:bottom w:val="single" w:sz="4" w:space="0" w:color="auto"/>
              <w:right w:val="single" w:sz="4" w:space="0" w:color="auto"/>
            </w:tcBorders>
            <w:hideMark/>
          </w:tcPr>
          <w:p w14:paraId="5C9198C7" w14:textId="3BAC5753" w:rsidR="00730850" w:rsidRPr="00730850" w:rsidRDefault="00730850" w:rsidP="00730850">
            <w:pPr>
              <w:widowControl w:val="0"/>
              <w:spacing w:after="0" w:line="256" w:lineRule="auto"/>
              <w:jc w:val="both"/>
              <w:rPr>
                <w:rFonts w:ascii="Times New Roman" w:hAnsi="Times New Roman" w:cs="Times New Roman"/>
                <w:sz w:val="20"/>
                <w:szCs w:val="20"/>
              </w:rPr>
            </w:pPr>
            <w:r>
              <w:rPr>
                <w:rFonts w:ascii="Times New Roman" w:hAnsi="Times New Roman" w:cs="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tcPr>
          <w:p w14:paraId="717D90BE"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Право (требования)* по обязательствам ИП ГКФХ Балтыкова Очира Ольдиновича перед АО «Россельхозбанк»</w:t>
            </w:r>
          </w:p>
          <w:p w14:paraId="7926C3E7" w14:textId="77777777" w:rsidR="00730850" w:rsidRPr="00730850" w:rsidRDefault="00730850" w:rsidP="00730850">
            <w:pPr>
              <w:widowControl w:val="0"/>
              <w:suppressAutoHyphens/>
              <w:spacing w:after="0"/>
              <w:ind w:right="-57"/>
              <w:jc w:val="both"/>
              <w:rPr>
                <w:rFonts w:ascii="Times New Roman" w:hAnsi="Times New Roman" w:cs="Times New Roman"/>
                <w:sz w:val="20"/>
                <w:szCs w:val="20"/>
              </w:rPr>
            </w:pPr>
          </w:p>
          <w:p w14:paraId="5F3670EC"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*Справочно по состоянию на 29.07.2024 объем уступаемых прав (требований) составляет</w:t>
            </w:r>
          </w:p>
          <w:p w14:paraId="4696FF40"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3 001 230,48 руб. в том числе:</w:t>
            </w:r>
          </w:p>
          <w:p w14:paraId="29CB1B35"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основной долг – 1 782 747,11 руб.</w:t>
            </w:r>
          </w:p>
          <w:p w14:paraId="6FDF9BBD"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-проценты – 793 844,88 руб.</w:t>
            </w:r>
          </w:p>
          <w:p w14:paraId="7066998B"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-комиссии – 28 993,72 руб.</w:t>
            </w:r>
          </w:p>
          <w:p w14:paraId="2B1D5B50"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 xml:space="preserve">-штрафы, пени, неустойки – </w:t>
            </w:r>
          </w:p>
          <w:p w14:paraId="2044E29B" w14:textId="77777777" w:rsidR="00730850" w:rsidRPr="00730850" w:rsidRDefault="00730850" w:rsidP="00730850">
            <w:pPr>
              <w:widowControl w:val="0"/>
              <w:spacing w:after="0"/>
              <w:ind w:right="-57"/>
              <w:jc w:val="both"/>
              <w:rPr>
                <w:rFonts w:ascii="Times New Roman" w:hAnsi="Times New Roman" w:cs="Times New Roman"/>
                <w:sz w:val="20"/>
                <w:szCs w:val="20"/>
              </w:rPr>
            </w:pPr>
            <w:r w:rsidRPr="00730850">
              <w:rPr>
                <w:rFonts w:ascii="Times New Roman" w:hAnsi="Times New Roman" w:cs="Times New Roman"/>
                <w:sz w:val="20"/>
                <w:szCs w:val="20"/>
              </w:rPr>
              <w:t>339 648,13 руб.</w:t>
            </w:r>
          </w:p>
          <w:p w14:paraId="1EFC43A9" w14:textId="0DB62649" w:rsidR="00730850" w:rsidRPr="00730850" w:rsidRDefault="00730850" w:rsidP="00730850">
            <w:pPr>
              <w:widowControl w:val="0"/>
              <w:spacing w:after="0" w:line="256" w:lineRule="auto"/>
              <w:jc w:val="both"/>
              <w:rPr>
                <w:rFonts w:ascii="Times New Roman" w:hAnsi="Times New Roman" w:cs="Times New Roman"/>
                <w:sz w:val="20"/>
                <w:szCs w:val="20"/>
              </w:rPr>
            </w:pPr>
            <w:r w:rsidRPr="00730850">
              <w:rPr>
                <w:rFonts w:ascii="Times New Roman" w:hAnsi="Times New Roman" w:cs="Times New Roman"/>
                <w:sz w:val="20"/>
                <w:szCs w:val="20"/>
              </w:rPr>
              <w:t>-госпошлина – 55 996,64 руб.</w:t>
            </w:r>
          </w:p>
        </w:tc>
        <w:tc>
          <w:tcPr>
            <w:tcW w:w="1559" w:type="dxa"/>
            <w:tcBorders>
              <w:top w:val="single" w:sz="4" w:space="0" w:color="auto"/>
              <w:left w:val="single" w:sz="4" w:space="0" w:color="auto"/>
              <w:bottom w:val="single" w:sz="4" w:space="0" w:color="auto"/>
              <w:right w:val="single" w:sz="4" w:space="0" w:color="auto"/>
            </w:tcBorders>
            <w:hideMark/>
          </w:tcPr>
          <w:p w14:paraId="4EBC5A46" w14:textId="0B696832" w:rsidR="00730850" w:rsidRPr="00730850" w:rsidRDefault="00730850" w:rsidP="00730850">
            <w:pPr>
              <w:widowControl w:val="0"/>
              <w:spacing w:after="0" w:line="256" w:lineRule="auto"/>
              <w:ind w:right="-64"/>
              <w:jc w:val="center"/>
              <w:rPr>
                <w:rFonts w:ascii="Times New Roman" w:hAnsi="Times New Roman" w:cs="Times New Roman"/>
                <w:sz w:val="20"/>
                <w:szCs w:val="20"/>
              </w:rPr>
            </w:pPr>
            <w:r w:rsidRPr="00730850">
              <w:rPr>
                <w:rFonts w:ascii="Times New Roman" w:hAnsi="Times New Roman" w:cs="Times New Roman"/>
                <w:sz w:val="20"/>
                <w:szCs w:val="20"/>
              </w:rPr>
              <w:t xml:space="preserve">3 001 230,48 </w:t>
            </w:r>
            <w:r w:rsidRPr="00730850">
              <w:rPr>
                <w:rStyle w:val="a6"/>
                <w:rFonts w:ascii="Times New Roman" w:hAnsi="Times New Roman" w:cs="Times New Roman"/>
                <w:sz w:val="20"/>
                <w:szCs w:val="20"/>
              </w:rPr>
              <w:footnoteReference w:id="2"/>
            </w:r>
          </w:p>
        </w:tc>
        <w:tc>
          <w:tcPr>
            <w:tcW w:w="1843" w:type="dxa"/>
            <w:tcBorders>
              <w:top w:val="single" w:sz="4" w:space="0" w:color="auto"/>
              <w:left w:val="single" w:sz="4" w:space="0" w:color="auto"/>
              <w:bottom w:val="single" w:sz="4" w:space="0" w:color="auto"/>
              <w:right w:val="single" w:sz="4" w:space="0" w:color="auto"/>
            </w:tcBorders>
          </w:tcPr>
          <w:p w14:paraId="70350936" w14:textId="1CC045B3" w:rsidR="00730850" w:rsidRPr="00730850" w:rsidRDefault="00730850" w:rsidP="00730850">
            <w:pPr>
              <w:pStyle w:val="a7"/>
              <w:tabs>
                <w:tab w:val="left" w:pos="0"/>
                <w:tab w:val="left" w:pos="315"/>
                <w:tab w:val="left" w:pos="598"/>
              </w:tabs>
              <w:spacing w:line="256" w:lineRule="auto"/>
              <w:ind w:left="-111"/>
              <w:contextualSpacing/>
              <w:jc w:val="center"/>
              <w:rPr>
                <w:sz w:val="20"/>
                <w:szCs w:val="20"/>
                <w:lang w:eastAsia="en-US"/>
              </w:rPr>
            </w:pPr>
            <w:r w:rsidRPr="00730850">
              <w:rPr>
                <w:sz w:val="20"/>
                <w:szCs w:val="20"/>
              </w:rPr>
              <w:t xml:space="preserve">Представлены в Приложении 1 к </w:t>
            </w:r>
            <w:r>
              <w:rPr>
                <w:sz w:val="20"/>
                <w:szCs w:val="20"/>
              </w:rPr>
              <w:t>Торговой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0719490C" w14:textId="11B1C39A" w:rsidR="00730850" w:rsidRPr="00730850" w:rsidRDefault="00730850" w:rsidP="00730850">
            <w:pPr>
              <w:widowControl w:val="0"/>
              <w:spacing w:after="0" w:line="256" w:lineRule="auto"/>
              <w:jc w:val="center"/>
              <w:rPr>
                <w:rFonts w:ascii="Times New Roman" w:hAnsi="Times New Roman" w:cs="Times New Roman"/>
                <w:sz w:val="20"/>
                <w:szCs w:val="20"/>
              </w:rPr>
            </w:pPr>
            <w:r w:rsidRPr="00730850">
              <w:rPr>
                <w:rFonts w:ascii="Times New Roman" w:hAnsi="Times New Roman" w:cs="Times New Roman"/>
                <w:color w:val="000000"/>
                <w:sz w:val="20"/>
                <w:szCs w:val="20"/>
              </w:rPr>
              <w:t>-</w:t>
            </w:r>
          </w:p>
        </w:tc>
      </w:tr>
    </w:tbl>
    <w:p w14:paraId="3341F088" w14:textId="77777777" w:rsidR="00E22F60" w:rsidRDefault="00E22F60" w:rsidP="000C0410">
      <w:pPr>
        <w:spacing w:after="0" w:line="240" w:lineRule="auto"/>
        <w:jc w:val="both"/>
        <w:rPr>
          <w:rFonts w:ascii="Times New Roman" w:eastAsia="Times New Roman" w:hAnsi="Times New Roman" w:cs="Times New Roman"/>
          <w:sz w:val="24"/>
          <w:szCs w:val="24"/>
          <w:lang w:eastAsia="ru-RU"/>
        </w:rPr>
      </w:pPr>
    </w:p>
    <w:p w14:paraId="57C027D1" w14:textId="77777777" w:rsidR="002F664B" w:rsidRPr="0005180A" w:rsidRDefault="002F664B" w:rsidP="000C041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2FAE699A" w14:textId="1CE351A7" w:rsidR="00AF22DE" w:rsidRPr="0005180A" w:rsidRDefault="002F664B" w:rsidP="000C0410">
      <w:pPr>
        <w:spacing w:after="0" w:line="240" w:lineRule="auto"/>
        <w:jc w:val="both"/>
        <w:rPr>
          <w:rFonts w:ascii="Times New Roman" w:eastAsia="Times New Roman" w:hAnsi="Times New Roman" w:cs="Times New Roman"/>
          <w:b/>
          <w:bCs/>
          <w:sz w:val="24"/>
          <w:szCs w:val="24"/>
          <w:lang w:eastAsia="ru-RU"/>
        </w:rPr>
      </w:pPr>
      <w:r w:rsidRPr="0005180A">
        <w:rPr>
          <w:rFonts w:ascii="Times New Roman" w:eastAsia="Times New Roman" w:hAnsi="Times New Roman" w:cs="Times New Roman"/>
          <w:b/>
          <w:bCs/>
          <w:sz w:val="24"/>
          <w:szCs w:val="24"/>
          <w:lang w:eastAsia="ru-RU"/>
        </w:rPr>
        <w:t>Этапы снижения цены:</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134"/>
        <w:gridCol w:w="992"/>
        <w:gridCol w:w="4395"/>
      </w:tblGrid>
      <w:tr w:rsidR="00730850" w:rsidRPr="00730850" w14:paraId="3E449203" w14:textId="77777777" w:rsidTr="00730850">
        <w:trPr>
          <w:trHeight w:val="192"/>
        </w:trPr>
        <w:tc>
          <w:tcPr>
            <w:tcW w:w="3426" w:type="dxa"/>
            <w:vMerge w:val="restart"/>
            <w:tcBorders>
              <w:top w:val="single" w:sz="4" w:space="0" w:color="auto"/>
              <w:left w:val="single" w:sz="4" w:space="0" w:color="auto"/>
              <w:bottom w:val="single" w:sz="4" w:space="0" w:color="auto"/>
              <w:right w:val="single" w:sz="4" w:space="0" w:color="auto"/>
            </w:tcBorders>
            <w:noWrap/>
            <w:vAlign w:val="center"/>
            <w:hideMark/>
          </w:tcPr>
          <w:p w14:paraId="03BEE867"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 лота</w:t>
            </w:r>
          </w:p>
          <w:p w14:paraId="4DE6698B"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5 % (Пять процентов) от начальной цены лота на первых 18 шагах. На последнем шаге устанавливается снижение до цены отсечения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B6BE732"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 Шага</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159119A5"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Время</w:t>
            </w:r>
            <w:r w:rsidRPr="00730850">
              <w:rPr>
                <w:rFonts w:ascii="Times New Roman" w:eastAsia="Times New Roman" w:hAnsi="Times New Roman" w:cs="Times New Roman"/>
                <w:color w:val="000000"/>
                <w:sz w:val="20"/>
                <w:szCs w:val="20"/>
              </w:rPr>
              <w:t>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91966B"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 xml:space="preserve">Наименование актива: </w:t>
            </w:r>
          </w:p>
        </w:tc>
      </w:tr>
      <w:tr w:rsidR="00730850" w:rsidRPr="00730850" w14:paraId="48DBF54E" w14:textId="77777777" w:rsidTr="00730850">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262C4"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3E5B3"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FDE78"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07865E4A" w14:textId="77777777" w:rsidR="00730850" w:rsidRPr="00730850" w:rsidRDefault="00730850" w:rsidP="00730850">
            <w:pPr>
              <w:spacing w:after="0" w:line="256" w:lineRule="auto"/>
              <w:jc w:val="center"/>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Право (требования) по обязательствам ИП ГКФХ Балтыкова Очира Ольдиновича перед АО «Россельхозбанк»</w:t>
            </w:r>
          </w:p>
        </w:tc>
      </w:tr>
      <w:tr w:rsidR="00730850" w:rsidRPr="00730850" w14:paraId="3A6809BE" w14:textId="77777777" w:rsidTr="00730850">
        <w:trPr>
          <w:trHeight w:val="56"/>
        </w:trPr>
        <w:tc>
          <w:tcPr>
            <w:tcW w:w="3426" w:type="dxa"/>
            <w:vMerge w:val="restart"/>
            <w:tcBorders>
              <w:top w:val="single" w:sz="4" w:space="0" w:color="auto"/>
              <w:left w:val="single" w:sz="4" w:space="0" w:color="auto"/>
              <w:bottom w:val="single" w:sz="4" w:space="0" w:color="auto"/>
              <w:right w:val="single" w:sz="4" w:space="0" w:color="auto"/>
            </w:tcBorders>
            <w:vAlign w:val="center"/>
            <w:hideMark/>
          </w:tcPr>
          <w:p w14:paraId="395E828F"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Шаг аукциона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37DE4"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1-18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C17AC7"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8901450"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 xml:space="preserve">5% </w:t>
            </w:r>
          </w:p>
        </w:tc>
      </w:tr>
      <w:tr w:rsidR="00730850" w:rsidRPr="00730850" w14:paraId="5892DF53" w14:textId="77777777" w:rsidTr="00730850">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A9F35"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CA7E48"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lang w:val="en-US"/>
              </w:rPr>
            </w:pPr>
            <w:r w:rsidRPr="00730850">
              <w:rPr>
                <w:rFonts w:ascii="Times New Roman" w:eastAsia="Times New Roman" w:hAnsi="Times New Roman" w:cs="Times New Roman"/>
                <w:b/>
                <w:bCs/>
                <w:color w:val="000000"/>
                <w:sz w:val="20"/>
                <w:szCs w:val="20"/>
                <w:lang w:val="en-US"/>
              </w:rPr>
              <w:t>19</w:t>
            </w:r>
          </w:p>
        </w:tc>
        <w:tc>
          <w:tcPr>
            <w:tcW w:w="992" w:type="dxa"/>
            <w:tcBorders>
              <w:top w:val="single" w:sz="4" w:space="0" w:color="auto"/>
              <w:left w:val="single" w:sz="4" w:space="0" w:color="auto"/>
              <w:bottom w:val="single" w:sz="4" w:space="0" w:color="auto"/>
              <w:right w:val="single" w:sz="4" w:space="0" w:color="auto"/>
            </w:tcBorders>
            <w:noWrap/>
            <w:vAlign w:val="center"/>
          </w:tcPr>
          <w:p w14:paraId="5C5B7BAD"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3CA48EDD"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 xml:space="preserve">На последнем шаге устанавливается </w:t>
            </w:r>
          </w:p>
          <w:p w14:paraId="10098729"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снижение до цены отсечения</w:t>
            </w:r>
          </w:p>
        </w:tc>
      </w:tr>
      <w:tr w:rsidR="00730850" w:rsidRPr="00730850" w14:paraId="20521B15" w14:textId="77777777" w:rsidTr="00730850">
        <w:trPr>
          <w:trHeight w:val="384"/>
        </w:trPr>
        <w:tc>
          <w:tcPr>
            <w:tcW w:w="3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E4C2C"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Начальная цена реализации лота, руб.</w:t>
            </w:r>
          </w:p>
        </w:tc>
        <w:tc>
          <w:tcPr>
            <w:tcW w:w="1134" w:type="dxa"/>
            <w:tcBorders>
              <w:top w:val="single" w:sz="4" w:space="0" w:color="auto"/>
              <w:left w:val="single" w:sz="4" w:space="0" w:color="auto"/>
              <w:bottom w:val="single" w:sz="4" w:space="0" w:color="auto"/>
              <w:right w:val="single" w:sz="4" w:space="0" w:color="auto"/>
            </w:tcBorders>
            <w:vAlign w:val="center"/>
          </w:tcPr>
          <w:p w14:paraId="0F0CDF5F"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E1F981"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9:00:00</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72DBA55" w14:textId="77777777" w:rsidR="00730850" w:rsidRPr="00730850" w:rsidRDefault="00730850" w:rsidP="00730850">
            <w:pPr>
              <w:spacing w:after="0" w:line="256" w:lineRule="auto"/>
              <w:jc w:val="center"/>
              <w:rPr>
                <w:rFonts w:ascii="Times New Roman" w:eastAsia="Times New Roman" w:hAnsi="Times New Roman" w:cs="Times New Roman"/>
                <w:sz w:val="20"/>
                <w:szCs w:val="20"/>
              </w:rPr>
            </w:pPr>
            <w:r w:rsidRPr="00730850">
              <w:rPr>
                <w:rFonts w:ascii="Times New Roman" w:eastAsia="Times New Roman" w:hAnsi="Times New Roman" w:cs="Times New Roman"/>
                <w:color w:val="000000"/>
                <w:sz w:val="20"/>
                <w:szCs w:val="20"/>
              </w:rPr>
              <w:t>3 001 230,48</w:t>
            </w:r>
          </w:p>
        </w:tc>
      </w:tr>
      <w:tr w:rsidR="00730850" w:rsidRPr="00730850" w14:paraId="0BB4F632" w14:textId="77777777" w:rsidTr="00730850">
        <w:trPr>
          <w:trHeight w:val="192"/>
        </w:trPr>
        <w:tc>
          <w:tcPr>
            <w:tcW w:w="3426" w:type="dxa"/>
            <w:vMerge w:val="restart"/>
            <w:tcBorders>
              <w:top w:val="single" w:sz="4" w:space="0" w:color="auto"/>
              <w:left w:val="single" w:sz="4" w:space="0" w:color="auto"/>
              <w:bottom w:val="single" w:sz="4" w:space="0" w:color="auto"/>
              <w:right w:val="single" w:sz="4" w:space="0" w:color="auto"/>
            </w:tcBorders>
            <w:vAlign w:val="center"/>
            <w:hideMark/>
          </w:tcPr>
          <w:p w14:paraId="08E5C40E"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Порядок понижения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153D"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EFEC249"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9:20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0E7077EA"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2 851 168,96</w:t>
            </w:r>
          </w:p>
        </w:tc>
      </w:tr>
      <w:tr w:rsidR="00730850" w:rsidRPr="00730850" w14:paraId="304B2267"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599C2"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F866CA"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8C3FE1"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9:40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197B752E"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2 701 107,44</w:t>
            </w:r>
          </w:p>
        </w:tc>
      </w:tr>
      <w:tr w:rsidR="00730850" w:rsidRPr="00730850" w14:paraId="5123ABEF"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3A834"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08A41C"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B8CC27B"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10:00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20DA946"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2 551 045,92</w:t>
            </w:r>
          </w:p>
        </w:tc>
      </w:tr>
      <w:tr w:rsidR="00730850" w:rsidRPr="00730850" w14:paraId="0E84F35C"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7D0EE"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6723E2"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0D884BE"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10:20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D695F97"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2 400 984,40</w:t>
            </w:r>
          </w:p>
        </w:tc>
      </w:tr>
      <w:tr w:rsidR="00730850" w:rsidRPr="00730850" w14:paraId="12A579B5"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8B92F"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6512B9"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F8C0419"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10:40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2985F219"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2 250 922,88</w:t>
            </w:r>
          </w:p>
        </w:tc>
      </w:tr>
      <w:tr w:rsidR="00730850" w:rsidRPr="00730850" w14:paraId="289107A7"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AD950"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AFB39E"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48AA16B"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11:00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55F6ACD"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2 100 861,36</w:t>
            </w:r>
          </w:p>
        </w:tc>
      </w:tr>
      <w:tr w:rsidR="00730850" w:rsidRPr="00730850" w14:paraId="497457E1"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F4897"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F0A82A"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9702EE5"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11:20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6FC3E6A6"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1 950 799,84</w:t>
            </w:r>
          </w:p>
        </w:tc>
      </w:tr>
      <w:tr w:rsidR="00730850" w:rsidRPr="00730850" w14:paraId="1BA7A522"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C2A08"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C53FD5"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32EC0CB"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11:40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63A71398"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1 800 738,32</w:t>
            </w:r>
          </w:p>
        </w:tc>
      </w:tr>
      <w:tr w:rsidR="00730850" w:rsidRPr="00730850" w14:paraId="038F5698"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6C6F2"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BAF13B"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AC52A92"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12:00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18FED71E"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1 650 676,80</w:t>
            </w:r>
          </w:p>
        </w:tc>
      </w:tr>
      <w:tr w:rsidR="00730850" w:rsidRPr="00730850" w14:paraId="263B3C60"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9BDA4"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ED0DCE"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837476B"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12:20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BBB9476"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1 500 615,28</w:t>
            </w:r>
          </w:p>
        </w:tc>
      </w:tr>
      <w:tr w:rsidR="00730850" w:rsidRPr="00730850" w14:paraId="3F8DAAB5"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7E99E"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1A3BD2"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F75D6EE"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12:40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76C35B2C"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1 350 553,76</w:t>
            </w:r>
          </w:p>
        </w:tc>
      </w:tr>
      <w:tr w:rsidR="00730850" w:rsidRPr="00730850" w14:paraId="64EEF3C8"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AC82F"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3E722A"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AE8CD9"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13:00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D5E47A2"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1 200 492,24</w:t>
            </w:r>
          </w:p>
        </w:tc>
      </w:tr>
      <w:tr w:rsidR="00730850" w:rsidRPr="00730850" w14:paraId="72145DC3"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B2902"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30F40A"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A0EF3F4"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13:20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5AB1CD0D"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1 050 430,72</w:t>
            </w:r>
          </w:p>
        </w:tc>
      </w:tr>
      <w:tr w:rsidR="00730850" w:rsidRPr="00730850" w14:paraId="1168D64E"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DED37"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6215B2"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5E728C7"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13:40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0142F56"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900 369,20</w:t>
            </w:r>
          </w:p>
        </w:tc>
      </w:tr>
      <w:tr w:rsidR="00730850" w:rsidRPr="00730850" w14:paraId="30A1B5AF"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21C90"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3EC349"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ED6B4D8"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14:00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2DE47678"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750 307,68</w:t>
            </w:r>
          </w:p>
        </w:tc>
      </w:tr>
      <w:tr w:rsidR="00730850" w:rsidRPr="00730850" w14:paraId="43426DF6"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3B71E"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54CABF"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8F2DADB"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14:20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7C2B264"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600 246,16</w:t>
            </w:r>
          </w:p>
        </w:tc>
      </w:tr>
      <w:tr w:rsidR="00730850" w:rsidRPr="00730850" w14:paraId="4734AE8C"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142B8"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E96A35"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17</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09C332C"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14:40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2363D024"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450 184,64</w:t>
            </w:r>
          </w:p>
        </w:tc>
      </w:tr>
      <w:tr w:rsidR="00730850" w:rsidRPr="00730850" w14:paraId="335D310F" w14:textId="77777777" w:rsidTr="0073085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916E9" w14:textId="77777777" w:rsidR="00730850" w:rsidRPr="00730850" w:rsidRDefault="00730850" w:rsidP="00730850">
            <w:pPr>
              <w:spacing w:after="0" w:line="256"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90D19F"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AC68697"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15:00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2D265A26"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300 123,12</w:t>
            </w:r>
          </w:p>
        </w:tc>
      </w:tr>
      <w:tr w:rsidR="00730850" w:rsidRPr="00730850" w14:paraId="2BFD4A7A" w14:textId="77777777" w:rsidTr="00730850">
        <w:trPr>
          <w:trHeight w:val="192"/>
        </w:trPr>
        <w:tc>
          <w:tcPr>
            <w:tcW w:w="3426" w:type="dxa"/>
            <w:tcBorders>
              <w:top w:val="single" w:sz="4" w:space="0" w:color="auto"/>
              <w:left w:val="single" w:sz="4" w:space="0" w:color="auto"/>
              <w:bottom w:val="single" w:sz="4" w:space="0" w:color="auto"/>
              <w:right w:val="single" w:sz="4" w:space="0" w:color="auto"/>
            </w:tcBorders>
            <w:vAlign w:val="center"/>
            <w:hideMark/>
          </w:tcPr>
          <w:p w14:paraId="192FCA58"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Цена отсечения лота,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7246CB" w14:textId="77777777" w:rsidR="00730850" w:rsidRPr="00730850" w:rsidRDefault="00730850" w:rsidP="00730850">
            <w:pPr>
              <w:spacing w:after="0" w:line="256" w:lineRule="auto"/>
              <w:jc w:val="center"/>
              <w:rPr>
                <w:rFonts w:ascii="Times New Roman" w:eastAsia="Times New Roman" w:hAnsi="Times New Roman" w:cs="Times New Roman"/>
                <w:b/>
                <w:bCs/>
                <w:color w:val="000000"/>
                <w:sz w:val="20"/>
                <w:szCs w:val="20"/>
              </w:rPr>
            </w:pPr>
            <w:r w:rsidRPr="00730850">
              <w:rPr>
                <w:rFonts w:ascii="Times New Roman" w:eastAsia="Times New Roman" w:hAnsi="Times New Roman" w:cs="Times New Roman"/>
                <w:b/>
                <w:bCs/>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012B5C3"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15:20</w:t>
            </w:r>
          </w:p>
        </w:tc>
        <w:tc>
          <w:tcPr>
            <w:tcW w:w="4395" w:type="dxa"/>
            <w:tcBorders>
              <w:top w:val="single" w:sz="4" w:space="0" w:color="auto"/>
              <w:left w:val="single" w:sz="4" w:space="0" w:color="auto"/>
              <w:bottom w:val="single" w:sz="4" w:space="0" w:color="auto"/>
              <w:right w:val="single" w:sz="4" w:space="0" w:color="auto"/>
            </w:tcBorders>
            <w:vAlign w:val="bottom"/>
            <w:hideMark/>
          </w:tcPr>
          <w:p w14:paraId="38D3AF6A" w14:textId="77777777" w:rsidR="00730850" w:rsidRPr="00730850" w:rsidRDefault="00730850" w:rsidP="00730850">
            <w:pPr>
              <w:spacing w:after="0" w:line="256" w:lineRule="auto"/>
              <w:jc w:val="center"/>
              <w:rPr>
                <w:rFonts w:ascii="Times New Roman" w:eastAsia="Times New Roman" w:hAnsi="Times New Roman" w:cs="Times New Roman"/>
                <w:color w:val="000000"/>
                <w:sz w:val="20"/>
                <w:szCs w:val="20"/>
              </w:rPr>
            </w:pPr>
            <w:r w:rsidRPr="00730850">
              <w:rPr>
                <w:rFonts w:ascii="Times New Roman" w:eastAsia="Times New Roman" w:hAnsi="Times New Roman" w:cs="Times New Roman"/>
                <w:color w:val="000000"/>
                <w:sz w:val="20"/>
                <w:szCs w:val="20"/>
              </w:rPr>
              <w:t>170 000,00</w:t>
            </w:r>
          </w:p>
        </w:tc>
      </w:tr>
    </w:tbl>
    <w:p w14:paraId="204D2C3B" w14:textId="77777777" w:rsidR="000279AB" w:rsidRDefault="000279AB" w:rsidP="0005180A">
      <w:pPr>
        <w:spacing w:after="0" w:line="240" w:lineRule="auto"/>
        <w:rPr>
          <w:rFonts w:ascii="Times New Roman" w:eastAsia="Times New Roman" w:hAnsi="Times New Roman" w:cs="Times New Roman"/>
          <w:sz w:val="24"/>
          <w:szCs w:val="24"/>
          <w:lang w:eastAsia="ru-RU"/>
        </w:rPr>
      </w:pPr>
    </w:p>
    <w:p w14:paraId="21F0B1D5" w14:textId="1C2BBDB2" w:rsidR="00F41D99" w:rsidRDefault="0005180A" w:rsidP="00F41D99">
      <w:pPr>
        <w:spacing w:after="0" w:line="240" w:lineRule="auto"/>
        <w:ind w:firstLine="709"/>
        <w:jc w:val="both"/>
        <w:rPr>
          <w:rFonts w:ascii="Times New Roman" w:eastAsia="Times New Roman" w:hAnsi="Times New Roman" w:cs="Times New Roman"/>
          <w:sz w:val="24"/>
          <w:szCs w:val="24"/>
          <w:lang w:eastAsia="ru-RU"/>
        </w:rPr>
      </w:pPr>
      <w:r w:rsidRPr="0005180A">
        <w:rPr>
          <w:rFonts w:ascii="Times New Roman" w:eastAsia="Times New Roman" w:hAnsi="Times New Roman" w:cs="Times New Roman"/>
          <w:sz w:val="24"/>
          <w:szCs w:val="24"/>
          <w:lang w:eastAsia="ru-RU"/>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Пауков Вячеслав Геннадьевич, начальник отдела по работе с проблемными активами Ростовского РФ АО «Россельхозбанк» тел. 8 (863) 287-01-88, вн. 1074, моб. тел.: +7 (908) 182-51-94, адрес: 344082, Ростовская область, г. Ростов-на-Дону, пер. Буденновский, д. 37, e-mail: paukovvg@rostov.rshb.ru</w:t>
      </w:r>
    </w:p>
    <w:p w14:paraId="5BEAF1D2" w14:textId="77777777" w:rsidR="00F41D99" w:rsidRPr="00F41D99" w:rsidRDefault="00F41D99" w:rsidP="0005180A">
      <w:pPr>
        <w:spacing w:after="0" w:line="240" w:lineRule="auto"/>
        <w:jc w:val="both"/>
        <w:rPr>
          <w:rFonts w:ascii="Times New Roman" w:eastAsia="Times New Roman" w:hAnsi="Times New Roman" w:cs="Times New Roman"/>
          <w:sz w:val="24"/>
          <w:szCs w:val="24"/>
          <w:lang w:eastAsia="ru-RU"/>
        </w:rPr>
      </w:pP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3DAE4E2C"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05180A">
        <w:rPr>
          <w:rFonts w:ascii="Times New Roman" w:eastAsia="Times New Roman" w:hAnsi="Times New Roman" w:cs="Times New Roman"/>
          <w:sz w:val="24"/>
          <w:szCs w:val="24"/>
        </w:rPr>
        <w:t>2</w:t>
      </w:r>
      <w:r w:rsidR="00F41D99">
        <w:rPr>
          <w:rFonts w:ascii="Times New Roman" w:eastAsia="Times New Roman" w:hAnsi="Times New Roman" w:cs="Times New Roman"/>
          <w:sz w:val="24"/>
          <w:szCs w:val="24"/>
        </w:rPr>
        <w:t>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21C76E99"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05180A">
        <w:rPr>
          <w:rFonts w:ascii="Times New Roman" w:eastAsia="Times New Roman" w:hAnsi="Times New Roman" w:cs="Times New Roman"/>
          <w:sz w:val="24"/>
          <w:szCs w:val="24"/>
        </w:rPr>
        <w:t>2</w:t>
      </w:r>
      <w:r w:rsidR="00F41D99">
        <w:rPr>
          <w:rFonts w:ascii="Times New Roman" w:eastAsia="Times New Roman" w:hAnsi="Times New Roman" w:cs="Times New Roman"/>
          <w:sz w:val="24"/>
          <w:szCs w:val="24"/>
        </w:rPr>
        <w:t xml:space="preserve">0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E40D628"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5180A">
        <w:rPr>
          <w:rFonts w:ascii="Times New Roman" w:eastAsia="Times New Roman" w:hAnsi="Times New Roman" w:cs="Times New Roman"/>
          <w:sz w:val="24"/>
          <w:szCs w:val="24"/>
        </w:rPr>
        <w:t>2</w:t>
      </w:r>
      <w:r w:rsidR="00F41D99">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05180A">
        <w:rPr>
          <w:rFonts w:ascii="Times New Roman" w:eastAsia="Times New Roman" w:hAnsi="Times New Roman" w:cs="Times New Roman"/>
          <w:sz w:val="24"/>
          <w:szCs w:val="24"/>
        </w:rPr>
        <w:t>2</w:t>
      </w:r>
      <w:r w:rsidR="00F41D99">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w:t>
      </w:r>
      <w:r w:rsidRPr="00E716C2">
        <w:rPr>
          <w:rFonts w:ascii="Times New Roman" w:hAnsi="Times New Roman" w:cs="Times New Roman"/>
          <w:sz w:val="24"/>
          <w:szCs w:val="24"/>
        </w:rPr>
        <w:lastRenderedPageBreak/>
        <w:t xml:space="preserve">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273B940C" w14:textId="21AB06AA" w:rsidR="00C77FD5" w:rsidRPr="00394896" w:rsidRDefault="00C77FD5"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C77FD5">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7"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t xml:space="preserve">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w:t>
      </w:r>
      <w:r w:rsidRPr="00394896">
        <w:rPr>
          <w:rFonts w:ascii="Times New Roman" w:eastAsia="Times New Roman" w:hAnsi="Times New Roman" w:cs="Times New Roman"/>
          <w:sz w:val="24"/>
          <w:szCs w:val="24"/>
        </w:rPr>
        <w:lastRenderedPageBreak/>
        <w:t>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8"/>
    <w:bookmarkEnd w:id="9"/>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1CCB5C11"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730850">
        <w:rPr>
          <w:rFonts w:ascii="Times New Roman" w:eastAsia="Times New Roman" w:hAnsi="Times New Roman" w:cs="Times New Roman"/>
          <w:sz w:val="24"/>
          <w:szCs w:val="24"/>
        </w:rPr>
        <w:t xml:space="preserve">25 </w:t>
      </w:r>
      <w:r w:rsidR="00F41D99" w:rsidRPr="00F41D99">
        <w:rPr>
          <w:rFonts w:ascii="Times New Roman" w:eastAsia="Times New Roman" w:hAnsi="Times New Roman" w:cs="Times New Roman"/>
          <w:sz w:val="24"/>
          <w:szCs w:val="24"/>
        </w:rPr>
        <w:t>000 (</w:t>
      </w:r>
      <w:r w:rsidR="00730850">
        <w:rPr>
          <w:rFonts w:ascii="Times New Roman" w:eastAsia="Times New Roman" w:hAnsi="Times New Roman" w:cs="Times New Roman"/>
          <w:sz w:val="24"/>
          <w:szCs w:val="24"/>
        </w:rPr>
        <w:t>двадцать пять</w:t>
      </w:r>
      <w:r w:rsidR="0005180A">
        <w:rPr>
          <w:rFonts w:ascii="Times New Roman" w:eastAsia="Times New Roman" w:hAnsi="Times New Roman" w:cs="Times New Roman"/>
          <w:sz w:val="24"/>
          <w:szCs w:val="24"/>
        </w:rPr>
        <w:t xml:space="preserve"> </w:t>
      </w:r>
      <w:r w:rsidR="00F41D99" w:rsidRPr="00F41D99">
        <w:rPr>
          <w:rFonts w:ascii="Times New Roman" w:eastAsia="Times New Roman" w:hAnsi="Times New Roman" w:cs="Times New Roman"/>
          <w:sz w:val="24"/>
          <w:szCs w:val="24"/>
        </w:rPr>
        <w:t>тысяч)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2CCDAB39" w14:textId="77777777" w:rsidR="00961BD4" w:rsidRDefault="00961BD4" w:rsidP="00C77FD5">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730850" w:rsidRPr="00730850" w14:paraId="1D009232" w14:textId="77777777" w:rsidTr="00D8512A">
        <w:trPr>
          <w:trHeight w:val="64"/>
        </w:trPr>
        <w:tc>
          <w:tcPr>
            <w:tcW w:w="10349" w:type="dxa"/>
            <w:gridSpan w:val="2"/>
            <w:tcBorders>
              <w:top w:val="single" w:sz="4" w:space="0" w:color="auto"/>
              <w:left w:val="single" w:sz="4" w:space="0" w:color="auto"/>
              <w:bottom w:val="single" w:sz="4" w:space="0" w:color="auto"/>
              <w:right w:val="single" w:sz="4" w:space="0" w:color="auto"/>
            </w:tcBorders>
            <w:hideMark/>
          </w:tcPr>
          <w:p w14:paraId="7797FE38"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Торговая процедура в форме аукциона «на понижение» в электронном виде</w:t>
            </w:r>
          </w:p>
        </w:tc>
      </w:tr>
      <w:tr w:rsidR="00730850" w:rsidRPr="00730850" w14:paraId="17159CD1" w14:textId="77777777" w:rsidTr="00D8512A">
        <w:tc>
          <w:tcPr>
            <w:tcW w:w="2694" w:type="dxa"/>
            <w:tcBorders>
              <w:top w:val="single" w:sz="4" w:space="0" w:color="auto"/>
              <w:left w:val="single" w:sz="4" w:space="0" w:color="auto"/>
              <w:bottom w:val="single" w:sz="4" w:space="0" w:color="auto"/>
              <w:right w:val="single" w:sz="4" w:space="0" w:color="auto"/>
            </w:tcBorders>
            <w:hideMark/>
          </w:tcPr>
          <w:p w14:paraId="39F558B6"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14592213"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Торговая процедура в форме аукциона «на понижение» проводится в дату и время, указанные Организатором торгов в Извещении. Проведение Торговой процедуры в форме аукциона «на понижение» состоит из следующих частей: </w:t>
            </w:r>
          </w:p>
          <w:p w14:paraId="3A7CF238"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размещение извещения о проведении Торговой процедуры в форме аукциона «на понижение» и Торговой документации; </w:t>
            </w:r>
          </w:p>
          <w:p w14:paraId="6665147A"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прием Заявок на участие в Торговой процедуре; </w:t>
            </w:r>
          </w:p>
          <w:p w14:paraId="4ECF66C2"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прием обеспечения Заявки на участие в Торговой процедуре от Заявителей; </w:t>
            </w:r>
          </w:p>
          <w:p w14:paraId="05A60389"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рассмотрение Заявок на участие в аукционе «на понижение», определение состава Претендентов на участие в аукционе «на понижение»; </w:t>
            </w:r>
          </w:p>
          <w:p w14:paraId="4CE25731"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подведение итогов Торговой процедуры в форме аукциона «на понижение», </w:t>
            </w:r>
          </w:p>
          <w:p w14:paraId="2237C406"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размещение протокола об итогах Торговой процедуры в форме аукциона «на понижение»; </w:t>
            </w:r>
          </w:p>
          <w:p w14:paraId="5067F01F"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возврат обеспечения Заявки на участие в Торговой процедуре в форме аукциона «на понижение» Претендентам; </w:t>
            </w:r>
          </w:p>
          <w:p w14:paraId="3E73BC37"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Принципалу. </w:t>
            </w:r>
          </w:p>
          <w:p w14:paraId="7908537B"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Аукцион «на понижение» признается несостоявшимся в следующих случаях: </w:t>
            </w:r>
          </w:p>
          <w:p w14:paraId="4F779D27"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не было подано ни одной заявки на участие либо ни один из Заявителей не признан участником аукциона; </w:t>
            </w:r>
          </w:p>
          <w:p w14:paraId="3AD4CA98" w14:textId="77777777" w:rsidR="00730850" w:rsidRPr="00730850" w:rsidRDefault="00730850" w:rsidP="00730850">
            <w:pPr>
              <w:widowControl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принято решение о признании только одного Заявителя участником аукциона; - ни один из участников аукциона при достижении минимальной цены продажи (цены отсечения) не подтвердил цену.</w:t>
            </w:r>
          </w:p>
          <w:p w14:paraId="106CF280"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При наличии нескольких заявок на определенном этапе торгов, Организатор торгов повышает цену на шаг в размере 5% от начальной продажи цены. В случае если в течение установленного интервала времени хотя бы один из участников аукциона подтвердил цену с учетом повышения, то Организатор торгов снова повышает цену на шаг аукциона в размере 5% от начальной продажной цены. Победителем признается участник аукциона, предложивший наиболее высокую цену за права (требования) Банка.</w:t>
            </w:r>
          </w:p>
          <w:p w14:paraId="3E9FE4B4"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Если в течение установленного Организатором торгов интервала времени ни один из участников аукциона не подтвердил цену, аукцион завершается. Победителем аукциона признается тот участник аукциона, который последним сделал предложение о цене прав (требований).</w:t>
            </w:r>
          </w:p>
        </w:tc>
      </w:tr>
      <w:tr w:rsidR="00730850" w:rsidRPr="00730850" w14:paraId="03710B92" w14:textId="77777777" w:rsidTr="00D8512A">
        <w:tc>
          <w:tcPr>
            <w:tcW w:w="2694" w:type="dxa"/>
            <w:tcBorders>
              <w:top w:val="single" w:sz="4" w:space="0" w:color="auto"/>
              <w:left w:val="single" w:sz="4" w:space="0" w:color="auto"/>
              <w:bottom w:val="single" w:sz="4" w:space="0" w:color="auto"/>
              <w:right w:val="single" w:sz="4" w:space="0" w:color="auto"/>
            </w:tcBorders>
            <w:hideMark/>
          </w:tcPr>
          <w:p w14:paraId="332DC615"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7E14EA64"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 в форме аукциона «на понижение».</w:t>
            </w:r>
          </w:p>
        </w:tc>
      </w:tr>
      <w:tr w:rsidR="00730850" w:rsidRPr="00730850" w14:paraId="0479616F" w14:textId="77777777" w:rsidTr="00D8512A">
        <w:tc>
          <w:tcPr>
            <w:tcW w:w="2694" w:type="dxa"/>
            <w:tcBorders>
              <w:top w:val="single" w:sz="4" w:space="0" w:color="auto"/>
              <w:left w:val="single" w:sz="4" w:space="0" w:color="auto"/>
              <w:bottom w:val="single" w:sz="4" w:space="0" w:color="auto"/>
              <w:right w:val="single" w:sz="4" w:space="0" w:color="auto"/>
            </w:tcBorders>
            <w:hideMark/>
          </w:tcPr>
          <w:p w14:paraId="22D5A2A7"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Срок начала принятия Заявок на участие в торговой процедуре в форме </w:t>
            </w:r>
            <w:r w:rsidRPr="00730850">
              <w:rPr>
                <w:rFonts w:ascii="Times New Roman" w:eastAsia="Calibri" w:hAnsi="Times New Roman" w:cs="Times New Roman"/>
                <w:sz w:val="20"/>
                <w:szCs w:val="20"/>
              </w:rPr>
              <w:lastRenderedPageBreak/>
              <w:t>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78CDA67F"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lastRenderedPageBreak/>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730850" w:rsidRPr="00730850" w14:paraId="44FA4D12" w14:textId="77777777" w:rsidTr="00D8512A">
        <w:tc>
          <w:tcPr>
            <w:tcW w:w="2694" w:type="dxa"/>
            <w:tcBorders>
              <w:top w:val="single" w:sz="4" w:space="0" w:color="auto"/>
              <w:left w:val="single" w:sz="4" w:space="0" w:color="auto"/>
              <w:bottom w:val="single" w:sz="4" w:space="0" w:color="auto"/>
              <w:right w:val="single" w:sz="4" w:space="0" w:color="auto"/>
            </w:tcBorders>
            <w:hideMark/>
          </w:tcPr>
          <w:p w14:paraId="3F9B8636"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Продолжительность приема Заявок на участие в торговой процедуре </w:t>
            </w:r>
          </w:p>
        </w:tc>
        <w:tc>
          <w:tcPr>
            <w:tcW w:w="7655" w:type="dxa"/>
            <w:tcBorders>
              <w:top w:val="single" w:sz="4" w:space="0" w:color="auto"/>
              <w:left w:val="single" w:sz="4" w:space="0" w:color="auto"/>
              <w:bottom w:val="single" w:sz="4" w:space="0" w:color="auto"/>
              <w:right w:val="single" w:sz="4" w:space="0" w:color="auto"/>
            </w:tcBorders>
            <w:hideMark/>
          </w:tcPr>
          <w:p w14:paraId="4C78A9DF"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Общая продолжительность приема Заявок на участие в Торговых процедурах</w:t>
            </w:r>
          </w:p>
          <w:p w14:paraId="4C19AB33"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должна быть не менее 25 (двадцати пяти) календарных дней и заканчиваться не</w:t>
            </w:r>
          </w:p>
          <w:p w14:paraId="0FC99F8B"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позднее, чем за 5 (пять) рабочих дня до определения участников</w:t>
            </w:r>
          </w:p>
        </w:tc>
      </w:tr>
      <w:tr w:rsidR="00730850" w:rsidRPr="00730850" w14:paraId="212FC8CB" w14:textId="77777777" w:rsidTr="00D8512A">
        <w:trPr>
          <w:trHeight w:val="699"/>
        </w:trPr>
        <w:tc>
          <w:tcPr>
            <w:tcW w:w="2694" w:type="dxa"/>
            <w:tcBorders>
              <w:top w:val="single" w:sz="4" w:space="0" w:color="auto"/>
              <w:left w:val="single" w:sz="4" w:space="0" w:color="auto"/>
              <w:bottom w:val="single" w:sz="4" w:space="0" w:color="auto"/>
              <w:right w:val="single" w:sz="4" w:space="0" w:color="auto"/>
            </w:tcBorders>
            <w:hideMark/>
          </w:tcPr>
          <w:p w14:paraId="516B8082"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Перечень документов, прилагаемых к Заявке на участие в торговой процедуре (требования к заявке).</w:t>
            </w:r>
          </w:p>
        </w:tc>
        <w:tc>
          <w:tcPr>
            <w:tcW w:w="7655" w:type="dxa"/>
            <w:tcBorders>
              <w:top w:val="single" w:sz="4" w:space="0" w:color="auto"/>
              <w:left w:val="single" w:sz="4" w:space="0" w:color="auto"/>
              <w:bottom w:val="single" w:sz="4" w:space="0" w:color="auto"/>
              <w:right w:val="single" w:sz="4" w:space="0" w:color="auto"/>
            </w:tcBorders>
          </w:tcPr>
          <w:p w14:paraId="242DD451"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Для участия в торгах, Претендент заполняет Заявку на участие в торгах на электронной торговой площадке с указанием всех необходимых сведений и приложением перечня документов в электронной форме, приведенных в извещении.</w:t>
            </w:r>
          </w:p>
          <w:p w14:paraId="0D370025"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В содержащийся в Извещении перечень документов, которые должны быть приложены к Заявке на участие в Торговой процедуре, включаются:</w:t>
            </w:r>
          </w:p>
          <w:p w14:paraId="120D4151"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18F8AE8"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AD0AEE4" w14:textId="77777777" w:rsid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документы, необходимые для оценки Банком финансового состояния Заявителя (физического лица, юридического лица, индивидуального предпринимателя)</w:t>
            </w:r>
            <w:r w:rsidRPr="00730850">
              <w:rPr>
                <w:rFonts w:ascii="Times New Roman" w:eastAsia="Times New Roman" w:hAnsi="Times New Roman" w:cs="Times New Roman"/>
                <w:sz w:val="20"/>
                <w:szCs w:val="20"/>
                <w:vertAlign w:val="superscript"/>
              </w:rPr>
              <w:t xml:space="preserve"> </w:t>
            </w:r>
            <w:r w:rsidRPr="00730850">
              <w:rPr>
                <w:rFonts w:ascii="Times New Roman" w:eastAsia="Times New Roman" w:hAnsi="Times New Roman" w:cs="Times New Roman"/>
                <w:sz w:val="20"/>
                <w:szCs w:val="20"/>
                <w:vertAlign w:val="superscript"/>
              </w:rPr>
              <w:footnoteReference w:id="3"/>
            </w:r>
            <w:r w:rsidRPr="00730850">
              <w:rPr>
                <w:rFonts w:ascii="Times New Roman" w:eastAsia="Times New Roman" w:hAnsi="Times New Roman" w:cs="Times New Roman"/>
                <w:sz w:val="20"/>
                <w:szCs w:val="20"/>
              </w:rPr>
              <w:t xml:space="preserve">. </w:t>
            </w:r>
          </w:p>
          <w:p w14:paraId="596D51CB" w14:textId="0A7FF131" w:rsidR="00D8512A" w:rsidRPr="00730850" w:rsidRDefault="00D8512A" w:rsidP="00730850">
            <w:pPr>
              <w:widowControl w:val="0"/>
              <w:tabs>
                <w:tab w:val="left" w:pos="567"/>
              </w:tabs>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согласие на обработку ПД (приложение 3 к Торговой документации);</w:t>
            </w:r>
          </w:p>
          <w:p w14:paraId="52D214AD"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опись документов;</w:t>
            </w:r>
          </w:p>
          <w:p w14:paraId="6070255C"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1) Физические лица дополнительно представляют: </w:t>
            </w:r>
          </w:p>
          <w:p w14:paraId="49562592"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 / справку из ЗАГС об отсутствии брака/ брачный договор (при наличии).</w:t>
            </w:r>
          </w:p>
          <w:p w14:paraId="08EC2224"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65E67938"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2) Индивидуальные предприниматели дополнительно представляют:</w:t>
            </w:r>
          </w:p>
          <w:p w14:paraId="55C557BF"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копии всех листов документа, удостоверяющего личность;</w:t>
            </w:r>
          </w:p>
          <w:p w14:paraId="0EC424A3"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15BE4A6C"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копии свидетельства о постановке на налоговый учет;</w:t>
            </w:r>
          </w:p>
          <w:p w14:paraId="4039D678"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5E58D25"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 / справку из ЗАГС об отсутствии брака/ брачный договор (при наличии).;</w:t>
            </w:r>
          </w:p>
          <w:p w14:paraId="526465DC"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70A48335"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3) Юридические лица дополнительно представляют:</w:t>
            </w:r>
          </w:p>
          <w:p w14:paraId="724A83BC"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2FACAA53"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нотариально удостоверенную копию свидетельства о государственной регистрации юридического лица;</w:t>
            </w:r>
          </w:p>
          <w:p w14:paraId="0E0F02B4"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нотариально удостоверенную копию свидетельства о постановке на учет в налоговом органе; </w:t>
            </w:r>
          </w:p>
          <w:p w14:paraId="70E770FB"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79E632DC"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w:t>
            </w:r>
            <w:r w:rsidRPr="00730850">
              <w:rPr>
                <w:rFonts w:ascii="Times New Roman" w:eastAsia="Times New Roman" w:hAnsi="Times New Roman" w:cs="Times New Roman"/>
                <w:sz w:val="20"/>
                <w:szCs w:val="20"/>
              </w:rPr>
              <w:lastRenderedPageBreak/>
              <w:t>законодательством страны, в которой зарегистрирован претендент;</w:t>
            </w:r>
          </w:p>
          <w:p w14:paraId="0F3A0E7F"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414AD941"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бухгалтерский баланс (формы 1,2) на последнюю отчетную дату; </w:t>
            </w:r>
          </w:p>
          <w:p w14:paraId="6F7D7883"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B853AFE"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 </w:t>
            </w:r>
          </w:p>
          <w:p w14:paraId="0134F06E"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Для проведения проверки правоспособности и аффилированности Претендентом предоставляются в т.ч. следующие учредительные и правоустанавливающие документы (список указанных документом включается в Торговую документацию):</w:t>
            </w:r>
          </w:p>
          <w:p w14:paraId="66F84A61"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5E4A61B3"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6692FBFF"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2FDA5C06"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устав организации в действующей редакции;</w:t>
            </w:r>
          </w:p>
          <w:p w14:paraId="67092BB8"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свидетельство(а) о внесении записи (сведений) в ЕГРЮЛ о государственной регистрации изменений (лист записи);</w:t>
            </w:r>
          </w:p>
          <w:p w14:paraId="65DF0E01"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выписка из ЕГРЮЛ с датой выдачи не более 30 (тридцати) календарных дней до даты проведения торговой процедуры (для Претендентов) (лист записи);</w:t>
            </w:r>
          </w:p>
          <w:p w14:paraId="3929263D"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выписка из ЕГРИП (для индивидуальных предпринимателей) с датой выдачи не превышающей 30 (тридцати) календарных дней до даты проведения торговой процедуры (для Претендентов) (лист записи);</w:t>
            </w:r>
          </w:p>
          <w:p w14:paraId="7AACBEE2"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свидетельство о постановке на учет в налоговом органе по месту жительства на </w:t>
            </w:r>
            <w:r w:rsidRPr="00730850">
              <w:rPr>
                <w:rFonts w:ascii="Times New Roman" w:eastAsia="Times New Roman" w:hAnsi="Times New Roman" w:cs="Times New Roman"/>
                <w:sz w:val="20"/>
                <w:szCs w:val="20"/>
              </w:rPr>
              <w:lastRenderedPageBreak/>
              <w:t>территории Российской Федерации (для индивидуальных предпринимателей);</w:t>
            </w:r>
          </w:p>
          <w:p w14:paraId="5023E44E"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документы, подтверждающие полномочия руководителя (решение уполномоченного органа организации об избрании руководителя);</w:t>
            </w:r>
          </w:p>
          <w:p w14:paraId="0BFA5616"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приказ о вступлении в должность руководителя организации;</w:t>
            </w:r>
          </w:p>
          <w:p w14:paraId="1DC543FD"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33CE0B04"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02896496"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копии паспортов руководителя и главного бухгалтера организации или индивидуального предпринимателя (все страницы);</w:t>
            </w:r>
          </w:p>
          <w:p w14:paraId="6BE47095"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35BFF6C6"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206AD10A"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свидетельство о постановке на учёт в налоговом органе;</w:t>
            </w:r>
          </w:p>
          <w:p w14:paraId="3CE22E92"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другие необходимые документы.</w:t>
            </w:r>
          </w:p>
          <w:p w14:paraId="4C216AE2"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В случае привлечения Претендентом юридического(-их) лица(лиц) для покупки прав (требований) Банка дополнительно должны быть представлены следующие документы:</w:t>
            </w:r>
          </w:p>
          <w:p w14:paraId="390E43C2"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документы, подтверждающие правоспособность юридического(их) лица(лиц), предоставляющего(их) займ(ы), а также решений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734A3347"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09E27C7"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p>
          <w:p w14:paraId="4E68AFDE" w14:textId="77777777" w:rsidR="00730850" w:rsidRPr="00730850" w:rsidRDefault="00730850" w:rsidP="00730850">
            <w:pPr>
              <w:widowControl w:val="0"/>
              <w:spacing w:after="0" w:line="256" w:lineRule="auto"/>
              <w:ind w:firstLine="33"/>
              <w:jc w:val="both"/>
              <w:rPr>
                <w:rFonts w:ascii="Times New Roman" w:eastAsia="Calibri" w:hAnsi="Times New Roman" w:cs="Times New Roman"/>
                <w:sz w:val="20"/>
                <w:szCs w:val="20"/>
              </w:rPr>
            </w:pPr>
            <w:r w:rsidRPr="00730850">
              <w:rPr>
                <w:rFonts w:ascii="Times New Roman" w:eastAsia="Times New Roman" w:hAnsi="Times New Roman" w:cs="Times New Roman"/>
                <w:sz w:val="20"/>
                <w:szCs w:val="20"/>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730850" w:rsidRPr="00730850" w14:paraId="0FAED662" w14:textId="77777777" w:rsidTr="00D8512A">
        <w:trPr>
          <w:trHeight w:val="557"/>
        </w:trPr>
        <w:tc>
          <w:tcPr>
            <w:tcW w:w="2694" w:type="dxa"/>
            <w:tcBorders>
              <w:top w:val="single" w:sz="4" w:space="0" w:color="auto"/>
              <w:left w:val="single" w:sz="4" w:space="0" w:color="auto"/>
              <w:bottom w:val="single" w:sz="4" w:space="0" w:color="auto"/>
              <w:right w:val="single" w:sz="4" w:space="0" w:color="auto"/>
            </w:tcBorders>
            <w:hideMark/>
          </w:tcPr>
          <w:p w14:paraId="4136DD53"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lastRenderedPageBreak/>
              <w:t>Условия доступа Заявителя к участию в торговой процедуре</w:t>
            </w:r>
          </w:p>
          <w:p w14:paraId="70D5A13A"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(Требования к участнику торгов)</w:t>
            </w:r>
          </w:p>
        </w:tc>
        <w:tc>
          <w:tcPr>
            <w:tcW w:w="7655" w:type="dxa"/>
            <w:tcBorders>
              <w:top w:val="single" w:sz="4" w:space="0" w:color="auto"/>
              <w:left w:val="single" w:sz="4" w:space="0" w:color="auto"/>
              <w:bottom w:val="single" w:sz="4" w:space="0" w:color="auto"/>
              <w:right w:val="single" w:sz="4" w:space="0" w:color="auto"/>
            </w:tcBorders>
            <w:hideMark/>
          </w:tcPr>
          <w:p w14:paraId="4E97135F"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 аффилированности Заявителя, а также соответствия Заявителя иным условиям допуска к участию в торговой процедуре:</w:t>
            </w:r>
          </w:p>
          <w:p w14:paraId="14CF1388"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1. В отношении Нового кредитора - юридического лица:</w:t>
            </w:r>
          </w:p>
          <w:p w14:paraId="672D1116"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46F55A2D"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4D913A60"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57796065"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6673F5A1"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09A313C2"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2. В отношении Нового кредитора – физического лица:</w:t>
            </w:r>
          </w:p>
          <w:p w14:paraId="5039AD07"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lastRenderedPageBreak/>
              <w:t>2.1. Отсутствие признаков банкротства, в том числе:</w:t>
            </w:r>
          </w:p>
          <w:p w14:paraId="4FAFBE2F"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возбужденных исполнительных производств;</w:t>
            </w:r>
          </w:p>
          <w:p w14:paraId="241FE658"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76D48C91"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53218545"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иных правопритязаний третьих лиц к Новому кредитору;</w:t>
            </w:r>
          </w:p>
          <w:p w14:paraId="480285CD"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3D3EC3B"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41A5659"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16F4FAD"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3650744B"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3. Общие требования:</w:t>
            </w:r>
          </w:p>
          <w:p w14:paraId="478A2FEC"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3.1. Отсутствие у Нового кредитора ссудной задолженности перед Кредитором.</w:t>
            </w:r>
          </w:p>
          <w:p w14:paraId="1B5D3FF0"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3.2. Отсутствие в отношении Нового кредитора/ лица, предоставляющего займ(-ы) Новому кредитору:</w:t>
            </w:r>
          </w:p>
          <w:p w14:paraId="636A8D70"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негативной информации;</w:t>
            </w:r>
          </w:p>
          <w:p w14:paraId="09C0E4D2" w14:textId="77777777" w:rsidR="00730850" w:rsidRPr="00730850" w:rsidRDefault="00730850" w:rsidP="00730850">
            <w:pPr>
              <w:widowControl w:val="0"/>
              <w:tabs>
                <w:tab w:val="left" w:pos="567"/>
              </w:tabs>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данных об аффилированности Нового кредитора/ лица, предоставляющего Новому кредитору займ(-ы), к Должникам, Кредитору.</w:t>
            </w:r>
          </w:p>
          <w:p w14:paraId="48170BAE" w14:textId="77777777" w:rsidR="00730850" w:rsidRPr="00730850" w:rsidRDefault="00730850" w:rsidP="00730850">
            <w:pPr>
              <w:widowControl w:val="0"/>
              <w:spacing w:after="0" w:line="256" w:lineRule="auto"/>
              <w:ind w:firstLine="33"/>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3.3. Отсутствие в числе аффилированных Новому кредитору лиц заемщиков Кредитора.</w:t>
            </w:r>
          </w:p>
          <w:p w14:paraId="3727DF50" w14:textId="77777777" w:rsidR="00730850" w:rsidRPr="00730850" w:rsidRDefault="00730850" w:rsidP="00730850">
            <w:pPr>
              <w:widowControl w:val="0"/>
              <w:spacing w:after="0" w:line="256" w:lineRule="auto"/>
              <w:ind w:firstLine="33"/>
              <w:jc w:val="both"/>
              <w:rPr>
                <w:rFonts w:ascii="Times New Roman" w:eastAsia="Calibri" w:hAnsi="Times New Roman" w:cs="Times New Roman"/>
                <w:sz w:val="20"/>
                <w:szCs w:val="20"/>
              </w:rPr>
            </w:pPr>
            <w:r w:rsidRPr="00730850">
              <w:rPr>
                <w:rFonts w:ascii="Times New Roman" w:eastAsia="Times New Roman" w:hAnsi="Times New Roman" w:cs="Times New Roman"/>
                <w:sz w:val="20"/>
                <w:szCs w:val="20"/>
              </w:rPr>
              <w:t>Несоблюдение требований, предъявляемым к участникам торгов, является основанием отказа от доступа потенциального участника к участию в торгах</w:t>
            </w:r>
          </w:p>
        </w:tc>
      </w:tr>
      <w:tr w:rsidR="00730850" w:rsidRPr="00730850" w14:paraId="7525B88B" w14:textId="77777777" w:rsidTr="00D8512A">
        <w:trPr>
          <w:trHeight w:val="1052"/>
        </w:trPr>
        <w:tc>
          <w:tcPr>
            <w:tcW w:w="2694" w:type="dxa"/>
            <w:tcBorders>
              <w:top w:val="single" w:sz="4" w:space="0" w:color="auto"/>
              <w:left w:val="single" w:sz="4" w:space="0" w:color="auto"/>
              <w:bottom w:val="single" w:sz="4" w:space="0" w:color="auto"/>
              <w:right w:val="single" w:sz="4" w:space="0" w:color="auto"/>
            </w:tcBorders>
            <w:hideMark/>
          </w:tcPr>
          <w:p w14:paraId="41632AAB"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lastRenderedPageBreak/>
              <w:t>Порядок заключения договора реализации прав (требований)</w:t>
            </w:r>
          </w:p>
        </w:tc>
        <w:tc>
          <w:tcPr>
            <w:tcW w:w="7655" w:type="dxa"/>
            <w:tcBorders>
              <w:top w:val="single" w:sz="4" w:space="0" w:color="auto"/>
              <w:left w:val="single" w:sz="4" w:space="0" w:color="auto"/>
              <w:bottom w:val="single" w:sz="4" w:space="0" w:color="auto"/>
              <w:right w:val="single" w:sz="4" w:space="0" w:color="auto"/>
            </w:tcBorders>
            <w:hideMark/>
          </w:tcPr>
          <w:p w14:paraId="1468BD63"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Заключение договора реализации прав (требований) между Принципалом и Победителем аукциона «на понижение»», осуществляется - </w:t>
            </w:r>
            <w:r w:rsidRPr="00730850">
              <w:rPr>
                <w:rFonts w:ascii="Times New Roman" w:eastAsia="Times New Roman" w:hAnsi="Times New Roman" w:cs="Times New Roman"/>
                <w:sz w:val="20"/>
                <w:szCs w:val="20"/>
              </w:rPr>
              <w:t xml:space="preserve">не позднее 5 рабочих дней </w:t>
            </w:r>
            <w:r w:rsidRPr="00730850">
              <w:rPr>
                <w:rFonts w:ascii="Times New Roman" w:eastAsia="Times New Roman" w:hAnsi="Times New Roman" w:cs="Times New Roman"/>
                <w:spacing w:val="-2"/>
                <w:sz w:val="20"/>
                <w:szCs w:val="20"/>
              </w:rPr>
              <w:t>со дня размещения Итогового протокола на сайте Организатора торгов</w:t>
            </w:r>
            <w:r w:rsidRPr="00730850">
              <w:rPr>
                <w:rFonts w:ascii="Times New Roman" w:eastAsia="Calibri" w:hAnsi="Times New Roman" w:cs="Times New Roman"/>
                <w:sz w:val="20"/>
                <w:szCs w:val="20"/>
              </w:rPr>
              <w:t xml:space="preserve">. </w:t>
            </w:r>
          </w:p>
          <w:p w14:paraId="11363B96"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Если Победитель Торговой процедуры в установленный срок не подпишет договор реализации прав (требований), Победитель Торговой процедуры теряет право на заключение указанного договора и утрачивает внесенный им задаток.</w:t>
            </w:r>
          </w:p>
          <w:p w14:paraId="68989AF1"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Принципал имеет право предложить заключить договор с участником аукциона, который сделал предпоследнее предложение о цене договора. </w:t>
            </w:r>
          </w:p>
          <w:p w14:paraId="417D0B42" w14:textId="77777777" w:rsidR="00730850" w:rsidRPr="00730850" w:rsidRDefault="00730850" w:rsidP="00730850">
            <w:pPr>
              <w:widowControl w:val="0"/>
              <w:spacing w:after="0" w:line="256" w:lineRule="auto"/>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Нотариальное удостоверение договора уступки (продажи) прав (требований) в случае если кредитный договор и/или обеспечительный договор был нотариально удостоверен. Расходы на нотариальное удостоверение договора уступки (продажи) прав (требований) возлагаются на Нового кредитора.</w:t>
            </w:r>
          </w:p>
        </w:tc>
      </w:tr>
      <w:tr w:rsidR="00730850" w:rsidRPr="00730850" w14:paraId="6B0F0712" w14:textId="77777777" w:rsidTr="00D8512A">
        <w:trPr>
          <w:trHeight w:val="3109"/>
        </w:trPr>
        <w:tc>
          <w:tcPr>
            <w:tcW w:w="2694" w:type="dxa"/>
            <w:tcBorders>
              <w:top w:val="single" w:sz="4" w:space="0" w:color="auto"/>
              <w:left w:val="single" w:sz="4" w:space="0" w:color="auto"/>
              <w:bottom w:val="single" w:sz="4" w:space="0" w:color="auto"/>
              <w:right w:val="single" w:sz="4" w:space="0" w:color="auto"/>
            </w:tcBorders>
            <w:hideMark/>
          </w:tcPr>
          <w:p w14:paraId="432596F8" w14:textId="77777777" w:rsidR="00730850" w:rsidRPr="00730850" w:rsidRDefault="00730850" w:rsidP="00730850">
            <w:pPr>
              <w:widowControl w:val="0"/>
              <w:spacing w:after="0" w:line="256" w:lineRule="auto"/>
              <w:rPr>
                <w:rFonts w:ascii="Times New Roman" w:eastAsia="Calibri" w:hAnsi="Times New Roman" w:cs="Times New Roman"/>
                <w:sz w:val="20"/>
                <w:szCs w:val="20"/>
              </w:rPr>
            </w:pPr>
            <w:r w:rsidRPr="00730850">
              <w:rPr>
                <w:rFonts w:ascii="Times New Roman" w:eastAsia="Calibri" w:hAnsi="Times New Roman" w:cs="Times New Roman"/>
                <w:sz w:val="20"/>
                <w:szCs w:val="20"/>
              </w:rPr>
              <w:t>Отлагательные условия заключения Договора</w:t>
            </w:r>
          </w:p>
        </w:tc>
        <w:tc>
          <w:tcPr>
            <w:tcW w:w="7655" w:type="dxa"/>
            <w:tcBorders>
              <w:top w:val="single" w:sz="4" w:space="0" w:color="auto"/>
              <w:left w:val="single" w:sz="4" w:space="0" w:color="auto"/>
              <w:bottom w:val="single" w:sz="4" w:space="0" w:color="auto"/>
              <w:right w:val="single" w:sz="4" w:space="0" w:color="auto"/>
            </w:tcBorders>
            <w:hideMark/>
          </w:tcPr>
          <w:p w14:paraId="141D8648"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Заключение Договора с Новым кредитором осуществлять после/ при условии:</w:t>
            </w:r>
          </w:p>
          <w:p w14:paraId="4BB537FF"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1. Общие условия:</w:t>
            </w:r>
          </w:p>
          <w:p w14:paraId="02320230"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1.1. Предоставление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538AA907"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п.п. 3 – 17, 21 раздела </w:t>
            </w:r>
            <w:r w:rsidRPr="00730850">
              <w:rPr>
                <w:rFonts w:ascii="Times New Roman" w:eastAsia="Calibri" w:hAnsi="Times New Roman" w:cs="Times New Roman"/>
                <w:sz w:val="20"/>
                <w:szCs w:val="20"/>
              </w:rPr>
              <w:lastRenderedPageBreak/>
              <w:t>«Дополнительные условия» настоящего приложения.</w:t>
            </w:r>
          </w:p>
          <w:p w14:paraId="0983573A"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EB602D9"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1.2. Предоставление Новым кредитором в Банк документов, подтверждающих источники денежных средств, направляемых на уплату цены Договора:</w:t>
            </w:r>
          </w:p>
          <w:p w14:paraId="7797E9D6"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 1.2.1. В случае привлечения Новым кредитором займа(ов)/ кредита(ов) для оплаты цены Договора:</w:t>
            </w:r>
          </w:p>
          <w:p w14:paraId="19F2C0FD"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окончательный срок погашения обязательств (по основному долгу и процентам) Новым кредитором по привлеченному(-ым) займу(ам)/ кредиту(ам) должен превышать срок исполнения обязательств по Договору более чем на 42 месяца;</w:t>
            </w:r>
          </w:p>
          <w:p w14:paraId="10E26256"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займодавцем(ами)/ кредитором(ами) (прямо или косвенно) не должны выступать заемщики Кредитора и аффилированные Должникам и Кредитору лица.</w:t>
            </w:r>
          </w:p>
          <w:p w14:paraId="57E3281A"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1.2.2. В случае привлечения Новым кредитором займа(ов) юридического(-их) лица(лиц) для оплаты Цены Договора (дополнительно к п.1.2.1 настоящего раздела):</w:t>
            </w:r>
          </w:p>
          <w:p w14:paraId="40864363"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предоставления Новым кредитором в Банк документов, подтверждающих правоспособность юридического(их) лица(лиц), предоставляющего(их) займ(ы), а также решений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79D413EA"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80CE7E0"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1.2.3. Проведение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в том числе предоставляющего(-их) займ(-ы), полномочий лиц, действующих от его(их) имени, при их наличии, должны быть устранены;</w:t>
            </w:r>
          </w:p>
          <w:p w14:paraId="02285D90"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1.3.  Предоставления службой безопасности Филиала заключения об отсутствии:</w:t>
            </w:r>
          </w:p>
          <w:p w14:paraId="619A00FA"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негативной информации в отношении Нового кредитора/ лица, предоставляющего займ(ы) Новому кредитору;</w:t>
            </w:r>
          </w:p>
          <w:p w14:paraId="6C246258"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данных об аффилированности Нового кредитора/ лица, предоставляющего Новому кредитору займ(ы), к Должникам, Кредитору.</w:t>
            </w:r>
          </w:p>
          <w:p w14:paraId="4ADDAD8C"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3557BD22"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2. В отношении Нового кредитора - юридического лица:</w:t>
            </w:r>
          </w:p>
          <w:p w14:paraId="01FFA310"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2.1. Предоставления Новым кредитором в Банк оригиналов или надлежащим образом заверенных копий следующих документов:</w:t>
            </w:r>
          </w:p>
          <w:p w14:paraId="471F4AE5"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бухгалтерской отчетности в полном объеме, составленной по РСБУ</w:t>
            </w:r>
            <w:r w:rsidRPr="00730850">
              <w:rPr>
                <w:rFonts w:ascii="Times New Roman" w:eastAsia="Calibri" w:hAnsi="Times New Roman" w:cs="Times New Roman"/>
                <w:sz w:val="20"/>
                <w:szCs w:val="20"/>
                <w:vertAlign w:val="superscript"/>
              </w:rPr>
              <w:footnoteReference w:id="4"/>
            </w:r>
            <w:r w:rsidRPr="00730850">
              <w:rPr>
                <w:rFonts w:ascii="Times New Roman" w:eastAsia="Calibri" w:hAnsi="Times New Roman" w:cs="Times New Roman"/>
                <w:sz w:val="20"/>
                <w:szCs w:val="20"/>
              </w:rPr>
              <w:t xml:space="preserve">,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w:t>
            </w:r>
            <w:r w:rsidRPr="00730850">
              <w:rPr>
                <w:rFonts w:ascii="Times New Roman" w:eastAsia="Calibri" w:hAnsi="Times New Roman" w:cs="Times New Roman"/>
                <w:sz w:val="20"/>
                <w:szCs w:val="20"/>
              </w:rPr>
              <w:lastRenderedPageBreak/>
              <w:t>электронном виде, выданный налоговым органом;</w:t>
            </w:r>
          </w:p>
          <w:p w14:paraId="168901DF"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расшифровок основных статей отчетности, удельный вес которых составляет более 5% валюты баланса Нового кредитора;</w:t>
            </w:r>
          </w:p>
          <w:p w14:paraId="211987DA"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6B7D86BE"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49A70AFA"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3. В отношении Нового кредитора - физического лица:</w:t>
            </w:r>
          </w:p>
          <w:p w14:paraId="285CFEA6"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12A1FA61" w14:textId="77777777" w:rsidR="00730850" w:rsidRPr="00730850" w:rsidRDefault="00730850" w:rsidP="00730850">
            <w:pPr>
              <w:widowControl w:val="0"/>
              <w:spacing w:after="120" w:line="256" w:lineRule="auto"/>
              <w:ind w:right="-57"/>
              <w:jc w:val="both"/>
              <w:rPr>
                <w:rFonts w:ascii="Times New Roman" w:eastAsia="Calibri" w:hAnsi="Times New Roman" w:cs="Times New Roman"/>
                <w:sz w:val="20"/>
                <w:szCs w:val="20"/>
              </w:rPr>
            </w:pPr>
            <w:r w:rsidRPr="00730850">
              <w:rPr>
                <w:rFonts w:ascii="Times New Roman" w:eastAsia="Calibri" w:hAnsi="Times New Roman" w:cs="Times New Roman"/>
                <w:sz w:val="20"/>
                <w:szCs w:val="20"/>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r w:rsidR="00730850" w:rsidRPr="00730850" w14:paraId="7E9B8B8F" w14:textId="77777777" w:rsidTr="00D8512A">
        <w:trPr>
          <w:trHeight w:val="274"/>
        </w:trPr>
        <w:tc>
          <w:tcPr>
            <w:tcW w:w="2694" w:type="dxa"/>
            <w:tcBorders>
              <w:top w:val="single" w:sz="4" w:space="0" w:color="auto"/>
              <w:left w:val="single" w:sz="4" w:space="0" w:color="auto"/>
              <w:bottom w:val="single" w:sz="4" w:space="0" w:color="auto"/>
              <w:right w:val="single" w:sz="4" w:space="0" w:color="auto"/>
            </w:tcBorders>
            <w:hideMark/>
          </w:tcPr>
          <w:p w14:paraId="3A8F2158" w14:textId="77777777" w:rsidR="00730850" w:rsidRPr="00730850" w:rsidRDefault="00730850" w:rsidP="00730850">
            <w:pPr>
              <w:spacing w:after="0" w:line="256" w:lineRule="auto"/>
              <w:jc w:val="center"/>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lastRenderedPageBreak/>
              <w:t>Дополнительные условия заключения Договора</w:t>
            </w:r>
          </w:p>
        </w:tc>
        <w:tc>
          <w:tcPr>
            <w:tcW w:w="7655" w:type="dxa"/>
            <w:tcBorders>
              <w:top w:val="single" w:sz="4" w:space="0" w:color="auto"/>
              <w:left w:val="single" w:sz="4" w:space="0" w:color="auto"/>
              <w:bottom w:val="single" w:sz="4" w:space="0" w:color="auto"/>
              <w:right w:val="single" w:sz="4" w:space="0" w:color="auto"/>
            </w:tcBorders>
            <w:hideMark/>
          </w:tcPr>
          <w:p w14:paraId="1FFF04B6" w14:textId="77777777" w:rsidR="00730850" w:rsidRPr="00730850" w:rsidRDefault="00730850" w:rsidP="00730850">
            <w:pPr>
              <w:tabs>
                <w:tab w:val="left" w:pos="404"/>
                <w:tab w:val="left" w:pos="9720"/>
              </w:tabs>
              <w:spacing w:after="0" w:line="256" w:lineRule="auto"/>
              <w:ind w:left="33" w:right="-1"/>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1564887F" w14:textId="77777777" w:rsidR="00730850" w:rsidRPr="00730850" w:rsidRDefault="00730850">
            <w:pPr>
              <w:widowControl w:val="0"/>
              <w:numPr>
                <w:ilvl w:val="0"/>
                <w:numId w:val="6"/>
              </w:numPr>
              <w:tabs>
                <w:tab w:val="left" w:pos="317"/>
                <w:tab w:val="left" w:pos="404"/>
                <w:tab w:val="left" w:pos="9720"/>
              </w:tabs>
              <w:autoSpaceDE w:val="0"/>
              <w:autoSpaceDN w:val="0"/>
              <w:adjustRightInd w:val="0"/>
              <w:spacing w:after="0" w:line="256" w:lineRule="auto"/>
              <w:ind w:left="33" w:right="-1" w:firstLine="0"/>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условия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4CD52376" w14:textId="77777777" w:rsidR="00730850" w:rsidRPr="00730850" w:rsidRDefault="00730850" w:rsidP="00730850">
            <w:pPr>
              <w:tabs>
                <w:tab w:val="left" w:pos="317"/>
                <w:tab w:val="left" w:pos="404"/>
                <w:tab w:val="left" w:pos="9720"/>
              </w:tabs>
              <w:autoSpaceDE w:val="0"/>
              <w:autoSpaceDN w:val="0"/>
              <w:adjustRightInd w:val="0"/>
              <w:spacing w:after="0" w:line="256" w:lineRule="auto"/>
              <w:ind w:right="-1"/>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 том, что 17.08.2016 ОСП по Сарпинскому, Кетченеровскому и Малодербетовскому районам УФССП России по Республике Калмыкия возбуждены исполнительные производства №10048/16/08009-ИП, №10206/16/08009-ИП о взыскании задолженности в отношении Балтыкова Очира Ольдиновича;</w:t>
            </w:r>
          </w:p>
          <w:p w14:paraId="27BE4FF8" w14:textId="77777777" w:rsidR="00730850" w:rsidRPr="00730850" w:rsidRDefault="00730850" w:rsidP="00730850">
            <w:pPr>
              <w:tabs>
                <w:tab w:val="left" w:pos="317"/>
                <w:tab w:val="left" w:pos="404"/>
                <w:tab w:val="left" w:pos="9720"/>
              </w:tabs>
              <w:autoSpaceDE w:val="0"/>
              <w:autoSpaceDN w:val="0"/>
              <w:adjustRightInd w:val="0"/>
              <w:spacing w:after="0" w:line="256" w:lineRule="auto"/>
              <w:ind w:right="-1"/>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 том, что 24.02.2022 ОСП по Сарпинскому, Кетченеровскому и Малодербетовскому районам УФССП России по Республике Калмыкия возбуждено исполнительное производство №15910/22/08009-ИП о взыскании задолженности в отношении Балтыкова Очира Ольдиновича;</w:t>
            </w:r>
          </w:p>
          <w:p w14:paraId="4B0E985D" w14:textId="77777777" w:rsidR="00730850" w:rsidRPr="00730850" w:rsidRDefault="00730850" w:rsidP="00730850">
            <w:pPr>
              <w:tabs>
                <w:tab w:val="left" w:pos="317"/>
                <w:tab w:val="left" w:pos="404"/>
                <w:tab w:val="left" w:pos="9720"/>
              </w:tabs>
              <w:autoSpaceDE w:val="0"/>
              <w:autoSpaceDN w:val="0"/>
              <w:adjustRightInd w:val="0"/>
              <w:spacing w:after="0" w:line="256" w:lineRule="auto"/>
              <w:ind w:right="-1"/>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 том, что 17.08.2016 ОСП по Сарпинскому, Кетченеровскому и Малодербетовскому районам УФССП России по Республике Калмыкия возбуждено исполнительное производство №10208/16/08009-ИП о взыскании задолженности в отношении Балтыковой Олеси Валериевны;</w:t>
            </w:r>
          </w:p>
          <w:p w14:paraId="09F7F544" w14:textId="77777777" w:rsidR="00730850" w:rsidRPr="00730850" w:rsidRDefault="00730850" w:rsidP="00730850">
            <w:pPr>
              <w:tabs>
                <w:tab w:val="left" w:pos="317"/>
                <w:tab w:val="left" w:pos="404"/>
                <w:tab w:val="left" w:pos="9720"/>
              </w:tabs>
              <w:autoSpaceDE w:val="0"/>
              <w:autoSpaceDN w:val="0"/>
              <w:adjustRightInd w:val="0"/>
              <w:spacing w:after="0" w:line="256" w:lineRule="auto"/>
              <w:ind w:right="-1"/>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 том, что 04.03.2022 ОСП по Сарпинскому, Кетченеровскому и Малодербетовскому районам УФССП России по Республике Калмыкия возбуждено исполнительное производство №18699/22/08009-ИП о взыскании задолженности в отношении Балтыковой Олеси Валериевны;</w:t>
            </w:r>
          </w:p>
          <w:p w14:paraId="0888DE24" w14:textId="77777777" w:rsidR="00730850" w:rsidRPr="00730850" w:rsidRDefault="00730850">
            <w:pPr>
              <w:widowControl w:val="0"/>
              <w:numPr>
                <w:ilvl w:val="0"/>
                <w:numId w:val="6"/>
              </w:numPr>
              <w:tabs>
                <w:tab w:val="left" w:pos="317"/>
                <w:tab w:val="left" w:pos="404"/>
                <w:tab w:val="left" w:pos="9720"/>
              </w:tabs>
              <w:autoSpaceDE w:val="0"/>
              <w:autoSpaceDN w:val="0"/>
              <w:adjustRightInd w:val="0"/>
              <w:spacing w:after="0" w:line="256" w:lineRule="auto"/>
              <w:ind w:left="33" w:right="-1" w:firstLine="0"/>
              <w:jc w:val="both"/>
              <w:rPr>
                <w:rFonts w:ascii="Times New Roman" w:eastAsia="Times New Roman" w:hAnsi="Times New Roman" w:cs="Times New Roman"/>
                <w:sz w:val="20"/>
                <w:szCs w:val="20"/>
              </w:rPr>
            </w:pPr>
            <w:r w:rsidRPr="00730850">
              <w:rPr>
                <w:rFonts w:ascii="Times New Roman" w:eastAsia="Times New Roman" w:hAnsi="Times New Roman" w:cs="Times New Roman"/>
                <w:snapToGrid w:val="0"/>
                <w:sz w:val="20"/>
                <w:szCs w:val="20"/>
              </w:rPr>
              <w:t xml:space="preserve">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 </w:t>
            </w:r>
            <w:r w:rsidRPr="00730850">
              <w:rPr>
                <w:rFonts w:ascii="Times New Roman" w:eastAsia="Times New Roman" w:hAnsi="Times New Roman" w:cs="Times New Roman"/>
                <w:sz w:val="20"/>
                <w:szCs w:val="20"/>
              </w:rPr>
              <w:t>в том числе, но не ограничиваясь:</w:t>
            </w:r>
          </w:p>
          <w:p w14:paraId="05BEB38B" w14:textId="77777777" w:rsidR="00730850" w:rsidRPr="00730850" w:rsidRDefault="00730850" w:rsidP="00730850">
            <w:pPr>
              <w:tabs>
                <w:tab w:val="left" w:pos="317"/>
                <w:tab w:val="left" w:pos="404"/>
                <w:tab w:val="left" w:pos="9720"/>
              </w:tabs>
              <w:autoSpaceDE w:val="0"/>
              <w:autoSpaceDN w:val="0"/>
              <w:adjustRightInd w:val="0"/>
              <w:spacing w:after="0" w:line="256" w:lineRule="auto"/>
              <w:ind w:right="-1"/>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 об утрате залогового имущества по договорам №113607/0038-4 о залоге транспортных средств от «05» августа 2011 года, №113607/0038-5 о залоге оборудования от «05» августа 2011 года, №123607/0056-6 о залоге сельскохозяйственных животных (как </w:t>
            </w:r>
            <w:r w:rsidRPr="00730850">
              <w:rPr>
                <w:rFonts w:ascii="Times New Roman" w:eastAsia="Times New Roman" w:hAnsi="Times New Roman" w:cs="Times New Roman"/>
                <w:sz w:val="20"/>
                <w:szCs w:val="20"/>
              </w:rPr>
              <w:lastRenderedPageBreak/>
              <w:t xml:space="preserve">товары в обороте) от «20» августа 2012 года, заключенным с ИП ГКФХ Балтыковым Очиром Ольдиновичем; </w:t>
            </w:r>
          </w:p>
          <w:p w14:paraId="7FFA9244" w14:textId="77777777" w:rsidR="00730850" w:rsidRPr="00730850" w:rsidRDefault="00730850" w:rsidP="00730850">
            <w:pPr>
              <w:tabs>
                <w:tab w:val="left" w:pos="317"/>
                <w:tab w:val="left" w:pos="404"/>
                <w:tab w:val="left" w:pos="9720"/>
              </w:tabs>
              <w:autoSpaceDE w:val="0"/>
              <w:autoSpaceDN w:val="0"/>
              <w:adjustRightInd w:val="0"/>
              <w:spacing w:after="0" w:line="256" w:lineRule="auto"/>
              <w:ind w:right="-1"/>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о том, что решением Элистинского городского суда Республики Калмыкия от «03» марта 2016 года во взыскании задолженности с Демкина Мергена Павловича, являвшегося поручителем в соответствии с Договором №123607/0056-9 поручительства физического лица от «20» августа 2012 года, отказано, в связи с чем указанные права (требования) не уступаются Новому кредитору.</w:t>
            </w:r>
          </w:p>
          <w:p w14:paraId="4ACA3270"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3.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49FDD6B7"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4.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2A231721"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5.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1F3B0F01"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6.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37BB4DD0"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7.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27A50419"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8.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09AFD44"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9. Условие о том, что подписание Договора полностью удовлетворяет финансовым потребностям Нового кредитора, его целям и положению;</w:t>
            </w:r>
          </w:p>
          <w:p w14:paraId="54F2C66F"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10.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00B37B07"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11. Новый кредитор настоящим подтверждает и признает, что ему известно о том, что Должник не исполняет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00836D4D"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12.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D04C777"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13.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4B64F0D0"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lastRenderedPageBreak/>
              <w:t>14.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7A773F37"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15.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4BC11126"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16.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48BBB57F"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17.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642EA90B"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18.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6D17F804"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19.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4B92964E"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20.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519D1B0E"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21.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1323D76F"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22. В случае, если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610C6DA7"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23.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34D77F94"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24.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4A46176C"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napToGrid w:val="0"/>
                <w:sz w:val="20"/>
                <w:szCs w:val="20"/>
              </w:rPr>
            </w:pPr>
            <w:r w:rsidRPr="00730850">
              <w:rPr>
                <w:rFonts w:ascii="Times New Roman" w:eastAsia="Times New Roman" w:hAnsi="Times New Roman" w:cs="Times New Roman"/>
                <w:snapToGrid w:val="0"/>
                <w:sz w:val="20"/>
                <w:szCs w:val="20"/>
              </w:rPr>
              <w:t>25. Условие о том, что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10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предъявлены под роспись.</w:t>
            </w:r>
          </w:p>
          <w:p w14:paraId="7DFD6F16" w14:textId="77777777" w:rsidR="00730850" w:rsidRPr="00730850" w:rsidRDefault="00730850" w:rsidP="00730850">
            <w:pPr>
              <w:autoSpaceDE w:val="0"/>
              <w:autoSpaceDN w:val="0"/>
              <w:adjustRightInd w:val="0"/>
              <w:spacing w:after="0" w:line="256" w:lineRule="auto"/>
              <w:jc w:val="both"/>
              <w:rPr>
                <w:rFonts w:ascii="Times New Roman" w:eastAsia="Times New Roman" w:hAnsi="Times New Roman" w:cs="Times New Roman"/>
                <w:sz w:val="20"/>
                <w:szCs w:val="20"/>
              </w:rPr>
            </w:pPr>
            <w:r w:rsidRPr="00730850">
              <w:rPr>
                <w:rFonts w:ascii="Times New Roman" w:eastAsia="Times New Roman" w:hAnsi="Times New Roman" w:cs="Times New Roman"/>
                <w:sz w:val="20"/>
                <w:szCs w:val="20"/>
              </w:rPr>
              <w:t xml:space="preserve">26. </w:t>
            </w:r>
            <w:r w:rsidRPr="00730850">
              <w:rPr>
                <w:rFonts w:ascii="Times New Roman" w:eastAsia="Times New Roman" w:hAnsi="Times New Roman" w:cs="Times New Roman"/>
                <w:snapToGrid w:val="0"/>
                <w:sz w:val="20"/>
                <w:szCs w:val="20"/>
              </w:rPr>
              <w:t xml:space="preserve">Новый кредитор информирован о том, что договоры, указанные в разделе «Документы/судебные акты (основания), права (требования) по которым не </w:t>
            </w:r>
            <w:r w:rsidRPr="00730850">
              <w:rPr>
                <w:rFonts w:ascii="Times New Roman" w:eastAsia="Times New Roman" w:hAnsi="Times New Roman" w:cs="Times New Roman"/>
                <w:snapToGrid w:val="0"/>
                <w:sz w:val="20"/>
                <w:szCs w:val="20"/>
              </w:rPr>
              <w:lastRenderedPageBreak/>
              <w:t>уступаются» настоящего решения, не уступаются и изложенные обстоятельства не влияют на намерение и волеизъявление Нового кредитора на совершение данной сделки на условиях Договора.</w:t>
            </w:r>
          </w:p>
        </w:tc>
      </w:tr>
    </w:tbl>
    <w:p w14:paraId="0AB4C9D1" w14:textId="77777777" w:rsidR="00F41D99" w:rsidRDefault="00F41D99" w:rsidP="00730850">
      <w:pPr>
        <w:widowControl w:val="0"/>
        <w:rPr>
          <w:rFonts w:eastAsia="Times New Roman"/>
          <w:b/>
          <w:bCs/>
          <w:sz w:val="28"/>
          <w:szCs w:val="28"/>
          <w:lang w:eastAsia="ru-RU"/>
        </w:rPr>
      </w:pPr>
    </w:p>
    <w:p w14:paraId="35C5625C" w14:textId="77777777" w:rsidR="00730850" w:rsidRDefault="00730850" w:rsidP="00730850">
      <w:pPr>
        <w:widowControl w:val="0"/>
        <w:rPr>
          <w:rFonts w:eastAsia="Times New Roman"/>
          <w:b/>
          <w:bCs/>
          <w:sz w:val="28"/>
          <w:szCs w:val="28"/>
          <w:lang w:eastAsia="ru-RU"/>
        </w:rPr>
      </w:pPr>
    </w:p>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6CBED4D5"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1652D16F"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69010CF0"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682D7AD1"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10A8F95"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27842BB"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4CCCA03"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072DB046"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1220AF3B"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14B12A6B"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1D430354"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67261E40"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4C050886"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39FB6A55"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771B2C2"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3BBC5423"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39A30DBD"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67FF2AE8"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6E455EBF"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13266A20"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0762F515"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1CCC1C5"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4A50CBB2"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4B29D1F9"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42CED7D7"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3B694668"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46E9BBAE"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0352351C" w14:textId="77777777" w:rsidR="00D8512A" w:rsidRDefault="00D8512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232697E9" w14:textId="77777777" w:rsidR="00820838" w:rsidRDefault="00820838" w:rsidP="00987798">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2B637AC"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411FEDE"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94C9987"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0C56EF5"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1EB3623"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5B2F605"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91E40A3"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ABA1D13"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8C7913B"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715D168"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9553B02"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5082FE0"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1CDC94B"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604203A"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473D6D5"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D23318B" w14:textId="77777777" w:rsidR="00C77FD5" w:rsidRDefault="00C77FD5"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634AE76D" w14:textId="77777777" w:rsidR="0005180A" w:rsidRDefault="0005180A" w:rsidP="0005180A">
      <w:pPr>
        <w:widowControl w:val="0"/>
        <w:spacing w:after="0" w:line="240" w:lineRule="auto"/>
        <w:rPr>
          <w:rFonts w:ascii="Times New Roman" w:eastAsia="Times New Roman" w:hAnsi="Times New Roman" w:cs="Times New Roman"/>
          <w:b/>
          <w:sz w:val="24"/>
          <w:szCs w:val="24"/>
          <w:lang w:eastAsia="ru-RU"/>
        </w:rPr>
      </w:pPr>
    </w:p>
    <w:p w14:paraId="77AE737D" w14:textId="77777777" w:rsidR="00D8512A" w:rsidRDefault="00D8512A" w:rsidP="00D8512A">
      <w:pPr>
        <w:widowControl w:val="0"/>
        <w:spacing w:after="0" w:line="240" w:lineRule="auto"/>
        <w:rPr>
          <w:rFonts w:ascii="Times New Roman" w:eastAsia="Times New Roman" w:hAnsi="Times New Roman" w:cs="Times New Roman"/>
          <w:b/>
          <w:sz w:val="24"/>
          <w:szCs w:val="24"/>
          <w:lang w:eastAsia="ru-RU"/>
        </w:rPr>
      </w:pPr>
      <w:r w:rsidRPr="00D8512A">
        <w:rPr>
          <w:rFonts w:ascii="Times New Roman" w:eastAsia="Times New Roman" w:hAnsi="Times New Roman" w:cs="Times New Roman"/>
          <w:b/>
          <w:sz w:val="24"/>
          <w:szCs w:val="24"/>
          <w:lang w:eastAsia="ru-RU"/>
        </w:rPr>
        <w:t>Документы/ судебные акты (основания), права (требования) по которым уступаются:</w:t>
      </w:r>
    </w:p>
    <w:p w14:paraId="053B6233" w14:textId="77777777" w:rsidR="00D8512A" w:rsidRPr="00D8512A" w:rsidRDefault="00D8512A" w:rsidP="00D8512A">
      <w:pPr>
        <w:widowControl w:val="0"/>
        <w:spacing w:after="0" w:line="240" w:lineRule="auto"/>
        <w:rPr>
          <w:rFonts w:ascii="Times New Roman" w:eastAsia="Times New Roman" w:hAnsi="Times New Roman" w:cs="Times New Roman"/>
          <w:b/>
          <w:sz w:val="24"/>
          <w:szCs w:val="24"/>
          <w:lang w:eastAsia="ru-RU"/>
        </w:rPr>
      </w:pPr>
    </w:p>
    <w:p w14:paraId="7A918934" w14:textId="77777777" w:rsidR="00D8512A" w:rsidRPr="00D8512A" w:rsidRDefault="00D8512A" w:rsidP="00D8512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r w:rsidRPr="00D8512A">
        <w:rPr>
          <w:rFonts w:ascii="Times New Roman" w:eastAsia="Times New Roman" w:hAnsi="Times New Roman" w:cs="Times New Roman"/>
          <w:bCs/>
          <w:sz w:val="24"/>
          <w:szCs w:val="24"/>
          <w:lang w:eastAsia="ru-RU"/>
        </w:rPr>
        <w:t xml:space="preserve">1.  Кредитный договор </w:t>
      </w:r>
      <w:r w:rsidRPr="00D8512A">
        <w:rPr>
          <w:rFonts w:ascii="Times New Roman" w:eastAsia="Times New Roman" w:hAnsi="Times New Roman" w:cs="Times New Roman"/>
          <w:color w:val="000000"/>
          <w:sz w:val="24"/>
          <w:szCs w:val="24"/>
          <w:lang w:eastAsia="ru-RU"/>
        </w:rPr>
        <w:t>№113607/0038 от 05.08.2011</w:t>
      </w:r>
      <w:r w:rsidRPr="00D8512A">
        <w:rPr>
          <w:rFonts w:ascii="Times New Roman" w:eastAsia="Times New Roman" w:hAnsi="Times New Roman" w:cs="Times New Roman"/>
          <w:bCs/>
          <w:sz w:val="24"/>
          <w:szCs w:val="24"/>
          <w:lang w:eastAsia="ru-RU"/>
        </w:rPr>
        <w:t>, заключенный с ИП ГКФХ Балтыковым Очиром Ольдиновичем, и дополнительные соглашения к нему;</w:t>
      </w:r>
    </w:p>
    <w:p w14:paraId="3C498767" w14:textId="77777777" w:rsidR="00D8512A" w:rsidRPr="00D8512A" w:rsidRDefault="00D8512A" w:rsidP="00D8512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r w:rsidRPr="00D8512A">
        <w:rPr>
          <w:rFonts w:ascii="Times New Roman" w:eastAsia="Times New Roman" w:hAnsi="Times New Roman" w:cs="Times New Roman"/>
          <w:bCs/>
          <w:sz w:val="24"/>
          <w:szCs w:val="24"/>
          <w:lang w:eastAsia="ru-RU"/>
        </w:rPr>
        <w:t xml:space="preserve">2. </w:t>
      </w:r>
      <w:r w:rsidRPr="00D8512A">
        <w:rPr>
          <w:rFonts w:ascii="Times New Roman" w:eastAsia="Calibri" w:hAnsi="Times New Roman" w:cs="Times New Roman"/>
          <w:sz w:val="24"/>
          <w:szCs w:val="24"/>
          <w:lang w:eastAsia="ru-RU"/>
        </w:rPr>
        <w:t>Договор №113607/0038-9 поручительства физического лица от 05.08.2011, заключенный с Балтыковой Олесей Валериевной;</w:t>
      </w:r>
    </w:p>
    <w:p w14:paraId="6BDC4977" w14:textId="77777777" w:rsidR="00D8512A" w:rsidRPr="00D8512A" w:rsidRDefault="00D8512A" w:rsidP="00D8512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r w:rsidRPr="00D8512A">
        <w:rPr>
          <w:rFonts w:ascii="Times New Roman" w:eastAsia="Times New Roman" w:hAnsi="Times New Roman" w:cs="Times New Roman"/>
          <w:bCs/>
          <w:sz w:val="24"/>
          <w:szCs w:val="24"/>
          <w:lang w:eastAsia="ru-RU"/>
        </w:rPr>
        <w:t xml:space="preserve">3.  Кредитный договор </w:t>
      </w:r>
      <w:r w:rsidRPr="00D8512A">
        <w:rPr>
          <w:rFonts w:ascii="Times New Roman" w:eastAsia="Calibri" w:hAnsi="Times New Roman" w:cs="Times New Roman"/>
          <w:sz w:val="24"/>
          <w:szCs w:val="24"/>
          <w:lang w:eastAsia="ru-RU"/>
        </w:rPr>
        <w:t>№123607/0056 от 20.08.2012</w:t>
      </w:r>
      <w:r w:rsidRPr="00D8512A">
        <w:rPr>
          <w:rFonts w:ascii="Times New Roman" w:eastAsia="Times New Roman" w:hAnsi="Times New Roman" w:cs="Times New Roman"/>
          <w:bCs/>
          <w:sz w:val="24"/>
          <w:szCs w:val="24"/>
          <w:lang w:eastAsia="ru-RU"/>
        </w:rPr>
        <w:t>, заключенный с ИП ГКФХ Балтыковым Очиром Ольдиновичем, и дополнительные соглашения к нему;</w:t>
      </w:r>
    </w:p>
    <w:p w14:paraId="7CFB4C45" w14:textId="77777777" w:rsidR="00D8512A" w:rsidRPr="00D8512A" w:rsidRDefault="00D8512A" w:rsidP="00D8512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r w:rsidRPr="00D8512A">
        <w:rPr>
          <w:rFonts w:ascii="Times New Roman" w:eastAsia="Times New Roman" w:hAnsi="Times New Roman" w:cs="Times New Roman"/>
          <w:bCs/>
          <w:sz w:val="24"/>
          <w:szCs w:val="24"/>
          <w:lang w:eastAsia="ru-RU"/>
        </w:rPr>
        <w:t xml:space="preserve">4. </w:t>
      </w:r>
      <w:r w:rsidRPr="00D8512A">
        <w:rPr>
          <w:rFonts w:ascii="Times New Roman" w:eastAsia="Calibri" w:hAnsi="Times New Roman" w:cs="Times New Roman"/>
          <w:sz w:val="24"/>
          <w:szCs w:val="24"/>
          <w:lang w:eastAsia="ru-RU"/>
        </w:rPr>
        <w:t>Заочное решение Элистинского городского суда Республики Калмыкия от 26.05.2016 по делу №2-2807/2016</w:t>
      </w:r>
      <w:r w:rsidRPr="00D8512A">
        <w:rPr>
          <w:rFonts w:ascii="Times New Roman" w:eastAsia="Times New Roman" w:hAnsi="Times New Roman" w:cs="Times New Roman"/>
          <w:bCs/>
          <w:sz w:val="24"/>
          <w:szCs w:val="24"/>
          <w:lang w:eastAsia="ru-RU"/>
        </w:rPr>
        <w:t>;</w:t>
      </w:r>
    </w:p>
    <w:p w14:paraId="4FA9DE96" w14:textId="77777777" w:rsidR="00D8512A" w:rsidRPr="00D8512A" w:rsidRDefault="00D8512A" w:rsidP="00D8512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r w:rsidRPr="00D8512A">
        <w:rPr>
          <w:rFonts w:ascii="Times New Roman" w:eastAsia="Times New Roman" w:hAnsi="Times New Roman" w:cs="Times New Roman"/>
          <w:bCs/>
          <w:sz w:val="24"/>
          <w:szCs w:val="24"/>
          <w:lang w:eastAsia="ru-RU"/>
        </w:rPr>
        <w:t xml:space="preserve">5.  </w:t>
      </w:r>
      <w:r w:rsidRPr="00D8512A">
        <w:rPr>
          <w:rFonts w:ascii="Times New Roman" w:eastAsia="Calibri" w:hAnsi="Times New Roman" w:cs="Times New Roman"/>
          <w:sz w:val="24"/>
          <w:szCs w:val="24"/>
          <w:lang w:eastAsia="ru-RU"/>
        </w:rPr>
        <w:t>Исполнительный лист серии ФС № 009484105, выданный Элистинским городским судом Республики Калмыкия 02.08.2016 в отношении ИП ГКФХ Балтыкова Очира Ольдиновича по делу №2-2807/2016</w:t>
      </w:r>
      <w:r w:rsidRPr="00D8512A">
        <w:rPr>
          <w:rFonts w:ascii="Times New Roman" w:eastAsia="Times New Roman" w:hAnsi="Times New Roman" w:cs="Times New Roman"/>
          <w:bCs/>
          <w:sz w:val="24"/>
          <w:szCs w:val="24"/>
          <w:lang w:eastAsia="ru-RU"/>
        </w:rPr>
        <w:t>;</w:t>
      </w:r>
    </w:p>
    <w:p w14:paraId="42CD1382" w14:textId="77777777" w:rsidR="00D8512A" w:rsidRPr="00D8512A" w:rsidRDefault="00D8512A" w:rsidP="00D8512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r w:rsidRPr="00D8512A">
        <w:rPr>
          <w:rFonts w:ascii="Times New Roman" w:eastAsia="Times New Roman" w:hAnsi="Times New Roman" w:cs="Times New Roman"/>
          <w:bCs/>
          <w:sz w:val="24"/>
          <w:szCs w:val="24"/>
          <w:lang w:eastAsia="ru-RU"/>
        </w:rPr>
        <w:t xml:space="preserve">6.   </w:t>
      </w:r>
      <w:r w:rsidRPr="00D8512A">
        <w:rPr>
          <w:rFonts w:ascii="Times New Roman" w:eastAsia="Calibri" w:hAnsi="Times New Roman" w:cs="Times New Roman"/>
          <w:sz w:val="24"/>
          <w:szCs w:val="24"/>
          <w:lang w:eastAsia="ru-RU"/>
        </w:rPr>
        <w:t>Исполнительный лист серии ФС № 009484106, выданный Элистинским городским судом Республики Калмыкия 02.08.2016 в отношении Балтыковой Олеси Валериевны по делу №2-2807/2016</w:t>
      </w:r>
      <w:r w:rsidRPr="00D8512A">
        <w:rPr>
          <w:rFonts w:ascii="Times New Roman" w:eastAsia="Times New Roman" w:hAnsi="Times New Roman" w:cs="Times New Roman"/>
          <w:bCs/>
          <w:sz w:val="24"/>
          <w:szCs w:val="24"/>
          <w:lang w:eastAsia="ru-RU"/>
        </w:rPr>
        <w:t>;</w:t>
      </w:r>
    </w:p>
    <w:p w14:paraId="50723519" w14:textId="77777777" w:rsidR="00D8512A" w:rsidRPr="00D8512A" w:rsidRDefault="00D8512A" w:rsidP="00D8512A">
      <w:pPr>
        <w:widowControl w:val="0"/>
        <w:tabs>
          <w:tab w:val="left" w:pos="8100"/>
          <w:tab w:val="left" w:pos="9720"/>
        </w:tabs>
        <w:spacing w:after="0" w:line="240" w:lineRule="auto"/>
        <w:jc w:val="both"/>
        <w:rPr>
          <w:rFonts w:ascii="Times New Roman" w:eastAsia="Calibri" w:hAnsi="Times New Roman" w:cs="Times New Roman"/>
          <w:sz w:val="24"/>
          <w:szCs w:val="24"/>
          <w:lang w:eastAsia="ru-RU"/>
        </w:rPr>
      </w:pPr>
      <w:r w:rsidRPr="00D8512A">
        <w:rPr>
          <w:rFonts w:ascii="Times New Roman" w:eastAsia="Times New Roman" w:hAnsi="Times New Roman" w:cs="Times New Roman"/>
          <w:bCs/>
          <w:sz w:val="24"/>
          <w:szCs w:val="24"/>
          <w:lang w:eastAsia="ru-RU"/>
        </w:rPr>
        <w:t xml:space="preserve">7. </w:t>
      </w:r>
      <w:r w:rsidRPr="00D8512A">
        <w:rPr>
          <w:rFonts w:ascii="Times New Roman" w:eastAsia="Calibri" w:hAnsi="Times New Roman" w:cs="Times New Roman"/>
          <w:sz w:val="24"/>
          <w:szCs w:val="24"/>
          <w:lang w:eastAsia="ru-RU"/>
        </w:rPr>
        <w:t>Решение Элистинского городского суда Республики Калмыкия от 03.03.2016 по делу №2-1167/2016;</w:t>
      </w:r>
    </w:p>
    <w:p w14:paraId="486BD5E0" w14:textId="77777777" w:rsidR="00D8512A" w:rsidRPr="00D8512A" w:rsidRDefault="00D8512A" w:rsidP="00D8512A">
      <w:pPr>
        <w:widowControl w:val="0"/>
        <w:tabs>
          <w:tab w:val="left" w:pos="8100"/>
          <w:tab w:val="left" w:pos="9720"/>
        </w:tabs>
        <w:spacing w:after="0" w:line="240" w:lineRule="auto"/>
        <w:jc w:val="both"/>
        <w:rPr>
          <w:rFonts w:ascii="Times New Roman" w:eastAsia="Calibri" w:hAnsi="Times New Roman" w:cs="Times New Roman"/>
          <w:sz w:val="24"/>
          <w:szCs w:val="24"/>
          <w:lang w:eastAsia="ru-RU"/>
        </w:rPr>
      </w:pPr>
      <w:r w:rsidRPr="00D8512A">
        <w:rPr>
          <w:rFonts w:ascii="Times New Roman" w:eastAsia="Calibri" w:hAnsi="Times New Roman" w:cs="Times New Roman"/>
          <w:sz w:val="24"/>
          <w:szCs w:val="24"/>
          <w:lang w:eastAsia="ru-RU"/>
        </w:rPr>
        <w:t>8. Исполнительный лист серии ФС № 009482076, выданный Элистинским городским судом Республики Калмыкия 01.06.2016 в отношении Балтыкова Очира Ольдиновича по делу №2-1167/2016;</w:t>
      </w:r>
    </w:p>
    <w:p w14:paraId="6BF8CB63" w14:textId="77777777" w:rsidR="00D8512A" w:rsidRPr="00D8512A" w:rsidRDefault="00D8512A" w:rsidP="00D8512A">
      <w:pPr>
        <w:widowControl w:val="0"/>
        <w:tabs>
          <w:tab w:val="left" w:pos="8100"/>
          <w:tab w:val="left" w:pos="9720"/>
        </w:tabs>
        <w:spacing w:after="0" w:line="240" w:lineRule="auto"/>
        <w:jc w:val="both"/>
        <w:rPr>
          <w:rFonts w:ascii="Times New Roman" w:eastAsia="Calibri" w:hAnsi="Times New Roman" w:cs="Times New Roman"/>
          <w:sz w:val="24"/>
          <w:szCs w:val="24"/>
          <w:lang w:eastAsia="ru-RU"/>
        </w:rPr>
      </w:pPr>
      <w:r w:rsidRPr="00D8512A">
        <w:rPr>
          <w:rFonts w:ascii="Times New Roman" w:eastAsia="Calibri" w:hAnsi="Times New Roman" w:cs="Times New Roman"/>
          <w:sz w:val="24"/>
          <w:szCs w:val="24"/>
          <w:lang w:eastAsia="ru-RU"/>
        </w:rPr>
        <w:t>9. Решение Сарпинского районного суда Республики Калмыкия от 18.11.2021 по делу №2-454/2021;</w:t>
      </w:r>
    </w:p>
    <w:p w14:paraId="429F8D13" w14:textId="77777777" w:rsidR="00D8512A" w:rsidRPr="00D8512A" w:rsidRDefault="00D8512A" w:rsidP="00D8512A">
      <w:pPr>
        <w:widowControl w:val="0"/>
        <w:tabs>
          <w:tab w:val="left" w:pos="8100"/>
          <w:tab w:val="left" w:pos="9720"/>
        </w:tabs>
        <w:spacing w:after="0" w:line="240" w:lineRule="auto"/>
        <w:jc w:val="both"/>
        <w:rPr>
          <w:rFonts w:ascii="Times New Roman" w:eastAsia="Calibri" w:hAnsi="Times New Roman" w:cs="Times New Roman"/>
          <w:sz w:val="24"/>
          <w:szCs w:val="24"/>
          <w:lang w:eastAsia="ru-RU"/>
        </w:rPr>
      </w:pPr>
      <w:r w:rsidRPr="00D8512A">
        <w:rPr>
          <w:rFonts w:ascii="Times New Roman" w:eastAsia="Calibri" w:hAnsi="Times New Roman" w:cs="Times New Roman"/>
          <w:sz w:val="24"/>
          <w:szCs w:val="24"/>
          <w:lang w:eastAsia="ru-RU"/>
        </w:rPr>
        <w:t>10. Определение Сарпинского районного суда Республики Калмыкия от 11.05.2022 материал №13-59/2022;</w:t>
      </w:r>
    </w:p>
    <w:p w14:paraId="7DF3F255" w14:textId="77777777" w:rsidR="00D8512A" w:rsidRPr="00D8512A" w:rsidRDefault="00D8512A" w:rsidP="00D8512A">
      <w:pPr>
        <w:widowControl w:val="0"/>
        <w:tabs>
          <w:tab w:val="left" w:pos="8100"/>
          <w:tab w:val="left" w:pos="9720"/>
        </w:tabs>
        <w:spacing w:after="0" w:line="240" w:lineRule="auto"/>
        <w:jc w:val="both"/>
        <w:rPr>
          <w:rFonts w:ascii="Times New Roman" w:eastAsia="Calibri" w:hAnsi="Times New Roman" w:cs="Times New Roman"/>
          <w:sz w:val="24"/>
          <w:szCs w:val="24"/>
          <w:lang w:eastAsia="ru-RU"/>
        </w:rPr>
      </w:pPr>
      <w:r w:rsidRPr="00D8512A">
        <w:rPr>
          <w:rFonts w:ascii="Times New Roman" w:eastAsia="Calibri" w:hAnsi="Times New Roman" w:cs="Times New Roman"/>
          <w:sz w:val="24"/>
          <w:szCs w:val="24"/>
          <w:lang w:eastAsia="ru-RU"/>
        </w:rPr>
        <w:t>11. Исполнительный лист серии ФС № 026363261, выданный Сарпинским районным судом Республики Калмыкия 23.12.2021 в отношении Балтыкова Очира Ольдиновича по делу №2-454/2021;</w:t>
      </w:r>
    </w:p>
    <w:p w14:paraId="12A49E51" w14:textId="77777777" w:rsidR="00D8512A" w:rsidRPr="00D8512A" w:rsidRDefault="00D8512A" w:rsidP="00D8512A">
      <w:pPr>
        <w:widowControl w:val="0"/>
        <w:tabs>
          <w:tab w:val="left" w:pos="8100"/>
          <w:tab w:val="left" w:pos="9720"/>
        </w:tabs>
        <w:spacing w:after="0" w:line="240" w:lineRule="auto"/>
        <w:jc w:val="both"/>
        <w:rPr>
          <w:rFonts w:ascii="Times New Roman" w:eastAsia="Calibri" w:hAnsi="Times New Roman" w:cs="Times New Roman"/>
          <w:sz w:val="24"/>
          <w:szCs w:val="24"/>
          <w:lang w:eastAsia="ru-RU"/>
        </w:rPr>
      </w:pPr>
      <w:r w:rsidRPr="00D8512A">
        <w:rPr>
          <w:rFonts w:ascii="Times New Roman" w:eastAsia="Calibri" w:hAnsi="Times New Roman" w:cs="Times New Roman"/>
          <w:sz w:val="24"/>
          <w:szCs w:val="24"/>
          <w:lang w:eastAsia="ru-RU"/>
        </w:rPr>
        <w:t>12. Исполнительный лист серии ФС № 026363262, выданный Сарпинским районным судом Республики Калмыкия 23.12.2021 в отношении Балтыковой Олеси Валериевны по делу №2-454/2021;</w:t>
      </w:r>
    </w:p>
    <w:p w14:paraId="505A5195" w14:textId="77777777" w:rsidR="00D8512A" w:rsidRPr="00D8512A" w:rsidRDefault="00D8512A" w:rsidP="00D8512A">
      <w:pPr>
        <w:widowControl w:val="0"/>
        <w:tabs>
          <w:tab w:val="left" w:pos="8100"/>
          <w:tab w:val="left" w:pos="9720"/>
        </w:tabs>
        <w:spacing w:after="0" w:line="240" w:lineRule="auto"/>
        <w:jc w:val="both"/>
        <w:rPr>
          <w:rFonts w:ascii="Times New Roman" w:eastAsia="Calibri" w:hAnsi="Times New Roman" w:cs="Times New Roman"/>
          <w:sz w:val="24"/>
          <w:szCs w:val="24"/>
          <w:lang w:eastAsia="ru-RU"/>
        </w:rPr>
      </w:pPr>
      <w:r w:rsidRPr="00D8512A">
        <w:rPr>
          <w:rFonts w:ascii="Times New Roman" w:eastAsia="Calibri" w:hAnsi="Times New Roman" w:cs="Times New Roman"/>
          <w:sz w:val="24"/>
          <w:szCs w:val="24"/>
          <w:lang w:eastAsia="ru-RU"/>
        </w:rPr>
        <w:t>13. Решение Сарпинского районного суда Республики Калмыкия от 04.03.2021 по делу №2-90/2021;</w:t>
      </w:r>
    </w:p>
    <w:p w14:paraId="33F897E6" w14:textId="77777777" w:rsidR="00D8512A" w:rsidRPr="00D8512A" w:rsidRDefault="00D8512A" w:rsidP="00D8512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r w:rsidRPr="00D8512A">
        <w:rPr>
          <w:rFonts w:ascii="Times New Roman" w:eastAsia="Calibri" w:hAnsi="Times New Roman" w:cs="Times New Roman"/>
          <w:sz w:val="24"/>
          <w:szCs w:val="24"/>
          <w:lang w:eastAsia="ru-RU"/>
        </w:rPr>
        <w:t>14. Исполнительный лист серии ФС № 026363134, выданный Сарпинским районным судом Республики Калмыкия 08.04.2021 в отношении Балтыкова Очира Ольдиновича по делу №2-90/2021</w:t>
      </w:r>
    </w:p>
    <w:p w14:paraId="5489EF33" w14:textId="77777777" w:rsidR="0005180A" w:rsidRP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AAA6825" w14:textId="77777777" w:rsidR="0005180A" w:rsidRP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066A2D82"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198BE6C2"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212727F3"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506A53AE"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EDE0B7F"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3E442FD"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158CCB4A"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D369F51"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3EF8AB9D"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7A9B409D"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0287E392"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3A898E07"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94422F5" w14:textId="7C52B0E9"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1987D34" w14:textId="77777777" w:rsidR="00301931" w:rsidRDefault="00301931"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0D8D39AE"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C30A9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D6CB764" w14:textId="77777777" w:rsidR="002D64AA" w:rsidRDefault="002D64AA"/>
    <w:p w14:paraId="28636060" w14:textId="0F734895" w:rsidR="002D64AA" w:rsidRPr="00394896" w:rsidRDefault="002D64AA" w:rsidP="002D64AA">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14:paraId="07750617" w14:textId="77777777" w:rsidR="002D64AA" w:rsidRPr="00394896" w:rsidRDefault="002D64AA" w:rsidP="002D64AA">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6CC45215" w14:textId="77777777" w:rsidR="002D64AA" w:rsidRPr="002D64AA" w:rsidRDefault="002D64AA" w:rsidP="002D64AA">
      <w:pPr>
        <w:widowControl w:val="0"/>
        <w:tabs>
          <w:tab w:val="left" w:pos="0"/>
          <w:tab w:val="left" w:pos="318"/>
        </w:tabs>
        <w:spacing w:after="0" w:line="240" w:lineRule="auto"/>
        <w:jc w:val="right"/>
        <w:rPr>
          <w:rFonts w:ascii="Times New Roman" w:eastAsia="Times New Roman" w:hAnsi="Times New Roman" w:cs="Times New Roman"/>
          <w:sz w:val="24"/>
          <w:szCs w:val="24"/>
          <w:lang w:eastAsia="ru-RU"/>
        </w:rPr>
      </w:pPr>
    </w:p>
    <w:p w14:paraId="428DE45E" w14:textId="77777777" w:rsidR="002D64AA" w:rsidRPr="002D64AA" w:rsidRDefault="002D64AA" w:rsidP="002D64AA">
      <w:pPr>
        <w:widowControl w:val="0"/>
        <w:tabs>
          <w:tab w:val="left" w:pos="0"/>
          <w:tab w:val="left" w:pos="318"/>
        </w:tabs>
        <w:spacing w:after="0" w:line="240" w:lineRule="auto"/>
        <w:jc w:val="center"/>
        <w:rPr>
          <w:rFonts w:ascii="Times New Roman" w:eastAsia="Times New Roman" w:hAnsi="Times New Roman" w:cs="Times New Roman"/>
          <w:sz w:val="24"/>
          <w:szCs w:val="24"/>
          <w:lang w:eastAsia="ru-RU"/>
        </w:rPr>
      </w:pPr>
      <w:r w:rsidRPr="002D64AA">
        <w:rPr>
          <w:rFonts w:ascii="Times New Roman" w:eastAsia="Times New Roman" w:hAnsi="Times New Roman" w:cs="Times New Roman"/>
          <w:sz w:val="24"/>
          <w:szCs w:val="24"/>
          <w:lang w:eastAsia="ru-RU"/>
        </w:rPr>
        <w:t>Документы, необходимые для оценки Банком финансового состояния Заявителя</w:t>
      </w:r>
    </w:p>
    <w:p w14:paraId="587EC3FC" w14:textId="77777777" w:rsidR="002D64AA" w:rsidRPr="002D64AA" w:rsidRDefault="002D64AA" w:rsidP="002D64AA">
      <w:pPr>
        <w:widowControl w:val="0"/>
        <w:tabs>
          <w:tab w:val="left" w:pos="0"/>
          <w:tab w:val="left" w:pos="318"/>
        </w:tabs>
        <w:spacing w:after="0" w:line="240" w:lineRule="auto"/>
        <w:jc w:val="center"/>
        <w:rPr>
          <w:rFonts w:ascii="Times New Roman" w:eastAsia="Times New Roman" w:hAnsi="Times New Roman" w:cs="Times New Roman"/>
          <w:sz w:val="24"/>
          <w:szCs w:val="24"/>
          <w:lang w:eastAsia="ru-RU"/>
        </w:rPr>
      </w:pPr>
      <w:r w:rsidRPr="002D64AA">
        <w:rPr>
          <w:rFonts w:ascii="Times New Roman" w:eastAsia="Times New Roman" w:hAnsi="Times New Roman" w:cs="Times New Roman"/>
          <w:sz w:val="24"/>
          <w:szCs w:val="24"/>
          <w:lang w:eastAsia="ru-RU"/>
        </w:rPr>
        <w:t>(физического лица, юридического лица, индивидуального предпринимателя)</w:t>
      </w:r>
    </w:p>
    <w:tbl>
      <w:tblPr>
        <w:tblStyle w:val="110"/>
        <w:tblW w:w="10060" w:type="dxa"/>
        <w:tblInd w:w="0" w:type="dxa"/>
        <w:tblLook w:val="04A0" w:firstRow="1" w:lastRow="0" w:firstColumn="1" w:lastColumn="0" w:noHBand="0" w:noVBand="1"/>
      </w:tblPr>
      <w:tblGrid>
        <w:gridCol w:w="759"/>
        <w:gridCol w:w="5123"/>
        <w:gridCol w:w="4178"/>
      </w:tblGrid>
      <w:tr w:rsidR="002D64AA" w:rsidRPr="002D64AA" w14:paraId="16CD1B40"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12319296" w14:textId="77777777" w:rsidR="002D64AA" w:rsidRPr="002D64AA" w:rsidRDefault="002D64AA" w:rsidP="002D64AA">
            <w:pPr>
              <w:widowControl w:val="0"/>
              <w:tabs>
                <w:tab w:val="left" w:pos="0"/>
                <w:tab w:val="left" w:pos="318"/>
              </w:tabs>
              <w:jc w:val="center"/>
              <w:rPr>
                <w:lang w:eastAsia="ru-RU"/>
              </w:rPr>
            </w:pPr>
            <w:r w:rsidRPr="002D64AA">
              <w:rPr>
                <w:lang w:eastAsia="ru-RU"/>
              </w:rPr>
              <w:t>№ п/п</w:t>
            </w:r>
          </w:p>
        </w:tc>
        <w:tc>
          <w:tcPr>
            <w:tcW w:w="5123" w:type="dxa"/>
            <w:tcBorders>
              <w:top w:val="single" w:sz="4" w:space="0" w:color="auto"/>
              <w:left w:val="single" w:sz="4" w:space="0" w:color="auto"/>
              <w:bottom w:val="single" w:sz="4" w:space="0" w:color="auto"/>
              <w:right w:val="single" w:sz="4" w:space="0" w:color="auto"/>
            </w:tcBorders>
            <w:vAlign w:val="center"/>
            <w:hideMark/>
          </w:tcPr>
          <w:p w14:paraId="12D13785" w14:textId="77777777" w:rsidR="002D64AA" w:rsidRPr="002D64AA" w:rsidRDefault="002D64AA" w:rsidP="002D64AA">
            <w:pPr>
              <w:widowControl w:val="0"/>
              <w:tabs>
                <w:tab w:val="left" w:pos="0"/>
                <w:tab w:val="left" w:pos="318"/>
              </w:tabs>
              <w:jc w:val="center"/>
              <w:rPr>
                <w:lang w:eastAsia="ru-RU"/>
              </w:rPr>
            </w:pPr>
            <w:r w:rsidRPr="002D64AA">
              <w:rPr>
                <w:lang w:eastAsia="ru-RU"/>
              </w:rPr>
              <w:t>Наименование</w:t>
            </w:r>
          </w:p>
        </w:tc>
        <w:tc>
          <w:tcPr>
            <w:tcW w:w="4178" w:type="dxa"/>
            <w:tcBorders>
              <w:top w:val="single" w:sz="4" w:space="0" w:color="auto"/>
              <w:left w:val="single" w:sz="4" w:space="0" w:color="auto"/>
              <w:bottom w:val="single" w:sz="4" w:space="0" w:color="auto"/>
              <w:right w:val="single" w:sz="4" w:space="0" w:color="auto"/>
            </w:tcBorders>
            <w:vAlign w:val="center"/>
            <w:hideMark/>
          </w:tcPr>
          <w:p w14:paraId="7F4BB78A" w14:textId="77777777" w:rsidR="002D64AA" w:rsidRPr="002D64AA" w:rsidRDefault="002D64AA" w:rsidP="002D64AA">
            <w:pPr>
              <w:widowControl w:val="0"/>
              <w:tabs>
                <w:tab w:val="left" w:pos="0"/>
                <w:tab w:val="left" w:pos="318"/>
              </w:tabs>
              <w:jc w:val="center"/>
              <w:rPr>
                <w:lang w:eastAsia="ru-RU"/>
              </w:rPr>
            </w:pPr>
            <w:r w:rsidRPr="002D64AA">
              <w:rPr>
                <w:lang w:eastAsia="ru-RU"/>
              </w:rPr>
              <w:t>Комментарий</w:t>
            </w:r>
          </w:p>
        </w:tc>
      </w:tr>
      <w:tr w:rsidR="002D64AA" w:rsidRPr="002D64AA" w14:paraId="3DE59BD3" w14:textId="77777777" w:rsidTr="002D64AA">
        <w:tc>
          <w:tcPr>
            <w:tcW w:w="10060" w:type="dxa"/>
            <w:gridSpan w:val="3"/>
            <w:tcBorders>
              <w:top w:val="single" w:sz="4" w:space="0" w:color="auto"/>
              <w:left w:val="single" w:sz="4" w:space="0" w:color="auto"/>
              <w:bottom w:val="single" w:sz="4" w:space="0" w:color="auto"/>
              <w:right w:val="single" w:sz="4" w:space="0" w:color="auto"/>
            </w:tcBorders>
            <w:vAlign w:val="center"/>
            <w:hideMark/>
          </w:tcPr>
          <w:p w14:paraId="559B324D" w14:textId="77777777" w:rsidR="002D64AA" w:rsidRPr="002D64AA" w:rsidRDefault="002D64AA" w:rsidP="002D64AA">
            <w:pPr>
              <w:widowControl w:val="0"/>
              <w:tabs>
                <w:tab w:val="left" w:pos="0"/>
                <w:tab w:val="left" w:pos="318"/>
              </w:tabs>
              <w:jc w:val="center"/>
              <w:rPr>
                <w:b/>
                <w:lang w:eastAsia="ru-RU"/>
              </w:rPr>
            </w:pPr>
            <w:r w:rsidRPr="002D64AA">
              <w:rPr>
                <w:b/>
                <w:lang w:eastAsia="ru-RU"/>
              </w:rPr>
              <w:t>Заявитель физическое лицо</w:t>
            </w:r>
          </w:p>
        </w:tc>
      </w:tr>
      <w:tr w:rsidR="002D64AA" w:rsidRPr="002D64AA" w14:paraId="6DA21694"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2C97BE0D" w14:textId="77777777" w:rsidR="002D64AA" w:rsidRPr="002D64AA" w:rsidRDefault="002D64AA" w:rsidP="002D64AA">
            <w:pPr>
              <w:widowControl w:val="0"/>
              <w:tabs>
                <w:tab w:val="left" w:pos="0"/>
                <w:tab w:val="left" w:pos="318"/>
              </w:tabs>
              <w:jc w:val="center"/>
              <w:rPr>
                <w:lang w:eastAsia="ru-RU"/>
              </w:rPr>
            </w:pPr>
            <w:r w:rsidRPr="002D64AA">
              <w:rPr>
                <w:lang w:eastAsia="ru-RU"/>
              </w:rPr>
              <w:t>1.</w:t>
            </w:r>
          </w:p>
        </w:tc>
        <w:tc>
          <w:tcPr>
            <w:tcW w:w="9301" w:type="dxa"/>
            <w:gridSpan w:val="2"/>
            <w:tcBorders>
              <w:top w:val="single" w:sz="4" w:space="0" w:color="auto"/>
              <w:left w:val="single" w:sz="4" w:space="0" w:color="auto"/>
              <w:bottom w:val="single" w:sz="4" w:space="0" w:color="auto"/>
              <w:right w:val="single" w:sz="4" w:space="0" w:color="auto"/>
            </w:tcBorders>
            <w:vAlign w:val="center"/>
            <w:hideMark/>
          </w:tcPr>
          <w:p w14:paraId="5462CEBD" w14:textId="77777777" w:rsidR="002D64AA" w:rsidRPr="002D64AA" w:rsidRDefault="002D64AA" w:rsidP="002D64AA">
            <w:pPr>
              <w:widowControl w:val="0"/>
              <w:tabs>
                <w:tab w:val="left" w:pos="0"/>
                <w:tab w:val="left" w:pos="318"/>
              </w:tabs>
              <w:jc w:val="both"/>
              <w:rPr>
                <w:lang w:eastAsia="ru-RU"/>
              </w:rPr>
            </w:pPr>
            <w:r w:rsidRPr="002D64AA">
              <w:rPr>
                <w:lang w:eastAsia="ru-RU"/>
              </w:rPr>
              <w:t>Документы, подтверждающие доход за завершенный год и истекший период текущего года (пример: справка 2 НДФЛ, справка по форме Банка и пр.)</w:t>
            </w:r>
          </w:p>
        </w:tc>
      </w:tr>
      <w:tr w:rsidR="002D64AA" w:rsidRPr="002D64AA" w14:paraId="5517DE38" w14:textId="77777777" w:rsidTr="002D64AA">
        <w:tc>
          <w:tcPr>
            <w:tcW w:w="10060" w:type="dxa"/>
            <w:gridSpan w:val="3"/>
            <w:tcBorders>
              <w:top w:val="single" w:sz="4" w:space="0" w:color="auto"/>
              <w:left w:val="single" w:sz="4" w:space="0" w:color="auto"/>
              <w:bottom w:val="single" w:sz="4" w:space="0" w:color="auto"/>
              <w:right w:val="single" w:sz="4" w:space="0" w:color="auto"/>
            </w:tcBorders>
            <w:vAlign w:val="center"/>
            <w:hideMark/>
          </w:tcPr>
          <w:p w14:paraId="7E491782" w14:textId="77777777" w:rsidR="002D64AA" w:rsidRPr="002D64AA" w:rsidRDefault="002D64AA" w:rsidP="002D64AA">
            <w:pPr>
              <w:widowControl w:val="0"/>
              <w:tabs>
                <w:tab w:val="left" w:pos="0"/>
                <w:tab w:val="left" w:pos="318"/>
              </w:tabs>
              <w:jc w:val="center"/>
              <w:rPr>
                <w:b/>
                <w:lang w:eastAsia="ru-RU"/>
              </w:rPr>
            </w:pPr>
            <w:r w:rsidRPr="002D64AA">
              <w:rPr>
                <w:b/>
                <w:lang w:eastAsia="ru-RU"/>
              </w:rPr>
              <w:t>Заявитель индивидуальный предприниматель</w:t>
            </w:r>
          </w:p>
        </w:tc>
      </w:tr>
      <w:tr w:rsidR="002D64AA" w:rsidRPr="002D64AA" w14:paraId="42D6467B"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0FB4FE43" w14:textId="77777777" w:rsidR="002D64AA" w:rsidRPr="002D64AA" w:rsidRDefault="002D64AA" w:rsidP="002D64AA">
            <w:pPr>
              <w:widowControl w:val="0"/>
              <w:tabs>
                <w:tab w:val="left" w:pos="0"/>
                <w:tab w:val="left" w:pos="318"/>
              </w:tabs>
              <w:jc w:val="center"/>
              <w:rPr>
                <w:lang w:eastAsia="ru-RU"/>
              </w:rPr>
            </w:pPr>
            <w:r w:rsidRPr="002D64AA">
              <w:rPr>
                <w:lang w:eastAsia="ru-RU"/>
              </w:rPr>
              <w:t>1.</w:t>
            </w:r>
          </w:p>
        </w:tc>
        <w:tc>
          <w:tcPr>
            <w:tcW w:w="5123" w:type="dxa"/>
            <w:tcBorders>
              <w:top w:val="single" w:sz="4" w:space="0" w:color="auto"/>
              <w:left w:val="single" w:sz="4" w:space="0" w:color="auto"/>
              <w:bottom w:val="nil"/>
              <w:right w:val="single" w:sz="4" w:space="0" w:color="auto"/>
            </w:tcBorders>
            <w:shd w:val="clear" w:color="auto" w:fill="FFFFFF"/>
            <w:vAlign w:val="center"/>
            <w:hideMark/>
          </w:tcPr>
          <w:p w14:paraId="2D8B03BE" w14:textId="2857C568" w:rsidR="002D64AA" w:rsidRPr="002D64AA" w:rsidRDefault="002D64AA" w:rsidP="002D64AA">
            <w:pPr>
              <w:widowControl w:val="0"/>
              <w:tabs>
                <w:tab w:val="left" w:pos="0"/>
                <w:tab w:val="left" w:pos="318"/>
              </w:tabs>
              <w:jc w:val="both"/>
              <w:rPr>
                <w:lang w:eastAsia="ru-RU"/>
              </w:rPr>
            </w:pPr>
            <w:r w:rsidRPr="002D64AA">
              <w:rPr>
                <w:lang w:eastAsia="ru-RU"/>
              </w:rPr>
              <w:t>Справка о финансовом состоянии по форме Банка</w:t>
            </w:r>
            <w:r w:rsidR="00C77FD5">
              <w:rPr>
                <w:lang w:eastAsia="ru-RU"/>
              </w:rPr>
              <w:t xml:space="preserve"> </w:t>
            </w:r>
            <w:r w:rsidR="00C77FD5" w:rsidRPr="00C77FD5">
              <w:rPr>
                <w:lang w:eastAsia="ru-RU"/>
              </w:rPr>
              <w:t>(по форме Приложения 5 к торговой документации)</w:t>
            </w:r>
            <w:r w:rsidRPr="002D64AA">
              <w:rPr>
                <w:lang w:eastAsia="ru-RU"/>
              </w:rPr>
              <w:t>:</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491B5ABA" w14:textId="77777777" w:rsidR="002D64AA" w:rsidRPr="002D64AA" w:rsidRDefault="002D64AA" w:rsidP="002D64AA">
            <w:pPr>
              <w:widowControl w:val="0"/>
              <w:tabs>
                <w:tab w:val="left" w:pos="0"/>
                <w:tab w:val="left" w:pos="318"/>
              </w:tabs>
              <w:jc w:val="center"/>
              <w:rPr>
                <w:lang w:eastAsia="ru-RU"/>
              </w:rPr>
            </w:pPr>
            <w:r w:rsidRPr="002D64AA">
              <w:rPr>
                <w:lang w:eastAsia="ru-RU"/>
              </w:rPr>
              <w:t>Предоставляется по форме Банка  (Приложение 1.01.03.02).</w:t>
            </w:r>
            <w:r w:rsidRPr="002D64AA">
              <w:rPr>
                <w:lang w:eastAsia="ru-RU"/>
              </w:rPr>
              <w:br/>
              <w:t>Составляется с учетом Рекомендаций</w:t>
            </w:r>
          </w:p>
          <w:p w14:paraId="39746F15"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 (Приложение 1.01.03.00) </w:t>
            </w:r>
          </w:p>
        </w:tc>
      </w:tr>
      <w:tr w:rsidR="002D64AA" w:rsidRPr="002D64AA" w14:paraId="67FC9D11" w14:textId="77777777" w:rsidTr="002D64AA">
        <w:trPr>
          <w:trHeight w:val="369"/>
        </w:trPr>
        <w:tc>
          <w:tcPr>
            <w:tcW w:w="759" w:type="dxa"/>
            <w:tcBorders>
              <w:top w:val="single" w:sz="4" w:space="0" w:color="auto"/>
              <w:left w:val="single" w:sz="4" w:space="0" w:color="auto"/>
              <w:bottom w:val="single" w:sz="4" w:space="0" w:color="auto"/>
              <w:right w:val="single" w:sz="4" w:space="0" w:color="auto"/>
            </w:tcBorders>
            <w:vAlign w:val="center"/>
          </w:tcPr>
          <w:p w14:paraId="315AABF5" w14:textId="77777777" w:rsidR="002D64AA" w:rsidRPr="002D64AA" w:rsidRDefault="002D64AA" w:rsidP="002D64AA">
            <w:pPr>
              <w:widowControl w:val="0"/>
              <w:tabs>
                <w:tab w:val="left" w:pos="0"/>
                <w:tab w:val="left" w:pos="318"/>
              </w:tabs>
              <w:jc w:val="center"/>
              <w:rPr>
                <w:lang w:eastAsia="ru-RU"/>
              </w:rPr>
            </w:pPr>
          </w:p>
          <w:p w14:paraId="7E83B695" w14:textId="77777777" w:rsidR="002D64AA" w:rsidRPr="002D64AA" w:rsidRDefault="002D64AA" w:rsidP="002D64AA">
            <w:pPr>
              <w:widowControl w:val="0"/>
              <w:tabs>
                <w:tab w:val="left" w:pos="0"/>
                <w:tab w:val="left" w:pos="318"/>
              </w:tabs>
              <w:jc w:val="center"/>
              <w:rPr>
                <w:lang w:eastAsia="ru-RU"/>
              </w:rPr>
            </w:pPr>
            <w:r w:rsidRPr="002D64AA">
              <w:rPr>
                <w:lang w:eastAsia="ru-RU"/>
              </w:rPr>
              <w:t>1.1.</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07781" w14:textId="77777777" w:rsidR="002D64AA" w:rsidRPr="002D64AA" w:rsidRDefault="002D64AA" w:rsidP="002D64AA">
            <w:pPr>
              <w:widowControl w:val="0"/>
              <w:tabs>
                <w:tab w:val="left" w:pos="0"/>
                <w:tab w:val="left" w:pos="318"/>
              </w:tabs>
              <w:jc w:val="both"/>
              <w:rPr>
                <w:lang w:eastAsia="ru-RU"/>
              </w:rPr>
            </w:pPr>
            <w:r w:rsidRPr="002D64AA">
              <w:rPr>
                <w:lang w:eastAsia="ru-RU"/>
              </w:rPr>
              <w:t>по состоянию на пять последних отчетных дат, а при работе предприятия менее двух лет - за весь период деятельности предприятия;</w:t>
            </w:r>
          </w:p>
        </w:tc>
        <w:tc>
          <w:tcPr>
            <w:tcW w:w="4178" w:type="dxa"/>
            <w:tcBorders>
              <w:top w:val="nil"/>
              <w:left w:val="nil"/>
              <w:bottom w:val="single" w:sz="4" w:space="0" w:color="auto"/>
              <w:right w:val="single" w:sz="4" w:space="0" w:color="auto"/>
            </w:tcBorders>
            <w:shd w:val="clear" w:color="auto" w:fill="FFFFFF"/>
            <w:vAlign w:val="center"/>
            <w:hideMark/>
          </w:tcPr>
          <w:p w14:paraId="12F54FA1" w14:textId="77777777" w:rsidR="002D64AA" w:rsidRPr="002D64AA" w:rsidRDefault="002D64AA" w:rsidP="002D64AA">
            <w:pPr>
              <w:widowControl w:val="0"/>
              <w:tabs>
                <w:tab w:val="left" w:pos="0"/>
                <w:tab w:val="left" w:pos="318"/>
              </w:tabs>
              <w:jc w:val="center"/>
              <w:rPr>
                <w:lang w:eastAsia="ru-RU"/>
              </w:rPr>
            </w:pPr>
            <w:r w:rsidRPr="002D64AA">
              <w:rPr>
                <w:lang w:eastAsia="ru-RU"/>
              </w:rPr>
              <w:t>Расшифровки статей упрощенного баланса заполняются только по состоянию на последнюю отчетную дату и на отчетную дату аналогичного периода прошлого года</w:t>
            </w:r>
          </w:p>
        </w:tc>
      </w:tr>
      <w:tr w:rsidR="002D64AA" w:rsidRPr="002D64AA" w14:paraId="4612423E"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61227D40" w14:textId="77777777" w:rsidR="002D64AA" w:rsidRPr="002D64AA" w:rsidRDefault="002D64AA" w:rsidP="002D64AA">
            <w:pPr>
              <w:widowControl w:val="0"/>
              <w:tabs>
                <w:tab w:val="left" w:pos="0"/>
                <w:tab w:val="left" w:pos="318"/>
              </w:tabs>
              <w:jc w:val="center"/>
              <w:rPr>
                <w:lang w:eastAsia="ru-RU"/>
              </w:rPr>
            </w:pPr>
            <w:r w:rsidRPr="002D64AA">
              <w:rPr>
                <w:lang w:eastAsia="ru-RU"/>
              </w:rPr>
              <w:t>2.</w:t>
            </w:r>
          </w:p>
        </w:tc>
        <w:tc>
          <w:tcPr>
            <w:tcW w:w="93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2BE58F" w14:textId="77777777" w:rsidR="002D64AA" w:rsidRPr="002D64AA" w:rsidRDefault="002D64AA" w:rsidP="002D64AA">
            <w:pPr>
              <w:widowControl w:val="0"/>
              <w:tabs>
                <w:tab w:val="left" w:pos="0"/>
                <w:tab w:val="left" w:pos="318"/>
              </w:tabs>
              <w:rPr>
                <w:lang w:eastAsia="ru-RU"/>
              </w:rPr>
            </w:pPr>
            <w:r w:rsidRPr="002D64AA">
              <w:rPr>
                <w:lang w:eastAsia="ru-RU"/>
              </w:rPr>
              <w:t>Налоговые декларации:   </w:t>
            </w:r>
          </w:p>
        </w:tc>
      </w:tr>
      <w:tr w:rsidR="002D64AA" w:rsidRPr="002D64AA" w14:paraId="174EB97F"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45840D35" w14:textId="77777777" w:rsidR="002D64AA" w:rsidRPr="002D64AA" w:rsidRDefault="002D64AA" w:rsidP="002D64AA">
            <w:pPr>
              <w:widowControl w:val="0"/>
              <w:tabs>
                <w:tab w:val="left" w:pos="0"/>
                <w:tab w:val="left" w:pos="318"/>
              </w:tabs>
              <w:jc w:val="center"/>
              <w:rPr>
                <w:lang w:eastAsia="ru-RU"/>
              </w:rPr>
            </w:pPr>
            <w:r w:rsidRPr="002D64AA">
              <w:rPr>
                <w:lang w:eastAsia="ru-RU"/>
              </w:rPr>
              <w:t>2.1.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5FB7C13" w14:textId="77777777" w:rsidR="002D64AA" w:rsidRPr="002D64AA" w:rsidRDefault="002D64AA" w:rsidP="002D64AA">
            <w:pPr>
              <w:widowControl w:val="0"/>
              <w:tabs>
                <w:tab w:val="left" w:pos="0"/>
                <w:tab w:val="left" w:pos="318"/>
              </w:tabs>
              <w:jc w:val="center"/>
              <w:rPr>
                <w:lang w:eastAsia="ru-RU"/>
              </w:rPr>
            </w:pPr>
            <w:r w:rsidRPr="002D64AA">
              <w:rPr>
                <w:lang w:eastAsia="ru-RU"/>
              </w:rPr>
              <w:t>за последний завершенный год и истекший период текущего года, а при работе предприятия менее  двух</w:t>
            </w:r>
            <w:r w:rsidRPr="002D64AA">
              <w:rPr>
                <w:strike/>
                <w:lang w:eastAsia="ru-RU"/>
              </w:rPr>
              <w:t xml:space="preserve"> </w:t>
            </w:r>
            <w:r w:rsidRPr="002D64AA">
              <w:rPr>
                <w:lang w:eastAsia="ru-RU"/>
              </w:rPr>
              <w:t>лет - за весь период деятельности предприятия;</w:t>
            </w:r>
          </w:p>
        </w:tc>
        <w:tc>
          <w:tcPr>
            <w:tcW w:w="4178" w:type="dxa"/>
            <w:tcBorders>
              <w:top w:val="nil"/>
              <w:left w:val="nil"/>
              <w:bottom w:val="single" w:sz="4" w:space="0" w:color="auto"/>
              <w:right w:val="single" w:sz="4" w:space="0" w:color="auto"/>
            </w:tcBorders>
            <w:shd w:val="clear" w:color="auto" w:fill="FFFFFF"/>
            <w:vAlign w:val="center"/>
            <w:hideMark/>
          </w:tcPr>
          <w:p w14:paraId="4BD3CC3A" w14:textId="77777777" w:rsidR="002D64AA" w:rsidRPr="002D64AA" w:rsidRDefault="002D64AA" w:rsidP="002D64AA">
            <w:pPr>
              <w:widowControl w:val="0"/>
              <w:tabs>
                <w:tab w:val="left" w:pos="0"/>
                <w:tab w:val="left" w:pos="318"/>
              </w:tabs>
              <w:jc w:val="center"/>
              <w:rPr>
                <w:lang w:eastAsia="ru-RU"/>
              </w:rPr>
            </w:pPr>
            <w:r w:rsidRPr="002D64AA">
              <w:rPr>
                <w:lang w:eastAsia="ru-RU"/>
              </w:rPr>
              <w:t>х </w:t>
            </w:r>
          </w:p>
        </w:tc>
      </w:tr>
      <w:tr w:rsidR="002D64AA" w:rsidRPr="002D64AA" w14:paraId="6222F56E"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422EEA3E" w14:textId="77777777" w:rsidR="002D64AA" w:rsidRPr="002D64AA" w:rsidRDefault="002D64AA" w:rsidP="002D64AA">
            <w:pPr>
              <w:widowControl w:val="0"/>
              <w:tabs>
                <w:tab w:val="left" w:pos="0"/>
                <w:tab w:val="left" w:pos="318"/>
              </w:tabs>
              <w:jc w:val="center"/>
              <w:rPr>
                <w:lang w:eastAsia="ru-RU"/>
              </w:rPr>
            </w:pPr>
            <w:r w:rsidRPr="002D64AA">
              <w:rPr>
                <w:lang w:eastAsia="ru-RU"/>
              </w:rPr>
              <w:t>2.2.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1CDD33B4" w14:textId="77777777" w:rsidR="002D64AA" w:rsidRPr="002D64AA" w:rsidRDefault="002D64AA" w:rsidP="002D64AA">
            <w:pPr>
              <w:widowControl w:val="0"/>
              <w:tabs>
                <w:tab w:val="left" w:pos="0"/>
                <w:tab w:val="left" w:pos="318"/>
              </w:tabs>
              <w:jc w:val="center"/>
              <w:rPr>
                <w:lang w:eastAsia="ru-RU"/>
              </w:rPr>
            </w:pPr>
            <w:r w:rsidRPr="002D64AA">
              <w:rPr>
                <w:lang w:eastAsia="ru-RU"/>
              </w:rP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il"/>
              <w:left w:val="nil"/>
              <w:bottom w:val="single" w:sz="4" w:space="0" w:color="auto"/>
              <w:right w:val="single" w:sz="4" w:space="0" w:color="auto"/>
            </w:tcBorders>
            <w:shd w:val="clear" w:color="auto" w:fill="FFFFFF"/>
            <w:vAlign w:val="center"/>
            <w:hideMark/>
          </w:tcPr>
          <w:p w14:paraId="6D15386F"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4EA802D7"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722E6795" w14:textId="77777777" w:rsidR="002D64AA" w:rsidRPr="002D64AA" w:rsidRDefault="002D64AA" w:rsidP="002D64AA">
            <w:pPr>
              <w:widowControl w:val="0"/>
              <w:tabs>
                <w:tab w:val="left" w:pos="0"/>
                <w:tab w:val="left" w:pos="318"/>
              </w:tabs>
              <w:jc w:val="center"/>
              <w:rPr>
                <w:lang w:eastAsia="ru-RU"/>
              </w:rPr>
            </w:pPr>
            <w:r w:rsidRPr="002D64AA">
              <w:rPr>
                <w:lang w:eastAsia="ru-RU"/>
              </w:rPr>
              <w:t>2.3.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948AB2C" w14:textId="77777777" w:rsidR="002D64AA" w:rsidRPr="002D64AA" w:rsidRDefault="002D64AA" w:rsidP="002D64AA">
            <w:pPr>
              <w:widowControl w:val="0"/>
              <w:tabs>
                <w:tab w:val="left" w:pos="0"/>
                <w:tab w:val="left" w:pos="318"/>
              </w:tabs>
              <w:jc w:val="center"/>
              <w:rPr>
                <w:lang w:eastAsia="ru-RU"/>
              </w:rPr>
            </w:pPr>
            <w:r w:rsidRPr="002D64AA">
              <w:rPr>
                <w:lang w:eastAsia="ru-RU"/>
              </w:rPr>
              <w:t>- при общей системе налогообложения - налоговая декларация по налогу на доходы физических лиц;</w:t>
            </w:r>
          </w:p>
        </w:tc>
        <w:tc>
          <w:tcPr>
            <w:tcW w:w="4178" w:type="dxa"/>
            <w:tcBorders>
              <w:top w:val="nil"/>
              <w:left w:val="nil"/>
              <w:bottom w:val="single" w:sz="4" w:space="0" w:color="auto"/>
              <w:right w:val="single" w:sz="4" w:space="0" w:color="auto"/>
            </w:tcBorders>
            <w:shd w:val="clear" w:color="auto" w:fill="FFFFFF"/>
            <w:vAlign w:val="center"/>
            <w:hideMark/>
          </w:tcPr>
          <w:p w14:paraId="73DBB47D"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08778B76"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1E81CD72" w14:textId="77777777" w:rsidR="002D64AA" w:rsidRPr="002D64AA" w:rsidRDefault="002D64AA" w:rsidP="002D64AA">
            <w:pPr>
              <w:widowControl w:val="0"/>
              <w:tabs>
                <w:tab w:val="left" w:pos="0"/>
                <w:tab w:val="left" w:pos="318"/>
              </w:tabs>
              <w:jc w:val="center"/>
              <w:rPr>
                <w:lang w:eastAsia="ru-RU"/>
              </w:rPr>
            </w:pPr>
            <w:r w:rsidRPr="002D64AA">
              <w:rPr>
                <w:lang w:eastAsia="ru-RU"/>
              </w:rPr>
              <w:t>2.4.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4B351FF" w14:textId="77777777" w:rsidR="002D64AA" w:rsidRPr="002D64AA" w:rsidRDefault="002D64AA" w:rsidP="002D64AA">
            <w:pPr>
              <w:widowControl w:val="0"/>
              <w:tabs>
                <w:tab w:val="left" w:pos="0"/>
                <w:tab w:val="left" w:pos="318"/>
              </w:tabs>
              <w:jc w:val="center"/>
              <w:rPr>
                <w:lang w:eastAsia="ru-RU"/>
              </w:rPr>
            </w:pPr>
            <w:r w:rsidRPr="002D64AA">
              <w:rPr>
                <w:lang w:eastAsia="ru-RU"/>
              </w:rP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nil"/>
              <w:left w:val="nil"/>
              <w:bottom w:val="single" w:sz="4" w:space="0" w:color="auto"/>
              <w:right w:val="single" w:sz="4" w:space="0" w:color="auto"/>
            </w:tcBorders>
            <w:shd w:val="clear" w:color="auto" w:fill="FFFFFF"/>
            <w:vAlign w:val="center"/>
            <w:hideMark/>
          </w:tcPr>
          <w:p w14:paraId="1E5D9DB3"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0762CFF7"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6D2DE084" w14:textId="77777777" w:rsidR="002D64AA" w:rsidRPr="002D64AA" w:rsidRDefault="002D64AA" w:rsidP="002D64AA">
            <w:pPr>
              <w:widowControl w:val="0"/>
              <w:tabs>
                <w:tab w:val="left" w:pos="0"/>
                <w:tab w:val="left" w:pos="318"/>
              </w:tabs>
              <w:jc w:val="center"/>
              <w:rPr>
                <w:lang w:eastAsia="ru-RU"/>
              </w:rPr>
            </w:pPr>
            <w:r w:rsidRPr="002D64AA">
              <w:rPr>
                <w:lang w:eastAsia="ru-RU"/>
              </w:rPr>
              <w:t>2.5.</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140B2011" w14:textId="77777777" w:rsidR="002D64AA" w:rsidRPr="002D64AA" w:rsidRDefault="002D64AA" w:rsidP="002D64AA">
            <w:pPr>
              <w:widowControl w:val="0"/>
              <w:tabs>
                <w:tab w:val="left" w:pos="0"/>
                <w:tab w:val="left" w:pos="318"/>
              </w:tabs>
              <w:jc w:val="center"/>
              <w:rPr>
                <w:lang w:eastAsia="ru-RU"/>
              </w:rPr>
            </w:pPr>
            <w:r w:rsidRPr="002D64AA">
              <w:rPr>
                <w:lang w:eastAsia="ru-RU"/>
              </w:rP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nil"/>
              <w:left w:val="single" w:sz="4" w:space="0" w:color="auto"/>
              <w:bottom w:val="single" w:sz="4" w:space="0" w:color="auto"/>
              <w:right w:val="single" w:sz="4" w:space="0" w:color="auto"/>
            </w:tcBorders>
            <w:shd w:val="clear" w:color="auto" w:fill="FFFFFF"/>
            <w:vAlign w:val="center"/>
            <w:hideMark/>
          </w:tcPr>
          <w:p w14:paraId="09D9E640"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49F7A660"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74D0D85F" w14:textId="77777777" w:rsidR="002D64AA" w:rsidRPr="002D64AA" w:rsidRDefault="002D64AA" w:rsidP="002D64AA">
            <w:pPr>
              <w:widowControl w:val="0"/>
              <w:tabs>
                <w:tab w:val="left" w:pos="0"/>
                <w:tab w:val="left" w:pos="318"/>
              </w:tabs>
              <w:jc w:val="center"/>
              <w:rPr>
                <w:lang w:eastAsia="ru-RU"/>
              </w:rPr>
            </w:pPr>
            <w:r w:rsidRPr="002D64AA">
              <w:rPr>
                <w:lang w:eastAsia="ru-RU"/>
              </w:rPr>
              <w:t>2.6.</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0B09A3B5" w14:textId="77777777" w:rsidR="002D64AA" w:rsidRPr="002D64AA" w:rsidRDefault="002D64AA" w:rsidP="002D64AA">
            <w:pPr>
              <w:widowControl w:val="0"/>
              <w:tabs>
                <w:tab w:val="left" w:pos="0"/>
                <w:tab w:val="left" w:pos="318"/>
              </w:tabs>
              <w:jc w:val="center"/>
              <w:rPr>
                <w:lang w:eastAsia="ru-RU"/>
              </w:rPr>
            </w:pPr>
            <w:r w:rsidRPr="002D64AA">
              <w:rPr>
                <w:lang w:eastAsia="ru-RU"/>
              </w:rPr>
              <w:t>- при системе налогообложения в виде единого налога на вмененный доход для отдельных видов деятельности - налоговая декларация по единому налогу на вмененный доход для отдельных видов деятельности.</w:t>
            </w:r>
          </w:p>
        </w:tc>
        <w:tc>
          <w:tcPr>
            <w:tcW w:w="4178" w:type="dxa"/>
            <w:tcBorders>
              <w:top w:val="nil"/>
              <w:left w:val="single" w:sz="4" w:space="0" w:color="auto"/>
              <w:bottom w:val="single" w:sz="4" w:space="0" w:color="auto"/>
              <w:right w:val="single" w:sz="4" w:space="0" w:color="auto"/>
            </w:tcBorders>
            <w:vAlign w:val="center"/>
            <w:hideMark/>
          </w:tcPr>
          <w:p w14:paraId="0BDA1F83"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3646FB0E"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3CB69D26" w14:textId="77777777" w:rsidR="002D64AA" w:rsidRPr="002D64AA" w:rsidRDefault="002D64AA" w:rsidP="002D64AA">
            <w:pPr>
              <w:widowControl w:val="0"/>
              <w:tabs>
                <w:tab w:val="left" w:pos="0"/>
                <w:tab w:val="left" w:pos="318"/>
              </w:tabs>
              <w:jc w:val="center"/>
              <w:rPr>
                <w:lang w:eastAsia="ru-RU"/>
              </w:rPr>
            </w:pPr>
            <w:r w:rsidRPr="002D64AA">
              <w:rPr>
                <w:lang w:eastAsia="ru-RU"/>
              </w:rPr>
              <w:t>3.</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78057" w14:textId="77777777" w:rsidR="002D64AA" w:rsidRPr="002D64AA" w:rsidRDefault="002D64AA" w:rsidP="002D64AA">
            <w:pPr>
              <w:widowControl w:val="0"/>
              <w:tabs>
                <w:tab w:val="left" w:pos="0"/>
                <w:tab w:val="left" w:pos="318"/>
              </w:tabs>
              <w:jc w:val="center"/>
              <w:rPr>
                <w:lang w:eastAsia="ru-RU"/>
              </w:rPr>
            </w:pPr>
            <w:r w:rsidRPr="002D64AA">
              <w:rPr>
                <w:lang w:eastAsia="ru-RU"/>
              </w:rPr>
              <w:t>Сведения о доходах и расходах за последний завершенный год и текущий год, подтвержденные данными:</w:t>
            </w:r>
          </w:p>
        </w:tc>
        <w:tc>
          <w:tcPr>
            <w:tcW w:w="4178" w:type="dxa"/>
            <w:tcBorders>
              <w:top w:val="single" w:sz="4" w:space="0" w:color="auto"/>
              <w:left w:val="nil"/>
              <w:bottom w:val="nil"/>
              <w:right w:val="single" w:sz="4" w:space="0" w:color="auto"/>
            </w:tcBorders>
            <w:shd w:val="clear" w:color="auto" w:fill="FFFFFF"/>
            <w:vAlign w:val="center"/>
            <w:hideMark/>
          </w:tcPr>
          <w:p w14:paraId="4EC352A9" w14:textId="77777777" w:rsidR="002D64AA" w:rsidRPr="002D64AA" w:rsidRDefault="002D64AA" w:rsidP="002D64AA">
            <w:pPr>
              <w:widowControl w:val="0"/>
              <w:tabs>
                <w:tab w:val="left" w:pos="0"/>
                <w:tab w:val="left" w:pos="318"/>
              </w:tabs>
              <w:jc w:val="center"/>
              <w:rPr>
                <w:lang w:eastAsia="ru-RU"/>
              </w:rPr>
            </w:pPr>
            <w:r w:rsidRPr="002D64AA">
              <w:rPr>
                <w:lang w:eastAsia="ru-RU"/>
              </w:rPr>
              <w:t> х</w:t>
            </w:r>
          </w:p>
        </w:tc>
      </w:tr>
      <w:tr w:rsidR="002D64AA" w:rsidRPr="002D64AA" w14:paraId="75483293"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5C1A23DF" w14:textId="77777777" w:rsidR="002D64AA" w:rsidRPr="002D64AA" w:rsidRDefault="002D64AA" w:rsidP="002D64AA">
            <w:pPr>
              <w:widowControl w:val="0"/>
              <w:tabs>
                <w:tab w:val="left" w:pos="0"/>
                <w:tab w:val="left" w:pos="318"/>
              </w:tabs>
              <w:jc w:val="center"/>
              <w:rPr>
                <w:lang w:eastAsia="ru-RU"/>
              </w:rPr>
            </w:pPr>
            <w:r w:rsidRPr="002D64AA">
              <w:rPr>
                <w:lang w:eastAsia="ru-RU"/>
              </w:rPr>
              <w:t>3.1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1DF0F68" w14:textId="77777777" w:rsidR="002D64AA" w:rsidRPr="002D64AA" w:rsidRDefault="002D64AA" w:rsidP="002D64AA">
            <w:pPr>
              <w:widowControl w:val="0"/>
              <w:tabs>
                <w:tab w:val="left" w:pos="0"/>
                <w:tab w:val="left" w:pos="318"/>
              </w:tabs>
              <w:jc w:val="center"/>
              <w:rPr>
                <w:lang w:eastAsia="ru-RU"/>
              </w:rPr>
            </w:pPr>
            <w:r w:rsidRPr="002D64AA">
              <w:rPr>
                <w:lang w:eastAsia="ru-RU"/>
              </w:rPr>
              <w:t>- Книги учета доходов и расходов и хозяйственных операций индивидуального предпринимателя, утвержденной приказом Минфина России № 86н, МНС России № БГ-3-04/430 от 13.08.2002 «Об утверждении Порядка учета доходов и расходов и хозяйственных операций для индивидуальных предпринимателей»;</w:t>
            </w:r>
          </w:p>
        </w:tc>
        <w:tc>
          <w:tcPr>
            <w:tcW w:w="4178" w:type="dxa"/>
            <w:tcBorders>
              <w:top w:val="single" w:sz="4" w:space="0" w:color="auto"/>
              <w:left w:val="nil"/>
              <w:bottom w:val="nil"/>
              <w:right w:val="single" w:sz="4" w:space="0" w:color="auto"/>
            </w:tcBorders>
            <w:shd w:val="clear" w:color="auto" w:fill="FFFFFF"/>
            <w:vAlign w:val="center"/>
            <w:hideMark/>
          </w:tcPr>
          <w:p w14:paraId="155EEA1E"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Указанные сведения представляются в виде выписки или копии Книги учета доходов и расходов за подписью за подписью Клиента с указанием фамилии, имени, отчества (при наличии), и оттиском печати Клиента (при наличии). </w:t>
            </w:r>
            <w:r w:rsidRPr="002D64AA">
              <w:rPr>
                <w:lang w:eastAsia="ru-RU"/>
              </w:rPr>
              <w:br/>
              <w:t>В случае  если Клиент применяет несколько систем налогообложения,  предоставляются книги  учета доходов и расходов по каждой системе.</w:t>
            </w:r>
          </w:p>
        </w:tc>
      </w:tr>
      <w:tr w:rsidR="002D64AA" w:rsidRPr="002D64AA" w14:paraId="66D533DE"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6DC91BA6" w14:textId="77777777" w:rsidR="002D64AA" w:rsidRPr="002D64AA" w:rsidRDefault="002D64AA" w:rsidP="002D64AA">
            <w:pPr>
              <w:widowControl w:val="0"/>
              <w:tabs>
                <w:tab w:val="left" w:pos="0"/>
                <w:tab w:val="left" w:pos="318"/>
              </w:tabs>
              <w:jc w:val="center"/>
              <w:rPr>
                <w:lang w:eastAsia="ru-RU"/>
              </w:rPr>
            </w:pPr>
            <w:r w:rsidRPr="002D64AA">
              <w:rPr>
                <w:lang w:eastAsia="ru-RU"/>
              </w:rPr>
              <w:t>3.2.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7369F06"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утв. приказом Минфина России от 22.10.2012 №135н «Об утверждении форм книги учета доходов и расходов </w:t>
            </w:r>
            <w:r w:rsidRPr="002D64AA">
              <w:rPr>
                <w:lang w:eastAsia="ru-RU"/>
              </w:rPr>
              <w:lastRenderedPageBreak/>
              <w:t>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tc>
        <w:tc>
          <w:tcPr>
            <w:tcW w:w="4178" w:type="dxa"/>
            <w:tcBorders>
              <w:top w:val="single" w:sz="4" w:space="0" w:color="auto"/>
              <w:left w:val="nil"/>
              <w:bottom w:val="nil"/>
              <w:right w:val="single" w:sz="4" w:space="0" w:color="auto"/>
            </w:tcBorders>
            <w:shd w:val="clear" w:color="auto" w:fill="FFFFFF"/>
            <w:vAlign w:val="center"/>
            <w:hideMark/>
          </w:tcPr>
          <w:p w14:paraId="657F7C6C" w14:textId="77777777" w:rsidR="002D64AA" w:rsidRPr="002D64AA" w:rsidRDefault="002D64AA" w:rsidP="002D64AA">
            <w:pPr>
              <w:widowControl w:val="0"/>
              <w:tabs>
                <w:tab w:val="left" w:pos="0"/>
                <w:tab w:val="left" w:pos="318"/>
              </w:tabs>
              <w:jc w:val="center"/>
              <w:rPr>
                <w:lang w:eastAsia="ru-RU"/>
              </w:rPr>
            </w:pPr>
            <w:r w:rsidRPr="002D64AA">
              <w:rPr>
                <w:lang w:eastAsia="ru-RU"/>
              </w:rPr>
              <w:lastRenderedPageBreak/>
              <w:t>х</w:t>
            </w:r>
          </w:p>
        </w:tc>
      </w:tr>
      <w:tr w:rsidR="002D64AA" w:rsidRPr="002D64AA" w14:paraId="67DEECDD"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1C33B66C" w14:textId="77777777" w:rsidR="002D64AA" w:rsidRPr="002D64AA" w:rsidRDefault="002D64AA" w:rsidP="002D64AA">
            <w:pPr>
              <w:widowControl w:val="0"/>
              <w:tabs>
                <w:tab w:val="left" w:pos="0"/>
                <w:tab w:val="left" w:pos="318"/>
              </w:tabs>
              <w:jc w:val="center"/>
              <w:rPr>
                <w:lang w:eastAsia="ru-RU"/>
              </w:rPr>
            </w:pPr>
            <w:r w:rsidRPr="002D64AA">
              <w:rPr>
                <w:lang w:eastAsia="ru-RU"/>
              </w:rPr>
              <w:t>3.3.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06EA20DC" w14:textId="77777777" w:rsidR="002D64AA" w:rsidRPr="002D64AA" w:rsidRDefault="002D64AA" w:rsidP="002D64AA">
            <w:pPr>
              <w:widowControl w:val="0"/>
              <w:tabs>
                <w:tab w:val="left" w:pos="0"/>
                <w:tab w:val="left" w:pos="318"/>
              </w:tabs>
              <w:jc w:val="center"/>
              <w:rPr>
                <w:lang w:eastAsia="ru-RU"/>
              </w:rPr>
            </w:pPr>
            <w:r w:rsidRPr="002D64AA">
              <w:rPr>
                <w:lang w:eastAsia="ru-RU"/>
              </w:rPr>
              <w:t>-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утвержденной приказом Минфина России от 11.12.2006 №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EFB404F"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2194FC49"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6E31D624" w14:textId="77777777" w:rsidR="002D64AA" w:rsidRPr="002D64AA" w:rsidRDefault="002D64AA" w:rsidP="002D64AA">
            <w:pPr>
              <w:widowControl w:val="0"/>
              <w:tabs>
                <w:tab w:val="left" w:pos="0"/>
                <w:tab w:val="left" w:pos="318"/>
              </w:tabs>
              <w:jc w:val="center"/>
              <w:rPr>
                <w:lang w:eastAsia="ru-RU"/>
              </w:rPr>
            </w:pPr>
            <w:r w:rsidRPr="002D64AA">
              <w:rPr>
                <w:lang w:eastAsia="ru-RU"/>
              </w:rPr>
              <w:t>4.</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10696"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 из налогового органа о наличии/отсутствии задолженности перед бюджетами всех уровней, а также перед внебюджетными фондами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2196645D"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Не превышающую 30 календарных дней до даты торгов </w:t>
            </w:r>
          </w:p>
        </w:tc>
      </w:tr>
      <w:tr w:rsidR="002D64AA" w:rsidRPr="002D64AA" w14:paraId="08667F20"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6B9F2E58" w14:textId="77777777" w:rsidR="002D64AA" w:rsidRPr="002D64AA" w:rsidRDefault="002D64AA" w:rsidP="002D64AA">
            <w:pPr>
              <w:widowControl w:val="0"/>
              <w:tabs>
                <w:tab w:val="left" w:pos="0"/>
                <w:tab w:val="left" w:pos="318"/>
              </w:tabs>
              <w:jc w:val="center"/>
              <w:rPr>
                <w:lang w:eastAsia="ru-RU"/>
              </w:rPr>
            </w:pPr>
            <w:r w:rsidRPr="002D64AA">
              <w:rPr>
                <w:lang w:eastAsia="ru-RU"/>
              </w:rPr>
              <w:t>5.</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1DE27"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2C74657F" w14:textId="77777777" w:rsidR="002D64AA" w:rsidRPr="002D64AA" w:rsidRDefault="002D64AA" w:rsidP="002D64AA">
            <w:pPr>
              <w:widowControl w:val="0"/>
              <w:tabs>
                <w:tab w:val="left" w:pos="0"/>
                <w:tab w:val="left" w:pos="318"/>
              </w:tabs>
              <w:jc w:val="center"/>
              <w:rPr>
                <w:lang w:eastAsia="ru-RU"/>
              </w:rPr>
            </w:pPr>
            <w:r w:rsidRPr="002D64AA">
              <w:rPr>
                <w:lang w:eastAsia="ru-RU"/>
              </w:rPr>
              <w:t>Не превышающую 30 календарных дней до даты  торгов</w:t>
            </w:r>
          </w:p>
        </w:tc>
      </w:tr>
      <w:tr w:rsidR="002D64AA" w:rsidRPr="002D64AA" w14:paraId="30F5F204"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5F2794C3" w14:textId="77777777" w:rsidR="002D64AA" w:rsidRPr="002D64AA" w:rsidRDefault="002D64AA" w:rsidP="002D64AA">
            <w:pPr>
              <w:widowControl w:val="0"/>
              <w:tabs>
                <w:tab w:val="left" w:pos="0"/>
                <w:tab w:val="left" w:pos="318"/>
              </w:tabs>
              <w:jc w:val="center"/>
              <w:rPr>
                <w:lang w:eastAsia="ru-RU"/>
              </w:rPr>
            </w:pPr>
            <w:r w:rsidRPr="002D64AA">
              <w:rPr>
                <w:lang w:eastAsia="ru-RU"/>
              </w:rPr>
              <w:t>6.</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2E824"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 клиента об открытых счетах в иных кредитных организациях</w:t>
            </w:r>
          </w:p>
        </w:tc>
        <w:tc>
          <w:tcPr>
            <w:tcW w:w="4178" w:type="dxa"/>
            <w:tcBorders>
              <w:top w:val="single" w:sz="4" w:space="0" w:color="auto"/>
              <w:left w:val="nil"/>
              <w:bottom w:val="nil"/>
              <w:right w:val="single" w:sz="4" w:space="0" w:color="auto"/>
            </w:tcBorders>
            <w:shd w:val="clear" w:color="auto" w:fill="FFFFFF"/>
            <w:vAlign w:val="center"/>
            <w:hideMark/>
          </w:tcPr>
          <w:p w14:paraId="151064C1" w14:textId="77777777" w:rsidR="002D64AA" w:rsidRPr="002D64AA" w:rsidRDefault="002D64AA" w:rsidP="002D64AA">
            <w:pPr>
              <w:widowControl w:val="0"/>
              <w:tabs>
                <w:tab w:val="left" w:pos="0"/>
                <w:tab w:val="left" w:pos="318"/>
              </w:tabs>
              <w:jc w:val="center"/>
              <w:rPr>
                <w:lang w:eastAsia="ru-RU"/>
              </w:rPr>
            </w:pPr>
            <w:r w:rsidRPr="002D64AA">
              <w:rPr>
                <w:lang w:eastAsia="ru-RU"/>
              </w:rPr>
              <w:t>Не превышающую 30 календарных дней до даты  торгов</w:t>
            </w:r>
          </w:p>
        </w:tc>
      </w:tr>
      <w:tr w:rsidR="002D64AA" w:rsidRPr="002D64AA" w14:paraId="6950433A"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66525C3E" w14:textId="77777777" w:rsidR="002D64AA" w:rsidRPr="002D64AA" w:rsidRDefault="002D64AA" w:rsidP="002D64AA">
            <w:pPr>
              <w:widowControl w:val="0"/>
              <w:tabs>
                <w:tab w:val="left" w:pos="0"/>
                <w:tab w:val="left" w:pos="318"/>
              </w:tabs>
              <w:jc w:val="center"/>
              <w:rPr>
                <w:lang w:eastAsia="ru-RU"/>
              </w:rPr>
            </w:pPr>
            <w:r w:rsidRPr="002D64AA">
              <w:rPr>
                <w:lang w:eastAsia="ru-RU"/>
              </w:rPr>
              <w:t>7.</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999BC"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Справка(и) из обслуживающего(их) банка(ов), содержащая(ие) всю необходимую информацию:</w:t>
            </w:r>
          </w:p>
        </w:tc>
        <w:tc>
          <w:tcPr>
            <w:tcW w:w="4178" w:type="dxa"/>
            <w:tcBorders>
              <w:top w:val="single" w:sz="4" w:space="0" w:color="auto"/>
              <w:left w:val="nil"/>
              <w:bottom w:val="nil"/>
              <w:right w:val="single" w:sz="4" w:space="0" w:color="auto"/>
            </w:tcBorders>
            <w:shd w:val="clear" w:color="auto" w:fill="FFFFFF"/>
            <w:vAlign w:val="center"/>
            <w:hideMark/>
          </w:tcPr>
          <w:p w14:paraId="057B614C" w14:textId="77777777" w:rsidR="002D64AA" w:rsidRPr="002D64AA" w:rsidRDefault="002D64AA" w:rsidP="002D64AA">
            <w:pPr>
              <w:widowControl w:val="0"/>
              <w:tabs>
                <w:tab w:val="left" w:pos="0"/>
                <w:tab w:val="left" w:pos="318"/>
              </w:tabs>
              <w:jc w:val="center"/>
              <w:rPr>
                <w:lang w:eastAsia="ru-RU"/>
              </w:rPr>
            </w:pPr>
            <w:r w:rsidRPr="002D64AA">
              <w:rPr>
                <w:lang w:eastAsia="ru-RU"/>
              </w:rPr>
              <w:t>Не превышающую 30 календарных дней до даты  торгов</w:t>
            </w:r>
          </w:p>
        </w:tc>
      </w:tr>
      <w:tr w:rsidR="002D64AA" w:rsidRPr="002D64AA" w14:paraId="2BA3D7D7"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472FEA42" w14:textId="77777777" w:rsidR="002D64AA" w:rsidRPr="002D64AA" w:rsidRDefault="002D64AA" w:rsidP="002D64AA">
            <w:pPr>
              <w:widowControl w:val="0"/>
              <w:tabs>
                <w:tab w:val="left" w:pos="0"/>
                <w:tab w:val="left" w:pos="318"/>
              </w:tabs>
              <w:jc w:val="center"/>
              <w:rPr>
                <w:lang w:eastAsia="ru-RU"/>
              </w:rPr>
            </w:pPr>
            <w:r w:rsidRPr="002D64AA">
              <w:rPr>
                <w:lang w:eastAsia="ru-RU"/>
              </w:rPr>
              <w:t>7.1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143ACCEE" w14:textId="77777777" w:rsidR="002D64AA" w:rsidRPr="002D64AA" w:rsidRDefault="002D64AA" w:rsidP="002D64AA">
            <w:pPr>
              <w:widowControl w:val="0"/>
              <w:tabs>
                <w:tab w:val="left" w:pos="0"/>
                <w:tab w:val="left" w:pos="318"/>
              </w:tabs>
              <w:jc w:val="center"/>
              <w:rPr>
                <w:lang w:eastAsia="ru-RU"/>
              </w:rPr>
            </w:pPr>
            <w:r w:rsidRPr="002D64AA">
              <w:rPr>
                <w:lang w:eastAsia="ru-RU"/>
              </w:rP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il"/>
              <w:bottom w:val="nil"/>
              <w:right w:val="single" w:sz="4" w:space="0" w:color="auto"/>
            </w:tcBorders>
            <w:shd w:val="clear" w:color="auto" w:fill="FFFFFF"/>
            <w:vAlign w:val="center"/>
            <w:hideMark/>
          </w:tcPr>
          <w:p w14:paraId="2ED48FF8"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382DEEB0"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479C162B" w14:textId="77777777" w:rsidR="002D64AA" w:rsidRPr="002D64AA" w:rsidRDefault="002D64AA" w:rsidP="002D64AA">
            <w:pPr>
              <w:widowControl w:val="0"/>
              <w:tabs>
                <w:tab w:val="left" w:pos="0"/>
                <w:tab w:val="left" w:pos="318"/>
              </w:tabs>
              <w:jc w:val="center"/>
              <w:rPr>
                <w:lang w:eastAsia="ru-RU"/>
              </w:rPr>
            </w:pPr>
            <w:r w:rsidRPr="002D64AA">
              <w:rPr>
                <w:lang w:eastAsia="ru-RU"/>
              </w:rPr>
              <w:t>7.2.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A0B38E7" w14:textId="77777777" w:rsidR="002D64AA" w:rsidRPr="002D64AA" w:rsidRDefault="002D64AA" w:rsidP="002D64AA">
            <w:pPr>
              <w:widowControl w:val="0"/>
              <w:tabs>
                <w:tab w:val="left" w:pos="0"/>
                <w:tab w:val="left" w:pos="318"/>
              </w:tabs>
              <w:jc w:val="center"/>
              <w:rPr>
                <w:lang w:eastAsia="ru-RU"/>
              </w:rPr>
            </w:pPr>
            <w:r w:rsidRPr="002D64AA">
              <w:rPr>
                <w:lang w:eastAsia="ru-RU"/>
              </w:rP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il"/>
              <w:bottom w:val="nil"/>
              <w:right w:val="single" w:sz="4" w:space="0" w:color="auto"/>
            </w:tcBorders>
            <w:shd w:val="clear" w:color="auto" w:fill="FFFFFF"/>
            <w:vAlign w:val="center"/>
            <w:hideMark/>
          </w:tcPr>
          <w:p w14:paraId="2B92C21F"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040132A3"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552A9E18" w14:textId="77777777" w:rsidR="002D64AA" w:rsidRPr="002D64AA" w:rsidRDefault="002D64AA" w:rsidP="002D64AA">
            <w:pPr>
              <w:widowControl w:val="0"/>
              <w:tabs>
                <w:tab w:val="left" w:pos="0"/>
                <w:tab w:val="left" w:pos="318"/>
              </w:tabs>
              <w:jc w:val="center"/>
              <w:rPr>
                <w:lang w:eastAsia="ru-RU"/>
              </w:rPr>
            </w:pPr>
            <w:r w:rsidRPr="002D64AA">
              <w:rPr>
                <w:lang w:eastAsia="ru-RU"/>
              </w:rPr>
              <w:t>7.3.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EFFD57C" w14:textId="77777777" w:rsidR="002D64AA" w:rsidRPr="002D64AA" w:rsidRDefault="002D64AA" w:rsidP="002D64AA">
            <w:pPr>
              <w:widowControl w:val="0"/>
              <w:tabs>
                <w:tab w:val="left" w:pos="0"/>
                <w:tab w:val="left" w:pos="318"/>
              </w:tabs>
              <w:jc w:val="center"/>
              <w:rPr>
                <w:lang w:eastAsia="ru-RU"/>
              </w:rPr>
            </w:pPr>
            <w:r w:rsidRPr="002D64AA">
              <w:rPr>
                <w:lang w:eastAsia="ru-RU"/>
              </w:rP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il"/>
              <w:bottom w:val="nil"/>
              <w:right w:val="single" w:sz="4" w:space="0" w:color="auto"/>
            </w:tcBorders>
            <w:shd w:val="clear" w:color="auto" w:fill="FFFFFF"/>
            <w:vAlign w:val="center"/>
            <w:hideMark/>
          </w:tcPr>
          <w:p w14:paraId="17ADDCED"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12BB97E1"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3D005615" w14:textId="77777777" w:rsidR="002D64AA" w:rsidRPr="002D64AA" w:rsidRDefault="002D64AA" w:rsidP="002D64AA">
            <w:pPr>
              <w:widowControl w:val="0"/>
              <w:tabs>
                <w:tab w:val="left" w:pos="0"/>
                <w:tab w:val="left" w:pos="318"/>
              </w:tabs>
              <w:jc w:val="center"/>
              <w:rPr>
                <w:lang w:eastAsia="ru-RU"/>
              </w:rPr>
            </w:pPr>
            <w:r w:rsidRPr="002D64AA">
              <w:rPr>
                <w:lang w:eastAsia="ru-RU"/>
              </w:rPr>
              <w:t>8.</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0F32650"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1B11BE3B" w14:textId="77777777" w:rsidR="002D64AA" w:rsidRPr="002D64AA" w:rsidRDefault="002D64AA" w:rsidP="002D64AA">
            <w:pPr>
              <w:widowControl w:val="0"/>
              <w:tabs>
                <w:tab w:val="left" w:pos="0"/>
                <w:tab w:val="left" w:pos="318"/>
              </w:tabs>
              <w:jc w:val="center"/>
              <w:rPr>
                <w:lang w:eastAsia="ru-RU"/>
              </w:rPr>
            </w:pPr>
            <w:r w:rsidRPr="002D64AA">
              <w:rPr>
                <w:lang w:eastAsia="ru-RU"/>
              </w:rPr>
              <w:t>Не превышающую 30 календарных дней до даты  торгов</w:t>
            </w:r>
          </w:p>
        </w:tc>
      </w:tr>
      <w:tr w:rsidR="002D64AA" w:rsidRPr="002D64AA" w14:paraId="3F80D0A6" w14:textId="77777777" w:rsidTr="002D64AA">
        <w:tc>
          <w:tcPr>
            <w:tcW w:w="10060" w:type="dxa"/>
            <w:gridSpan w:val="3"/>
            <w:tcBorders>
              <w:top w:val="single" w:sz="4" w:space="0" w:color="auto"/>
              <w:left w:val="single" w:sz="4" w:space="0" w:color="auto"/>
              <w:bottom w:val="single" w:sz="4" w:space="0" w:color="auto"/>
              <w:right w:val="single" w:sz="4" w:space="0" w:color="auto"/>
            </w:tcBorders>
            <w:vAlign w:val="center"/>
            <w:hideMark/>
          </w:tcPr>
          <w:p w14:paraId="41BE604A" w14:textId="77777777" w:rsidR="002D64AA" w:rsidRPr="002D64AA" w:rsidRDefault="002D64AA" w:rsidP="002D64AA">
            <w:pPr>
              <w:widowControl w:val="0"/>
              <w:tabs>
                <w:tab w:val="left" w:pos="0"/>
                <w:tab w:val="left" w:pos="318"/>
              </w:tabs>
              <w:jc w:val="center"/>
              <w:rPr>
                <w:b/>
                <w:lang w:eastAsia="ru-RU"/>
              </w:rPr>
            </w:pPr>
            <w:r w:rsidRPr="002D64AA">
              <w:rPr>
                <w:b/>
                <w:lang w:eastAsia="ru-RU"/>
              </w:rPr>
              <w:t>Заявитель юридическое лицо</w:t>
            </w:r>
          </w:p>
        </w:tc>
      </w:tr>
      <w:tr w:rsidR="002D64AA" w:rsidRPr="002D64AA" w14:paraId="11784D5E"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4BD13B02" w14:textId="77777777" w:rsidR="002D64AA" w:rsidRPr="002D64AA" w:rsidRDefault="002D64AA" w:rsidP="002D64AA">
            <w:pPr>
              <w:widowControl w:val="0"/>
              <w:tabs>
                <w:tab w:val="left" w:pos="0"/>
                <w:tab w:val="left" w:pos="318"/>
              </w:tabs>
              <w:jc w:val="center"/>
              <w:rPr>
                <w:lang w:eastAsia="ru-RU"/>
              </w:rPr>
            </w:pPr>
            <w:r w:rsidRPr="002D64AA">
              <w:rPr>
                <w:lang w:eastAsia="ru-RU"/>
              </w:rPr>
              <w:t>1.</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D1993D" w14:textId="77777777" w:rsidR="002D64AA" w:rsidRPr="002D64AA" w:rsidRDefault="002D64AA" w:rsidP="002D64AA">
            <w:pPr>
              <w:widowControl w:val="0"/>
              <w:tabs>
                <w:tab w:val="left" w:pos="0"/>
                <w:tab w:val="left" w:pos="318"/>
              </w:tabs>
              <w:jc w:val="center"/>
              <w:rPr>
                <w:lang w:eastAsia="ru-RU"/>
              </w:rPr>
            </w:pPr>
            <w:r w:rsidRPr="002D64AA">
              <w:rPr>
                <w:lang w:eastAsia="ru-RU"/>
              </w:rPr>
              <w:t>Годовая/промежуточная бухгалтерская (финансовая) отчетность</w:t>
            </w:r>
            <w:r w:rsidRPr="002D64AA">
              <w:rPr>
                <w:vertAlign w:val="superscript"/>
                <w:lang w:eastAsia="ru-RU"/>
              </w:rPr>
              <w:footnoteReference w:id="5"/>
            </w:r>
            <w:r w:rsidRPr="002D64AA">
              <w:rPr>
                <w:lang w:eastAsia="ru-RU"/>
              </w:rPr>
              <w:t xml:space="preserve"> по состоянию на пять последних отчетных дат, а при работе предприятия менее двух лет - за весь период деятельности предприятия.</w:t>
            </w:r>
          </w:p>
        </w:tc>
        <w:tc>
          <w:tcPr>
            <w:tcW w:w="4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08702"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6D1E3AF9"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4F3CC95E" w14:textId="77777777" w:rsidR="002D64AA" w:rsidRPr="002D64AA" w:rsidRDefault="002D64AA" w:rsidP="002D64AA">
            <w:pPr>
              <w:widowControl w:val="0"/>
              <w:tabs>
                <w:tab w:val="left" w:pos="0"/>
                <w:tab w:val="left" w:pos="318"/>
              </w:tabs>
              <w:jc w:val="center"/>
              <w:rPr>
                <w:lang w:eastAsia="ru-RU"/>
              </w:rPr>
            </w:pPr>
            <w:r w:rsidRPr="002D64AA">
              <w:rPr>
                <w:lang w:eastAsia="ru-RU"/>
              </w:rPr>
              <w:t>2.</w:t>
            </w:r>
          </w:p>
        </w:tc>
        <w:tc>
          <w:tcPr>
            <w:tcW w:w="5123" w:type="dxa"/>
            <w:tcBorders>
              <w:top w:val="single" w:sz="4" w:space="0" w:color="auto"/>
              <w:left w:val="single" w:sz="4" w:space="0" w:color="auto"/>
              <w:bottom w:val="single" w:sz="4" w:space="0" w:color="000000"/>
              <w:right w:val="single" w:sz="4" w:space="0" w:color="auto"/>
            </w:tcBorders>
            <w:vAlign w:val="center"/>
            <w:hideMark/>
          </w:tcPr>
          <w:p w14:paraId="6A05FA28"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Квитанция об отправке годовой бухгалтерской </w:t>
            </w:r>
            <w:r w:rsidRPr="002D64AA">
              <w:rPr>
                <w:lang w:eastAsia="ru-RU"/>
              </w:rPr>
              <w:lastRenderedPageBreak/>
              <w:t>(финансовой) отчетности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single" w:sz="4" w:space="0" w:color="auto"/>
              <w:left w:val="single" w:sz="4" w:space="0" w:color="auto"/>
              <w:bottom w:val="single" w:sz="4" w:space="0" w:color="000000"/>
              <w:right w:val="single" w:sz="4" w:space="0" w:color="auto"/>
            </w:tcBorders>
            <w:vAlign w:val="center"/>
            <w:hideMark/>
          </w:tcPr>
          <w:p w14:paraId="025AB6AA" w14:textId="77777777" w:rsidR="002D64AA" w:rsidRPr="002D64AA" w:rsidRDefault="002D64AA" w:rsidP="002D64AA">
            <w:pPr>
              <w:widowControl w:val="0"/>
              <w:tabs>
                <w:tab w:val="left" w:pos="0"/>
                <w:tab w:val="left" w:pos="318"/>
              </w:tabs>
              <w:jc w:val="center"/>
              <w:rPr>
                <w:lang w:eastAsia="ru-RU"/>
              </w:rPr>
            </w:pPr>
            <w:r w:rsidRPr="002D64AA">
              <w:rPr>
                <w:lang w:eastAsia="ru-RU"/>
              </w:rPr>
              <w:lastRenderedPageBreak/>
              <w:t xml:space="preserve">Если годовая бухгалтерская (финансовая) </w:t>
            </w:r>
            <w:r w:rsidRPr="002D64AA">
              <w:rPr>
                <w:lang w:eastAsia="ru-RU"/>
              </w:rPr>
              <w:lastRenderedPageBreak/>
              <w:t>отчетность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2D64AA" w:rsidRPr="002D64AA" w14:paraId="1645231B"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3BC94A89" w14:textId="77777777" w:rsidR="002D64AA" w:rsidRPr="002D64AA" w:rsidRDefault="002D64AA" w:rsidP="002D64AA">
            <w:pPr>
              <w:widowControl w:val="0"/>
              <w:tabs>
                <w:tab w:val="left" w:pos="0"/>
                <w:tab w:val="left" w:pos="318"/>
              </w:tabs>
              <w:jc w:val="center"/>
              <w:rPr>
                <w:lang w:eastAsia="ru-RU"/>
              </w:rPr>
            </w:pPr>
            <w:r w:rsidRPr="002D64AA">
              <w:rPr>
                <w:lang w:eastAsia="ru-RU"/>
              </w:rPr>
              <w:lastRenderedPageBreak/>
              <w:t>3.</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D3FB7" w14:textId="77777777" w:rsidR="002D64AA" w:rsidRPr="002D64AA" w:rsidRDefault="002D64AA" w:rsidP="002D64AA">
            <w:pPr>
              <w:widowControl w:val="0"/>
              <w:tabs>
                <w:tab w:val="left" w:pos="0"/>
                <w:tab w:val="left" w:pos="318"/>
              </w:tabs>
              <w:jc w:val="center"/>
              <w:rPr>
                <w:lang w:eastAsia="ru-RU"/>
              </w:rPr>
            </w:pPr>
            <w:r w:rsidRPr="002D64AA">
              <w:rPr>
                <w:lang w:eastAsia="ru-RU"/>
              </w:rPr>
              <w:t>Расшифровки бухгалтерской (финансовой) отчетности.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2CC21012" w14:textId="77777777" w:rsidR="002D64AA" w:rsidRPr="002D64AA" w:rsidRDefault="002D64AA" w:rsidP="002D64AA">
            <w:pPr>
              <w:widowControl w:val="0"/>
              <w:tabs>
                <w:tab w:val="left" w:pos="0"/>
                <w:tab w:val="left" w:pos="318"/>
              </w:tabs>
              <w:jc w:val="center"/>
              <w:rPr>
                <w:lang w:eastAsia="ru-RU"/>
              </w:rPr>
            </w:pPr>
            <w:r w:rsidRPr="002D64AA">
              <w:rPr>
                <w:lang w:eastAsia="ru-RU"/>
              </w:rPr>
              <w:t>Расшифровки бухгалтерского баланса представляются по состоянию на последнюю отчетную дату, отчета о финансовых результатах - на последнюю отчетную дату, аналогичную дату (последней отчетной) прошлого года, последнюю годовую отчетную дату.</w:t>
            </w:r>
            <w:r w:rsidRPr="002D64AA">
              <w:rPr>
                <w:lang w:eastAsia="ru-RU"/>
              </w:rPr>
              <w:br/>
              <w:t xml:space="preserve">Расшифровки представляются по форме  Банка </w:t>
            </w:r>
          </w:p>
          <w:p w14:paraId="2BEF4C0C"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(Приложение 1.01.03.01 в части п.3,5,7,8,9,15,16,18,22,23,25,26,27,29) либо в произвольной форме, содержащей всю информацию, указанную в форме Банка. </w:t>
            </w:r>
          </w:p>
        </w:tc>
      </w:tr>
      <w:tr w:rsidR="002D64AA" w:rsidRPr="002D64AA" w14:paraId="15AA7CF2"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756085DE" w14:textId="77777777" w:rsidR="002D64AA" w:rsidRPr="002D64AA" w:rsidRDefault="002D64AA" w:rsidP="002D64AA">
            <w:pPr>
              <w:widowControl w:val="0"/>
              <w:tabs>
                <w:tab w:val="left" w:pos="0"/>
                <w:tab w:val="left" w:pos="318"/>
              </w:tabs>
              <w:jc w:val="center"/>
              <w:rPr>
                <w:lang w:eastAsia="ru-RU"/>
              </w:rPr>
            </w:pPr>
            <w:r w:rsidRPr="002D64AA">
              <w:rPr>
                <w:lang w:eastAsia="ru-RU"/>
              </w:rPr>
              <w:t>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12FC854B" w14:textId="77777777" w:rsidR="002D64AA" w:rsidRPr="002D64AA" w:rsidRDefault="002D64AA" w:rsidP="002D64AA">
            <w:pPr>
              <w:widowControl w:val="0"/>
              <w:tabs>
                <w:tab w:val="left" w:pos="0"/>
                <w:tab w:val="left" w:pos="318"/>
              </w:tabs>
              <w:jc w:val="center"/>
              <w:rPr>
                <w:lang w:eastAsia="ru-RU"/>
              </w:rPr>
            </w:pPr>
            <w:r w:rsidRPr="002D64AA">
              <w:rPr>
                <w:lang w:eastAsia="ru-RU"/>
              </w:rPr>
              <w:t>Оборотно-сальдовые ведомости по счетам бухгалтерского учета 60,62,76 нарастающим итогом за последние 4 завершенных квартала в разрезе контрагентов.</w:t>
            </w:r>
          </w:p>
        </w:tc>
        <w:tc>
          <w:tcPr>
            <w:tcW w:w="4178" w:type="dxa"/>
            <w:tcBorders>
              <w:top w:val="nil"/>
              <w:left w:val="nil"/>
              <w:bottom w:val="single" w:sz="4" w:space="0" w:color="auto"/>
              <w:right w:val="single" w:sz="4" w:space="0" w:color="auto"/>
            </w:tcBorders>
            <w:shd w:val="clear" w:color="auto" w:fill="FFFFFF"/>
            <w:vAlign w:val="center"/>
            <w:hideMark/>
          </w:tcPr>
          <w:p w14:paraId="7C925A98" w14:textId="77777777" w:rsidR="002D64AA" w:rsidRPr="002D64AA" w:rsidRDefault="002D64AA" w:rsidP="002D64AA">
            <w:pPr>
              <w:widowControl w:val="0"/>
              <w:tabs>
                <w:tab w:val="left" w:pos="0"/>
                <w:tab w:val="left" w:pos="318"/>
              </w:tabs>
              <w:jc w:val="center"/>
              <w:rPr>
                <w:lang w:eastAsia="ru-RU"/>
              </w:rPr>
            </w:pPr>
            <w:r w:rsidRPr="002D64AA">
              <w:rPr>
                <w:lang w:eastAsia="ru-RU"/>
              </w:rPr>
              <w:t>Дополнительно могут быть запрошены оборотно-сальдовые ведомости по иным счетам бухгалтерского учета поквартально/нарастающим итогом по усмотрению работника Банка в разрезе субсчетов/контрагентов/видов операций.</w:t>
            </w:r>
          </w:p>
        </w:tc>
      </w:tr>
      <w:tr w:rsidR="002D64AA" w:rsidRPr="002D64AA" w14:paraId="28FC0E9F"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48880FFA" w14:textId="77777777" w:rsidR="002D64AA" w:rsidRPr="002D64AA" w:rsidRDefault="002D64AA" w:rsidP="002D64AA">
            <w:pPr>
              <w:widowControl w:val="0"/>
              <w:tabs>
                <w:tab w:val="left" w:pos="0"/>
                <w:tab w:val="left" w:pos="318"/>
              </w:tabs>
              <w:jc w:val="center"/>
              <w:rPr>
                <w:lang w:eastAsia="ru-RU"/>
              </w:rPr>
            </w:pPr>
            <w:r w:rsidRPr="002D64AA">
              <w:rPr>
                <w:lang w:eastAsia="ru-RU"/>
              </w:rPr>
              <w:t>5.</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9CF46"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Аудиторское заключение о бухгалтерской (финансовой) отчетности Клиента за последний завершенный год (в случае если организация подлежит ежегодной аудиторской проверке) с приложениями. </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0CF18806" w14:textId="77777777" w:rsidR="002D64AA" w:rsidRPr="002D64AA" w:rsidRDefault="002D64AA" w:rsidP="002D64AA">
            <w:pPr>
              <w:widowControl w:val="0"/>
              <w:tabs>
                <w:tab w:val="left" w:pos="0"/>
                <w:tab w:val="left" w:pos="318"/>
              </w:tabs>
              <w:jc w:val="center"/>
              <w:rPr>
                <w:lang w:eastAsia="ru-RU"/>
              </w:rPr>
            </w:pPr>
            <w:r w:rsidRPr="002D64AA">
              <w:rPr>
                <w:lang w:eastAsia="ru-RU"/>
              </w:rPr>
              <w:t>В случае если Клиент, ранее предоставлявший аудиторское заключение, перестал соответствовать требованиям Федерального закона от 30.12.2008 №307-ФЗ "Об аудиторской деятельности" в части необходимости проведения ежегодного аудита, представляется письмо Клиента с указанием причин непроведения аудиторской проверки.</w:t>
            </w:r>
          </w:p>
        </w:tc>
      </w:tr>
      <w:tr w:rsidR="002D64AA" w:rsidRPr="002D64AA" w14:paraId="7C6EB6F5"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68C9A554" w14:textId="77777777" w:rsidR="002D64AA" w:rsidRPr="002D64AA" w:rsidRDefault="002D64AA" w:rsidP="002D64AA">
            <w:pPr>
              <w:widowControl w:val="0"/>
              <w:tabs>
                <w:tab w:val="left" w:pos="0"/>
                <w:tab w:val="left" w:pos="318"/>
              </w:tabs>
              <w:jc w:val="center"/>
              <w:rPr>
                <w:lang w:eastAsia="ru-RU"/>
              </w:rPr>
            </w:pPr>
            <w:r w:rsidRPr="002D64AA">
              <w:rPr>
                <w:lang w:eastAsia="ru-RU"/>
              </w:rPr>
              <w:t>6.</w:t>
            </w:r>
          </w:p>
        </w:tc>
        <w:tc>
          <w:tcPr>
            <w:tcW w:w="93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D870DE" w14:textId="77777777" w:rsidR="002D64AA" w:rsidRPr="002D64AA" w:rsidRDefault="002D64AA" w:rsidP="002D64AA">
            <w:pPr>
              <w:widowControl w:val="0"/>
              <w:tabs>
                <w:tab w:val="left" w:pos="0"/>
                <w:tab w:val="left" w:pos="318"/>
              </w:tabs>
              <w:rPr>
                <w:lang w:eastAsia="ru-RU"/>
              </w:rPr>
            </w:pPr>
            <w:r w:rsidRPr="002D64AA">
              <w:rPr>
                <w:lang w:eastAsia="ru-RU"/>
              </w:rPr>
              <w:t>Налоговые декларации за последний отчетный период:</w:t>
            </w:r>
          </w:p>
        </w:tc>
      </w:tr>
      <w:tr w:rsidR="002D64AA" w:rsidRPr="002D64AA" w14:paraId="70B703E2"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3E6DCBB1" w14:textId="77777777" w:rsidR="002D64AA" w:rsidRPr="002D64AA" w:rsidRDefault="002D64AA" w:rsidP="002D64AA">
            <w:pPr>
              <w:widowControl w:val="0"/>
              <w:tabs>
                <w:tab w:val="left" w:pos="0"/>
                <w:tab w:val="left" w:pos="318"/>
              </w:tabs>
              <w:jc w:val="center"/>
              <w:rPr>
                <w:lang w:eastAsia="ru-RU"/>
              </w:rPr>
            </w:pPr>
            <w:r w:rsidRPr="002D64AA">
              <w:rPr>
                <w:lang w:eastAsia="ru-RU"/>
              </w:rPr>
              <w:t>6.1.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152C145A" w14:textId="77777777" w:rsidR="002D64AA" w:rsidRPr="002D64AA" w:rsidRDefault="002D64AA" w:rsidP="002D64AA">
            <w:pPr>
              <w:widowControl w:val="0"/>
              <w:tabs>
                <w:tab w:val="left" w:pos="0"/>
                <w:tab w:val="left" w:pos="318"/>
              </w:tabs>
              <w:jc w:val="center"/>
              <w:rPr>
                <w:lang w:eastAsia="ru-RU"/>
              </w:rPr>
            </w:pPr>
            <w:r w:rsidRPr="002D64AA">
              <w:rPr>
                <w:lang w:eastAsia="ru-RU"/>
              </w:rP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57158C5F"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38773C85"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381CDA1B" w14:textId="77777777" w:rsidR="002D64AA" w:rsidRPr="002D64AA" w:rsidRDefault="002D64AA" w:rsidP="002D64AA">
            <w:pPr>
              <w:widowControl w:val="0"/>
              <w:tabs>
                <w:tab w:val="left" w:pos="0"/>
                <w:tab w:val="left" w:pos="318"/>
              </w:tabs>
              <w:jc w:val="center"/>
              <w:rPr>
                <w:lang w:eastAsia="ru-RU"/>
              </w:rPr>
            </w:pPr>
            <w:r w:rsidRPr="002D64AA">
              <w:rPr>
                <w:lang w:eastAsia="ru-RU"/>
              </w:rPr>
              <w:t>6.2.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5E811F4" w14:textId="77777777" w:rsidR="002D64AA" w:rsidRPr="002D64AA" w:rsidRDefault="002D64AA" w:rsidP="002D64AA">
            <w:pPr>
              <w:widowControl w:val="0"/>
              <w:tabs>
                <w:tab w:val="left" w:pos="0"/>
                <w:tab w:val="left" w:pos="318"/>
              </w:tabs>
              <w:jc w:val="center"/>
              <w:rPr>
                <w:lang w:eastAsia="ru-RU"/>
              </w:rPr>
            </w:pPr>
            <w:r w:rsidRPr="002D64AA">
              <w:rPr>
                <w:lang w:eastAsia="ru-RU"/>
              </w:rP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single" w:sz="4" w:space="0" w:color="auto"/>
              <w:left w:val="single" w:sz="4" w:space="0" w:color="auto"/>
              <w:bottom w:val="single" w:sz="4" w:space="0" w:color="000000"/>
              <w:right w:val="single" w:sz="4" w:space="0" w:color="auto"/>
            </w:tcBorders>
            <w:vAlign w:val="center"/>
            <w:hideMark/>
          </w:tcPr>
          <w:p w14:paraId="730596CD"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1D157BFF"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51599282" w14:textId="77777777" w:rsidR="002D64AA" w:rsidRPr="002D64AA" w:rsidRDefault="002D64AA" w:rsidP="002D64AA">
            <w:pPr>
              <w:widowControl w:val="0"/>
              <w:tabs>
                <w:tab w:val="left" w:pos="0"/>
                <w:tab w:val="left" w:pos="318"/>
              </w:tabs>
              <w:jc w:val="center"/>
              <w:rPr>
                <w:lang w:eastAsia="ru-RU"/>
              </w:rPr>
            </w:pPr>
            <w:r w:rsidRPr="002D64AA">
              <w:rPr>
                <w:lang w:eastAsia="ru-RU"/>
              </w:rPr>
              <w:t>6.3.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456570C" w14:textId="77777777" w:rsidR="002D64AA" w:rsidRPr="002D64AA" w:rsidRDefault="002D64AA" w:rsidP="002D64AA">
            <w:pPr>
              <w:widowControl w:val="0"/>
              <w:tabs>
                <w:tab w:val="left" w:pos="0"/>
                <w:tab w:val="left" w:pos="318"/>
              </w:tabs>
              <w:jc w:val="center"/>
              <w:rPr>
                <w:lang w:eastAsia="ru-RU"/>
              </w:rPr>
            </w:pPr>
            <w:r w:rsidRPr="002D64AA">
              <w:rPr>
                <w:lang w:eastAsia="ru-RU"/>
              </w:rP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il"/>
              <w:left w:val="nil"/>
              <w:bottom w:val="single" w:sz="4" w:space="0" w:color="auto"/>
              <w:right w:val="single" w:sz="4" w:space="0" w:color="auto"/>
            </w:tcBorders>
            <w:shd w:val="clear" w:color="auto" w:fill="FFFFFF"/>
            <w:vAlign w:val="center"/>
            <w:hideMark/>
          </w:tcPr>
          <w:p w14:paraId="2F564EB0" w14:textId="77777777" w:rsidR="002D64AA" w:rsidRPr="002D64AA" w:rsidRDefault="002D64AA" w:rsidP="002D64AA">
            <w:pPr>
              <w:widowControl w:val="0"/>
              <w:tabs>
                <w:tab w:val="left" w:pos="0"/>
                <w:tab w:val="left" w:pos="318"/>
              </w:tabs>
              <w:jc w:val="center"/>
              <w:rPr>
                <w:lang w:eastAsia="ru-RU"/>
              </w:rPr>
            </w:pPr>
            <w:r w:rsidRPr="002D64AA">
              <w:rPr>
                <w:lang w:eastAsia="ru-RU"/>
              </w:rPr>
              <w:t>Если налоговая декларация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2D64AA" w:rsidRPr="002D64AA" w14:paraId="3A49A7C0"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5C42B91B" w14:textId="77777777" w:rsidR="002D64AA" w:rsidRPr="002D64AA" w:rsidRDefault="002D64AA" w:rsidP="002D64AA">
            <w:pPr>
              <w:widowControl w:val="0"/>
              <w:tabs>
                <w:tab w:val="left" w:pos="0"/>
                <w:tab w:val="left" w:pos="318"/>
              </w:tabs>
              <w:jc w:val="center"/>
              <w:rPr>
                <w:lang w:eastAsia="ru-RU"/>
              </w:rPr>
            </w:pPr>
            <w:r w:rsidRPr="002D64AA">
              <w:rPr>
                <w:lang w:eastAsia="ru-RU"/>
              </w:rPr>
              <w:t>6.4.</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427FD"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 из налогового органа о наличии/отсутствии задолженности перед бюджетами всех уровней, а также перед внебюджетными фондами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2E3ECCF5"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Не превышающую 30 календарных дней до даты торгов </w:t>
            </w:r>
          </w:p>
        </w:tc>
      </w:tr>
      <w:tr w:rsidR="002D64AA" w:rsidRPr="002D64AA" w14:paraId="0625D357" w14:textId="77777777" w:rsidTr="002D64AA">
        <w:tc>
          <w:tcPr>
            <w:tcW w:w="759" w:type="dxa"/>
            <w:tcBorders>
              <w:top w:val="single" w:sz="4" w:space="0" w:color="auto"/>
              <w:left w:val="single" w:sz="4" w:space="0" w:color="auto"/>
              <w:bottom w:val="single" w:sz="4" w:space="0" w:color="auto"/>
              <w:right w:val="single" w:sz="4" w:space="0" w:color="auto"/>
            </w:tcBorders>
            <w:vAlign w:val="center"/>
          </w:tcPr>
          <w:p w14:paraId="36B534F0" w14:textId="77777777" w:rsidR="002D64AA" w:rsidRPr="002D64AA" w:rsidRDefault="002D64AA" w:rsidP="002D64AA">
            <w:pPr>
              <w:widowControl w:val="0"/>
              <w:tabs>
                <w:tab w:val="left" w:pos="0"/>
                <w:tab w:val="left" w:pos="318"/>
              </w:tabs>
              <w:jc w:val="center"/>
              <w:rPr>
                <w:lang w:eastAsia="ru-RU"/>
              </w:rPr>
            </w:pPr>
            <w:r w:rsidRPr="002D64AA">
              <w:rPr>
                <w:lang w:eastAsia="ru-RU"/>
              </w:rPr>
              <w:t>6.5.</w:t>
            </w:r>
          </w:p>
          <w:p w14:paraId="60BC99E7" w14:textId="77777777" w:rsidR="002D64AA" w:rsidRPr="002D64AA" w:rsidRDefault="002D64AA" w:rsidP="002D64AA">
            <w:pPr>
              <w:widowControl w:val="0"/>
              <w:tabs>
                <w:tab w:val="left" w:pos="0"/>
                <w:tab w:val="left" w:pos="318"/>
              </w:tabs>
              <w:jc w:val="center"/>
              <w:rPr>
                <w:lang w:eastAsia="ru-RU"/>
              </w:rPr>
            </w:pP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90E08" w14:textId="77777777" w:rsidR="002D64AA" w:rsidRPr="002D64AA" w:rsidRDefault="002D64AA" w:rsidP="002D64AA">
            <w:pPr>
              <w:widowControl w:val="0"/>
              <w:tabs>
                <w:tab w:val="left" w:pos="0"/>
                <w:tab w:val="left" w:pos="318"/>
              </w:tabs>
              <w:jc w:val="center"/>
              <w:rPr>
                <w:lang w:eastAsia="ru-RU"/>
              </w:rPr>
            </w:pPr>
            <w:r w:rsidRPr="002D64AA">
              <w:rPr>
                <w:lang w:eastAsia="ru-RU"/>
              </w:rPr>
              <w:t xml:space="preserve">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  при наличии реструктурированной задолженности - </w:t>
            </w:r>
            <w:r w:rsidRPr="002D64AA">
              <w:rPr>
                <w:lang w:eastAsia="ru-RU"/>
              </w:rPr>
              <w:lastRenderedPageBreak/>
              <w:t>документы, подтверждающие реструктуризацию, включение в план финансового оздоровления, а также 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F4C1DF3" w14:textId="77777777" w:rsidR="002D64AA" w:rsidRPr="002D64AA" w:rsidRDefault="002D64AA" w:rsidP="002D64AA">
            <w:pPr>
              <w:widowControl w:val="0"/>
              <w:tabs>
                <w:tab w:val="left" w:pos="0"/>
                <w:tab w:val="left" w:pos="318"/>
              </w:tabs>
              <w:jc w:val="center"/>
              <w:rPr>
                <w:lang w:eastAsia="ru-RU"/>
              </w:rPr>
            </w:pPr>
            <w:r w:rsidRPr="002D64AA">
              <w:rPr>
                <w:lang w:eastAsia="ru-RU"/>
              </w:rPr>
              <w:lastRenderedPageBreak/>
              <w:t>Не превышающую 30 календарных дней до даты  торгов</w:t>
            </w:r>
          </w:p>
        </w:tc>
      </w:tr>
      <w:tr w:rsidR="002D64AA" w:rsidRPr="002D64AA" w14:paraId="039DA9E5"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74295ED5" w14:textId="77777777" w:rsidR="002D64AA" w:rsidRPr="002D64AA" w:rsidRDefault="002D64AA" w:rsidP="002D64AA">
            <w:pPr>
              <w:widowControl w:val="0"/>
              <w:tabs>
                <w:tab w:val="left" w:pos="0"/>
                <w:tab w:val="left" w:pos="318"/>
              </w:tabs>
              <w:jc w:val="center"/>
              <w:rPr>
                <w:lang w:eastAsia="ru-RU"/>
              </w:rPr>
            </w:pPr>
            <w:r w:rsidRPr="002D64AA">
              <w:rPr>
                <w:lang w:eastAsia="ru-RU"/>
              </w:rPr>
              <w:t>7.</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8145A"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 клиента об открытых счетах в иных кредитных организациях</w:t>
            </w:r>
          </w:p>
        </w:tc>
        <w:tc>
          <w:tcPr>
            <w:tcW w:w="4178" w:type="dxa"/>
            <w:tcBorders>
              <w:top w:val="single" w:sz="4" w:space="0" w:color="auto"/>
              <w:left w:val="nil"/>
              <w:bottom w:val="nil"/>
              <w:right w:val="single" w:sz="4" w:space="0" w:color="auto"/>
            </w:tcBorders>
            <w:shd w:val="clear" w:color="auto" w:fill="FFFFFF"/>
            <w:vAlign w:val="center"/>
            <w:hideMark/>
          </w:tcPr>
          <w:p w14:paraId="06A1AE05" w14:textId="77777777" w:rsidR="002D64AA" w:rsidRPr="002D64AA" w:rsidRDefault="002D64AA" w:rsidP="002D64AA">
            <w:pPr>
              <w:widowControl w:val="0"/>
              <w:tabs>
                <w:tab w:val="left" w:pos="0"/>
                <w:tab w:val="left" w:pos="318"/>
              </w:tabs>
              <w:jc w:val="center"/>
              <w:rPr>
                <w:lang w:eastAsia="ru-RU"/>
              </w:rPr>
            </w:pPr>
            <w:r w:rsidRPr="002D64AA">
              <w:rPr>
                <w:lang w:eastAsia="ru-RU"/>
              </w:rPr>
              <w:t>Не превышающую 30 календарных дней до даты  торгов</w:t>
            </w:r>
          </w:p>
        </w:tc>
      </w:tr>
      <w:tr w:rsidR="002D64AA" w:rsidRPr="002D64AA" w14:paraId="0F0F6CE2"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528B72E2" w14:textId="77777777" w:rsidR="002D64AA" w:rsidRPr="002D64AA" w:rsidRDefault="002D64AA" w:rsidP="002D64AA">
            <w:pPr>
              <w:widowControl w:val="0"/>
              <w:tabs>
                <w:tab w:val="left" w:pos="0"/>
                <w:tab w:val="left" w:pos="318"/>
              </w:tabs>
              <w:jc w:val="center"/>
              <w:rPr>
                <w:lang w:eastAsia="ru-RU"/>
              </w:rPr>
            </w:pPr>
            <w:r w:rsidRPr="002D64AA">
              <w:rPr>
                <w:lang w:eastAsia="ru-RU"/>
              </w:rPr>
              <w:t>8.</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326E3"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Справка(и) из обслуживающего(их) банка(ов), содержащая(ие) всю необходимую информацию:</w:t>
            </w:r>
          </w:p>
        </w:tc>
        <w:tc>
          <w:tcPr>
            <w:tcW w:w="4178" w:type="dxa"/>
            <w:tcBorders>
              <w:top w:val="single" w:sz="4" w:space="0" w:color="auto"/>
              <w:left w:val="nil"/>
              <w:bottom w:val="nil"/>
              <w:right w:val="single" w:sz="4" w:space="0" w:color="auto"/>
            </w:tcBorders>
            <w:shd w:val="clear" w:color="auto" w:fill="FFFFFF"/>
            <w:vAlign w:val="center"/>
            <w:hideMark/>
          </w:tcPr>
          <w:p w14:paraId="3BB7A3B0" w14:textId="77777777" w:rsidR="002D64AA" w:rsidRPr="002D64AA" w:rsidRDefault="002D64AA" w:rsidP="002D64AA">
            <w:pPr>
              <w:widowControl w:val="0"/>
              <w:tabs>
                <w:tab w:val="left" w:pos="0"/>
                <w:tab w:val="left" w:pos="318"/>
              </w:tabs>
              <w:jc w:val="center"/>
              <w:rPr>
                <w:lang w:eastAsia="ru-RU"/>
              </w:rPr>
            </w:pPr>
            <w:r w:rsidRPr="002D64AA">
              <w:rPr>
                <w:lang w:eastAsia="ru-RU"/>
              </w:rPr>
              <w:t>Не превышающую 30 календарных дней до даты  торгов</w:t>
            </w:r>
          </w:p>
        </w:tc>
      </w:tr>
      <w:tr w:rsidR="002D64AA" w:rsidRPr="002D64AA" w14:paraId="6E03B2F9"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5DD0DAB0" w14:textId="77777777" w:rsidR="002D64AA" w:rsidRPr="002D64AA" w:rsidRDefault="002D64AA" w:rsidP="002D64AA">
            <w:pPr>
              <w:widowControl w:val="0"/>
              <w:tabs>
                <w:tab w:val="left" w:pos="0"/>
                <w:tab w:val="left" w:pos="318"/>
              </w:tabs>
              <w:jc w:val="center"/>
              <w:rPr>
                <w:lang w:eastAsia="ru-RU"/>
              </w:rPr>
            </w:pPr>
            <w:r w:rsidRPr="002D64AA">
              <w:rPr>
                <w:lang w:eastAsia="ru-RU"/>
              </w:rPr>
              <w:t>8.1.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306281CF" w14:textId="77777777" w:rsidR="002D64AA" w:rsidRPr="002D64AA" w:rsidRDefault="002D64AA" w:rsidP="002D64AA">
            <w:pPr>
              <w:widowControl w:val="0"/>
              <w:tabs>
                <w:tab w:val="left" w:pos="0"/>
                <w:tab w:val="left" w:pos="318"/>
              </w:tabs>
              <w:jc w:val="center"/>
              <w:rPr>
                <w:lang w:eastAsia="ru-RU"/>
              </w:rPr>
            </w:pPr>
            <w:r w:rsidRPr="002D64AA">
              <w:rPr>
                <w:lang w:eastAsia="ru-RU"/>
              </w:rP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il"/>
              <w:bottom w:val="nil"/>
              <w:right w:val="single" w:sz="4" w:space="0" w:color="auto"/>
            </w:tcBorders>
            <w:shd w:val="clear" w:color="auto" w:fill="FFFFFF"/>
            <w:vAlign w:val="center"/>
            <w:hideMark/>
          </w:tcPr>
          <w:p w14:paraId="4E1A9CF1"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25C5BFDF"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1EF5EA1A" w14:textId="77777777" w:rsidR="002D64AA" w:rsidRPr="002D64AA" w:rsidRDefault="002D64AA" w:rsidP="002D64AA">
            <w:pPr>
              <w:widowControl w:val="0"/>
              <w:tabs>
                <w:tab w:val="left" w:pos="0"/>
                <w:tab w:val="left" w:pos="318"/>
              </w:tabs>
              <w:jc w:val="center"/>
              <w:rPr>
                <w:lang w:eastAsia="ru-RU"/>
              </w:rPr>
            </w:pPr>
            <w:r w:rsidRPr="002D64AA">
              <w:rPr>
                <w:lang w:eastAsia="ru-RU"/>
              </w:rPr>
              <w:t>8.2.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B22B3CC" w14:textId="77777777" w:rsidR="002D64AA" w:rsidRPr="002D64AA" w:rsidRDefault="002D64AA" w:rsidP="002D64AA">
            <w:pPr>
              <w:widowControl w:val="0"/>
              <w:tabs>
                <w:tab w:val="left" w:pos="0"/>
                <w:tab w:val="left" w:pos="318"/>
              </w:tabs>
              <w:jc w:val="center"/>
              <w:rPr>
                <w:lang w:eastAsia="ru-RU"/>
              </w:rPr>
            </w:pPr>
            <w:r w:rsidRPr="002D64AA">
              <w:rPr>
                <w:lang w:eastAsia="ru-RU"/>
              </w:rP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il"/>
              <w:bottom w:val="nil"/>
              <w:right w:val="single" w:sz="4" w:space="0" w:color="auto"/>
            </w:tcBorders>
            <w:shd w:val="clear" w:color="auto" w:fill="FFFFFF"/>
            <w:vAlign w:val="center"/>
            <w:hideMark/>
          </w:tcPr>
          <w:p w14:paraId="5D587678"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5B991C92"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2E5EA588" w14:textId="77777777" w:rsidR="002D64AA" w:rsidRPr="002D64AA" w:rsidRDefault="002D64AA" w:rsidP="002D64AA">
            <w:pPr>
              <w:widowControl w:val="0"/>
              <w:tabs>
                <w:tab w:val="left" w:pos="0"/>
                <w:tab w:val="left" w:pos="318"/>
              </w:tabs>
              <w:jc w:val="center"/>
              <w:rPr>
                <w:lang w:eastAsia="ru-RU"/>
              </w:rPr>
            </w:pPr>
            <w:r w:rsidRPr="002D64AA">
              <w:rPr>
                <w:lang w:eastAsia="ru-RU"/>
              </w:rPr>
              <w:t>8.3.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00010BE1" w14:textId="77777777" w:rsidR="002D64AA" w:rsidRPr="002D64AA" w:rsidRDefault="002D64AA" w:rsidP="002D64AA">
            <w:pPr>
              <w:widowControl w:val="0"/>
              <w:tabs>
                <w:tab w:val="left" w:pos="0"/>
                <w:tab w:val="left" w:pos="318"/>
              </w:tabs>
              <w:jc w:val="center"/>
              <w:rPr>
                <w:lang w:eastAsia="ru-RU"/>
              </w:rPr>
            </w:pPr>
            <w:r w:rsidRPr="002D64AA">
              <w:rPr>
                <w:lang w:eastAsia="ru-RU"/>
              </w:rP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il"/>
              <w:bottom w:val="nil"/>
              <w:right w:val="single" w:sz="4" w:space="0" w:color="auto"/>
            </w:tcBorders>
            <w:shd w:val="clear" w:color="auto" w:fill="FFFFFF"/>
            <w:vAlign w:val="center"/>
            <w:hideMark/>
          </w:tcPr>
          <w:p w14:paraId="4331766D" w14:textId="77777777" w:rsidR="002D64AA" w:rsidRPr="002D64AA" w:rsidRDefault="002D64AA" w:rsidP="002D64AA">
            <w:pPr>
              <w:widowControl w:val="0"/>
              <w:tabs>
                <w:tab w:val="left" w:pos="0"/>
                <w:tab w:val="left" w:pos="318"/>
              </w:tabs>
              <w:jc w:val="center"/>
              <w:rPr>
                <w:lang w:eastAsia="ru-RU"/>
              </w:rPr>
            </w:pPr>
            <w:r w:rsidRPr="002D64AA">
              <w:rPr>
                <w:lang w:eastAsia="ru-RU"/>
              </w:rPr>
              <w:t>х</w:t>
            </w:r>
          </w:p>
        </w:tc>
      </w:tr>
      <w:tr w:rsidR="002D64AA" w:rsidRPr="002D64AA" w14:paraId="7FC03D41" w14:textId="77777777" w:rsidTr="002D64AA">
        <w:tc>
          <w:tcPr>
            <w:tcW w:w="759" w:type="dxa"/>
            <w:tcBorders>
              <w:top w:val="single" w:sz="4" w:space="0" w:color="auto"/>
              <w:left w:val="single" w:sz="4" w:space="0" w:color="auto"/>
              <w:bottom w:val="single" w:sz="4" w:space="0" w:color="auto"/>
              <w:right w:val="single" w:sz="4" w:space="0" w:color="auto"/>
            </w:tcBorders>
            <w:vAlign w:val="center"/>
            <w:hideMark/>
          </w:tcPr>
          <w:p w14:paraId="1BEA071A" w14:textId="77777777" w:rsidR="002D64AA" w:rsidRPr="002D64AA" w:rsidRDefault="002D64AA" w:rsidP="002D64AA">
            <w:pPr>
              <w:widowControl w:val="0"/>
              <w:tabs>
                <w:tab w:val="left" w:pos="0"/>
                <w:tab w:val="left" w:pos="318"/>
              </w:tabs>
              <w:jc w:val="center"/>
              <w:rPr>
                <w:lang w:eastAsia="ru-RU"/>
              </w:rPr>
            </w:pPr>
            <w:r w:rsidRPr="002D64AA">
              <w:rPr>
                <w:lang w:eastAsia="ru-RU"/>
              </w:rPr>
              <w:t>8.4.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C1F1FCC" w14:textId="77777777" w:rsidR="002D64AA" w:rsidRPr="002D64AA" w:rsidRDefault="002D64AA" w:rsidP="002D64AA">
            <w:pPr>
              <w:widowControl w:val="0"/>
              <w:tabs>
                <w:tab w:val="left" w:pos="0"/>
                <w:tab w:val="left" w:pos="318"/>
              </w:tabs>
              <w:jc w:val="center"/>
              <w:rPr>
                <w:lang w:eastAsia="ru-RU"/>
              </w:rPr>
            </w:pPr>
            <w:r w:rsidRPr="002D64AA">
              <w:rPr>
                <w:lang w:eastAsia="ru-RU"/>
              </w:rP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113CD85" w14:textId="77777777" w:rsidR="002D64AA" w:rsidRPr="002D64AA" w:rsidRDefault="002D64AA" w:rsidP="002D64AA">
            <w:pPr>
              <w:widowControl w:val="0"/>
              <w:tabs>
                <w:tab w:val="left" w:pos="0"/>
                <w:tab w:val="left" w:pos="318"/>
              </w:tabs>
              <w:jc w:val="center"/>
              <w:rPr>
                <w:lang w:eastAsia="ru-RU"/>
              </w:rPr>
            </w:pPr>
            <w:r w:rsidRPr="002D64AA">
              <w:rPr>
                <w:lang w:eastAsia="ru-RU"/>
              </w:rPr>
              <w:t>Не превышающую 30 календарных дней до даты  торгов</w:t>
            </w:r>
          </w:p>
        </w:tc>
      </w:tr>
    </w:tbl>
    <w:p w14:paraId="0CFAF3EE" w14:textId="77777777" w:rsidR="002D64AA" w:rsidRPr="002D64AA" w:rsidRDefault="002D64AA" w:rsidP="002D64AA">
      <w:pPr>
        <w:widowControl w:val="0"/>
        <w:tabs>
          <w:tab w:val="left" w:pos="0"/>
          <w:tab w:val="left" w:pos="318"/>
        </w:tabs>
        <w:spacing w:after="0" w:line="240" w:lineRule="auto"/>
        <w:jc w:val="center"/>
        <w:rPr>
          <w:rFonts w:ascii="Times New Roman" w:eastAsia="Times New Roman" w:hAnsi="Times New Roman" w:cs="Times New Roman"/>
          <w:sz w:val="20"/>
          <w:szCs w:val="20"/>
          <w:lang w:eastAsia="ru-RU"/>
        </w:rPr>
      </w:pPr>
    </w:p>
    <w:p w14:paraId="126CBB1E" w14:textId="77777777" w:rsidR="002D64AA" w:rsidRPr="002D64AA" w:rsidRDefault="002D64AA" w:rsidP="002D64AA">
      <w:pPr>
        <w:widowControl w:val="0"/>
        <w:tabs>
          <w:tab w:val="left" w:pos="0"/>
          <w:tab w:val="left" w:pos="318"/>
        </w:tabs>
        <w:spacing w:after="0" w:line="240" w:lineRule="auto"/>
        <w:jc w:val="center"/>
        <w:rPr>
          <w:rFonts w:ascii="Times New Roman" w:eastAsia="Times New Roman" w:hAnsi="Times New Roman" w:cs="Times New Roman"/>
          <w:sz w:val="20"/>
          <w:szCs w:val="20"/>
          <w:lang w:eastAsia="ru-RU"/>
        </w:rPr>
      </w:pPr>
    </w:p>
    <w:p w14:paraId="70533694" w14:textId="77777777" w:rsidR="002D64AA" w:rsidRPr="002D64AA" w:rsidRDefault="002D64AA" w:rsidP="002D64AA">
      <w:pPr>
        <w:spacing w:after="0" w:line="240" w:lineRule="auto"/>
        <w:jc w:val="center"/>
        <w:rPr>
          <w:rFonts w:ascii="Times New Roman" w:eastAsia="Times New Roman" w:hAnsi="Times New Roman" w:cs="Times New Roman"/>
          <w:b/>
          <w:sz w:val="24"/>
          <w:szCs w:val="24"/>
          <w:lang w:eastAsia="ru-RU"/>
        </w:rPr>
      </w:pPr>
    </w:p>
    <w:p w14:paraId="4361ACF3" w14:textId="77777777" w:rsidR="002D64AA" w:rsidRPr="002D64AA" w:rsidRDefault="002D64AA" w:rsidP="002D64AA">
      <w:pPr>
        <w:spacing w:after="0" w:line="240" w:lineRule="auto"/>
        <w:jc w:val="center"/>
        <w:rPr>
          <w:rFonts w:ascii="Times New Roman" w:eastAsia="Times New Roman" w:hAnsi="Times New Roman" w:cs="Times New Roman"/>
          <w:b/>
          <w:sz w:val="24"/>
          <w:szCs w:val="24"/>
          <w:lang w:eastAsia="ru-RU"/>
        </w:rPr>
      </w:pPr>
    </w:p>
    <w:p w14:paraId="1534B062" w14:textId="77777777" w:rsidR="002D64AA" w:rsidRPr="002D64AA" w:rsidRDefault="002D64AA" w:rsidP="002D64AA">
      <w:pPr>
        <w:spacing w:after="0" w:line="240" w:lineRule="auto"/>
        <w:jc w:val="center"/>
        <w:rPr>
          <w:rFonts w:ascii="Times New Roman" w:eastAsia="Times New Roman" w:hAnsi="Times New Roman" w:cs="Times New Roman"/>
          <w:b/>
          <w:sz w:val="24"/>
          <w:szCs w:val="24"/>
          <w:lang w:eastAsia="ru-RU"/>
        </w:rPr>
      </w:pPr>
    </w:p>
    <w:p w14:paraId="215F6BBB" w14:textId="77777777" w:rsidR="002D64AA" w:rsidRPr="002D64AA" w:rsidRDefault="002D64AA" w:rsidP="002D64AA">
      <w:pPr>
        <w:spacing w:after="0" w:line="240" w:lineRule="auto"/>
        <w:jc w:val="center"/>
        <w:rPr>
          <w:rFonts w:ascii="Times New Roman" w:eastAsia="Times New Roman" w:hAnsi="Times New Roman" w:cs="Times New Roman"/>
          <w:b/>
          <w:sz w:val="24"/>
          <w:szCs w:val="24"/>
          <w:lang w:eastAsia="ru-RU"/>
        </w:rPr>
      </w:pPr>
    </w:p>
    <w:p w14:paraId="64B4AD63" w14:textId="77777777" w:rsidR="002D64AA" w:rsidRPr="002D64AA" w:rsidRDefault="002D64AA" w:rsidP="002D64AA">
      <w:pPr>
        <w:spacing w:after="0" w:line="240" w:lineRule="auto"/>
        <w:jc w:val="center"/>
        <w:rPr>
          <w:rFonts w:ascii="Times New Roman" w:eastAsia="Times New Roman" w:hAnsi="Times New Roman" w:cs="Times New Roman"/>
          <w:b/>
          <w:sz w:val="24"/>
          <w:szCs w:val="24"/>
          <w:lang w:eastAsia="ru-RU"/>
        </w:rPr>
      </w:pPr>
    </w:p>
    <w:p w14:paraId="026CA19C" w14:textId="77777777" w:rsidR="002D64AA" w:rsidRPr="002D64AA" w:rsidRDefault="002D64AA" w:rsidP="002D64AA">
      <w:pPr>
        <w:spacing w:after="0" w:line="240" w:lineRule="auto"/>
        <w:jc w:val="center"/>
        <w:rPr>
          <w:rFonts w:ascii="Times New Roman" w:eastAsia="Times New Roman" w:hAnsi="Times New Roman" w:cs="Times New Roman"/>
          <w:b/>
          <w:sz w:val="24"/>
          <w:szCs w:val="24"/>
          <w:lang w:eastAsia="ru-RU"/>
        </w:rPr>
      </w:pPr>
    </w:p>
    <w:p w14:paraId="1C808DB4" w14:textId="77777777" w:rsidR="002D64AA" w:rsidRPr="002D64AA" w:rsidRDefault="002D64AA" w:rsidP="002D64AA">
      <w:pPr>
        <w:spacing w:after="0" w:line="240" w:lineRule="auto"/>
        <w:jc w:val="center"/>
        <w:rPr>
          <w:rFonts w:ascii="Times New Roman" w:eastAsia="Times New Roman" w:hAnsi="Times New Roman" w:cs="Times New Roman"/>
          <w:b/>
          <w:sz w:val="24"/>
          <w:szCs w:val="24"/>
          <w:lang w:eastAsia="ru-RU"/>
        </w:rPr>
      </w:pPr>
    </w:p>
    <w:p w14:paraId="0AC8F66E" w14:textId="77777777" w:rsidR="002D64AA" w:rsidRDefault="002D64AA" w:rsidP="002D64AA">
      <w:pPr>
        <w:spacing w:after="0" w:line="240" w:lineRule="auto"/>
        <w:rPr>
          <w:rFonts w:ascii="Times New Roman" w:eastAsia="Times New Roman" w:hAnsi="Times New Roman" w:cs="Times New Roman"/>
          <w:b/>
          <w:sz w:val="24"/>
          <w:szCs w:val="24"/>
          <w:lang w:eastAsia="ru-RU"/>
        </w:rPr>
      </w:pPr>
    </w:p>
    <w:p w14:paraId="1B1BE5E4"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2CC00CDD"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28BF34E6"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73F8DF52"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5C010EF5"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51C06FB6"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02D8B69E"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604FDE63"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499B7CD1"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2118B8CF"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7FD1DDE4"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2832034C"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406D9FE1"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0776410F"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4E01C40F"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74641871"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16C21A29"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4DEC9812"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04A0CB17"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23FCA1AA"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070763E5"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3A463068"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5E5C1ECF" w14:textId="77777777" w:rsidR="00C77FD5" w:rsidRDefault="00C77FD5" w:rsidP="002D64AA">
      <w:pPr>
        <w:spacing w:after="0" w:line="240" w:lineRule="auto"/>
        <w:rPr>
          <w:rFonts w:ascii="Times New Roman" w:eastAsia="Times New Roman" w:hAnsi="Times New Roman" w:cs="Times New Roman"/>
          <w:b/>
          <w:sz w:val="24"/>
          <w:szCs w:val="24"/>
          <w:lang w:eastAsia="ru-RU"/>
        </w:rPr>
      </w:pPr>
    </w:p>
    <w:p w14:paraId="274CCD93" w14:textId="77777777" w:rsidR="00C77FD5" w:rsidRPr="00C77FD5" w:rsidRDefault="00C77FD5" w:rsidP="00C77FD5">
      <w:pPr>
        <w:spacing w:after="0" w:line="240" w:lineRule="auto"/>
        <w:ind w:left="6980" w:right="20"/>
        <w:jc w:val="right"/>
        <w:rPr>
          <w:rFonts w:ascii="Times New Roman" w:eastAsia="Times New Roman" w:hAnsi="Times New Roman" w:cs="Times New Roman"/>
          <w:sz w:val="24"/>
          <w:szCs w:val="24"/>
        </w:rPr>
      </w:pPr>
      <w:r w:rsidRPr="00C77FD5">
        <w:rPr>
          <w:rFonts w:ascii="Times New Roman" w:eastAsia="Times New Roman" w:hAnsi="Times New Roman" w:cs="Times New Roman"/>
          <w:sz w:val="24"/>
          <w:szCs w:val="24"/>
        </w:rPr>
        <w:t xml:space="preserve">Приложение 5 </w:t>
      </w:r>
    </w:p>
    <w:p w14:paraId="48773C1F" w14:textId="77777777" w:rsidR="00C77FD5" w:rsidRPr="00C77FD5" w:rsidRDefault="00C77FD5" w:rsidP="00C77FD5">
      <w:pPr>
        <w:autoSpaceDE w:val="0"/>
        <w:autoSpaceDN w:val="0"/>
        <w:adjustRightInd w:val="0"/>
        <w:spacing w:after="0" w:line="240" w:lineRule="auto"/>
        <w:ind w:firstLine="720"/>
        <w:jc w:val="right"/>
        <w:rPr>
          <w:rFonts w:ascii="Times New Roman" w:eastAsia="Times New Roman" w:hAnsi="Times New Roman" w:cs="Times New Roman"/>
          <w:sz w:val="20"/>
          <w:lang w:eastAsia="ru-RU"/>
        </w:rPr>
      </w:pPr>
      <w:r w:rsidRPr="00C77FD5">
        <w:rPr>
          <w:rFonts w:ascii="Times New Roman" w:eastAsia="Times New Roman" w:hAnsi="Times New Roman" w:cs="Times New Roman"/>
          <w:sz w:val="24"/>
          <w:szCs w:val="24"/>
        </w:rPr>
        <w:t>К торговой документации</w:t>
      </w:r>
    </w:p>
    <w:p w14:paraId="214A4230" w14:textId="77777777" w:rsidR="00C77FD5" w:rsidRPr="00C77FD5" w:rsidRDefault="00C77FD5" w:rsidP="00C77FD5">
      <w:pPr>
        <w:rPr>
          <w:rFonts w:ascii="Times New Roman" w:eastAsia="Times New Roman" w:hAnsi="Times New Roman" w:cs="Times New Roman"/>
          <w:bCs/>
          <w:i/>
          <w:sz w:val="24"/>
          <w:szCs w:val="24"/>
          <w:lang w:eastAsia="ru-RU"/>
        </w:rPr>
      </w:pPr>
    </w:p>
    <w:p w14:paraId="38D9E582" w14:textId="77777777" w:rsidR="00C77FD5" w:rsidRPr="00C77FD5" w:rsidRDefault="00C77FD5" w:rsidP="00C77FD5">
      <w:pPr>
        <w:rPr>
          <w:rFonts w:ascii="Times New Roman" w:eastAsia="Times New Roman" w:hAnsi="Times New Roman" w:cs="Times New Roman"/>
          <w:bCs/>
          <w:i/>
          <w:sz w:val="24"/>
          <w:szCs w:val="24"/>
          <w:lang w:eastAsia="ru-RU"/>
        </w:rPr>
      </w:pPr>
    </w:p>
    <w:tbl>
      <w:tblPr>
        <w:tblW w:w="10031" w:type="dxa"/>
        <w:tblLayout w:type="fixed"/>
        <w:tblLook w:val="0000" w:firstRow="0" w:lastRow="0" w:firstColumn="0" w:lastColumn="0" w:noHBand="0" w:noVBand="0"/>
      </w:tblPr>
      <w:tblGrid>
        <w:gridCol w:w="10031"/>
      </w:tblGrid>
      <w:tr w:rsidR="00C77FD5" w:rsidRPr="00C77FD5" w14:paraId="1D41BAFB" w14:textId="77777777" w:rsidTr="00081B0E">
        <w:trPr>
          <w:trHeight w:val="360"/>
        </w:trPr>
        <w:tc>
          <w:tcPr>
            <w:tcW w:w="10031" w:type="dxa"/>
            <w:tcBorders>
              <w:top w:val="nil"/>
              <w:left w:val="nil"/>
              <w:bottom w:val="nil"/>
              <w:right w:val="nil"/>
            </w:tcBorders>
            <w:noWrap/>
            <w:vAlign w:val="center"/>
          </w:tcPr>
          <w:p w14:paraId="1A467D4D" w14:textId="77777777" w:rsidR="00C77FD5" w:rsidRPr="00C77FD5" w:rsidRDefault="00C77FD5" w:rsidP="00C77FD5">
            <w:pPr>
              <w:tabs>
                <w:tab w:val="left" w:pos="0"/>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Справка о финансовом состоянии</w:t>
            </w:r>
            <w:r w:rsidRPr="00C77FD5">
              <w:rPr>
                <w:rFonts w:ascii="Times New Roman" w:eastAsia="Times New Roman" w:hAnsi="Times New Roman" w:cs="Times New Roman"/>
                <w:b/>
                <w:bCs/>
                <w:sz w:val="24"/>
                <w:szCs w:val="24"/>
                <w:vertAlign w:val="superscript"/>
                <w:lang w:eastAsia="ru-RU"/>
              </w:rPr>
              <w:footnoteReference w:id="6"/>
            </w:r>
          </w:p>
        </w:tc>
      </w:tr>
      <w:tr w:rsidR="00C77FD5" w:rsidRPr="00C77FD5" w14:paraId="3C6D7A36" w14:textId="77777777" w:rsidTr="00081B0E">
        <w:tc>
          <w:tcPr>
            <w:tcW w:w="10031" w:type="dxa"/>
            <w:tcBorders>
              <w:top w:val="nil"/>
              <w:left w:val="nil"/>
              <w:bottom w:val="single" w:sz="4" w:space="0" w:color="auto"/>
              <w:right w:val="nil"/>
            </w:tcBorders>
            <w:noWrap/>
            <w:vAlign w:val="center"/>
          </w:tcPr>
          <w:p w14:paraId="7DAEF803"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iCs/>
                <w:sz w:val="24"/>
                <w:szCs w:val="24"/>
                <w:lang w:eastAsia="ru-RU"/>
              </w:rPr>
            </w:pPr>
          </w:p>
        </w:tc>
      </w:tr>
      <w:tr w:rsidR="00C77FD5" w:rsidRPr="00C77FD5" w14:paraId="6A4387B9" w14:textId="77777777" w:rsidTr="00081B0E">
        <w:trPr>
          <w:trHeight w:val="360"/>
        </w:trPr>
        <w:tc>
          <w:tcPr>
            <w:tcW w:w="10031" w:type="dxa"/>
            <w:tcBorders>
              <w:top w:val="single" w:sz="4" w:space="0" w:color="auto"/>
              <w:left w:val="nil"/>
              <w:bottom w:val="nil"/>
              <w:right w:val="nil"/>
            </w:tcBorders>
            <w:noWrap/>
          </w:tcPr>
          <w:p w14:paraId="4EF62B7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8"/>
                <w:szCs w:val="12"/>
                <w:lang w:eastAsia="ru-RU"/>
              </w:rPr>
            </w:pPr>
            <w:r w:rsidRPr="00C77FD5">
              <w:rPr>
                <w:rFonts w:ascii="Times New Roman" w:eastAsia="Times New Roman" w:hAnsi="Times New Roman" w:cs="Times New Roman"/>
                <w:sz w:val="18"/>
                <w:szCs w:val="12"/>
                <w:lang w:eastAsia="ru-RU"/>
              </w:rPr>
              <w:t>(полное наименование индивидуального предпринимателя - главы крестьянского (фермерского) хозяйства/</w:t>
            </w:r>
          </w:p>
          <w:p w14:paraId="54EEDA8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8"/>
                <w:szCs w:val="12"/>
                <w:lang w:eastAsia="ru-RU"/>
              </w:rPr>
            </w:pPr>
            <w:r w:rsidRPr="00C77FD5">
              <w:rPr>
                <w:rFonts w:ascii="Times New Roman" w:eastAsia="Times New Roman" w:hAnsi="Times New Roman" w:cs="Times New Roman"/>
                <w:sz w:val="18"/>
                <w:szCs w:val="12"/>
                <w:lang w:eastAsia="ru-RU"/>
              </w:rPr>
              <w:t xml:space="preserve">индивидуального предпринимателя </w:t>
            </w:r>
            <w:r w:rsidRPr="00C77FD5">
              <w:rPr>
                <w:rFonts w:ascii="Times New Roman" w:eastAsia="Times New Roman" w:hAnsi="Times New Roman" w:cs="Times New Roman"/>
                <w:sz w:val="20"/>
                <w:szCs w:val="20"/>
                <w:lang w:eastAsia="ru-RU"/>
              </w:rPr>
              <w:t>(далее - Заемщик)</w:t>
            </w:r>
          </w:p>
        </w:tc>
      </w:tr>
    </w:tbl>
    <w:p w14:paraId="3BBAB400"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Раздел 1</w:t>
      </w:r>
    </w:p>
    <w:p w14:paraId="04983E25" w14:textId="77777777" w:rsidR="00C77FD5" w:rsidRPr="00C77FD5" w:rsidRDefault="00C77FD5">
      <w:pPr>
        <w:numPr>
          <w:ilvl w:val="1"/>
          <w:numId w:val="64"/>
        </w:numPr>
        <w:tabs>
          <w:tab w:val="left" w:pos="357"/>
          <w:tab w:val="left" w:pos="426"/>
        </w:tabs>
        <w:spacing w:after="0" w:line="240" w:lineRule="auto"/>
        <w:ind w:firstLine="709"/>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b/>
          <w:bCs/>
          <w:sz w:val="24"/>
          <w:szCs w:val="24"/>
          <w:lang w:eastAsia="ru-RU"/>
        </w:rPr>
        <w:t>Упрощенный баланс</w:t>
      </w:r>
      <w:r w:rsidRPr="00C77FD5">
        <w:rPr>
          <w:rFonts w:ascii="Times New Roman" w:eastAsia="Times New Roman" w:hAnsi="Times New Roman" w:cs="Times New Roman"/>
          <w:sz w:val="24"/>
          <w:szCs w:val="24"/>
          <w:lang w:eastAsia="ru-RU"/>
        </w:rPr>
        <w:t xml:space="preserve"> </w:t>
      </w:r>
      <w:r w:rsidRPr="00C77FD5">
        <w:rPr>
          <w:rFonts w:ascii="Times New Roman" w:eastAsia="Times New Roman" w:hAnsi="Times New Roman" w:cs="Times New Roman"/>
          <w:b/>
          <w:bCs/>
          <w:sz w:val="24"/>
          <w:szCs w:val="24"/>
          <w:lang w:eastAsia="ru-RU"/>
        </w:rPr>
        <w:t>по состоянию на последнюю отчетную дату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985"/>
      </w:tblGrid>
      <w:tr w:rsidR="00C77FD5" w:rsidRPr="00C77FD5" w14:paraId="76DCA99B"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F94B24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АКТИВ</w:t>
            </w:r>
          </w:p>
        </w:tc>
        <w:tc>
          <w:tcPr>
            <w:tcW w:w="1985" w:type="dxa"/>
            <w:tcBorders>
              <w:top w:val="single" w:sz="4" w:space="0" w:color="auto"/>
              <w:left w:val="single" w:sz="4" w:space="0" w:color="auto"/>
              <w:right w:val="single" w:sz="4" w:space="0" w:color="auto"/>
            </w:tcBorders>
            <w:vAlign w:val="center"/>
          </w:tcPr>
          <w:p w14:paraId="66877D3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По состоянию</w:t>
            </w:r>
            <w:r w:rsidRPr="00C77FD5">
              <w:rPr>
                <w:rFonts w:ascii="Times New Roman" w:eastAsia="Times New Roman" w:hAnsi="Times New Roman" w:cs="Times New Roman"/>
                <w:sz w:val="20"/>
                <w:szCs w:val="20"/>
                <w:lang w:eastAsia="ru-RU"/>
              </w:rPr>
              <w:br/>
              <w:t>на _____ 20__г.</w:t>
            </w:r>
          </w:p>
        </w:tc>
      </w:tr>
      <w:tr w:rsidR="00C77FD5" w:rsidRPr="00C77FD5" w14:paraId="31F8A2BB"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0A63A9B4" w14:textId="77777777" w:rsidR="00C77FD5" w:rsidRPr="00C77FD5" w:rsidRDefault="00C77FD5" w:rsidP="00C77FD5">
            <w:pPr>
              <w:tabs>
                <w:tab w:val="left" w:pos="357"/>
              </w:tabs>
              <w:spacing w:after="0" w:line="240" w:lineRule="auto"/>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1. Внеоборотные активы (в собственности)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2C7224C0"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Х</w:t>
            </w:r>
          </w:p>
        </w:tc>
      </w:tr>
      <w:tr w:rsidR="00C77FD5" w:rsidRPr="00C77FD5" w14:paraId="4FB937ED"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2A87B6A1"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Земельные участки</w:t>
            </w:r>
          </w:p>
        </w:tc>
        <w:tc>
          <w:tcPr>
            <w:tcW w:w="1985" w:type="dxa"/>
            <w:tcBorders>
              <w:top w:val="single" w:sz="4" w:space="0" w:color="auto"/>
              <w:left w:val="single" w:sz="4" w:space="0" w:color="auto"/>
              <w:bottom w:val="single" w:sz="4" w:space="0" w:color="auto"/>
              <w:right w:val="single" w:sz="4" w:space="0" w:color="auto"/>
            </w:tcBorders>
          </w:tcPr>
          <w:p w14:paraId="3375F80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133D5F3E"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0FA363F4"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Здания и сооружения</w:t>
            </w:r>
          </w:p>
        </w:tc>
        <w:tc>
          <w:tcPr>
            <w:tcW w:w="1985" w:type="dxa"/>
            <w:tcBorders>
              <w:top w:val="single" w:sz="4" w:space="0" w:color="auto"/>
              <w:left w:val="single" w:sz="4" w:space="0" w:color="auto"/>
              <w:bottom w:val="single" w:sz="4" w:space="0" w:color="auto"/>
              <w:right w:val="single" w:sz="4" w:space="0" w:color="auto"/>
            </w:tcBorders>
          </w:tcPr>
          <w:p w14:paraId="0A3E4DD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42BDF670"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347B8618"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Автотранспорт, самоходная техника</w:t>
            </w:r>
          </w:p>
        </w:tc>
        <w:tc>
          <w:tcPr>
            <w:tcW w:w="1985" w:type="dxa"/>
            <w:tcBorders>
              <w:top w:val="single" w:sz="4" w:space="0" w:color="auto"/>
              <w:left w:val="single" w:sz="4" w:space="0" w:color="auto"/>
              <w:bottom w:val="single" w:sz="4" w:space="0" w:color="auto"/>
              <w:right w:val="single" w:sz="4" w:space="0" w:color="auto"/>
            </w:tcBorders>
          </w:tcPr>
          <w:p w14:paraId="01D425E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130A9FF1"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0CA40E65"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Оборудование (с/х орудия, иное оборудование)</w:t>
            </w:r>
          </w:p>
        </w:tc>
        <w:tc>
          <w:tcPr>
            <w:tcW w:w="1985" w:type="dxa"/>
            <w:tcBorders>
              <w:top w:val="single" w:sz="4" w:space="0" w:color="auto"/>
              <w:left w:val="single" w:sz="4" w:space="0" w:color="auto"/>
              <w:bottom w:val="single" w:sz="4" w:space="0" w:color="auto"/>
              <w:right w:val="single" w:sz="4" w:space="0" w:color="auto"/>
            </w:tcBorders>
          </w:tcPr>
          <w:p w14:paraId="0CC8EBC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691E35F5"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19A6A82F"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С/х животные (основное стадо)</w:t>
            </w:r>
          </w:p>
        </w:tc>
        <w:tc>
          <w:tcPr>
            <w:tcW w:w="1985" w:type="dxa"/>
            <w:tcBorders>
              <w:top w:val="single" w:sz="4" w:space="0" w:color="auto"/>
              <w:left w:val="single" w:sz="4" w:space="0" w:color="auto"/>
              <w:bottom w:val="single" w:sz="4" w:space="0" w:color="auto"/>
              <w:right w:val="single" w:sz="4" w:space="0" w:color="auto"/>
            </w:tcBorders>
          </w:tcPr>
          <w:p w14:paraId="298EDF6E"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687E7151"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4708DE48"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основные средства</w:t>
            </w:r>
          </w:p>
        </w:tc>
        <w:tc>
          <w:tcPr>
            <w:tcW w:w="1985" w:type="dxa"/>
            <w:tcBorders>
              <w:top w:val="single" w:sz="4" w:space="0" w:color="auto"/>
              <w:left w:val="single" w:sz="4" w:space="0" w:color="auto"/>
              <w:bottom w:val="single" w:sz="4" w:space="0" w:color="auto"/>
              <w:right w:val="single" w:sz="4" w:space="0" w:color="auto"/>
            </w:tcBorders>
          </w:tcPr>
          <w:p w14:paraId="3A4447A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05C03C72"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5CE167A"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Незавершенное строительство</w:t>
            </w:r>
          </w:p>
        </w:tc>
        <w:tc>
          <w:tcPr>
            <w:tcW w:w="1985" w:type="dxa"/>
            <w:tcBorders>
              <w:top w:val="single" w:sz="4" w:space="0" w:color="auto"/>
              <w:left w:val="single" w:sz="4" w:space="0" w:color="auto"/>
              <w:bottom w:val="single" w:sz="4" w:space="0" w:color="auto"/>
              <w:right w:val="single" w:sz="4" w:space="0" w:color="auto"/>
            </w:tcBorders>
          </w:tcPr>
          <w:p w14:paraId="5E412F4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3F9FFB4"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3ADB9FFB"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внеоборотные активы</w:t>
            </w:r>
          </w:p>
        </w:tc>
        <w:tc>
          <w:tcPr>
            <w:tcW w:w="1985" w:type="dxa"/>
            <w:tcBorders>
              <w:top w:val="single" w:sz="4" w:space="0" w:color="auto"/>
              <w:left w:val="single" w:sz="4" w:space="0" w:color="auto"/>
              <w:bottom w:val="single" w:sz="4" w:space="0" w:color="auto"/>
              <w:right w:val="single" w:sz="4" w:space="0" w:color="auto"/>
            </w:tcBorders>
          </w:tcPr>
          <w:p w14:paraId="16952D5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0E12EA3D"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8D3A210"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1:</w:t>
            </w:r>
          </w:p>
        </w:tc>
        <w:tc>
          <w:tcPr>
            <w:tcW w:w="1985" w:type="dxa"/>
            <w:tcBorders>
              <w:top w:val="single" w:sz="4" w:space="0" w:color="auto"/>
              <w:left w:val="single" w:sz="4" w:space="0" w:color="auto"/>
              <w:bottom w:val="single" w:sz="4" w:space="0" w:color="auto"/>
              <w:right w:val="single" w:sz="4" w:space="0" w:color="auto"/>
            </w:tcBorders>
          </w:tcPr>
          <w:p w14:paraId="49FD1B7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2CBCA1E5"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06B0E960"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2. Оборотные активы</w:t>
            </w:r>
          </w:p>
        </w:tc>
        <w:tc>
          <w:tcPr>
            <w:tcW w:w="1985" w:type="dxa"/>
            <w:tcBorders>
              <w:top w:val="single" w:sz="4" w:space="0" w:color="auto"/>
              <w:left w:val="single" w:sz="4" w:space="0" w:color="auto"/>
              <w:bottom w:val="single" w:sz="4" w:space="0" w:color="auto"/>
              <w:right w:val="single" w:sz="4" w:space="0" w:color="auto"/>
            </w:tcBorders>
            <w:vAlign w:val="center"/>
          </w:tcPr>
          <w:p w14:paraId="4BF5B8B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Х</w:t>
            </w:r>
          </w:p>
        </w:tc>
      </w:tr>
      <w:tr w:rsidR="00C77FD5" w:rsidRPr="00C77FD5" w14:paraId="22960743"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B9B9E5D"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Готовая продукция</w:t>
            </w:r>
          </w:p>
        </w:tc>
        <w:tc>
          <w:tcPr>
            <w:tcW w:w="1985" w:type="dxa"/>
            <w:tcBorders>
              <w:top w:val="single" w:sz="4" w:space="0" w:color="auto"/>
              <w:left w:val="single" w:sz="4" w:space="0" w:color="auto"/>
              <w:bottom w:val="single" w:sz="4" w:space="0" w:color="auto"/>
              <w:right w:val="single" w:sz="4" w:space="0" w:color="auto"/>
            </w:tcBorders>
          </w:tcPr>
          <w:p w14:paraId="7C173D4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3DC4ADA1"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70A15999"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запасы (семена и посадочный материал, ГСМ, удобрения и СЗР, корма, ветпрепараты, животные на выращивании и откорме, затраты в незавершенном производстве и другие запасы)</w:t>
            </w:r>
          </w:p>
        </w:tc>
        <w:tc>
          <w:tcPr>
            <w:tcW w:w="1985" w:type="dxa"/>
            <w:tcBorders>
              <w:top w:val="single" w:sz="4" w:space="0" w:color="auto"/>
              <w:left w:val="single" w:sz="4" w:space="0" w:color="auto"/>
              <w:bottom w:val="single" w:sz="4" w:space="0" w:color="auto"/>
              <w:right w:val="single" w:sz="4" w:space="0" w:color="auto"/>
            </w:tcBorders>
          </w:tcPr>
          <w:p w14:paraId="78F72EA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18D6FD4"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3D45DCEB"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Дебиторская задолженность</w:t>
            </w:r>
          </w:p>
        </w:tc>
        <w:tc>
          <w:tcPr>
            <w:tcW w:w="1985" w:type="dxa"/>
            <w:tcBorders>
              <w:top w:val="single" w:sz="4" w:space="0" w:color="auto"/>
              <w:left w:val="single" w:sz="4" w:space="0" w:color="auto"/>
              <w:bottom w:val="single" w:sz="4" w:space="0" w:color="auto"/>
              <w:right w:val="single" w:sz="4" w:space="0" w:color="auto"/>
            </w:tcBorders>
          </w:tcPr>
          <w:p w14:paraId="3C38FEA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086BBDCC"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A081632"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Финансовые вложения</w:t>
            </w:r>
          </w:p>
        </w:tc>
        <w:tc>
          <w:tcPr>
            <w:tcW w:w="1985" w:type="dxa"/>
            <w:tcBorders>
              <w:top w:val="single" w:sz="4" w:space="0" w:color="auto"/>
              <w:left w:val="single" w:sz="4" w:space="0" w:color="auto"/>
              <w:bottom w:val="single" w:sz="4" w:space="0" w:color="auto"/>
              <w:right w:val="single" w:sz="4" w:space="0" w:color="auto"/>
            </w:tcBorders>
          </w:tcPr>
          <w:p w14:paraId="0348518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375C8EB3"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285CFF39"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Денежные средства в кассе (наличные)</w:t>
            </w:r>
          </w:p>
        </w:tc>
        <w:tc>
          <w:tcPr>
            <w:tcW w:w="1985" w:type="dxa"/>
            <w:tcBorders>
              <w:top w:val="single" w:sz="4" w:space="0" w:color="auto"/>
              <w:left w:val="single" w:sz="4" w:space="0" w:color="auto"/>
              <w:bottom w:val="single" w:sz="4" w:space="0" w:color="auto"/>
              <w:right w:val="single" w:sz="4" w:space="0" w:color="auto"/>
            </w:tcBorders>
          </w:tcPr>
          <w:p w14:paraId="12B7FC7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65B3488D"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74DB2CB9"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Денежные средства на счетах (безналичные)</w:t>
            </w:r>
          </w:p>
        </w:tc>
        <w:tc>
          <w:tcPr>
            <w:tcW w:w="1985" w:type="dxa"/>
            <w:tcBorders>
              <w:top w:val="single" w:sz="4" w:space="0" w:color="auto"/>
              <w:left w:val="single" w:sz="4" w:space="0" w:color="auto"/>
              <w:bottom w:val="single" w:sz="4" w:space="0" w:color="auto"/>
              <w:right w:val="single" w:sz="4" w:space="0" w:color="auto"/>
            </w:tcBorders>
          </w:tcPr>
          <w:p w14:paraId="174FA68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4CFD3DFD"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29F33113"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оборотные активы</w:t>
            </w:r>
          </w:p>
        </w:tc>
        <w:tc>
          <w:tcPr>
            <w:tcW w:w="1985" w:type="dxa"/>
            <w:tcBorders>
              <w:top w:val="single" w:sz="4" w:space="0" w:color="auto"/>
              <w:left w:val="single" w:sz="4" w:space="0" w:color="auto"/>
              <w:bottom w:val="single" w:sz="4" w:space="0" w:color="auto"/>
              <w:right w:val="single" w:sz="4" w:space="0" w:color="auto"/>
            </w:tcBorders>
          </w:tcPr>
          <w:p w14:paraId="71AE764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08C60A53"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2A4000D5"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2</w:t>
            </w:r>
          </w:p>
        </w:tc>
        <w:tc>
          <w:tcPr>
            <w:tcW w:w="1985" w:type="dxa"/>
            <w:tcBorders>
              <w:top w:val="single" w:sz="4" w:space="0" w:color="auto"/>
              <w:left w:val="single" w:sz="4" w:space="0" w:color="auto"/>
              <w:bottom w:val="single" w:sz="4" w:space="0" w:color="auto"/>
              <w:right w:val="single" w:sz="4" w:space="0" w:color="auto"/>
            </w:tcBorders>
          </w:tcPr>
          <w:p w14:paraId="746CB0C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503B9792"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3086D1C5"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БАЛАНС</w:t>
            </w:r>
          </w:p>
        </w:tc>
        <w:tc>
          <w:tcPr>
            <w:tcW w:w="1985" w:type="dxa"/>
            <w:tcBorders>
              <w:top w:val="single" w:sz="4" w:space="0" w:color="auto"/>
              <w:left w:val="single" w:sz="4" w:space="0" w:color="auto"/>
              <w:bottom w:val="single" w:sz="4" w:space="0" w:color="auto"/>
              <w:right w:val="single" w:sz="4" w:space="0" w:color="auto"/>
            </w:tcBorders>
          </w:tcPr>
          <w:p w14:paraId="3F2A2E3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bl>
    <w:p w14:paraId="1932A09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019"/>
      </w:tblGrid>
      <w:tr w:rsidR="00C77FD5" w:rsidRPr="00C77FD5" w14:paraId="4555BDFE" w14:textId="77777777" w:rsidTr="00081B0E">
        <w:tc>
          <w:tcPr>
            <w:tcW w:w="8046" w:type="dxa"/>
            <w:tcBorders>
              <w:top w:val="single" w:sz="4" w:space="0" w:color="auto"/>
              <w:left w:val="single" w:sz="4" w:space="0" w:color="auto"/>
              <w:bottom w:val="single" w:sz="4" w:space="0" w:color="auto"/>
              <w:right w:val="single" w:sz="4" w:space="0" w:color="auto"/>
            </w:tcBorders>
            <w:vAlign w:val="center"/>
          </w:tcPr>
          <w:p w14:paraId="4647B7E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ПАССИВ</w:t>
            </w:r>
          </w:p>
        </w:tc>
        <w:tc>
          <w:tcPr>
            <w:tcW w:w="2019" w:type="dxa"/>
            <w:tcBorders>
              <w:top w:val="single" w:sz="4" w:space="0" w:color="auto"/>
              <w:left w:val="single" w:sz="4" w:space="0" w:color="auto"/>
              <w:bottom w:val="single" w:sz="4" w:space="0" w:color="auto"/>
              <w:right w:val="single" w:sz="4" w:space="0" w:color="auto"/>
            </w:tcBorders>
            <w:vAlign w:val="center"/>
          </w:tcPr>
          <w:p w14:paraId="48677DE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По состоянию</w:t>
            </w:r>
            <w:r w:rsidRPr="00C77FD5">
              <w:rPr>
                <w:rFonts w:ascii="Times New Roman" w:eastAsia="Times New Roman" w:hAnsi="Times New Roman" w:cs="Times New Roman"/>
                <w:sz w:val="20"/>
                <w:szCs w:val="20"/>
                <w:lang w:eastAsia="ru-RU"/>
              </w:rPr>
              <w:br/>
              <w:t>на _____ 20__г.</w:t>
            </w:r>
          </w:p>
        </w:tc>
      </w:tr>
      <w:tr w:rsidR="00C77FD5" w:rsidRPr="00C77FD5" w14:paraId="2606D14F"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05668029"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3. Собственный капитал</w:t>
            </w:r>
          </w:p>
        </w:tc>
        <w:tc>
          <w:tcPr>
            <w:tcW w:w="2019" w:type="dxa"/>
            <w:tcBorders>
              <w:top w:val="single" w:sz="4" w:space="0" w:color="auto"/>
              <w:left w:val="single" w:sz="4" w:space="0" w:color="auto"/>
              <w:bottom w:val="single" w:sz="4" w:space="0" w:color="auto"/>
              <w:right w:val="single" w:sz="4" w:space="0" w:color="auto"/>
            </w:tcBorders>
            <w:vAlign w:val="center"/>
          </w:tcPr>
          <w:p w14:paraId="484F51E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Х</w:t>
            </w:r>
          </w:p>
        </w:tc>
      </w:tr>
      <w:tr w:rsidR="00C77FD5" w:rsidRPr="00C77FD5" w14:paraId="7F0153AB"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6E987FDD"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Накопленный капитал</w:t>
            </w:r>
          </w:p>
        </w:tc>
        <w:tc>
          <w:tcPr>
            <w:tcW w:w="2019" w:type="dxa"/>
            <w:tcBorders>
              <w:top w:val="single" w:sz="4" w:space="0" w:color="auto"/>
              <w:left w:val="single" w:sz="4" w:space="0" w:color="auto"/>
              <w:bottom w:val="single" w:sz="4" w:space="0" w:color="auto"/>
              <w:right w:val="single" w:sz="4" w:space="0" w:color="auto"/>
            </w:tcBorders>
          </w:tcPr>
          <w:p w14:paraId="6B6E3C0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68D5910D"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70F3CED0"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Прибыль (убыток) отчетного периода</w:t>
            </w:r>
          </w:p>
        </w:tc>
        <w:tc>
          <w:tcPr>
            <w:tcW w:w="2019" w:type="dxa"/>
            <w:tcBorders>
              <w:top w:val="single" w:sz="4" w:space="0" w:color="auto"/>
              <w:left w:val="single" w:sz="4" w:space="0" w:color="auto"/>
              <w:bottom w:val="single" w:sz="4" w:space="0" w:color="auto"/>
              <w:right w:val="single" w:sz="4" w:space="0" w:color="auto"/>
            </w:tcBorders>
          </w:tcPr>
          <w:p w14:paraId="5451FFF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54B5BB0F"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642A9642"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3:</w:t>
            </w:r>
          </w:p>
        </w:tc>
        <w:tc>
          <w:tcPr>
            <w:tcW w:w="2019" w:type="dxa"/>
            <w:tcBorders>
              <w:top w:val="single" w:sz="4" w:space="0" w:color="auto"/>
              <w:left w:val="single" w:sz="4" w:space="0" w:color="auto"/>
              <w:bottom w:val="single" w:sz="4" w:space="0" w:color="auto"/>
              <w:right w:val="single" w:sz="4" w:space="0" w:color="auto"/>
            </w:tcBorders>
          </w:tcPr>
          <w:p w14:paraId="50D3497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4AD2587C"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AD61912"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4. Долгосрочные обязательства</w:t>
            </w:r>
          </w:p>
        </w:tc>
        <w:tc>
          <w:tcPr>
            <w:tcW w:w="2019" w:type="dxa"/>
            <w:tcBorders>
              <w:top w:val="single" w:sz="4" w:space="0" w:color="auto"/>
              <w:left w:val="single" w:sz="4" w:space="0" w:color="auto"/>
              <w:bottom w:val="single" w:sz="4" w:space="0" w:color="auto"/>
              <w:right w:val="single" w:sz="4" w:space="0" w:color="auto"/>
            </w:tcBorders>
            <w:vAlign w:val="center"/>
          </w:tcPr>
          <w:p w14:paraId="628CB39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Х</w:t>
            </w:r>
          </w:p>
        </w:tc>
      </w:tr>
      <w:tr w:rsidR="00C77FD5" w:rsidRPr="00C77FD5" w14:paraId="695E848E"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02996278"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Долгосрочные займы и кредиты</w:t>
            </w:r>
          </w:p>
        </w:tc>
        <w:tc>
          <w:tcPr>
            <w:tcW w:w="2019" w:type="dxa"/>
            <w:tcBorders>
              <w:top w:val="single" w:sz="4" w:space="0" w:color="auto"/>
              <w:left w:val="single" w:sz="4" w:space="0" w:color="auto"/>
              <w:bottom w:val="single" w:sz="4" w:space="0" w:color="auto"/>
              <w:right w:val="single" w:sz="4" w:space="0" w:color="auto"/>
            </w:tcBorders>
          </w:tcPr>
          <w:p w14:paraId="51634BC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0D187A1D"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6A103112"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долгосрочные обязательства</w:t>
            </w:r>
          </w:p>
        </w:tc>
        <w:tc>
          <w:tcPr>
            <w:tcW w:w="2019" w:type="dxa"/>
            <w:tcBorders>
              <w:top w:val="single" w:sz="4" w:space="0" w:color="auto"/>
              <w:left w:val="single" w:sz="4" w:space="0" w:color="auto"/>
              <w:bottom w:val="single" w:sz="4" w:space="0" w:color="auto"/>
              <w:right w:val="single" w:sz="4" w:space="0" w:color="auto"/>
            </w:tcBorders>
          </w:tcPr>
          <w:p w14:paraId="0A37788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6784763"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7F11698C"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4:</w:t>
            </w:r>
          </w:p>
        </w:tc>
        <w:tc>
          <w:tcPr>
            <w:tcW w:w="2019" w:type="dxa"/>
            <w:tcBorders>
              <w:top w:val="single" w:sz="4" w:space="0" w:color="auto"/>
              <w:left w:val="single" w:sz="4" w:space="0" w:color="auto"/>
              <w:bottom w:val="single" w:sz="4" w:space="0" w:color="auto"/>
              <w:right w:val="single" w:sz="4" w:space="0" w:color="auto"/>
            </w:tcBorders>
          </w:tcPr>
          <w:p w14:paraId="5A0B16D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80E3130"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7F57A8E2"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5. Краткосрочные обязательства</w:t>
            </w:r>
          </w:p>
        </w:tc>
        <w:tc>
          <w:tcPr>
            <w:tcW w:w="2019" w:type="dxa"/>
            <w:tcBorders>
              <w:top w:val="single" w:sz="4" w:space="0" w:color="auto"/>
              <w:left w:val="single" w:sz="4" w:space="0" w:color="auto"/>
              <w:bottom w:val="single" w:sz="4" w:space="0" w:color="auto"/>
              <w:right w:val="single" w:sz="4" w:space="0" w:color="auto"/>
            </w:tcBorders>
            <w:vAlign w:val="center"/>
          </w:tcPr>
          <w:p w14:paraId="60F6D31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Х</w:t>
            </w:r>
          </w:p>
        </w:tc>
      </w:tr>
      <w:tr w:rsidR="00C77FD5" w:rsidRPr="00C77FD5" w14:paraId="43CA67DC"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381F1FA"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Краткосрочные займы и кредиты</w:t>
            </w:r>
          </w:p>
        </w:tc>
        <w:tc>
          <w:tcPr>
            <w:tcW w:w="2019" w:type="dxa"/>
            <w:tcBorders>
              <w:top w:val="single" w:sz="4" w:space="0" w:color="auto"/>
              <w:left w:val="single" w:sz="4" w:space="0" w:color="auto"/>
              <w:bottom w:val="single" w:sz="4" w:space="0" w:color="auto"/>
              <w:right w:val="single" w:sz="4" w:space="0" w:color="auto"/>
            </w:tcBorders>
          </w:tcPr>
          <w:p w14:paraId="3B2CE14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3DB7D1F9"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46FF3651"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Кредиторская задолженность</w:t>
            </w:r>
          </w:p>
          <w:p w14:paraId="47D3A1A2"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поставщикам и подрядчикам</w:t>
            </w:r>
          </w:p>
        </w:tc>
        <w:tc>
          <w:tcPr>
            <w:tcW w:w="2019" w:type="dxa"/>
            <w:tcBorders>
              <w:top w:val="single" w:sz="4" w:space="0" w:color="auto"/>
              <w:left w:val="single" w:sz="4" w:space="0" w:color="auto"/>
              <w:bottom w:val="single" w:sz="4" w:space="0" w:color="auto"/>
              <w:right w:val="single" w:sz="4" w:space="0" w:color="auto"/>
            </w:tcBorders>
          </w:tcPr>
          <w:p w14:paraId="1CECA66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1874DA02"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4FFF052A"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Задолженность по налогам и сборам</w:t>
            </w:r>
          </w:p>
        </w:tc>
        <w:tc>
          <w:tcPr>
            <w:tcW w:w="2019" w:type="dxa"/>
            <w:tcBorders>
              <w:top w:val="single" w:sz="4" w:space="0" w:color="auto"/>
              <w:left w:val="single" w:sz="4" w:space="0" w:color="auto"/>
              <w:bottom w:val="single" w:sz="4" w:space="0" w:color="auto"/>
              <w:right w:val="single" w:sz="4" w:space="0" w:color="auto"/>
            </w:tcBorders>
          </w:tcPr>
          <w:p w14:paraId="0575EF9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29D1701"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55DC3F04"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Задолженность по оплате труда работников</w:t>
            </w:r>
          </w:p>
        </w:tc>
        <w:tc>
          <w:tcPr>
            <w:tcW w:w="2019" w:type="dxa"/>
            <w:tcBorders>
              <w:top w:val="single" w:sz="4" w:space="0" w:color="auto"/>
              <w:left w:val="single" w:sz="4" w:space="0" w:color="auto"/>
              <w:bottom w:val="single" w:sz="4" w:space="0" w:color="auto"/>
              <w:right w:val="single" w:sz="4" w:space="0" w:color="auto"/>
            </w:tcBorders>
          </w:tcPr>
          <w:p w14:paraId="7D6A507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3EBE3005"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0F88694B"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Прочие краткосрочные обязательства</w:t>
            </w:r>
          </w:p>
        </w:tc>
        <w:tc>
          <w:tcPr>
            <w:tcW w:w="2019" w:type="dxa"/>
            <w:tcBorders>
              <w:top w:val="single" w:sz="4" w:space="0" w:color="auto"/>
              <w:left w:val="single" w:sz="4" w:space="0" w:color="auto"/>
              <w:bottom w:val="single" w:sz="4" w:space="0" w:color="auto"/>
              <w:right w:val="single" w:sz="4" w:space="0" w:color="auto"/>
            </w:tcBorders>
          </w:tcPr>
          <w:p w14:paraId="7F3C135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213161B5"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2144F3C7"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5</w:t>
            </w:r>
          </w:p>
        </w:tc>
        <w:tc>
          <w:tcPr>
            <w:tcW w:w="2019" w:type="dxa"/>
            <w:tcBorders>
              <w:top w:val="single" w:sz="4" w:space="0" w:color="auto"/>
              <w:left w:val="single" w:sz="4" w:space="0" w:color="auto"/>
              <w:bottom w:val="single" w:sz="4" w:space="0" w:color="auto"/>
              <w:right w:val="single" w:sz="4" w:space="0" w:color="auto"/>
            </w:tcBorders>
          </w:tcPr>
          <w:p w14:paraId="6D48E97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6F2F5EBE" w14:textId="77777777" w:rsidTr="00081B0E">
        <w:tc>
          <w:tcPr>
            <w:tcW w:w="8046" w:type="dxa"/>
            <w:tcBorders>
              <w:top w:val="single" w:sz="4" w:space="0" w:color="auto"/>
              <w:left w:val="single" w:sz="4" w:space="0" w:color="auto"/>
              <w:bottom w:val="single" w:sz="4" w:space="0" w:color="auto"/>
              <w:right w:val="single" w:sz="4" w:space="0" w:color="auto"/>
            </w:tcBorders>
            <w:noWrap/>
            <w:vAlign w:val="center"/>
          </w:tcPr>
          <w:p w14:paraId="7E7E30BF"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БАЛАНС</w:t>
            </w:r>
          </w:p>
        </w:tc>
        <w:tc>
          <w:tcPr>
            <w:tcW w:w="2019" w:type="dxa"/>
            <w:tcBorders>
              <w:top w:val="single" w:sz="4" w:space="0" w:color="auto"/>
              <w:left w:val="single" w:sz="4" w:space="0" w:color="auto"/>
              <w:bottom w:val="single" w:sz="4" w:space="0" w:color="auto"/>
              <w:right w:val="single" w:sz="4" w:space="0" w:color="auto"/>
            </w:tcBorders>
          </w:tcPr>
          <w:p w14:paraId="4A2100F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bl>
    <w:p w14:paraId="07529CC2" w14:textId="77777777" w:rsidR="00C77FD5" w:rsidRPr="00C77FD5" w:rsidRDefault="00C77FD5" w:rsidP="00C77FD5">
      <w:pPr>
        <w:keepNext/>
        <w:tabs>
          <w:tab w:val="left" w:pos="357"/>
        </w:tabs>
        <w:spacing w:after="0" w:line="240" w:lineRule="auto"/>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b/>
          <w:sz w:val="24"/>
          <w:szCs w:val="24"/>
          <w:lang w:eastAsia="ru-RU"/>
        </w:rPr>
        <w:t>СПРАВКА об арендованных основных средствах</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985"/>
      </w:tblGrid>
      <w:tr w:rsidR="00C77FD5" w:rsidRPr="00C77FD5" w14:paraId="6BB424D2" w14:textId="77777777" w:rsidTr="00081B0E">
        <w:tc>
          <w:tcPr>
            <w:tcW w:w="8080" w:type="dxa"/>
            <w:tcBorders>
              <w:top w:val="single" w:sz="4" w:space="0" w:color="auto"/>
              <w:left w:val="single" w:sz="4" w:space="0" w:color="auto"/>
              <w:bottom w:val="single" w:sz="4" w:space="0" w:color="auto"/>
              <w:right w:val="single" w:sz="4" w:space="0" w:color="auto"/>
            </w:tcBorders>
            <w:noWrap/>
            <w:vAlign w:val="center"/>
          </w:tcPr>
          <w:p w14:paraId="07546A2A"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Основные средства на праве аренды</w:t>
            </w:r>
          </w:p>
        </w:tc>
        <w:tc>
          <w:tcPr>
            <w:tcW w:w="1985" w:type="dxa"/>
            <w:tcBorders>
              <w:top w:val="single" w:sz="4" w:space="0" w:color="auto"/>
              <w:left w:val="single" w:sz="4" w:space="0" w:color="auto"/>
              <w:bottom w:val="single" w:sz="4" w:space="0" w:color="auto"/>
              <w:right w:val="single" w:sz="4" w:space="0" w:color="auto"/>
            </w:tcBorders>
            <w:noWrap/>
            <w:vAlign w:val="center"/>
          </w:tcPr>
          <w:p w14:paraId="4C797CC3"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По состоянию</w:t>
            </w:r>
            <w:r w:rsidRPr="00C77FD5">
              <w:rPr>
                <w:rFonts w:ascii="Times New Roman" w:eastAsia="Times New Roman" w:hAnsi="Times New Roman" w:cs="Times New Roman"/>
                <w:sz w:val="20"/>
                <w:szCs w:val="20"/>
                <w:lang w:eastAsia="ru-RU"/>
              </w:rPr>
              <w:br/>
              <w:t>на _____ 20__г.</w:t>
            </w:r>
          </w:p>
        </w:tc>
      </w:tr>
      <w:tr w:rsidR="00C77FD5" w:rsidRPr="00C77FD5" w14:paraId="288575B4" w14:textId="77777777" w:rsidTr="00081B0E">
        <w:tc>
          <w:tcPr>
            <w:tcW w:w="8080" w:type="dxa"/>
            <w:tcBorders>
              <w:top w:val="single" w:sz="4" w:space="0" w:color="auto"/>
              <w:left w:val="single" w:sz="4" w:space="0" w:color="auto"/>
              <w:bottom w:val="single" w:sz="4" w:space="0" w:color="auto"/>
              <w:right w:val="single" w:sz="4" w:space="0" w:color="auto"/>
            </w:tcBorders>
            <w:noWrap/>
            <w:vAlign w:val="center"/>
          </w:tcPr>
          <w:p w14:paraId="78F58046"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Земельные участки</w:t>
            </w:r>
          </w:p>
        </w:tc>
        <w:tc>
          <w:tcPr>
            <w:tcW w:w="1985" w:type="dxa"/>
            <w:tcBorders>
              <w:top w:val="single" w:sz="4" w:space="0" w:color="auto"/>
              <w:left w:val="single" w:sz="4" w:space="0" w:color="auto"/>
              <w:bottom w:val="single" w:sz="4" w:space="0" w:color="auto"/>
              <w:right w:val="single" w:sz="4" w:space="0" w:color="auto"/>
            </w:tcBorders>
            <w:noWrap/>
          </w:tcPr>
          <w:p w14:paraId="7D47048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FF5ADFE" w14:textId="77777777" w:rsidTr="00081B0E">
        <w:tc>
          <w:tcPr>
            <w:tcW w:w="8080" w:type="dxa"/>
            <w:tcBorders>
              <w:top w:val="single" w:sz="4" w:space="0" w:color="auto"/>
              <w:left w:val="single" w:sz="4" w:space="0" w:color="auto"/>
              <w:bottom w:val="single" w:sz="4" w:space="0" w:color="auto"/>
              <w:right w:val="single" w:sz="4" w:space="0" w:color="auto"/>
            </w:tcBorders>
            <w:noWrap/>
            <w:vAlign w:val="center"/>
          </w:tcPr>
          <w:p w14:paraId="230138F5"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Здания и сооружения</w:t>
            </w:r>
          </w:p>
        </w:tc>
        <w:tc>
          <w:tcPr>
            <w:tcW w:w="1985" w:type="dxa"/>
            <w:tcBorders>
              <w:top w:val="single" w:sz="4" w:space="0" w:color="auto"/>
              <w:left w:val="single" w:sz="4" w:space="0" w:color="auto"/>
              <w:bottom w:val="single" w:sz="4" w:space="0" w:color="auto"/>
              <w:right w:val="single" w:sz="4" w:space="0" w:color="auto"/>
            </w:tcBorders>
            <w:noWrap/>
          </w:tcPr>
          <w:p w14:paraId="00F2DC2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0ADFCDC5" w14:textId="77777777" w:rsidTr="00081B0E">
        <w:tc>
          <w:tcPr>
            <w:tcW w:w="8080" w:type="dxa"/>
            <w:tcBorders>
              <w:top w:val="single" w:sz="4" w:space="0" w:color="auto"/>
              <w:left w:val="single" w:sz="4" w:space="0" w:color="auto"/>
              <w:bottom w:val="single" w:sz="4" w:space="0" w:color="auto"/>
              <w:right w:val="single" w:sz="4" w:space="0" w:color="auto"/>
            </w:tcBorders>
            <w:noWrap/>
            <w:vAlign w:val="center"/>
          </w:tcPr>
          <w:p w14:paraId="0F20EEF3"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Автотранспорт, самоходная техника</w:t>
            </w:r>
          </w:p>
        </w:tc>
        <w:tc>
          <w:tcPr>
            <w:tcW w:w="1985" w:type="dxa"/>
            <w:tcBorders>
              <w:top w:val="single" w:sz="4" w:space="0" w:color="auto"/>
              <w:left w:val="single" w:sz="4" w:space="0" w:color="auto"/>
              <w:bottom w:val="single" w:sz="4" w:space="0" w:color="auto"/>
              <w:right w:val="single" w:sz="4" w:space="0" w:color="auto"/>
            </w:tcBorders>
            <w:noWrap/>
          </w:tcPr>
          <w:p w14:paraId="7D7BA11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572055F2" w14:textId="77777777" w:rsidTr="00081B0E">
        <w:tc>
          <w:tcPr>
            <w:tcW w:w="8080" w:type="dxa"/>
            <w:tcBorders>
              <w:top w:val="single" w:sz="4" w:space="0" w:color="auto"/>
              <w:left w:val="single" w:sz="4" w:space="0" w:color="auto"/>
              <w:bottom w:val="single" w:sz="4" w:space="0" w:color="auto"/>
              <w:right w:val="single" w:sz="4" w:space="0" w:color="auto"/>
            </w:tcBorders>
            <w:noWrap/>
            <w:vAlign w:val="center"/>
          </w:tcPr>
          <w:p w14:paraId="46E5ACF2" w14:textId="77777777" w:rsidR="00C77FD5" w:rsidRPr="00C77FD5" w:rsidRDefault="00C77FD5" w:rsidP="00C77FD5">
            <w:pPr>
              <w:tabs>
                <w:tab w:val="left" w:pos="357"/>
              </w:tabs>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Оборудование (с/х орудия, иное оборудование)</w:t>
            </w:r>
          </w:p>
        </w:tc>
        <w:tc>
          <w:tcPr>
            <w:tcW w:w="1985" w:type="dxa"/>
            <w:tcBorders>
              <w:top w:val="single" w:sz="4" w:space="0" w:color="auto"/>
              <w:left w:val="single" w:sz="4" w:space="0" w:color="auto"/>
              <w:bottom w:val="single" w:sz="4" w:space="0" w:color="auto"/>
              <w:right w:val="single" w:sz="4" w:space="0" w:color="auto"/>
            </w:tcBorders>
            <w:noWrap/>
          </w:tcPr>
          <w:p w14:paraId="7428AA7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30588171" w14:textId="77777777" w:rsidTr="00081B0E">
        <w:tc>
          <w:tcPr>
            <w:tcW w:w="8080" w:type="dxa"/>
            <w:tcBorders>
              <w:top w:val="single" w:sz="4" w:space="0" w:color="auto"/>
              <w:left w:val="single" w:sz="4" w:space="0" w:color="auto"/>
              <w:bottom w:val="single" w:sz="4" w:space="0" w:color="auto"/>
              <w:right w:val="single" w:sz="4" w:space="0" w:color="auto"/>
            </w:tcBorders>
            <w:noWrap/>
            <w:vAlign w:val="center"/>
          </w:tcPr>
          <w:p w14:paraId="0E8E001B" w14:textId="77777777" w:rsidR="00C77FD5" w:rsidRPr="00C77FD5" w:rsidRDefault="00C77FD5" w:rsidP="00C77FD5">
            <w:pPr>
              <w:tabs>
                <w:tab w:val="left" w:pos="357"/>
              </w:tabs>
              <w:spacing w:after="0" w:line="240" w:lineRule="auto"/>
              <w:jc w:val="right"/>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w:t>
            </w:r>
          </w:p>
        </w:tc>
        <w:tc>
          <w:tcPr>
            <w:tcW w:w="1985" w:type="dxa"/>
            <w:tcBorders>
              <w:top w:val="single" w:sz="4" w:space="0" w:color="auto"/>
              <w:left w:val="single" w:sz="4" w:space="0" w:color="auto"/>
              <w:bottom w:val="single" w:sz="4" w:space="0" w:color="auto"/>
              <w:right w:val="single" w:sz="4" w:space="0" w:color="auto"/>
            </w:tcBorders>
            <w:noWrap/>
          </w:tcPr>
          <w:p w14:paraId="78A6C17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bl>
    <w:p w14:paraId="4E6AA118" w14:textId="77777777" w:rsidR="00C77FD5" w:rsidRPr="00C77FD5" w:rsidRDefault="00C77FD5" w:rsidP="00C77FD5">
      <w:pPr>
        <w:spacing w:after="0" w:line="240" w:lineRule="auto"/>
        <w:jc w:val="both"/>
        <w:rPr>
          <w:rFonts w:ascii="Times New Roman" w:eastAsia="Times New Roman" w:hAnsi="Times New Roman" w:cs="Times New Roman"/>
          <w:b/>
          <w:bCs/>
          <w:sz w:val="24"/>
          <w:szCs w:val="24"/>
          <w:lang w:eastAsia="ru-RU"/>
        </w:rPr>
      </w:pPr>
    </w:p>
    <w:p w14:paraId="6BB2F5C6" w14:textId="77777777" w:rsidR="00C77FD5" w:rsidRPr="00C77FD5" w:rsidRDefault="00C77FD5" w:rsidP="00C77FD5">
      <w:pPr>
        <w:spacing w:after="0" w:line="240" w:lineRule="auto"/>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1.2. Расшифровка статей упрощенного баланса</w:t>
      </w:r>
      <w:r w:rsidRPr="00C77FD5">
        <w:rPr>
          <w:rFonts w:ascii="Times New Roman" w:eastAsia="Times New Roman" w:hAnsi="Times New Roman" w:cs="Times New Roman"/>
          <w:b/>
          <w:bCs/>
          <w:sz w:val="24"/>
          <w:szCs w:val="24"/>
          <w:vertAlign w:val="superscript"/>
          <w:lang w:eastAsia="ru-RU"/>
        </w:rPr>
        <w:footnoteReference w:id="7"/>
      </w:r>
    </w:p>
    <w:p w14:paraId="4B8BA7E3" w14:textId="77777777" w:rsidR="00C77FD5" w:rsidRPr="00C77FD5" w:rsidRDefault="00C77FD5">
      <w:pPr>
        <w:numPr>
          <w:ilvl w:val="2"/>
          <w:numId w:val="65"/>
        </w:numPr>
        <w:tabs>
          <w:tab w:val="left" w:pos="357"/>
        </w:tabs>
        <w:spacing w:after="0" w:line="240" w:lineRule="auto"/>
        <w:ind w:firstLine="709"/>
        <w:contextualSpacing/>
        <w:jc w:val="both"/>
        <w:rPr>
          <w:rFonts w:ascii="Times New Roman" w:eastAsia="Times New Roman" w:hAnsi="Times New Roman" w:cs="Times New Roman"/>
          <w:b/>
          <w:lang w:eastAsia="ru-RU"/>
        </w:rPr>
      </w:pPr>
      <w:r w:rsidRPr="00C77FD5">
        <w:rPr>
          <w:rFonts w:ascii="Times New Roman" w:eastAsia="Times New Roman" w:hAnsi="Times New Roman" w:cs="Times New Roman"/>
          <w:b/>
          <w:lang w:eastAsia="ru-RU"/>
        </w:rPr>
        <w:t>Расшифровка основных средств</w:t>
      </w:r>
    </w:p>
    <w:p w14:paraId="47B48C27" w14:textId="77777777" w:rsidR="00C77FD5" w:rsidRPr="00C77FD5" w:rsidRDefault="00C77FD5">
      <w:pPr>
        <w:numPr>
          <w:ilvl w:val="3"/>
          <w:numId w:val="66"/>
        </w:numPr>
        <w:tabs>
          <w:tab w:val="left" w:pos="357"/>
        </w:tabs>
        <w:spacing w:after="0" w:line="240" w:lineRule="auto"/>
        <w:ind w:firstLine="709"/>
        <w:jc w:val="both"/>
        <w:rPr>
          <w:rFonts w:ascii="Times New Roman" w:eastAsia="Times New Roman" w:hAnsi="Times New Roman" w:cs="Times New Roman"/>
          <w:b/>
          <w:lang w:eastAsia="ru-RU"/>
        </w:rPr>
      </w:pPr>
      <w:r w:rsidRPr="00C77FD5">
        <w:rPr>
          <w:rFonts w:ascii="Times New Roman" w:eastAsia="Times New Roman" w:hAnsi="Times New Roman" w:cs="Times New Roman"/>
          <w:b/>
          <w:lang w:eastAsia="ru-RU"/>
        </w:rPr>
        <w:t>Земельные участки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370"/>
        <w:gridCol w:w="1390"/>
        <w:gridCol w:w="1785"/>
      </w:tblGrid>
      <w:tr w:rsidR="00C77FD5" w:rsidRPr="00C77FD5" w14:paraId="22CCB28E" w14:textId="77777777" w:rsidTr="00081B0E">
        <w:tc>
          <w:tcPr>
            <w:tcW w:w="465" w:type="dxa"/>
            <w:tcBorders>
              <w:top w:val="single" w:sz="4" w:space="0" w:color="auto"/>
              <w:left w:val="single" w:sz="4" w:space="0" w:color="auto"/>
              <w:bottom w:val="single" w:sz="4" w:space="0" w:color="auto"/>
              <w:right w:val="single" w:sz="4" w:space="0" w:color="auto"/>
            </w:tcBorders>
            <w:vAlign w:val="center"/>
          </w:tcPr>
          <w:p w14:paraId="7471821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п/п</w:t>
            </w:r>
          </w:p>
        </w:tc>
        <w:tc>
          <w:tcPr>
            <w:tcW w:w="6387" w:type="dxa"/>
            <w:tcBorders>
              <w:top w:val="single" w:sz="4" w:space="0" w:color="auto"/>
              <w:left w:val="single" w:sz="4" w:space="0" w:color="auto"/>
              <w:bottom w:val="single" w:sz="4" w:space="0" w:color="auto"/>
              <w:right w:val="single" w:sz="4" w:space="0" w:color="auto"/>
            </w:tcBorders>
            <w:vAlign w:val="center"/>
          </w:tcPr>
          <w:p w14:paraId="4198A8F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Адрес местонахождения, номер и дата свидетельства о государственной регистрации права собственности/номер и дата договора аренды, срок аренды</w:t>
            </w:r>
          </w:p>
        </w:tc>
        <w:tc>
          <w:tcPr>
            <w:tcW w:w="1391" w:type="dxa"/>
            <w:tcBorders>
              <w:top w:val="single" w:sz="4" w:space="0" w:color="auto"/>
              <w:left w:val="single" w:sz="4" w:space="0" w:color="auto"/>
              <w:bottom w:val="single" w:sz="4" w:space="0" w:color="auto"/>
              <w:right w:val="single" w:sz="4" w:space="0" w:color="auto"/>
            </w:tcBorders>
            <w:vAlign w:val="center"/>
          </w:tcPr>
          <w:p w14:paraId="1896C1E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Площадь, га</w:t>
            </w:r>
          </w:p>
        </w:tc>
        <w:tc>
          <w:tcPr>
            <w:tcW w:w="1788" w:type="dxa"/>
            <w:tcBorders>
              <w:top w:val="single" w:sz="4" w:space="0" w:color="auto"/>
              <w:left w:val="single" w:sz="4" w:space="0" w:color="auto"/>
              <w:bottom w:val="single" w:sz="4" w:space="0" w:color="auto"/>
              <w:right w:val="single" w:sz="4" w:space="0" w:color="auto"/>
            </w:tcBorders>
            <w:vAlign w:val="center"/>
          </w:tcPr>
          <w:p w14:paraId="6A99A14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Стоимость</w:t>
            </w:r>
          </w:p>
        </w:tc>
      </w:tr>
      <w:tr w:rsidR="00C77FD5" w:rsidRPr="00C77FD5" w14:paraId="09038910" w14:textId="77777777" w:rsidTr="00081B0E">
        <w:tc>
          <w:tcPr>
            <w:tcW w:w="465" w:type="dxa"/>
            <w:tcBorders>
              <w:top w:val="single" w:sz="4" w:space="0" w:color="auto"/>
              <w:left w:val="single" w:sz="4" w:space="0" w:color="auto"/>
              <w:bottom w:val="single" w:sz="4" w:space="0" w:color="auto"/>
              <w:right w:val="single" w:sz="4" w:space="0" w:color="auto"/>
            </w:tcBorders>
          </w:tcPr>
          <w:p w14:paraId="21EAA6F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387" w:type="dxa"/>
            <w:tcBorders>
              <w:top w:val="single" w:sz="4" w:space="0" w:color="auto"/>
              <w:left w:val="single" w:sz="4" w:space="0" w:color="auto"/>
              <w:bottom w:val="single" w:sz="4" w:space="0" w:color="auto"/>
              <w:right w:val="single" w:sz="4" w:space="0" w:color="auto"/>
            </w:tcBorders>
          </w:tcPr>
          <w:p w14:paraId="4213054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tcPr>
          <w:p w14:paraId="6EBD4DB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14:paraId="6F5AC9F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52E07FA6" w14:textId="77777777" w:rsidTr="00081B0E">
        <w:tc>
          <w:tcPr>
            <w:tcW w:w="465" w:type="dxa"/>
            <w:tcBorders>
              <w:top w:val="single" w:sz="4" w:space="0" w:color="auto"/>
              <w:left w:val="single" w:sz="4" w:space="0" w:color="auto"/>
              <w:bottom w:val="single" w:sz="4" w:space="0" w:color="auto"/>
              <w:right w:val="single" w:sz="4" w:space="0" w:color="auto"/>
            </w:tcBorders>
          </w:tcPr>
          <w:p w14:paraId="67ADED6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387" w:type="dxa"/>
            <w:tcBorders>
              <w:top w:val="single" w:sz="4" w:space="0" w:color="auto"/>
              <w:left w:val="single" w:sz="4" w:space="0" w:color="auto"/>
              <w:bottom w:val="single" w:sz="4" w:space="0" w:color="auto"/>
              <w:right w:val="single" w:sz="4" w:space="0" w:color="auto"/>
            </w:tcBorders>
          </w:tcPr>
          <w:p w14:paraId="167A346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tcPr>
          <w:p w14:paraId="693A44E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14:paraId="7B71AC0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5045A454" w14:textId="77777777" w:rsidTr="00081B0E">
        <w:tc>
          <w:tcPr>
            <w:tcW w:w="6852" w:type="dxa"/>
            <w:gridSpan w:val="2"/>
            <w:tcBorders>
              <w:top w:val="single" w:sz="4" w:space="0" w:color="auto"/>
              <w:left w:val="single" w:sz="4" w:space="0" w:color="auto"/>
              <w:bottom w:val="single" w:sz="4" w:space="0" w:color="auto"/>
              <w:right w:val="single" w:sz="4" w:space="0" w:color="auto"/>
            </w:tcBorders>
            <w:vAlign w:val="center"/>
          </w:tcPr>
          <w:p w14:paraId="098DE2B1" w14:textId="77777777" w:rsidR="00C77FD5" w:rsidRPr="00C77FD5" w:rsidRDefault="00C77FD5" w:rsidP="00C77FD5">
            <w:pPr>
              <w:tabs>
                <w:tab w:val="left" w:pos="357"/>
              </w:tabs>
              <w:spacing w:after="0" w:line="240" w:lineRule="auto"/>
              <w:jc w:val="right"/>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ВСЕГО</w:t>
            </w:r>
          </w:p>
        </w:tc>
        <w:tc>
          <w:tcPr>
            <w:tcW w:w="1391" w:type="dxa"/>
            <w:tcBorders>
              <w:top w:val="single" w:sz="4" w:space="0" w:color="auto"/>
              <w:left w:val="single" w:sz="4" w:space="0" w:color="auto"/>
              <w:bottom w:val="single" w:sz="4" w:space="0" w:color="auto"/>
              <w:right w:val="single" w:sz="4" w:space="0" w:color="auto"/>
            </w:tcBorders>
          </w:tcPr>
          <w:p w14:paraId="233E5C8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14:paraId="2A711BD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bl>
    <w:p w14:paraId="1ABDFE37" w14:textId="77777777" w:rsidR="00C77FD5" w:rsidRPr="00C77FD5" w:rsidRDefault="00C77FD5">
      <w:pPr>
        <w:numPr>
          <w:ilvl w:val="3"/>
          <w:numId w:val="66"/>
        </w:numPr>
        <w:tabs>
          <w:tab w:val="left" w:pos="357"/>
        </w:tabs>
        <w:spacing w:after="0" w:line="240" w:lineRule="auto"/>
        <w:ind w:firstLine="709"/>
        <w:jc w:val="both"/>
        <w:rPr>
          <w:rFonts w:ascii="Times New Roman" w:eastAsia="Times New Roman" w:hAnsi="Times New Roman" w:cs="Times New Roman"/>
          <w:b/>
          <w:lang w:eastAsia="ru-RU"/>
        </w:rPr>
      </w:pPr>
      <w:r w:rsidRPr="00C77FD5">
        <w:rPr>
          <w:rFonts w:ascii="Times New Roman" w:eastAsia="Times New Roman" w:hAnsi="Times New Roman" w:cs="Times New Roman"/>
          <w:b/>
          <w:lang w:eastAsia="ru-RU"/>
        </w:rPr>
        <w:t xml:space="preserve"> Здания и сооружения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367"/>
        <w:gridCol w:w="1391"/>
        <w:gridCol w:w="1787"/>
      </w:tblGrid>
      <w:tr w:rsidR="00C77FD5" w:rsidRPr="00C77FD5" w14:paraId="0A9162ED" w14:textId="77777777" w:rsidTr="00081B0E">
        <w:tc>
          <w:tcPr>
            <w:tcW w:w="465" w:type="dxa"/>
            <w:tcBorders>
              <w:top w:val="single" w:sz="4" w:space="0" w:color="auto"/>
              <w:left w:val="single" w:sz="4" w:space="0" w:color="auto"/>
              <w:bottom w:val="single" w:sz="4" w:space="0" w:color="auto"/>
              <w:right w:val="single" w:sz="4" w:space="0" w:color="auto"/>
            </w:tcBorders>
            <w:vAlign w:val="center"/>
          </w:tcPr>
          <w:p w14:paraId="05CE335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п/п</w:t>
            </w:r>
          </w:p>
        </w:tc>
        <w:tc>
          <w:tcPr>
            <w:tcW w:w="6384" w:type="dxa"/>
            <w:tcBorders>
              <w:top w:val="single" w:sz="4" w:space="0" w:color="auto"/>
              <w:left w:val="single" w:sz="4" w:space="0" w:color="auto"/>
              <w:bottom w:val="single" w:sz="4" w:space="0" w:color="auto"/>
              <w:right w:val="single" w:sz="4" w:space="0" w:color="auto"/>
            </w:tcBorders>
            <w:vAlign w:val="center"/>
          </w:tcPr>
          <w:p w14:paraId="52943C4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Адрес местонахождения, номер и дата свидетельства о государственной регистрации права собственности/номер и дата договора аренды, срок аренды</w:t>
            </w:r>
          </w:p>
        </w:tc>
        <w:tc>
          <w:tcPr>
            <w:tcW w:w="1392" w:type="dxa"/>
            <w:tcBorders>
              <w:top w:val="single" w:sz="4" w:space="0" w:color="auto"/>
              <w:left w:val="single" w:sz="4" w:space="0" w:color="auto"/>
              <w:bottom w:val="single" w:sz="4" w:space="0" w:color="auto"/>
              <w:right w:val="single" w:sz="4" w:space="0" w:color="auto"/>
            </w:tcBorders>
            <w:vAlign w:val="center"/>
          </w:tcPr>
          <w:p w14:paraId="1BD9B8C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Площадь, кв.м.</w:t>
            </w:r>
          </w:p>
        </w:tc>
        <w:tc>
          <w:tcPr>
            <w:tcW w:w="1790" w:type="dxa"/>
            <w:tcBorders>
              <w:top w:val="single" w:sz="4" w:space="0" w:color="auto"/>
              <w:left w:val="single" w:sz="4" w:space="0" w:color="auto"/>
              <w:bottom w:val="single" w:sz="4" w:space="0" w:color="auto"/>
              <w:right w:val="single" w:sz="4" w:space="0" w:color="auto"/>
            </w:tcBorders>
            <w:vAlign w:val="center"/>
          </w:tcPr>
          <w:p w14:paraId="0A917DB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Стоимость</w:t>
            </w:r>
          </w:p>
        </w:tc>
      </w:tr>
      <w:tr w:rsidR="00C77FD5" w:rsidRPr="00C77FD5" w14:paraId="474AF2A8" w14:textId="77777777" w:rsidTr="00081B0E">
        <w:tc>
          <w:tcPr>
            <w:tcW w:w="465" w:type="dxa"/>
            <w:tcBorders>
              <w:top w:val="single" w:sz="4" w:space="0" w:color="auto"/>
              <w:left w:val="single" w:sz="4" w:space="0" w:color="auto"/>
              <w:bottom w:val="single" w:sz="4" w:space="0" w:color="auto"/>
              <w:right w:val="single" w:sz="4" w:space="0" w:color="auto"/>
            </w:tcBorders>
          </w:tcPr>
          <w:p w14:paraId="068CD87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384" w:type="dxa"/>
            <w:tcBorders>
              <w:top w:val="single" w:sz="4" w:space="0" w:color="auto"/>
              <w:left w:val="single" w:sz="4" w:space="0" w:color="auto"/>
              <w:bottom w:val="single" w:sz="4" w:space="0" w:color="auto"/>
              <w:right w:val="single" w:sz="4" w:space="0" w:color="auto"/>
            </w:tcBorders>
          </w:tcPr>
          <w:p w14:paraId="64593A2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392" w:type="dxa"/>
            <w:tcBorders>
              <w:top w:val="single" w:sz="4" w:space="0" w:color="auto"/>
              <w:left w:val="single" w:sz="4" w:space="0" w:color="auto"/>
              <w:bottom w:val="single" w:sz="4" w:space="0" w:color="auto"/>
              <w:right w:val="single" w:sz="4" w:space="0" w:color="auto"/>
            </w:tcBorders>
          </w:tcPr>
          <w:p w14:paraId="4E19AE3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90" w:type="dxa"/>
            <w:tcBorders>
              <w:top w:val="single" w:sz="4" w:space="0" w:color="auto"/>
              <w:left w:val="single" w:sz="4" w:space="0" w:color="auto"/>
              <w:bottom w:val="single" w:sz="4" w:space="0" w:color="auto"/>
              <w:right w:val="single" w:sz="4" w:space="0" w:color="auto"/>
            </w:tcBorders>
          </w:tcPr>
          <w:p w14:paraId="4A3DFE2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4ADE6D31" w14:textId="77777777" w:rsidTr="00081B0E">
        <w:tc>
          <w:tcPr>
            <w:tcW w:w="465" w:type="dxa"/>
            <w:tcBorders>
              <w:top w:val="single" w:sz="4" w:space="0" w:color="auto"/>
              <w:left w:val="single" w:sz="4" w:space="0" w:color="auto"/>
              <w:bottom w:val="single" w:sz="4" w:space="0" w:color="auto"/>
              <w:right w:val="single" w:sz="4" w:space="0" w:color="auto"/>
            </w:tcBorders>
          </w:tcPr>
          <w:p w14:paraId="214BF97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384" w:type="dxa"/>
            <w:tcBorders>
              <w:top w:val="single" w:sz="4" w:space="0" w:color="auto"/>
              <w:left w:val="single" w:sz="4" w:space="0" w:color="auto"/>
              <w:bottom w:val="single" w:sz="4" w:space="0" w:color="auto"/>
              <w:right w:val="single" w:sz="4" w:space="0" w:color="auto"/>
            </w:tcBorders>
          </w:tcPr>
          <w:p w14:paraId="7AAEFDC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392" w:type="dxa"/>
            <w:tcBorders>
              <w:top w:val="single" w:sz="4" w:space="0" w:color="auto"/>
              <w:left w:val="single" w:sz="4" w:space="0" w:color="auto"/>
              <w:bottom w:val="single" w:sz="4" w:space="0" w:color="auto"/>
              <w:right w:val="single" w:sz="4" w:space="0" w:color="auto"/>
            </w:tcBorders>
          </w:tcPr>
          <w:p w14:paraId="264BE06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90" w:type="dxa"/>
            <w:tcBorders>
              <w:top w:val="single" w:sz="4" w:space="0" w:color="auto"/>
              <w:left w:val="single" w:sz="4" w:space="0" w:color="auto"/>
              <w:bottom w:val="single" w:sz="4" w:space="0" w:color="auto"/>
              <w:right w:val="single" w:sz="4" w:space="0" w:color="auto"/>
            </w:tcBorders>
          </w:tcPr>
          <w:p w14:paraId="47EC2F4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224BA36C" w14:textId="77777777" w:rsidTr="00081B0E">
        <w:tc>
          <w:tcPr>
            <w:tcW w:w="6849" w:type="dxa"/>
            <w:gridSpan w:val="2"/>
            <w:tcBorders>
              <w:top w:val="single" w:sz="4" w:space="0" w:color="auto"/>
              <w:left w:val="single" w:sz="4" w:space="0" w:color="auto"/>
              <w:bottom w:val="single" w:sz="4" w:space="0" w:color="auto"/>
              <w:right w:val="single" w:sz="4" w:space="0" w:color="auto"/>
            </w:tcBorders>
            <w:vAlign w:val="center"/>
          </w:tcPr>
          <w:p w14:paraId="520FC5B2" w14:textId="77777777" w:rsidR="00C77FD5" w:rsidRPr="00C77FD5" w:rsidRDefault="00C77FD5" w:rsidP="00C77FD5">
            <w:pPr>
              <w:tabs>
                <w:tab w:val="left" w:pos="357"/>
              </w:tabs>
              <w:spacing w:after="0" w:line="240" w:lineRule="auto"/>
              <w:jc w:val="right"/>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ВСЕГО</w:t>
            </w:r>
          </w:p>
        </w:tc>
        <w:tc>
          <w:tcPr>
            <w:tcW w:w="1392" w:type="dxa"/>
            <w:tcBorders>
              <w:top w:val="single" w:sz="4" w:space="0" w:color="auto"/>
              <w:left w:val="single" w:sz="4" w:space="0" w:color="auto"/>
              <w:bottom w:val="single" w:sz="4" w:space="0" w:color="auto"/>
              <w:right w:val="single" w:sz="4" w:space="0" w:color="auto"/>
            </w:tcBorders>
          </w:tcPr>
          <w:p w14:paraId="42200FC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90" w:type="dxa"/>
            <w:tcBorders>
              <w:top w:val="single" w:sz="4" w:space="0" w:color="auto"/>
              <w:left w:val="single" w:sz="4" w:space="0" w:color="auto"/>
              <w:bottom w:val="single" w:sz="4" w:space="0" w:color="auto"/>
              <w:right w:val="single" w:sz="4" w:space="0" w:color="auto"/>
            </w:tcBorders>
          </w:tcPr>
          <w:p w14:paraId="630A6ED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bl>
    <w:p w14:paraId="4AC9343C" w14:textId="77777777" w:rsidR="00C77FD5" w:rsidRPr="00C77FD5" w:rsidRDefault="00C77FD5">
      <w:pPr>
        <w:numPr>
          <w:ilvl w:val="3"/>
          <w:numId w:val="66"/>
        </w:numPr>
        <w:tabs>
          <w:tab w:val="left" w:pos="357"/>
        </w:tabs>
        <w:spacing w:after="0" w:line="240" w:lineRule="auto"/>
        <w:ind w:firstLine="709"/>
        <w:jc w:val="both"/>
        <w:rPr>
          <w:rFonts w:ascii="Times New Roman" w:eastAsia="Times New Roman" w:hAnsi="Times New Roman" w:cs="Times New Roman"/>
          <w:b/>
          <w:lang w:eastAsia="ru-RU"/>
        </w:rPr>
      </w:pPr>
      <w:r w:rsidRPr="00C77FD5">
        <w:rPr>
          <w:rFonts w:ascii="Times New Roman" w:eastAsia="Times New Roman" w:hAnsi="Times New Roman" w:cs="Times New Roman"/>
          <w:b/>
          <w:lang w:eastAsia="ru-RU"/>
        </w:rPr>
        <w:t xml:space="preserve"> Прочие основные средства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6359"/>
        <w:gridCol w:w="1418"/>
        <w:gridCol w:w="1789"/>
      </w:tblGrid>
      <w:tr w:rsidR="00C77FD5" w:rsidRPr="00C77FD5" w14:paraId="1586EF61" w14:textId="77777777" w:rsidTr="00081B0E">
        <w:tc>
          <w:tcPr>
            <w:tcW w:w="465" w:type="dxa"/>
            <w:tcBorders>
              <w:top w:val="single" w:sz="4" w:space="0" w:color="auto"/>
              <w:left w:val="single" w:sz="4" w:space="0" w:color="auto"/>
              <w:bottom w:val="single" w:sz="4" w:space="0" w:color="auto"/>
              <w:right w:val="single" w:sz="4" w:space="0" w:color="auto"/>
            </w:tcBorders>
            <w:vAlign w:val="center"/>
          </w:tcPr>
          <w:p w14:paraId="23E5BF0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 п/п</w:t>
            </w:r>
          </w:p>
        </w:tc>
        <w:tc>
          <w:tcPr>
            <w:tcW w:w="6359" w:type="dxa"/>
            <w:tcBorders>
              <w:top w:val="single" w:sz="4" w:space="0" w:color="auto"/>
              <w:left w:val="single" w:sz="4" w:space="0" w:color="auto"/>
              <w:bottom w:val="single" w:sz="4" w:space="0" w:color="auto"/>
              <w:right w:val="single" w:sz="4" w:space="0" w:color="auto"/>
            </w:tcBorders>
            <w:vAlign w:val="center"/>
          </w:tcPr>
          <w:p w14:paraId="3FDD881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Наименование объекта основных средств</w:t>
            </w:r>
          </w:p>
        </w:tc>
        <w:tc>
          <w:tcPr>
            <w:tcW w:w="1418" w:type="dxa"/>
            <w:tcBorders>
              <w:top w:val="single" w:sz="4" w:space="0" w:color="auto"/>
              <w:left w:val="single" w:sz="4" w:space="0" w:color="auto"/>
              <w:bottom w:val="single" w:sz="4" w:space="0" w:color="auto"/>
              <w:right w:val="single" w:sz="4" w:space="0" w:color="auto"/>
            </w:tcBorders>
            <w:vAlign w:val="center"/>
          </w:tcPr>
          <w:p w14:paraId="30B9D3E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Год выпуска/ввода в эксплуатацию</w:t>
            </w:r>
          </w:p>
        </w:tc>
        <w:tc>
          <w:tcPr>
            <w:tcW w:w="1789" w:type="dxa"/>
            <w:tcBorders>
              <w:top w:val="single" w:sz="4" w:space="0" w:color="auto"/>
              <w:left w:val="single" w:sz="4" w:space="0" w:color="auto"/>
              <w:bottom w:val="single" w:sz="4" w:space="0" w:color="auto"/>
              <w:right w:val="single" w:sz="4" w:space="0" w:color="auto"/>
            </w:tcBorders>
            <w:vAlign w:val="center"/>
          </w:tcPr>
          <w:p w14:paraId="640456E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Стоимость</w:t>
            </w:r>
          </w:p>
        </w:tc>
      </w:tr>
      <w:tr w:rsidR="00C77FD5" w:rsidRPr="00C77FD5" w14:paraId="5C248070" w14:textId="77777777" w:rsidTr="00081B0E">
        <w:tc>
          <w:tcPr>
            <w:tcW w:w="465" w:type="dxa"/>
            <w:tcBorders>
              <w:top w:val="single" w:sz="4" w:space="0" w:color="auto"/>
              <w:left w:val="single" w:sz="4" w:space="0" w:color="auto"/>
              <w:bottom w:val="single" w:sz="4" w:space="0" w:color="auto"/>
              <w:right w:val="single" w:sz="4" w:space="0" w:color="auto"/>
            </w:tcBorders>
          </w:tcPr>
          <w:p w14:paraId="749A21B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359" w:type="dxa"/>
            <w:tcBorders>
              <w:top w:val="single" w:sz="4" w:space="0" w:color="auto"/>
              <w:left w:val="single" w:sz="4" w:space="0" w:color="auto"/>
              <w:bottom w:val="single" w:sz="4" w:space="0" w:color="auto"/>
              <w:right w:val="single" w:sz="4" w:space="0" w:color="auto"/>
            </w:tcBorders>
          </w:tcPr>
          <w:p w14:paraId="580B921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4EF1447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89" w:type="dxa"/>
            <w:tcBorders>
              <w:top w:val="single" w:sz="4" w:space="0" w:color="auto"/>
              <w:left w:val="single" w:sz="4" w:space="0" w:color="auto"/>
              <w:bottom w:val="single" w:sz="4" w:space="0" w:color="auto"/>
              <w:right w:val="single" w:sz="4" w:space="0" w:color="auto"/>
            </w:tcBorders>
          </w:tcPr>
          <w:p w14:paraId="18DC729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6E3F1EDD" w14:textId="77777777" w:rsidTr="00081B0E">
        <w:tc>
          <w:tcPr>
            <w:tcW w:w="465" w:type="dxa"/>
            <w:tcBorders>
              <w:top w:val="single" w:sz="4" w:space="0" w:color="auto"/>
              <w:left w:val="single" w:sz="4" w:space="0" w:color="auto"/>
              <w:bottom w:val="single" w:sz="4" w:space="0" w:color="auto"/>
              <w:right w:val="single" w:sz="4" w:space="0" w:color="auto"/>
            </w:tcBorders>
          </w:tcPr>
          <w:p w14:paraId="7F603F5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359" w:type="dxa"/>
            <w:tcBorders>
              <w:top w:val="single" w:sz="4" w:space="0" w:color="auto"/>
              <w:left w:val="single" w:sz="4" w:space="0" w:color="auto"/>
              <w:bottom w:val="single" w:sz="4" w:space="0" w:color="auto"/>
              <w:right w:val="single" w:sz="4" w:space="0" w:color="auto"/>
            </w:tcBorders>
          </w:tcPr>
          <w:p w14:paraId="2A6C14E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0F6B93D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789" w:type="dxa"/>
            <w:tcBorders>
              <w:top w:val="single" w:sz="4" w:space="0" w:color="auto"/>
              <w:left w:val="single" w:sz="4" w:space="0" w:color="auto"/>
              <w:bottom w:val="single" w:sz="4" w:space="0" w:color="auto"/>
              <w:right w:val="single" w:sz="4" w:space="0" w:color="auto"/>
            </w:tcBorders>
          </w:tcPr>
          <w:p w14:paraId="2D13DE2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04F3FDC9" w14:textId="77777777" w:rsidTr="00081B0E">
        <w:tc>
          <w:tcPr>
            <w:tcW w:w="8242" w:type="dxa"/>
            <w:gridSpan w:val="3"/>
            <w:tcBorders>
              <w:top w:val="single" w:sz="4" w:space="0" w:color="auto"/>
              <w:left w:val="single" w:sz="4" w:space="0" w:color="auto"/>
              <w:bottom w:val="single" w:sz="4" w:space="0" w:color="auto"/>
              <w:right w:val="single" w:sz="4" w:space="0" w:color="auto"/>
            </w:tcBorders>
            <w:vAlign w:val="center"/>
          </w:tcPr>
          <w:p w14:paraId="068FFF2C" w14:textId="77777777" w:rsidR="00C77FD5" w:rsidRPr="00C77FD5" w:rsidRDefault="00C77FD5" w:rsidP="00C77FD5">
            <w:pPr>
              <w:tabs>
                <w:tab w:val="left" w:pos="357"/>
              </w:tabs>
              <w:spacing w:after="0" w:line="240" w:lineRule="auto"/>
              <w:jc w:val="right"/>
              <w:rPr>
                <w:rFonts w:ascii="Times New Roman" w:eastAsia="Times New Roman" w:hAnsi="Times New Roman" w:cs="Times New Roman"/>
                <w:b/>
                <w:sz w:val="16"/>
                <w:szCs w:val="16"/>
                <w:lang w:eastAsia="ru-RU"/>
              </w:rPr>
            </w:pPr>
            <w:r w:rsidRPr="00C77FD5">
              <w:rPr>
                <w:rFonts w:ascii="Times New Roman" w:eastAsia="Times New Roman" w:hAnsi="Times New Roman" w:cs="Times New Roman"/>
                <w:b/>
                <w:sz w:val="16"/>
                <w:szCs w:val="16"/>
                <w:lang w:eastAsia="ru-RU"/>
              </w:rPr>
              <w:t>ВСЕГО</w:t>
            </w:r>
          </w:p>
        </w:tc>
        <w:tc>
          <w:tcPr>
            <w:tcW w:w="1789" w:type="dxa"/>
            <w:tcBorders>
              <w:top w:val="single" w:sz="4" w:space="0" w:color="auto"/>
              <w:left w:val="single" w:sz="4" w:space="0" w:color="auto"/>
              <w:bottom w:val="single" w:sz="4" w:space="0" w:color="auto"/>
              <w:right w:val="single" w:sz="4" w:space="0" w:color="auto"/>
            </w:tcBorders>
          </w:tcPr>
          <w:p w14:paraId="5D3CEA4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4"/>
                <w:szCs w:val="24"/>
                <w:lang w:eastAsia="ru-RU"/>
              </w:rPr>
            </w:pPr>
          </w:p>
        </w:tc>
      </w:tr>
    </w:tbl>
    <w:p w14:paraId="1F5BBBA6" w14:textId="77777777" w:rsidR="00C77FD5" w:rsidRPr="00C77FD5" w:rsidRDefault="00C77FD5">
      <w:pPr>
        <w:numPr>
          <w:ilvl w:val="2"/>
          <w:numId w:val="65"/>
        </w:numPr>
        <w:tabs>
          <w:tab w:val="left" w:pos="357"/>
        </w:tabs>
        <w:spacing w:after="0" w:line="240" w:lineRule="auto"/>
        <w:ind w:firstLine="709"/>
        <w:jc w:val="both"/>
        <w:rPr>
          <w:rFonts w:ascii="Times New Roman" w:eastAsia="Times New Roman" w:hAnsi="Times New Roman" w:cs="Times New Roman"/>
          <w:b/>
          <w:lang w:eastAsia="ru-RU"/>
        </w:rPr>
      </w:pPr>
      <w:r w:rsidRPr="00C77FD5">
        <w:rPr>
          <w:rFonts w:ascii="Times New Roman" w:eastAsia="Times New Roman" w:hAnsi="Times New Roman" w:cs="Times New Roman"/>
          <w:b/>
          <w:lang w:eastAsia="ru-RU"/>
        </w:rPr>
        <w:t xml:space="preserve">Расшифровка готовой продукции, запасов и прочих оборотных активов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5576"/>
        <w:gridCol w:w="1217"/>
        <w:gridCol w:w="1251"/>
        <w:gridCol w:w="1501"/>
      </w:tblGrid>
      <w:tr w:rsidR="00C77FD5" w:rsidRPr="00C77FD5" w14:paraId="574407F5" w14:textId="77777777" w:rsidTr="00081B0E">
        <w:tc>
          <w:tcPr>
            <w:tcW w:w="486" w:type="dxa"/>
            <w:tcBorders>
              <w:top w:val="single" w:sz="4" w:space="0" w:color="auto"/>
              <w:left w:val="single" w:sz="4" w:space="0" w:color="auto"/>
              <w:bottom w:val="single" w:sz="4" w:space="0" w:color="auto"/>
              <w:right w:val="single" w:sz="4" w:space="0" w:color="auto"/>
            </w:tcBorders>
            <w:vAlign w:val="center"/>
          </w:tcPr>
          <w:p w14:paraId="1D3A888D"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п/п</w:t>
            </w:r>
          </w:p>
        </w:tc>
        <w:tc>
          <w:tcPr>
            <w:tcW w:w="5576" w:type="dxa"/>
            <w:tcBorders>
              <w:top w:val="single" w:sz="4" w:space="0" w:color="auto"/>
              <w:left w:val="single" w:sz="4" w:space="0" w:color="auto"/>
              <w:bottom w:val="single" w:sz="4" w:space="0" w:color="auto"/>
              <w:right w:val="single" w:sz="4" w:space="0" w:color="auto"/>
            </w:tcBorders>
            <w:vAlign w:val="center"/>
          </w:tcPr>
          <w:p w14:paraId="69955A5E"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Наименование, единица измерения</w:t>
            </w:r>
          </w:p>
        </w:tc>
        <w:tc>
          <w:tcPr>
            <w:tcW w:w="1217" w:type="dxa"/>
            <w:tcBorders>
              <w:top w:val="single" w:sz="4" w:space="0" w:color="auto"/>
              <w:left w:val="single" w:sz="4" w:space="0" w:color="auto"/>
              <w:bottom w:val="single" w:sz="4" w:space="0" w:color="auto"/>
              <w:right w:val="single" w:sz="4" w:space="0" w:color="auto"/>
            </w:tcBorders>
            <w:vAlign w:val="center"/>
          </w:tcPr>
          <w:p w14:paraId="21B8BD7D"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Количество</w:t>
            </w:r>
          </w:p>
        </w:tc>
        <w:tc>
          <w:tcPr>
            <w:tcW w:w="1251" w:type="dxa"/>
            <w:tcBorders>
              <w:top w:val="single" w:sz="4" w:space="0" w:color="auto"/>
              <w:left w:val="single" w:sz="4" w:space="0" w:color="auto"/>
              <w:bottom w:val="single" w:sz="4" w:space="0" w:color="auto"/>
              <w:right w:val="single" w:sz="4" w:space="0" w:color="auto"/>
            </w:tcBorders>
            <w:vAlign w:val="center"/>
          </w:tcPr>
          <w:p w14:paraId="474A291F"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Стоимость единицы измерения</w:t>
            </w:r>
          </w:p>
        </w:tc>
        <w:tc>
          <w:tcPr>
            <w:tcW w:w="1501" w:type="dxa"/>
            <w:tcBorders>
              <w:top w:val="single" w:sz="4" w:space="0" w:color="auto"/>
              <w:left w:val="single" w:sz="4" w:space="0" w:color="auto"/>
              <w:bottom w:val="single" w:sz="4" w:space="0" w:color="auto"/>
              <w:right w:val="single" w:sz="4" w:space="0" w:color="auto"/>
            </w:tcBorders>
            <w:vAlign w:val="center"/>
          </w:tcPr>
          <w:p w14:paraId="03185365"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Стоимость, всего</w:t>
            </w:r>
          </w:p>
        </w:tc>
      </w:tr>
      <w:tr w:rsidR="00C77FD5" w:rsidRPr="00C77FD5" w14:paraId="690F0E0B" w14:textId="77777777" w:rsidTr="00081B0E">
        <w:tc>
          <w:tcPr>
            <w:tcW w:w="486" w:type="dxa"/>
            <w:tcBorders>
              <w:top w:val="single" w:sz="4" w:space="0" w:color="auto"/>
              <w:left w:val="single" w:sz="4" w:space="0" w:color="auto"/>
              <w:bottom w:val="single" w:sz="4" w:space="0" w:color="auto"/>
              <w:right w:val="single" w:sz="4" w:space="0" w:color="auto"/>
            </w:tcBorders>
          </w:tcPr>
          <w:p w14:paraId="67F219AC"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5576" w:type="dxa"/>
            <w:tcBorders>
              <w:top w:val="single" w:sz="4" w:space="0" w:color="auto"/>
              <w:left w:val="single" w:sz="4" w:space="0" w:color="auto"/>
              <w:bottom w:val="single" w:sz="4" w:space="0" w:color="auto"/>
              <w:right w:val="single" w:sz="4" w:space="0" w:color="auto"/>
            </w:tcBorders>
          </w:tcPr>
          <w:p w14:paraId="4DCFB9E5"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217" w:type="dxa"/>
            <w:tcBorders>
              <w:top w:val="single" w:sz="4" w:space="0" w:color="auto"/>
              <w:left w:val="single" w:sz="4" w:space="0" w:color="auto"/>
              <w:bottom w:val="single" w:sz="4" w:space="0" w:color="auto"/>
              <w:right w:val="single" w:sz="4" w:space="0" w:color="auto"/>
            </w:tcBorders>
          </w:tcPr>
          <w:p w14:paraId="351B5AF0"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251" w:type="dxa"/>
            <w:tcBorders>
              <w:top w:val="single" w:sz="4" w:space="0" w:color="auto"/>
              <w:left w:val="single" w:sz="4" w:space="0" w:color="auto"/>
              <w:bottom w:val="single" w:sz="4" w:space="0" w:color="auto"/>
              <w:right w:val="single" w:sz="4" w:space="0" w:color="auto"/>
            </w:tcBorders>
          </w:tcPr>
          <w:p w14:paraId="757C6D5F"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17CBA97"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r>
      <w:tr w:rsidR="00C77FD5" w:rsidRPr="00C77FD5" w14:paraId="5FC3E6A0" w14:textId="77777777" w:rsidTr="00081B0E">
        <w:tc>
          <w:tcPr>
            <w:tcW w:w="486" w:type="dxa"/>
            <w:tcBorders>
              <w:top w:val="single" w:sz="4" w:space="0" w:color="auto"/>
              <w:left w:val="single" w:sz="4" w:space="0" w:color="auto"/>
              <w:bottom w:val="single" w:sz="4" w:space="0" w:color="auto"/>
              <w:right w:val="single" w:sz="4" w:space="0" w:color="auto"/>
            </w:tcBorders>
          </w:tcPr>
          <w:p w14:paraId="019A9803"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5576" w:type="dxa"/>
            <w:tcBorders>
              <w:top w:val="single" w:sz="4" w:space="0" w:color="auto"/>
              <w:left w:val="single" w:sz="4" w:space="0" w:color="auto"/>
              <w:bottom w:val="single" w:sz="4" w:space="0" w:color="auto"/>
              <w:right w:val="single" w:sz="4" w:space="0" w:color="auto"/>
            </w:tcBorders>
          </w:tcPr>
          <w:p w14:paraId="22C660AA"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r w:rsidRPr="00C77FD5">
              <w:rPr>
                <w:rFonts w:ascii="Times New Roman" w:eastAsia="Calibri" w:hAnsi="Times New Roman" w:cs="Times New Roman"/>
                <w:sz w:val="20"/>
                <w:szCs w:val="20"/>
              </w:rPr>
              <w:t>В том числе неликвидные запасы</w:t>
            </w:r>
          </w:p>
        </w:tc>
        <w:tc>
          <w:tcPr>
            <w:tcW w:w="1217" w:type="dxa"/>
            <w:tcBorders>
              <w:top w:val="single" w:sz="4" w:space="0" w:color="auto"/>
              <w:left w:val="single" w:sz="4" w:space="0" w:color="auto"/>
              <w:bottom w:val="single" w:sz="4" w:space="0" w:color="auto"/>
              <w:right w:val="single" w:sz="4" w:space="0" w:color="auto"/>
            </w:tcBorders>
          </w:tcPr>
          <w:p w14:paraId="2F772EBB"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251" w:type="dxa"/>
            <w:tcBorders>
              <w:top w:val="single" w:sz="4" w:space="0" w:color="auto"/>
              <w:left w:val="single" w:sz="4" w:space="0" w:color="auto"/>
              <w:bottom w:val="single" w:sz="4" w:space="0" w:color="auto"/>
              <w:right w:val="single" w:sz="4" w:space="0" w:color="auto"/>
            </w:tcBorders>
          </w:tcPr>
          <w:p w14:paraId="0A487A2A"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tcPr>
          <w:p w14:paraId="19835E43"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r>
      <w:tr w:rsidR="00C77FD5" w:rsidRPr="00C77FD5" w14:paraId="0BEB4681" w14:textId="77777777" w:rsidTr="00081B0E">
        <w:tc>
          <w:tcPr>
            <w:tcW w:w="8530" w:type="dxa"/>
            <w:gridSpan w:val="4"/>
            <w:tcBorders>
              <w:top w:val="single" w:sz="4" w:space="0" w:color="auto"/>
              <w:left w:val="single" w:sz="4" w:space="0" w:color="auto"/>
              <w:bottom w:val="single" w:sz="4" w:space="0" w:color="auto"/>
              <w:right w:val="single" w:sz="4" w:space="0" w:color="auto"/>
            </w:tcBorders>
            <w:vAlign w:val="center"/>
          </w:tcPr>
          <w:p w14:paraId="797365BF" w14:textId="77777777" w:rsidR="00C77FD5" w:rsidRPr="00C77FD5" w:rsidRDefault="00C77FD5" w:rsidP="00C77FD5">
            <w:pPr>
              <w:tabs>
                <w:tab w:val="left" w:pos="1134"/>
              </w:tabs>
              <w:spacing w:after="0" w:line="240" w:lineRule="auto"/>
              <w:jc w:val="right"/>
              <w:rPr>
                <w:rFonts w:ascii="Times New Roman" w:eastAsia="Calibri" w:hAnsi="Times New Roman" w:cs="Times New Roman"/>
                <w:b/>
                <w:sz w:val="20"/>
                <w:szCs w:val="20"/>
              </w:rPr>
            </w:pPr>
            <w:r w:rsidRPr="00C77FD5">
              <w:rPr>
                <w:rFonts w:ascii="Times New Roman" w:eastAsia="Calibri" w:hAnsi="Times New Roman" w:cs="Times New Roman"/>
                <w:b/>
                <w:sz w:val="20"/>
                <w:szCs w:val="20"/>
              </w:rPr>
              <w:t>ИТОГО</w:t>
            </w:r>
          </w:p>
        </w:tc>
        <w:tc>
          <w:tcPr>
            <w:tcW w:w="1501" w:type="dxa"/>
            <w:tcBorders>
              <w:top w:val="single" w:sz="4" w:space="0" w:color="auto"/>
              <w:left w:val="single" w:sz="4" w:space="0" w:color="auto"/>
              <w:bottom w:val="single" w:sz="4" w:space="0" w:color="auto"/>
              <w:right w:val="single" w:sz="4" w:space="0" w:color="auto"/>
            </w:tcBorders>
          </w:tcPr>
          <w:p w14:paraId="5B133BD5"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r>
    </w:tbl>
    <w:p w14:paraId="5BFC7A75" w14:textId="77777777" w:rsidR="00C77FD5" w:rsidRPr="00C77FD5" w:rsidRDefault="00C77FD5" w:rsidP="00C77FD5">
      <w:pPr>
        <w:spacing w:after="0" w:line="240" w:lineRule="auto"/>
        <w:jc w:val="both"/>
        <w:rPr>
          <w:rFonts w:ascii="Times New Roman" w:eastAsia="Times New Roman" w:hAnsi="Times New Roman" w:cs="Times New Roman"/>
          <w:b/>
          <w:lang w:eastAsia="ru-RU"/>
        </w:rPr>
      </w:pPr>
    </w:p>
    <w:p w14:paraId="7FF2D229" w14:textId="77777777" w:rsidR="00C77FD5" w:rsidRPr="00C77FD5" w:rsidRDefault="00C77FD5">
      <w:pPr>
        <w:numPr>
          <w:ilvl w:val="2"/>
          <w:numId w:val="65"/>
        </w:numPr>
        <w:tabs>
          <w:tab w:val="left" w:pos="357"/>
        </w:tabs>
        <w:spacing w:after="0" w:line="240" w:lineRule="auto"/>
        <w:ind w:firstLine="709"/>
        <w:jc w:val="both"/>
        <w:rPr>
          <w:rFonts w:ascii="Times New Roman" w:eastAsia="Times New Roman" w:hAnsi="Times New Roman" w:cs="Times New Roman"/>
          <w:lang w:eastAsia="ru-RU"/>
        </w:rPr>
      </w:pPr>
      <w:r w:rsidRPr="00C77FD5">
        <w:rPr>
          <w:rFonts w:ascii="Times New Roman" w:eastAsia="Times New Roman" w:hAnsi="Times New Roman" w:cs="Times New Roman"/>
          <w:b/>
          <w:lang w:eastAsia="ru-RU"/>
        </w:rPr>
        <w:t xml:space="preserve">Расшифровка дебиторской задолженности </w:t>
      </w:r>
      <w:r w:rsidRPr="00C77FD5">
        <w:rPr>
          <w:rFonts w:ascii="Times New Roman" w:eastAsia="Times New Roman" w:hAnsi="Times New Roman" w:cs="Times New Roman"/>
          <w:lang w:eastAsia="ru-RU"/>
        </w:rPr>
        <w:t>(с разбивкой по дебиторам, доля которых в общей сумме задолженности составляет более 5%)</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992"/>
        <w:gridCol w:w="2552"/>
        <w:gridCol w:w="1559"/>
        <w:gridCol w:w="1275"/>
        <w:gridCol w:w="1135"/>
      </w:tblGrid>
      <w:tr w:rsidR="00C77FD5" w:rsidRPr="00C77FD5" w14:paraId="60B54276" w14:textId="77777777" w:rsidTr="00081B0E">
        <w:trPr>
          <w:trHeight w:val="70"/>
        </w:trPr>
        <w:tc>
          <w:tcPr>
            <w:tcW w:w="567" w:type="dxa"/>
            <w:vAlign w:val="center"/>
          </w:tcPr>
          <w:p w14:paraId="2175722C" w14:textId="77777777" w:rsidR="00C77FD5" w:rsidRPr="00C77FD5" w:rsidRDefault="00C77FD5" w:rsidP="00C77FD5">
            <w:pPr>
              <w:tabs>
                <w:tab w:val="left" w:pos="3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п/п</w:t>
            </w:r>
          </w:p>
        </w:tc>
        <w:tc>
          <w:tcPr>
            <w:tcW w:w="2127" w:type="dxa"/>
            <w:shd w:val="clear" w:color="auto" w:fill="auto"/>
            <w:vAlign w:val="center"/>
          </w:tcPr>
          <w:p w14:paraId="31A9BE74" w14:textId="77777777" w:rsidR="00C77FD5" w:rsidRPr="00C77FD5" w:rsidRDefault="00C77FD5" w:rsidP="00C77FD5">
            <w:pPr>
              <w:tabs>
                <w:tab w:val="left" w:pos="3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Предприятие – дебитор</w:t>
            </w:r>
            <w:r w:rsidRPr="00C77FD5">
              <w:rPr>
                <w:rFonts w:ascii="Times New Roman" w:eastAsia="Calibri" w:hAnsi="Times New Roman" w:cs="Times New Roman"/>
                <w:sz w:val="20"/>
                <w:szCs w:val="20"/>
                <w:vertAlign w:val="superscript"/>
              </w:rPr>
              <w:footnoteReference w:id="8"/>
            </w:r>
          </w:p>
        </w:tc>
        <w:tc>
          <w:tcPr>
            <w:tcW w:w="992" w:type="dxa"/>
            <w:shd w:val="clear" w:color="auto" w:fill="auto"/>
            <w:vAlign w:val="center"/>
          </w:tcPr>
          <w:p w14:paraId="57FC3205" w14:textId="77777777" w:rsidR="00C77FD5" w:rsidRPr="00C77FD5" w:rsidRDefault="00C77FD5" w:rsidP="00C77FD5">
            <w:pPr>
              <w:tabs>
                <w:tab w:val="left" w:pos="3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w:t>
            </w:r>
          </w:p>
          <w:p w14:paraId="0117C768" w14:textId="77777777" w:rsidR="00C77FD5" w:rsidRPr="00C77FD5" w:rsidRDefault="00C77FD5" w:rsidP="00C77FD5">
            <w:pPr>
              <w:tabs>
                <w:tab w:val="left" w:pos="3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тыс. руб.</w:t>
            </w:r>
          </w:p>
        </w:tc>
        <w:tc>
          <w:tcPr>
            <w:tcW w:w="2552" w:type="dxa"/>
            <w:shd w:val="clear" w:color="auto" w:fill="auto"/>
            <w:vAlign w:val="center"/>
          </w:tcPr>
          <w:p w14:paraId="08498F3E" w14:textId="77777777" w:rsidR="00C77FD5" w:rsidRPr="00C77FD5" w:rsidRDefault="00C77FD5" w:rsidP="00C77FD5">
            <w:pPr>
              <w:tabs>
                <w:tab w:val="left" w:pos="1134"/>
                <w:tab w:val="left" w:pos="2619"/>
              </w:tabs>
              <w:spacing w:after="0" w:line="240" w:lineRule="auto"/>
              <w:ind w:right="-109"/>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Основание задолженности (аванс поставщику, задолженность покупателя и т.д.)</w:t>
            </w:r>
          </w:p>
        </w:tc>
        <w:tc>
          <w:tcPr>
            <w:tcW w:w="1559" w:type="dxa"/>
            <w:shd w:val="clear" w:color="auto" w:fill="auto"/>
            <w:vAlign w:val="center"/>
          </w:tcPr>
          <w:p w14:paraId="0908E251" w14:textId="77777777" w:rsidR="00C77FD5" w:rsidRPr="00C77FD5" w:rsidRDefault="00C77FD5" w:rsidP="00C77FD5">
            <w:pPr>
              <w:tabs>
                <w:tab w:val="left" w:pos="284"/>
                <w:tab w:val="left" w:pos="1309"/>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возникновения</w:t>
            </w:r>
          </w:p>
        </w:tc>
        <w:tc>
          <w:tcPr>
            <w:tcW w:w="1275" w:type="dxa"/>
            <w:shd w:val="clear" w:color="auto" w:fill="auto"/>
            <w:vAlign w:val="center"/>
          </w:tcPr>
          <w:p w14:paraId="34DF0386" w14:textId="77777777" w:rsidR="00C77FD5" w:rsidRPr="00C77FD5" w:rsidRDefault="00C77FD5" w:rsidP="00C77FD5">
            <w:pPr>
              <w:tabs>
                <w:tab w:val="left" w:pos="284"/>
                <w:tab w:val="left" w:pos="1309"/>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Обороты по погашению за отчетный квартал</w:t>
            </w:r>
          </w:p>
        </w:tc>
        <w:tc>
          <w:tcPr>
            <w:tcW w:w="1135" w:type="dxa"/>
            <w:shd w:val="clear" w:color="auto" w:fill="auto"/>
            <w:vAlign w:val="center"/>
          </w:tcPr>
          <w:p w14:paraId="6A96EF73" w14:textId="77777777" w:rsidR="00C77FD5" w:rsidRPr="00C77FD5" w:rsidRDefault="00C77FD5" w:rsidP="00C77FD5">
            <w:pPr>
              <w:tabs>
                <w:tab w:val="left" w:pos="284"/>
                <w:tab w:val="left" w:pos="1309"/>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w:t>
            </w:r>
          </w:p>
          <w:p w14:paraId="3B6D0713" w14:textId="77777777" w:rsidR="00C77FD5" w:rsidRPr="00C77FD5" w:rsidRDefault="00C77FD5" w:rsidP="00C77FD5">
            <w:pPr>
              <w:tabs>
                <w:tab w:val="left" w:pos="284"/>
                <w:tab w:val="left" w:pos="1309"/>
              </w:tabs>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погашения</w:t>
            </w:r>
          </w:p>
        </w:tc>
      </w:tr>
      <w:tr w:rsidR="00C77FD5" w:rsidRPr="00C77FD5" w14:paraId="6D559D15" w14:textId="77777777" w:rsidTr="00081B0E">
        <w:trPr>
          <w:trHeight w:val="70"/>
        </w:trPr>
        <w:tc>
          <w:tcPr>
            <w:tcW w:w="567" w:type="dxa"/>
          </w:tcPr>
          <w:p w14:paraId="24C38B8D" w14:textId="77777777" w:rsidR="00C77FD5" w:rsidRPr="00C77FD5" w:rsidRDefault="00C77FD5" w:rsidP="00C77FD5">
            <w:pPr>
              <w:tabs>
                <w:tab w:val="left" w:pos="0"/>
                <w:tab w:val="left" w:pos="1134"/>
              </w:tabs>
              <w:spacing w:after="0" w:line="240" w:lineRule="auto"/>
              <w:jc w:val="both"/>
              <w:rPr>
                <w:rFonts w:ascii="Times New Roman" w:eastAsia="Calibri" w:hAnsi="Times New Roman" w:cs="Times New Roman"/>
                <w:sz w:val="20"/>
                <w:szCs w:val="20"/>
              </w:rPr>
            </w:pPr>
          </w:p>
        </w:tc>
        <w:tc>
          <w:tcPr>
            <w:tcW w:w="9640" w:type="dxa"/>
            <w:gridSpan w:val="6"/>
            <w:shd w:val="clear" w:color="auto" w:fill="auto"/>
          </w:tcPr>
          <w:p w14:paraId="7CCD5C29" w14:textId="77777777" w:rsidR="00C77FD5" w:rsidRPr="00C77FD5" w:rsidRDefault="00C77FD5" w:rsidP="00C77FD5">
            <w:pPr>
              <w:tabs>
                <w:tab w:val="left" w:pos="0"/>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со сроком погашения до 12 мес.</w:t>
            </w:r>
          </w:p>
        </w:tc>
      </w:tr>
      <w:tr w:rsidR="00C77FD5" w:rsidRPr="00C77FD5" w14:paraId="5C2D29E0" w14:textId="77777777" w:rsidTr="00081B0E">
        <w:trPr>
          <w:trHeight w:val="70"/>
        </w:trPr>
        <w:tc>
          <w:tcPr>
            <w:tcW w:w="567" w:type="dxa"/>
          </w:tcPr>
          <w:p w14:paraId="08782924"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auto"/>
          </w:tcPr>
          <w:p w14:paraId="04CEFCF5"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992" w:type="dxa"/>
            <w:shd w:val="clear" w:color="auto" w:fill="auto"/>
          </w:tcPr>
          <w:p w14:paraId="13CB034C"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auto"/>
          </w:tcPr>
          <w:p w14:paraId="6E4A283D"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auto"/>
          </w:tcPr>
          <w:p w14:paraId="2DF69DC1"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auto"/>
          </w:tcPr>
          <w:p w14:paraId="690EB6AC"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5" w:type="dxa"/>
            <w:shd w:val="clear" w:color="auto" w:fill="auto"/>
          </w:tcPr>
          <w:p w14:paraId="7482E236"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6ABE7919" w14:textId="77777777" w:rsidTr="00081B0E">
        <w:trPr>
          <w:trHeight w:val="70"/>
        </w:trPr>
        <w:tc>
          <w:tcPr>
            <w:tcW w:w="567" w:type="dxa"/>
          </w:tcPr>
          <w:p w14:paraId="4BAC64BE" w14:textId="77777777" w:rsidR="00C77FD5" w:rsidRPr="00C77FD5" w:rsidRDefault="00C77FD5" w:rsidP="00C77FD5">
            <w:pPr>
              <w:tabs>
                <w:tab w:val="left" w:pos="1134"/>
              </w:tabs>
              <w:spacing w:after="0" w:line="240" w:lineRule="auto"/>
              <w:jc w:val="both"/>
              <w:rPr>
                <w:rFonts w:ascii="Times New Roman" w:eastAsia="Calibri" w:hAnsi="Times New Roman" w:cs="Times New Roman"/>
                <w:sz w:val="20"/>
                <w:szCs w:val="20"/>
              </w:rPr>
            </w:pPr>
          </w:p>
        </w:tc>
        <w:tc>
          <w:tcPr>
            <w:tcW w:w="9640" w:type="dxa"/>
            <w:gridSpan w:val="6"/>
            <w:shd w:val="clear" w:color="auto" w:fill="auto"/>
          </w:tcPr>
          <w:p w14:paraId="2FA1BC38" w14:textId="77777777" w:rsidR="00C77FD5" w:rsidRPr="00C77FD5" w:rsidRDefault="00C77FD5" w:rsidP="00C77FD5">
            <w:pPr>
              <w:tabs>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со сроком погашения более 12 мес.</w:t>
            </w:r>
          </w:p>
        </w:tc>
      </w:tr>
      <w:tr w:rsidR="00C77FD5" w:rsidRPr="00C77FD5" w14:paraId="6063BA05" w14:textId="77777777" w:rsidTr="00081B0E">
        <w:trPr>
          <w:trHeight w:val="70"/>
        </w:trPr>
        <w:tc>
          <w:tcPr>
            <w:tcW w:w="567" w:type="dxa"/>
          </w:tcPr>
          <w:p w14:paraId="28389C3C"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auto"/>
          </w:tcPr>
          <w:p w14:paraId="1ECE6FB5"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992" w:type="dxa"/>
            <w:shd w:val="clear" w:color="auto" w:fill="auto"/>
          </w:tcPr>
          <w:p w14:paraId="70A03849"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auto"/>
          </w:tcPr>
          <w:p w14:paraId="4D9C37F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auto"/>
          </w:tcPr>
          <w:p w14:paraId="7D1ACFEB"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auto"/>
          </w:tcPr>
          <w:p w14:paraId="08A7737E"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5" w:type="dxa"/>
            <w:shd w:val="clear" w:color="auto" w:fill="auto"/>
          </w:tcPr>
          <w:p w14:paraId="1B066BD6"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4A525BB3" w14:textId="77777777" w:rsidTr="00081B0E">
        <w:trPr>
          <w:trHeight w:val="70"/>
        </w:trPr>
        <w:tc>
          <w:tcPr>
            <w:tcW w:w="567" w:type="dxa"/>
          </w:tcPr>
          <w:p w14:paraId="6CE44461" w14:textId="77777777" w:rsidR="00C77FD5" w:rsidRPr="00C77FD5" w:rsidRDefault="00C77FD5" w:rsidP="00C77FD5">
            <w:pPr>
              <w:tabs>
                <w:tab w:val="left" w:pos="176"/>
                <w:tab w:val="left" w:pos="1134"/>
              </w:tabs>
              <w:spacing w:after="0" w:line="240" w:lineRule="auto"/>
              <w:jc w:val="both"/>
              <w:rPr>
                <w:rFonts w:ascii="Times New Roman" w:eastAsia="Calibri" w:hAnsi="Times New Roman" w:cs="Times New Roman"/>
                <w:sz w:val="20"/>
                <w:szCs w:val="20"/>
              </w:rPr>
            </w:pPr>
          </w:p>
        </w:tc>
        <w:tc>
          <w:tcPr>
            <w:tcW w:w="9640" w:type="dxa"/>
            <w:gridSpan w:val="6"/>
            <w:shd w:val="clear" w:color="auto" w:fill="auto"/>
          </w:tcPr>
          <w:p w14:paraId="0C203307" w14:textId="77777777" w:rsidR="00C77FD5" w:rsidRPr="00C77FD5" w:rsidRDefault="00C77FD5" w:rsidP="00C77FD5">
            <w:pPr>
              <w:tabs>
                <w:tab w:val="left" w:pos="176"/>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просроченная дебиторская задолженность (независимо от суммы)</w:t>
            </w:r>
          </w:p>
        </w:tc>
      </w:tr>
      <w:tr w:rsidR="00C77FD5" w:rsidRPr="00C77FD5" w14:paraId="279A66C5" w14:textId="77777777" w:rsidTr="00081B0E">
        <w:trPr>
          <w:trHeight w:val="70"/>
        </w:trPr>
        <w:tc>
          <w:tcPr>
            <w:tcW w:w="567" w:type="dxa"/>
          </w:tcPr>
          <w:p w14:paraId="5494B8CB"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auto"/>
          </w:tcPr>
          <w:p w14:paraId="68822A9F"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992" w:type="dxa"/>
            <w:shd w:val="clear" w:color="auto" w:fill="auto"/>
          </w:tcPr>
          <w:p w14:paraId="64A9FEA9"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auto"/>
          </w:tcPr>
          <w:p w14:paraId="689B7E9F"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auto"/>
          </w:tcPr>
          <w:p w14:paraId="305582D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auto"/>
          </w:tcPr>
          <w:p w14:paraId="5B88325D"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5" w:type="dxa"/>
            <w:shd w:val="clear" w:color="auto" w:fill="auto"/>
          </w:tcPr>
          <w:p w14:paraId="1300FA9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328ED1A4" w14:textId="77777777" w:rsidTr="00081B0E">
        <w:trPr>
          <w:trHeight w:val="70"/>
        </w:trPr>
        <w:tc>
          <w:tcPr>
            <w:tcW w:w="567" w:type="dxa"/>
          </w:tcPr>
          <w:p w14:paraId="69656D54"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9640" w:type="dxa"/>
            <w:gridSpan w:val="6"/>
            <w:shd w:val="clear" w:color="auto" w:fill="auto"/>
          </w:tcPr>
          <w:p w14:paraId="73202094"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Прочие с долей менее 5%</w:t>
            </w:r>
            <w:r w:rsidRPr="00C77FD5">
              <w:rPr>
                <w:rFonts w:ascii="Times New Roman" w:eastAsia="Calibri" w:hAnsi="Times New Roman" w:cs="Times New Roman"/>
                <w:sz w:val="20"/>
                <w:szCs w:val="20"/>
                <w:vertAlign w:val="superscript"/>
              </w:rPr>
              <w:footnoteReference w:id="9"/>
            </w:r>
          </w:p>
        </w:tc>
      </w:tr>
      <w:tr w:rsidR="00C77FD5" w:rsidRPr="00C77FD5" w14:paraId="04A3897E" w14:textId="77777777" w:rsidTr="00081B0E">
        <w:trPr>
          <w:trHeight w:val="70"/>
        </w:trPr>
        <w:tc>
          <w:tcPr>
            <w:tcW w:w="567" w:type="dxa"/>
            <w:tcBorders>
              <w:bottom w:val="single" w:sz="4" w:space="0" w:color="auto"/>
            </w:tcBorders>
          </w:tcPr>
          <w:p w14:paraId="2C0D4E6E"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2127" w:type="dxa"/>
            <w:tcBorders>
              <w:bottom w:val="single" w:sz="4" w:space="0" w:color="auto"/>
            </w:tcBorders>
            <w:shd w:val="clear" w:color="auto" w:fill="auto"/>
          </w:tcPr>
          <w:p w14:paraId="1586A13D"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992" w:type="dxa"/>
            <w:tcBorders>
              <w:bottom w:val="single" w:sz="4" w:space="0" w:color="auto"/>
            </w:tcBorders>
            <w:shd w:val="clear" w:color="auto" w:fill="auto"/>
          </w:tcPr>
          <w:p w14:paraId="68E45B61"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tcBorders>
              <w:bottom w:val="single" w:sz="4" w:space="0" w:color="auto"/>
            </w:tcBorders>
            <w:shd w:val="clear" w:color="auto" w:fill="auto"/>
          </w:tcPr>
          <w:p w14:paraId="1B92774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tcBorders>
              <w:bottom w:val="single" w:sz="4" w:space="0" w:color="auto"/>
            </w:tcBorders>
            <w:shd w:val="clear" w:color="auto" w:fill="auto"/>
          </w:tcPr>
          <w:p w14:paraId="5CF59203"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tcBorders>
              <w:bottom w:val="single" w:sz="4" w:space="0" w:color="auto"/>
            </w:tcBorders>
            <w:shd w:val="clear" w:color="auto" w:fill="auto"/>
          </w:tcPr>
          <w:p w14:paraId="53EF6D0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5" w:type="dxa"/>
            <w:tcBorders>
              <w:bottom w:val="single" w:sz="4" w:space="0" w:color="auto"/>
            </w:tcBorders>
            <w:shd w:val="clear" w:color="auto" w:fill="auto"/>
          </w:tcPr>
          <w:p w14:paraId="2336B3FC"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3B31F28C" w14:textId="77777777" w:rsidTr="00081B0E">
        <w:trPr>
          <w:trHeight w:val="70"/>
        </w:trPr>
        <w:tc>
          <w:tcPr>
            <w:tcW w:w="567" w:type="dxa"/>
            <w:tcBorders>
              <w:top w:val="single" w:sz="4" w:space="0" w:color="auto"/>
              <w:left w:val="single" w:sz="4" w:space="0" w:color="auto"/>
              <w:bottom w:val="single" w:sz="4" w:space="0" w:color="auto"/>
              <w:right w:val="single" w:sz="4" w:space="0" w:color="auto"/>
            </w:tcBorders>
          </w:tcPr>
          <w:p w14:paraId="10DE4A11"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CC36DB"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Итого:</w:t>
            </w:r>
          </w:p>
          <w:p w14:paraId="476150BE" w14:textId="77777777" w:rsidR="00C77FD5" w:rsidRPr="00C77FD5" w:rsidRDefault="00C77FD5" w:rsidP="00C77FD5">
            <w:pPr>
              <w:tabs>
                <w:tab w:val="left" w:pos="34"/>
                <w:tab w:val="left" w:pos="1134"/>
              </w:tabs>
              <w:spacing w:after="0" w:line="240" w:lineRule="auto"/>
              <w:jc w:val="both"/>
              <w:rPr>
                <w:rFonts w:ascii="Times New Roman" w:eastAsia="Calibri" w:hAnsi="Times New Roman" w:cs="Times New Roman"/>
                <w:i/>
                <w:sz w:val="20"/>
                <w:szCs w:val="20"/>
              </w:rPr>
            </w:pPr>
            <w:r w:rsidRPr="00C77FD5">
              <w:rPr>
                <w:rFonts w:ascii="Times New Roman" w:eastAsia="Calibri" w:hAnsi="Times New Roman" w:cs="Times New Roman"/>
                <w:i/>
                <w:sz w:val="20"/>
                <w:szCs w:val="20"/>
              </w:rPr>
              <w:t>Итоговая сумма должна совпадать с суммой, отраженной в балансе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3530D"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76053F"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B40E8A"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9E9702"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313D72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bl>
    <w:p w14:paraId="0632B69C" w14:textId="77777777" w:rsidR="00C77FD5" w:rsidRPr="00C77FD5" w:rsidRDefault="00C77FD5" w:rsidP="00C77FD5">
      <w:pPr>
        <w:spacing w:after="0" w:line="240" w:lineRule="auto"/>
        <w:jc w:val="both"/>
        <w:rPr>
          <w:rFonts w:ascii="Times New Roman" w:eastAsia="Times New Roman" w:hAnsi="Times New Roman" w:cs="Times New Roman"/>
          <w:lang w:eastAsia="ru-RU"/>
        </w:rPr>
      </w:pPr>
    </w:p>
    <w:p w14:paraId="629438AA" w14:textId="77777777" w:rsidR="00C77FD5" w:rsidRPr="00C77FD5" w:rsidRDefault="00C77FD5">
      <w:pPr>
        <w:numPr>
          <w:ilvl w:val="2"/>
          <w:numId w:val="65"/>
        </w:numPr>
        <w:tabs>
          <w:tab w:val="left" w:pos="357"/>
        </w:tabs>
        <w:spacing w:after="0" w:line="240" w:lineRule="auto"/>
        <w:ind w:firstLine="709"/>
        <w:jc w:val="both"/>
        <w:rPr>
          <w:rFonts w:ascii="Times New Roman" w:eastAsia="Times New Roman" w:hAnsi="Times New Roman" w:cs="Times New Roman"/>
          <w:lang w:eastAsia="ru-RU"/>
        </w:rPr>
      </w:pPr>
      <w:r w:rsidRPr="00C77FD5">
        <w:rPr>
          <w:rFonts w:ascii="Times New Roman" w:eastAsia="Times New Roman" w:hAnsi="Times New Roman" w:cs="Times New Roman"/>
          <w:b/>
          <w:lang w:eastAsia="ru-RU"/>
        </w:rPr>
        <w:t xml:space="preserve">Расшифровка кредиторской задолженности </w:t>
      </w:r>
      <w:r w:rsidRPr="00C77FD5">
        <w:rPr>
          <w:rFonts w:ascii="Times New Roman" w:eastAsia="Times New Roman" w:hAnsi="Times New Roman" w:cs="Times New Roman"/>
          <w:lang w:eastAsia="ru-RU"/>
        </w:rPr>
        <w:t>(с разбивкой по кредиторам, доля которых в общей сумме задолженности составляет более 5%)</w:t>
      </w:r>
    </w:p>
    <w:tbl>
      <w:tblPr>
        <w:tblW w:w="102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7"/>
        <w:gridCol w:w="2127"/>
        <w:gridCol w:w="992"/>
        <w:gridCol w:w="2552"/>
        <w:gridCol w:w="1559"/>
        <w:gridCol w:w="1275"/>
        <w:gridCol w:w="1139"/>
      </w:tblGrid>
      <w:tr w:rsidR="00C77FD5" w:rsidRPr="00C77FD5" w14:paraId="3A092DF5" w14:textId="77777777" w:rsidTr="00081B0E">
        <w:trPr>
          <w:trHeight w:val="70"/>
        </w:trPr>
        <w:tc>
          <w:tcPr>
            <w:tcW w:w="567" w:type="dxa"/>
            <w:shd w:val="clear" w:color="auto" w:fill="FFFFFF"/>
            <w:vAlign w:val="center"/>
          </w:tcPr>
          <w:p w14:paraId="6B4EC239" w14:textId="77777777" w:rsidR="00C77FD5" w:rsidRPr="00C77FD5" w:rsidRDefault="00C77FD5" w:rsidP="00C77FD5">
            <w:pPr>
              <w:tabs>
                <w:tab w:val="left" w:pos="28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п/п</w:t>
            </w:r>
          </w:p>
        </w:tc>
        <w:tc>
          <w:tcPr>
            <w:tcW w:w="2127" w:type="dxa"/>
            <w:shd w:val="clear" w:color="auto" w:fill="FFFFFF"/>
            <w:vAlign w:val="center"/>
          </w:tcPr>
          <w:p w14:paraId="477DF733" w14:textId="77777777" w:rsidR="00C77FD5" w:rsidRPr="00C77FD5" w:rsidRDefault="00C77FD5" w:rsidP="00C77FD5">
            <w:pPr>
              <w:tabs>
                <w:tab w:val="left" w:pos="28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Предприятие – кредитор</w:t>
            </w:r>
          </w:p>
        </w:tc>
        <w:tc>
          <w:tcPr>
            <w:tcW w:w="992" w:type="dxa"/>
            <w:shd w:val="clear" w:color="auto" w:fill="FFFFFF"/>
            <w:vAlign w:val="center"/>
          </w:tcPr>
          <w:p w14:paraId="468127FC" w14:textId="77777777" w:rsidR="00C77FD5" w:rsidRPr="00C77FD5" w:rsidRDefault="00C77FD5" w:rsidP="00C77FD5">
            <w:pPr>
              <w:tabs>
                <w:tab w:val="left" w:pos="28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w:t>
            </w:r>
          </w:p>
          <w:p w14:paraId="63E7BAD2" w14:textId="77777777" w:rsidR="00C77FD5" w:rsidRPr="00C77FD5" w:rsidRDefault="00C77FD5" w:rsidP="00C77FD5">
            <w:pPr>
              <w:tabs>
                <w:tab w:val="left" w:pos="28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тыс. руб.</w:t>
            </w:r>
          </w:p>
        </w:tc>
        <w:tc>
          <w:tcPr>
            <w:tcW w:w="2552" w:type="dxa"/>
            <w:shd w:val="clear" w:color="auto" w:fill="FFFFFF"/>
            <w:vAlign w:val="center"/>
          </w:tcPr>
          <w:p w14:paraId="4BF7070B" w14:textId="77777777" w:rsidR="00C77FD5" w:rsidRPr="00C77FD5" w:rsidRDefault="00C77FD5" w:rsidP="00C77FD5">
            <w:pPr>
              <w:tabs>
                <w:tab w:val="left" w:pos="284"/>
                <w:tab w:val="left" w:pos="1134"/>
              </w:tabs>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Основание задолженности (аванс покупателя, задолженность перед поставщиком, выпущенные векселя и т.д.)</w:t>
            </w:r>
          </w:p>
        </w:tc>
        <w:tc>
          <w:tcPr>
            <w:tcW w:w="1559" w:type="dxa"/>
            <w:shd w:val="clear" w:color="auto" w:fill="FFFFFF"/>
            <w:vAlign w:val="center"/>
          </w:tcPr>
          <w:p w14:paraId="5ED61B65" w14:textId="77777777" w:rsidR="00C77FD5" w:rsidRPr="00C77FD5" w:rsidRDefault="00C77FD5" w:rsidP="00C77FD5">
            <w:pPr>
              <w:tabs>
                <w:tab w:val="left" w:pos="284"/>
                <w:tab w:val="left" w:pos="1309"/>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возникновения</w:t>
            </w:r>
          </w:p>
        </w:tc>
        <w:tc>
          <w:tcPr>
            <w:tcW w:w="1275" w:type="dxa"/>
            <w:shd w:val="clear" w:color="auto" w:fill="FFFFFF"/>
            <w:vAlign w:val="center"/>
          </w:tcPr>
          <w:p w14:paraId="56E5C8D5" w14:textId="77777777" w:rsidR="00C77FD5" w:rsidRPr="00C77FD5" w:rsidRDefault="00C77FD5" w:rsidP="00C77FD5">
            <w:pPr>
              <w:tabs>
                <w:tab w:val="left" w:pos="28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Обороты по погашению за отчетный квартал</w:t>
            </w:r>
          </w:p>
        </w:tc>
        <w:tc>
          <w:tcPr>
            <w:tcW w:w="1139" w:type="dxa"/>
            <w:shd w:val="clear" w:color="auto" w:fill="FFFFFF"/>
            <w:vAlign w:val="center"/>
          </w:tcPr>
          <w:p w14:paraId="485676BC" w14:textId="77777777" w:rsidR="00C77FD5" w:rsidRPr="00C77FD5" w:rsidRDefault="00C77FD5" w:rsidP="00C77FD5">
            <w:pPr>
              <w:tabs>
                <w:tab w:val="left" w:pos="284"/>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w:t>
            </w:r>
          </w:p>
          <w:p w14:paraId="3815DE98" w14:textId="77777777" w:rsidR="00C77FD5" w:rsidRPr="00C77FD5" w:rsidRDefault="00C77FD5" w:rsidP="00C77FD5">
            <w:pPr>
              <w:tabs>
                <w:tab w:val="left" w:pos="284"/>
                <w:tab w:val="left" w:pos="1134"/>
              </w:tabs>
              <w:spacing w:after="0" w:line="240" w:lineRule="auto"/>
              <w:ind w:right="-105"/>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погашения</w:t>
            </w:r>
          </w:p>
        </w:tc>
      </w:tr>
      <w:tr w:rsidR="00C77FD5" w:rsidRPr="00C77FD5" w14:paraId="2C5F62F8" w14:textId="77777777" w:rsidTr="00081B0E">
        <w:trPr>
          <w:trHeight w:val="70"/>
        </w:trPr>
        <w:tc>
          <w:tcPr>
            <w:tcW w:w="567" w:type="dxa"/>
            <w:shd w:val="clear" w:color="auto" w:fill="FFFFFF"/>
          </w:tcPr>
          <w:p w14:paraId="0D34E773"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644" w:type="dxa"/>
            <w:gridSpan w:val="6"/>
            <w:shd w:val="clear" w:color="auto" w:fill="FFFFFF"/>
          </w:tcPr>
          <w:p w14:paraId="419FD947"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со сроком погашения до 12 мес.</w:t>
            </w:r>
          </w:p>
        </w:tc>
      </w:tr>
      <w:tr w:rsidR="00C77FD5" w:rsidRPr="00C77FD5" w14:paraId="5B241C3B" w14:textId="77777777" w:rsidTr="00081B0E">
        <w:trPr>
          <w:trHeight w:val="70"/>
        </w:trPr>
        <w:tc>
          <w:tcPr>
            <w:tcW w:w="567" w:type="dxa"/>
            <w:shd w:val="clear" w:color="auto" w:fill="FFFFFF"/>
          </w:tcPr>
          <w:p w14:paraId="62648654"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FFFFFF"/>
          </w:tcPr>
          <w:p w14:paraId="4582343C"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92" w:type="dxa"/>
            <w:shd w:val="clear" w:color="auto" w:fill="FFFFFF"/>
          </w:tcPr>
          <w:p w14:paraId="2F1AB4F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FFFFFF"/>
          </w:tcPr>
          <w:p w14:paraId="2E9D5966"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FFFFFF"/>
          </w:tcPr>
          <w:p w14:paraId="657B6695"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FFFFFF"/>
          </w:tcPr>
          <w:p w14:paraId="4A1B5BBD"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9" w:type="dxa"/>
            <w:shd w:val="clear" w:color="auto" w:fill="FFFFFF"/>
          </w:tcPr>
          <w:p w14:paraId="169B33EF"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1C8B69EF" w14:textId="77777777" w:rsidTr="00081B0E">
        <w:trPr>
          <w:trHeight w:val="70"/>
        </w:trPr>
        <w:tc>
          <w:tcPr>
            <w:tcW w:w="567" w:type="dxa"/>
            <w:shd w:val="clear" w:color="auto" w:fill="FFFFFF"/>
          </w:tcPr>
          <w:p w14:paraId="135BFD6B"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644" w:type="dxa"/>
            <w:gridSpan w:val="6"/>
            <w:shd w:val="clear" w:color="auto" w:fill="FFFFFF"/>
          </w:tcPr>
          <w:p w14:paraId="4B15C09F"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со сроком погашения более 12 мес.</w:t>
            </w:r>
          </w:p>
        </w:tc>
      </w:tr>
      <w:tr w:rsidR="00C77FD5" w:rsidRPr="00C77FD5" w14:paraId="1CF6A62F" w14:textId="77777777" w:rsidTr="00081B0E">
        <w:trPr>
          <w:trHeight w:val="70"/>
        </w:trPr>
        <w:tc>
          <w:tcPr>
            <w:tcW w:w="567" w:type="dxa"/>
            <w:shd w:val="clear" w:color="auto" w:fill="FFFFFF"/>
          </w:tcPr>
          <w:p w14:paraId="2B6BA4F5"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FFFFFF"/>
          </w:tcPr>
          <w:p w14:paraId="5BA40825"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92" w:type="dxa"/>
            <w:shd w:val="clear" w:color="auto" w:fill="FFFFFF"/>
          </w:tcPr>
          <w:p w14:paraId="3ED955AC"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FFFFFF"/>
          </w:tcPr>
          <w:p w14:paraId="32B8865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FFFFFF"/>
          </w:tcPr>
          <w:p w14:paraId="6C06B62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FFFFFF"/>
          </w:tcPr>
          <w:p w14:paraId="588714B7"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9" w:type="dxa"/>
            <w:shd w:val="clear" w:color="auto" w:fill="FFFFFF"/>
          </w:tcPr>
          <w:p w14:paraId="513297CE"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0C95A811" w14:textId="77777777" w:rsidTr="00081B0E">
        <w:trPr>
          <w:trHeight w:val="70"/>
        </w:trPr>
        <w:tc>
          <w:tcPr>
            <w:tcW w:w="567" w:type="dxa"/>
            <w:shd w:val="clear" w:color="auto" w:fill="FFFFFF"/>
          </w:tcPr>
          <w:p w14:paraId="3D522594"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644" w:type="dxa"/>
            <w:gridSpan w:val="6"/>
            <w:shd w:val="clear" w:color="auto" w:fill="FFFFFF"/>
          </w:tcPr>
          <w:p w14:paraId="137863B4"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просроченная кредиторская задолженность (независимо от суммы)</w:t>
            </w:r>
          </w:p>
        </w:tc>
      </w:tr>
      <w:tr w:rsidR="00C77FD5" w:rsidRPr="00C77FD5" w14:paraId="48ED47AA" w14:textId="77777777" w:rsidTr="00081B0E">
        <w:trPr>
          <w:trHeight w:val="70"/>
        </w:trPr>
        <w:tc>
          <w:tcPr>
            <w:tcW w:w="567" w:type="dxa"/>
            <w:shd w:val="clear" w:color="auto" w:fill="FFFFFF"/>
          </w:tcPr>
          <w:p w14:paraId="645D4613"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FFFFFF"/>
          </w:tcPr>
          <w:p w14:paraId="6956460E"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92" w:type="dxa"/>
            <w:shd w:val="clear" w:color="auto" w:fill="FFFFFF"/>
          </w:tcPr>
          <w:p w14:paraId="2DCA6A4B"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FFFFFF"/>
          </w:tcPr>
          <w:p w14:paraId="495C859B"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FFFFFF"/>
          </w:tcPr>
          <w:p w14:paraId="7D7E5449"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FFFFFF"/>
          </w:tcPr>
          <w:p w14:paraId="72747192"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9" w:type="dxa"/>
            <w:shd w:val="clear" w:color="auto" w:fill="FFFFFF"/>
          </w:tcPr>
          <w:p w14:paraId="7835F462"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3F0E77AB" w14:textId="77777777" w:rsidTr="00081B0E">
        <w:trPr>
          <w:trHeight w:val="70"/>
        </w:trPr>
        <w:tc>
          <w:tcPr>
            <w:tcW w:w="567" w:type="dxa"/>
            <w:shd w:val="clear" w:color="auto" w:fill="FFFFFF"/>
          </w:tcPr>
          <w:p w14:paraId="51E32C8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644" w:type="dxa"/>
            <w:gridSpan w:val="6"/>
            <w:shd w:val="clear" w:color="auto" w:fill="FFFFFF"/>
          </w:tcPr>
          <w:p w14:paraId="13304D34"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реструктурированная задолженность по налогам и сборам (независимо от суммы)</w:t>
            </w:r>
          </w:p>
        </w:tc>
      </w:tr>
      <w:tr w:rsidR="00C77FD5" w:rsidRPr="00C77FD5" w14:paraId="6A8C7175" w14:textId="77777777" w:rsidTr="00081B0E">
        <w:trPr>
          <w:trHeight w:val="70"/>
        </w:trPr>
        <w:tc>
          <w:tcPr>
            <w:tcW w:w="567" w:type="dxa"/>
            <w:shd w:val="clear" w:color="auto" w:fill="FFFFFF"/>
          </w:tcPr>
          <w:p w14:paraId="2911A24E"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FFFFFF"/>
          </w:tcPr>
          <w:p w14:paraId="248C533E"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92" w:type="dxa"/>
            <w:shd w:val="clear" w:color="auto" w:fill="FFFFFF"/>
          </w:tcPr>
          <w:p w14:paraId="3662414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FFFFFF"/>
          </w:tcPr>
          <w:p w14:paraId="726DF1EA"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FFFFFF"/>
          </w:tcPr>
          <w:p w14:paraId="7EE68AA6"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FFFFFF"/>
          </w:tcPr>
          <w:p w14:paraId="6D621131"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9" w:type="dxa"/>
            <w:shd w:val="clear" w:color="auto" w:fill="FFFFFF"/>
          </w:tcPr>
          <w:p w14:paraId="663A6DA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49842097" w14:textId="77777777" w:rsidTr="00081B0E">
        <w:trPr>
          <w:trHeight w:val="70"/>
        </w:trPr>
        <w:tc>
          <w:tcPr>
            <w:tcW w:w="567" w:type="dxa"/>
            <w:shd w:val="clear" w:color="auto" w:fill="FFFFFF"/>
          </w:tcPr>
          <w:p w14:paraId="28E989A5"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644" w:type="dxa"/>
            <w:gridSpan w:val="6"/>
            <w:shd w:val="clear" w:color="auto" w:fill="FFFFFF"/>
          </w:tcPr>
          <w:p w14:paraId="2252474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долгосрочная кредиторская задолженность перед банками по выкупленным правам (требованиям) (независимо от суммы)</w:t>
            </w:r>
          </w:p>
        </w:tc>
      </w:tr>
      <w:tr w:rsidR="00C77FD5" w:rsidRPr="00C77FD5" w14:paraId="141EAD4F" w14:textId="77777777" w:rsidTr="00081B0E">
        <w:trPr>
          <w:trHeight w:val="70"/>
        </w:trPr>
        <w:tc>
          <w:tcPr>
            <w:tcW w:w="567" w:type="dxa"/>
            <w:shd w:val="clear" w:color="auto" w:fill="FFFFFF"/>
          </w:tcPr>
          <w:p w14:paraId="6CE31F7D"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FFFFFF"/>
          </w:tcPr>
          <w:p w14:paraId="603BE80F"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92" w:type="dxa"/>
            <w:shd w:val="clear" w:color="auto" w:fill="FFFFFF"/>
          </w:tcPr>
          <w:p w14:paraId="754265C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FFFFFF"/>
          </w:tcPr>
          <w:p w14:paraId="0F479DCC"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FFFFFF"/>
          </w:tcPr>
          <w:p w14:paraId="497D6391"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FFFFFF"/>
          </w:tcPr>
          <w:p w14:paraId="6A617DF3"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9" w:type="dxa"/>
            <w:shd w:val="clear" w:color="auto" w:fill="FFFFFF"/>
          </w:tcPr>
          <w:p w14:paraId="3929D009"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2389C04B" w14:textId="77777777" w:rsidTr="00081B0E">
        <w:trPr>
          <w:trHeight w:val="70"/>
        </w:trPr>
        <w:tc>
          <w:tcPr>
            <w:tcW w:w="567" w:type="dxa"/>
            <w:shd w:val="clear" w:color="auto" w:fill="FFFFFF"/>
          </w:tcPr>
          <w:p w14:paraId="77EB6079"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644" w:type="dxa"/>
            <w:gridSpan w:val="6"/>
            <w:shd w:val="clear" w:color="auto" w:fill="FFFFFF"/>
          </w:tcPr>
          <w:p w14:paraId="1BE10BAE"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Прочие с долей менее 5%</w:t>
            </w:r>
          </w:p>
        </w:tc>
      </w:tr>
      <w:tr w:rsidR="00C77FD5" w:rsidRPr="00C77FD5" w14:paraId="7EF239A5" w14:textId="77777777" w:rsidTr="00081B0E">
        <w:trPr>
          <w:trHeight w:val="70"/>
        </w:trPr>
        <w:tc>
          <w:tcPr>
            <w:tcW w:w="567" w:type="dxa"/>
            <w:shd w:val="clear" w:color="auto" w:fill="FFFFFF"/>
          </w:tcPr>
          <w:p w14:paraId="76A2CBEB"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FFFFFF"/>
          </w:tcPr>
          <w:p w14:paraId="5E75EBEF"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992" w:type="dxa"/>
            <w:shd w:val="clear" w:color="auto" w:fill="FFFFFF"/>
          </w:tcPr>
          <w:p w14:paraId="6CE90983"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FFFFFF"/>
          </w:tcPr>
          <w:p w14:paraId="431ED0B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FFFFFF"/>
          </w:tcPr>
          <w:p w14:paraId="1038D193"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FFFFFF"/>
          </w:tcPr>
          <w:p w14:paraId="6ECC9B83"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9" w:type="dxa"/>
            <w:shd w:val="clear" w:color="auto" w:fill="FFFFFF"/>
          </w:tcPr>
          <w:p w14:paraId="3A76E9C0"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r w:rsidR="00C77FD5" w:rsidRPr="00C77FD5" w14:paraId="00CC46E4" w14:textId="77777777" w:rsidTr="00081B0E">
        <w:trPr>
          <w:trHeight w:val="697"/>
        </w:trPr>
        <w:tc>
          <w:tcPr>
            <w:tcW w:w="567" w:type="dxa"/>
            <w:shd w:val="clear" w:color="auto" w:fill="FFFFFF"/>
          </w:tcPr>
          <w:p w14:paraId="2D9A7969"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127" w:type="dxa"/>
            <w:shd w:val="clear" w:color="auto" w:fill="FFFFFF"/>
          </w:tcPr>
          <w:p w14:paraId="1A307E66"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r w:rsidRPr="00C77FD5">
              <w:rPr>
                <w:rFonts w:ascii="Times New Roman" w:eastAsia="Calibri" w:hAnsi="Times New Roman" w:cs="Times New Roman"/>
                <w:sz w:val="20"/>
                <w:szCs w:val="20"/>
              </w:rPr>
              <w:t>Итого:</w:t>
            </w:r>
          </w:p>
          <w:p w14:paraId="516DCCF2"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i/>
                <w:sz w:val="20"/>
                <w:szCs w:val="20"/>
              </w:rPr>
            </w:pPr>
            <w:r w:rsidRPr="00C77FD5">
              <w:rPr>
                <w:rFonts w:ascii="Times New Roman" w:eastAsia="Calibri" w:hAnsi="Times New Roman" w:cs="Times New Roman"/>
                <w:i/>
                <w:sz w:val="20"/>
                <w:szCs w:val="20"/>
              </w:rPr>
              <w:t>Итоговая сумма должна совпадать с суммой, отраженной в балансе</w:t>
            </w:r>
          </w:p>
        </w:tc>
        <w:tc>
          <w:tcPr>
            <w:tcW w:w="992" w:type="dxa"/>
            <w:shd w:val="clear" w:color="auto" w:fill="FFFFFF"/>
          </w:tcPr>
          <w:p w14:paraId="7C5C3B19"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2552" w:type="dxa"/>
            <w:shd w:val="clear" w:color="auto" w:fill="FFFFFF"/>
          </w:tcPr>
          <w:p w14:paraId="79543074"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559" w:type="dxa"/>
            <w:shd w:val="clear" w:color="auto" w:fill="FFFFFF"/>
          </w:tcPr>
          <w:p w14:paraId="2DD3D471"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275" w:type="dxa"/>
            <w:shd w:val="clear" w:color="auto" w:fill="FFFFFF"/>
          </w:tcPr>
          <w:p w14:paraId="3289C818"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c>
          <w:tcPr>
            <w:tcW w:w="1139" w:type="dxa"/>
            <w:shd w:val="clear" w:color="auto" w:fill="FFFFFF"/>
          </w:tcPr>
          <w:p w14:paraId="6ACE20C6" w14:textId="77777777" w:rsidR="00C77FD5" w:rsidRPr="00C77FD5" w:rsidRDefault="00C77FD5" w:rsidP="00C77FD5">
            <w:pPr>
              <w:tabs>
                <w:tab w:val="left" w:pos="284"/>
                <w:tab w:val="left" w:pos="1134"/>
              </w:tabs>
              <w:spacing w:after="0" w:line="240" w:lineRule="auto"/>
              <w:jc w:val="both"/>
              <w:rPr>
                <w:rFonts w:ascii="Times New Roman" w:eastAsia="Calibri" w:hAnsi="Times New Roman" w:cs="Times New Roman"/>
                <w:sz w:val="20"/>
                <w:szCs w:val="20"/>
              </w:rPr>
            </w:pPr>
          </w:p>
        </w:tc>
      </w:tr>
    </w:tbl>
    <w:p w14:paraId="37C84F27" w14:textId="77777777" w:rsidR="00C77FD5" w:rsidRPr="00C77FD5" w:rsidRDefault="00C77FD5" w:rsidP="00C77FD5">
      <w:pPr>
        <w:spacing w:after="0" w:line="240" w:lineRule="auto"/>
        <w:contextualSpacing/>
        <w:jc w:val="both"/>
        <w:rPr>
          <w:rFonts w:ascii="Times New Roman" w:eastAsia="Times New Roman" w:hAnsi="Times New Roman" w:cs="Times New Roman"/>
          <w:b/>
          <w:lang w:eastAsia="ru-RU"/>
        </w:rPr>
      </w:pPr>
    </w:p>
    <w:p w14:paraId="1A915919" w14:textId="77777777" w:rsidR="00C77FD5" w:rsidRPr="00C77FD5" w:rsidRDefault="00C77FD5">
      <w:pPr>
        <w:numPr>
          <w:ilvl w:val="2"/>
          <w:numId w:val="65"/>
        </w:numPr>
        <w:tabs>
          <w:tab w:val="left" w:pos="357"/>
        </w:tabs>
        <w:spacing w:after="0" w:line="240" w:lineRule="auto"/>
        <w:ind w:firstLine="709"/>
        <w:jc w:val="both"/>
        <w:rPr>
          <w:rFonts w:ascii="Times New Roman" w:eastAsia="Times New Roman" w:hAnsi="Times New Roman" w:cs="Times New Roman"/>
          <w:b/>
          <w:lang w:eastAsia="ru-RU"/>
        </w:rPr>
      </w:pPr>
      <w:r w:rsidRPr="00C77FD5">
        <w:rPr>
          <w:rFonts w:ascii="Times New Roman" w:eastAsia="Times New Roman" w:hAnsi="Times New Roman" w:cs="Times New Roman"/>
          <w:b/>
          <w:lang w:eastAsia="ru-RU"/>
        </w:rPr>
        <w:t xml:space="preserve">Расшифровка кредитов и займов </w:t>
      </w:r>
      <w:r w:rsidRPr="00C77FD5">
        <w:rPr>
          <w:rFonts w:ascii="Times New Roman" w:eastAsia="Times New Roman" w:hAnsi="Times New Roman" w:cs="Times New Roman"/>
          <w:lang w:eastAsia="ru-RU"/>
        </w:rPr>
        <w:t>(отдельно долгосрочные и краткосрочные)</w:t>
      </w:r>
    </w:p>
    <w:tbl>
      <w:tblPr>
        <w:tblW w:w="102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
        <w:gridCol w:w="1675"/>
        <w:gridCol w:w="1300"/>
        <w:gridCol w:w="557"/>
        <w:gridCol w:w="557"/>
        <w:gridCol w:w="557"/>
        <w:gridCol w:w="557"/>
        <w:gridCol w:w="557"/>
        <w:gridCol w:w="557"/>
        <w:gridCol w:w="361"/>
        <w:gridCol w:w="567"/>
        <w:gridCol w:w="743"/>
        <w:gridCol w:w="557"/>
        <w:gridCol w:w="557"/>
        <w:gridCol w:w="557"/>
      </w:tblGrid>
      <w:tr w:rsidR="00C77FD5" w:rsidRPr="00C77FD5" w14:paraId="0BDD765A" w14:textId="77777777" w:rsidTr="00081B0E">
        <w:trPr>
          <w:cantSplit/>
          <w:trHeight w:val="1533"/>
        </w:trPr>
        <w:tc>
          <w:tcPr>
            <w:tcW w:w="552" w:type="dxa"/>
            <w:vMerge w:val="restart"/>
            <w:shd w:val="clear" w:color="auto" w:fill="FFFFFF"/>
            <w:textDirection w:val="btLr"/>
          </w:tcPr>
          <w:p w14:paraId="5513CF6D" w14:textId="77777777" w:rsidR="00C77FD5" w:rsidRPr="00C77FD5" w:rsidRDefault="00C77FD5" w:rsidP="00C77FD5">
            <w:pPr>
              <w:numPr>
                <w:ilvl w:val="12"/>
                <w:numId w:val="0"/>
              </w:numPr>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п/п</w:t>
            </w:r>
          </w:p>
        </w:tc>
        <w:tc>
          <w:tcPr>
            <w:tcW w:w="1675" w:type="dxa"/>
            <w:vMerge w:val="restart"/>
            <w:shd w:val="clear" w:color="auto" w:fill="FFFFFF"/>
            <w:textDirection w:val="btLr"/>
          </w:tcPr>
          <w:p w14:paraId="74095D0A" w14:textId="77777777" w:rsidR="00C77FD5" w:rsidRPr="00C77FD5" w:rsidRDefault="00C77FD5" w:rsidP="00C77FD5">
            <w:pPr>
              <w:numPr>
                <w:ilvl w:val="12"/>
                <w:numId w:val="0"/>
              </w:numPr>
              <w:spacing w:after="0" w:line="240" w:lineRule="auto"/>
              <w:ind w:right="-108"/>
              <w:jc w:val="center"/>
              <w:rPr>
                <w:rFonts w:ascii="Times New Roman" w:eastAsia="Calibri" w:hAnsi="Times New Roman" w:cs="Times New Roman"/>
                <w:sz w:val="20"/>
                <w:szCs w:val="20"/>
                <w:lang w:val="en-US"/>
              </w:rPr>
            </w:pPr>
            <w:r w:rsidRPr="00C77FD5">
              <w:rPr>
                <w:rFonts w:ascii="Times New Roman" w:eastAsia="Calibri" w:hAnsi="Times New Roman" w:cs="Times New Roman"/>
                <w:sz w:val="20"/>
                <w:szCs w:val="20"/>
              </w:rPr>
              <w:t>Кредитор/</w:t>
            </w:r>
          </w:p>
          <w:p w14:paraId="26433DAC" w14:textId="77777777" w:rsidR="00C77FD5" w:rsidRPr="00C77FD5" w:rsidRDefault="00C77FD5" w:rsidP="00C77FD5">
            <w:pPr>
              <w:numPr>
                <w:ilvl w:val="12"/>
                <w:numId w:val="0"/>
              </w:numPr>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Займодавец</w:t>
            </w:r>
          </w:p>
        </w:tc>
        <w:tc>
          <w:tcPr>
            <w:tcW w:w="1300" w:type="dxa"/>
            <w:vMerge w:val="restart"/>
            <w:shd w:val="clear" w:color="auto" w:fill="FFFFFF"/>
            <w:textDirection w:val="btLr"/>
          </w:tcPr>
          <w:p w14:paraId="7CA1BED4" w14:textId="77777777" w:rsidR="00C77FD5" w:rsidRPr="00C77FD5" w:rsidRDefault="00C77FD5" w:rsidP="00C77FD5">
            <w:pPr>
              <w:numPr>
                <w:ilvl w:val="12"/>
                <w:numId w:val="0"/>
              </w:numPr>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Цель  кредита</w:t>
            </w:r>
          </w:p>
        </w:tc>
        <w:tc>
          <w:tcPr>
            <w:tcW w:w="557" w:type="dxa"/>
            <w:vMerge w:val="restart"/>
            <w:shd w:val="clear" w:color="auto" w:fill="FFFFFF"/>
            <w:textDirection w:val="btLr"/>
          </w:tcPr>
          <w:p w14:paraId="6422D8EE" w14:textId="77777777" w:rsidR="00C77FD5" w:rsidRPr="00C77FD5" w:rsidRDefault="00C77FD5" w:rsidP="00C77FD5">
            <w:pPr>
              <w:numPr>
                <w:ilvl w:val="12"/>
                <w:numId w:val="0"/>
              </w:numPr>
              <w:tabs>
                <w:tab w:val="left" w:pos="492"/>
              </w:tabs>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кредитного договора</w:t>
            </w:r>
          </w:p>
        </w:tc>
        <w:tc>
          <w:tcPr>
            <w:tcW w:w="557" w:type="dxa"/>
            <w:vMerge w:val="restart"/>
            <w:shd w:val="clear" w:color="auto" w:fill="FFFFFF"/>
            <w:textDirection w:val="btLr"/>
          </w:tcPr>
          <w:p w14:paraId="27E8FD80" w14:textId="77777777" w:rsidR="00C77FD5" w:rsidRPr="00C77FD5" w:rsidRDefault="00C77FD5" w:rsidP="00C77FD5">
            <w:pPr>
              <w:numPr>
                <w:ilvl w:val="12"/>
                <w:numId w:val="0"/>
              </w:numPr>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получения</w:t>
            </w:r>
          </w:p>
        </w:tc>
        <w:tc>
          <w:tcPr>
            <w:tcW w:w="557" w:type="dxa"/>
            <w:vMerge w:val="restart"/>
            <w:shd w:val="clear" w:color="auto" w:fill="FFFFFF"/>
            <w:textDirection w:val="btLr"/>
          </w:tcPr>
          <w:p w14:paraId="3051E594" w14:textId="77777777" w:rsidR="00C77FD5" w:rsidRPr="00C77FD5" w:rsidRDefault="00C77FD5" w:rsidP="00C77FD5">
            <w:pPr>
              <w:numPr>
                <w:ilvl w:val="12"/>
                <w:numId w:val="0"/>
              </w:numPr>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iCs/>
                <w:sz w:val="20"/>
                <w:szCs w:val="20"/>
              </w:rPr>
              <w:t>Дата погашения</w:t>
            </w:r>
          </w:p>
        </w:tc>
        <w:tc>
          <w:tcPr>
            <w:tcW w:w="557" w:type="dxa"/>
            <w:vMerge w:val="restart"/>
            <w:shd w:val="clear" w:color="auto" w:fill="FFFFFF"/>
            <w:textDirection w:val="btLr"/>
          </w:tcPr>
          <w:p w14:paraId="50E11C95" w14:textId="77777777" w:rsidR="00C77FD5" w:rsidRPr="00C77FD5" w:rsidRDefault="00C77FD5" w:rsidP="00C77FD5">
            <w:pPr>
              <w:numPr>
                <w:ilvl w:val="12"/>
                <w:numId w:val="0"/>
              </w:numPr>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Валюта договора</w:t>
            </w:r>
          </w:p>
        </w:tc>
        <w:tc>
          <w:tcPr>
            <w:tcW w:w="557" w:type="dxa"/>
            <w:vMerge w:val="restart"/>
            <w:shd w:val="clear" w:color="auto" w:fill="FFFFFF"/>
            <w:textDirection w:val="btLr"/>
          </w:tcPr>
          <w:p w14:paraId="67125459" w14:textId="77777777" w:rsidR="00C77FD5" w:rsidRPr="00C77FD5" w:rsidRDefault="00C77FD5" w:rsidP="00C77FD5">
            <w:pPr>
              <w:numPr>
                <w:ilvl w:val="12"/>
                <w:numId w:val="0"/>
              </w:numPr>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Форма предоставления кредита</w:t>
            </w:r>
            <w:r w:rsidRPr="00C77FD5">
              <w:rPr>
                <w:rFonts w:ascii="Times New Roman" w:eastAsia="Calibri" w:hAnsi="Times New Roman" w:cs="Times New Roman"/>
                <w:sz w:val="20"/>
                <w:szCs w:val="20"/>
                <w:vertAlign w:val="superscript"/>
              </w:rPr>
              <w:footnoteReference w:id="10"/>
            </w:r>
          </w:p>
        </w:tc>
        <w:tc>
          <w:tcPr>
            <w:tcW w:w="557" w:type="dxa"/>
            <w:vMerge w:val="restart"/>
            <w:shd w:val="clear" w:color="auto" w:fill="FFFFFF"/>
            <w:textDirection w:val="btLr"/>
          </w:tcPr>
          <w:p w14:paraId="453ABA77" w14:textId="77777777" w:rsidR="00C77FD5" w:rsidRPr="00C77FD5" w:rsidRDefault="00C77FD5" w:rsidP="00C77FD5">
            <w:pPr>
              <w:numPr>
                <w:ilvl w:val="12"/>
                <w:numId w:val="0"/>
              </w:numPr>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 по договору</w:t>
            </w:r>
          </w:p>
        </w:tc>
        <w:tc>
          <w:tcPr>
            <w:tcW w:w="361" w:type="dxa"/>
            <w:vMerge w:val="restart"/>
            <w:shd w:val="clear" w:color="auto" w:fill="FFFFFF"/>
            <w:textDirection w:val="btLr"/>
          </w:tcPr>
          <w:p w14:paraId="791042CA" w14:textId="77777777" w:rsidR="00C77FD5" w:rsidRPr="00C77FD5" w:rsidRDefault="00C77FD5" w:rsidP="00C77FD5">
            <w:pPr>
              <w:numPr>
                <w:ilvl w:val="12"/>
                <w:numId w:val="0"/>
              </w:numPr>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%ставка</w:t>
            </w:r>
          </w:p>
        </w:tc>
        <w:tc>
          <w:tcPr>
            <w:tcW w:w="567" w:type="dxa"/>
            <w:vMerge w:val="restart"/>
            <w:shd w:val="clear" w:color="auto" w:fill="FFFFFF"/>
            <w:textDirection w:val="btLr"/>
          </w:tcPr>
          <w:p w14:paraId="7FDF3E3C" w14:textId="77777777" w:rsidR="00C77FD5" w:rsidRPr="00C77FD5" w:rsidRDefault="00C77FD5" w:rsidP="00C77FD5">
            <w:pPr>
              <w:numPr>
                <w:ilvl w:val="12"/>
                <w:numId w:val="0"/>
              </w:numPr>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Количество</w:t>
            </w:r>
          </w:p>
          <w:p w14:paraId="32637191" w14:textId="77777777" w:rsidR="00C77FD5" w:rsidRPr="00C77FD5" w:rsidRDefault="00C77FD5" w:rsidP="00C77FD5">
            <w:pPr>
              <w:numPr>
                <w:ilvl w:val="12"/>
                <w:numId w:val="0"/>
              </w:numPr>
              <w:spacing w:after="0" w:line="240" w:lineRule="auto"/>
              <w:ind w:right="-108"/>
              <w:jc w:val="center"/>
              <w:rPr>
                <w:rFonts w:ascii="Times New Roman" w:eastAsia="Calibri" w:hAnsi="Times New Roman" w:cs="Times New Roman"/>
                <w:i/>
                <w:iCs/>
                <w:sz w:val="20"/>
                <w:szCs w:val="20"/>
              </w:rPr>
            </w:pPr>
            <w:r w:rsidRPr="00C77FD5">
              <w:rPr>
                <w:rFonts w:ascii="Times New Roman" w:eastAsia="Calibri" w:hAnsi="Times New Roman" w:cs="Times New Roman"/>
                <w:sz w:val="20"/>
                <w:szCs w:val="20"/>
              </w:rPr>
              <w:t>пролонгаций</w:t>
            </w:r>
          </w:p>
        </w:tc>
        <w:tc>
          <w:tcPr>
            <w:tcW w:w="743" w:type="dxa"/>
            <w:shd w:val="clear" w:color="auto" w:fill="FFFFFF"/>
            <w:textDirection w:val="btLr"/>
          </w:tcPr>
          <w:p w14:paraId="2C08A590" w14:textId="77777777" w:rsidR="00C77FD5" w:rsidRPr="00C77FD5" w:rsidRDefault="00C77FD5" w:rsidP="00C77FD5">
            <w:pPr>
              <w:numPr>
                <w:ilvl w:val="12"/>
                <w:numId w:val="0"/>
              </w:numPr>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 лимита</w:t>
            </w:r>
          </w:p>
        </w:tc>
        <w:tc>
          <w:tcPr>
            <w:tcW w:w="557" w:type="dxa"/>
            <w:shd w:val="clear" w:color="auto" w:fill="FFFFFF"/>
            <w:textDirection w:val="btLr"/>
          </w:tcPr>
          <w:p w14:paraId="62C44FA4" w14:textId="77777777" w:rsidR="00C77FD5" w:rsidRPr="00C77FD5" w:rsidRDefault="00C77FD5" w:rsidP="00C77FD5">
            <w:pPr>
              <w:numPr>
                <w:ilvl w:val="12"/>
                <w:numId w:val="0"/>
              </w:numPr>
              <w:spacing w:after="0" w:line="240" w:lineRule="auto"/>
              <w:ind w:right="-17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xml:space="preserve">Сумма </w:t>
            </w:r>
          </w:p>
          <w:p w14:paraId="2030279D" w14:textId="77777777" w:rsidR="00C77FD5" w:rsidRPr="00C77FD5" w:rsidRDefault="00C77FD5" w:rsidP="00C77FD5">
            <w:pPr>
              <w:numPr>
                <w:ilvl w:val="12"/>
                <w:numId w:val="0"/>
              </w:numPr>
              <w:spacing w:after="0" w:line="240" w:lineRule="auto"/>
              <w:ind w:right="-17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задолженности</w:t>
            </w:r>
          </w:p>
        </w:tc>
        <w:tc>
          <w:tcPr>
            <w:tcW w:w="557" w:type="dxa"/>
            <w:shd w:val="clear" w:color="auto" w:fill="FFFFFF"/>
            <w:textDirection w:val="btLr"/>
          </w:tcPr>
          <w:p w14:paraId="726C6E20" w14:textId="77777777" w:rsidR="00C77FD5" w:rsidRPr="00C77FD5" w:rsidRDefault="00C77FD5" w:rsidP="00C77FD5">
            <w:pPr>
              <w:numPr>
                <w:ilvl w:val="12"/>
                <w:numId w:val="0"/>
              </w:numPr>
              <w:spacing w:after="0" w:line="240" w:lineRule="auto"/>
              <w:ind w:right="-107"/>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 лимита</w:t>
            </w:r>
          </w:p>
        </w:tc>
        <w:tc>
          <w:tcPr>
            <w:tcW w:w="557" w:type="dxa"/>
            <w:shd w:val="clear" w:color="auto" w:fill="FFFFFF"/>
            <w:textDirection w:val="btLr"/>
          </w:tcPr>
          <w:p w14:paraId="44C9B564" w14:textId="77777777" w:rsidR="00C77FD5" w:rsidRPr="00C77FD5" w:rsidRDefault="00C77FD5" w:rsidP="00C77FD5">
            <w:pPr>
              <w:numPr>
                <w:ilvl w:val="12"/>
                <w:numId w:val="0"/>
              </w:numPr>
              <w:spacing w:after="0" w:line="240" w:lineRule="auto"/>
              <w:ind w:right="-181"/>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w:t>
            </w:r>
          </w:p>
          <w:p w14:paraId="0940893C" w14:textId="77777777" w:rsidR="00C77FD5" w:rsidRPr="00C77FD5" w:rsidRDefault="00C77FD5" w:rsidP="00C77FD5">
            <w:pPr>
              <w:numPr>
                <w:ilvl w:val="12"/>
                <w:numId w:val="0"/>
              </w:numPr>
              <w:spacing w:after="0" w:line="240" w:lineRule="auto"/>
              <w:ind w:right="-181"/>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xml:space="preserve"> задолженности</w:t>
            </w:r>
          </w:p>
        </w:tc>
      </w:tr>
      <w:tr w:rsidR="00C77FD5" w:rsidRPr="00C77FD5" w14:paraId="00694905" w14:textId="77777777" w:rsidTr="00081B0E">
        <w:trPr>
          <w:trHeight w:val="20"/>
        </w:trPr>
        <w:tc>
          <w:tcPr>
            <w:tcW w:w="552" w:type="dxa"/>
            <w:vMerge/>
            <w:shd w:val="clear" w:color="auto" w:fill="FFFFFF"/>
          </w:tcPr>
          <w:p w14:paraId="4A120CF9"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1675" w:type="dxa"/>
            <w:vMerge/>
            <w:shd w:val="clear" w:color="auto" w:fill="FFFFFF"/>
          </w:tcPr>
          <w:p w14:paraId="318881BA"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1300" w:type="dxa"/>
            <w:vMerge/>
            <w:shd w:val="clear" w:color="auto" w:fill="FFFFFF"/>
          </w:tcPr>
          <w:p w14:paraId="5CE58B2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vMerge/>
            <w:shd w:val="clear" w:color="auto" w:fill="FFFFFF"/>
          </w:tcPr>
          <w:p w14:paraId="6D18DF36"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vMerge/>
            <w:shd w:val="clear" w:color="auto" w:fill="FFFFFF"/>
          </w:tcPr>
          <w:p w14:paraId="6E381EB7"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vMerge/>
            <w:shd w:val="clear" w:color="auto" w:fill="FFFFFF"/>
          </w:tcPr>
          <w:p w14:paraId="79FF354F"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vMerge/>
            <w:shd w:val="clear" w:color="auto" w:fill="FFFFFF"/>
          </w:tcPr>
          <w:p w14:paraId="4EAD0804"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vMerge/>
            <w:shd w:val="clear" w:color="auto" w:fill="FFFFFF"/>
          </w:tcPr>
          <w:p w14:paraId="5F196615"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vMerge/>
            <w:shd w:val="clear" w:color="auto" w:fill="FFFFFF"/>
          </w:tcPr>
          <w:p w14:paraId="6C6E0B4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trike/>
                <w:sz w:val="20"/>
                <w:szCs w:val="20"/>
              </w:rPr>
            </w:pPr>
          </w:p>
        </w:tc>
        <w:tc>
          <w:tcPr>
            <w:tcW w:w="361" w:type="dxa"/>
            <w:vMerge/>
            <w:shd w:val="clear" w:color="auto" w:fill="FFFFFF"/>
          </w:tcPr>
          <w:p w14:paraId="54B42A04"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67" w:type="dxa"/>
            <w:vMerge/>
            <w:shd w:val="clear" w:color="auto" w:fill="FFFFFF"/>
          </w:tcPr>
          <w:p w14:paraId="1EBCB957"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1300" w:type="dxa"/>
            <w:gridSpan w:val="2"/>
            <w:shd w:val="clear" w:color="auto" w:fill="FFFFFF"/>
          </w:tcPr>
          <w:p w14:paraId="491F08EF"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На последнюю отчетн. дату</w:t>
            </w:r>
          </w:p>
        </w:tc>
        <w:tc>
          <w:tcPr>
            <w:tcW w:w="1114" w:type="dxa"/>
            <w:gridSpan w:val="2"/>
            <w:shd w:val="clear" w:color="auto" w:fill="FFFFFF"/>
          </w:tcPr>
          <w:p w14:paraId="46A699D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На текущую дату</w:t>
            </w:r>
          </w:p>
        </w:tc>
      </w:tr>
      <w:tr w:rsidR="00C77FD5" w:rsidRPr="00C77FD5" w14:paraId="46E843F3" w14:textId="77777777" w:rsidTr="00081B0E">
        <w:trPr>
          <w:trHeight w:val="20"/>
        </w:trPr>
        <w:tc>
          <w:tcPr>
            <w:tcW w:w="552" w:type="dxa"/>
            <w:shd w:val="clear" w:color="auto" w:fill="FFFFFF"/>
          </w:tcPr>
          <w:p w14:paraId="6222EBDA"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1675" w:type="dxa"/>
            <w:shd w:val="clear" w:color="auto" w:fill="FFFFFF"/>
          </w:tcPr>
          <w:p w14:paraId="70BEFC63"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w:t>
            </w:r>
          </w:p>
        </w:tc>
        <w:tc>
          <w:tcPr>
            <w:tcW w:w="1300" w:type="dxa"/>
            <w:shd w:val="clear" w:color="auto" w:fill="FFFFFF"/>
          </w:tcPr>
          <w:p w14:paraId="69E5434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1B5392A7"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702DD48D"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294014C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1A6A750F"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0119749A"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489AFB9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trike/>
                <w:sz w:val="20"/>
                <w:szCs w:val="20"/>
              </w:rPr>
            </w:pPr>
          </w:p>
        </w:tc>
        <w:tc>
          <w:tcPr>
            <w:tcW w:w="361" w:type="dxa"/>
            <w:shd w:val="clear" w:color="auto" w:fill="FFFFFF"/>
          </w:tcPr>
          <w:p w14:paraId="7CB343F8"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67" w:type="dxa"/>
            <w:shd w:val="clear" w:color="auto" w:fill="FFFFFF"/>
          </w:tcPr>
          <w:p w14:paraId="04438486"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743" w:type="dxa"/>
            <w:shd w:val="clear" w:color="auto" w:fill="FFFFFF"/>
          </w:tcPr>
          <w:p w14:paraId="2D3FACDF"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7ED7B695"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34846E96"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57933F17"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r>
      <w:tr w:rsidR="00C77FD5" w:rsidRPr="00C77FD5" w14:paraId="0E1555D1" w14:textId="77777777" w:rsidTr="00081B0E">
        <w:trPr>
          <w:trHeight w:val="20"/>
        </w:trPr>
        <w:tc>
          <w:tcPr>
            <w:tcW w:w="552" w:type="dxa"/>
            <w:shd w:val="clear" w:color="auto" w:fill="FFFFFF"/>
          </w:tcPr>
          <w:p w14:paraId="57839F03"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1675" w:type="dxa"/>
            <w:shd w:val="clear" w:color="auto" w:fill="FFFFFF"/>
          </w:tcPr>
          <w:p w14:paraId="6F7818D8" w14:textId="77777777" w:rsidR="00C77FD5" w:rsidRPr="00C77FD5" w:rsidRDefault="00C77FD5" w:rsidP="00C77FD5">
            <w:pPr>
              <w:numPr>
                <w:ilvl w:val="12"/>
                <w:numId w:val="0"/>
              </w:numPr>
              <w:spacing w:after="0" w:line="240" w:lineRule="auto"/>
              <w:ind w:right="-111"/>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В т.ч. просроченная задолженность</w:t>
            </w:r>
            <w:r w:rsidRPr="00C77FD5">
              <w:rPr>
                <w:rFonts w:ascii="Times New Roman" w:eastAsia="Calibri" w:hAnsi="Times New Roman" w:cs="Times New Roman"/>
                <w:sz w:val="20"/>
                <w:szCs w:val="20"/>
                <w:vertAlign w:val="superscript"/>
              </w:rPr>
              <w:footnoteReference w:id="11"/>
            </w:r>
          </w:p>
        </w:tc>
        <w:tc>
          <w:tcPr>
            <w:tcW w:w="1300" w:type="dxa"/>
            <w:shd w:val="clear" w:color="auto" w:fill="FFFFFF"/>
          </w:tcPr>
          <w:p w14:paraId="6D5DFFBE"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4A28FDCE"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219DA353"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378F78AD"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1615504E"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4AB67071"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54046A0E"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trike/>
                <w:sz w:val="20"/>
                <w:szCs w:val="20"/>
              </w:rPr>
            </w:pPr>
          </w:p>
        </w:tc>
        <w:tc>
          <w:tcPr>
            <w:tcW w:w="361" w:type="dxa"/>
            <w:shd w:val="clear" w:color="auto" w:fill="FFFFFF"/>
          </w:tcPr>
          <w:p w14:paraId="48656E1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67" w:type="dxa"/>
            <w:shd w:val="clear" w:color="auto" w:fill="FFFFFF"/>
          </w:tcPr>
          <w:p w14:paraId="763DE589"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743" w:type="dxa"/>
            <w:shd w:val="clear" w:color="auto" w:fill="FFFFFF"/>
          </w:tcPr>
          <w:p w14:paraId="3F9BAFE8"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52B829ED"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7E2D5058"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2B704BB6"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r>
      <w:tr w:rsidR="00C77FD5" w:rsidRPr="00C77FD5" w14:paraId="788DA03E" w14:textId="77777777" w:rsidTr="00081B0E">
        <w:trPr>
          <w:trHeight w:val="20"/>
        </w:trPr>
        <w:tc>
          <w:tcPr>
            <w:tcW w:w="552" w:type="dxa"/>
            <w:shd w:val="clear" w:color="auto" w:fill="FFFFFF"/>
          </w:tcPr>
          <w:p w14:paraId="6389FE74"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1675" w:type="dxa"/>
            <w:shd w:val="clear" w:color="auto" w:fill="FFFFFF"/>
          </w:tcPr>
          <w:p w14:paraId="3FF38594"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w:t>
            </w:r>
          </w:p>
        </w:tc>
        <w:tc>
          <w:tcPr>
            <w:tcW w:w="1300" w:type="dxa"/>
            <w:shd w:val="clear" w:color="auto" w:fill="FFFFFF"/>
          </w:tcPr>
          <w:p w14:paraId="7C5845A5"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6174C4B3"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57AAE74F"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5278AB33"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7A4C93C6"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66CE015F"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08178FD4"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trike/>
                <w:sz w:val="20"/>
                <w:szCs w:val="20"/>
              </w:rPr>
            </w:pPr>
          </w:p>
        </w:tc>
        <w:tc>
          <w:tcPr>
            <w:tcW w:w="361" w:type="dxa"/>
            <w:shd w:val="clear" w:color="auto" w:fill="FFFFFF"/>
          </w:tcPr>
          <w:p w14:paraId="0AF5643A"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67" w:type="dxa"/>
            <w:shd w:val="clear" w:color="auto" w:fill="FFFFFF"/>
          </w:tcPr>
          <w:p w14:paraId="0312BEFE"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743" w:type="dxa"/>
            <w:shd w:val="clear" w:color="auto" w:fill="FFFFFF"/>
          </w:tcPr>
          <w:p w14:paraId="0135D96A"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09E26166"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4CBF3EC5"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5FD7E589"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r>
      <w:tr w:rsidR="00C77FD5" w:rsidRPr="00C77FD5" w14:paraId="4A3C22CD" w14:textId="77777777" w:rsidTr="00081B0E">
        <w:trPr>
          <w:trHeight w:val="53"/>
        </w:trPr>
        <w:tc>
          <w:tcPr>
            <w:tcW w:w="5198" w:type="dxa"/>
            <w:gridSpan w:val="6"/>
            <w:shd w:val="clear" w:color="auto" w:fill="FFFFFF"/>
          </w:tcPr>
          <w:p w14:paraId="6C4964CE"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Итого:</w:t>
            </w:r>
          </w:p>
          <w:p w14:paraId="56AD1D75"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i/>
                <w:sz w:val="20"/>
                <w:szCs w:val="20"/>
              </w:rPr>
              <w:t>Итоговая сумма должна совпадать с суммой, отраженной в балансе</w:t>
            </w:r>
          </w:p>
        </w:tc>
        <w:tc>
          <w:tcPr>
            <w:tcW w:w="557" w:type="dxa"/>
            <w:shd w:val="clear" w:color="auto" w:fill="FFFFFF"/>
          </w:tcPr>
          <w:p w14:paraId="4A4FFDA0"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79C1C115"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19193A4B"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361" w:type="dxa"/>
            <w:shd w:val="clear" w:color="auto" w:fill="FFFFFF"/>
          </w:tcPr>
          <w:p w14:paraId="77DE05DE"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trike/>
                <w:sz w:val="20"/>
                <w:szCs w:val="20"/>
              </w:rPr>
            </w:pPr>
          </w:p>
        </w:tc>
        <w:tc>
          <w:tcPr>
            <w:tcW w:w="567" w:type="dxa"/>
            <w:shd w:val="clear" w:color="auto" w:fill="FFFFFF"/>
          </w:tcPr>
          <w:p w14:paraId="1B93FF73"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743" w:type="dxa"/>
            <w:shd w:val="clear" w:color="auto" w:fill="FFFFFF"/>
          </w:tcPr>
          <w:p w14:paraId="17BBA48A"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14A3F9BC"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71B04C3A"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c>
          <w:tcPr>
            <w:tcW w:w="557" w:type="dxa"/>
            <w:shd w:val="clear" w:color="auto" w:fill="FFFFFF"/>
          </w:tcPr>
          <w:p w14:paraId="13695059" w14:textId="77777777" w:rsidR="00C77FD5" w:rsidRPr="00C77FD5" w:rsidRDefault="00C77FD5" w:rsidP="00C77FD5">
            <w:pPr>
              <w:numPr>
                <w:ilvl w:val="12"/>
                <w:numId w:val="0"/>
              </w:numPr>
              <w:spacing w:after="0" w:line="240" w:lineRule="auto"/>
              <w:jc w:val="center"/>
              <w:rPr>
                <w:rFonts w:ascii="Times New Roman" w:eastAsia="Calibri" w:hAnsi="Times New Roman" w:cs="Times New Roman"/>
                <w:sz w:val="20"/>
                <w:szCs w:val="20"/>
              </w:rPr>
            </w:pPr>
          </w:p>
        </w:tc>
      </w:tr>
    </w:tbl>
    <w:p w14:paraId="000FDC5B"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4"/>
          <w:szCs w:val="24"/>
        </w:rPr>
      </w:pPr>
    </w:p>
    <w:p w14:paraId="7B854647"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4"/>
          <w:szCs w:val="24"/>
        </w:rPr>
      </w:pPr>
    </w:p>
    <w:p w14:paraId="42E60CFA"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4"/>
          <w:szCs w:val="24"/>
        </w:rPr>
      </w:pPr>
      <w:r w:rsidRPr="00C77FD5">
        <w:rPr>
          <w:rFonts w:ascii="Times New Roman" w:eastAsia="Calibri" w:hAnsi="Times New Roman" w:cs="Times New Roman"/>
          <w:sz w:val="24"/>
          <w:szCs w:val="24"/>
        </w:rPr>
        <w:lastRenderedPageBreak/>
        <w:t>Информация по обеспечению действующих обязательств по состоянию на текущую дату</w:t>
      </w:r>
      <w:permStart w:id="1540885660" w:edGrp="everyone"/>
      <w:permEnd w:id="154088566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1559"/>
        <w:gridCol w:w="1843"/>
        <w:gridCol w:w="1276"/>
        <w:gridCol w:w="2268"/>
        <w:gridCol w:w="1418"/>
        <w:gridCol w:w="850"/>
      </w:tblGrid>
      <w:tr w:rsidR="00C77FD5" w:rsidRPr="00C77FD5" w14:paraId="48F4F2F8" w14:textId="77777777" w:rsidTr="00081B0E">
        <w:trPr>
          <w:cantSplit/>
          <w:trHeight w:val="2559"/>
        </w:trPr>
        <w:tc>
          <w:tcPr>
            <w:tcW w:w="993" w:type="dxa"/>
            <w:shd w:val="clear" w:color="auto" w:fill="FFFFFF"/>
            <w:textDirection w:val="btLr"/>
            <w:vAlign w:val="center"/>
          </w:tcPr>
          <w:p w14:paraId="0E8CABC3" w14:textId="77777777" w:rsidR="00C77FD5" w:rsidRPr="00C77FD5" w:rsidRDefault="00C77FD5" w:rsidP="00C77FD5">
            <w:pPr>
              <w:autoSpaceDE w:val="0"/>
              <w:autoSpaceDN w:val="0"/>
              <w:spacing w:after="0" w:line="240" w:lineRule="auto"/>
              <w:ind w:right="-112"/>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кредитного договора</w:t>
            </w:r>
          </w:p>
        </w:tc>
        <w:tc>
          <w:tcPr>
            <w:tcW w:w="1559" w:type="dxa"/>
            <w:shd w:val="clear" w:color="auto" w:fill="FFFFFF"/>
            <w:textDirection w:val="btLr"/>
            <w:vAlign w:val="center"/>
          </w:tcPr>
          <w:p w14:paraId="45A6229E" w14:textId="77777777" w:rsidR="00C77FD5" w:rsidRPr="00C77FD5" w:rsidRDefault="00C77FD5" w:rsidP="00C77FD5">
            <w:pPr>
              <w:autoSpaceDE w:val="0"/>
              <w:autoSpaceDN w:val="0"/>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Обеспечение</w:t>
            </w:r>
          </w:p>
          <w:p w14:paraId="118AEBE1" w14:textId="77777777" w:rsidR="00C77FD5" w:rsidRPr="00C77FD5" w:rsidRDefault="00C77FD5" w:rsidP="00C77FD5">
            <w:pPr>
              <w:autoSpaceDE w:val="0"/>
              <w:autoSpaceDN w:val="0"/>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(залог/</w:t>
            </w:r>
          </w:p>
          <w:p w14:paraId="1987E078" w14:textId="77777777" w:rsidR="00C77FD5" w:rsidRPr="00C77FD5" w:rsidRDefault="00C77FD5" w:rsidP="00C77FD5">
            <w:pPr>
              <w:autoSpaceDE w:val="0"/>
              <w:autoSpaceDN w:val="0"/>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поручительство)</w:t>
            </w:r>
          </w:p>
        </w:tc>
        <w:tc>
          <w:tcPr>
            <w:tcW w:w="1843" w:type="dxa"/>
            <w:shd w:val="clear" w:color="auto" w:fill="FFFFFF"/>
            <w:textDirection w:val="btLr"/>
            <w:vAlign w:val="center"/>
          </w:tcPr>
          <w:p w14:paraId="0CBB2B3F" w14:textId="77777777" w:rsidR="00C77FD5" w:rsidRPr="00C77FD5" w:rsidRDefault="00C77FD5" w:rsidP="00C77FD5">
            <w:pPr>
              <w:autoSpaceDE w:val="0"/>
              <w:autoSpaceDN w:val="0"/>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Наименование залогодателя/</w:t>
            </w:r>
          </w:p>
          <w:p w14:paraId="0376C697" w14:textId="77777777" w:rsidR="00C77FD5" w:rsidRPr="00C77FD5" w:rsidRDefault="00C77FD5" w:rsidP="00C77FD5">
            <w:pPr>
              <w:autoSpaceDE w:val="0"/>
              <w:autoSpaceDN w:val="0"/>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поручителя</w:t>
            </w:r>
          </w:p>
        </w:tc>
        <w:tc>
          <w:tcPr>
            <w:tcW w:w="1276" w:type="dxa"/>
            <w:shd w:val="clear" w:color="auto" w:fill="FFFFFF"/>
            <w:textDirection w:val="btLr"/>
            <w:vAlign w:val="center"/>
          </w:tcPr>
          <w:p w14:paraId="7EAD32E4" w14:textId="77777777" w:rsidR="00C77FD5" w:rsidRPr="00C77FD5" w:rsidRDefault="00C77FD5" w:rsidP="00C77FD5">
            <w:pPr>
              <w:autoSpaceDE w:val="0"/>
              <w:autoSpaceDN w:val="0"/>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Предмет залога</w:t>
            </w:r>
          </w:p>
        </w:tc>
        <w:tc>
          <w:tcPr>
            <w:tcW w:w="2268" w:type="dxa"/>
            <w:shd w:val="clear" w:color="auto" w:fill="FFFFFF"/>
            <w:textDirection w:val="btLr"/>
            <w:vAlign w:val="center"/>
          </w:tcPr>
          <w:p w14:paraId="55866331" w14:textId="77777777" w:rsidR="00C77FD5" w:rsidRPr="00C77FD5" w:rsidRDefault="00C77FD5" w:rsidP="00C77FD5">
            <w:pPr>
              <w:autoSpaceDE w:val="0"/>
              <w:autoSpaceDN w:val="0"/>
              <w:spacing w:after="0" w:line="240" w:lineRule="auto"/>
              <w:ind w:right="-107"/>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Наименование производственной площадки</w:t>
            </w:r>
          </w:p>
          <w:p w14:paraId="1F982D23" w14:textId="77777777" w:rsidR="00C77FD5" w:rsidRPr="00C77FD5" w:rsidRDefault="00C77FD5" w:rsidP="00C77FD5">
            <w:pPr>
              <w:autoSpaceDE w:val="0"/>
              <w:autoSpaceDN w:val="0"/>
              <w:spacing w:after="0" w:line="240" w:lineRule="auto"/>
              <w:ind w:right="-107"/>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(при наличии)</w:t>
            </w:r>
            <w:r w:rsidRPr="00C77FD5">
              <w:rPr>
                <w:rFonts w:ascii="Times New Roman" w:eastAsia="Calibri" w:hAnsi="Times New Roman" w:cs="Times New Roman"/>
                <w:sz w:val="20"/>
                <w:szCs w:val="20"/>
                <w:vertAlign w:val="superscript"/>
              </w:rPr>
              <w:footnoteReference w:id="12"/>
            </w:r>
          </w:p>
        </w:tc>
        <w:tc>
          <w:tcPr>
            <w:tcW w:w="1418" w:type="dxa"/>
            <w:shd w:val="clear" w:color="auto" w:fill="FFFFFF"/>
            <w:textDirection w:val="btLr"/>
            <w:vAlign w:val="center"/>
          </w:tcPr>
          <w:p w14:paraId="2C08657E" w14:textId="77777777" w:rsidR="00C77FD5" w:rsidRPr="00C77FD5" w:rsidRDefault="00C77FD5" w:rsidP="00C77FD5">
            <w:pPr>
              <w:autoSpaceDE w:val="0"/>
              <w:autoSpaceDN w:val="0"/>
              <w:spacing w:after="0" w:line="240" w:lineRule="auto"/>
              <w:ind w:right="-106"/>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Местоположение</w:t>
            </w:r>
          </w:p>
        </w:tc>
        <w:tc>
          <w:tcPr>
            <w:tcW w:w="850" w:type="dxa"/>
            <w:shd w:val="clear" w:color="auto" w:fill="FFFFFF"/>
            <w:textDirection w:val="btLr"/>
            <w:vAlign w:val="center"/>
          </w:tcPr>
          <w:p w14:paraId="592A5B14" w14:textId="77777777" w:rsidR="00C77FD5" w:rsidRPr="00C77FD5" w:rsidRDefault="00C77FD5" w:rsidP="00C77FD5">
            <w:pPr>
              <w:autoSpaceDE w:val="0"/>
              <w:autoSpaceDN w:val="0"/>
              <w:spacing w:after="0" w:line="240" w:lineRule="auto"/>
              <w:ind w:right="-109"/>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Залоговая стоимость</w:t>
            </w:r>
          </w:p>
        </w:tc>
      </w:tr>
      <w:tr w:rsidR="00C77FD5" w:rsidRPr="00C77FD5" w14:paraId="47B533E7" w14:textId="77777777" w:rsidTr="00081B0E">
        <w:trPr>
          <w:trHeight w:val="405"/>
        </w:trPr>
        <w:tc>
          <w:tcPr>
            <w:tcW w:w="993" w:type="dxa"/>
            <w:shd w:val="clear" w:color="auto" w:fill="FFFFFF"/>
          </w:tcPr>
          <w:p w14:paraId="7819F2BA"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559" w:type="dxa"/>
            <w:shd w:val="clear" w:color="auto" w:fill="FFFFFF"/>
          </w:tcPr>
          <w:p w14:paraId="1681B339"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843" w:type="dxa"/>
            <w:shd w:val="clear" w:color="auto" w:fill="FFFFFF"/>
          </w:tcPr>
          <w:p w14:paraId="08C549AF"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276" w:type="dxa"/>
            <w:shd w:val="clear" w:color="auto" w:fill="FFFFFF"/>
          </w:tcPr>
          <w:p w14:paraId="13A865FD"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2268" w:type="dxa"/>
            <w:shd w:val="clear" w:color="auto" w:fill="FFFFFF"/>
          </w:tcPr>
          <w:p w14:paraId="3E5D6337"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418" w:type="dxa"/>
            <w:shd w:val="clear" w:color="auto" w:fill="FFFFFF"/>
          </w:tcPr>
          <w:p w14:paraId="1FB419B0"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850" w:type="dxa"/>
            <w:shd w:val="clear" w:color="auto" w:fill="FFFFFF"/>
          </w:tcPr>
          <w:p w14:paraId="5B4A2D35"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r>
      <w:tr w:rsidR="00C77FD5" w:rsidRPr="00C77FD5" w14:paraId="66541EDC" w14:textId="77777777" w:rsidTr="00081B0E">
        <w:tc>
          <w:tcPr>
            <w:tcW w:w="993" w:type="dxa"/>
            <w:shd w:val="clear" w:color="auto" w:fill="FFFFFF"/>
          </w:tcPr>
          <w:p w14:paraId="0D95031B"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559" w:type="dxa"/>
            <w:shd w:val="clear" w:color="auto" w:fill="FFFFFF"/>
          </w:tcPr>
          <w:p w14:paraId="28A4E2A6"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843" w:type="dxa"/>
            <w:shd w:val="clear" w:color="auto" w:fill="FFFFFF"/>
          </w:tcPr>
          <w:p w14:paraId="5897CADA"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276" w:type="dxa"/>
            <w:shd w:val="clear" w:color="auto" w:fill="FFFFFF"/>
          </w:tcPr>
          <w:p w14:paraId="524DF126"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2268" w:type="dxa"/>
            <w:shd w:val="clear" w:color="auto" w:fill="FFFFFF"/>
          </w:tcPr>
          <w:p w14:paraId="1329247C"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1418" w:type="dxa"/>
            <w:shd w:val="clear" w:color="auto" w:fill="FFFFFF"/>
          </w:tcPr>
          <w:p w14:paraId="2C696F2E"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c>
          <w:tcPr>
            <w:tcW w:w="850" w:type="dxa"/>
            <w:shd w:val="clear" w:color="auto" w:fill="FFFFFF"/>
          </w:tcPr>
          <w:p w14:paraId="63DB1226" w14:textId="77777777" w:rsidR="00C77FD5" w:rsidRPr="00C77FD5" w:rsidRDefault="00C77FD5" w:rsidP="00C77FD5">
            <w:pPr>
              <w:autoSpaceDE w:val="0"/>
              <w:autoSpaceDN w:val="0"/>
              <w:spacing w:after="0" w:line="240" w:lineRule="auto"/>
              <w:jc w:val="both"/>
              <w:rPr>
                <w:rFonts w:ascii="Times New Roman" w:eastAsia="Calibri" w:hAnsi="Times New Roman" w:cs="Times New Roman"/>
                <w:sz w:val="20"/>
                <w:szCs w:val="20"/>
              </w:rPr>
            </w:pPr>
          </w:p>
        </w:tc>
      </w:tr>
    </w:tbl>
    <w:p w14:paraId="4430BCB5" w14:textId="77777777" w:rsidR="00C77FD5" w:rsidRPr="00C77FD5" w:rsidRDefault="00C77FD5" w:rsidP="00C77FD5">
      <w:pPr>
        <w:spacing w:after="0" w:line="240" w:lineRule="auto"/>
        <w:jc w:val="both"/>
        <w:rPr>
          <w:rFonts w:ascii="Times New Roman" w:eastAsia="Times New Roman" w:hAnsi="Times New Roman" w:cs="Times New Roman"/>
          <w:b/>
          <w:lang w:eastAsia="ru-RU"/>
        </w:rPr>
      </w:pPr>
    </w:p>
    <w:p w14:paraId="1CC43CFB" w14:textId="77777777" w:rsidR="00C77FD5" w:rsidRPr="00C77FD5" w:rsidRDefault="00C77FD5">
      <w:pPr>
        <w:numPr>
          <w:ilvl w:val="2"/>
          <w:numId w:val="65"/>
        </w:numPr>
        <w:tabs>
          <w:tab w:val="left" w:pos="357"/>
        </w:tabs>
        <w:spacing w:after="0" w:line="240" w:lineRule="auto"/>
        <w:ind w:firstLine="709"/>
        <w:jc w:val="both"/>
        <w:rPr>
          <w:rFonts w:ascii="Times New Roman" w:eastAsia="Times New Roman" w:hAnsi="Times New Roman" w:cs="Times New Roman"/>
          <w:b/>
          <w:lang w:eastAsia="ru-RU"/>
        </w:rPr>
      </w:pPr>
      <w:r w:rsidRPr="00C77FD5">
        <w:rPr>
          <w:rFonts w:ascii="Times New Roman" w:eastAsia="Times New Roman" w:hAnsi="Times New Roman" w:cs="Times New Roman"/>
          <w:b/>
          <w:lang w:eastAsia="ru-RU"/>
        </w:rPr>
        <w:t>Расшифровка финансовых вложений</w:t>
      </w:r>
    </w:p>
    <w:tbl>
      <w:tblPr>
        <w:tblW w:w="101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63"/>
        <w:gridCol w:w="2414"/>
        <w:gridCol w:w="1845"/>
        <w:gridCol w:w="1218"/>
        <w:gridCol w:w="1488"/>
        <w:gridCol w:w="1063"/>
        <w:gridCol w:w="1559"/>
      </w:tblGrid>
      <w:tr w:rsidR="00C77FD5" w:rsidRPr="00C77FD5" w14:paraId="484F99E2" w14:textId="77777777" w:rsidTr="00081B0E">
        <w:tc>
          <w:tcPr>
            <w:tcW w:w="563" w:type="dxa"/>
            <w:shd w:val="clear" w:color="auto" w:fill="FFFFFF"/>
          </w:tcPr>
          <w:p w14:paraId="2F6418C4"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 п/п</w:t>
            </w:r>
          </w:p>
        </w:tc>
        <w:tc>
          <w:tcPr>
            <w:tcW w:w="2414" w:type="dxa"/>
            <w:shd w:val="clear" w:color="auto" w:fill="FFFFFF"/>
            <w:noWrap/>
            <w:vAlign w:val="center"/>
          </w:tcPr>
          <w:p w14:paraId="2E16D7CB"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Контрагент</w:t>
            </w:r>
            <w:r w:rsidRPr="00C77FD5">
              <w:rPr>
                <w:rFonts w:ascii="Times New Roman" w:eastAsia="Calibri" w:hAnsi="Times New Roman" w:cs="Times New Roman"/>
                <w:sz w:val="20"/>
                <w:szCs w:val="20"/>
                <w:vertAlign w:val="superscript"/>
              </w:rPr>
              <w:footnoteReference w:id="13"/>
            </w:r>
          </w:p>
        </w:tc>
        <w:tc>
          <w:tcPr>
            <w:tcW w:w="1845" w:type="dxa"/>
            <w:shd w:val="clear" w:color="auto" w:fill="FFFFFF"/>
            <w:vAlign w:val="center"/>
          </w:tcPr>
          <w:p w14:paraId="3D615040"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Наименование вложения</w:t>
            </w:r>
            <w:r w:rsidRPr="00C77FD5">
              <w:rPr>
                <w:rFonts w:ascii="Times New Roman" w:eastAsia="Calibri" w:hAnsi="Times New Roman" w:cs="Times New Roman"/>
                <w:sz w:val="20"/>
                <w:szCs w:val="20"/>
                <w:vertAlign w:val="superscript"/>
              </w:rPr>
              <w:footnoteReference w:id="14"/>
            </w:r>
          </w:p>
        </w:tc>
        <w:tc>
          <w:tcPr>
            <w:tcW w:w="1218" w:type="dxa"/>
            <w:shd w:val="clear" w:color="auto" w:fill="FFFFFF"/>
            <w:vAlign w:val="center"/>
          </w:tcPr>
          <w:p w14:paraId="5950885B"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 тыс. руб.</w:t>
            </w:r>
          </w:p>
        </w:tc>
        <w:tc>
          <w:tcPr>
            <w:tcW w:w="1488" w:type="dxa"/>
            <w:shd w:val="clear" w:color="auto" w:fill="FFFFFF"/>
            <w:vAlign w:val="center"/>
          </w:tcPr>
          <w:p w14:paraId="018BF47D"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Процентная ставка</w:t>
            </w:r>
          </w:p>
        </w:tc>
        <w:tc>
          <w:tcPr>
            <w:tcW w:w="1063" w:type="dxa"/>
            <w:shd w:val="clear" w:color="auto" w:fill="FFFFFF"/>
            <w:vAlign w:val="center"/>
          </w:tcPr>
          <w:p w14:paraId="712F0253"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вложения</w:t>
            </w:r>
          </w:p>
        </w:tc>
        <w:tc>
          <w:tcPr>
            <w:tcW w:w="1559" w:type="dxa"/>
            <w:shd w:val="clear" w:color="auto" w:fill="FFFFFF"/>
            <w:vAlign w:val="center"/>
          </w:tcPr>
          <w:p w14:paraId="33791CB8" w14:textId="77777777" w:rsidR="00C77FD5" w:rsidRPr="00C77FD5" w:rsidRDefault="00C77FD5" w:rsidP="00C77FD5">
            <w:pPr>
              <w:tabs>
                <w:tab w:val="left" w:pos="1134"/>
              </w:tabs>
              <w:spacing w:after="0" w:line="240" w:lineRule="auto"/>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погашения обязательства»</w:t>
            </w:r>
          </w:p>
        </w:tc>
      </w:tr>
      <w:tr w:rsidR="00C77FD5" w:rsidRPr="00C77FD5" w14:paraId="392282E7" w14:textId="77777777" w:rsidTr="00081B0E">
        <w:tc>
          <w:tcPr>
            <w:tcW w:w="563" w:type="dxa"/>
            <w:shd w:val="clear" w:color="auto" w:fill="FFFFFF"/>
          </w:tcPr>
          <w:p w14:paraId="30CF412E"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2414" w:type="dxa"/>
            <w:shd w:val="clear" w:color="auto" w:fill="FFFFFF"/>
            <w:noWrap/>
            <w:vAlign w:val="bottom"/>
          </w:tcPr>
          <w:p w14:paraId="1A043F88"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r w:rsidRPr="00C77FD5">
              <w:rPr>
                <w:rFonts w:ascii="Times New Roman" w:eastAsia="Calibri" w:hAnsi="Times New Roman" w:cs="Times New Roman"/>
                <w:sz w:val="20"/>
                <w:szCs w:val="20"/>
              </w:rPr>
              <w:t>……..</w:t>
            </w:r>
          </w:p>
        </w:tc>
        <w:tc>
          <w:tcPr>
            <w:tcW w:w="1845" w:type="dxa"/>
            <w:shd w:val="clear" w:color="auto" w:fill="FFFFFF"/>
          </w:tcPr>
          <w:p w14:paraId="3005F243"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218" w:type="dxa"/>
            <w:shd w:val="clear" w:color="auto" w:fill="FFFFFF"/>
            <w:noWrap/>
            <w:vAlign w:val="bottom"/>
          </w:tcPr>
          <w:p w14:paraId="6F2BD478"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488" w:type="dxa"/>
            <w:shd w:val="clear" w:color="auto" w:fill="FFFFFF"/>
            <w:vAlign w:val="bottom"/>
          </w:tcPr>
          <w:p w14:paraId="7F830184"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063" w:type="dxa"/>
            <w:shd w:val="clear" w:color="auto" w:fill="FFFFFF"/>
            <w:noWrap/>
            <w:vAlign w:val="bottom"/>
          </w:tcPr>
          <w:p w14:paraId="5FDE23F4"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559" w:type="dxa"/>
            <w:shd w:val="clear" w:color="auto" w:fill="FFFFFF"/>
          </w:tcPr>
          <w:p w14:paraId="68164358"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r>
      <w:tr w:rsidR="00C77FD5" w:rsidRPr="00C77FD5" w14:paraId="646BBC9E" w14:textId="77777777" w:rsidTr="00081B0E">
        <w:tc>
          <w:tcPr>
            <w:tcW w:w="563" w:type="dxa"/>
            <w:shd w:val="clear" w:color="auto" w:fill="FFFFFF"/>
          </w:tcPr>
          <w:p w14:paraId="7C049C06"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2414" w:type="dxa"/>
            <w:shd w:val="clear" w:color="auto" w:fill="FFFFFF"/>
            <w:noWrap/>
            <w:vAlign w:val="bottom"/>
          </w:tcPr>
          <w:p w14:paraId="57E296A7"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r w:rsidRPr="00C77FD5">
              <w:rPr>
                <w:rFonts w:ascii="Times New Roman" w:eastAsia="Calibri" w:hAnsi="Times New Roman" w:cs="Times New Roman"/>
                <w:sz w:val="20"/>
                <w:szCs w:val="20"/>
              </w:rPr>
              <w:t>Итого:</w:t>
            </w:r>
          </w:p>
        </w:tc>
        <w:tc>
          <w:tcPr>
            <w:tcW w:w="1845" w:type="dxa"/>
            <w:shd w:val="clear" w:color="auto" w:fill="FFFFFF"/>
          </w:tcPr>
          <w:p w14:paraId="2ABA63E7"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218" w:type="dxa"/>
            <w:shd w:val="clear" w:color="auto" w:fill="FFFFFF"/>
            <w:noWrap/>
            <w:vAlign w:val="bottom"/>
          </w:tcPr>
          <w:p w14:paraId="4B976996"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488" w:type="dxa"/>
            <w:shd w:val="clear" w:color="auto" w:fill="FFFFFF"/>
            <w:vAlign w:val="bottom"/>
          </w:tcPr>
          <w:p w14:paraId="0ABA8313"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063" w:type="dxa"/>
            <w:shd w:val="clear" w:color="auto" w:fill="FFFFFF"/>
            <w:noWrap/>
            <w:vAlign w:val="bottom"/>
          </w:tcPr>
          <w:p w14:paraId="304332BD"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c>
          <w:tcPr>
            <w:tcW w:w="1559" w:type="dxa"/>
            <w:shd w:val="clear" w:color="auto" w:fill="FFFFFF"/>
          </w:tcPr>
          <w:p w14:paraId="1CFE5767" w14:textId="77777777" w:rsidR="00C77FD5" w:rsidRPr="00C77FD5" w:rsidRDefault="00C77FD5" w:rsidP="00C77FD5">
            <w:pPr>
              <w:tabs>
                <w:tab w:val="left" w:pos="1134"/>
              </w:tabs>
              <w:spacing w:after="0" w:line="240" w:lineRule="auto"/>
              <w:rPr>
                <w:rFonts w:ascii="Times New Roman" w:eastAsia="Calibri" w:hAnsi="Times New Roman" w:cs="Times New Roman"/>
                <w:sz w:val="20"/>
                <w:szCs w:val="20"/>
              </w:rPr>
            </w:pPr>
          </w:p>
        </w:tc>
      </w:tr>
    </w:tbl>
    <w:p w14:paraId="142FEE11" w14:textId="77777777" w:rsidR="00C77FD5" w:rsidRPr="00C77FD5" w:rsidRDefault="00C77FD5" w:rsidP="00C77FD5">
      <w:pPr>
        <w:spacing w:after="0" w:line="240" w:lineRule="auto"/>
        <w:jc w:val="both"/>
        <w:rPr>
          <w:rFonts w:ascii="Times New Roman" w:eastAsia="Times New Roman" w:hAnsi="Times New Roman" w:cs="Times New Roman"/>
          <w:b/>
          <w:lang w:eastAsia="ru-RU"/>
        </w:rPr>
      </w:pPr>
    </w:p>
    <w:p w14:paraId="0DCCAE89" w14:textId="77777777" w:rsidR="00C77FD5" w:rsidRPr="00C77FD5" w:rsidRDefault="00C77FD5">
      <w:pPr>
        <w:numPr>
          <w:ilvl w:val="1"/>
          <w:numId w:val="66"/>
        </w:numPr>
        <w:tabs>
          <w:tab w:val="left" w:pos="357"/>
        </w:tabs>
        <w:spacing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Упрощенный отчет о финансовых результатах</w:t>
      </w:r>
    </w:p>
    <w:p w14:paraId="005085A1" w14:textId="77777777" w:rsidR="00C77FD5" w:rsidRPr="00C77FD5" w:rsidRDefault="00C77FD5">
      <w:pPr>
        <w:numPr>
          <w:ilvl w:val="2"/>
          <w:numId w:val="66"/>
        </w:numPr>
        <w:tabs>
          <w:tab w:val="left" w:pos="357"/>
        </w:tabs>
        <w:spacing w:before="120"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Растениеводство</w:t>
      </w:r>
    </w:p>
    <w:p w14:paraId="2C232C62" w14:textId="77777777" w:rsidR="00C77FD5" w:rsidRPr="00C77FD5" w:rsidRDefault="00C77FD5" w:rsidP="00C77FD5">
      <w:pPr>
        <w:spacing w:after="0" w:line="240" w:lineRule="auto"/>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Доходы от растениеводства (за последний отчетный квартал)</w:t>
      </w:r>
    </w:p>
    <w:tbl>
      <w:tblPr>
        <w:tblW w:w="10065" w:type="dxa"/>
        <w:tblInd w:w="108" w:type="dxa"/>
        <w:tblLayout w:type="fixed"/>
        <w:tblLook w:val="04A0" w:firstRow="1" w:lastRow="0" w:firstColumn="1" w:lastColumn="0" w:noHBand="0" w:noVBand="1"/>
      </w:tblPr>
      <w:tblGrid>
        <w:gridCol w:w="2552"/>
        <w:gridCol w:w="1101"/>
        <w:gridCol w:w="1721"/>
        <w:gridCol w:w="1275"/>
        <w:gridCol w:w="1760"/>
        <w:gridCol w:w="1656"/>
      </w:tblGrid>
      <w:tr w:rsidR="00C77FD5" w:rsidRPr="00C77FD5" w14:paraId="5F9E8EFA" w14:textId="77777777" w:rsidTr="00081B0E">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7C99"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Наименование культур</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7C3AEF5E"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Посевная площадь (га)</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7BFDD7AA"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Урожайность</w:t>
            </w:r>
          </w:p>
          <w:p w14:paraId="544791F6"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(кг/1 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B77849"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Валовой сбор</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18E7445"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Цена реализации (руб/кг)</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210F3630"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Выручка от реализации </w:t>
            </w:r>
            <w:r w:rsidRPr="00C77FD5">
              <w:rPr>
                <w:rFonts w:ascii="Times New Roman" w:eastAsia="Times New Roman" w:hAnsi="Times New Roman" w:cs="Times New Roman"/>
                <w:sz w:val="20"/>
                <w:szCs w:val="20"/>
                <w:lang w:eastAsia="ru-RU"/>
              </w:rPr>
              <w:br/>
              <w:t>(в рублях)</w:t>
            </w:r>
          </w:p>
        </w:tc>
      </w:tr>
      <w:tr w:rsidR="00C77FD5" w:rsidRPr="00C77FD5" w14:paraId="4032E139" w14:textId="77777777" w:rsidTr="00081B0E">
        <w:tc>
          <w:tcPr>
            <w:tcW w:w="2552" w:type="dxa"/>
            <w:tcBorders>
              <w:top w:val="single" w:sz="4" w:space="0" w:color="auto"/>
              <w:left w:val="single" w:sz="4" w:space="0" w:color="auto"/>
              <w:bottom w:val="nil"/>
              <w:right w:val="nil"/>
            </w:tcBorders>
            <w:shd w:val="clear" w:color="auto" w:fill="auto"/>
            <w:noWrap/>
            <w:vAlign w:val="bottom"/>
            <w:hideMark/>
          </w:tcPr>
          <w:p w14:paraId="60DFE7D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картофель</w:t>
            </w:r>
          </w:p>
        </w:tc>
        <w:tc>
          <w:tcPr>
            <w:tcW w:w="1101" w:type="dxa"/>
            <w:tcBorders>
              <w:top w:val="nil"/>
              <w:left w:val="single" w:sz="4" w:space="0" w:color="auto"/>
              <w:bottom w:val="single" w:sz="4" w:space="0" w:color="auto"/>
              <w:right w:val="single" w:sz="4" w:space="0" w:color="auto"/>
            </w:tcBorders>
            <w:shd w:val="clear" w:color="auto" w:fill="auto"/>
            <w:noWrap/>
            <w:vAlign w:val="bottom"/>
          </w:tcPr>
          <w:p w14:paraId="08CEB100"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7C690AD0"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4D0C825"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389B1393"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656" w:type="dxa"/>
            <w:tcBorders>
              <w:top w:val="nil"/>
              <w:left w:val="nil"/>
              <w:bottom w:val="single" w:sz="4" w:space="0" w:color="auto"/>
              <w:right w:val="single" w:sz="4" w:space="0" w:color="auto"/>
            </w:tcBorders>
            <w:shd w:val="clear" w:color="auto" w:fill="auto"/>
            <w:noWrap/>
            <w:vAlign w:val="bottom"/>
          </w:tcPr>
          <w:p w14:paraId="304AC9F7"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3FDAD057" w14:textId="77777777" w:rsidTr="00081B0E">
        <w:tc>
          <w:tcPr>
            <w:tcW w:w="25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F70F09"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морковь</w:t>
            </w:r>
          </w:p>
        </w:tc>
        <w:tc>
          <w:tcPr>
            <w:tcW w:w="1101" w:type="dxa"/>
            <w:tcBorders>
              <w:top w:val="nil"/>
              <w:left w:val="nil"/>
              <w:bottom w:val="single" w:sz="4" w:space="0" w:color="auto"/>
              <w:right w:val="single" w:sz="4" w:space="0" w:color="auto"/>
            </w:tcBorders>
            <w:shd w:val="clear" w:color="auto" w:fill="auto"/>
            <w:noWrap/>
            <w:vAlign w:val="bottom"/>
          </w:tcPr>
          <w:p w14:paraId="7308C979"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332614E1"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6FBC132"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132F839E"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656" w:type="dxa"/>
            <w:tcBorders>
              <w:top w:val="nil"/>
              <w:left w:val="nil"/>
              <w:bottom w:val="single" w:sz="4" w:space="0" w:color="auto"/>
              <w:right w:val="single" w:sz="4" w:space="0" w:color="auto"/>
            </w:tcBorders>
            <w:shd w:val="clear" w:color="auto" w:fill="auto"/>
            <w:noWrap/>
            <w:vAlign w:val="bottom"/>
          </w:tcPr>
          <w:p w14:paraId="20D8FFD2"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0AFDAEBE" w14:textId="77777777" w:rsidTr="00081B0E">
        <w:tc>
          <w:tcPr>
            <w:tcW w:w="255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8776429"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p>
        </w:tc>
        <w:tc>
          <w:tcPr>
            <w:tcW w:w="1101" w:type="dxa"/>
            <w:tcBorders>
              <w:top w:val="nil"/>
              <w:left w:val="nil"/>
              <w:bottom w:val="single" w:sz="4" w:space="0" w:color="auto"/>
              <w:right w:val="single" w:sz="4" w:space="0" w:color="auto"/>
            </w:tcBorders>
            <w:shd w:val="clear" w:color="auto" w:fill="auto"/>
            <w:noWrap/>
            <w:vAlign w:val="bottom"/>
          </w:tcPr>
          <w:p w14:paraId="274A4878"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7CAF9A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0D9A376"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6860CD7E"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656" w:type="dxa"/>
            <w:tcBorders>
              <w:top w:val="nil"/>
              <w:left w:val="nil"/>
              <w:bottom w:val="single" w:sz="4" w:space="0" w:color="auto"/>
              <w:right w:val="single" w:sz="4" w:space="0" w:color="auto"/>
            </w:tcBorders>
            <w:shd w:val="clear" w:color="auto" w:fill="auto"/>
            <w:noWrap/>
            <w:vAlign w:val="bottom"/>
          </w:tcPr>
          <w:p w14:paraId="64B83CB4"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5DDD49B9" w14:textId="77777777" w:rsidTr="00081B0E">
        <w:tc>
          <w:tcPr>
            <w:tcW w:w="5374" w:type="dxa"/>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1257156"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Итого доходов:</w:t>
            </w:r>
          </w:p>
        </w:tc>
        <w:tc>
          <w:tcPr>
            <w:tcW w:w="4691" w:type="dxa"/>
            <w:gridSpan w:val="3"/>
            <w:tcBorders>
              <w:top w:val="single" w:sz="4" w:space="0" w:color="auto"/>
              <w:left w:val="nil"/>
              <w:bottom w:val="single" w:sz="4" w:space="0" w:color="000000"/>
              <w:right w:val="single" w:sz="4" w:space="0" w:color="000000"/>
            </w:tcBorders>
            <w:shd w:val="clear" w:color="auto" w:fill="auto"/>
            <w:noWrap/>
            <w:vAlign w:val="bottom"/>
            <w:hideMark/>
          </w:tcPr>
          <w:p w14:paraId="5479C090" w14:textId="77777777" w:rsidR="00C77FD5" w:rsidRPr="00C77FD5" w:rsidRDefault="00C77FD5" w:rsidP="00C77FD5">
            <w:pPr>
              <w:spacing w:after="0" w:line="240" w:lineRule="auto"/>
              <w:jc w:val="right"/>
              <w:rPr>
                <w:rFonts w:ascii="Times New Roman" w:eastAsia="Times New Roman" w:hAnsi="Times New Roman" w:cs="Times New Roman"/>
                <w:sz w:val="20"/>
                <w:szCs w:val="20"/>
                <w:lang w:eastAsia="ru-RU"/>
              </w:rPr>
            </w:pPr>
          </w:p>
        </w:tc>
      </w:tr>
      <w:tr w:rsidR="00C77FD5" w:rsidRPr="00C77FD5" w14:paraId="0AE1CC43" w14:textId="77777777" w:rsidTr="00081B0E">
        <w:tc>
          <w:tcPr>
            <w:tcW w:w="10065" w:type="dxa"/>
            <w:gridSpan w:val="6"/>
            <w:tcBorders>
              <w:top w:val="single" w:sz="4" w:space="0" w:color="000000"/>
              <w:bottom w:val="single" w:sz="4" w:space="0" w:color="auto"/>
            </w:tcBorders>
            <w:shd w:val="clear" w:color="auto" w:fill="auto"/>
            <w:vAlign w:val="bottom"/>
            <w:hideMark/>
          </w:tcPr>
          <w:p w14:paraId="0D623040" w14:textId="77777777" w:rsidR="00C77FD5" w:rsidRPr="00C77FD5" w:rsidRDefault="00C77FD5" w:rsidP="00C77FD5">
            <w:pPr>
              <w:spacing w:after="0" w:line="240" w:lineRule="auto"/>
              <w:jc w:val="both"/>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 xml:space="preserve">Расходы по растениеводству (за последний отчетный квартал) </w:t>
            </w:r>
          </w:p>
        </w:tc>
      </w:tr>
      <w:tr w:rsidR="00C77FD5" w:rsidRPr="00C77FD5" w14:paraId="098680AF" w14:textId="77777777" w:rsidTr="00081B0E">
        <w:tc>
          <w:tcPr>
            <w:tcW w:w="66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365E4FC"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Статьи расходов</w:t>
            </w:r>
          </w:p>
        </w:tc>
        <w:tc>
          <w:tcPr>
            <w:tcW w:w="3416" w:type="dxa"/>
            <w:gridSpan w:val="2"/>
            <w:tcBorders>
              <w:top w:val="single" w:sz="4" w:space="0" w:color="auto"/>
              <w:left w:val="nil"/>
              <w:bottom w:val="single" w:sz="4" w:space="0" w:color="auto"/>
              <w:right w:val="single" w:sz="4" w:space="0" w:color="000000"/>
            </w:tcBorders>
            <w:shd w:val="clear" w:color="auto" w:fill="auto"/>
            <w:vAlign w:val="center"/>
            <w:hideMark/>
          </w:tcPr>
          <w:p w14:paraId="470E4554"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Сумма (в рублях)</w:t>
            </w:r>
          </w:p>
        </w:tc>
      </w:tr>
      <w:tr w:rsidR="00C77FD5" w:rsidRPr="00C77FD5" w14:paraId="5F2F088D" w14:textId="77777777" w:rsidTr="00081B0E">
        <w:tc>
          <w:tcPr>
            <w:tcW w:w="66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0372E6"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семена</w:t>
            </w:r>
          </w:p>
        </w:tc>
        <w:tc>
          <w:tcPr>
            <w:tcW w:w="3416" w:type="dxa"/>
            <w:gridSpan w:val="2"/>
            <w:tcBorders>
              <w:top w:val="single" w:sz="4" w:space="0" w:color="auto"/>
              <w:left w:val="nil"/>
              <w:bottom w:val="single" w:sz="4" w:space="0" w:color="auto"/>
              <w:right w:val="single" w:sz="4" w:space="0" w:color="000000"/>
            </w:tcBorders>
            <w:shd w:val="clear" w:color="auto" w:fill="auto"/>
            <w:vAlign w:val="center"/>
          </w:tcPr>
          <w:p w14:paraId="075B9350"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p>
        </w:tc>
      </w:tr>
      <w:tr w:rsidR="00C77FD5" w:rsidRPr="00C77FD5" w14:paraId="479BD8BE" w14:textId="77777777" w:rsidTr="00081B0E">
        <w:tc>
          <w:tcPr>
            <w:tcW w:w="66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67F4AC"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удобрения, химикаты</w:t>
            </w:r>
          </w:p>
        </w:tc>
        <w:tc>
          <w:tcPr>
            <w:tcW w:w="3416" w:type="dxa"/>
            <w:gridSpan w:val="2"/>
            <w:tcBorders>
              <w:top w:val="single" w:sz="4" w:space="0" w:color="auto"/>
              <w:left w:val="nil"/>
              <w:bottom w:val="single" w:sz="4" w:space="0" w:color="auto"/>
              <w:right w:val="single" w:sz="4" w:space="0" w:color="000000"/>
            </w:tcBorders>
            <w:shd w:val="clear" w:color="auto" w:fill="auto"/>
            <w:vAlign w:val="center"/>
          </w:tcPr>
          <w:p w14:paraId="71223017"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p>
        </w:tc>
      </w:tr>
      <w:tr w:rsidR="00C77FD5" w:rsidRPr="00C77FD5" w14:paraId="450855D5" w14:textId="77777777" w:rsidTr="00081B0E">
        <w:tc>
          <w:tcPr>
            <w:tcW w:w="66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0D6CA90"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рассада</w:t>
            </w:r>
          </w:p>
        </w:tc>
        <w:tc>
          <w:tcPr>
            <w:tcW w:w="3416" w:type="dxa"/>
            <w:gridSpan w:val="2"/>
            <w:tcBorders>
              <w:top w:val="single" w:sz="4" w:space="0" w:color="auto"/>
              <w:left w:val="nil"/>
              <w:bottom w:val="single" w:sz="4" w:space="0" w:color="auto"/>
              <w:right w:val="single" w:sz="4" w:space="0" w:color="000000"/>
            </w:tcBorders>
            <w:shd w:val="clear" w:color="auto" w:fill="auto"/>
            <w:vAlign w:val="center"/>
          </w:tcPr>
          <w:p w14:paraId="0B25D27A"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p>
        </w:tc>
      </w:tr>
      <w:tr w:rsidR="00C77FD5" w:rsidRPr="00C77FD5" w14:paraId="7ECD040C" w14:textId="77777777" w:rsidTr="00081B0E">
        <w:tc>
          <w:tcPr>
            <w:tcW w:w="66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BD1991A"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w:t>
            </w:r>
          </w:p>
        </w:tc>
        <w:tc>
          <w:tcPr>
            <w:tcW w:w="3416" w:type="dxa"/>
            <w:gridSpan w:val="2"/>
            <w:tcBorders>
              <w:top w:val="single" w:sz="4" w:space="0" w:color="auto"/>
              <w:left w:val="nil"/>
              <w:bottom w:val="single" w:sz="4" w:space="0" w:color="auto"/>
              <w:right w:val="single" w:sz="4" w:space="0" w:color="000000"/>
            </w:tcBorders>
            <w:shd w:val="clear" w:color="auto" w:fill="auto"/>
            <w:vAlign w:val="center"/>
          </w:tcPr>
          <w:p w14:paraId="62EB7AA5"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p>
        </w:tc>
      </w:tr>
      <w:tr w:rsidR="00C77FD5" w:rsidRPr="00C77FD5" w14:paraId="5BFE4A2A" w14:textId="77777777" w:rsidTr="00081B0E">
        <w:tc>
          <w:tcPr>
            <w:tcW w:w="66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A214715"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Итого расходов:</w:t>
            </w:r>
          </w:p>
        </w:tc>
        <w:tc>
          <w:tcPr>
            <w:tcW w:w="3416" w:type="dxa"/>
            <w:gridSpan w:val="2"/>
            <w:tcBorders>
              <w:top w:val="single" w:sz="4" w:space="0" w:color="auto"/>
              <w:left w:val="nil"/>
              <w:bottom w:val="single" w:sz="4" w:space="0" w:color="auto"/>
              <w:right w:val="single" w:sz="4" w:space="0" w:color="000000"/>
            </w:tcBorders>
            <w:shd w:val="clear" w:color="auto" w:fill="auto"/>
            <w:vAlign w:val="center"/>
          </w:tcPr>
          <w:p w14:paraId="09B0BAE3" w14:textId="77777777" w:rsidR="00C77FD5" w:rsidRPr="00C77FD5" w:rsidRDefault="00C77FD5" w:rsidP="00C77FD5">
            <w:pPr>
              <w:spacing w:after="0" w:line="240" w:lineRule="auto"/>
              <w:jc w:val="right"/>
              <w:rPr>
                <w:rFonts w:ascii="Times New Roman" w:eastAsia="Times New Roman" w:hAnsi="Times New Roman" w:cs="Times New Roman"/>
                <w:sz w:val="20"/>
                <w:szCs w:val="20"/>
                <w:lang w:eastAsia="ru-RU"/>
              </w:rPr>
            </w:pPr>
          </w:p>
        </w:tc>
      </w:tr>
      <w:tr w:rsidR="00C77FD5" w:rsidRPr="00C77FD5" w14:paraId="1370E5EB" w14:textId="77777777" w:rsidTr="00081B0E">
        <w:tc>
          <w:tcPr>
            <w:tcW w:w="66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7013D6"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Чистый доход от растениеводства (итого доходов – итого расходов)</w:t>
            </w:r>
          </w:p>
        </w:tc>
        <w:tc>
          <w:tcPr>
            <w:tcW w:w="3416" w:type="dxa"/>
            <w:gridSpan w:val="2"/>
            <w:tcBorders>
              <w:top w:val="single" w:sz="4" w:space="0" w:color="auto"/>
              <w:left w:val="nil"/>
              <w:bottom w:val="single" w:sz="4" w:space="0" w:color="auto"/>
              <w:right w:val="single" w:sz="4" w:space="0" w:color="000000"/>
            </w:tcBorders>
            <w:shd w:val="clear" w:color="auto" w:fill="auto"/>
            <w:vAlign w:val="center"/>
          </w:tcPr>
          <w:p w14:paraId="77B5C5C4" w14:textId="77777777" w:rsidR="00C77FD5" w:rsidRPr="00C77FD5" w:rsidRDefault="00C77FD5" w:rsidP="00C77FD5">
            <w:pPr>
              <w:spacing w:after="0" w:line="240" w:lineRule="auto"/>
              <w:jc w:val="right"/>
              <w:rPr>
                <w:rFonts w:ascii="Times New Roman" w:eastAsia="Times New Roman" w:hAnsi="Times New Roman" w:cs="Times New Roman"/>
                <w:sz w:val="20"/>
                <w:szCs w:val="20"/>
                <w:lang w:eastAsia="ru-RU"/>
              </w:rPr>
            </w:pPr>
          </w:p>
        </w:tc>
      </w:tr>
    </w:tbl>
    <w:p w14:paraId="6D3129A2" w14:textId="77777777" w:rsidR="00C77FD5" w:rsidRPr="00C77FD5" w:rsidRDefault="00C77FD5">
      <w:pPr>
        <w:numPr>
          <w:ilvl w:val="2"/>
          <w:numId w:val="66"/>
        </w:numPr>
        <w:tabs>
          <w:tab w:val="left" w:pos="357"/>
        </w:tabs>
        <w:spacing w:before="120"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xml:space="preserve"> Животноводство/птицеводство</w:t>
      </w:r>
    </w:p>
    <w:tbl>
      <w:tblPr>
        <w:tblW w:w="10065" w:type="dxa"/>
        <w:tblInd w:w="108" w:type="dxa"/>
        <w:tblLayout w:type="fixed"/>
        <w:tblLook w:val="04A0" w:firstRow="1" w:lastRow="0" w:firstColumn="1" w:lastColumn="0" w:noHBand="0" w:noVBand="1"/>
      </w:tblPr>
      <w:tblGrid>
        <w:gridCol w:w="1843"/>
        <w:gridCol w:w="1134"/>
        <w:gridCol w:w="1559"/>
        <w:gridCol w:w="1559"/>
        <w:gridCol w:w="6"/>
        <w:gridCol w:w="1218"/>
        <w:gridCol w:w="6"/>
        <w:gridCol w:w="1239"/>
        <w:gridCol w:w="1501"/>
      </w:tblGrid>
      <w:tr w:rsidR="00C77FD5" w:rsidRPr="00C77FD5" w14:paraId="1975BB4A" w14:textId="77777777" w:rsidTr="00081B0E">
        <w:trPr>
          <w:trHeight w:val="285"/>
        </w:trPr>
        <w:tc>
          <w:tcPr>
            <w:tcW w:w="10065" w:type="dxa"/>
            <w:gridSpan w:val="9"/>
            <w:tcBorders>
              <w:top w:val="nil"/>
              <w:bottom w:val="single" w:sz="4" w:space="0" w:color="auto"/>
            </w:tcBorders>
            <w:shd w:val="clear" w:color="auto" w:fill="auto"/>
            <w:noWrap/>
            <w:vAlign w:val="bottom"/>
            <w:hideMark/>
          </w:tcPr>
          <w:p w14:paraId="12170DB6" w14:textId="77777777" w:rsidR="00C77FD5" w:rsidRPr="00C77FD5" w:rsidRDefault="00C77FD5" w:rsidP="00C77FD5">
            <w:pPr>
              <w:spacing w:after="0" w:line="240" w:lineRule="auto"/>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Доходы от животноводства/птицеводства (за последний отчетный квартал)</w:t>
            </w:r>
          </w:p>
        </w:tc>
      </w:tr>
      <w:tr w:rsidR="00C77FD5" w:rsidRPr="00C77FD5" w14:paraId="48B07691" w14:textId="77777777" w:rsidTr="00081B0E">
        <w:trPr>
          <w:trHeight w:val="6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B3E3"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Наименование с/х животных</w:t>
            </w:r>
          </w:p>
        </w:tc>
        <w:tc>
          <w:tcPr>
            <w:tcW w:w="1134" w:type="dxa"/>
            <w:tcBorders>
              <w:top w:val="nil"/>
              <w:left w:val="nil"/>
              <w:bottom w:val="single" w:sz="4" w:space="0" w:color="auto"/>
              <w:right w:val="single" w:sz="4" w:space="0" w:color="auto"/>
            </w:tcBorders>
            <w:shd w:val="clear" w:color="auto" w:fill="auto"/>
            <w:vAlign w:val="center"/>
            <w:hideMark/>
          </w:tcPr>
          <w:p w14:paraId="6767F988"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Кол-во голов</w:t>
            </w:r>
          </w:p>
        </w:tc>
        <w:tc>
          <w:tcPr>
            <w:tcW w:w="1559" w:type="dxa"/>
            <w:tcBorders>
              <w:top w:val="nil"/>
              <w:left w:val="nil"/>
              <w:bottom w:val="single" w:sz="4" w:space="0" w:color="auto"/>
              <w:right w:val="single" w:sz="4" w:space="0" w:color="auto"/>
            </w:tcBorders>
            <w:shd w:val="clear" w:color="auto" w:fill="auto"/>
            <w:vAlign w:val="center"/>
            <w:hideMark/>
          </w:tcPr>
          <w:p w14:paraId="1ADCD018"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Наименование продукции</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2427DB99" w14:textId="77777777" w:rsidR="00C77FD5" w:rsidRPr="00C77FD5" w:rsidRDefault="00C77FD5" w:rsidP="00C77FD5">
            <w:pPr>
              <w:spacing w:after="0" w:line="240" w:lineRule="auto"/>
              <w:ind w:right="-108"/>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Продуктивность на одну голову</w:t>
            </w:r>
          </w:p>
        </w:tc>
        <w:tc>
          <w:tcPr>
            <w:tcW w:w="1224" w:type="dxa"/>
            <w:gridSpan w:val="2"/>
            <w:tcBorders>
              <w:top w:val="nil"/>
              <w:left w:val="nil"/>
              <w:bottom w:val="single" w:sz="4" w:space="0" w:color="auto"/>
              <w:right w:val="single" w:sz="4" w:space="0" w:color="auto"/>
            </w:tcBorders>
            <w:shd w:val="clear" w:color="auto" w:fill="auto"/>
            <w:vAlign w:val="center"/>
            <w:hideMark/>
          </w:tcPr>
          <w:p w14:paraId="28203CDF"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Выход продукции</w:t>
            </w:r>
          </w:p>
        </w:tc>
        <w:tc>
          <w:tcPr>
            <w:tcW w:w="1245" w:type="dxa"/>
            <w:gridSpan w:val="2"/>
            <w:tcBorders>
              <w:top w:val="single" w:sz="4" w:space="0" w:color="auto"/>
              <w:left w:val="nil"/>
              <w:bottom w:val="single" w:sz="4" w:space="0" w:color="auto"/>
              <w:right w:val="single" w:sz="4" w:space="0" w:color="auto"/>
            </w:tcBorders>
            <w:shd w:val="clear" w:color="auto" w:fill="auto"/>
            <w:vAlign w:val="center"/>
            <w:hideMark/>
          </w:tcPr>
          <w:p w14:paraId="77CC0B01"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Цена реализации (руб/кг)</w:t>
            </w:r>
          </w:p>
        </w:tc>
        <w:tc>
          <w:tcPr>
            <w:tcW w:w="1501" w:type="dxa"/>
            <w:tcBorders>
              <w:top w:val="nil"/>
              <w:left w:val="nil"/>
              <w:bottom w:val="single" w:sz="4" w:space="0" w:color="auto"/>
              <w:right w:val="single" w:sz="4" w:space="0" w:color="auto"/>
            </w:tcBorders>
            <w:shd w:val="clear" w:color="auto" w:fill="auto"/>
            <w:vAlign w:val="center"/>
            <w:hideMark/>
          </w:tcPr>
          <w:p w14:paraId="69CF16F4"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Выручка от реализации</w:t>
            </w:r>
            <w:r w:rsidRPr="00C77FD5">
              <w:rPr>
                <w:rFonts w:ascii="Times New Roman" w:eastAsia="Times New Roman" w:hAnsi="Times New Roman" w:cs="Times New Roman"/>
                <w:sz w:val="20"/>
                <w:szCs w:val="20"/>
                <w:lang w:eastAsia="ru-RU"/>
              </w:rPr>
              <w:br/>
              <w:t>(в рублях)</w:t>
            </w:r>
          </w:p>
        </w:tc>
      </w:tr>
      <w:tr w:rsidR="00C77FD5" w:rsidRPr="00C77FD5" w14:paraId="192003C6" w14:textId="77777777" w:rsidTr="00081B0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700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свиньи</w:t>
            </w:r>
          </w:p>
        </w:tc>
        <w:tc>
          <w:tcPr>
            <w:tcW w:w="1134" w:type="dxa"/>
            <w:tcBorders>
              <w:top w:val="nil"/>
              <w:left w:val="nil"/>
              <w:bottom w:val="single" w:sz="4" w:space="0" w:color="auto"/>
              <w:right w:val="single" w:sz="4" w:space="0" w:color="auto"/>
            </w:tcBorders>
            <w:shd w:val="clear" w:color="auto" w:fill="auto"/>
            <w:vAlign w:val="center"/>
            <w:hideMark/>
          </w:tcPr>
          <w:p w14:paraId="7BF427E4"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60AB441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561417D" w14:textId="77777777" w:rsidR="00C77FD5" w:rsidRPr="00C77FD5" w:rsidRDefault="00C77FD5" w:rsidP="00C77FD5">
            <w:pPr>
              <w:spacing w:after="0" w:line="240" w:lineRule="auto"/>
              <w:ind w:right="-108"/>
              <w:rPr>
                <w:rFonts w:ascii="Times New Roman" w:eastAsia="Times New Roman" w:hAnsi="Times New Roman" w:cs="Times New Roman"/>
                <w:sz w:val="20"/>
                <w:szCs w:val="20"/>
                <w:lang w:eastAsia="ru-RU"/>
              </w:rPr>
            </w:pPr>
          </w:p>
        </w:tc>
        <w:tc>
          <w:tcPr>
            <w:tcW w:w="1224" w:type="dxa"/>
            <w:gridSpan w:val="2"/>
            <w:tcBorders>
              <w:top w:val="nil"/>
              <w:left w:val="nil"/>
              <w:bottom w:val="single" w:sz="4" w:space="0" w:color="auto"/>
              <w:right w:val="single" w:sz="4" w:space="0" w:color="auto"/>
            </w:tcBorders>
            <w:shd w:val="clear" w:color="auto" w:fill="auto"/>
            <w:vAlign w:val="center"/>
          </w:tcPr>
          <w:p w14:paraId="1F1A254A"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15494C"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01" w:type="dxa"/>
            <w:tcBorders>
              <w:top w:val="nil"/>
              <w:left w:val="nil"/>
              <w:bottom w:val="single" w:sz="4" w:space="0" w:color="auto"/>
              <w:right w:val="single" w:sz="4" w:space="0" w:color="auto"/>
            </w:tcBorders>
            <w:shd w:val="clear" w:color="auto" w:fill="auto"/>
            <w:vAlign w:val="center"/>
          </w:tcPr>
          <w:p w14:paraId="50A9B20A"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4405E59F" w14:textId="77777777" w:rsidTr="00081B0E">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D8A1C"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козы</w:t>
            </w:r>
          </w:p>
        </w:tc>
        <w:tc>
          <w:tcPr>
            <w:tcW w:w="1134" w:type="dxa"/>
            <w:tcBorders>
              <w:top w:val="nil"/>
              <w:left w:val="nil"/>
              <w:bottom w:val="single" w:sz="4" w:space="0" w:color="auto"/>
              <w:right w:val="single" w:sz="4" w:space="0" w:color="auto"/>
            </w:tcBorders>
            <w:shd w:val="clear" w:color="auto" w:fill="auto"/>
            <w:vAlign w:val="center"/>
            <w:hideMark/>
          </w:tcPr>
          <w:p w14:paraId="5FE84370"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6C7015D9"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0310D5" w14:textId="77777777" w:rsidR="00C77FD5" w:rsidRPr="00C77FD5" w:rsidRDefault="00C77FD5" w:rsidP="00C77FD5">
            <w:pPr>
              <w:spacing w:after="0" w:line="240" w:lineRule="auto"/>
              <w:ind w:right="-108"/>
              <w:rPr>
                <w:rFonts w:ascii="Times New Roman" w:eastAsia="Times New Roman" w:hAnsi="Times New Roman" w:cs="Times New Roman"/>
                <w:sz w:val="20"/>
                <w:szCs w:val="20"/>
                <w:lang w:eastAsia="ru-RU"/>
              </w:rPr>
            </w:pPr>
          </w:p>
        </w:tc>
        <w:tc>
          <w:tcPr>
            <w:tcW w:w="1224" w:type="dxa"/>
            <w:gridSpan w:val="2"/>
            <w:tcBorders>
              <w:top w:val="nil"/>
              <w:left w:val="nil"/>
              <w:bottom w:val="single" w:sz="4" w:space="0" w:color="auto"/>
              <w:right w:val="single" w:sz="4" w:space="0" w:color="auto"/>
            </w:tcBorders>
            <w:shd w:val="clear" w:color="auto" w:fill="auto"/>
            <w:vAlign w:val="center"/>
          </w:tcPr>
          <w:p w14:paraId="47A97D8A"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4C41FFE2"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01" w:type="dxa"/>
            <w:tcBorders>
              <w:top w:val="nil"/>
              <w:left w:val="nil"/>
              <w:bottom w:val="single" w:sz="4" w:space="0" w:color="auto"/>
              <w:right w:val="single" w:sz="4" w:space="0" w:color="auto"/>
            </w:tcBorders>
            <w:shd w:val="clear" w:color="auto" w:fill="auto"/>
            <w:vAlign w:val="center"/>
          </w:tcPr>
          <w:p w14:paraId="1B025865"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35741614" w14:textId="77777777" w:rsidTr="00081B0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6D0D1"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КРС</w:t>
            </w:r>
          </w:p>
        </w:tc>
        <w:tc>
          <w:tcPr>
            <w:tcW w:w="1134" w:type="dxa"/>
            <w:tcBorders>
              <w:top w:val="nil"/>
              <w:left w:val="nil"/>
              <w:bottom w:val="single" w:sz="4" w:space="0" w:color="auto"/>
              <w:right w:val="single" w:sz="4" w:space="0" w:color="auto"/>
            </w:tcBorders>
            <w:shd w:val="clear" w:color="auto" w:fill="auto"/>
            <w:vAlign w:val="center"/>
            <w:hideMark/>
          </w:tcPr>
          <w:p w14:paraId="04C5A36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2D1AE9E8"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8C3F4C" w14:textId="77777777" w:rsidR="00C77FD5" w:rsidRPr="00C77FD5" w:rsidRDefault="00C77FD5" w:rsidP="00C77FD5">
            <w:pPr>
              <w:spacing w:after="0" w:line="240" w:lineRule="auto"/>
              <w:ind w:right="-108"/>
              <w:rPr>
                <w:rFonts w:ascii="Times New Roman" w:eastAsia="Times New Roman" w:hAnsi="Times New Roman" w:cs="Times New Roman"/>
                <w:sz w:val="20"/>
                <w:szCs w:val="20"/>
                <w:lang w:eastAsia="ru-RU"/>
              </w:rPr>
            </w:pPr>
          </w:p>
        </w:tc>
        <w:tc>
          <w:tcPr>
            <w:tcW w:w="1224" w:type="dxa"/>
            <w:gridSpan w:val="2"/>
            <w:tcBorders>
              <w:top w:val="nil"/>
              <w:left w:val="nil"/>
              <w:bottom w:val="single" w:sz="4" w:space="0" w:color="auto"/>
              <w:right w:val="single" w:sz="4" w:space="0" w:color="auto"/>
            </w:tcBorders>
            <w:shd w:val="clear" w:color="auto" w:fill="auto"/>
            <w:vAlign w:val="center"/>
          </w:tcPr>
          <w:p w14:paraId="2B653488"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649D0ADD"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01" w:type="dxa"/>
            <w:tcBorders>
              <w:top w:val="nil"/>
              <w:left w:val="nil"/>
              <w:bottom w:val="single" w:sz="4" w:space="0" w:color="auto"/>
              <w:right w:val="single" w:sz="4" w:space="0" w:color="auto"/>
            </w:tcBorders>
            <w:shd w:val="clear" w:color="auto" w:fill="auto"/>
            <w:vAlign w:val="center"/>
          </w:tcPr>
          <w:p w14:paraId="77B6A8B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00A703EF" w14:textId="77777777" w:rsidTr="00081B0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D8C1"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куры</w:t>
            </w:r>
          </w:p>
        </w:tc>
        <w:tc>
          <w:tcPr>
            <w:tcW w:w="1134" w:type="dxa"/>
            <w:tcBorders>
              <w:top w:val="nil"/>
              <w:left w:val="nil"/>
              <w:bottom w:val="single" w:sz="4" w:space="0" w:color="auto"/>
              <w:right w:val="single" w:sz="4" w:space="0" w:color="auto"/>
            </w:tcBorders>
            <w:shd w:val="clear" w:color="auto" w:fill="auto"/>
            <w:vAlign w:val="center"/>
          </w:tcPr>
          <w:p w14:paraId="60AB35A2"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233579A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896B96" w14:textId="77777777" w:rsidR="00C77FD5" w:rsidRPr="00C77FD5" w:rsidRDefault="00C77FD5" w:rsidP="00C77FD5">
            <w:pPr>
              <w:spacing w:after="0" w:line="240" w:lineRule="auto"/>
              <w:ind w:right="-108"/>
              <w:rPr>
                <w:rFonts w:ascii="Times New Roman" w:eastAsia="Times New Roman" w:hAnsi="Times New Roman" w:cs="Times New Roman"/>
                <w:sz w:val="20"/>
                <w:szCs w:val="20"/>
                <w:lang w:eastAsia="ru-RU"/>
              </w:rPr>
            </w:pPr>
          </w:p>
        </w:tc>
        <w:tc>
          <w:tcPr>
            <w:tcW w:w="1224" w:type="dxa"/>
            <w:gridSpan w:val="2"/>
            <w:tcBorders>
              <w:top w:val="nil"/>
              <w:left w:val="nil"/>
              <w:bottom w:val="single" w:sz="4" w:space="0" w:color="auto"/>
              <w:right w:val="single" w:sz="4" w:space="0" w:color="auto"/>
            </w:tcBorders>
            <w:shd w:val="clear" w:color="auto" w:fill="auto"/>
            <w:vAlign w:val="center"/>
          </w:tcPr>
          <w:p w14:paraId="13F14ADD"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2AD1ACF2"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01" w:type="dxa"/>
            <w:tcBorders>
              <w:top w:val="nil"/>
              <w:left w:val="nil"/>
              <w:bottom w:val="single" w:sz="4" w:space="0" w:color="auto"/>
              <w:right w:val="single" w:sz="4" w:space="0" w:color="auto"/>
            </w:tcBorders>
            <w:shd w:val="clear" w:color="auto" w:fill="auto"/>
            <w:vAlign w:val="center"/>
          </w:tcPr>
          <w:p w14:paraId="48E47D48"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1F09A57D" w14:textId="77777777" w:rsidTr="00081B0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93F6"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B8EF752"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76B2D78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03F46B" w14:textId="77777777" w:rsidR="00C77FD5" w:rsidRPr="00C77FD5" w:rsidRDefault="00C77FD5" w:rsidP="00C77FD5">
            <w:pPr>
              <w:spacing w:after="0" w:line="240" w:lineRule="auto"/>
              <w:ind w:right="-108"/>
              <w:rPr>
                <w:rFonts w:ascii="Times New Roman" w:eastAsia="Times New Roman" w:hAnsi="Times New Roman" w:cs="Times New Roman"/>
                <w:sz w:val="20"/>
                <w:szCs w:val="20"/>
                <w:lang w:eastAsia="ru-RU"/>
              </w:rPr>
            </w:pPr>
          </w:p>
        </w:tc>
        <w:tc>
          <w:tcPr>
            <w:tcW w:w="1224" w:type="dxa"/>
            <w:gridSpan w:val="2"/>
            <w:tcBorders>
              <w:top w:val="nil"/>
              <w:left w:val="nil"/>
              <w:bottom w:val="single" w:sz="4" w:space="0" w:color="auto"/>
              <w:right w:val="single" w:sz="4" w:space="0" w:color="auto"/>
            </w:tcBorders>
            <w:shd w:val="clear" w:color="auto" w:fill="auto"/>
            <w:vAlign w:val="center"/>
          </w:tcPr>
          <w:p w14:paraId="20C48FB4"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2FC9B645"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01" w:type="dxa"/>
            <w:tcBorders>
              <w:top w:val="nil"/>
              <w:left w:val="nil"/>
              <w:bottom w:val="single" w:sz="4" w:space="0" w:color="auto"/>
              <w:right w:val="single" w:sz="4" w:space="0" w:color="auto"/>
            </w:tcBorders>
            <w:shd w:val="clear" w:color="auto" w:fill="auto"/>
            <w:vAlign w:val="center"/>
          </w:tcPr>
          <w:p w14:paraId="686252A6"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42C0228E" w14:textId="77777777" w:rsidTr="00081B0E">
        <w:trPr>
          <w:trHeight w:val="300"/>
        </w:trPr>
        <w:tc>
          <w:tcPr>
            <w:tcW w:w="6101"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01E7790"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lastRenderedPageBreak/>
              <w:t>Итого доходов:</w:t>
            </w:r>
          </w:p>
        </w:tc>
        <w:tc>
          <w:tcPr>
            <w:tcW w:w="3964" w:type="dxa"/>
            <w:gridSpan w:val="4"/>
            <w:tcBorders>
              <w:top w:val="single" w:sz="4" w:space="0" w:color="auto"/>
              <w:left w:val="nil"/>
              <w:bottom w:val="single" w:sz="4" w:space="0" w:color="000000"/>
              <w:right w:val="single" w:sz="4" w:space="0" w:color="000000"/>
            </w:tcBorders>
            <w:shd w:val="clear" w:color="auto" w:fill="auto"/>
            <w:noWrap/>
            <w:vAlign w:val="bottom"/>
            <w:hideMark/>
          </w:tcPr>
          <w:p w14:paraId="3BDDB045" w14:textId="77777777" w:rsidR="00C77FD5" w:rsidRPr="00C77FD5" w:rsidRDefault="00C77FD5" w:rsidP="00C77FD5">
            <w:pPr>
              <w:spacing w:after="0" w:line="240" w:lineRule="auto"/>
              <w:jc w:val="right"/>
              <w:rPr>
                <w:rFonts w:ascii="Times New Roman" w:eastAsia="Times New Roman" w:hAnsi="Times New Roman" w:cs="Times New Roman"/>
                <w:sz w:val="20"/>
                <w:szCs w:val="20"/>
                <w:lang w:eastAsia="ru-RU"/>
              </w:rPr>
            </w:pPr>
          </w:p>
        </w:tc>
      </w:tr>
      <w:tr w:rsidR="00C77FD5" w:rsidRPr="00C77FD5" w14:paraId="261EC4A0" w14:textId="77777777" w:rsidTr="00081B0E">
        <w:tc>
          <w:tcPr>
            <w:tcW w:w="10065" w:type="dxa"/>
            <w:gridSpan w:val="9"/>
            <w:tcBorders>
              <w:top w:val="single" w:sz="4" w:space="0" w:color="000000"/>
              <w:bottom w:val="single" w:sz="4" w:space="0" w:color="auto"/>
            </w:tcBorders>
            <w:shd w:val="clear" w:color="auto" w:fill="auto"/>
            <w:vAlign w:val="bottom"/>
            <w:hideMark/>
          </w:tcPr>
          <w:p w14:paraId="5FFA731B" w14:textId="77777777" w:rsidR="00C77FD5" w:rsidRPr="00C77FD5" w:rsidRDefault="00C77FD5" w:rsidP="00C77FD5">
            <w:pPr>
              <w:spacing w:after="0" w:line="240" w:lineRule="auto"/>
              <w:jc w:val="both"/>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 xml:space="preserve">Расходы по животноводству/птицеводству (за последний отчетный квартал) </w:t>
            </w:r>
          </w:p>
        </w:tc>
      </w:tr>
      <w:tr w:rsidR="00C77FD5" w:rsidRPr="00C77FD5" w14:paraId="3FDE8BBA" w14:textId="77777777" w:rsidTr="00081B0E">
        <w:tc>
          <w:tcPr>
            <w:tcW w:w="732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56A0499"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Статьи расходов</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14:paraId="4F3F0639"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Сумма (в рублях)</w:t>
            </w:r>
          </w:p>
        </w:tc>
      </w:tr>
      <w:tr w:rsidR="00C77FD5" w:rsidRPr="00C77FD5" w14:paraId="2546F5E2" w14:textId="77777777" w:rsidTr="00081B0E">
        <w:tc>
          <w:tcPr>
            <w:tcW w:w="732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7A3424C"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корм</w:t>
            </w:r>
          </w:p>
        </w:tc>
        <w:tc>
          <w:tcPr>
            <w:tcW w:w="2740" w:type="dxa"/>
            <w:gridSpan w:val="2"/>
            <w:tcBorders>
              <w:top w:val="single" w:sz="4" w:space="0" w:color="auto"/>
              <w:left w:val="nil"/>
              <w:bottom w:val="single" w:sz="4" w:space="0" w:color="auto"/>
              <w:right w:val="single" w:sz="4" w:space="0" w:color="000000"/>
            </w:tcBorders>
            <w:shd w:val="clear" w:color="auto" w:fill="auto"/>
            <w:vAlign w:val="center"/>
          </w:tcPr>
          <w:p w14:paraId="2D3354BF"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p>
        </w:tc>
      </w:tr>
      <w:tr w:rsidR="00C77FD5" w:rsidRPr="00C77FD5" w14:paraId="31FCC9DD" w14:textId="77777777" w:rsidTr="00081B0E">
        <w:tc>
          <w:tcPr>
            <w:tcW w:w="732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E53B86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вет. препараты </w:t>
            </w:r>
          </w:p>
        </w:tc>
        <w:tc>
          <w:tcPr>
            <w:tcW w:w="2740" w:type="dxa"/>
            <w:gridSpan w:val="2"/>
            <w:tcBorders>
              <w:top w:val="single" w:sz="4" w:space="0" w:color="auto"/>
              <w:left w:val="nil"/>
              <w:bottom w:val="single" w:sz="4" w:space="0" w:color="auto"/>
              <w:right w:val="single" w:sz="4" w:space="0" w:color="000000"/>
            </w:tcBorders>
            <w:shd w:val="clear" w:color="auto" w:fill="auto"/>
            <w:vAlign w:val="center"/>
          </w:tcPr>
          <w:p w14:paraId="5CD6A820"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p>
        </w:tc>
      </w:tr>
      <w:tr w:rsidR="00C77FD5" w:rsidRPr="00C77FD5" w14:paraId="26B153C6" w14:textId="77777777" w:rsidTr="00081B0E">
        <w:tc>
          <w:tcPr>
            <w:tcW w:w="732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9D8EEE3"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витамины</w:t>
            </w:r>
          </w:p>
        </w:tc>
        <w:tc>
          <w:tcPr>
            <w:tcW w:w="2740" w:type="dxa"/>
            <w:gridSpan w:val="2"/>
            <w:tcBorders>
              <w:top w:val="single" w:sz="4" w:space="0" w:color="auto"/>
              <w:left w:val="nil"/>
              <w:bottom w:val="single" w:sz="4" w:space="0" w:color="auto"/>
              <w:right w:val="single" w:sz="4" w:space="0" w:color="000000"/>
            </w:tcBorders>
            <w:shd w:val="clear" w:color="auto" w:fill="auto"/>
            <w:vAlign w:val="center"/>
          </w:tcPr>
          <w:p w14:paraId="22515EDF" w14:textId="77777777" w:rsidR="00C77FD5" w:rsidRPr="00C77FD5" w:rsidRDefault="00C77FD5" w:rsidP="00C77FD5">
            <w:pPr>
              <w:spacing w:after="0" w:line="240" w:lineRule="auto"/>
              <w:jc w:val="center"/>
              <w:rPr>
                <w:rFonts w:ascii="Times New Roman" w:eastAsia="Times New Roman" w:hAnsi="Times New Roman" w:cs="Times New Roman"/>
                <w:sz w:val="20"/>
                <w:szCs w:val="20"/>
                <w:lang w:eastAsia="ru-RU"/>
              </w:rPr>
            </w:pPr>
          </w:p>
        </w:tc>
      </w:tr>
      <w:tr w:rsidR="00C77FD5" w:rsidRPr="00C77FD5" w14:paraId="04FC237C" w14:textId="77777777" w:rsidTr="00081B0E">
        <w:tc>
          <w:tcPr>
            <w:tcW w:w="732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BE7A6B2"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w:t>
            </w:r>
          </w:p>
        </w:tc>
        <w:tc>
          <w:tcPr>
            <w:tcW w:w="2740" w:type="dxa"/>
            <w:gridSpan w:val="2"/>
            <w:tcBorders>
              <w:top w:val="single" w:sz="4" w:space="0" w:color="auto"/>
              <w:left w:val="nil"/>
              <w:bottom w:val="single" w:sz="4" w:space="0" w:color="auto"/>
              <w:right w:val="single" w:sz="4" w:space="0" w:color="000000"/>
            </w:tcBorders>
            <w:shd w:val="clear" w:color="auto" w:fill="auto"/>
            <w:vAlign w:val="center"/>
          </w:tcPr>
          <w:p w14:paraId="00F2FDB8" w14:textId="77777777" w:rsidR="00C77FD5" w:rsidRPr="00C77FD5" w:rsidRDefault="00C77FD5" w:rsidP="00C77FD5">
            <w:pPr>
              <w:spacing w:after="0" w:line="240" w:lineRule="auto"/>
              <w:jc w:val="right"/>
              <w:rPr>
                <w:rFonts w:ascii="Times New Roman" w:eastAsia="Times New Roman" w:hAnsi="Times New Roman" w:cs="Times New Roman"/>
                <w:sz w:val="20"/>
                <w:szCs w:val="20"/>
                <w:lang w:eastAsia="ru-RU"/>
              </w:rPr>
            </w:pPr>
          </w:p>
        </w:tc>
      </w:tr>
      <w:tr w:rsidR="00C77FD5" w:rsidRPr="00C77FD5" w14:paraId="4547C658" w14:textId="77777777" w:rsidTr="00081B0E">
        <w:tc>
          <w:tcPr>
            <w:tcW w:w="732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7EA02E5"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Итого расходов:</w:t>
            </w:r>
          </w:p>
        </w:tc>
        <w:tc>
          <w:tcPr>
            <w:tcW w:w="2740" w:type="dxa"/>
            <w:gridSpan w:val="2"/>
            <w:tcBorders>
              <w:top w:val="single" w:sz="4" w:space="0" w:color="auto"/>
              <w:left w:val="nil"/>
              <w:bottom w:val="single" w:sz="4" w:space="0" w:color="auto"/>
              <w:right w:val="single" w:sz="4" w:space="0" w:color="000000"/>
            </w:tcBorders>
            <w:shd w:val="clear" w:color="auto" w:fill="auto"/>
            <w:vAlign w:val="center"/>
          </w:tcPr>
          <w:p w14:paraId="477DEF07" w14:textId="77777777" w:rsidR="00C77FD5" w:rsidRPr="00C77FD5" w:rsidRDefault="00C77FD5" w:rsidP="00C77FD5">
            <w:pPr>
              <w:spacing w:after="0" w:line="240" w:lineRule="auto"/>
              <w:jc w:val="right"/>
              <w:rPr>
                <w:rFonts w:ascii="Times New Roman" w:eastAsia="Times New Roman" w:hAnsi="Times New Roman" w:cs="Times New Roman"/>
                <w:sz w:val="20"/>
                <w:szCs w:val="20"/>
                <w:lang w:eastAsia="ru-RU"/>
              </w:rPr>
            </w:pPr>
          </w:p>
        </w:tc>
      </w:tr>
      <w:tr w:rsidR="00C77FD5" w:rsidRPr="00C77FD5" w14:paraId="57C09DBE" w14:textId="77777777" w:rsidTr="00081B0E">
        <w:tc>
          <w:tcPr>
            <w:tcW w:w="732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D90FFE6"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Чистый доход от животноводства/птицеводства (итого доходов – итого расходов)</w:t>
            </w:r>
          </w:p>
        </w:tc>
        <w:tc>
          <w:tcPr>
            <w:tcW w:w="2740" w:type="dxa"/>
            <w:gridSpan w:val="2"/>
            <w:tcBorders>
              <w:top w:val="single" w:sz="4" w:space="0" w:color="auto"/>
              <w:left w:val="nil"/>
              <w:bottom w:val="single" w:sz="4" w:space="0" w:color="auto"/>
              <w:right w:val="single" w:sz="4" w:space="0" w:color="000000"/>
            </w:tcBorders>
            <w:shd w:val="clear" w:color="auto" w:fill="auto"/>
            <w:vAlign w:val="center"/>
          </w:tcPr>
          <w:p w14:paraId="6EB603E7" w14:textId="77777777" w:rsidR="00C77FD5" w:rsidRPr="00C77FD5" w:rsidRDefault="00C77FD5" w:rsidP="00C77FD5">
            <w:pPr>
              <w:spacing w:after="0" w:line="240" w:lineRule="auto"/>
              <w:jc w:val="right"/>
              <w:rPr>
                <w:rFonts w:ascii="Times New Roman" w:eastAsia="Times New Roman" w:hAnsi="Times New Roman" w:cs="Times New Roman"/>
                <w:sz w:val="20"/>
                <w:szCs w:val="20"/>
                <w:lang w:eastAsia="ru-RU"/>
              </w:rPr>
            </w:pPr>
          </w:p>
        </w:tc>
      </w:tr>
    </w:tbl>
    <w:p w14:paraId="1370605C" w14:textId="77777777" w:rsidR="00C77FD5" w:rsidRPr="00C77FD5" w:rsidRDefault="00C77FD5">
      <w:pPr>
        <w:numPr>
          <w:ilvl w:val="2"/>
          <w:numId w:val="66"/>
        </w:numPr>
        <w:tabs>
          <w:tab w:val="left" w:pos="357"/>
        </w:tabs>
        <w:spacing w:before="120"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xml:space="preserve">Прочие виды деятельности (несельскохозяйственная деятельность) </w:t>
      </w:r>
    </w:p>
    <w:p w14:paraId="592D7732" w14:textId="77777777" w:rsidR="00C77FD5" w:rsidRPr="00C77FD5" w:rsidRDefault="00C77FD5" w:rsidP="00C77FD5">
      <w:pPr>
        <w:spacing w:after="0" w:line="240" w:lineRule="auto"/>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Доходы от прочих видов деятельности (за последний отчетный квартал)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693"/>
      </w:tblGrid>
      <w:tr w:rsidR="00C77FD5" w:rsidRPr="00C77FD5" w14:paraId="63D7B343" w14:textId="77777777" w:rsidTr="00081B0E">
        <w:tc>
          <w:tcPr>
            <w:tcW w:w="7372" w:type="dxa"/>
            <w:shd w:val="clear" w:color="auto" w:fill="auto"/>
          </w:tcPr>
          <w:p w14:paraId="4042A7D5" w14:textId="77777777" w:rsidR="00C77FD5" w:rsidRPr="00C77FD5" w:rsidRDefault="00C77FD5" w:rsidP="00C77FD5">
            <w:pPr>
              <w:spacing w:after="0" w:line="240" w:lineRule="auto"/>
              <w:jc w:val="center"/>
              <w:rPr>
                <w:rFonts w:ascii="Times New Roman" w:eastAsia="Times New Roman" w:hAnsi="Times New Roman" w:cs="Times New Roman"/>
                <w:bCs/>
                <w:sz w:val="18"/>
                <w:szCs w:val="18"/>
                <w:lang w:eastAsia="ru-RU"/>
              </w:rPr>
            </w:pPr>
            <w:r w:rsidRPr="00C77FD5">
              <w:rPr>
                <w:rFonts w:ascii="Times New Roman" w:eastAsia="Times New Roman" w:hAnsi="Times New Roman" w:cs="Times New Roman"/>
                <w:bCs/>
                <w:sz w:val="18"/>
                <w:szCs w:val="18"/>
                <w:lang w:eastAsia="ru-RU"/>
              </w:rPr>
              <w:t>Вид деятельности</w:t>
            </w:r>
          </w:p>
        </w:tc>
        <w:tc>
          <w:tcPr>
            <w:tcW w:w="2693" w:type="dxa"/>
            <w:shd w:val="clear" w:color="auto" w:fill="auto"/>
            <w:vAlign w:val="center"/>
          </w:tcPr>
          <w:p w14:paraId="582D7B15" w14:textId="77777777" w:rsidR="00C77FD5" w:rsidRPr="00C77FD5" w:rsidRDefault="00C77FD5" w:rsidP="00C77FD5">
            <w:pPr>
              <w:spacing w:after="0" w:line="240" w:lineRule="auto"/>
              <w:jc w:val="center"/>
              <w:rPr>
                <w:rFonts w:ascii="Times New Roman" w:eastAsia="Times New Roman" w:hAnsi="Times New Roman" w:cs="Times New Roman"/>
                <w:sz w:val="18"/>
                <w:szCs w:val="18"/>
                <w:lang w:eastAsia="ru-RU"/>
              </w:rPr>
            </w:pPr>
            <w:r w:rsidRPr="00C77FD5">
              <w:rPr>
                <w:rFonts w:ascii="Times New Roman" w:eastAsia="Times New Roman" w:hAnsi="Times New Roman" w:cs="Times New Roman"/>
                <w:sz w:val="18"/>
                <w:szCs w:val="18"/>
                <w:lang w:eastAsia="ru-RU"/>
              </w:rPr>
              <w:t>Сумма (в рублях)</w:t>
            </w:r>
          </w:p>
        </w:tc>
      </w:tr>
      <w:tr w:rsidR="00C77FD5" w:rsidRPr="00C77FD5" w14:paraId="09AD70ED" w14:textId="77777777" w:rsidTr="00081B0E">
        <w:tc>
          <w:tcPr>
            <w:tcW w:w="7372" w:type="dxa"/>
            <w:shd w:val="clear" w:color="auto" w:fill="auto"/>
          </w:tcPr>
          <w:p w14:paraId="6504FAFD"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транспортные услуги</w:t>
            </w:r>
          </w:p>
        </w:tc>
        <w:tc>
          <w:tcPr>
            <w:tcW w:w="2693" w:type="dxa"/>
            <w:shd w:val="clear" w:color="auto" w:fill="auto"/>
          </w:tcPr>
          <w:p w14:paraId="0B1D9A19" w14:textId="77777777" w:rsidR="00C77FD5" w:rsidRPr="00C77FD5" w:rsidRDefault="00C77FD5" w:rsidP="00C77FD5">
            <w:pPr>
              <w:spacing w:after="0" w:line="240" w:lineRule="auto"/>
              <w:jc w:val="both"/>
              <w:rPr>
                <w:rFonts w:ascii="Times New Roman" w:eastAsia="Times New Roman" w:hAnsi="Times New Roman" w:cs="Times New Roman"/>
                <w:b/>
                <w:bCs/>
                <w:sz w:val="20"/>
                <w:szCs w:val="20"/>
                <w:lang w:eastAsia="ru-RU"/>
              </w:rPr>
            </w:pPr>
          </w:p>
        </w:tc>
      </w:tr>
      <w:tr w:rsidR="00C77FD5" w:rsidRPr="00C77FD5" w14:paraId="332C9BDA" w14:textId="77777777" w:rsidTr="00081B0E">
        <w:tc>
          <w:tcPr>
            <w:tcW w:w="7372" w:type="dxa"/>
            <w:shd w:val="clear" w:color="auto" w:fill="auto"/>
          </w:tcPr>
          <w:p w14:paraId="5DD1DE48"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торговля</w:t>
            </w:r>
          </w:p>
        </w:tc>
        <w:tc>
          <w:tcPr>
            <w:tcW w:w="2693" w:type="dxa"/>
            <w:shd w:val="clear" w:color="auto" w:fill="auto"/>
          </w:tcPr>
          <w:p w14:paraId="5749541C" w14:textId="77777777" w:rsidR="00C77FD5" w:rsidRPr="00C77FD5" w:rsidRDefault="00C77FD5" w:rsidP="00C77FD5">
            <w:pPr>
              <w:spacing w:after="0" w:line="240" w:lineRule="auto"/>
              <w:jc w:val="both"/>
              <w:rPr>
                <w:rFonts w:ascii="Times New Roman" w:eastAsia="Times New Roman" w:hAnsi="Times New Roman" w:cs="Times New Roman"/>
                <w:b/>
                <w:bCs/>
                <w:sz w:val="20"/>
                <w:szCs w:val="20"/>
                <w:lang w:eastAsia="ru-RU"/>
              </w:rPr>
            </w:pPr>
          </w:p>
        </w:tc>
      </w:tr>
      <w:tr w:rsidR="00C77FD5" w:rsidRPr="00C77FD5" w14:paraId="0620E3B3" w14:textId="77777777" w:rsidTr="00081B0E">
        <w:tc>
          <w:tcPr>
            <w:tcW w:w="7372" w:type="dxa"/>
            <w:shd w:val="clear" w:color="auto" w:fill="auto"/>
          </w:tcPr>
          <w:p w14:paraId="5163C054"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w:t>
            </w:r>
          </w:p>
        </w:tc>
        <w:tc>
          <w:tcPr>
            <w:tcW w:w="2693" w:type="dxa"/>
            <w:shd w:val="clear" w:color="auto" w:fill="auto"/>
          </w:tcPr>
          <w:p w14:paraId="7AD630F3" w14:textId="77777777" w:rsidR="00C77FD5" w:rsidRPr="00C77FD5" w:rsidRDefault="00C77FD5" w:rsidP="00C77FD5">
            <w:pPr>
              <w:spacing w:after="0" w:line="240" w:lineRule="auto"/>
              <w:jc w:val="both"/>
              <w:rPr>
                <w:rFonts w:ascii="Times New Roman" w:eastAsia="Times New Roman" w:hAnsi="Times New Roman" w:cs="Times New Roman"/>
                <w:b/>
                <w:bCs/>
                <w:sz w:val="20"/>
                <w:szCs w:val="20"/>
                <w:lang w:eastAsia="ru-RU"/>
              </w:rPr>
            </w:pPr>
          </w:p>
        </w:tc>
      </w:tr>
      <w:tr w:rsidR="00C77FD5" w:rsidRPr="00C77FD5" w14:paraId="6919F4B9" w14:textId="77777777" w:rsidTr="00081B0E">
        <w:tc>
          <w:tcPr>
            <w:tcW w:w="7372" w:type="dxa"/>
            <w:shd w:val="clear" w:color="auto" w:fill="auto"/>
            <w:vAlign w:val="center"/>
          </w:tcPr>
          <w:p w14:paraId="36CC0299" w14:textId="77777777" w:rsidR="00C77FD5" w:rsidRPr="00C77FD5" w:rsidRDefault="00C77FD5" w:rsidP="00C77FD5">
            <w:pPr>
              <w:spacing w:after="0" w:line="240" w:lineRule="auto"/>
              <w:rPr>
                <w:rFonts w:ascii="Times New Roman" w:eastAsia="Times New Roman" w:hAnsi="Times New Roman" w:cs="Times New Roman"/>
                <w:b/>
                <w:bCs/>
                <w:lang w:eastAsia="ru-RU"/>
              </w:rPr>
            </w:pPr>
            <w:r w:rsidRPr="00C77FD5">
              <w:rPr>
                <w:rFonts w:ascii="Times New Roman" w:eastAsia="Times New Roman" w:hAnsi="Times New Roman" w:cs="Times New Roman"/>
                <w:b/>
                <w:bCs/>
                <w:lang w:eastAsia="ru-RU"/>
              </w:rPr>
              <w:t>Итого доходов:</w:t>
            </w:r>
          </w:p>
        </w:tc>
        <w:tc>
          <w:tcPr>
            <w:tcW w:w="2693" w:type="dxa"/>
            <w:shd w:val="clear" w:color="auto" w:fill="auto"/>
          </w:tcPr>
          <w:p w14:paraId="4B8C86BE" w14:textId="77777777" w:rsidR="00C77FD5" w:rsidRPr="00C77FD5" w:rsidRDefault="00C77FD5" w:rsidP="00C77FD5">
            <w:pPr>
              <w:spacing w:after="0" w:line="240" w:lineRule="auto"/>
              <w:jc w:val="both"/>
              <w:rPr>
                <w:rFonts w:ascii="Times New Roman" w:eastAsia="Times New Roman" w:hAnsi="Times New Roman" w:cs="Times New Roman"/>
                <w:b/>
                <w:bCs/>
                <w:lang w:eastAsia="ru-RU"/>
              </w:rPr>
            </w:pPr>
          </w:p>
        </w:tc>
      </w:tr>
    </w:tbl>
    <w:p w14:paraId="23CE44E9" w14:textId="77777777" w:rsidR="00C77FD5" w:rsidRPr="00C77FD5" w:rsidRDefault="00C77FD5" w:rsidP="00C77FD5">
      <w:pPr>
        <w:spacing w:after="0" w:line="240" w:lineRule="auto"/>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Расходы от прочих видов деятельности (за последний отчетный квартал)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693"/>
      </w:tblGrid>
      <w:tr w:rsidR="00C77FD5" w:rsidRPr="00C77FD5" w14:paraId="753FA458" w14:textId="77777777" w:rsidTr="00081B0E">
        <w:tc>
          <w:tcPr>
            <w:tcW w:w="7372" w:type="dxa"/>
            <w:shd w:val="clear" w:color="auto" w:fill="auto"/>
          </w:tcPr>
          <w:p w14:paraId="3B36611B" w14:textId="77777777" w:rsidR="00C77FD5" w:rsidRPr="00C77FD5" w:rsidRDefault="00C77FD5" w:rsidP="00C77FD5">
            <w:pPr>
              <w:spacing w:after="0" w:line="240" w:lineRule="auto"/>
              <w:jc w:val="center"/>
              <w:rPr>
                <w:rFonts w:ascii="Times New Roman" w:eastAsia="Times New Roman" w:hAnsi="Times New Roman" w:cs="Times New Roman"/>
                <w:bCs/>
                <w:sz w:val="18"/>
                <w:szCs w:val="18"/>
                <w:lang w:eastAsia="ru-RU"/>
              </w:rPr>
            </w:pPr>
            <w:r w:rsidRPr="00C77FD5">
              <w:rPr>
                <w:rFonts w:ascii="Times New Roman" w:eastAsia="Times New Roman" w:hAnsi="Times New Roman" w:cs="Times New Roman"/>
                <w:sz w:val="18"/>
                <w:szCs w:val="18"/>
                <w:lang w:eastAsia="ru-RU"/>
              </w:rPr>
              <w:t>Статьи расходов</w:t>
            </w:r>
          </w:p>
        </w:tc>
        <w:tc>
          <w:tcPr>
            <w:tcW w:w="2693" w:type="dxa"/>
            <w:shd w:val="clear" w:color="auto" w:fill="auto"/>
            <w:vAlign w:val="center"/>
          </w:tcPr>
          <w:p w14:paraId="30382712" w14:textId="77777777" w:rsidR="00C77FD5" w:rsidRPr="00C77FD5" w:rsidRDefault="00C77FD5" w:rsidP="00C77FD5">
            <w:pPr>
              <w:spacing w:after="0" w:line="240" w:lineRule="auto"/>
              <w:jc w:val="center"/>
              <w:rPr>
                <w:rFonts w:ascii="Times New Roman" w:eastAsia="Times New Roman" w:hAnsi="Times New Roman" w:cs="Times New Roman"/>
                <w:sz w:val="18"/>
                <w:szCs w:val="18"/>
                <w:lang w:eastAsia="ru-RU"/>
              </w:rPr>
            </w:pPr>
            <w:r w:rsidRPr="00C77FD5">
              <w:rPr>
                <w:rFonts w:ascii="Times New Roman" w:eastAsia="Times New Roman" w:hAnsi="Times New Roman" w:cs="Times New Roman"/>
                <w:sz w:val="18"/>
                <w:szCs w:val="18"/>
                <w:lang w:eastAsia="ru-RU"/>
              </w:rPr>
              <w:t>Сумма (в рублях)</w:t>
            </w:r>
          </w:p>
        </w:tc>
      </w:tr>
      <w:tr w:rsidR="00C77FD5" w:rsidRPr="00C77FD5" w14:paraId="52EB04FE" w14:textId="77777777" w:rsidTr="00081B0E">
        <w:tc>
          <w:tcPr>
            <w:tcW w:w="7372" w:type="dxa"/>
            <w:shd w:val="clear" w:color="auto" w:fill="auto"/>
          </w:tcPr>
          <w:p w14:paraId="2590B6C3"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2693" w:type="dxa"/>
            <w:shd w:val="clear" w:color="auto" w:fill="auto"/>
          </w:tcPr>
          <w:p w14:paraId="3BC014CE"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56D9197C" w14:textId="77777777" w:rsidTr="00081B0E">
        <w:tc>
          <w:tcPr>
            <w:tcW w:w="7372" w:type="dxa"/>
            <w:shd w:val="clear" w:color="auto" w:fill="auto"/>
          </w:tcPr>
          <w:p w14:paraId="1D2B5C2B"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2693" w:type="dxa"/>
            <w:shd w:val="clear" w:color="auto" w:fill="auto"/>
          </w:tcPr>
          <w:p w14:paraId="237B9392"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31F29649" w14:textId="77777777" w:rsidTr="00081B0E">
        <w:tc>
          <w:tcPr>
            <w:tcW w:w="7372" w:type="dxa"/>
            <w:shd w:val="clear" w:color="auto" w:fill="auto"/>
          </w:tcPr>
          <w:p w14:paraId="61B394E5"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w:t>
            </w:r>
          </w:p>
        </w:tc>
        <w:tc>
          <w:tcPr>
            <w:tcW w:w="2693" w:type="dxa"/>
            <w:shd w:val="clear" w:color="auto" w:fill="auto"/>
          </w:tcPr>
          <w:p w14:paraId="4163EFC8"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1F5F15EC" w14:textId="77777777" w:rsidTr="00081B0E">
        <w:tc>
          <w:tcPr>
            <w:tcW w:w="7372" w:type="dxa"/>
            <w:shd w:val="clear" w:color="auto" w:fill="auto"/>
            <w:vAlign w:val="center"/>
          </w:tcPr>
          <w:p w14:paraId="427C4510" w14:textId="77777777" w:rsidR="00C77FD5" w:rsidRPr="00C77FD5" w:rsidRDefault="00C77FD5" w:rsidP="00C77FD5">
            <w:pPr>
              <w:spacing w:after="0" w:line="240" w:lineRule="auto"/>
              <w:rPr>
                <w:rFonts w:ascii="Times New Roman" w:eastAsia="Times New Roman" w:hAnsi="Times New Roman" w:cs="Times New Roman"/>
                <w:b/>
                <w:bCs/>
                <w:lang w:eastAsia="ru-RU"/>
              </w:rPr>
            </w:pPr>
            <w:r w:rsidRPr="00C77FD5">
              <w:rPr>
                <w:rFonts w:ascii="Times New Roman" w:eastAsia="Times New Roman" w:hAnsi="Times New Roman" w:cs="Times New Roman"/>
                <w:b/>
                <w:bCs/>
                <w:lang w:eastAsia="ru-RU"/>
              </w:rPr>
              <w:t>Итого расходов:</w:t>
            </w:r>
          </w:p>
        </w:tc>
        <w:tc>
          <w:tcPr>
            <w:tcW w:w="2693" w:type="dxa"/>
            <w:shd w:val="clear" w:color="auto" w:fill="auto"/>
          </w:tcPr>
          <w:p w14:paraId="347248C9" w14:textId="77777777" w:rsidR="00C77FD5" w:rsidRPr="00C77FD5" w:rsidRDefault="00C77FD5" w:rsidP="00C77FD5">
            <w:pPr>
              <w:spacing w:after="0" w:line="240" w:lineRule="auto"/>
              <w:jc w:val="both"/>
              <w:rPr>
                <w:rFonts w:ascii="Times New Roman" w:eastAsia="Times New Roman" w:hAnsi="Times New Roman" w:cs="Times New Roman"/>
                <w:bCs/>
                <w:lang w:eastAsia="ru-RU"/>
              </w:rPr>
            </w:pPr>
          </w:p>
        </w:tc>
      </w:tr>
      <w:tr w:rsidR="00C77FD5" w:rsidRPr="00C77FD5" w14:paraId="64FBD26F" w14:textId="77777777" w:rsidTr="00081B0E">
        <w:tc>
          <w:tcPr>
            <w:tcW w:w="7372" w:type="dxa"/>
            <w:shd w:val="clear" w:color="auto" w:fill="auto"/>
            <w:vAlign w:val="center"/>
          </w:tcPr>
          <w:p w14:paraId="1DD8BC7A" w14:textId="77777777" w:rsidR="00C77FD5" w:rsidRPr="00C77FD5" w:rsidRDefault="00C77FD5" w:rsidP="00C77FD5">
            <w:pPr>
              <w:spacing w:after="0" w:line="240" w:lineRule="auto"/>
              <w:rPr>
                <w:rFonts w:ascii="Times New Roman" w:eastAsia="Times New Roman" w:hAnsi="Times New Roman" w:cs="Times New Roman"/>
                <w:b/>
                <w:bCs/>
                <w:lang w:eastAsia="ru-RU"/>
              </w:rPr>
            </w:pPr>
            <w:r w:rsidRPr="00C77FD5">
              <w:rPr>
                <w:rFonts w:ascii="Times New Roman" w:eastAsia="Times New Roman" w:hAnsi="Times New Roman" w:cs="Times New Roman"/>
                <w:b/>
                <w:bCs/>
                <w:lang w:eastAsia="ru-RU"/>
              </w:rPr>
              <w:t>Чистый доход от прочих видов деятельности</w:t>
            </w:r>
            <w:r w:rsidRPr="00C77FD5" w:rsidDel="009A02F2">
              <w:rPr>
                <w:rFonts w:ascii="Times New Roman" w:eastAsia="Times New Roman" w:hAnsi="Times New Roman" w:cs="Times New Roman"/>
                <w:b/>
                <w:bCs/>
                <w:lang w:eastAsia="ru-RU"/>
              </w:rPr>
              <w:t xml:space="preserve"> </w:t>
            </w:r>
          </w:p>
          <w:p w14:paraId="1EC36193" w14:textId="77777777" w:rsidR="00C77FD5" w:rsidRPr="00C77FD5" w:rsidRDefault="00C77FD5" w:rsidP="00C77FD5">
            <w:pPr>
              <w:spacing w:after="0" w:line="240" w:lineRule="auto"/>
              <w:rPr>
                <w:rFonts w:ascii="Times New Roman" w:eastAsia="Times New Roman" w:hAnsi="Times New Roman" w:cs="Times New Roman"/>
                <w:b/>
                <w:bCs/>
                <w:lang w:eastAsia="ru-RU"/>
              </w:rPr>
            </w:pPr>
            <w:r w:rsidRPr="00C77FD5">
              <w:rPr>
                <w:rFonts w:ascii="Times New Roman" w:eastAsia="Times New Roman" w:hAnsi="Times New Roman" w:cs="Times New Roman"/>
                <w:b/>
                <w:bCs/>
                <w:lang w:eastAsia="ru-RU"/>
              </w:rPr>
              <w:t>(итого доходов – итого расходов)</w:t>
            </w:r>
          </w:p>
        </w:tc>
        <w:tc>
          <w:tcPr>
            <w:tcW w:w="2693" w:type="dxa"/>
            <w:shd w:val="clear" w:color="auto" w:fill="auto"/>
          </w:tcPr>
          <w:p w14:paraId="4883024B" w14:textId="77777777" w:rsidR="00C77FD5" w:rsidRPr="00C77FD5" w:rsidRDefault="00C77FD5" w:rsidP="00C77FD5">
            <w:pPr>
              <w:spacing w:after="0" w:line="240" w:lineRule="auto"/>
              <w:jc w:val="both"/>
              <w:rPr>
                <w:rFonts w:ascii="Times New Roman" w:eastAsia="Times New Roman" w:hAnsi="Times New Roman" w:cs="Times New Roman"/>
                <w:bCs/>
                <w:lang w:eastAsia="ru-RU"/>
              </w:rPr>
            </w:pPr>
          </w:p>
        </w:tc>
      </w:tr>
    </w:tbl>
    <w:p w14:paraId="2BC4C856" w14:textId="77777777" w:rsidR="00C77FD5" w:rsidRPr="00C77FD5" w:rsidRDefault="00C77FD5">
      <w:pPr>
        <w:numPr>
          <w:ilvl w:val="2"/>
          <w:numId w:val="66"/>
        </w:numPr>
        <w:tabs>
          <w:tab w:val="left" w:pos="357"/>
        </w:tabs>
        <w:spacing w:before="120"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Постоянные расходы (за последний отчетный квартал)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410"/>
      </w:tblGrid>
      <w:tr w:rsidR="00C77FD5" w:rsidRPr="00C77FD5" w14:paraId="1819004E" w14:textId="77777777" w:rsidTr="00081B0E">
        <w:tc>
          <w:tcPr>
            <w:tcW w:w="7655" w:type="dxa"/>
            <w:shd w:val="clear" w:color="auto" w:fill="auto"/>
            <w:vAlign w:val="center"/>
          </w:tcPr>
          <w:p w14:paraId="3746672E" w14:textId="77777777" w:rsidR="00C77FD5" w:rsidRPr="00C77FD5" w:rsidRDefault="00C77FD5" w:rsidP="00C77FD5">
            <w:pPr>
              <w:spacing w:after="0" w:line="240" w:lineRule="auto"/>
              <w:jc w:val="center"/>
              <w:rPr>
                <w:rFonts w:ascii="Times New Roman" w:eastAsia="Times New Roman" w:hAnsi="Times New Roman" w:cs="Times New Roman"/>
                <w:bCs/>
                <w:sz w:val="18"/>
                <w:szCs w:val="18"/>
                <w:lang w:eastAsia="ru-RU"/>
              </w:rPr>
            </w:pPr>
            <w:r w:rsidRPr="00C77FD5">
              <w:rPr>
                <w:rFonts w:ascii="Times New Roman" w:eastAsia="Times New Roman" w:hAnsi="Times New Roman" w:cs="Times New Roman"/>
                <w:sz w:val="18"/>
                <w:szCs w:val="18"/>
                <w:lang w:eastAsia="ru-RU"/>
              </w:rPr>
              <w:t>Статьи расходов</w:t>
            </w:r>
          </w:p>
        </w:tc>
        <w:tc>
          <w:tcPr>
            <w:tcW w:w="2410" w:type="dxa"/>
            <w:shd w:val="clear" w:color="auto" w:fill="auto"/>
            <w:vAlign w:val="center"/>
          </w:tcPr>
          <w:p w14:paraId="22F124AF" w14:textId="77777777" w:rsidR="00C77FD5" w:rsidRPr="00C77FD5" w:rsidRDefault="00C77FD5" w:rsidP="00C77FD5">
            <w:pPr>
              <w:spacing w:after="0" w:line="240" w:lineRule="auto"/>
              <w:jc w:val="center"/>
              <w:rPr>
                <w:rFonts w:ascii="Times New Roman" w:eastAsia="Times New Roman" w:hAnsi="Times New Roman" w:cs="Times New Roman"/>
                <w:sz w:val="18"/>
                <w:szCs w:val="18"/>
                <w:lang w:eastAsia="ru-RU"/>
              </w:rPr>
            </w:pPr>
            <w:r w:rsidRPr="00C77FD5">
              <w:rPr>
                <w:rFonts w:ascii="Times New Roman" w:eastAsia="Times New Roman" w:hAnsi="Times New Roman" w:cs="Times New Roman"/>
                <w:sz w:val="18"/>
                <w:szCs w:val="18"/>
                <w:lang w:eastAsia="ru-RU"/>
              </w:rPr>
              <w:t>Сумма (в рублях)</w:t>
            </w:r>
          </w:p>
        </w:tc>
      </w:tr>
      <w:tr w:rsidR="00C77FD5" w:rsidRPr="00C77FD5" w14:paraId="303846D4" w14:textId="77777777" w:rsidTr="00081B0E">
        <w:tc>
          <w:tcPr>
            <w:tcW w:w="7655" w:type="dxa"/>
            <w:shd w:val="clear" w:color="auto" w:fill="auto"/>
          </w:tcPr>
          <w:p w14:paraId="122D62B1"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Зарплата</w:t>
            </w:r>
          </w:p>
        </w:tc>
        <w:tc>
          <w:tcPr>
            <w:tcW w:w="2410" w:type="dxa"/>
            <w:shd w:val="clear" w:color="auto" w:fill="auto"/>
          </w:tcPr>
          <w:p w14:paraId="722FD62C"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4C9D04E7" w14:textId="77777777" w:rsidTr="00081B0E">
        <w:tc>
          <w:tcPr>
            <w:tcW w:w="7655" w:type="dxa"/>
            <w:shd w:val="clear" w:color="auto" w:fill="auto"/>
          </w:tcPr>
          <w:p w14:paraId="7A01FBC5"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ГСМ</w:t>
            </w:r>
          </w:p>
        </w:tc>
        <w:tc>
          <w:tcPr>
            <w:tcW w:w="2410" w:type="dxa"/>
            <w:shd w:val="clear" w:color="auto" w:fill="auto"/>
          </w:tcPr>
          <w:p w14:paraId="39249CB8"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3611B97D" w14:textId="77777777" w:rsidTr="00081B0E">
        <w:tc>
          <w:tcPr>
            <w:tcW w:w="7655" w:type="dxa"/>
            <w:shd w:val="clear" w:color="auto" w:fill="auto"/>
          </w:tcPr>
          <w:p w14:paraId="3ED1E563"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Аренда</w:t>
            </w:r>
          </w:p>
        </w:tc>
        <w:tc>
          <w:tcPr>
            <w:tcW w:w="2410" w:type="dxa"/>
            <w:shd w:val="clear" w:color="auto" w:fill="auto"/>
          </w:tcPr>
          <w:p w14:paraId="1559EE25"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24BD7890" w14:textId="77777777" w:rsidTr="00081B0E">
        <w:tc>
          <w:tcPr>
            <w:tcW w:w="7655" w:type="dxa"/>
            <w:shd w:val="clear" w:color="auto" w:fill="auto"/>
            <w:vAlign w:val="center"/>
          </w:tcPr>
          <w:p w14:paraId="6105C527" w14:textId="77777777" w:rsidR="00C77FD5" w:rsidRPr="00C77FD5" w:rsidRDefault="00C77FD5" w:rsidP="00C77FD5">
            <w:pPr>
              <w:spacing w:after="0" w:line="240" w:lineRule="auto"/>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Коммунальные платежи</w:t>
            </w:r>
          </w:p>
        </w:tc>
        <w:tc>
          <w:tcPr>
            <w:tcW w:w="2410" w:type="dxa"/>
            <w:shd w:val="clear" w:color="auto" w:fill="auto"/>
          </w:tcPr>
          <w:p w14:paraId="356953B8"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6C956C9D" w14:textId="77777777" w:rsidTr="00081B0E">
        <w:tc>
          <w:tcPr>
            <w:tcW w:w="7655" w:type="dxa"/>
            <w:shd w:val="clear" w:color="auto" w:fill="auto"/>
            <w:vAlign w:val="center"/>
          </w:tcPr>
          <w:p w14:paraId="13C6E111" w14:textId="77777777" w:rsidR="00C77FD5" w:rsidRPr="00C77FD5" w:rsidRDefault="00C77FD5" w:rsidP="00C77FD5">
            <w:pPr>
              <w:spacing w:after="0" w:line="240" w:lineRule="auto"/>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Связь, интернет</w:t>
            </w:r>
          </w:p>
        </w:tc>
        <w:tc>
          <w:tcPr>
            <w:tcW w:w="2410" w:type="dxa"/>
            <w:shd w:val="clear" w:color="auto" w:fill="auto"/>
          </w:tcPr>
          <w:p w14:paraId="4FB4F7DB"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6CEACC4A" w14:textId="77777777" w:rsidTr="00081B0E">
        <w:tc>
          <w:tcPr>
            <w:tcW w:w="7655" w:type="dxa"/>
            <w:shd w:val="clear" w:color="auto" w:fill="auto"/>
            <w:vAlign w:val="center"/>
          </w:tcPr>
          <w:p w14:paraId="3B74BDFE" w14:textId="77777777" w:rsidR="00C77FD5" w:rsidRPr="00C77FD5" w:rsidRDefault="00C77FD5" w:rsidP="00C77FD5">
            <w:pPr>
              <w:spacing w:after="0" w:line="240" w:lineRule="auto"/>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 xml:space="preserve">Налоги </w:t>
            </w:r>
            <w:r w:rsidRPr="00C77FD5">
              <w:rPr>
                <w:rFonts w:ascii="Times New Roman" w:eastAsia="Times New Roman" w:hAnsi="Times New Roman" w:cs="Times New Roman"/>
                <w:bCs/>
                <w:sz w:val="20"/>
                <w:szCs w:val="20"/>
                <w:vertAlign w:val="superscript"/>
                <w:lang w:eastAsia="ru-RU"/>
              </w:rPr>
              <w:footnoteReference w:id="15"/>
            </w:r>
          </w:p>
        </w:tc>
        <w:tc>
          <w:tcPr>
            <w:tcW w:w="2410" w:type="dxa"/>
            <w:shd w:val="clear" w:color="auto" w:fill="auto"/>
          </w:tcPr>
          <w:p w14:paraId="08A995F7"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12F8EC45" w14:textId="77777777" w:rsidTr="00081B0E">
        <w:tc>
          <w:tcPr>
            <w:tcW w:w="7655" w:type="dxa"/>
            <w:shd w:val="clear" w:color="auto" w:fill="auto"/>
            <w:vAlign w:val="center"/>
          </w:tcPr>
          <w:p w14:paraId="06AC2F7E" w14:textId="77777777" w:rsidR="00C77FD5" w:rsidRPr="00C77FD5" w:rsidRDefault="00C77FD5" w:rsidP="00C77FD5">
            <w:pPr>
              <w:spacing w:after="0" w:line="240" w:lineRule="auto"/>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Проценты за пользование заемными средствами, комиссии банка</w:t>
            </w:r>
          </w:p>
        </w:tc>
        <w:tc>
          <w:tcPr>
            <w:tcW w:w="2410" w:type="dxa"/>
            <w:shd w:val="clear" w:color="auto" w:fill="auto"/>
          </w:tcPr>
          <w:p w14:paraId="16A6AAF3"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42B3B43B" w14:textId="77777777" w:rsidTr="00081B0E">
        <w:tc>
          <w:tcPr>
            <w:tcW w:w="7655" w:type="dxa"/>
            <w:shd w:val="clear" w:color="auto" w:fill="auto"/>
            <w:vAlign w:val="center"/>
          </w:tcPr>
          <w:p w14:paraId="728CCB2F" w14:textId="77777777" w:rsidR="00C77FD5" w:rsidRPr="00C77FD5" w:rsidRDefault="00C77FD5" w:rsidP="00C77FD5">
            <w:pPr>
              <w:spacing w:after="0" w:line="240" w:lineRule="auto"/>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Лизинговые платежи</w:t>
            </w:r>
          </w:p>
        </w:tc>
        <w:tc>
          <w:tcPr>
            <w:tcW w:w="2410" w:type="dxa"/>
            <w:shd w:val="clear" w:color="auto" w:fill="auto"/>
          </w:tcPr>
          <w:p w14:paraId="1E5BCC27"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11BC0BE5" w14:textId="77777777" w:rsidTr="00081B0E">
        <w:tc>
          <w:tcPr>
            <w:tcW w:w="7655" w:type="dxa"/>
            <w:shd w:val="clear" w:color="auto" w:fill="auto"/>
            <w:vAlign w:val="center"/>
          </w:tcPr>
          <w:p w14:paraId="031620E4" w14:textId="77777777" w:rsidR="00C77FD5" w:rsidRPr="00C77FD5" w:rsidRDefault="00C77FD5" w:rsidP="00C77FD5">
            <w:pPr>
              <w:spacing w:after="0" w:line="240" w:lineRule="auto"/>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Прочие расходы (связанные с ведением бизнеса)</w:t>
            </w:r>
          </w:p>
        </w:tc>
        <w:tc>
          <w:tcPr>
            <w:tcW w:w="2410" w:type="dxa"/>
            <w:shd w:val="clear" w:color="auto" w:fill="auto"/>
          </w:tcPr>
          <w:p w14:paraId="02F87C0F"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3978553F" w14:textId="77777777" w:rsidTr="00081B0E">
        <w:tc>
          <w:tcPr>
            <w:tcW w:w="7655" w:type="dxa"/>
            <w:shd w:val="clear" w:color="auto" w:fill="auto"/>
            <w:vAlign w:val="center"/>
          </w:tcPr>
          <w:p w14:paraId="7620FC64"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Итого расходов:</w:t>
            </w:r>
          </w:p>
        </w:tc>
        <w:tc>
          <w:tcPr>
            <w:tcW w:w="2410" w:type="dxa"/>
            <w:shd w:val="clear" w:color="auto" w:fill="auto"/>
          </w:tcPr>
          <w:p w14:paraId="6A7F8759"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34C1CA06" w14:textId="77777777" w:rsidTr="00081B0E">
        <w:tc>
          <w:tcPr>
            <w:tcW w:w="7655" w:type="dxa"/>
            <w:shd w:val="clear" w:color="auto" w:fill="auto"/>
            <w:vAlign w:val="center"/>
          </w:tcPr>
          <w:p w14:paraId="586B2BA6" w14:textId="77777777" w:rsidR="00C77FD5" w:rsidRPr="00C77FD5" w:rsidRDefault="00C77FD5" w:rsidP="00C77FD5">
            <w:pPr>
              <w:spacing w:after="0" w:line="240" w:lineRule="auto"/>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Налог, уплачиваемый в связи с применением упрощенной системы налогообложения</w:t>
            </w:r>
          </w:p>
        </w:tc>
        <w:tc>
          <w:tcPr>
            <w:tcW w:w="2410" w:type="dxa"/>
            <w:shd w:val="clear" w:color="auto" w:fill="auto"/>
          </w:tcPr>
          <w:p w14:paraId="22767060"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bl>
    <w:p w14:paraId="09701609" w14:textId="77777777" w:rsidR="00C77FD5" w:rsidRPr="00C77FD5" w:rsidRDefault="00C77FD5" w:rsidP="00C77FD5">
      <w:pPr>
        <w:tabs>
          <w:tab w:val="left" w:pos="357"/>
        </w:tabs>
        <w:spacing w:before="120" w:after="120" w:line="240" w:lineRule="auto"/>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Сумма начисленной амортизации (если применяется): _______</w:t>
      </w:r>
    </w:p>
    <w:p w14:paraId="2C0A002F" w14:textId="77777777" w:rsidR="00C77FD5" w:rsidRPr="00C77FD5" w:rsidRDefault="00C77FD5">
      <w:pPr>
        <w:numPr>
          <w:ilvl w:val="2"/>
          <w:numId w:val="66"/>
        </w:numPr>
        <w:tabs>
          <w:tab w:val="left" w:pos="357"/>
        </w:tabs>
        <w:spacing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Единовременные расходы, связанные с ведением бизнеса (за последний отчетный квартал)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gridCol w:w="2581"/>
      </w:tblGrid>
      <w:tr w:rsidR="00C77FD5" w:rsidRPr="00C77FD5" w14:paraId="09297CBF" w14:textId="77777777" w:rsidTr="00081B0E">
        <w:tc>
          <w:tcPr>
            <w:tcW w:w="7484" w:type="dxa"/>
            <w:shd w:val="clear" w:color="auto" w:fill="auto"/>
            <w:vAlign w:val="center"/>
          </w:tcPr>
          <w:p w14:paraId="16B5C54C" w14:textId="77777777" w:rsidR="00C77FD5" w:rsidRPr="00C77FD5" w:rsidRDefault="00C77FD5" w:rsidP="00C77FD5">
            <w:pPr>
              <w:spacing w:after="0" w:line="240" w:lineRule="auto"/>
              <w:jc w:val="center"/>
              <w:rPr>
                <w:rFonts w:ascii="Times New Roman" w:eastAsia="Times New Roman" w:hAnsi="Times New Roman" w:cs="Times New Roman"/>
                <w:bCs/>
                <w:sz w:val="18"/>
                <w:szCs w:val="18"/>
                <w:lang w:eastAsia="ru-RU"/>
              </w:rPr>
            </w:pPr>
            <w:r w:rsidRPr="00C77FD5">
              <w:rPr>
                <w:rFonts w:ascii="Times New Roman" w:eastAsia="Times New Roman" w:hAnsi="Times New Roman" w:cs="Times New Roman"/>
                <w:sz w:val="18"/>
                <w:szCs w:val="18"/>
                <w:lang w:eastAsia="ru-RU"/>
              </w:rPr>
              <w:t>Статьи расходов</w:t>
            </w:r>
            <w:r w:rsidRPr="00C77FD5">
              <w:rPr>
                <w:rFonts w:ascii="Times New Roman" w:eastAsia="Times New Roman" w:hAnsi="Times New Roman" w:cs="Times New Roman"/>
                <w:sz w:val="18"/>
                <w:szCs w:val="18"/>
                <w:vertAlign w:val="superscript"/>
                <w:lang w:eastAsia="ru-RU"/>
              </w:rPr>
              <w:footnoteReference w:id="16"/>
            </w:r>
          </w:p>
        </w:tc>
        <w:tc>
          <w:tcPr>
            <w:tcW w:w="2581" w:type="dxa"/>
            <w:shd w:val="clear" w:color="auto" w:fill="auto"/>
            <w:vAlign w:val="center"/>
          </w:tcPr>
          <w:p w14:paraId="565EAD41" w14:textId="77777777" w:rsidR="00C77FD5" w:rsidRPr="00C77FD5" w:rsidRDefault="00C77FD5" w:rsidP="00C77FD5">
            <w:pPr>
              <w:spacing w:after="0" w:line="240" w:lineRule="auto"/>
              <w:jc w:val="center"/>
              <w:rPr>
                <w:rFonts w:ascii="Times New Roman" w:eastAsia="Times New Roman" w:hAnsi="Times New Roman" w:cs="Times New Roman"/>
                <w:sz w:val="18"/>
                <w:szCs w:val="18"/>
                <w:lang w:eastAsia="ru-RU"/>
              </w:rPr>
            </w:pPr>
            <w:r w:rsidRPr="00C77FD5">
              <w:rPr>
                <w:rFonts w:ascii="Times New Roman" w:eastAsia="Times New Roman" w:hAnsi="Times New Roman" w:cs="Times New Roman"/>
                <w:sz w:val="18"/>
                <w:szCs w:val="18"/>
                <w:lang w:eastAsia="ru-RU"/>
              </w:rPr>
              <w:t>Сумма (в рублях)</w:t>
            </w:r>
          </w:p>
        </w:tc>
      </w:tr>
      <w:tr w:rsidR="00C77FD5" w:rsidRPr="00C77FD5" w14:paraId="20566F1F" w14:textId="77777777" w:rsidTr="00081B0E">
        <w:tc>
          <w:tcPr>
            <w:tcW w:w="7484" w:type="dxa"/>
            <w:shd w:val="clear" w:color="auto" w:fill="auto"/>
          </w:tcPr>
          <w:p w14:paraId="17A34E9B"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2581" w:type="dxa"/>
            <w:shd w:val="clear" w:color="auto" w:fill="auto"/>
          </w:tcPr>
          <w:p w14:paraId="6F0B5205"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71CC5CE7" w14:textId="77777777" w:rsidTr="00081B0E">
        <w:tc>
          <w:tcPr>
            <w:tcW w:w="7484" w:type="dxa"/>
            <w:shd w:val="clear" w:color="auto" w:fill="auto"/>
          </w:tcPr>
          <w:p w14:paraId="2EF1C1EB"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2581" w:type="dxa"/>
            <w:shd w:val="clear" w:color="auto" w:fill="auto"/>
          </w:tcPr>
          <w:p w14:paraId="0BA91D0E"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3AEA1B49" w14:textId="77777777" w:rsidTr="00081B0E">
        <w:tc>
          <w:tcPr>
            <w:tcW w:w="7484" w:type="dxa"/>
            <w:shd w:val="clear" w:color="auto" w:fill="auto"/>
            <w:vAlign w:val="center"/>
          </w:tcPr>
          <w:p w14:paraId="4814FA4F"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Итого расходов:</w:t>
            </w:r>
          </w:p>
        </w:tc>
        <w:tc>
          <w:tcPr>
            <w:tcW w:w="2581" w:type="dxa"/>
            <w:shd w:val="clear" w:color="auto" w:fill="auto"/>
          </w:tcPr>
          <w:p w14:paraId="67D39438"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bl>
    <w:p w14:paraId="42258B6C" w14:textId="77777777" w:rsidR="00C77FD5" w:rsidRPr="00C77FD5" w:rsidRDefault="00C77FD5">
      <w:pPr>
        <w:numPr>
          <w:ilvl w:val="2"/>
          <w:numId w:val="66"/>
        </w:numPr>
        <w:tabs>
          <w:tab w:val="left" w:pos="357"/>
        </w:tabs>
        <w:spacing w:before="120"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Сводная информация о доходах по текущей деятельности (заполняется за последние 12 месяцев)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797"/>
        <w:gridCol w:w="1701"/>
        <w:gridCol w:w="1701"/>
        <w:gridCol w:w="2106"/>
      </w:tblGrid>
      <w:tr w:rsidR="00C77FD5" w:rsidRPr="00C77FD5" w14:paraId="3DD22580" w14:textId="77777777" w:rsidTr="00081B0E">
        <w:tc>
          <w:tcPr>
            <w:tcW w:w="2760" w:type="dxa"/>
            <w:vAlign w:val="center"/>
          </w:tcPr>
          <w:p w14:paraId="35628826" w14:textId="77777777" w:rsidR="00C77FD5" w:rsidRPr="00C77FD5" w:rsidRDefault="00C77FD5" w:rsidP="00C77FD5">
            <w:pPr>
              <w:spacing w:after="0" w:line="240" w:lineRule="auto"/>
              <w:jc w:val="center"/>
              <w:rPr>
                <w:rFonts w:ascii="Times New Roman" w:eastAsia="Times New Roman" w:hAnsi="Times New Roman" w:cs="Times New Roman"/>
                <w:bCs/>
                <w:lang w:eastAsia="ru-RU"/>
              </w:rPr>
            </w:pPr>
          </w:p>
        </w:tc>
        <w:tc>
          <w:tcPr>
            <w:tcW w:w="1797" w:type="dxa"/>
            <w:vAlign w:val="center"/>
          </w:tcPr>
          <w:p w14:paraId="200DF272" w14:textId="77777777" w:rsidR="00C77FD5" w:rsidRPr="00C77FD5" w:rsidRDefault="00C77FD5" w:rsidP="00C77FD5">
            <w:pPr>
              <w:spacing w:after="0" w:line="240" w:lineRule="auto"/>
              <w:jc w:val="center"/>
              <w:rPr>
                <w:rFonts w:ascii="Times New Roman" w:eastAsia="Times New Roman" w:hAnsi="Times New Roman" w:cs="Times New Roman"/>
                <w:bCs/>
                <w:sz w:val="16"/>
                <w:szCs w:val="16"/>
                <w:lang w:eastAsia="ru-RU"/>
              </w:rPr>
            </w:pPr>
            <w:r w:rsidRPr="00C77FD5">
              <w:rPr>
                <w:rFonts w:ascii="Times New Roman" w:eastAsia="Times New Roman" w:hAnsi="Times New Roman" w:cs="Times New Roman"/>
                <w:bCs/>
                <w:sz w:val="16"/>
                <w:szCs w:val="16"/>
                <w:lang w:eastAsia="ru-RU"/>
              </w:rPr>
              <w:t>1 квартал  ____ г.</w:t>
            </w:r>
          </w:p>
        </w:tc>
        <w:tc>
          <w:tcPr>
            <w:tcW w:w="1701" w:type="dxa"/>
            <w:vAlign w:val="center"/>
          </w:tcPr>
          <w:p w14:paraId="521AD4AF" w14:textId="77777777" w:rsidR="00C77FD5" w:rsidRPr="00C77FD5" w:rsidRDefault="00C77FD5" w:rsidP="00C77FD5">
            <w:pPr>
              <w:spacing w:after="0" w:line="240" w:lineRule="auto"/>
              <w:jc w:val="center"/>
              <w:rPr>
                <w:rFonts w:ascii="Times New Roman" w:eastAsia="Times New Roman" w:hAnsi="Times New Roman" w:cs="Times New Roman"/>
                <w:bCs/>
                <w:sz w:val="16"/>
                <w:szCs w:val="16"/>
                <w:lang w:eastAsia="ru-RU"/>
              </w:rPr>
            </w:pPr>
            <w:r w:rsidRPr="00C77FD5">
              <w:rPr>
                <w:rFonts w:ascii="Times New Roman" w:eastAsia="Times New Roman" w:hAnsi="Times New Roman" w:cs="Times New Roman"/>
                <w:bCs/>
                <w:sz w:val="16"/>
                <w:szCs w:val="16"/>
                <w:lang w:eastAsia="ru-RU"/>
              </w:rPr>
              <w:t>2 квартал  ___г.</w:t>
            </w:r>
          </w:p>
        </w:tc>
        <w:tc>
          <w:tcPr>
            <w:tcW w:w="1701" w:type="dxa"/>
            <w:vAlign w:val="center"/>
          </w:tcPr>
          <w:p w14:paraId="6A5E0C2C" w14:textId="77777777" w:rsidR="00C77FD5" w:rsidRPr="00C77FD5" w:rsidRDefault="00C77FD5" w:rsidP="00C77FD5">
            <w:pPr>
              <w:spacing w:after="0" w:line="240" w:lineRule="auto"/>
              <w:jc w:val="center"/>
              <w:rPr>
                <w:rFonts w:ascii="Times New Roman" w:eastAsia="Times New Roman" w:hAnsi="Times New Roman" w:cs="Times New Roman"/>
                <w:bCs/>
                <w:sz w:val="16"/>
                <w:szCs w:val="16"/>
                <w:lang w:eastAsia="ru-RU"/>
              </w:rPr>
            </w:pPr>
            <w:r w:rsidRPr="00C77FD5">
              <w:rPr>
                <w:rFonts w:ascii="Times New Roman" w:eastAsia="Times New Roman" w:hAnsi="Times New Roman" w:cs="Times New Roman"/>
                <w:bCs/>
                <w:sz w:val="16"/>
                <w:szCs w:val="16"/>
                <w:lang w:eastAsia="ru-RU"/>
              </w:rPr>
              <w:t>3 квартал  ___г.</w:t>
            </w:r>
          </w:p>
        </w:tc>
        <w:tc>
          <w:tcPr>
            <w:tcW w:w="2106" w:type="dxa"/>
            <w:vAlign w:val="center"/>
          </w:tcPr>
          <w:p w14:paraId="3505E294" w14:textId="77777777" w:rsidR="00C77FD5" w:rsidRPr="00C77FD5" w:rsidRDefault="00C77FD5" w:rsidP="00C77FD5">
            <w:pPr>
              <w:spacing w:after="0" w:line="240" w:lineRule="auto"/>
              <w:jc w:val="center"/>
              <w:rPr>
                <w:rFonts w:ascii="Times New Roman" w:eastAsia="Times New Roman" w:hAnsi="Times New Roman" w:cs="Times New Roman"/>
                <w:bCs/>
                <w:sz w:val="16"/>
                <w:szCs w:val="16"/>
                <w:lang w:eastAsia="ru-RU"/>
              </w:rPr>
            </w:pPr>
            <w:r w:rsidRPr="00C77FD5">
              <w:rPr>
                <w:rFonts w:ascii="Times New Roman" w:eastAsia="Times New Roman" w:hAnsi="Times New Roman" w:cs="Times New Roman"/>
                <w:bCs/>
                <w:sz w:val="16"/>
                <w:szCs w:val="16"/>
                <w:lang w:eastAsia="ru-RU"/>
              </w:rPr>
              <w:t>4 квартал  ___ г.</w:t>
            </w:r>
          </w:p>
        </w:tc>
      </w:tr>
      <w:tr w:rsidR="00C77FD5" w:rsidRPr="00C77FD5" w14:paraId="6DD6C0B5" w14:textId="77777777" w:rsidTr="00081B0E">
        <w:tc>
          <w:tcPr>
            <w:tcW w:w="2760" w:type="dxa"/>
          </w:tcPr>
          <w:p w14:paraId="41F58241"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Выручка (итого)</w:t>
            </w:r>
          </w:p>
        </w:tc>
        <w:tc>
          <w:tcPr>
            <w:tcW w:w="1797" w:type="dxa"/>
          </w:tcPr>
          <w:p w14:paraId="0292E0E4"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1701" w:type="dxa"/>
          </w:tcPr>
          <w:p w14:paraId="57CA462C"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1701" w:type="dxa"/>
          </w:tcPr>
          <w:p w14:paraId="05F2DA6F"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2106" w:type="dxa"/>
          </w:tcPr>
          <w:p w14:paraId="50B293A3"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r w:rsidR="00C77FD5" w:rsidRPr="00C77FD5" w14:paraId="02D7F93A" w14:textId="77777777" w:rsidTr="00081B0E">
        <w:tc>
          <w:tcPr>
            <w:tcW w:w="2760" w:type="dxa"/>
          </w:tcPr>
          <w:p w14:paraId="62ABE08E"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Прибыль (итого)</w:t>
            </w:r>
          </w:p>
        </w:tc>
        <w:tc>
          <w:tcPr>
            <w:tcW w:w="1797" w:type="dxa"/>
          </w:tcPr>
          <w:p w14:paraId="76D28AB7"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1701" w:type="dxa"/>
          </w:tcPr>
          <w:p w14:paraId="0620743D"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1701" w:type="dxa"/>
          </w:tcPr>
          <w:p w14:paraId="2617EF0D"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c>
          <w:tcPr>
            <w:tcW w:w="2106" w:type="dxa"/>
          </w:tcPr>
          <w:p w14:paraId="7F3A839C" w14:textId="77777777" w:rsidR="00C77FD5" w:rsidRPr="00C77FD5" w:rsidRDefault="00C77FD5" w:rsidP="00C77FD5">
            <w:pPr>
              <w:spacing w:after="0" w:line="240" w:lineRule="auto"/>
              <w:jc w:val="both"/>
              <w:rPr>
                <w:rFonts w:ascii="Times New Roman" w:eastAsia="Times New Roman" w:hAnsi="Times New Roman" w:cs="Times New Roman"/>
                <w:bCs/>
                <w:sz w:val="20"/>
                <w:szCs w:val="20"/>
                <w:lang w:eastAsia="ru-RU"/>
              </w:rPr>
            </w:pPr>
          </w:p>
        </w:tc>
      </w:tr>
    </w:tbl>
    <w:p w14:paraId="3280DBCC" w14:textId="77777777" w:rsidR="00C77FD5" w:rsidRPr="00C77FD5" w:rsidRDefault="00C77FD5">
      <w:pPr>
        <w:numPr>
          <w:ilvl w:val="2"/>
          <w:numId w:val="66"/>
        </w:numPr>
        <w:tabs>
          <w:tab w:val="left" w:pos="357"/>
        </w:tabs>
        <w:spacing w:before="120"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lastRenderedPageBreak/>
        <w:t>Иные доходы/расходы (за последний отчетный квартал) в рублях</w:t>
      </w:r>
    </w:p>
    <w:tbl>
      <w:tblPr>
        <w:tblW w:w="10080" w:type="dxa"/>
        <w:tblInd w:w="93" w:type="dxa"/>
        <w:tblLook w:val="04A0" w:firstRow="1" w:lastRow="0" w:firstColumn="1" w:lastColumn="0" w:noHBand="0" w:noVBand="1"/>
      </w:tblPr>
      <w:tblGrid>
        <w:gridCol w:w="3701"/>
        <w:gridCol w:w="1276"/>
        <w:gridCol w:w="3543"/>
        <w:gridCol w:w="1560"/>
      </w:tblGrid>
      <w:tr w:rsidR="00C77FD5" w:rsidRPr="00C77FD5" w14:paraId="416EB9B7" w14:textId="77777777" w:rsidTr="00081B0E">
        <w:tc>
          <w:tcPr>
            <w:tcW w:w="4977" w:type="dxa"/>
            <w:gridSpan w:val="2"/>
            <w:tcBorders>
              <w:top w:val="single" w:sz="4" w:space="0" w:color="000000"/>
              <w:left w:val="single" w:sz="4" w:space="0" w:color="auto"/>
              <w:bottom w:val="single" w:sz="4" w:space="0" w:color="auto"/>
              <w:right w:val="single" w:sz="4" w:space="0" w:color="000000"/>
            </w:tcBorders>
            <w:shd w:val="clear" w:color="auto" w:fill="auto"/>
            <w:noWrap/>
            <w:hideMark/>
          </w:tcPr>
          <w:p w14:paraId="147CDDA8"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 xml:space="preserve">Доход </w:t>
            </w:r>
          </w:p>
        </w:tc>
        <w:tc>
          <w:tcPr>
            <w:tcW w:w="5103" w:type="dxa"/>
            <w:gridSpan w:val="2"/>
            <w:tcBorders>
              <w:top w:val="single" w:sz="4" w:space="0" w:color="000000"/>
              <w:left w:val="nil"/>
              <w:bottom w:val="single" w:sz="4" w:space="0" w:color="auto"/>
              <w:right w:val="single" w:sz="4" w:space="0" w:color="000000"/>
            </w:tcBorders>
            <w:shd w:val="clear" w:color="auto" w:fill="auto"/>
            <w:noWrap/>
            <w:hideMark/>
          </w:tcPr>
          <w:p w14:paraId="15503786"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Расход</w:t>
            </w:r>
          </w:p>
        </w:tc>
      </w:tr>
      <w:tr w:rsidR="00C77FD5" w:rsidRPr="00C77FD5" w14:paraId="731312D2" w14:textId="77777777" w:rsidTr="00081B0E">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4FD7777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Заработная плата</w:t>
            </w:r>
          </w:p>
        </w:tc>
        <w:tc>
          <w:tcPr>
            <w:tcW w:w="1276" w:type="dxa"/>
            <w:tcBorders>
              <w:top w:val="single" w:sz="4" w:space="0" w:color="auto"/>
              <w:left w:val="nil"/>
              <w:bottom w:val="single" w:sz="4" w:space="0" w:color="auto"/>
              <w:right w:val="single" w:sz="4" w:space="0" w:color="auto"/>
            </w:tcBorders>
            <w:shd w:val="clear" w:color="auto" w:fill="auto"/>
            <w:noWrap/>
          </w:tcPr>
          <w:p w14:paraId="1810310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auto"/>
            </w:tcBorders>
            <w:shd w:val="clear" w:color="auto" w:fill="auto"/>
            <w:noWrap/>
          </w:tcPr>
          <w:p w14:paraId="4036D1D5"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Расходы на семью</w:t>
            </w:r>
          </w:p>
        </w:tc>
        <w:tc>
          <w:tcPr>
            <w:tcW w:w="1560" w:type="dxa"/>
            <w:tcBorders>
              <w:top w:val="single" w:sz="4" w:space="0" w:color="auto"/>
              <w:left w:val="nil"/>
              <w:bottom w:val="single" w:sz="4" w:space="0" w:color="auto"/>
              <w:right w:val="single" w:sz="4" w:space="0" w:color="auto"/>
            </w:tcBorders>
            <w:shd w:val="clear" w:color="auto" w:fill="auto"/>
            <w:noWrap/>
          </w:tcPr>
          <w:p w14:paraId="121CB9DD"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061C8F6B" w14:textId="77777777" w:rsidTr="00081B0E">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3DC603B1"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Пенсия</w:t>
            </w:r>
          </w:p>
        </w:tc>
        <w:tc>
          <w:tcPr>
            <w:tcW w:w="1276" w:type="dxa"/>
            <w:tcBorders>
              <w:top w:val="single" w:sz="4" w:space="0" w:color="auto"/>
              <w:left w:val="nil"/>
              <w:bottom w:val="single" w:sz="4" w:space="0" w:color="auto"/>
              <w:right w:val="single" w:sz="4" w:space="0" w:color="auto"/>
            </w:tcBorders>
            <w:shd w:val="clear" w:color="auto" w:fill="auto"/>
            <w:noWrap/>
            <w:hideMark/>
          </w:tcPr>
          <w:p w14:paraId="70886B73"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auto"/>
            </w:tcBorders>
            <w:shd w:val="clear" w:color="auto" w:fill="auto"/>
            <w:noWrap/>
          </w:tcPr>
          <w:p w14:paraId="3C8F05ED"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Плата за обучение</w:t>
            </w:r>
          </w:p>
        </w:tc>
        <w:tc>
          <w:tcPr>
            <w:tcW w:w="1560" w:type="dxa"/>
            <w:tcBorders>
              <w:top w:val="single" w:sz="4" w:space="0" w:color="auto"/>
              <w:left w:val="nil"/>
              <w:bottom w:val="single" w:sz="4" w:space="0" w:color="auto"/>
              <w:right w:val="single" w:sz="4" w:space="0" w:color="auto"/>
            </w:tcBorders>
            <w:shd w:val="clear" w:color="auto" w:fill="auto"/>
            <w:noWrap/>
          </w:tcPr>
          <w:p w14:paraId="55E32558"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3D7589EA" w14:textId="77777777" w:rsidTr="00081B0E">
        <w:tc>
          <w:tcPr>
            <w:tcW w:w="3701" w:type="dxa"/>
            <w:tcBorders>
              <w:top w:val="single" w:sz="4" w:space="0" w:color="auto"/>
              <w:left w:val="single" w:sz="4" w:space="0" w:color="auto"/>
              <w:bottom w:val="single" w:sz="4" w:space="0" w:color="000000"/>
              <w:right w:val="single" w:sz="4" w:space="0" w:color="000000"/>
            </w:tcBorders>
            <w:shd w:val="clear" w:color="auto" w:fill="auto"/>
            <w:noWrap/>
            <w:hideMark/>
          </w:tcPr>
          <w:p w14:paraId="10B6A54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Стипендия</w:t>
            </w:r>
          </w:p>
        </w:tc>
        <w:tc>
          <w:tcPr>
            <w:tcW w:w="1276" w:type="dxa"/>
            <w:tcBorders>
              <w:top w:val="single" w:sz="4" w:space="0" w:color="auto"/>
              <w:left w:val="single" w:sz="4" w:space="0" w:color="auto"/>
              <w:bottom w:val="single" w:sz="4" w:space="0" w:color="000000"/>
              <w:right w:val="single" w:sz="4" w:space="0" w:color="000000"/>
            </w:tcBorders>
            <w:shd w:val="clear" w:color="auto" w:fill="auto"/>
            <w:noWrap/>
            <w:hideMark/>
          </w:tcPr>
          <w:p w14:paraId="49F08C55"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right w:val="single" w:sz="4" w:space="0" w:color="auto"/>
            </w:tcBorders>
            <w:shd w:val="clear" w:color="auto" w:fill="auto"/>
            <w:noWrap/>
          </w:tcPr>
          <w:p w14:paraId="2C448168"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Страховые выплаты</w:t>
            </w:r>
          </w:p>
        </w:tc>
        <w:tc>
          <w:tcPr>
            <w:tcW w:w="1560" w:type="dxa"/>
            <w:tcBorders>
              <w:top w:val="single" w:sz="4" w:space="0" w:color="auto"/>
              <w:left w:val="nil"/>
              <w:right w:val="single" w:sz="4" w:space="0" w:color="auto"/>
            </w:tcBorders>
            <w:shd w:val="clear" w:color="auto" w:fill="auto"/>
            <w:noWrap/>
            <w:hideMark/>
          </w:tcPr>
          <w:p w14:paraId="5B25352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66F4C36D" w14:textId="77777777" w:rsidTr="00081B0E">
        <w:tc>
          <w:tcPr>
            <w:tcW w:w="3701" w:type="dxa"/>
            <w:tcBorders>
              <w:top w:val="single" w:sz="4" w:space="0" w:color="auto"/>
              <w:left w:val="single" w:sz="4" w:space="0" w:color="auto"/>
              <w:bottom w:val="single" w:sz="4" w:space="0" w:color="000000"/>
              <w:right w:val="single" w:sz="4" w:space="0" w:color="000000"/>
            </w:tcBorders>
            <w:shd w:val="clear" w:color="auto" w:fill="auto"/>
            <w:noWrap/>
            <w:hideMark/>
          </w:tcPr>
          <w:p w14:paraId="6138A0E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социальные выплаты</w:t>
            </w:r>
          </w:p>
        </w:tc>
        <w:tc>
          <w:tcPr>
            <w:tcW w:w="1276" w:type="dxa"/>
            <w:tcBorders>
              <w:top w:val="single" w:sz="4" w:space="0" w:color="auto"/>
              <w:left w:val="single" w:sz="4" w:space="0" w:color="auto"/>
              <w:bottom w:val="single" w:sz="4" w:space="0" w:color="000000"/>
              <w:right w:val="single" w:sz="4" w:space="0" w:color="000000"/>
            </w:tcBorders>
            <w:shd w:val="clear" w:color="auto" w:fill="auto"/>
            <w:noWrap/>
            <w:hideMark/>
          </w:tcPr>
          <w:p w14:paraId="5482E33D"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auto"/>
            </w:tcBorders>
            <w:shd w:val="clear" w:color="auto" w:fill="auto"/>
            <w:noWrap/>
            <w:hideMark/>
          </w:tcPr>
          <w:p w14:paraId="3C548303"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Удержания по решению суда</w:t>
            </w:r>
          </w:p>
        </w:tc>
        <w:tc>
          <w:tcPr>
            <w:tcW w:w="1560" w:type="dxa"/>
            <w:tcBorders>
              <w:top w:val="single" w:sz="4" w:space="0" w:color="auto"/>
              <w:left w:val="nil"/>
              <w:bottom w:val="single" w:sz="4" w:space="0" w:color="auto"/>
              <w:right w:val="single" w:sz="4" w:space="0" w:color="auto"/>
            </w:tcBorders>
            <w:shd w:val="clear" w:color="auto" w:fill="auto"/>
            <w:noWrap/>
            <w:hideMark/>
          </w:tcPr>
          <w:p w14:paraId="1132DA7E"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316C1707" w14:textId="77777777" w:rsidTr="00081B0E">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56FA1A84"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Алименты</w:t>
            </w:r>
          </w:p>
        </w:tc>
        <w:tc>
          <w:tcPr>
            <w:tcW w:w="1276" w:type="dxa"/>
            <w:tcBorders>
              <w:top w:val="single" w:sz="4" w:space="0" w:color="auto"/>
              <w:left w:val="nil"/>
              <w:bottom w:val="single" w:sz="4" w:space="0" w:color="auto"/>
              <w:right w:val="single" w:sz="4" w:space="0" w:color="auto"/>
            </w:tcBorders>
            <w:shd w:val="clear" w:color="auto" w:fill="auto"/>
            <w:noWrap/>
            <w:hideMark/>
          </w:tcPr>
          <w:p w14:paraId="53D825B3"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000000"/>
            </w:tcBorders>
            <w:shd w:val="clear" w:color="auto" w:fill="auto"/>
          </w:tcPr>
          <w:p w14:paraId="262B2583"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Алименты</w:t>
            </w:r>
          </w:p>
        </w:tc>
        <w:tc>
          <w:tcPr>
            <w:tcW w:w="1560" w:type="dxa"/>
            <w:tcBorders>
              <w:top w:val="single" w:sz="4" w:space="0" w:color="auto"/>
              <w:left w:val="nil"/>
              <w:bottom w:val="single" w:sz="4" w:space="0" w:color="auto"/>
              <w:right w:val="single" w:sz="4" w:space="0" w:color="000000"/>
            </w:tcBorders>
            <w:shd w:val="clear" w:color="auto" w:fill="auto"/>
            <w:noWrap/>
            <w:hideMark/>
          </w:tcPr>
          <w:p w14:paraId="604AD221"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2EF008C6" w14:textId="77777777" w:rsidTr="00081B0E">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1ABC359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Государственные субсидии</w:t>
            </w:r>
          </w:p>
        </w:tc>
        <w:tc>
          <w:tcPr>
            <w:tcW w:w="1276" w:type="dxa"/>
            <w:tcBorders>
              <w:top w:val="single" w:sz="4" w:space="0" w:color="auto"/>
              <w:left w:val="nil"/>
              <w:bottom w:val="single" w:sz="4" w:space="0" w:color="auto"/>
              <w:right w:val="single" w:sz="4" w:space="0" w:color="auto"/>
            </w:tcBorders>
            <w:shd w:val="clear" w:color="auto" w:fill="auto"/>
            <w:noWrap/>
          </w:tcPr>
          <w:p w14:paraId="4161D294"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000000"/>
            </w:tcBorders>
            <w:shd w:val="clear" w:color="auto" w:fill="auto"/>
          </w:tcPr>
          <w:p w14:paraId="60D84BFC"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выплаты личного характера</w:t>
            </w:r>
          </w:p>
        </w:tc>
        <w:tc>
          <w:tcPr>
            <w:tcW w:w="1560" w:type="dxa"/>
            <w:tcBorders>
              <w:top w:val="single" w:sz="4" w:space="0" w:color="auto"/>
              <w:left w:val="nil"/>
              <w:bottom w:val="single" w:sz="4" w:space="0" w:color="auto"/>
              <w:right w:val="single" w:sz="4" w:space="0" w:color="000000"/>
            </w:tcBorders>
            <w:shd w:val="clear" w:color="auto" w:fill="auto"/>
            <w:noWrap/>
          </w:tcPr>
          <w:p w14:paraId="64E7E2AE"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2FC60B0A" w14:textId="77777777" w:rsidTr="00081B0E">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498D6C6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Доходы от участия в иных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tcPr>
          <w:p w14:paraId="51853291"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000000"/>
            </w:tcBorders>
            <w:shd w:val="clear" w:color="auto" w:fill="auto"/>
          </w:tcPr>
          <w:p w14:paraId="7DF1BB84"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000000"/>
            </w:tcBorders>
            <w:shd w:val="clear" w:color="auto" w:fill="auto"/>
            <w:noWrap/>
          </w:tcPr>
          <w:p w14:paraId="3DB3A4CC"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04E90B20" w14:textId="77777777" w:rsidTr="00081B0E">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5BA24BCF"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доходы</w:t>
            </w:r>
          </w:p>
        </w:tc>
        <w:tc>
          <w:tcPr>
            <w:tcW w:w="1276" w:type="dxa"/>
            <w:tcBorders>
              <w:top w:val="single" w:sz="4" w:space="0" w:color="auto"/>
              <w:left w:val="nil"/>
              <w:bottom w:val="single" w:sz="4" w:space="0" w:color="auto"/>
              <w:right w:val="single" w:sz="4" w:space="0" w:color="auto"/>
            </w:tcBorders>
            <w:shd w:val="clear" w:color="auto" w:fill="auto"/>
            <w:noWrap/>
            <w:hideMark/>
          </w:tcPr>
          <w:p w14:paraId="7C43217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auto"/>
            </w:tcBorders>
            <w:shd w:val="clear" w:color="auto" w:fill="auto"/>
            <w:noWrap/>
            <w:hideMark/>
          </w:tcPr>
          <w:p w14:paraId="3668715B"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hideMark/>
          </w:tcPr>
          <w:p w14:paraId="5FD18BB2"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r w:rsidR="00C77FD5" w:rsidRPr="00C77FD5" w14:paraId="3DC4636A" w14:textId="77777777" w:rsidTr="00081B0E">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7B5C8DD5"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Итого доход</w:t>
            </w:r>
          </w:p>
        </w:tc>
        <w:tc>
          <w:tcPr>
            <w:tcW w:w="1276" w:type="dxa"/>
            <w:tcBorders>
              <w:top w:val="single" w:sz="4" w:space="0" w:color="auto"/>
              <w:left w:val="nil"/>
              <w:bottom w:val="single" w:sz="4" w:space="0" w:color="auto"/>
              <w:right w:val="single" w:sz="4" w:space="0" w:color="000000"/>
            </w:tcBorders>
            <w:shd w:val="clear" w:color="auto" w:fill="auto"/>
            <w:noWrap/>
            <w:hideMark/>
          </w:tcPr>
          <w:p w14:paraId="28BA21F6"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c>
          <w:tcPr>
            <w:tcW w:w="3543" w:type="dxa"/>
            <w:tcBorders>
              <w:top w:val="single" w:sz="4" w:space="0" w:color="auto"/>
              <w:left w:val="nil"/>
              <w:bottom w:val="single" w:sz="4" w:space="0" w:color="auto"/>
              <w:right w:val="single" w:sz="4" w:space="0" w:color="auto"/>
            </w:tcBorders>
            <w:shd w:val="clear" w:color="auto" w:fill="auto"/>
            <w:noWrap/>
            <w:hideMark/>
          </w:tcPr>
          <w:p w14:paraId="07B59E55" w14:textId="77777777" w:rsidR="00C77FD5" w:rsidRPr="00C77FD5" w:rsidRDefault="00C77FD5" w:rsidP="00C77FD5">
            <w:pPr>
              <w:spacing w:after="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Итого расход</w:t>
            </w:r>
          </w:p>
        </w:tc>
        <w:tc>
          <w:tcPr>
            <w:tcW w:w="1560" w:type="dxa"/>
            <w:tcBorders>
              <w:top w:val="single" w:sz="4" w:space="0" w:color="auto"/>
              <w:left w:val="nil"/>
              <w:bottom w:val="single" w:sz="4" w:space="0" w:color="auto"/>
              <w:right w:val="single" w:sz="4" w:space="0" w:color="000000"/>
            </w:tcBorders>
            <w:shd w:val="clear" w:color="auto" w:fill="auto"/>
            <w:noWrap/>
            <w:hideMark/>
          </w:tcPr>
          <w:p w14:paraId="5D87CCB0" w14:textId="77777777" w:rsidR="00C77FD5" w:rsidRPr="00C77FD5" w:rsidRDefault="00C77FD5" w:rsidP="00C77FD5">
            <w:pPr>
              <w:spacing w:after="0" w:line="240" w:lineRule="auto"/>
              <w:rPr>
                <w:rFonts w:ascii="Times New Roman" w:eastAsia="Times New Roman" w:hAnsi="Times New Roman" w:cs="Times New Roman"/>
                <w:sz w:val="20"/>
                <w:szCs w:val="20"/>
                <w:lang w:eastAsia="ru-RU"/>
              </w:rPr>
            </w:pPr>
          </w:p>
        </w:tc>
      </w:tr>
    </w:tbl>
    <w:p w14:paraId="3226AD6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p>
    <w:p w14:paraId="10D8193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Раздел 2</w:t>
      </w:r>
    </w:p>
    <w:p w14:paraId="4D4C6564" w14:textId="77777777" w:rsidR="00C77FD5" w:rsidRPr="00C77FD5" w:rsidRDefault="00C77FD5">
      <w:pPr>
        <w:numPr>
          <w:ilvl w:val="1"/>
          <w:numId w:val="67"/>
        </w:numPr>
        <w:tabs>
          <w:tab w:val="left" w:pos="1276"/>
        </w:tabs>
        <w:spacing w:after="0" w:line="240" w:lineRule="auto"/>
        <w:ind w:firstLine="709"/>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b/>
          <w:sz w:val="24"/>
          <w:szCs w:val="24"/>
          <w:lang w:eastAsia="ru-RU"/>
        </w:rPr>
        <w:t>Сведения о кредитах, займах заемщика и предоставленных поручительств на текущую дату</w:t>
      </w:r>
      <w:r w:rsidRPr="00C77FD5">
        <w:rPr>
          <w:rFonts w:ascii="Times New Roman" w:eastAsia="Times New Roman" w:hAnsi="Times New Roman" w:cs="Times New Roman"/>
          <w:b/>
          <w:sz w:val="24"/>
          <w:szCs w:val="24"/>
          <w:vertAlign w:val="superscript"/>
          <w:lang w:eastAsia="ru-RU"/>
        </w:rPr>
        <w:footnoteReference w:id="17"/>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676"/>
        <w:gridCol w:w="676"/>
        <w:gridCol w:w="676"/>
        <w:gridCol w:w="941"/>
        <w:gridCol w:w="1052"/>
        <w:gridCol w:w="818"/>
        <w:gridCol w:w="951"/>
        <w:gridCol w:w="756"/>
        <w:gridCol w:w="756"/>
        <w:gridCol w:w="1040"/>
      </w:tblGrid>
      <w:tr w:rsidR="00C77FD5" w:rsidRPr="00C77FD5" w14:paraId="2DBFDDDB" w14:textId="77777777" w:rsidTr="00081B0E">
        <w:trPr>
          <w:cantSplit/>
        </w:trPr>
        <w:tc>
          <w:tcPr>
            <w:tcW w:w="1723" w:type="dxa"/>
            <w:vMerge w:val="restart"/>
            <w:tcBorders>
              <w:top w:val="single" w:sz="4" w:space="0" w:color="auto"/>
              <w:left w:val="single" w:sz="4" w:space="0" w:color="auto"/>
              <w:bottom w:val="single" w:sz="4" w:space="0" w:color="auto"/>
              <w:right w:val="single" w:sz="4" w:space="0" w:color="auto"/>
            </w:tcBorders>
            <w:vAlign w:val="center"/>
          </w:tcPr>
          <w:p w14:paraId="06DA8453"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Наименование кредитора, номер и дата кредитного договора/договора займа, договора поручительства, процентная ставка</w:t>
            </w:r>
          </w:p>
        </w:tc>
        <w:tc>
          <w:tcPr>
            <w:tcW w:w="2028" w:type="dxa"/>
            <w:gridSpan w:val="3"/>
            <w:tcBorders>
              <w:top w:val="single" w:sz="4" w:space="0" w:color="auto"/>
              <w:left w:val="single" w:sz="4" w:space="0" w:color="auto"/>
              <w:bottom w:val="single" w:sz="4" w:space="0" w:color="auto"/>
              <w:right w:val="single" w:sz="4" w:space="0" w:color="auto"/>
            </w:tcBorders>
            <w:vAlign w:val="center"/>
          </w:tcPr>
          <w:p w14:paraId="08131336"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Сумма основного долга</w:t>
            </w:r>
          </w:p>
        </w:tc>
        <w:tc>
          <w:tcPr>
            <w:tcW w:w="941" w:type="dxa"/>
            <w:vMerge w:val="restart"/>
            <w:tcBorders>
              <w:top w:val="single" w:sz="4" w:space="0" w:color="auto"/>
              <w:left w:val="single" w:sz="4" w:space="0" w:color="auto"/>
              <w:right w:val="single" w:sz="4" w:space="0" w:color="auto"/>
            </w:tcBorders>
            <w:vAlign w:val="center"/>
          </w:tcPr>
          <w:p w14:paraId="5ED4B4CA"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Размер ежемесячного платежа по кредиту</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21288FBD"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Дата окончательного погашения основного долга по договору</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2C1EFDC8"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Наличие реструк</w:t>
            </w:r>
            <w:r w:rsidRPr="00C77FD5">
              <w:rPr>
                <w:rFonts w:ascii="Times New Roman" w:eastAsia="Times New Roman" w:hAnsi="Times New Roman" w:cs="Times New Roman"/>
                <w:sz w:val="16"/>
                <w:szCs w:val="16"/>
                <w:lang w:eastAsia="ru-RU"/>
              </w:rPr>
              <w:softHyphen/>
              <w:t>туриза</w:t>
            </w:r>
            <w:r w:rsidRPr="00C77FD5">
              <w:rPr>
                <w:rFonts w:ascii="Times New Roman" w:eastAsia="Times New Roman" w:hAnsi="Times New Roman" w:cs="Times New Roman"/>
                <w:sz w:val="16"/>
                <w:szCs w:val="16"/>
                <w:lang w:eastAsia="ru-RU"/>
              </w:rPr>
              <w:softHyphen/>
              <w:t>ции (да/нет)</w:t>
            </w:r>
          </w:p>
        </w:tc>
        <w:tc>
          <w:tcPr>
            <w:tcW w:w="951" w:type="dxa"/>
            <w:vMerge w:val="restart"/>
            <w:tcBorders>
              <w:top w:val="single" w:sz="4" w:space="0" w:color="auto"/>
              <w:left w:val="single" w:sz="4" w:space="0" w:color="auto"/>
              <w:bottom w:val="single" w:sz="4" w:space="0" w:color="auto"/>
              <w:right w:val="single" w:sz="4" w:space="0" w:color="auto"/>
            </w:tcBorders>
            <w:vAlign w:val="center"/>
          </w:tcPr>
          <w:p w14:paraId="3BFABD5E"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Сумма просро</w:t>
            </w:r>
            <w:r w:rsidRPr="00C77FD5">
              <w:rPr>
                <w:rFonts w:ascii="Times New Roman" w:eastAsia="Times New Roman" w:hAnsi="Times New Roman" w:cs="Times New Roman"/>
                <w:sz w:val="16"/>
                <w:szCs w:val="16"/>
                <w:lang w:eastAsia="ru-RU"/>
              </w:rPr>
              <w:softHyphen/>
              <w:t>ченных плате</w:t>
            </w:r>
            <w:r w:rsidRPr="00C77FD5">
              <w:rPr>
                <w:rFonts w:ascii="Times New Roman" w:eastAsia="Times New Roman" w:hAnsi="Times New Roman" w:cs="Times New Roman"/>
                <w:sz w:val="16"/>
                <w:szCs w:val="16"/>
                <w:lang w:eastAsia="ru-RU"/>
              </w:rPr>
              <w:softHyphen/>
              <w:t>жей на текущую дату</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D3FA594"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Кол-во случаев просроченных платежей по основному долгу и/или процентам</w:t>
            </w:r>
          </w:p>
        </w:tc>
      </w:tr>
      <w:tr w:rsidR="00C77FD5" w:rsidRPr="00C77FD5" w14:paraId="5A965093" w14:textId="77777777" w:rsidTr="00081B0E">
        <w:tc>
          <w:tcPr>
            <w:tcW w:w="1723" w:type="dxa"/>
            <w:vMerge/>
            <w:tcBorders>
              <w:top w:val="single" w:sz="4" w:space="0" w:color="auto"/>
              <w:left w:val="single" w:sz="4" w:space="0" w:color="auto"/>
              <w:bottom w:val="single" w:sz="4" w:space="0" w:color="auto"/>
              <w:right w:val="single" w:sz="4" w:space="0" w:color="auto"/>
            </w:tcBorders>
            <w:vAlign w:val="center"/>
          </w:tcPr>
          <w:p w14:paraId="34AEF22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676" w:type="dxa"/>
            <w:tcBorders>
              <w:top w:val="single" w:sz="4" w:space="0" w:color="auto"/>
              <w:left w:val="single" w:sz="4" w:space="0" w:color="auto"/>
              <w:bottom w:val="single" w:sz="4" w:space="0" w:color="auto"/>
              <w:right w:val="single" w:sz="4" w:space="0" w:color="auto"/>
            </w:tcBorders>
          </w:tcPr>
          <w:p w14:paraId="368C829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По договору</w:t>
            </w:r>
          </w:p>
        </w:tc>
        <w:tc>
          <w:tcPr>
            <w:tcW w:w="676" w:type="dxa"/>
            <w:tcBorders>
              <w:top w:val="single" w:sz="4" w:space="0" w:color="auto"/>
              <w:left w:val="single" w:sz="4" w:space="0" w:color="auto"/>
              <w:bottom w:val="single" w:sz="4" w:space="0" w:color="auto"/>
              <w:right w:val="single" w:sz="4" w:space="0" w:color="auto"/>
            </w:tcBorders>
          </w:tcPr>
          <w:p w14:paraId="477B563D" w14:textId="77777777" w:rsidR="00C77FD5" w:rsidRPr="00C77FD5" w:rsidRDefault="00C77FD5" w:rsidP="00C77FD5">
            <w:pPr>
              <w:spacing w:after="0" w:line="240" w:lineRule="auto"/>
              <w:ind w:right="-151"/>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На последн. отчетную дату</w:t>
            </w:r>
          </w:p>
        </w:tc>
        <w:tc>
          <w:tcPr>
            <w:tcW w:w="676" w:type="dxa"/>
            <w:tcBorders>
              <w:top w:val="single" w:sz="4" w:space="0" w:color="auto"/>
              <w:left w:val="single" w:sz="4" w:space="0" w:color="auto"/>
              <w:bottom w:val="single" w:sz="4" w:space="0" w:color="auto"/>
              <w:right w:val="single" w:sz="4" w:space="0" w:color="auto"/>
            </w:tcBorders>
          </w:tcPr>
          <w:p w14:paraId="61A84B8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На текущую дату</w:t>
            </w:r>
          </w:p>
        </w:tc>
        <w:tc>
          <w:tcPr>
            <w:tcW w:w="941" w:type="dxa"/>
            <w:vMerge/>
            <w:tcBorders>
              <w:left w:val="single" w:sz="4" w:space="0" w:color="auto"/>
              <w:bottom w:val="single" w:sz="4" w:space="0" w:color="auto"/>
              <w:right w:val="single" w:sz="4" w:space="0" w:color="auto"/>
            </w:tcBorders>
            <w:vAlign w:val="center"/>
          </w:tcPr>
          <w:p w14:paraId="1065A2E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tcPr>
          <w:p w14:paraId="2627483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4C0B4193"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951" w:type="dxa"/>
            <w:vMerge/>
            <w:tcBorders>
              <w:top w:val="single" w:sz="4" w:space="0" w:color="auto"/>
              <w:left w:val="single" w:sz="4" w:space="0" w:color="auto"/>
              <w:bottom w:val="single" w:sz="4" w:space="0" w:color="auto"/>
              <w:right w:val="single" w:sz="4" w:space="0" w:color="auto"/>
            </w:tcBorders>
            <w:vAlign w:val="center"/>
          </w:tcPr>
          <w:p w14:paraId="66DF7014"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756" w:type="dxa"/>
            <w:tcBorders>
              <w:top w:val="single" w:sz="4" w:space="0" w:color="auto"/>
              <w:left w:val="single" w:sz="4" w:space="0" w:color="auto"/>
              <w:bottom w:val="single" w:sz="4" w:space="0" w:color="auto"/>
              <w:right w:val="single" w:sz="4" w:space="0" w:color="auto"/>
            </w:tcBorders>
          </w:tcPr>
          <w:p w14:paraId="24DB9AA4" w14:textId="77777777" w:rsidR="00C77FD5" w:rsidRPr="00C77FD5" w:rsidRDefault="00C77FD5" w:rsidP="00C77FD5">
            <w:pPr>
              <w:spacing w:after="0" w:line="240" w:lineRule="auto"/>
              <w:ind w:right="-62"/>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До 5 календ. дн. включит.</w:t>
            </w:r>
          </w:p>
        </w:tc>
        <w:tc>
          <w:tcPr>
            <w:tcW w:w="756" w:type="dxa"/>
            <w:tcBorders>
              <w:top w:val="single" w:sz="4" w:space="0" w:color="auto"/>
              <w:left w:val="single" w:sz="4" w:space="0" w:color="auto"/>
              <w:bottom w:val="single" w:sz="4" w:space="0" w:color="auto"/>
              <w:right w:val="single" w:sz="4" w:space="0" w:color="auto"/>
            </w:tcBorders>
          </w:tcPr>
          <w:p w14:paraId="17C84439" w14:textId="77777777" w:rsidR="00C77FD5" w:rsidRPr="00C77FD5" w:rsidRDefault="00C77FD5" w:rsidP="00C77FD5">
            <w:pPr>
              <w:spacing w:after="0" w:line="240" w:lineRule="auto"/>
              <w:ind w:right="-62"/>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От 6 до 30 календ дн. включит.</w:t>
            </w:r>
          </w:p>
        </w:tc>
        <w:tc>
          <w:tcPr>
            <w:tcW w:w="1040" w:type="dxa"/>
            <w:tcBorders>
              <w:top w:val="single" w:sz="4" w:space="0" w:color="auto"/>
              <w:left w:val="single" w:sz="4" w:space="0" w:color="auto"/>
              <w:bottom w:val="single" w:sz="4" w:space="0" w:color="auto"/>
              <w:right w:val="single" w:sz="4" w:space="0" w:color="auto"/>
            </w:tcBorders>
          </w:tcPr>
          <w:p w14:paraId="78EDEC7C" w14:textId="77777777" w:rsidR="00C77FD5" w:rsidRPr="00C77FD5" w:rsidRDefault="00C77FD5" w:rsidP="00C77FD5">
            <w:pPr>
              <w:spacing w:after="0" w:line="240" w:lineRule="auto"/>
              <w:ind w:right="-62"/>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Более 30 календ дней</w:t>
            </w:r>
          </w:p>
        </w:tc>
      </w:tr>
      <w:tr w:rsidR="00C77FD5" w:rsidRPr="00C77FD5" w14:paraId="7DD8BA7D" w14:textId="77777777" w:rsidTr="00081B0E">
        <w:tc>
          <w:tcPr>
            <w:tcW w:w="1723" w:type="dxa"/>
            <w:tcBorders>
              <w:top w:val="single" w:sz="4" w:space="0" w:color="auto"/>
              <w:left w:val="single" w:sz="4" w:space="0" w:color="auto"/>
              <w:bottom w:val="single" w:sz="4" w:space="0" w:color="auto"/>
              <w:right w:val="single" w:sz="4" w:space="0" w:color="auto"/>
            </w:tcBorders>
            <w:vAlign w:val="center"/>
          </w:tcPr>
          <w:p w14:paraId="539DF73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6E229ED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tcPr>
          <w:p w14:paraId="4134D3C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22AE721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41" w:type="dxa"/>
            <w:tcBorders>
              <w:top w:val="single" w:sz="4" w:space="0" w:color="auto"/>
              <w:left w:val="single" w:sz="4" w:space="0" w:color="auto"/>
              <w:bottom w:val="single" w:sz="4" w:space="0" w:color="auto"/>
              <w:right w:val="single" w:sz="4" w:space="0" w:color="auto"/>
            </w:tcBorders>
          </w:tcPr>
          <w:p w14:paraId="195C61B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center"/>
          </w:tcPr>
          <w:p w14:paraId="081D25D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14053D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vAlign w:val="center"/>
          </w:tcPr>
          <w:p w14:paraId="7BDDFAB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14:paraId="0DE7DF27"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14:paraId="13689624"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vAlign w:val="center"/>
          </w:tcPr>
          <w:p w14:paraId="2E5494AF"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r>
      <w:tr w:rsidR="00C77FD5" w:rsidRPr="00C77FD5" w14:paraId="47BEB9E7" w14:textId="77777777" w:rsidTr="00081B0E">
        <w:tc>
          <w:tcPr>
            <w:tcW w:w="1723" w:type="dxa"/>
            <w:tcBorders>
              <w:top w:val="single" w:sz="4" w:space="0" w:color="auto"/>
              <w:left w:val="single" w:sz="4" w:space="0" w:color="auto"/>
              <w:bottom w:val="single" w:sz="4" w:space="0" w:color="auto"/>
              <w:right w:val="single" w:sz="4" w:space="0" w:color="auto"/>
            </w:tcBorders>
            <w:vAlign w:val="center"/>
          </w:tcPr>
          <w:p w14:paraId="7E77411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4009474E"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tcPr>
          <w:p w14:paraId="3F01527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30C5F5A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41" w:type="dxa"/>
            <w:tcBorders>
              <w:top w:val="single" w:sz="4" w:space="0" w:color="auto"/>
              <w:left w:val="single" w:sz="4" w:space="0" w:color="auto"/>
              <w:bottom w:val="single" w:sz="4" w:space="0" w:color="auto"/>
              <w:right w:val="single" w:sz="4" w:space="0" w:color="auto"/>
            </w:tcBorders>
          </w:tcPr>
          <w:p w14:paraId="356EC22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center"/>
          </w:tcPr>
          <w:p w14:paraId="751AC62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F31AA2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vAlign w:val="center"/>
          </w:tcPr>
          <w:p w14:paraId="4F59731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14:paraId="35A1C3F4"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14:paraId="19E725C2"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vAlign w:val="center"/>
          </w:tcPr>
          <w:p w14:paraId="53A04D35"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r>
      <w:tr w:rsidR="00C77FD5" w:rsidRPr="00C77FD5" w14:paraId="263DB08D" w14:textId="77777777" w:rsidTr="00081B0E">
        <w:tc>
          <w:tcPr>
            <w:tcW w:w="1723" w:type="dxa"/>
            <w:tcBorders>
              <w:top w:val="single" w:sz="4" w:space="0" w:color="auto"/>
              <w:left w:val="single" w:sz="4" w:space="0" w:color="auto"/>
              <w:bottom w:val="single" w:sz="4" w:space="0" w:color="auto"/>
              <w:right w:val="single" w:sz="4" w:space="0" w:color="auto"/>
            </w:tcBorders>
            <w:vAlign w:val="center"/>
          </w:tcPr>
          <w:p w14:paraId="7AEEAFF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31E1FA9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tcPr>
          <w:p w14:paraId="4557349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3D8883F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41" w:type="dxa"/>
            <w:tcBorders>
              <w:top w:val="single" w:sz="4" w:space="0" w:color="auto"/>
              <w:left w:val="single" w:sz="4" w:space="0" w:color="auto"/>
              <w:bottom w:val="single" w:sz="4" w:space="0" w:color="auto"/>
              <w:right w:val="single" w:sz="4" w:space="0" w:color="auto"/>
            </w:tcBorders>
          </w:tcPr>
          <w:p w14:paraId="393BFDD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center"/>
          </w:tcPr>
          <w:p w14:paraId="4D85E9C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66A53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vAlign w:val="center"/>
          </w:tcPr>
          <w:p w14:paraId="6DDC85E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14:paraId="400A73E5"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c>
          <w:tcPr>
            <w:tcW w:w="756" w:type="dxa"/>
            <w:tcBorders>
              <w:top w:val="single" w:sz="4" w:space="0" w:color="auto"/>
              <w:left w:val="single" w:sz="4" w:space="0" w:color="auto"/>
              <w:bottom w:val="single" w:sz="4" w:space="0" w:color="auto"/>
              <w:right w:val="single" w:sz="4" w:space="0" w:color="auto"/>
            </w:tcBorders>
            <w:vAlign w:val="center"/>
          </w:tcPr>
          <w:p w14:paraId="6C0CE4D7"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vAlign w:val="center"/>
          </w:tcPr>
          <w:p w14:paraId="45B40557" w14:textId="77777777" w:rsidR="00C77FD5" w:rsidRPr="00C77FD5" w:rsidRDefault="00C77FD5" w:rsidP="00C77FD5">
            <w:pPr>
              <w:tabs>
                <w:tab w:val="left" w:pos="357"/>
                <w:tab w:val="left" w:pos="488"/>
              </w:tabs>
              <w:spacing w:after="0" w:line="240" w:lineRule="auto"/>
              <w:jc w:val="both"/>
              <w:rPr>
                <w:rFonts w:ascii="Times New Roman" w:eastAsia="Times New Roman" w:hAnsi="Times New Roman" w:cs="Times New Roman"/>
                <w:sz w:val="20"/>
                <w:szCs w:val="20"/>
                <w:lang w:eastAsia="ru-RU"/>
              </w:rPr>
            </w:pPr>
          </w:p>
        </w:tc>
      </w:tr>
    </w:tbl>
    <w:p w14:paraId="27AAD1D0" w14:textId="77777777" w:rsidR="00C77FD5" w:rsidRPr="00C77FD5" w:rsidRDefault="00C77FD5">
      <w:pPr>
        <w:numPr>
          <w:ilvl w:val="1"/>
          <w:numId w:val="67"/>
        </w:numPr>
        <w:spacing w:before="120" w:after="0" w:line="240" w:lineRule="auto"/>
        <w:ind w:firstLine="709"/>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b/>
          <w:sz w:val="24"/>
          <w:szCs w:val="24"/>
          <w:lang w:eastAsia="ru-RU"/>
        </w:rPr>
        <w:t>Сведения о полученных гарантиях, лизинговом портфеле, открытых аккредитивах, факторинговом портфеле.</w:t>
      </w:r>
    </w:p>
    <w:p w14:paraId="5F3FE211" w14:textId="77777777" w:rsidR="00C77FD5" w:rsidRPr="00C77FD5" w:rsidRDefault="00C77FD5" w:rsidP="00C77FD5">
      <w:pPr>
        <w:spacing w:after="0" w:line="240" w:lineRule="auto"/>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sz w:val="24"/>
          <w:szCs w:val="24"/>
          <w:lang w:eastAsia="ru-RU"/>
        </w:rPr>
        <w:t>Полученные гарантии: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129"/>
        <w:gridCol w:w="992"/>
        <w:gridCol w:w="993"/>
        <w:gridCol w:w="1134"/>
        <w:gridCol w:w="1134"/>
        <w:gridCol w:w="1295"/>
        <w:gridCol w:w="1676"/>
        <w:gridCol w:w="856"/>
      </w:tblGrid>
      <w:tr w:rsidR="00C77FD5" w:rsidRPr="00C77FD5" w14:paraId="15C9F3A7" w14:textId="77777777" w:rsidTr="00081B0E">
        <w:trPr>
          <w:cantSplit/>
          <w:trHeight w:val="2611"/>
        </w:trPr>
        <w:tc>
          <w:tcPr>
            <w:tcW w:w="856" w:type="dxa"/>
            <w:shd w:val="clear" w:color="auto" w:fill="auto"/>
            <w:textDirection w:val="btLr"/>
            <w:vAlign w:val="center"/>
            <w:hideMark/>
          </w:tcPr>
          <w:p w14:paraId="30D08749" w14:textId="77777777" w:rsidR="00C77FD5" w:rsidRPr="00C77FD5" w:rsidRDefault="00C77FD5" w:rsidP="00C77FD5">
            <w:pPr>
              <w:tabs>
                <w:tab w:val="left" w:pos="1134"/>
              </w:tabs>
              <w:spacing w:after="0" w:line="240" w:lineRule="auto"/>
              <w:ind w:right="-10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Банк - гарант</w:t>
            </w:r>
          </w:p>
        </w:tc>
        <w:tc>
          <w:tcPr>
            <w:tcW w:w="1129" w:type="dxa"/>
            <w:shd w:val="clear" w:color="auto" w:fill="auto"/>
            <w:textDirection w:val="btLr"/>
            <w:vAlign w:val="center"/>
            <w:hideMark/>
          </w:tcPr>
          <w:p w14:paraId="4AE2BE94" w14:textId="77777777" w:rsidR="00C77FD5" w:rsidRPr="00C77FD5" w:rsidRDefault="00C77FD5" w:rsidP="00C77FD5">
            <w:pPr>
              <w:tabs>
                <w:tab w:val="left" w:pos="1134"/>
              </w:tabs>
              <w:spacing w:after="0" w:line="240" w:lineRule="auto"/>
              <w:ind w:right="34"/>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Принципал по гарантии</w:t>
            </w:r>
          </w:p>
        </w:tc>
        <w:tc>
          <w:tcPr>
            <w:tcW w:w="992" w:type="dxa"/>
            <w:shd w:val="clear" w:color="auto" w:fill="auto"/>
            <w:textDirection w:val="btLr"/>
            <w:vAlign w:val="center"/>
            <w:hideMark/>
          </w:tcPr>
          <w:p w14:paraId="77B62368" w14:textId="77777777" w:rsidR="00C77FD5" w:rsidRPr="00C77FD5" w:rsidRDefault="00C77FD5" w:rsidP="00C77FD5">
            <w:pPr>
              <w:tabs>
                <w:tab w:val="left" w:pos="1134"/>
              </w:tabs>
              <w:spacing w:after="0" w:line="240" w:lineRule="auto"/>
              <w:ind w:right="34"/>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Бенефи циар по гарантии</w:t>
            </w:r>
          </w:p>
        </w:tc>
        <w:tc>
          <w:tcPr>
            <w:tcW w:w="993" w:type="dxa"/>
            <w:shd w:val="clear" w:color="auto" w:fill="auto"/>
            <w:textDirection w:val="btLr"/>
            <w:vAlign w:val="center"/>
            <w:hideMark/>
          </w:tcPr>
          <w:p w14:paraId="21793F59" w14:textId="77777777" w:rsidR="00C77FD5" w:rsidRPr="00C77FD5" w:rsidRDefault="00C77FD5" w:rsidP="00C77FD5">
            <w:pPr>
              <w:tabs>
                <w:tab w:val="left" w:pos="1134"/>
              </w:tabs>
              <w:spacing w:after="0" w:line="240" w:lineRule="auto"/>
              <w:ind w:right="34"/>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 гарантии, руб.</w:t>
            </w:r>
          </w:p>
        </w:tc>
        <w:tc>
          <w:tcPr>
            <w:tcW w:w="1134" w:type="dxa"/>
            <w:shd w:val="clear" w:color="auto" w:fill="auto"/>
            <w:textDirection w:val="btLr"/>
            <w:vAlign w:val="center"/>
            <w:hideMark/>
          </w:tcPr>
          <w:p w14:paraId="438008D5" w14:textId="77777777" w:rsidR="00C77FD5" w:rsidRPr="00C77FD5" w:rsidRDefault="00C77FD5" w:rsidP="00C77FD5">
            <w:pPr>
              <w:tabs>
                <w:tab w:val="left" w:pos="1134"/>
              </w:tabs>
              <w:spacing w:after="0" w:line="240" w:lineRule="auto"/>
              <w:ind w:right="34"/>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предоставления</w:t>
            </w:r>
          </w:p>
        </w:tc>
        <w:tc>
          <w:tcPr>
            <w:tcW w:w="1134" w:type="dxa"/>
            <w:shd w:val="clear" w:color="auto" w:fill="auto"/>
            <w:textDirection w:val="btLr"/>
            <w:vAlign w:val="center"/>
            <w:hideMark/>
          </w:tcPr>
          <w:p w14:paraId="21DFA281" w14:textId="77777777" w:rsidR="00C77FD5" w:rsidRPr="00C77FD5" w:rsidRDefault="00C77FD5" w:rsidP="00C77FD5">
            <w:pPr>
              <w:tabs>
                <w:tab w:val="left" w:pos="1134"/>
              </w:tabs>
              <w:spacing w:after="0" w:line="240" w:lineRule="auto"/>
              <w:ind w:right="34"/>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истечения срока гарантии</w:t>
            </w:r>
          </w:p>
        </w:tc>
        <w:tc>
          <w:tcPr>
            <w:tcW w:w="1295" w:type="dxa"/>
            <w:shd w:val="clear" w:color="auto" w:fill="auto"/>
            <w:textDirection w:val="btLr"/>
            <w:vAlign w:val="center"/>
            <w:hideMark/>
          </w:tcPr>
          <w:p w14:paraId="1B6A0183" w14:textId="77777777" w:rsidR="00C77FD5" w:rsidRPr="00C77FD5" w:rsidRDefault="00C77FD5" w:rsidP="00C77FD5">
            <w:pPr>
              <w:tabs>
                <w:tab w:val="left" w:pos="1134"/>
              </w:tabs>
              <w:spacing w:after="0" w:line="240" w:lineRule="auto"/>
              <w:ind w:right="34"/>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Описание обязательства, обеспеченного гарантией</w:t>
            </w:r>
          </w:p>
        </w:tc>
        <w:tc>
          <w:tcPr>
            <w:tcW w:w="1676" w:type="dxa"/>
            <w:shd w:val="clear" w:color="auto" w:fill="auto"/>
            <w:textDirection w:val="btLr"/>
            <w:vAlign w:val="center"/>
            <w:hideMark/>
          </w:tcPr>
          <w:p w14:paraId="4CC8BF7A" w14:textId="77777777" w:rsidR="00C77FD5" w:rsidRPr="00C77FD5" w:rsidRDefault="00C77FD5" w:rsidP="00C77FD5">
            <w:pPr>
              <w:tabs>
                <w:tab w:val="left" w:pos="1134"/>
              </w:tabs>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Обеспечение, предоставленное Клиентом по договору о предоставлении гарантии</w:t>
            </w:r>
          </w:p>
        </w:tc>
        <w:tc>
          <w:tcPr>
            <w:tcW w:w="856" w:type="dxa"/>
            <w:shd w:val="clear" w:color="auto" w:fill="auto"/>
            <w:textDirection w:val="btLr"/>
            <w:vAlign w:val="center"/>
            <w:hideMark/>
          </w:tcPr>
          <w:p w14:paraId="4C6690B3" w14:textId="77777777" w:rsidR="00C77FD5" w:rsidRPr="00C77FD5" w:rsidRDefault="00C77FD5" w:rsidP="00C77FD5">
            <w:pPr>
              <w:tabs>
                <w:tab w:val="left" w:pos="1134"/>
              </w:tabs>
              <w:spacing w:after="0" w:line="240" w:lineRule="auto"/>
              <w:ind w:right="-126"/>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Ставка комиссии</w:t>
            </w:r>
          </w:p>
        </w:tc>
      </w:tr>
      <w:tr w:rsidR="00C77FD5" w:rsidRPr="00C77FD5" w14:paraId="1DCC11BA" w14:textId="77777777" w:rsidTr="00081B0E">
        <w:trPr>
          <w:trHeight w:val="264"/>
        </w:trPr>
        <w:tc>
          <w:tcPr>
            <w:tcW w:w="856" w:type="dxa"/>
            <w:shd w:val="clear" w:color="auto" w:fill="auto"/>
          </w:tcPr>
          <w:p w14:paraId="7F951239"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29" w:type="dxa"/>
            <w:shd w:val="clear" w:color="auto" w:fill="auto"/>
          </w:tcPr>
          <w:p w14:paraId="14E91CA1"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92" w:type="dxa"/>
            <w:shd w:val="clear" w:color="auto" w:fill="auto"/>
          </w:tcPr>
          <w:p w14:paraId="4DFC1325"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93" w:type="dxa"/>
            <w:shd w:val="clear" w:color="auto" w:fill="auto"/>
          </w:tcPr>
          <w:p w14:paraId="5A77574B"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tcPr>
          <w:p w14:paraId="2F5CC4D2"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tcPr>
          <w:p w14:paraId="14F76756"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95" w:type="dxa"/>
            <w:shd w:val="clear" w:color="auto" w:fill="auto"/>
          </w:tcPr>
          <w:p w14:paraId="724406CF"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676" w:type="dxa"/>
            <w:shd w:val="clear" w:color="auto" w:fill="auto"/>
          </w:tcPr>
          <w:p w14:paraId="36C638B9"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6" w:type="dxa"/>
            <w:shd w:val="clear" w:color="auto" w:fill="auto"/>
          </w:tcPr>
          <w:p w14:paraId="6D7ADF0E"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r w:rsidR="00C77FD5" w:rsidRPr="00C77FD5" w14:paraId="3694B646" w14:textId="77777777" w:rsidTr="00081B0E">
        <w:trPr>
          <w:trHeight w:val="264"/>
        </w:trPr>
        <w:tc>
          <w:tcPr>
            <w:tcW w:w="856" w:type="dxa"/>
            <w:shd w:val="clear" w:color="auto" w:fill="auto"/>
          </w:tcPr>
          <w:p w14:paraId="38D0C6F1"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29" w:type="dxa"/>
            <w:shd w:val="clear" w:color="auto" w:fill="auto"/>
          </w:tcPr>
          <w:p w14:paraId="3C6CD222"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92" w:type="dxa"/>
            <w:shd w:val="clear" w:color="auto" w:fill="auto"/>
          </w:tcPr>
          <w:p w14:paraId="35C6403D"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93" w:type="dxa"/>
            <w:shd w:val="clear" w:color="auto" w:fill="auto"/>
          </w:tcPr>
          <w:p w14:paraId="119B2E7E"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tcPr>
          <w:p w14:paraId="09535272"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tcPr>
          <w:p w14:paraId="5C8E9B81"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95" w:type="dxa"/>
            <w:shd w:val="clear" w:color="auto" w:fill="auto"/>
          </w:tcPr>
          <w:p w14:paraId="65F097A0"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676" w:type="dxa"/>
            <w:shd w:val="clear" w:color="auto" w:fill="auto"/>
          </w:tcPr>
          <w:p w14:paraId="59F5C751"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6" w:type="dxa"/>
            <w:shd w:val="clear" w:color="auto" w:fill="auto"/>
          </w:tcPr>
          <w:p w14:paraId="44EC415F"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bl>
    <w:p w14:paraId="02217054" w14:textId="77777777" w:rsidR="00C77FD5" w:rsidRPr="00C77FD5" w:rsidRDefault="00C77FD5" w:rsidP="00C77FD5">
      <w:pPr>
        <w:spacing w:after="0" w:line="240" w:lineRule="auto"/>
        <w:jc w:val="both"/>
        <w:rPr>
          <w:rFonts w:ascii="Times New Roman" w:eastAsia="Times New Roman" w:hAnsi="Times New Roman" w:cs="Times New Roman"/>
          <w:b/>
          <w:sz w:val="24"/>
          <w:szCs w:val="24"/>
          <w:lang w:eastAsia="ru-RU"/>
        </w:rPr>
      </w:pPr>
      <w:r w:rsidRPr="00C77FD5">
        <w:rPr>
          <w:rFonts w:ascii="Times New Roman" w:eastAsia="Calibri" w:hAnsi="Times New Roman" w:cs="Times New Roman"/>
          <w:sz w:val="24"/>
          <w:szCs w:val="24"/>
        </w:rPr>
        <w:t>Лизинговый портфель</w:t>
      </w:r>
      <w:r w:rsidRPr="00C77FD5">
        <w:rPr>
          <w:rFonts w:ascii="Times New Roman" w:eastAsia="Calibri" w:hAnsi="Times New Roman" w:cs="Times New Roman"/>
          <w:sz w:val="24"/>
          <w:szCs w:val="24"/>
          <w:vertAlign w:val="superscript"/>
        </w:rPr>
        <w:footnoteReference w:id="18"/>
      </w:r>
      <w:r w:rsidRPr="00C77FD5">
        <w:rPr>
          <w:rFonts w:ascii="Times New Roman" w:eastAsia="Calibri" w:hAnsi="Times New Roman" w:cs="Times New Roman"/>
          <w:sz w:val="24"/>
          <w:szCs w:val="24"/>
        </w:rPr>
        <w:t>:</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345"/>
        <w:gridCol w:w="1276"/>
        <w:gridCol w:w="1134"/>
        <w:gridCol w:w="1701"/>
        <w:gridCol w:w="850"/>
        <w:gridCol w:w="1418"/>
        <w:gridCol w:w="1134"/>
      </w:tblGrid>
      <w:tr w:rsidR="00C77FD5" w:rsidRPr="00C77FD5" w14:paraId="4C044768" w14:textId="77777777" w:rsidTr="00081B0E">
        <w:trPr>
          <w:cantSplit/>
          <w:trHeight w:val="2845"/>
        </w:trPr>
        <w:tc>
          <w:tcPr>
            <w:tcW w:w="1212" w:type="dxa"/>
            <w:shd w:val="clear" w:color="auto" w:fill="auto"/>
            <w:textDirection w:val="btLr"/>
            <w:vAlign w:val="center"/>
            <w:hideMark/>
          </w:tcPr>
          <w:p w14:paraId="57DEF246" w14:textId="77777777" w:rsidR="00C77FD5" w:rsidRPr="00C77FD5" w:rsidRDefault="00C77FD5" w:rsidP="00C77FD5">
            <w:pPr>
              <w:tabs>
                <w:tab w:val="left" w:pos="1134"/>
              </w:tabs>
              <w:spacing w:after="0" w:line="240" w:lineRule="auto"/>
              <w:ind w:right="-35"/>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lastRenderedPageBreak/>
              <w:t>Наименование участника</w:t>
            </w:r>
          </w:p>
        </w:tc>
        <w:tc>
          <w:tcPr>
            <w:tcW w:w="1345" w:type="dxa"/>
            <w:shd w:val="clear" w:color="auto" w:fill="auto"/>
            <w:textDirection w:val="btLr"/>
            <w:vAlign w:val="center"/>
            <w:hideMark/>
          </w:tcPr>
          <w:p w14:paraId="1F014445"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Лизингодатель</w:t>
            </w:r>
          </w:p>
        </w:tc>
        <w:tc>
          <w:tcPr>
            <w:tcW w:w="1276" w:type="dxa"/>
            <w:shd w:val="clear" w:color="auto" w:fill="auto"/>
            <w:textDirection w:val="btLr"/>
            <w:vAlign w:val="center"/>
            <w:hideMark/>
          </w:tcPr>
          <w:p w14:paraId="0EA4D792"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Предмет договора</w:t>
            </w:r>
          </w:p>
        </w:tc>
        <w:tc>
          <w:tcPr>
            <w:tcW w:w="1134" w:type="dxa"/>
            <w:shd w:val="clear" w:color="auto" w:fill="auto"/>
            <w:textDirection w:val="btLr"/>
            <w:vAlign w:val="center"/>
            <w:hideMark/>
          </w:tcPr>
          <w:p w14:paraId="64EEC0F9" w14:textId="77777777" w:rsidR="00C77FD5" w:rsidRPr="00C77FD5" w:rsidRDefault="00C77FD5" w:rsidP="00C77FD5">
            <w:pPr>
              <w:tabs>
                <w:tab w:val="left" w:pos="1134"/>
              </w:tabs>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 по договору, тыс.руб.</w:t>
            </w:r>
          </w:p>
        </w:tc>
        <w:tc>
          <w:tcPr>
            <w:tcW w:w="1701" w:type="dxa"/>
            <w:textDirection w:val="btLr"/>
            <w:vAlign w:val="center"/>
          </w:tcPr>
          <w:p w14:paraId="366DEE7E" w14:textId="77777777" w:rsidR="00C77FD5" w:rsidRPr="00C77FD5" w:rsidRDefault="00C77FD5" w:rsidP="00C77FD5">
            <w:pPr>
              <w:numPr>
                <w:ilvl w:val="12"/>
                <w:numId w:val="0"/>
              </w:numPr>
              <w:tabs>
                <w:tab w:val="left" w:pos="1134"/>
              </w:tabs>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Сумма задолженности на текущую дату, тыс.руб.</w:t>
            </w:r>
          </w:p>
        </w:tc>
        <w:tc>
          <w:tcPr>
            <w:tcW w:w="850" w:type="dxa"/>
            <w:textDirection w:val="btLr"/>
            <w:vAlign w:val="center"/>
          </w:tcPr>
          <w:p w14:paraId="3263300A" w14:textId="77777777" w:rsidR="00C77FD5" w:rsidRPr="00C77FD5" w:rsidRDefault="00C77FD5" w:rsidP="00C77FD5">
            <w:pPr>
              <w:numPr>
                <w:ilvl w:val="12"/>
                <w:numId w:val="0"/>
              </w:numPr>
              <w:tabs>
                <w:tab w:val="left" w:pos="1134"/>
              </w:tabs>
              <w:spacing w:after="0" w:line="240" w:lineRule="auto"/>
              <w:ind w:right="-108"/>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Валюта договора</w:t>
            </w:r>
          </w:p>
        </w:tc>
        <w:tc>
          <w:tcPr>
            <w:tcW w:w="1418" w:type="dxa"/>
            <w:textDirection w:val="btLr"/>
            <w:vAlign w:val="center"/>
          </w:tcPr>
          <w:p w14:paraId="2236C86D" w14:textId="77777777" w:rsidR="00C77FD5" w:rsidRPr="00C77FD5" w:rsidRDefault="00C77FD5" w:rsidP="00C77FD5">
            <w:pPr>
              <w:numPr>
                <w:ilvl w:val="12"/>
                <w:numId w:val="0"/>
              </w:numPr>
              <w:tabs>
                <w:tab w:val="left" w:pos="1134"/>
              </w:tabs>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заключения договора</w:t>
            </w:r>
          </w:p>
        </w:tc>
        <w:tc>
          <w:tcPr>
            <w:tcW w:w="1134" w:type="dxa"/>
            <w:shd w:val="clear" w:color="auto" w:fill="auto"/>
            <w:textDirection w:val="btLr"/>
            <w:vAlign w:val="center"/>
            <w:hideMark/>
          </w:tcPr>
          <w:p w14:paraId="2AB3BA71" w14:textId="77777777" w:rsidR="00C77FD5" w:rsidRPr="00C77FD5" w:rsidRDefault="00C77FD5" w:rsidP="00C77FD5">
            <w:pPr>
              <w:numPr>
                <w:ilvl w:val="12"/>
                <w:numId w:val="0"/>
              </w:numPr>
              <w:tabs>
                <w:tab w:val="left" w:pos="1134"/>
              </w:tabs>
              <w:spacing w:after="0" w:line="240" w:lineRule="auto"/>
              <w:ind w:right="113"/>
              <w:jc w:val="center"/>
              <w:rPr>
                <w:rFonts w:ascii="Times New Roman" w:eastAsia="Calibri" w:hAnsi="Times New Roman" w:cs="Times New Roman"/>
                <w:sz w:val="20"/>
                <w:szCs w:val="20"/>
              </w:rPr>
            </w:pPr>
            <w:r w:rsidRPr="00C77FD5">
              <w:rPr>
                <w:rFonts w:ascii="Times New Roman" w:eastAsia="Calibri" w:hAnsi="Times New Roman" w:cs="Times New Roman"/>
                <w:sz w:val="20"/>
                <w:szCs w:val="20"/>
              </w:rPr>
              <w:t>Дата окончания договора</w:t>
            </w:r>
          </w:p>
        </w:tc>
      </w:tr>
      <w:tr w:rsidR="00C77FD5" w:rsidRPr="00C77FD5" w14:paraId="5128D0BE" w14:textId="77777777" w:rsidTr="00081B0E">
        <w:tc>
          <w:tcPr>
            <w:tcW w:w="1212" w:type="dxa"/>
            <w:shd w:val="clear" w:color="auto" w:fill="auto"/>
            <w:vAlign w:val="bottom"/>
          </w:tcPr>
          <w:p w14:paraId="5B345020"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345" w:type="dxa"/>
            <w:shd w:val="clear" w:color="auto" w:fill="auto"/>
            <w:vAlign w:val="bottom"/>
          </w:tcPr>
          <w:p w14:paraId="00F2B252"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76" w:type="dxa"/>
            <w:shd w:val="clear" w:color="auto" w:fill="auto"/>
            <w:vAlign w:val="bottom"/>
          </w:tcPr>
          <w:p w14:paraId="79AFAD55"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vAlign w:val="bottom"/>
          </w:tcPr>
          <w:p w14:paraId="639982E6"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701" w:type="dxa"/>
          </w:tcPr>
          <w:p w14:paraId="133FA206"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0" w:type="dxa"/>
          </w:tcPr>
          <w:p w14:paraId="0B378C4F"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418" w:type="dxa"/>
          </w:tcPr>
          <w:p w14:paraId="6D0E7B27"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vAlign w:val="bottom"/>
          </w:tcPr>
          <w:p w14:paraId="5F9779CF"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r w:rsidR="00C77FD5" w:rsidRPr="00C77FD5" w14:paraId="47BB8002" w14:textId="77777777" w:rsidTr="00081B0E">
        <w:tc>
          <w:tcPr>
            <w:tcW w:w="1212" w:type="dxa"/>
            <w:shd w:val="clear" w:color="auto" w:fill="auto"/>
            <w:vAlign w:val="bottom"/>
          </w:tcPr>
          <w:p w14:paraId="25DCDAFF"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345" w:type="dxa"/>
            <w:shd w:val="clear" w:color="auto" w:fill="auto"/>
            <w:vAlign w:val="bottom"/>
          </w:tcPr>
          <w:p w14:paraId="24CA378A"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76" w:type="dxa"/>
            <w:shd w:val="clear" w:color="auto" w:fill="auto"/>
            <w:vAlign w:val="bottom"/>
          </w:tcPr>
          <w:p w14:paraId="7CC166DF"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vAlign w:val="bottom"/>
          </w:tcPr>
          <w:p w14:paraId="22946CA1"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701" w:type="dxa"/>
          </w:tcPr>
          <w:p w14:paraId="33181A75"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0" w:type="dxa"/>
          </w:tcPr>
          <w:p w14:paraId="3EBBB64C"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418" w:type="dxa"/>
          </w:tcPr>
          <w:p w14:paraId="424D5980"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auto"/>
            <w:vAlign w:val="bottom"/>
          </w:tcPr>
          <w:p w14:paraId="2C6F5FD0"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bl>
    <w:p w14:paraId="7F2AB792" w14:textId="77777777" w:rsidR="00C77FD5" w:rsidRPr="00C77FD5" w:rsidRDefault="00C77FD5" w:rsidP="00C77FD5">
      <w:pPr>
        <w:spacing w:after="0" w:line="240" w:lineRule="auto"/>
        <w:jc w:val="both"/>
        <w:rPr>
          <w:rFonts w:ascii="Times New Roman" w:eastAsia="Times New Roman" w:hAnsi="Times New Roman" w:cs="Times New Roman"/>
          <w:b/>
          <w:sz w:val="24"/>
          <w:szCs w:val="24"/>
          <w:lang w:eastAsia="ru-RU"/>
        </w:rPr>
      </w:pPr>
      <w:r w:rsidRPr="00C77FD5">
        <w:rPr>
          <w:rFonts w:ascii="Times New Roman" w:eastAsia="Calibri" w:hAnsi="Times New Roman" w:cs="Times New Roman"/>
          <w:sz w:val="24"/>
          <w:szCs w:val="24"/>
        </w:rPr>
        <w:t>Открытые аккредитивы</w:t>
      </w:r>
      <w:r w:rsidRPr="00C77FD5">
        <w:rPr>
          <w:rFonts w:ascii="Times New Roman" w:eastAsia="Calibri" w:hAnsi="Times New Roman" w:cs="Times New Roman"/>
          <w:sz w:val="24"/>
          <w:szCs w:val="24"/>
          <w:vertAlign w:val="superscript"/>
        </w:rPr>
        <w:footnoteReference w:id="19"/>
      </w:r>
      <w:r w:rsidRPr="00C77FD5">
        <w:rPr>
          <w:rFonts w:ascii="Times New Roman" w:eastAsia="Calibri" w:hAnsi="Times New Roman" w:cs="Times New Roman"/>
          <w:sz w:val="24"/>
          <w:szCs w:val="24"/>
        </w:rPr>
        <w:t>:</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808"/>
        <w:gridCol w:w="851"/>
        <w:gridCol w:w="992"/>
        <w:gridCol w:w="893"/>
        <w:gridCol w:w="1469"/>
        <w:gridCol w:w="941"/>
        <w:gridCol w:w="850"/>
        <w:gridCol w:w="1275"/>
        <w:gridCol w:w="710"/>
      </w:tblGrid>
      <w:tr w:rsidR="00C77FD5" w:rsidRPr="00C77FD5" w14:paraId="73C4008B" w14:textId="77777777" w:rsidTr="00081B0E">
        <w:trPr>
          <w:cantSplit/>
          <w:trHeight w:val="2339"/>
        </w:trPr>
        <w:tc>
          <w:tcPr>
            <w:tcW w:w="1281" w:type="dxa"/>
            <w:shd w:val="clear" w:color="auto" w:fill="auto"/>
            <w:textDirection w:val="btLr"/>
            <w:vAlign w:val="center"/>
          </w:tcPr>
          <w:p w14:paraId="24D15CFE" w14:textId="77777777" w:rsidR="00C77FD5" w:rsidRPr="00C77FD5" w:rsidRDefault="00C77FD5" w:rsidP="00C77FD5">
            <w:pPr>
              <w:tabs>
                <w:tab w:val="left" w:pos="1134"/>
              </w:tabs>
              <w:spacing w:after="0" w:line="240" w:lineRule="auto"/>
              <w:ind w:right="-108"/>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Наименование участника (Клиент)</w:t>
            </w:r>
          </w:p>
        </w:tc>
        <w:tc>
          <w:tcPr>
            <w:tcW w:w="808" w:type="dxa"/>
            <w:shd w:val="clear" w:color="auto" w:fill="auto"/>
            <w:textDirection w:val="btLr"/>
            <w:vAlign w:val="center"/>
          </w:tcPr>
          <w:p w14:paraId="0EE946FB" w14:textId="77777777" w:rsidR="00C77FD5" w:rsidRPr="00C77FD5" w:rsidRDefault="00C77FD5" w:rsidP="00C77FD5">
            <w:pPr>
              <w:tabs>
                <w:tab w:val="left" w:pos="1134"/>
              </w:tabs>
              <w:spacing w:after="0" w:line="240" w:lineRule="auto"/>
              <w:ind w:right="-145"/>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Банк-эмитент</w:t>
            </w:r>
          </w:p>
        </w:tc>
        <w:tc>
          <w:tcPr>
            <w:tcW w:w="851" w:type="dxa"/>
            <w:shd w:val="clear" w:color="auto" w:fill="auto"/>
            <w:textDirection w:val="btLr"/>
            <w:vAlign w:val="center"/>
          </w:tcPr>
          <w:p w14:paraId="2654C255"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Банк-исполнитель</w:t>
            </w:r>
          </w:p>
        </w:tc>
        <w:tc>
          <w:tcPr>
            <w:tcW w:w="992" w:type="dxa"/>
            <w:shd w:val="clear" w:color="auto" w:fill="auto"/>
            <w:textDirection w:val="btLr"/>
            <w:vAlign w:val="center"/>
          </w:tcPr>
          <w:p w14:paraId="1CB004BB"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Бенефи циар</w:t>
            </w:r>
          </w:p>
        </w:tc>
        <w:tc>
          <w:tcPr>
            <w:tcW w:w="893" w:type="dxa"/>
            <w:shd w:val="clear" w:color="auto" w:fill="auto"/>
            <w:textDirection w:val="btLr"/>
            <w:vAlign w:val="center"/>
          </w:tcPr>
          <w:p w14:paraId="27B24936"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Вид аккре дитива</w:t>
            </w:r>
          </w:p>
        </w:tc>
        <w:tc>
          <w:tcPr>
            <w:tcW w:w="1469" w:type="dxa"/>
            <w:shd w:val="clear" w:color="auto" w:fill="auto"/>
            <w:textDirection w:val="btLr"/>
            <w:vAlign w:val="center"/>
          </w:tcPr>
          <w:p w14:paraId="7DAF56D5"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Порядок формирования покрытия [*]</w:t>
            </w:r>
          </w:p>
        </w:tc>
        <w:tc>
          <w:tcPr>
            <w:tcW w:w="941" w:type="dxa"/>
            <w:shd w:val="clear" w:color="auto" w:fill="auto"/>
            <w:textDirection w:val="btLr"/>
            <w:vAlign w:val="center"/>
          </w:tcPr>
          <w:p w14:paraId="4AA32EC0"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Валюта аккредитива</w:t>
            </w:r>
          </w:p>
        </w:tc>
        <w:tc>
          <w:tcPr>
            <w:tcW w:w="850" w:type="dxa"/>
            <w:shd w:val="clear" w:color="auto" w:fill="auto"/>
            <w:textDirection w:val="btLr"/>
            <w:vAlign w:val="center"/>
          </w:tcPr>
          <w:p w14:paraId="714561E0"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Сумма аккре дитива</w:t>
            </w:r>
          </w:p>
        </w:tc>
        <w:tc>
          <w:tcPr>
            <w:tcW w:w="1275" w:type="dxa"/>
            <w:shd w:val="clear" w:color="auto" w:fill="auto"/>
            <w:textDirection w:val="btLr"/>
            <w:vAlign w:val="center"/>
          </w:tcPr>
          <w:p w14:paraId="0DC8BE52"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Дата и место истечения срока аккредитива</w:t>
            </w:r>
          </w:p>
        </w:tc>
        <w:tc>
          <w:tcPr>
            <w:tcW w:w="710" w:type="dxa"/>
            <w:shd w:val="clear" w:color="auto" w:fill="auto"/>
            <w:textDirection w:val="btLr"/>
            <w:vAlign w:val="center"/>
          </w:tcPr>
          <w:p w14:paraId="693A11A6" w14:textId="77777777" w:rsidR="00C77FD5" w:rsidRPr="00C77FD5" w:rsidRDefault="00C77FD5" w:rsidP="00C77FD5">
            <w:pPr>
              <w:tabs>
                <w:tab w:val="left" w:pos="1134"/>
              </w:tabs>
              <w:spacing w:after="0" w:line="240" w:lineRule="auto"/>
              <w:ind w:right="113"/>
              <w:jc w:val="center"/>
              <w:rPr>
                <w:rFonts w:ascii="Times New Roman" w:eastAsia="Calibri" w:hAnsi="Times New Roman" w:cs="Times New Roman"/>
                <w:bCs/>
                <w:color w:val="000000"/>
                <w:sz w:val="20"/>
                <w:szCs w:val="20"/>
              </w:rPr>
            </w:pPr>
            <w:r w:rsidRPr="00C77FD5">
              <w:rPr>
                <w:rFonts w:ascii="Times New Roman" w:eastAsia="Calibri" w:hAnsi="Times New Roman" w:cs="Times New Roman"/>
                <w:bCs/>
                <w:color w:val="000000"/>
                <w:sz w:val="20"/>
                <w:szCs w:val="20"/>
              </w:rPr>
              <w:t>Товар</w:t>
            </w:r>
            <w:r w:rsidRPr="00C77FD5">
              <w:rPr>
                <w:rFonts w:ascii="Times New Roman" w:eastAsia="Calibri" w:hAnsi="Times New Roman" w:cs="Times New Roman"/>
                <w:bCs/>
                <w:color w:val="000000"/>
                <w:sz w:val="20"/>
                <w:szCs w:val="20"/>
                <w:lang w:val="en-US"/>
              </w:rPr>
              <w:t>/</w:t>
            </w:r>
            <w:r w:rsidRPr="00C77FD5">
              <w:rPr>
                <w:rFonts w:ascii="Times New Roman" w:eastAsia="Calibri" w:hAnsi="Times New Roman" w:cs="Times New Roman"/>
                <w:bCs/>
                <w:color w:val="000000"/>
                <w:sz w:val="20"/>
                <w:szCs w:val="20"/>
              </w:rPr>
              <w:t>услуги [**]</w:t>
            </w:r>
          </w:p>
        </w:tc>
      </w:tr>
      <w:tr w:rsidR="00C77FD5" w:rsidRPr="00C77FD5" w14:paraId="07C44F9F" w14:textId="77777777" w:rsidTr="00081B0E">
        <w:tc>
          <w:tcPr>
            <w:tcW w:w="1281" w:type="dxa"/>
            <w:shd w:val="clear" w:color="auto" w:fill="auto"/>
          </w:tcPr>
          <w:p w14:paraId="4155BC46"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08" w:type="dxa"/>
            <w:shd w:val="clear" w:color="auto" w:fill="auto"/>
          </w:tcPr>
          <w:p w14:paraId="112492F0"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1" w:type="dxa"/>
            <w:shd w:val="clear" w:color="auto" w:fill="auto"/>
          </w:tcPr>
          <w:p w14:paraId="4325BBEE"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92" w:type="dxa"/>
            <w:shd w:val="clear" w:color="auto" w:fill="auto"/>
          </w:tcPr>
          <w:p w14:paraId="19A782E3"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93" w:type="dxa"/>
            <w:shd w:val="clear" w:color="auto" w:fill="auto"/>
          </w:tcPr>
          <w:p w14:paraId="4A5507BF"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469" w:type="dxa"/>
            <w:shd w:val="clear" w:color="auto" w:fill="auto"/>
          </w:tcPr>
          <w:p w14:paraId="3B16F697"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41" w:type="dxa"/>
            <w:shd w:val="clear" w:color="auto" w:fill="auto"/>
          </w:tcPr>
          <w:p w14:paraId="7AFECE47"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0" w:type="dxa"/>
            <w:shd w:val="clear" w:color="auto" w:fill="auto"/>
          </w:tcPr>
          <w:p w14:paraId="1C3C6851"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75" w:type="dxa"/>
            <w:shd w:val="clear" w:color="auto" w:fill="auto"/>
          </w:tcPr>
          <w:p w14:paraId="547A9BE7"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710" w:type="dxa"/>
            <w:shd w:val="clear" w:color="auto" w:fill="auto"/>
          </w:tcPr>
          <w:p w14:paraId="7EBBDAC2"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r w:rsidR="00C77FD5" w:rsidRPr="00C77FD5" w14:paraId="669F0679" w14:textId="77777777" w:rsidTr="00081B0E">
        <w:tc>
          <w:tcPr>
            <w:tcW w:w="1281" w:type="dxa"/>
            <w:shd w:val="clear" w:color="auto" w:fill="auto"/>
          </w:tcPr>
          <w:p w14:paraId="112F4614"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08" w:type="dxa"/>
            <w:shd w:val="clear" w:color="auto" w:fill="auto"/>
          </w:tcPr>
          <w:p w14:paraId="5DA03366"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1" w:type="dxa"/>
            <w:shd w:val="clear" w:color="auto" w:fill="auto"/>
          </w:tcPr>
          <w:p w14:paraId="65E0AA7E"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92" w:type="dxa"/>
            <w:shd w:val="clear" w:color="auto" w:fill="auto"/>
          </w:tcPr>
          <w:p w14:paraId="76F986D3"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93" w:type="dxa"/>
            <w:shd w:val="clear" w:color="auto" w:fill="auto"/>
          </w:tcPr>
          <w:p w14:paraId="5DB651CC"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469" w:type="dxa"/>
            <w:shd w:val="clear" w:color="auto" w:fill="auto"/>
          </w:tcPr>
          <w:p w14:paraId="366CF6C5"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941" w:type="dxa"/>
            <w:shd w:val="clear" w:color="auto" w:fill="auto"/>
          </w:tcPr>
          <w:p w14:paraId="0D43C07B"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850" w:type="dxa"/>
            <w:shd w:val="clear" w:color="auto" w:fill="auto"/>
          </w:tcPr>
          <w:p w14:paraId="7B3BEB26"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75" w:type="dxa"/>
            <w:shd w:val="clear" w:color="auto" w:fill="auto"/>
          </w:tcPr>
          <w:p w14:paraId="44B9010C"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710" w:type="dxa"/>
            <w:shd w:val="clear" w:color="auto" w:fill="auto"/>
          </w:tcPr>
          <w:p w14:paraId="086A0719"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bl>
    <w:p w14:paraId="7DC8393A" w14:textId="77777777" w:rsidR="00C77FD5" w:rsidRPr="00C77FD5" w:rsidRDefault="00C77FD5" w:rsidP="00C77FD5">
      <w:pPr>
        <w:tabs>
          <w:tab w:val="left" w:pos="1134"/>
        </w:tabs>
        <w:spacing w:after="0" w:line="240" w:lineRule="auto"/>
        <w:jc w:val="both"/>
        <w:rPr>
          <w:rFonts w:ascii="Times New Roman" w:eastAsia="Calibri" w:hAnsi="Times New Roman" w:cs="Times New Roman"/>
          <w:sz w:val="24"/>
          <w:szCs w:val="24"/>
        </w:rPr>
      </w:pPr>
      <w:r w:rsidRPr="00C77FD5">
        <w:rPr>
          <w:rFonts w:ascii="Times New Roman" w:eastAsia="Calibri" w:hAnsi="Times New Roman" w:cs="Times New Roman"/>
          <w:sz w:val="24"/>
          <w:szCs w:val="24"/>
        </w:rPr>
        <w:t>[*] Варианты: сформировано за счет средств клиента; сформировано за счет кредитных средств &lt;название банка&gt;, предоставляемых по кредитному договору/договору об открытии кредитной линии № _______ от ____________; сумма платежа списывается с р/счета клиента в дату открытия аккредитива; покрытие списывается с р/счета клиента &lt;указываются сроки списания покрытия в зависимости от условий аккредитива&gt;</w:t>
      </w:r>
    </w:p>
    <w:p w14:paraId="05486E25" w14:textId="77777777" w:rsidR="00C77FD5" w:rsidRPr="00C77FD5" w:rsidRDefault="00C77FD5" w:rsidP="00C77FD5">
      <w:pPr>
        <w:tabs>
          <w:tab w:val="left" w:pos="1134"/>
        </w:tabs>
        <w:spacing w:after="0" w:line="240" w:lineRule="auto"/>
        <w:jc w:val="both"/>
        <w:rPr>
          <w:rFonts w:ascii="Times New Roman" w:eastAsia="Calibri" w:hAnsi="Times New Roman" w:cs="Times New Roman"/>
          <w:sz w:val="24"/>
          <w:szCs w:val="24"/>
        </w:rPr>
      </w:pPr>
      <w:r w:rsidRPr="00C77FD5">
        <w:rPr>
          <w:rFonts w:ascii="Times New Roman" w:eastAsia="Calibri" w:hAnsi="Times New Roman" w:cs="Times New Roman"/>
          <w:sz w:val="24"/>
          <w:szCs w:val="24"/>
        </w:rPr>
        <w:t>[**] Краткое описание, номер контракта, условия поставки.</w:t>
      </w:r>
    </w:p>
    <w:p w14:paraId="46B62F86" w14:textId="77777777" w:rsidR="00C77FD5" w:rsidRPr="00C77FD5" w:rsidRDefault="00C77FD5" w:rsidP="00C77FD5">
      <w:pPr>
        <w:spacing w:after="0" w:line="240" w:lineRule="auto"/>
        <w:jc w:val="both"/>
        <w:rPr>
          <w:rFonts w:ascii="Times New Roman" w:eastAsia="Calibri" w:hAnsi="Times New Roman" w:cs="Times New Roman"/>
          <w:sz w:val="24"/>
          <w:szCs w:val="24"/>
          <w:vertAlign w:val="superscript"/>
        </w:rPr>
      </w:pPr>
      <w:r w:rsidRPr="00C77FD5">
        <w:rPr>
          <w:rFonts w:ascii="Times New Roman" w:eastAsia="Calibri" w:hAnsi="Times New Roman" w:cs="Times New Roman"/>
          <w:sz w:val="24"/>
          <w:szCs w:val="24"/>
        </w:rPr>
        <w:t>Договоры факторинга</w:t>
      </w:r>
      <w:r w:rsidRPr="00C77FD5">
        <w:rPr>
          <w:rFonts w:ascii="Times New Roman" w:eastAsia="Calibri" w:hAnsi="Times New Roman" w:cs="Times New Roman"/>
          <w:sz w:val="24"/>
          <w:szCs w:val="24"/>
          <w:vertAlign w:val="superscript"/>
        </w:rPr>
        <w:footnoteReference w:id="20"/>
      </w:r>
      <w:r w:rsidRPr="00C77FD5">
        <w:rPr>
          <w:rFonts w:ascii="Times New Roman" w:eastAsia="Calibri" w:hAnsi="Times New Roman" w:cs="Times New Roman"/>
          <w:sz w:val="24"/>
          <w:szCs w:val="24"/>
          <w:vertAlign w:val="superscript"/>
        </w:rPr>
        <w:t>:</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375"/>
        <w:gridCol w:w="1418"/>
        <w:gridCol w:w="1079"/>
        <w:gridCol w:w="1084"/>
        <w:gridCol w:w="1291"/>
        <w:gridCol w:w="1224"/>
        <w:gridCol w:w="1134"/>
      </w:tblGrid>
      <w:tr w:rsidR="00C77FD5" w:rsidRPr="00C77FD5" w14:paraId="33B107C8" w14:textId="77777777" w:rsidTr="00081B0E">
        <w:tc>
          <w:tcPr>
            <w:tcW w:w="1465" w:type="dxa"/>
            <w:shd w:val="clear" w:color="auto" w:fill="FFFFFF"/>
            <w:vAlign w:val="center"/>
          </w:tcPr>
          <w:p w14:paraId="5649F65A" w14:textId="77777777" w:rsidR="00C77FD5" w:rsidRPr="00C77FD5" w:rsidRDefault="00C77FD5" w:rsidP="00C77FD5">
            <w:pPr>
              <w:tabs>
                <w:tab w:val="left" w:pos="1134"/>
              </w:tabs>
              <w:spacing w:after="0" w:line="240" w:lineRule="auto"/>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Наименование участника (Клиент)</w:t>
            </w:r>
          </w:p>
        </w:tc>
        <w:tc>
          <w:tcPr>
            <w:tcW w:w="1375" w:type="dxa"/>
            <w:shd w:val="clear" w:color="auto" w:fill="FFFFFF"/>
            <w:vAlign w:val="center"/>
          </w:tcPr>
          <w:p w14:paraId="6E7CD041" w14:textId="77777777" w:rsidR="00C77FD5" w:rsidRPr="00C77FD5" w:rsidRDefault="00C77FD5" w:rsidP="00C77FD5">
            <w:pPr>
              <w:tabs>
                <w:tab w:val="left" w:pos="1134"/>
              </w:tabs>
              <w:spacing w:after="0" w:line="240" w:lineRule="auto"/>
              <w:ind w:right="-108"/>
              <w:jc w:val="center"/>
              <w:rPr>
                <w:rFonts w:ascii="Times New Roman" w:eastAsia="Calibri" w:hAnsi="Times New Roman" w:cs="Times New Roman"/>
                <w:bCs/>
                <w:color w:val="000000"/>
                <w:sz w:val="18"/>
                <w:szCs w:val="18"/>
                <w:lang w:val="en-US"/>
              </w:rPr>
            </w:pPr>
            <w:r w:rsidRPr="00C77FD5">
              <w:rPr>
                <w:rFonts w:ascii="Times New Roman" w:eastAsia="Calibri" w:hAnsi="Times New Roman" w:cs="Times New Roman"/>
                <w:bCs/>
                <w:color w:val="000000"/>
                <w:sz w:val="18"/>
                <w:szCs w:val="18"/>
              </w:rPr>
              <w:t>Банк/</w:t>
            </w:r>
          </w:p>
          <w:p w14:paraId="454E4D97" w14:textId="77777777" w:rsidR="00C77FD5" w:rsidRPr="00C77FD5" w:rsidRDefault="00C77FD5" w:rsidP="00C77FD5">
            <w:pPr>
              <w:tabs>
                <w:tab w:val="left" w:pos="1134"/>
              </w:tabs>
              <w:spacing w:after="0" w:line="240" w:lineRule="auto"/>
              <w:ind w:right="-108"/>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Факторинговая компания (Фактор)</w:t>
            </w:r>
          </w:p>
        </w:tc>
        <w:tc>
          <w:tcPr>
            <w:tcW w:w="1418" w:type="dxa"/>
            <w:shd w:val="clear" w:color="auto" w:fill="FFFFFF"/>
            <w:vAlign w:val="center"/>
          </w:tcPr>
          <w:p w14:paraId="68037CFC" w14:textId="77777777" w:rsidR="00C77FD5" w:rsidRPr="00C77FD5" w:rsidRDefault="00C77FD5" w:rsidP="00C77FD5">
            <w:pPr>
              <w:tabs>
                <w:tab w:val="left" w:pos="1134"/>
              </w:tabs>
              <w:spacing w:after="0" w:line="240" w:lineRule="auto"/>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Дебитор</w:t>
            </w:r>
          </w:p>
        </w:tc>
        <w:tc>
          <w:tcPr>
            <w:tcW w:w="1079" w:type="dxa"/>
            <w:shd w:val="clear" w:color="auto" w:fill="FFFFFF"/>
            <w:vAlign w:val="center"/>
          </w:tcPr>
          <w:p w14:paraId="68DEB54C" w14:textId="77777777" w:rsidR="00C77FD5" w:rsidRPr="00C77FD5" w:rsidRDefault="00C77FD5" w:rsidP="00C77FD5">
            <w:pPr>
              <w:tabs>
                <w:tab w:val="left" w:pos="1134"/>
              </w:tabs>
              <w:spacing w:after="0" w:line="240" w:lineRule="auto"/>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Сублимит на дебитора, тыс.руб.</w:t>
            </w:r>
          </w:p>
        </w:tc>
        <w:tc>
          <w:tcPr>
            <w:tcW w:w="1084" w:type="dxa"/>
            <w:shd w:val="clear" w:color="auto" w:fill="FFFFFF"/>
            <w:vAlign w:val="center"/>
          </w:tcPr>
          <w:p w14:paraId="42DE1813" w14:textId="77777777" w:rsidR="00C77FD5" w:rsidRPr="00C77FD5" w:rsidRDefault="00C77FD5" w:rsidP="00C77FD5">
            <w:pPr>
              <w:tabs>
                <w:tab w:val="left" w:pos="1134"/>
              </w:tabs>
              <w:spacing w:after="0" w:line="240" w:lineRule="auto"/>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Дата истечения срока договора</w:t>
            </w:r>
          </w:p>
        </w:tc>
        <w:tc>
          <w:tcPr>
            <w:tcW w:w="1291" w:type="dxa"/>
            <w:shd w:val="clear" w:color="auto" w:fill="FFFFFF"/>
            <w:vAlign w:val="center"/>
          </w:tcPr>
          <w:p w14:paraId="5D4E6738" w14:textId="77777777" w:rsidR="00C77FD5" w:rsidRPr="00C77FD5" w:rsidRDefault="00C77FD5" w:rsidP="00C77FD5">
            <w:pPr>
              <w:tabs>
                <w:tab w:val="left" w:pos="1134"/>
              </w:tabs>
              <w:spacing w:after="0" w:line="240" w:lineRule="auto"/>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Вид/условия факторинга</w:t>
            </w:r>
          </w:p>
        </w:tc>
        <w:tc>
          <w:tcPr>
            <w:tcW w:w="1224" w:type="dxa"/>
            <w:shd w:val="clear" w:color="auto" w:fill="FFFFFF"/>
            <w:vAlign w:val="center"/>
          </w:tcPr>
          <w:p w14:paraId="23DAB2C7" w14:textId="77777777" w:rsidR="00C77FD5" w:rsidRPr="00C77FD5" w:rsidRDefault="00C77FD5" w:rsidP="00C77FD5">
            <w:pPr>
              <w:tabs>
                <w:tab w:val="left" w:pos="1134"/>
              </w:tabs>
              <w:spacing w:after="0" w:line="240" w:lineRule="auto"/>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Объем денежного требования Фактора к Дебитору, тыс.руб.</w:t>
            </w:r>
          </w:p>
        </w:tc>
        <w:tc>
          <w:tcPr>
            <w:tcW w:w="1134" w:type="dxa"/>
            <w:shd w:val="clear" w:color="auto" w:fill="FFFFFF"/>
            <w:vAlign w:val="center"/>
          </w:tcPr>
          <w:p w14:paraId="18093132" w14:textId="77777777" w:rsidR="00C77FD5" w:rsidRPr="00C77FD5" w:rsidRDefault="00C77FD5" w:rsidP="00C77FD5">
            <w:pPr>
              <w:tabs>
                <w:tab w:val="left" w:pos="1134"/>
              </w:tabs>
              <w:spacing w:after="0" w:line="240" w:lineRule="auto"/>
              <w:jc w:val="center"/>
              <w:rPr>
                <w:rFonts w:ascii="Times New Roman" w:eastAsia="Calibri" w:hAnsi="Times New Roman" w:cs="Times New Roman"/>
                <w:bCs/>
                <w:color w:val="000000"/>
                <w:sz w:val="18"/>
                <w:szCs w:val="18"/>
              </w:rPr>
            </w:pPr>
            <w:r w:rsidRPr="00C77FD5">
              <w:rPr>
                <w:rFonts w:ascii="Times New Roman" w:eastAsia="Calibri" w:hAnsi="Times New Roman" w:cs="Times New Roman"/>
                <w:bCs/>
                <w:color w:val="000000"/>
                <w:sz w:val="18"/>
                <w:szCs w:val="18"/>
              </w:rPr>
              <w:t>Объем денежного требования Фактора к Клиенту, тыс.руб.</w:t>
            </w:r>
          </w:p>
        </w:tc>
      </w:tr>
      <w:tr w:rsidR="00C77FD5" w:rsidRPr="00C77FD5" w14:paraId="77CDE6A4" w14:textId="77777777" w:rsidTr="00081B0E">
        <w:tc>
          <w:tcPr>
            <w:tcW w:w="1465" w:type="dxa"/>
            <w:shd w:val="clear" w:color="auto" w:fill="FFFFFF"/>
          </w:tcPr>
          <w:p w14:paraId="29845B79"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375" w:type="dxa"/>
            <w:shd w:val="clear" w:color="auto" w:fill="FFFFFF"/>
          </w:tcPr>
          <w:p w14:paraId="55B6064D"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418" w:type="dxa"/>
            <w:shd w:val="clear" w:color="auto" w:fill="FFFFFF"/>
          </w:tcPr>
          <w:p w14:paraId="431C8D8A"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079" w:type="dxa"/>
            <w:shd w:val="clear" w:color="auto" w:fill="FFFFFF"/>
          </w:tcPr>
          <w:p w14:paraId="396ED19B"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084" w:type="dxa"/>
            <w:shd w:val="clear" w:color="auto" w:fill="FFFFFF"/>
          </w:tcPr>
          <w:p w14:paraId="6B6C056B"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91" w:type="dxa"/>
            <w:shd w:val="clear" w:color="auto" w:fill="FFFFFF"/>
          </w:tcPr>
          <w:p w14:paraId="2A18B91B"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24" w:type="dxa"/>
            <w:shd w:val="clear" w:color="auto" w:fill="FFFFFF"/>
          </w:tcPr>
          <w:p w14:paraId="1182158E"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FFFFFF"/>
          </w:tcPr>
          <w:p w14:paraId="4681ACC5"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r w:rsidR="00C77FD5" w:rsidRPr="00C77FD5" w14:paraId="0E2A05C6" w14:textId="77777777" w:rsidTr="00081B0E">
        <w:tc>
          <w:tcPr>
            <w:tcW w:w="1465" w:type="dxa"/>
            <w:shd w:val="clear" w:color="auto" w:fill="FFFFFF"/>
          </w:tcPr>
          <w:p w14:paraId="3116230E"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375" w:type="dxa"/>
            <w:shd w:val="clear" w:color="auto" w:fill="FFFFFF"/>
          </w:tcPr>
          <w:p w14:paraId="394BA521"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418" w:type="dxa"/>
            <w:shd w:val="clear" w:color="auto" w:fill="FFFFFF"/>
          </w:tcPr>
          <w:p w14:paraId="260AC30C"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079" w:type="dxa"/>
            <w:shd w:val="clear" w:color="auto" w:fill="FFFFFF"/>
          </w:tcPr>
          <w:p w14:paraId="05E977F5"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084" w:type="dxa"/>
            <w:shd w:val="clear" w:color="auto" w:fill="FFFFFF"/>
          </w:tcPr>
          <w:p w14:paraId="68ABA840"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91" w:type="dxa"/>
            <w:shd w:val="clear" w:color="auto" w:fill="FFFFFF"/>
          </w:tcPr>
          <w:p w14:paraId="1C628C93"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224" w:type="dxa"/>
            <w:shd w:val="clear" w:color="auto" w:fill="FFFFFF"/>
          </w:tcPr>
          <w:p w14:paraId="0BB79768"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c>
          <w:tcPr>
            <w:tcW w:w="1134" w:type="dxa"/>
            <w:shd w:val="clear" w:color="auto" w:fill="FFFFFF"/>
          </w:tcPr>
          <w:p w14:paraId="1D382682" w14:textId="77777777" w:rsidR="00C77FD5" w:rsidRPr="00C77FD5" w:rsidRDefault="00C77FD5" w:rsidP="00C77FD5">
            <w:pPr>
              <w:spacing w:after="0" w:line="240" w:lineRule="auto"/>
              <w:ind w:right="-108"/>
              <w:rPr>
                <w:rFonts w:ascii="Times New Roman" w:eastAsia="Calibri" w:hAnsi="Times New Roman" w:cs="Times New Roman"/>
                <w:bCs/>
                <w:color w:val="000000"/>
                <w:sz w:val="20"/>
                <w:szCs w:val="20"/>
              </w:rPr>
            </w:pPr>
          </w:p>
        </w:tc>
      </w:tr>
    </w:tbl>
    <w:p w14:paraId="7D2C2769" w14:textId="77777777" w:rsidR="00C77FD5" w:rsidRPr="00C77FD5" w:rsidRDefault="00C77FD5" w:rsidP="00C77FD5">
      <w:pPr>
        <w:spacing w:after="0" w:line="240" w:lineRule="auto"/>
        <w:jc w:val="both"/>
        <w:rPr>
          <w:rFonts w:ascii="Times New Roman" w:eastAsia="Times New Roman" w:hAnsi="Times New Roman" w:cs="Times New Roman"/>
          <w:b/>
          <w:sz w:val="24"/>
          <w:szCs w:val="24"/>
          <w:lang w:eastAsia="ru-RU"/>
        </w:rPr>
      </w:pPr>
    </w:p>
    <w:p w14:paraId="21F0E6F9" w14:textId="77777777" w:rsidR="00C77FD5" w:rsidRPr="00C77FD5" w:rsidRDefault="00C77FD5">
      <w:pPr>
        <w:numPr>
          <w:ilvl w:val="1"/>
          <w:numId w:val="67"/>
        </w:numPr>
        <w:spacing w:after="0" w:line="240" w:lineRule="auto"/>
        <w:ind w:firstLine="709"/>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b/>
          <w:sz w:val="24"/>
          <w:szCs w:val="24"/>
          <w:lang w:eastAsia="ru-RU"/>
        </w:rPr>
        <w:t>Сведения об оборотах денежных средств (за последний отчетный квартал помесячно)</w:t>
      </w:r>
    </w:p>
    <w:p w14:paraId="31D9B3CD" w14:textId="77777777" w:rsidR="00C77FD5" w:rsidRPr="00C77FD5" w:rsidRDefault="00C77FD5" w:rsidP="00C77FD5">
      <w:pPr>
        <w:spacing w:after="0" w:line="240" w:lineRule="auto"/>
        <w:jc w:val="both"/>
        <w:rPr>
          <w:rFonts w:ascii="Times New Roman" w:eastAsia="Times New Roman" w:hAnsi="Times New Roman" w:cs="Times New Roman"/>
          <w:b/>
          <w:sz w:val="24"/>
          <w:szCs w:val="24"/>
          <w:lang w:eastAsia="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48"/>
        <w:gridCol w:w="1223"/>
        <w:gridCol w:w="1028"/>
        <w:gridCol w:w="1137"/>
        <w:gridCol w:w="1114"/>
        <w:gridCol w:w="1243"/>
        <w:gridCol w:w="1071"/>
        <w:gridCol w:w="960"/>
      </w:tblGrid>
      <w:tr w:rsidR="00C77FD5" w:rsidRPr="00C77FD5" w14:paraId="6672BE66" w14:textId="77777777" w:rsidTr="00081B0E">
        <w:tc>
          <w:tcPr>
            <w:tcW w:w="1271" w:type="dxa"/>
            <w:vMerge w:val="restart"/>
            <w:tcBorders>
              <w:top w:val="single" w:sz="4" w:space="0" w:color="auto"/>
              <w:left w:val="single" w:sz="4" w:space="0" w:color="auto"/>
              <w:bottom w:val="single" w:sz="4" w:space="0" w:color="auto"/>
              <w:right w:val="single" w:sz="4" w:space="0" w:color="auto"/>
            </w:tcBorders>
          </w:tcPr>
          <w:p w14:paraId="07D3950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Месяц</w:t>
            </w:r>
          </w:p>
        </w:tc>
        <w:tc>
          <w:tcPr>
            <w:tcW w:w="1148" w:type="dxa"/>
            <w:vMerge w:val="restart"/>
            <w:tcBorders>
              <w:top w:val="single" w:sz="4" w:space="0" w:color="auto"/>
              <w:left w:val="single" w:sz="4" w:space="0" w:color="auto"/>
              <w:right w:val="single" w:sz="4" w:space="0" w:color="auto"/>
            </w:tcBorders>
          </w:tcPr>
          <w:p w14:paraId="5B098B1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Поступления на расчетные счета, всего</w:t>
            </w:r>
          </w:p>
        </w:tc>
        <w:tc>
          <w:tcPr>
            <w:tcW w:w="3388" w:type="dxa"/>
            <w:gridSpan w:val="3"/>
            <w:tcBorders>
              <w:top w:val="single" w:sz="4" w:space="0" w:color="auto"/>
              <w:left w:val="single" w:sz="4" w:space="0" w:color="auto"/>
              <w:right w:val="single" w:sz="4" w:space="0" w:color="auto"/>
            </w:tcBorders>
          </w:tcPr>
          <w:p w14:paraId="182A68EC"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том числе</w:t>
            </w:r>
          </w:p>
        </w:tc>
        <w:tc>
          <w:tcPr>
            <w:tcW w:w="1114" w:type="dxa"/>
            <w:vMerge w:val="restart"/>
            <w:tcBorders>
              <w:top w:val="single" w:sz="4" w:space="0" w:color="auto"/>
              <w:left w:val="single" w:sz="4" w:space="0" w:color="auto"/>
              <w:right w:val="single" w:sz="4" w:space="0" w:color="auto"/>
            </w:tcBorders>
          </w:tcPr>
          <w:p w14:paraId="2E07DE9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Поступления наличных средств</w:t>
            </w:r>
          </w:p>
        </w:tc>
        <w:tc>
          <w:tcPr>
            <w:tcW w:w="3274" w:type="dxa"/>
            <w:gridSpan w:val="3"/>
            <w:tcBorders>
              <w:top w:val="single" w:sz="4" w:space="0" w:color="auto"/>
              <w:left w:val="single" w:sz="4" w:space="0" w:color="auto"/>
              <w:right w:val="single" w:sz="4" w:space="0" w:color="auto"/>
            </w:tcBorders>
          </w:tcPr>
          <w:p w14:paraId="7EF3B4F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том числе</w:t>
            </w:r>
          </w:p>
        </w:tc>
      </w:tr>
      <w:tr w:rsidR="00C77FD5" w:rsidRPr="00C77FD5" w14:paraId="6272CE6D" w14:textId="77777777" w:rsidTr="00081B0E">
        <w:tc>
          <w:tcPr>
            <w:tcW w:w="1271" w:type="dxa"/>
            <w:vMerge/>
            <w:tcBorders>
              <w:top w:val="single" w:sz="4" w:space="0" w:color="auto"/>
              <w:left w:val="single" w:sz="4" w:space="0" w:color="auto"/>
              <w:bottom w:val="single" w:sz="4" w:space="0" w:color="auto"/>
              <w:right w:val="single" w:sz="4" w:space="0" w:color="auto"/>
            </w:tcBorders>
          </w:tcPr>
          <w:p w14:paraId="5AFF3854"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48" w:type="dxa"/>
            <w:vMerge/>
            <w:tcBorders>
              <w:left w:val="single" w:sz="4" w:space="0" w:color="auto"/>
              <w:bottom w:val="single" w:sz="4" w:space="0" w:color="auto"/>
              <w:right w:val="single" w:sz="4" w:space="0" w:color="auto"/>
            </w:tcBorders>
          </w:tcPr>
          <w:p w14:paraId="0C20D03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23" w:type="dxa"/>
            <w:tcBorders>
              <w:top w:val="single" w:sz="4" w:space="0" w:color="auto"/>
              <w:left w:val="single" w:sz="4" w:space="0" w:color="auto"/>
              <w:bottom w:val="single" w:sz="4" w:space="0" w:color="auto"/>
              <w:right w:val="single" w:sz="4" w:space="0" w:color="auto"/>
            </w:tcBorders>
          </w:tcPr>
          <w:p w14:paraId="61E0EF2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выручка от хозяйственной деятельности</w:t>
            </w:r>
          </w:p>
        </w:tc>
        <w:tc>
          <w:tcPr>
            <w:tcW w:w="1028" w:type="dxa"/>
            <w:tcBorders>
              <w:top w:val="single" w:sz="4" w:space="0" w:color="auto"/>
              <w:left w:val="single" w:sz="4" w:space="0" w:color="auto"/>
              <w:bottom w:val="single" w:sz="4" w:space="0" w:color="auto"/>
              <w:right w:val="single" w:sz="4" w:space="0" w:color="auto"/>
            </w:tcBorders>
          </w:tcPr>
          <w:p w14:paraId="0D4379D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займы, кредиты</w:t>
            </w:r>
          </w:p>
        </w:tc>
        <w:tc>
          <w:tcPr>
            <w:tcW w:w="1137" w:type="dxa"/>
            <w:tcBorders>
              <w:top w:val="single" w:sz="4" w:space="0" w:color="auto"/>
              <w:left w:val="single" w:sz="4" w:space="0" w:color="auto"/>
              <w:bottom w:val="single" w:sz="4" w:space="0" w:color="auto"/>
              <w:right w:val="single" w:sz="4" w:space="0" w:color="auto"/>
            </w:tcBorders>
          </w:tcPr>
          <w:p w14:paraId="70A622A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другие поступления</w:t>
            </w:r>
          </w:p>
        </w:tc>
        <w:tc>
          <w:tcPr>
            <w:tcW w:w="1114" w:type="dxa"/>
            <w:vMerge/>
            <w:tcBorders>
              <w:left w:val="single" w:sz="4" w:space="0" w:color="auto"/>
              <w:bottom w:val="single" w:sz="4" w:space="0" w:color="auto"/>
              <w:right w:val="single" w:sz="4" w:space="0" w:color="auto"/>
            </w:tcBorders>
          </w:tcPr>
          <w:p w14:paraId="308CD3B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tcPr>
          <w:p w14:paraId="25A3B66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выручка от хозяйственной деятельности</w:t>
            </w:r>
          </w:p>
        </w:tc>
        <w:tc>
          <w:tcPr>
            <w:tcW w:w="1071" w:type="dxa"/>
            <w:tcBorders>
              <w:top w:val="single" w:sz="4" w:space="0" w:color="auto"/>
              <w:left w:val="single" w:sz="4" w:space="0" w:color="auto"/>
              <w:bottom w:val="single" w:sz="4" w:space="0" w:color="auto"/>
              <w:right w:val="single" w:sz="4" w:space="0" w:color="auto"/>
            </w:tcBorders>
          </w:tcPr>
          <w:p w14:paraId="149A595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займы, кредиты</w:t>
            </w:r>
          </w:p>
        </w:tc>
        <w:tc>
          <w:tcPr>
            <w:tcW w:w="960" w:type="dxa"/>
            <w:tcBorders>
              <w:top w:val="single" w:sz="4" w:space="0" w:color="auto"/>
              <w:left w:val="single" w:sz="4" w:space="0" w:color="auto"/>
              <w:bottom w:val="single" w:sz="4" w:space="0" w:color="auto"/>
              <w:right w:val="single" w:sz="4" w:space="0" w:color="auto"/>
            </w:tcBorders>
          </w:tcPr>
          <w:p w14:paraId="00629EC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другие. поступления</w:t>
            </w:r>
          </w:p>
        </w:tc>
      </w:tr>
      <w:tr w:rsidR="00C77FD5" w:rsidRPr="00C77FD5" w14:paraId="2B8C127A" w14:textId="77777777" w:rsidTr="00081B0E">
        <w:tc>
          <w:tcPr>
            <w:tcW w:w="1271" w:type="dxa"/>
            <w:tcBorders>
              <w:top w:val="single" w:sz="4" w:space="0" w:color="auto"/>
              <w:left w:val="single" w:sz="4" w:space="0" w:color="auto"/>
              <w:bottom w:val="single" w:sz="4" w:space="0" w:color="auto"/>
              <w:right w:val="single" w:sz="4" w:space="0" w:color="auto"/>
            </w:tcBorders>
          </w:tcPr>
          <w:p w14:paraId="69660F0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tcPr>
          <w:p w14:paraId="0B5B693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23" w:type="dxa"/>
            <w:tcBorders>
              <w:top w:val="single" w:sz="4" w:space="0" w:color="auto"/>
              <w:left w:val="single" w:sz="4" w:space="0" w:color="auto"/>
              <w:bottom w:val="single" w:sz="4" w:space="0" w:color="auto"/>
              <w:right w:val="single" w:sz="4" w:space="0" w:color="auto"/>
            </w:tcBorders>
          </w:tcPr>
          <w:p w14:paraId="4CDF5AFC"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28" w:type="dxa"/>
            <w:tcBorders>
              <w:top w:val="single" w:sz="4" w:space="0" w:color="auto"/>
              <w:left w:val="single" w:sz="4" w:space="0" w:color="auto"/>
              <w:bottom w:val="single" w:sz="4" w:space="0" w:color="auto"/>
              <w:right w:val="single" w:sz="4" w:space="0" w:color="auto"/>
            </w:tcBorders>
          </w:tcPr>
          <w:p w14:paraId="2FB25BC0"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left w:val="single" w:sz="4" w:space="0" w:color="auto"/>
              <w:bottom w:val="single" w:sz="4" w:space="0" w:color="auto"/>
              <w:right w:val="single" w:sz="4" w:space="0" w:color="auto"/>
            </w:tcBorders>
          </w:tcPr>
          <w:p w14:paraId="6876A54C"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14" w:type="dxa"/>
            <w:tcBorders>
              <w:top w:val="single" w:sz="4" w:space="0" w:color="auto"/>
              <w:left w:val="single" w:sz="4" w:space="0" w:color="auto"/>
              <w:bottom w:val="single" w:sz="4" w:space="0" w:color="auto"/>
              <w:right w:val="single" w:sz="4" w:space="0" w:color="auto"/>
            </w:tcBorders>
          </w:tcPr>
          <w:p w14:paraId="2AB0389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tcPr>
          <w:p w14:paraId="4576D1F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71" w:type="dxa"/>
            <w:tcBorders>
              <w:top w:val="single" w:sz="4" w:space="0" w:color="auto"/>
              <w:left w:val="single" w:sz="4" w:space="0" w:color="auto"/>
              <w:bottom w:val="single" w:sz="4" w:space="0" w:color="auto"/>
              <w:right w:val="single" w:sz="4" w:space="0" w:color="auto"/>
            </w:tcBorders>
          </w:tcPr>
          <w:p w14:paraId="7A62C36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960" w:type="dxa"/>
            <w:tcBorders>
              <w:top w:val="single" w:sz="4" w:space="0" w:color="auto"/>
              <w:left w:val="single" w:sz="4" w:space="0" w:color="auto"/>
              <w:bottom w:val="single" w:sz="4" w:space="0" w:color="auto"/>
              <w:right w:val="single" w:sz="4" w:space="0" w:color="auto"/>
            </w:tcBorders>
          </w:tcPr>
          <w:p w14:paraId="39EF473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r>
      <w:tr w:rsidR="00C77FD5" w:rsidRPr="00C77FD5" w14:paraId="77F80BC7" w14:textId="77777777" w:rsidTr="00081B0E">
        <w:tc>
          <w:tcPr>
            <w:tcW w:w="1271" w:type="dxa"/>
            <w:tcBorders>
              <w:top w:val="single" w:sz="4" w:space="0" w:color="auto"/>
              <w:left w:val="single" w:sz="4" w:space="0" w:color="auto"/>
              <w:bottom w:val="single" w:sz="4" w:space="0" w:color="auto"/>
              <w:right w:val="single" w:sz="4" w:space="0" w:color="auto"/>
            </w:tcBorders>
          </w:tcPr>
          <w:p w14:paraId="37AD91B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tcPr>
          <w:p w14:paraId="18BBC03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23" w:type="dxa"/>
            <w:tcBorders>
              <w:top w:val="single" w:sz="4" w:space="0" w:color="auto"/>
              <w:left w:val="single" w:sz="4" w:space="0" w:color="auto"/>
              <w:bottom w:val="single" w:sz="4" w:space="0" w:color="auto"/>
              <w:right w:val="single" w:sz="4" w:space="0" w:color="auto"/>
            </w:tcBorders>
          </w:tcPr>
          <w:p w14:paraId="75C9FAA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28" w:type="dxa"/>
            <w:tcBorders>
              <w:top w:val="single" w:sz="4" w:space="0" w:color="auto"/>
              <w:left w:val="single" w:sz="4" w:space="0" w:color="auto"/>
              <w:bottom w:val="single" w:sz="4" w:space="0" w:color="auto"/>
              <w:right w:val="single" w:sz="4" w:space="0" w:color="auto"/>
            </w:tcBorders>
          </w:tcPr>
          <w:p w14:paraId="60A208D3"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left w:val="single" w:sz="4" w:space="0" w:color="auto"/>
              <w:bottom w:val="single" w:sz="4" w:space="0" w:color="auto"/>
              <w:right w:val="single" w:sz="4" w:space="0" w:color="auto"/>
            </w:tcBorders>
          </w:tcPr>
          <w:p w14:paraId="433961F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14" w:type="dxa"/>
            <w:tcBorders>
              <w:top w:val="single" w:sz="4" w:space="0" w:color="auto"/>
              <w:left w:val="single" w:sz="4" w:space="0" w:color="auto"/>
              <w:bottom w:val="single" w:sz="4" w:space="0" w:color="auto"/>
              <w:right w:val="single" w:sz="4" w:space="0" w:color="auto"/>
            </w:tcBorders>
          </w:tcPr>
          <w:p w14:paraId="0B7110D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tcPr>
          <w:p w14:paraId="0BA09B9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71" w:type="dxa"/>
            <w:tcBorders>
              <w:top w:val="single" w:sz="4" w:space="0" w:color="auto"/>
              <w:left w:val="single" w:sz="4" w:space="0" w:color="auto"/>
              <w:bottom w:val="single" w:sz="4" w:space="0" w:color="auto"/>
              <w:right w:val="single" w:sz="4" w:space="0" w:color="auto"/>
            </w:tcBorders>
          </w:tcPr>
          <w:p w14:paraId="2B7ED21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960" w:type="dxa"/>
            <w:tcBorders>
              <w:top w:val="single" w:sz="4" w:space="0" w:color="auto"/>
              <w:left w:val="single" w:sz="4" w:space="0" w:color="auto"/>
              <w:bottom w:val="single" w:sz="4" w:space="0" w:color="auto"/>
              <w:right w:val="single" w:sz="4" w:space="0" w:color="auto"/>
            </w:tcBorders>
          </w:tcPr>
          <w:p w14:paraId="3B4F9AF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r>
      <w:tr w:rsidR="00C77FD5" w:rsidRPr="00C77FD5" w14:paraId="6E8BDBE3" w14:textId="77777777" w:rsidTr="00081B0E">
        <w:tc>
          <w:tcPr>
            <w:tcW w:w="1271" w:type="dxa"/>
            <w:tcBorders>
              <w:top w:val="single" w:sz="4" w:space="0" w:color="auto"/>
              <w:left w:val="single" w:sz="4" w:space="0" w:color="auto"/>
              <w:bottom w:val="single" w:sz="4" w:space="0" w:color="auto"/>
              <w:right w:val="single" w:sz="4" w:space="0" w:color="auto"/>
            </w:tcBorders>
          </w:tcPr>
          <w:p w14:paraId="01E8D7A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tcPr>
          <w:p w14:paraId="5CA57C4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23" w:type="dxa"/>
            <w:tcBorders>
              <w:top w:val="single" w:sz="4" w:space="0" w:color="auto"/>
              <w:left w:val="single" w:sz="4" w:space="0" w:color="auto"/>
              <w:bottom w:val="single" w:sz="4" w:space="0" w:color="auto"/>
              <w:right w:val="single" w:sz="4" w:space="0" w:color="auto"/>
            </w:tcBorders>
          </w:tcPr>
          <w:p w14:paraId="539D977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28" w:type="dxa"/>
            <w:tcBorders>
              <w:top w:val="single" w:sz="4" w:space="0" w:color="auto"/>
              <w:left w:val="single" w:sz="4" w:space="0" w:color="auto"/>
              <w:bottom w:val="single" w:sz="4" w:space="0" w:color="auto"/>
              <w:right w:val="single" w:sz="4" w:space="0" w:color="auto"/>
            </w:tcBorders>
          </w:tcPr>
          <w:p w14:paraId="5FC9BC9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left w:val="single" w:sz="4" w:space="0" w:color="auto"/>
              <w:bottom w:val="single" w:sz="4" w:space="0" w:color="auto"/>
              <w:right w:val="single" w:sz="4" w:space="0" w:color="auto"/>
            </w:tcBorders>
          </w:tcPr>
          <w:p w14:paraId="59553523"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14" w:type="dxa"/>
            <w:tcBorders>
              <w:top w:val="single" w:sz="4" w:space="0" w:color="auto"/>
              <w:left w:val="single" w:sz="4" w:space="0" w:color="auto"/>
              <w:bottom w:val="single" w:sz="4" w:space="0" w:color="auto"/>
              <w:right w:val="single" w:sz="4" w:space="0" w:color="auto"/>
            </w:tcBorders>
          </w:tcPr>
          <w:p w14:paraId="34E46DB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tcPr>
          <w:p w14:paraId="3A51AB7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71" w:type="dxa"/>
            <w:tcBorders>
              <w:top w:val="single" w:sz="4" w:space="0" w:color="auto"/>
              <w:left w:val="single" w:sz="4" w:space="0" w:color="auto"/>
              <w:bottom w:val="single" w:sz="4" w:space="0" w:color="auto"/>
              <w:right w:val="single" w:sz="4" w:space="0" w:color="auto"/>
            </w:tcBorders>
          </w:tcPr>
          <w:p w14:paraId="6A2BF7F4"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960" w:type="dxa"/>
            <w:tcBorders>
              <w:top w:val="single" w:sz="4" w:space="0" w:color="auto"/>
              <w:left w:val="single" w:sz="4" w:space="0" w:color="auto"/>
              <w:bottom w:val="single" w:sz="4" w:space="0" w:color="auto"/>
              <w:right w:val="single" w:sz="4" w:space="0" w:color="auto"/>
            </w:tcBorders>
          </w:tcPr>
          <w:p w14:paraId="33D431E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r>
      <w:tr w:rsidR="00C77FD5" w:rsidRPr="00C77FD5" w14:paraId="5B23CF97" w14:textId="77777777" w:rsidTr="00081B0E">
        <w:tc>
          <w:tcPr>
            <w:tcW w:w="1271" w:type="dxa"/>
            <w:tcBorders>
              <w:top w:val="single" w:sz="4" w:space="0" w:color="auto"/>
              <w:left w:val="single" w:sz="4" w:space="0" w:color="auto"/>
              <w:bottom w:val="single" w:sz="4" w:space="0" w:color="auto"/>
              <w:right w:val="single" w:sz="4" w:space="0" w:color="auto"/>
            </w:tcBorders>
          </w:tcPr>
          <w:p w14:paraId="067F734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Итого</w:t>
            </w:r>
          </w:p>
        </w:tc>
        <w:tc>
          <w:tcPr>
            <w:tcW w:w="1148" w:type="dxa"/>
            <w:tcBorders>
              <w:top w:val="single" w:sz="4" w:space="0" w:color="auto"/>
              <w:left w:val="single" w:sz="4" w:space="0" w:color="auto"/>
              <w:bottom w:val="single" w:sz="4" w:space="0" w:color="auto"/>
              <w:right w:val="single" w:sz="4" w:space="0" w:color="auto"/>
            </w:tcBorders>
          </w:tcPr>
          <w:p w14:paraId="627710BC"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23" w:type="dxa"/>
            <w:tcBorders>
              <w:top w:val="single" w:sz="4" w:space="0" w:color="auto"/>
              <w:left w:val="single" w:sz="4" w:space="0" w:color="auto"/>
              <w:bottom w:val="single" w:sz="4" w:space="0" w:color="auto"/>
              <w:right w:val="single" w:sz="4" w:space="0" w:color="auto"/>
            </w:tcBorders>
          </w:tcPr>
          <w:p w14:paraId="0CC9EC3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28" w:type="dxa"/>
            <w:tcBorders>
              <w:top w:val="single" w:sz="4" w:space="0" w:color="auto"/>
              <w:left w:val="single" w:sz="4" w:space="0" w:color="auto"/>
              <w:bottom w:val="single" w:sz="4" w:space="0" w:color="auto"/>
              <w:right w:val="single" w:sz="4" w:space="0" w:color="auto"/>
            </w:tcBorders>
          </w:tcPr>
          <w:p w14:paraId="3978C83C"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37" w:type="dxa"/>
            <w:tcBorders>
              <w:top w:val="single" w:sz="4" w:space="0" w:color="auto"/>
              <w:left w:val="single" w:sz="4" w:space="0" w:color="auto"/>
              <w:bottom w:val="single" w:sz="4" w:space="0" w:color="auto"/>
              <w:right w:val="single" w:sz="4" w:space="0" w:color="auto"/>
            </w:tcBorders>
          </w:tcPr>
          <w:p w14:paraId="69A68B1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14" w:type="dxa"/>
            <w:tcBorders>
              <w:top w:val="single" w:sz="4" w:space="0" w:color="auto"/>
              <w:left w:val="single" w:sz="4" w:space="0" w:color="auto"/>
              <w:bottom w:val="single" w:sz="4" w:space="0" w:color="auto"/>
              <w:right w:val="single" w:sz="4" w:space="0" w:color="auto"/>
            </w:tcBorders>
          </w:tcPr>
          <w:p w14:paraId="35332E1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tcPr>
          <w:p w14:paraId="077C642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071" w:type="dxa"/>
            <w:tcBorders>
              <w:top w:val="single" w:sz="4" w:space="0" w:color="auto"/>
              <w:left w:val="single" w:sz="4" w:space="0" w:color="auto"/>
              <w:bottom w:val="single" w:sz="4" w:space="0" w:color="auto"/>
              <w:right w:val="single" w:sz="4" w:space="0" w:color="auto"/>
            </w:tcBorders>
          </w:tcPr>
          <w:p w14:paraId="4A1A00C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960" w:type="dxa"/>
            <w:tcBorders>
              <w:top w:val="single" w:sz="4" w:space="0" w:color="auto"/>
              <w:left w:val="single" w:sz="4" w:space="0" w:color="auto"/>
              <w:bottom w:val="single" w:sz="4" w:space="0" w:color="auto"/>
              <w:right w:val="single" w:sz="4" w:space="0" w:color="auto"/>
            </w:tcBorders>
          </w:tcPr>
          <w:p w14:paraId="629DCF3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r>
    </w:tbl>
    <w:p w14:paraId="07DFC6CD" w14:textId="77777777" w:rsidR="00C77FD5" w:rsidRPr="00C77FD5" w:rsidRDefault="00C77FD5" w:rsidP="00C77FD5">
      <w:pPr>
        <w:spacing w:after="0" w:line="240" w:lineRule="auto"/>
        <w:jc w:val="both"/>
        <w:rPr>
          <w:rFonts w:ascii="Times New Roman" w:eastAsia="Times New Roman" w:hAnsi="Times New Roman" w:cs="Times New Roman"/>
          <w:b/>
          <w:sz w:val="24"/>
          <w:szCs w:val="24"/>
          <w:lang w:eastAsia="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48"/>
        <w:gridCol w:w="1223"/>
        <w:gridCol w:w="1120"/>
        <w:gridCol w:w="1045"/>
        <w:gridCol w:w="1114"/>
        <w:gridCol w:w="1234"/>
        <w:gridCol w:w="1080"/>
        <w:gridCol w:w="960"/>
      </w:tblGrid>
      <w:tr w:rsidR="00C77FD5" w:rsidRPr="00C77FD5" w14:paraId="1A69841F" w14:textId="77777777" w:rsidTr="00081B0E">
        <w:tc>
          <w:tcPr>
            <w:tcW w:w="1271" w:type="dxa"/>
            <w:vMerge w:val="restart"/>
            <w:tcBorders>
              <w:top w:val="single" w:sz="4" w:space="0" w:color="auto"/>
              <w:left w:val="single" w:sz="4" w:space="0" w:color="auto"/>
              <w:bottom w:val="single" w:sz="4" w:space="0" w:color="auto"/>
              <w:right w:val="single" w:sz="4" w:space="0" w:color="auto"/>
            </w:tcBorders>
          </w:tcPr>
          <w:p w14:paraId="2EDA4C03" w14:textId="77777777" w:rsidR="00C77FD5" w:rsidRPr="00C77FD5" w:rsidRDefault="00C77FD5" w:rsidP="00C77FD5">
            <w:pPr>
              <w:keepNext/>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lastRenderedPageBreak/>
              <w:t>Месяц</w:t>
            </w:r>
          </w:p>
        </w:tc>
        <w:tc>
          <w:tcPr>
            <w:tcW w:w="1148" w:type="dxa"/>
            <w:vMerge w:val="restart"/>
            <w:tcBorders>
              <w:top w:val="single" w:sz="4" w:space="0" w:color="auto"/>
              <w:left w:val="single" w:sz="4" w:space="0" w:color="auto"/>
              <w:right w:val="single" w:sz="4" w:space="0" w:color="auto"/>
            </w:tcBorders>
          </w:tcPr>
          <w:p w14:paraId="07A2E90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Списания с расчетного</w:t>
            </w:r>
          </w:p>
          <w:p w14:paraId="0FD1A40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счета, всего</w:t>
            </w:r>
          </w:p>
        </w:tc>
        <w:tc>
          <w:tcPr>
            <w:tcW w:w="3388" w:type="dxa"/>
            <w:gridSpan w:val="3"/>
            <w:tcBorders>
              <w:top w:val="single" w:sz="4" w:space="0" w:color="auto"/>
              <w:left w:val="single" w:sz="4" w:space="0" w:color="auto"/>
              <w:right w:val="single" w:sz="4" w:space="0" w:color="auto"/>
            </w:tcBorders>
          </w:tcPr>
          <w:p w14:paraId="788D8FA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том числе</w:t>
            </w:r>
          </w:p>
        </w:tc>
        <w:tc>
          <w:tcPr>
            <w:tcW w:w="1114" w:type="dxa"/>
            <w:vMerge w:val="restart"/>
            <w:tcBorders>
              <w:top w:val="single" w:sz="4" w:space="0" w:color="auto"/>
              <w:left w:val="single" w:sz="4" w:space="0" w:color="auto"/>
              <w:right w:val="single" w:sz="4" w:space="0" w:color="auto"/>
            </w:tcBorders>
          </w:tcPr>
          <w:p w14:paraId="69CC0873"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Расход наличных средств</w:t>
            </w:r>
          </w:p>
        </w:tc>
        <w:tc>
          <w:tcPr>
            <w:tcW w:w="3274" w:type="dxa"/>
            <w:gridSpan w:val="3"/>
            <w:tcBorders>
              <w:top w:val="single" w:sz="4" w:space="0" w:color="auto"/>
              <w:left w:val="single" w:sz="4" w:space="0" w:color="auto"/>
              <w:right w:val="single" w:sz="4" w:space="0" w:color="auto"/>
            </w:tcBorders>
          </w:tcPr>
          <w:p w14:paraId="536D127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том числе</w:t>
            </w:r>
          </w:p>
        </w:tc>
      </w:tr>
      <w:tr w:rsidR="00C77FD5" w:rsidRPr="00C77FD5" w14:paraId="67F28D47" w14:textId="77777777" w:rsidTr="00081B0E">
        <w:tc>
          <w:tcPr>
            <w:tcW w:w="1271" w:type="dxa"/>
            <w:vMerge/>
            <w:tcBorders>
              <w:top w:val="single" w:sz="4" w:space="0" w:color="auto"/>
              <w:left w:val="single" w:sz="4" w:space="0" w:color="auto"/>
              <w:bottom w:val="single" w:sz="4" w:space="0" w:color="auto"/>
              <w:right w:val="single" w:sz="4" w:space="0" w:color="auto"/>
            </w:tcBorders>
          </w:tcPr>
          <w:p w14:paraId="5CFE518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148" w:type="dxa"/>
            <w:vMerge/>
            <w:tcBorders>
              <w:left w:val="single" w:sz="4" w:space="0" w:color="auto"/>
              <w:bottom w:val="single" w:sz="4" w:space="0" w:color="auto"/>
              <w:right w:val="single" w:sz="4" w:space="0" w:color="auto"/>
            </w:tcBorders>
          </w:tcPr>
          <w:p w14:paraId="238AB80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23" w:type="dxa"/>
            <w:tcBorders>
              <w:top w:val="single" w:sz="4" w:space="0" w:color="auto"/>
              <w:left w:val="single" w:sz="4" w:space="0" w:color="auto"/>
              <w:bottom w:val="single" w:sz="4" w:space="0" w:color="auto"/>
              <w:right w:val="single" w:sz="4" w:space="0" w:color="auto"/>
            </w:tcBorders>
          </w:tcPr>
          <w:p w14:paraId="1BC3CF4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оплату поставщикам по основной деятельности</w:t>
            </w:r>
          </w:p>
        </w:tc>
        <w:tc>
          <w:tcPr>
            <w:tcW w:w="1120" w:type="dxa"/>
            <w:tcBorders>
              <w:top w:val="single" w:sz="4" w:space="0" w:color="auto"/>
              <w:left w:val="single" w:sz="4" w:space="0" w:color="auto"/>
              <w:bottom w:val="single" w:sz="4" w:space="0" w:color="auto"/>
              <w:right w:val="single" w:sz="4" w:space="0" w:color="auto"/>
            </w:tcBorders>
          </w:tcPr>
          <w:p w14:paraId="41F3704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погашение займов, кредитов</w:t>
            </w:r>
          </w:p>
        </w:tc>
        <w:tc>
          <w:tcPr>
            <w:tcW w:w="1045" w:type="dxa"/>
            <w:tcBorders>
              <w:top w:val="single" w:sz="4" w:space="0" w:color="auto"/>
              <w:left w:val="single" w:sz="4" w:space="0" w:color="auto"/>
              <w:bottom w:val="single" w:sz="4" w:space="0" w:color="auto"/>
              <w:right w:val="single" w:sz="4" w:space="0" w:color="auto"/>
            </w:tcBorders>
          </w:tcPr>
          <w:p w14:paraId="3326D79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другие платежи</w:t>
            </w:r>
          </w:p>
        </w:tc>
        <w:tc>
          <w:tcPr>
            <w:tcW w:w="1114" w:type="dxa"/>
            <w:vMerge/>
            <w:tcBorders>
              <w:left w:val="single" w:sz="4" w:space="0" w:color="auto"/>
              <w:bottom w:val="single" w:sz="4" w:space="0" w:color="auto"/>
              <w:right w:val="single" w:sz="4" w:space="0" w:color="auto"/>
            </w:tcBorders>
          </w:tcPr>
          <w:p w14:paraId="742A85F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p>
        </w:tc>
        <w:tc>
          <w:tcPr>
            <w:tcW w:w="1234" w:type="dxa"/>
            <w:tcBorders>
              <w:top w:val="single" w:sz="4" w:space="0" w:color="auto"/>
              <w:left w:val="single" w:sz="4" w:space="0" w:color="auto"/>
              <w:bottom w:val="single" w:sz="4" w:space="0" w:color="auto"/>
              <w:right w:val="single" w:sz="4" w:space="0" w:color="auto"/>
            </w:tcBorders>
          </w:tcPr>
          <w:p w14:paraId="1E63209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оплату поставщикам по основной деятельности</w:t>
            </w:r>
          </w:p>
        </w:tc>
        <w:tc>
          <w:tcPr>
            <w:tcW w:w="1080" w:type="dxa"/>
            <w:tcBorders>
              <w:top w:val="single" w:sz="4" w:space="0" w:color="auto"/>
              <w:left w:val="single" w:sz="4" w:space="0" w:color="auto"/>
              <w:bottom w:val="single" w:sz="4" w:space="0" w:color="auto"/>
              <w:right w:val="single" w:sz="4" w:space="0" w:color="auto"/>
            </w:tcBorders>
          </w:tcPr>
          <w:p w14:paraId="5BE60710"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 погашение займов, кредитов</w:t>
            </w:r>
          </w:p>
        </w:tc>
        <w:tc>
          <w:tcPr>
            <w:tcW w:w="960" w:type="dxa"/>
            <w:tcBorders>
              <w:top w:val="single" w:sz="4" w:space="0" w:color="auto"/>
              <w:left w:val="single" w:sz="4" w:space="0" w:color="auto"/>
              <w:bottom w:val="single" w:sz="4" w:space="0" w:color="auto"/>
              <w:right w:val="single" w:sz="4" w:space="0" w:color="auto"/>
            </w:tcBorders>
          </w:tcPr>
          <w:p w14:paraId="22A9D23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другие платежи</w:t>
            </w:r>
          </w:p>
        </w:tc>
      </w:tr>
      <w:tr w:rsidR="00C77FD5" w:rsidRPr="00C77FD5" w14:paraId="1839B7D0" w14:textId="77777777" w:rsidTr="00081B0E">
        <w:tc>
          <w:tcPr>
            <w:tcW w:w="1271" w:type="dxa"/>
            <w:tcBorders>
              <w:top w:val="single" w:sz="4" w:space="0" w:color="auto"/>
              <w:left w:val="single" w:sz="4" w:space="0" w:color="auto"/>
              <w:bottom w:val="single" w:sz="4" w:space="0" w:color="auto"/>
              <w:right w:val="single" w:sz="4" w:space="0" w:color="auto"/>
            </w:tcBorders>
            <w:vAlign w:val="center"/>
          </w:tcPr>
          <w:p w14:paraId="5F22BBF3"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48" w:type="dxa"/>
            <w:tcBorders>
              <w:top w:val="single" w:sz="4" w:space="0" w:color="auto"/>
              <w:left w:val="single" w:sz="4" w:space="0" w:color="auto"/>
              <w:bottom w:val="single" w:sz="4" w:space="0" w:color="auto"/>
              <w:right w:val="single" w:sz="4" w:space="0" w:color="auto"/>
            </w:tcBorders>
          </w:tcPr>
          <w:p w14:paraId="52914D5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vAlign w:val="center"/>
          </w:tcPr>
          <w:p w14:paraId="2B50EA4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14:paraId="5A399B2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14:paraId="6F02522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vAlign w:val="center"/>
          </w:tcPr>
          <w:p w14:paraId="47168F5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34" w:type="dxa"/>
            <w:tcBorders>
              <w:top w:val="single" w:sz="4" w:space="0" w:color="auto"/>
              <w:left w:val="single" w:sz="4" w:space="0" w:color="auto"/>
              <w:bottom w:val="single" w:sz="4" w:space="0" w:color="auto"/>
              <w:right w:val="single" w:sz="4" w:space="0" w:color="auto"/>
            </w:tcBorders>
            <w:vAlign w:val="center"/>
          </w:tcPr>
          <w:p w14:paraId="4785C91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14:paraId="7280FC1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14:paraId="595475D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r>
      <w:tr w:rsidR="00C77FD5" w:rsidRPr="00C77FD5" w14:paraId="58C3A272" w14:textId="77777777" w:rsidTr="00081B0E">
        <w:tc>
          <w:tcPr>
            <w:tcW w:w="1271" w:type="dxa"/>
            <w:tcBorders>
              <w:top w:val="single" w:sz="4" w:space="0" w:color="auto"/>
              <w:left w:val="single" w:sz="4" w:space="0" w:color="auto"/>
              <w:bottom w:val="single" w:sz="4" w:space="0" w:color="auto"/>
              <w:right w:val="single" w:sz="4" w:space="0" w:color="auto"/>
            </w:tcBorders>
            <w:vAlign w:val="center"/>
          </w:tcPr>
          <w:p w14:paraId="794D5FF4"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48" w:type="dxa"/>
            <w:tcBorders>
              <w:top w:val="single" w:sz="4" w:space="0" w:color="auto"/>
              <w:left w:val="single" w:sz="4" w:space="0" w:color="auto"/>
              <w:bottom w:val="single" w:sz="4" w:space="0" w:color="auto"/>
              <w:right w:val="single" w:sz="4" w:space="0" w:color="auto"/>
            </w:tcBorders>
          </w:tcPr>
          <w:p w14:paraId="2867191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vAlign w:val="center"/>
          </w:tcPr>
          <w:p w14:paraId="163A4E2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14:paraId="55D56DA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14:paraId="77DDB6E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vAlign w:val="center"/>
          </w:tcPr>
          <w:p w14:paraId="0FBE9E14"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34" w:type="dxa"/>
            <w:tcBorders>
              <w:top w:val="single" w:sz="4" w:space="0" w:color="auto"/>
              <w:left w:val="single" w:sz="4" w:space="0" w:color="auto"/>
              <w:bottom w:val="single" w:sz="4" w:space="0" w:color="auto"/>
              <w:right w:val="single" w:sz="4" w:space="0" w:color="auto"/>
            </w:tcBorders>
            <w:vAlign w:val="center"/>
          </w:tcPr>
          <w:p w14:paraId="1EC316F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14:paraId="3D5405C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14:paraId="5B6F52A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r>
      <w:tr w:rsidR="00C77FD5" w:rsidRPr="00C77FD5" w14:paraId="6A3A2517" w14:textId="77777777" w:rsidTr="00081B0E">
        <w:tc>
          <w:tcPr>
            <w:tcW w:w="1271" w:type="dxa"/>
            <w:tcBorders>
              <w:top w:val="single" w:sz="4" w:space="0" w:color="auto"/>
              <w:left w:val="single" w:sz="4" w:space="0" w:color="auto"/>
              <w:bottom w:val="single" w:sz="4" w:space="0" w:color="auto"/>
              <w:right w:val="single" w:sz="4" w:space="0" w:color="auto"/>
            </w:tcBorders>
            <w:vAlign w:val="center"/>
          </w:tcPr>
          <w:p w14:paraId="643BC2F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48" w:type="dxa"/>
            <w:tcBorders>
              <w:top w:val="single" w:sz="4" w:space="0" w:color="auto"/>
              <w:left w:val="single" w:sz="4" w:space="0" w:color="auto"/>
              <w:bottom w:val="single" w:sz="4" w:space="0" w:color="auto"/>
              <w:right w:val="single" w:sz="4" w:space="0" w:color="auto"/>
            </w:tcBorders>
          </w:tcPr>
          <w:p w14:paraId="63B31F2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vAlign w:val="center"/>
          </w:tcPr>
          <w:p w14:paraId="69BECF1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14:paraId="581BA0D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14:paraId="36F618C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vAlign w:val="center"/>
          </w:tcPr>
          <w:p w14:paraId="1A210E0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34" w:type="dxa"/>
            <w:tcBorders>
              <w:top w:val="single" w:sz="4" w:space="0" w:color="auto"/>
              <w:left w:val="single" w:sz="4" w:space="0" w:color="auto"/>
              <w:bottom w:val="single" w:sz="4" w:space="0" w:color="auto"/>
              <w:right w:val="single" w:sz="4" w:space="0" w:color="auto"/>
            </w:tcBorders>
            <w:vAlign w:val="center"/>
          </w:tcPr>
          <w:p w14:paraId="0124729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14:paraId="6E4E013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14:paraId="4190C74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r>
      <w:tr w:rsidR="00C77FD5" w:rsidRPr="00C77FD5" w14:paraId="2B7E44BC" w14:textId="77777777" w:rsidTr="00081B0E">
        <w:tc>
          <w:tcPr>
            <w:tcW w:w="1271" w:type="dxa"/>
            <w:tcBorders>
              <w:top w:val="single" w:sz="4" w:space="0" w:color="auto"/>
              <w:left w:val="single" w:sz="4" w:space="0" w:color="auto"/>
              <w:bottom w:val="single" w:sz="4" w:space="0" w:color="auto"/>
              <w:right w:val="single" w:sz="4" w:space="0" w:color="auto"/>
            </w:tcBorders>
            <w:vAlign w:val="center"/>
          </w:tcPr>
          <w:p w14:paraId="53ADE0E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w:t>
            </w:r>
          </w:p>
        </w:tc>
        <w:tc>
          <w:tcPr>
            <w:tcW w:w="1148" w:type="dxa"/>
            <w:tcBorders>
              <w:top w:val="single" w:sz="4" w:space="0" w:color="auto"/>
              <w:left w:val="single" w:sz="4" w:space="0" w:color="auto"/>
              <w:bottom w:val="single" w:sz="4" w:space="0" w:color="auto"/>
              <w:right w:val="single" w:sz="4" w:space="0" w:color="auto"/>
            </w:tcBorders>
          </w:tcPr>
          <w:p w14:paraId="509B1B2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vAlign w:val="center"/>
          </w:tcPr>
          <w:p w14:paraId="696D50F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14:paraId="21C86E4C"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14:paraId="213C2D8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114" w:type="dxa"/>
            <w:tcBorders>
              <w:top w:val="single" w:sz="4" w:space="0" w:color="auto"/>
              <w:left w:val="single" w:sz="4" w:space="0" w:color="auto"/>
              <w:bottom w:val="single" w:sz="4" w:space="0" w:color="auto"/>
              <w:right w:val="single" w:sz="4" w:space="0" w:color="auto"/>
            </w:tcBorders>
            <w:vAlign w:val="center"/>
          </w:tcPr>
          <w:p w14:paraId="1CAB7EA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234" w:type="dxa"/>
            <w:tcBorders>
              <w:top w:val="single" w:sz="4" w:space="0" w:color="auto"/>
              <w:left w:val="single" w:sz="4" w:space="0" w:color="auto"/>
              <w:bottom w:val="single" w:sz="4" w:space="0" w:color="auto"/>
              <w:right w:val="single" w:sz="4" w:space="0" w:color="auto"/>
            </w:tcBorders>
            <w:vAlign w:val="center"/>
          </w:tcPr>
          <w:p w14:paraId="7A272BC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14:paraId="4BC854D4"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14:paraId="5F6B1E8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0"/>
                <w:szCs w:val="20"/>
                <w:lang w:eastAsia="ru-RU"/>
              </w:rPr>
            </w:pPr>
          </w:p>
        </w:tc>
      </w:tr>
    </w:tbl>
    <w:p w14:paraId="261F9C2B" w14:textId="77777777" w:rsidR="00C77FD5" w:rsidRPr="00C77FD5" w:rsidRDefault="00C77FD5">
      <w:pPr>
        <w:numPr>
          <w:ilvl w:val="1"/>
          <w:numId w:val="67"/>
        </w:numPr>
        <w:spacing w:before="120" w:after="0" w:line="240" w:lineRule="auto"/>
        <w:ind w:firstLine="709"/>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b/>
          <w:sz w:val="24"/>
          <w:szCs w:val="24"/>
          <w:lang w:eastAsia="ru-RU"/>
        </w:rPr>
        <w:t>Сведения о наличии просроченной дебиторской и кредиторской задолженности, просроченной задолженности перед работниками по заработной плате, налогов, просроченных собственных векселей и иных просроченных обязательствах перед третьими лицами:</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176"/>
        <w:gridCol w:w="1134"/>
        <w:gridCol w:w="995"/>
        <w:gridCol w:w="993"/>
        <w:gridCol w:w="1275"/>
        <w:gridCol w:w="1125"/>
      </w:tblGrid>
      <w:tr w:rsidR="00C77FD5" w:rsidRPr="00C77FD5" w14:paraId="7F728199" w14:textId="77777777" w:rsidTr="00081B0E">
        <w:tc>
          <w:tcPr>
            <w:tcW w:w="468" w:type="dxa"/>
            <w:tcBorders>
              <w:top w:val="single" w:sz="4" w:space="0" w:color="auto"/>
              <w:left w:val="single" w:sz="4" w:space="0" w:color="auto"/>
              <w:bottom w:val="single" w:sz="4" w:space="0" w:color="auto"/>
              <w:right w:val="single" w:sz="4" w:space="0" w:color="auto"/>
            </w:tcBorders>
            <w:vAlign w:val="center"/>
          </w:tcPr>
          <w:p w14:paraId="25B6D61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 п/п</w:t>
            </w:r>
          </w:p>
        </w:tc>
        <w:tc>
          <w:tcPr>
            <w:tcW w:w="4176" w:type="dxa"/>
            <w:tcBorders>
              <w:top w:val="single" w:sz="4" w:space="0" w:color="auto"/>
              <w:left w:val="single" w:sz="4" w:space="0" w:color="auto"/>
              <w:bottom w:val="single" w:sz="4" w:space="0" w:color="auto"/>
              <w:right w:val="single" w:sz="4" w:space="0" w:color="auto"/>
            </w:tcBorders>
            <w:vAlign w:val="center"/>
          </w:tcPr>
          <w:p w14:paraId="7241151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Вид задолженности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45D2E52D" w14:textId="77777777" w:rsidR="00C77FD5" w:rsidRPr="00C77FD5" w:rsidRDefault="00C77FD5" w:rsidP="00C77FD5">
            <w:pPr>
              <w:tabs>
                <w:tab w:val="left" w:pos="357"/>
              </w:tabs>
              <w:spacing w:after="0" w:line="240" w:lineRule="auto"/>
              <w:ind w:right="-108"/>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Наличие задолженности</w:t>
            </w:r>
          </w:p>
          <w:p w14:paraId="46AED6AC" w14:textId="77777777" w:rsidR="00C77FD5" w:rsidRPr="00C77FD5" w:rsidRDefault="00C77FD5" w:rsidP="00C77FD5">
            <w:pPr>
              <w:tabs>
                <w:tab w:val="left" w:pos="357"/>
              </w:tabs>
              <w:spacing w:after="0" w:line="240" w:lineRule="auto"/>
              <w:ind w:right="-108"/>
              <w:jc w:val="center"/>
              <w:rPr>
                <w:rFonts w:ascii="Times New Roman" w:eastAsia="Times New Roman" w:hAnsi="Times New Roman" w:cs="Times New Roman"/>
                <w:sz w:val="18"/>
                <w:szCs w:val="18"/>
                <w:lang w:eastAsia="ru-RU"/>
              </w:rPr>
            </w:pPr>
            <w:r w:rsidRPr="00C77FD5">
              <w:rPr>
                <w:rFonts w:ascii="Times New Roman" w:eastAsia="Times New Roman" w:hAnsi="Times New Roman" w:cs="Times New Roman"/>
                <w:sz w:val="18"/>
                <w:szCs w:val="18"/>
                <w:lang w:eastAsia="ru-RU"/>
              </w:rPr>
              <w:t>да/нет</w:t>
            </w:r>
          </w:p>
        </w:tc>
        <w:tc>
          <w:tcPr>
            <w:tcW w:w="995" w:type="dxa"/>
            <w:tcBorders>
              <w:top w:val="single" w:sz="4" w:space="0" w:color="auto"/>
              <w:left w:val="single" w:sz="4" w:space="0" w:color="auto"/>
              <w:bottom w:val="single" w:sz="4" w:space="0" w:color="auto"/>
              <w:right w:val="single" w:sz="4" w:space="0" w:color="auto"/>
            </w:tcBorders>
            <w:vAlign w:val="center"/>
          </w:tcPr>
          <w:p w14:paraId="3C6E70D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Причины возник-новения</w:t>
            </w:r>
          </w:p>
        </w:tc>
        <w:tc>
          <w:tcPr>
            <w:tcW w:w="993" w:type="dxa"/>
            <w:tcBorders>
              <w:top w:val="single" w:sz="4" w:space="0" w:color="auto"/>
              <w:left w:val="single" w:sz="4" w:space="0" w:color="auto"/>
              <w:bottom w:val="single" w:sz="4" w:space="0" w:color="auto"/>
              <w:right w:val="single" w:sz="4" w:space="0" w:color="auto"/>
            </w:tcBorders>
            <w:vAlign w:val="center"/>
          </w:tcPr>
          <w:p w14:paraId="73EB67E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Дата возник-новения</w:t>
            </w:r>
          </w:p>
        </w:tc>
        <w:tc>
          <w:tcPr>
            <w:tcW w:w="1275" w:type="dxa"/>
            <w:tcBorders>
              <w:top w:val="single" w:sz="4" w:space="0" w:color="auto"/>
              <w:left w:val="single" w:sz="4" w:space="0" w:color="auto"/>
              <w:bottom w:val="single" w:sz="4" w:space="0" w:color="auto"/>
              <w:right w:val="single" w:sz="4" w:space="0" w:color="auto"/>
            </w:tcBorders>
            <w:vAlign w:val="center"/>
          </w:tcPr>
          <w:p w14:paraId="28FD0E0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Сумма просроченной задолженности на текущую дату</w:t>
            </w:r>
          </w:p>
        </w:tc>
        <w:tc>
          <w:tcPr>
            <w:tcW w:w="1125" w:type="dxa"/>
            <w:tcBorders>
              <w:top w:val="single" w:sz="4" w:space="0" w:color="auto"/>
              <w:left w:val="single" w:sz="4" w:space="0" w:color="auto"/>
              <w:bottom w:val="single" w:sz="4" w:space="0" w:color="auto"/>
              <w:right w:val="single" w:sz="4" w:space="0" w:color="auto"/>
            </w:tcBorders>
          </w:tcPr>
          <w:p w14:paraId="0F104D4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16"/>
                <w:szCs w:val="16"/>
                <w:lang w:eastAsia="ru-RU"/>
              </w:rPr>
            </w:pPr>
            <w:r w:rsidRPr="00C77FD5">
              <w:rPr>
                <w:rFonts w:ascii="Times New Roman" w:eastAsia="Times New Roman" w:hAnsi="Times New Roman" w:cs="Times New Roman"/>
                <w:sz w:val="16"/>
                <w:szCs w:val="16"/>
                <w:lang w:eastAsia="ru-RU"/>
              </w:rPr>
              <w:t>Дата предпола-гаемого погашения задолжен-ности</w:t>
            </w:r>
          </w:p>
        </w:tc>
      </w:tr>
      <w:tr w:rsidR="00C77FD5" w:rsidRPr="00C77FD5" w14:paraId="3CD82220" w14:textId="77777777" w:rsidTr="00081B0E">
        <w:tc>
          <w:tcPr>
            <w:tcW w:w="468" w:type="dxa"/>
            <w:tcBorders>
              <w:top w:val="single" w:sz="4" w:space="0" w:color="auto"/>
              <w:left w:val="single" w:sz="4" w:space="0" w:color="auto"/>
              <w:bottom w:val="single" w:sz="4" w:space="0" w:color="auto"/>
              <w:right w:val="single" w:sz="4" w:space="0" w:color="auto"/>
            </w:tcBorders>
          </w:tcPr>
          <w:p w14:paraId="66E2C9B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w:t>
            </w:r>
          </w:p>
        </w:tc>
        <w:tc>
          <w:tcPr>
            <w:tcW w:w="4176" w:type="dxa"/>
            <w:tcBorders>
              <w:top w:val="single" w:sz="4" w:space="0" w:color="auto"/>
              <w:left w:val="single" w:sz="4" w:space="0" w:color="auto"/>
              <w:bottom w:val="single" w:sz="4" w:space="0" w:color="auto"/>
              <w:right w:val="single" w:sz="4" w:space="0" w:color="auto"/>
            </w:tcBorders>
          </w:tcPr>
          <w:p w14:paraId="2562149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Просроченная дебиторская задолженность</w:t>
            </w:r>
          </w:p>
        </w:tc>
        <w:tc>
          <w:tcPr>
            <w:tcW w:w="1134" w:type="dxa"/>
            <w:tcBorders>
              <w:top w:val="single" w:sz="4" w:space="0" w:color="auto"/>
              <w:left w:val="single" w:sz="4" w:space="0" w:color="auto"/>
              <w:bottom w:val="single" w:sz="4" w:space="0" w:color="auto"/>
              <w:right w:val="single" w:sz="4" w:space="0" w:color="auto"/>
            </w:tcBorders>
          </w:tcPr>
          <w:p w14:paraId="3EBC3F1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56CD409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B3344D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8E47BC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106CE69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2ACD0CF6" w14:textId="77777777" w:rsidTr="00081B0E">
        <w:tc>
          <w:tcPr>
            <w:tcW w:w="468" w:type="dxa"/>
            <w:tcBorders>
              <w:top w:val="single" w:sz="4" w:space="0" w:color="auto"/>
              <w:left w:val="single" w:sz="4" w:space="0" w:color="auto"/>
              <w:bottom w:val="single" w:sz="4" w:space="0" w:color="auto"/>
              <w:right w:val="single" w:sz="4" w:space="0" w:color="auto"/>
            </w:tcBorders>
          </w:tcPr>
          <w:p w14:paraId="4AA2009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1.1</w:t>
            </w:r>
          </w:p>
        </w:tc>
        <w:tc>
          <w:tcPr>
            <w:tcW w:w="4176" w:type="dxa"/>
            <w:tcBorders>
              <w:top w:val="single" w:sz="4" w:space="0" w:color="auto"/>
              <w:left w:val="single" w:sz="4" w:space="0" w:color="auto"/>
              <w:bottom w:val="single" w:sz="4" w:space="0" w:color="auto"/>
              <w:right w:val="single" w:sz="4" w:space="0" w:color="auto"/>
            </w:tcBorders>
          </w:tcPr>
          <w:p w14:paraId="43FD67F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Контрагент 1</w:t>
            </w:r>
          </w:p>
        </w:tc>
        <w:tc>
          <w:tcPr>
            <w:tcW w:w="1134" w:type="dxa"/>
            <w:tcBorders>
              <w:top w:val="single" w:sz="4" w:space="0" w:color="auto"/>
              <w:left w:val="single" w:sz="4" w:space="0" w:color="auto"/>
              <w:bottom w:val="single" w:sz="4" w:space="0" w:color="auto"/>
              <w:right w:val="single" w:sz="4" w:space="0" w:color="auto"/>
            </w:tcBorders>
          </w:tcPr>
          <w:p w14:paraId="6B8A30A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2F79E3F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22B5E7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4D3A5A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4686573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25364949" w14:textId="77777777" w:rsidTr="00081B0E">
        <w:tc>
          <w:tcPr>
            <w:tcW w:w="468" w:type="dxa"/>
            <w:tcBorders>
              <w:top w:val="single" w:sz="4" w:space="0" w:color="auto"/>
              <w:left w:val="single" w:sz="4" w:space="0" w:color="auto"/>
              <w:bottom w:val="single" w:sz="4" w:space="0" w:color="auto"/>
              <w:right w:val="single" w:sz="4" w:space="0" w:color="auto"/>
            </w:tcBorders>
          </w:tcPr>
          <w:p w14:paraId="1776F86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w:t>
            </w:r>
          </w:p>
        </w:tc>
        <w:tc>
          <w:tcPr>
            <w:tcW w:w="4176" w:type="dxa"/>
            <w:tcBorders>
              <w:top w:val="single" w:sz="4" w:space="0" w:color="auto"/>
              <w:left w:val="single" w:sz="4" w:space="0" w:color="auto"/>
              <w:bottom w:val="single" w:sz="4" w:space="0" w:color="auto"/>
              <w:right w:val="single" w:sz="4" w:space="0" w:color="auto"/>
            </w:tcBorders>
          </w:tcPr>
          <w:p w14:paraId="4A23983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Контрагент 2</w:t>
            </w:r>
          </w:p>
        </w:tc>
        <w:tc>
          <w:tcPr>
            <w:tcW w:w="1134" w:type="dxa"/>
            <w:tcBorders>
              <w:top w:val="single" w:sz="4" w:space="0" w:color="auto"/>
              <w:left w:val="single" w:sz="4" w:space="0" w:color="auto"/>
              <w:bottom w:val="single" w:sz="4" w:space="0" w:color="auto"/>
              <w:right w:val="single" w:sz="4" w:space="0" w:color="auto"/>
            </w:tcBorders>
          </w:tcPr>
          <w:p w14:paraId="5293ADA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0678DB0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57821D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CB8189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4D93412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513C4946" w14:textId="77777777" w:rsidTr="00081B0E">
        <w:tc>
          <w:tcPr>
            <w:tcW w:w="468" w:type="dxa"/>
            <w:tcBorders>
              <w:top w:val="single" w:sz="4" w:space="0" w:color="auto"/>
              <w:left w:val="single" w:sz="4" w:space="0" w:color="auto"/>
              <w:bottom w:val="single" w:sz="4" w:space="0" w:color="auto"/>
              <w:right w:val="single" w:sz="4" w:space="0" w:color="auto"/>
            </w:tcBorders>
          </w:tcPr>
          <w:p w14:paraId="2EA6352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4176" w:type="dxa"/>
            <w:tcBorders>
              <w:top w:val="single" w:sz="4" w:space="0" w:color="auto"/>
              <w:left w:val="single" w:sz="4" w:space="0" w:color="auto"/>
              <w:bottom w:val="single" w:sz="4" w:space="0" w:color="auto"/>
              <w:right w:val="single" w:sz="4" w:space="0" w:color="auto"/>
            </w:tcBorders>
          </w:tcPr>
          <w:p w14:paraId="39513B5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7C5F025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63EB016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9A2A9C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05943A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7B85A5F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5086A524" w14:textId="77777777" w:rsidTr="00081B0E">
        <w:tc>
          <w:tcPr>
            <w:tcW w:w="468" w:type="dxa"/>
            <w:tcBorders>
              <w:top w:val="single" w:sz="4" w:space="0" w:color="auto"/>
              <w:left w:val="single" w:sz="4" w:space="0" w:color="auto"/>
              <w:bottom w:val="single" w:sz="4" w:space="0" w:color="auto"/>
              <w:right w:val="single" w:sz="4" w:space="0" w:color="auto"/>
            </w:tcBorders>
          </w:tcPr>
          <w:p w14:paraId="10D3DD2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w:t>
            </w:r>
          </w:p>
        </w:tc>
        <w:tc>
          <w:tcPr>
            <w:tcW w:w="4176" w:type="dxa"/>
            <w:tcBorders>
              <w:top w:val="single" w:sz="4" w:space="0" w:color="auto"/>
              <w:left w:val="single" w:sz="4" w:space="0" w:color="auto"/>
              <w:bottom w:val="single" w:sz="4" w:space="0" w:color="auto"/>
              <w:right w:val="single" w:sz="4" w:space="0" w:color="auto"/>
            </w:tcBorders>
          </w:tcPr>
          <w:p w14:paraId="2AD8933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Просроченная кредиторская задолженность</w:t>
            </w:r>
          </w:p>
        </w:tc>
        <w:tc>
          <w:tcPr>
            <w:tcW w:w="1134" w:type="dxa"/>
            <w:tcBorders>
              <w:top w:val="single" w:sz="4" w:space="0" w:color="auto"/>
              <w:left w:val="single" w:sz="4" w:space="0" w:color="auto"/>
              <w:bottom w:val="single" w:sz="4" w:space="0" w:color="auto"/>
              <w:right w:val="single" w:sz="4" w:space="0" w:color="auto"/>
            </w:tcBorders>
          </w:tcPr>
          <w:p w14:paraId="519366B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1ED9336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D94FE7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7F2AFC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244D9CD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1A114A8A" w14:textId="77777777" w:rsidTr="00081B0E">
        <w:tc>
          <w:tcPr>
            <w:tcW w:w="468" w:type="dxa"/>
            <w:tcBorders>
              <w:top w:val="single" w:sz="4" w:space="0" w:color="auto"/>
              <w:left w:val="single" w:sz="4" w:space="0" w:color="auto"/>
              <w:bottom w:val="single" w:sz="4" w:space="0" w:color="auto"/>
              <w:right w:val="single" w:sz="4" w:space="0" w:color="auto"/>
            </w:tcBorders>
          </w:tcPr>
          <w:p w14:paraId="587A496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2.1</w:t>
            </w:r>
          </w:p>
        </w:tc>
        <w:tc>
          <w:tcPr>
            <w:tcW w:w="4176" w:type="dxa"/>
            <w:tcBorders>
              <w:top w:val="single" w:sz="4" w:space="0" w:color="auto"/>
              <w:left w:val="single" w:sz="4" w:space="0" w:color="auto"/>
              <w:bottom w:val="single" w:sz="4" w:space="0" w:color="auto"/>
              <w:right w:val="single" w:sz="4" w:space="0" w:color="auto"/>
            </w:tcBorders>
          </w:tcPr>
          <w:p w14:paraId="665E701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Контрагент 1</w:t>
            </w:r>
          </w:p>
        </w:tc>
        <w:tc>
          <w:tcPr>
            <w:tcW w:w="1134" w:type="dxa"/>
            <w:tcBorders>
              <w:top w:val="single" w:sz="4" w:space="0" w:color="auto"/>
              <w:left w:val="single" w:sz="4" w:space="0" w:color="auto"/>
              <w:bottom w:val="single" w:sz="4" w:space="0" w:color="auto"/>
              <w:right w:val="single" w:sz="4" w:space="0" w:color="auto"/>
            </w:tcBorders>
          </w:tcPr>
          <w:p w14:paraId="4FFE4E3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6A0B482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DDB040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635C1C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3756DAB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2F0F65AC" w14:textId="77777777" w:rsidTr="00081B0E">
        <w:tc>
          <w:tcPr>
            <w:tcW w:w="468" w:type="dxa"/>
            <w:tcBorders>
              <w:top w:val="single" w:sz="4" w:space="0" w:color="auto"/>
              <w:left w:val="single" w:sz="4" w:space="0" w:color="auto"/>
              <w:bottom w:val="single" w:sz="4" w:space="0" w:color="auto"/>
              <w:right w:val="single" w:sz="4" w:space="0" w:color="auto"/>
            </w:tcBorders>
          </w:tcPr>
          <w:p w14:paraId="2465627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2.2</w:t>
            </w:r>
          </w:p>
        </w:tc>
        <w:tc>
          <w:tcPr>
            <w:tcW w:w="4176" w:type="dxa"/>
            <w:tcBorders>
              <w:top w:val="single" w:sz="4" w:space="0" w:color="auto"/>
              <w:left w:val="single" w:sz="4" w:space="0" w:color="auto"/>
              <w:bottom w:val="single" w:sz="4" w:space="0" w:color="auto"/>
              <w:right w:val="single" w:sz="4" w:space="0" w:color="auto"/>
            </w:tcBorders>
          </w:tcPr>
          <w:p w14:paraId="607FD40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Контрагент 2</w:t>
            </w:r>
          </w:p>
        </w:tc>
        <w:tc>
          <w:tcPr>
            <w:tcW w:w="1134" w:type="dxa"/>
            <w:tcBorders>
              <w:top w:val="single" w:sz="4" w:space="0" w:color="auto"/>
              <w:left w:val="single" w:sz="4" w:space="0" w:color="auto"/>
              <w:bottom w:val="single" w:sz="4" w:space="0" w:color="auto"/>
              <w:right w:val="single" w:sz="4" w:space="0" w:color="auto"/>
            </w:tcBorders>
          </w:tcPr>
          <w:p w14:paraId="22F7395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015E813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18EE11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15DC9E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0616AD9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14F56AE6" w14:textId="77777777" w:rsidTr="00081B0E">
        <w:tc>
          <w:tcPr>
            <w:tcW w:w="468" w:type="dxa"/>
            <w:tcBorders>
              <w:top w:val="single" w:sz="4" w:space="0" w:color="auto"/>
              <w:left w:val="single" w:sz="4" w:space="0" w:color="auto"/>
              <w:bottom w:val="single" w:sz="4" w:space="0" w:color="auto"/>
              <w:right w:val="single" w:sz="4" w:space="0" w:color="auto"/>
            </w:tcBorders>
          </w:tcPr>
          <w:p w14:paraId="7CBC47F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4176" w:type="dxa"/>
            <w:tcBorders>
              <w:top w:val="single" w:sz="4" w:space="0" w:color="auto"/>
              <w:left w:val="single" w:sz="4" w:space="0" w:color="auto"/>
              <w:bottom w:val="single" w:sz="4" w:space="0" w:color="auto"/>
              <w:right w:val="single" w:sz="4" w:space="0" w:color="auto"/>
            </w:tcBorders>
          </w:tcPr>
          <w:p w14:paraId="5E2130F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3A61093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37AA67E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F5FFCB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06F4B2E"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08A3F4D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8F33360" w14:textId="77777777" w:rsidTr="00081B0E">
        <w:tc>
          <w:tcPr>
            <w:tcW w:w="468" w:type="dxa"/>
            <w:tcBorders>
              <w:top w:val="single" w:sz="4" w:space="0" w:color="auto"/>
              <w:left w:val="single" w:sz="4" w:space="0" w:color="auto"/>
              <w:bottom w:val="single" w:sz="4" w:space="0" w:color="auto"/>
              <w:right w:val="single" w:sz="4" w:space="0" w:color="auto"/>
            </w:tcBorders>
          </w:tcPr>
          <w:p w14:paraId="2612BE4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3</w:t>
            </w:r>
          </w:p>
        </w:tc>
        <w:tc>
          <w:tcPr>
            <w:tcW w:w="4176" w:type="dxa"/>
            <w:tcBorders>
              <w:top w:val="single" w:sz="4" w:space="0" w:color="auto"/>
              <w:left w:val="single" w:sz="4" w:space="0" w:color="auto"/>
              <w:bottom w:val="single" w:sz="4" w:space="0" w:color="auto"/>
              <w:right w:val="single" w:sz="4" w:space="0" w:color="auto"/>
            </w:tcBorders>
          </w:tcPr>
          <w:p w14:paraId="3819FFD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Задолженность по заработной плате</w:t>
            </w:r>
          </w:p>
        </w:tc>
        <w:tc>
          <w:tcPr>
            <w:tcW w:w="1134" w:type="dxa"/>
            <w:tcBorders>
              <w:top w:val="single" w:sz="4" w:space="0" w:color="auto"/>
              <w:left w:val="single" w:sz="4" w:space="0" w:color="auto"/>
              <w:bottom w:val="single" w:sz="4" w:space="0" w:color="auto"/>
              <w:right w:val="single" w:sz="4" w:space="0" w:color="auto"/>
            </w:tcBorders>
          </w:tcPr>
          <w:p w14:paraId="58787302"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1FE0EB6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2B3491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30821E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6A09118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68EC6159" w14:textId="77777777" w:rsidTr="00081B0E">
        <w:tc>
          <w:tcPr>
            <w:tcW w:w="468" w:type="dxa"/>
            <w:tcBorders>
              <w:top w:val="single" w:sz="4" w:space="0" w:color="auto"/>
              <w:left w:val="single" w:sz="4" w:space="0" w:color="auto"/>
              <w:bottom w:val="single" w:sz="4" w:space="0" w:color="auto"/>
              <w:right w:val="single" w:sz="4" w:space="0" w:color="auto"/>
            </w:tcBorders>
          </w:tcPr>
          <w:p w14:paraId="2506E2F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4</w:t>
            </w:r>
          </w:p>
        </w:tc>
        <w:tc>
          <w:tcPr>
            <w:tcW w:w="4176" w:type="dxa"/>
            <w:tcBorders>
              <w:top w:val="single" w:sz="4" w:space="0" w:color="auto"/>
              <w:left w:val="single" w:sz="4" w:space="0" w:color="auto"/>
              <w:bottom w:val="single" w:sz="4" w:space="0" w:color="auto"/>
              <w:right w:val="single" w:sz="4" w:space="0" w:color="auto"/>
            </w:tcBorders>
          </w:tcPr>
          <w:p w14:paraId="143DBF3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Задолженность по налогам и сборам</w:t>
            </w:r>
          </w:p>
        </w:tc>
        <w:tc>
          <w:tcPr>
            <w:tcW w:w="1134" w:type="dxa"/>
            <w:tcBorders>
              <w:top w:val="single" w:sz="4" w:space="0" w:color="auto"/>
              <w:left w:val="single" w:sz="4" w:space="0" w:color="auto"/>
              <w:bottom w:val="single" w:sz="4" w:space="0" w:color="auto"/>
              <w:right w:val="single" w:sz="4" w:space="0" w:color="auto"/>
            </w:tcBorders>
          </w:tcPr>
          <w:p w14:paraId="1FDDCEF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1B59AABB"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9F788F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84E856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4760D58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345BA2F4" w14:textId="77777777" w:rsidTr="00081B0E">
        <w:tc>
          <w:tcPr>
            <w:tcW w:w="468" w:type="dxa"/>
            <w:tcBorders>
              <w:top w:val="single" w:sz="4" w:space="0" w:color="auto"/>
              <w:left w:val="single" w:sz="4" w:space="0" w:color="auto"/>
              <w:bottom w:val="single" w:sz="4" w:space="0" w:color="auto"/>
              <w:right w:val="single" w:sz="4" w:space="0" w:color="auto"/>
            </w:tcBorders>
          </w:tcPr>
          <w:p w14:paraId="4F5F943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w:t>
            </w:r>
          </w:p>
        </w:tc>
        <w:tc>
          <w:tcPr>
            <w:tcW w:w="4176" w:type="dxa"/>
            <w:tcBorders>
              <w:top w:val="single" w:sz="4" w:space="0" w:color="auto"/>
              <w:left w:val="single" w:sz="4" w:space="0" w:color="auto"/>
              <w:bottom w:val="single" w:sz="4" w:space="0" w:color="auto"/>
              <w:right w:val="single" w:sz="4" w:space="0" w:color="auto"/>
            </w:tcBorders>
          </w:tcPr>
          <w:p w14:paraId="20C59F4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виды задолженности (указать)</w:t>
            </w:r>
          </w:p>
        </w:tc>
        <w:tc>
          <w:tcPr>
            <w:tcW w:w="1134" w:type="dxa"/>
            <w:tcBorders>
              <w:top w:val="single" w:sz="4" w:space="0" w:color="auto"/>
              <w:left w:val="single" w:sz="4" w:space="0" w:color="auto"/>
              <w:bottom w:val="single" w:sz="4" w:space="0" w:color="auto"/>
              <w:right w:val="single" w:sz="4" w:space="0" w:color="auto"/>
            </w:tcBorders>
          </w:tcPr>
          <w:p w14:paraId="587C417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31E7F71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AFF72DE"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4E680FF"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39EF820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r w:rsidR="00C77FD5" w:rsidRPr="00C77FD5" w14:paraId="752DB719" w14:textId="77777777" w:rsidTr="00081B0E">
        <w:tc>
          <w:tcPr>
            <w:tcW w:w="468" w:type="dxa"/>
            <w:tcBorders>
              <w:top w:val="single" w:sz="4" w:space="0" w:color="auto"/>
              <w:left w:val="single" w:sz="4" w:space="0" w:color="auto"/>
              <w:bottom w:val="single" w:sz="4" w:space="0" w:color="auto"/>
              <w:right w:val="single" w:sz="4" w:space="0" w:color="auto"/>
            </w:tcBorders>
          </w:tcPr>
          <w:p w14:paraId="3A8739C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4176" w:type="dxa"/>
            <w:tcBorders>
              <w:top w:val="single" w:sz="4" w:space="0" w:color="auto"/>
              <w:left w:val="single" w:sz="4" w:space="0" w:color="auto"/>
              <w:bottom w:val="single" w:sz="4" w:space="0" w:color="auto"/>
              <w:right w:val="single" w:sz="4" w:space="0" w:color="auto"/>
            </w:tcBorders>
          </w:tcPr>
          <w:p w14:paraId="70BFE6D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0D07FA1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14:paraId="0611DD2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65E261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4E8230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14:paraId="2894F2A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p>
        </w:tc>
      </w:tr>
    </w:tbl>
    <w:p w14:paraId="75D63064" w14:textId="77777777" w:rsidR="00C77FD5" w:rsidRPr="00C77FD5" w:rsidRDefault="00C77FD5">
      <w:pPr>
        <w:numPr>
          <w:ilvl w:val="0"/>
          <w:numId w:val="67"/>
        </w:numPr>
        <w:tabs>
          <w:tab w:val="left" w:pos="1276"/>
        </w:tabs>
        <w:spacing w:before="120" w:after="0" w:line="240" w:lineRule="auto"/>
        <w:ind w:firstLine="709"/>
        <w:jc w:val="both"/>
        <w:rPr>
          <w:rFonts w:ascii="Times New Roman" w:eastAsia="Times New Roman" w:hAnsi="Times New Roman" w:cs="Times New Roman"/>
          <w:b/>
          <w:sz w:val="24"/>
          <w:szCs w:val="24"/>
          <w:lang w:eastAsia="ru-RU"/>
        </w:rPr>
      </w:pPr>
      <w:r w:rsidRPr="00C77FD5">
        <w:rPr>
          <w:rFonts w:ascii="Times New Roman" w:eastAsia="Times New Roman" w:hAnsi="Times New Roman" w:cs="Times New Roman"/>
          <w:b/>
          <w:sz w:val="24"/>
          <w:szCs w:val="24"/>
          <w:lang w:eastAsia="ru-RU"/>
        </w:rPr>
        <w:t>Заемщик подтверждает, что:</w:t>
      </w:r>
    </w:p>
    <w:p w14:paraId="350B6557" w14:textId="77777777" w:rsidR="00C77FD5" w:rsidRPr="00C77FD5" w:rsidRDefault="00C77FD5">
      <w:pPr>
        <w:numPr>
          <w:ilvl w:val="0"/>
          <w:numId w:val="68"/>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C77FD5">
        <w:rPr>
          <w:rFonts w:ascii="Times New Roman" w:eastAsia="Times New Roman" w:hAnsi="Times New Roman" w:cs="Times New Roman"/>
          <w:sz w:val="24"/>
          <w:szCs w:val="24"/>
          <w:lang w:eastAsia="ru-RU"/>
        </w:rPr>
        <w:t>все сведения, содержащиеся в настоящей справке о финансовом состоянии заемщика, достоверны на дату ее представления в АО «Россельхозбанк». Заемщик обязуется незамедлительно уведомить АО «Россельхозбанк» в случае изменения данных сведений, а также о любых обстоятельствах, способных повлиять на выполнение Заемщиком обязательств по кредиту;</w:t>
      </w:r>
    </w:p>
    <w:p w14:paraId="113B7B92" w14:textId="77777777" w:rsidR="00C77FD5" w:rsidRPr="00C77FD5" w:rsidRDefault="00C77FD5">
      <w:pPr>
        <w:numPr>
          <w:ilvl w:val="0"/>
          <w:numId w:val="68"/>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C77FD5">
        <w:rPr>
          <w:rFonts w:ascii="Times New Roman" w:eastAsia="Times New Roman" w:hAnsi="Times New Roman" w:cs="Times New Roman"/>
          <w:sz w:val="24"/>
          <w:szCs w:val="24"/>
          <w:lang w:eastAsia="ru-RU"/>
        </w:rPr>
        <w:t>Заемщик предупрежден об ответственности, предусмотренной законодательством, за предоставление АО «Россельхозбанк» недостоверных сведений, в том числе сведений об имеющихся обязательствах перед третьими лицами.</w:t>
      </w:r>
    </w:p>
    <w:p w14:paraId="3200560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4"/>
          <w:szCs w:val="24"/>
          <w:lang w:eastAsia="ru-RU"/>
        </w:rPr>
      </w:pPr>
    </w:p>
    <w:p w14:paraId="51F0F0AE"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4"/>
          <w:szCs w:val="24"/>
          <w:lang w:eastAsia="ru-RU"/>
        </w:rPr>
      </w:pPr>
    </w:p>
    <w:tbl>
      <w:tblPr>
        <w:tblW w:w="9571" w:type="dxa"/>
        <w:tblInd w:w="108" w:type="dxa"/>
        <w:tblLook w:val="0000" w:firstRow="0" w:lastRow="0" w:firstColumn="0" w:lastColumn="0" w:noHBand="0" w:noVBand="0"/>
      </w:tblPr>
      <w:tblGrid>
        <w:gridCol w:w="4812"/>
        <w:gridCol w:w="296"/>
        <w:gridCol w:w="1640"/>
        <w:gridCol w:w="290"/>
        <w:gridCol w:w="2533"/>
      </w:tblGrid>
      <w:tr w:rsidR="00C77FD5" w:rsidRPr="00C77FD5" w14:paraId="5AEB4B3D" w14:textId="77777777" w:rsidTr="00081B0E">
        <w:tc>
          <w:tcPr>
            <w:tcW w:w="4812" w:type="dxa"/>
            <w:tcBorders>
              <w:bottom w:val="single" w:sz="4" w:space="0" w:color="auto"/>
            </w:tcBorders>
          </w:tcPr>
          <w:p w14:paraId="234E2E8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4"/>
                <w:szCs w:val="24"/>
                <w:lang w:eastAsia="ru-RU"/>
              </w:rPr>
            </w:pPr>
          </w:p>
        </w:tc>
        <w:tc>
          <w:tcPr>
            <w:tcW w:w="296" w:type="dxa"/>
          </w:tcPr>
          <w:p w14:paraId="095B0F4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4"/>
                <w:szCs w:val="24"/>
                <w:lang w:eastAsia="ru-RU"/>
              </w:rPr>
            </w:pPr>
          </w:p>
        </w:tc>
        <w:tc>
          <w:tcPr>
            <w:tcW w:w="1640" w:type="dxa"/>
            <w:tcBorders>
              <w:bottom w:val="single" w:sz="4" w:space="0" w:color="auto"/>
            </w:tcBorders>
          </w:tcPr>
          <w:p w14:paraId="0565559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4"/>
                <w:szCs w:val="24"/>
                <w:lang w:eastAsia="ru-RU"/>
              </w:rPr>
            </w:pPr>
          </w:p>
        </w:tc>
        <w:tc>
          <w:tcPr>
            <w:tcW w:w="290" w:type="dxa"/>
          </w:tcPr>
          <w:p w14:paraId="1B91F41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4"/>
                <w:szCs w:val="24"/>
                <w:lang w:eastAsia="ru-RU"/>
              </w:rPr>
            </w:pPr>
          </w:p>
        </w:tc>
        <w:tc>
          <w:tcPr>
            <w:tcW w:w="2533" w:type="dxa"/>
            <w:tcBorders>
              <w:bottom w:val="single" w:sz="4" w:space="0" w:color="auto"/>
            </w:tcBorders>
          </w:tcPr>
          <w:p w14:paraId="494E4649"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4"/>
                <w:szCs w:val="24"/>
                <w:lang w:eastAsia="ru-RU"/>
              </w:rPr>
            </w:pPr>
          </w:p>
        </w:tc>
      </w:tr>
      <w:tr w:rsidR="00C77FD5" w:rsidRPr="00C77FD5" w14:paraId="330E6993" w14:textId="77777777" w:rsidTr="00081B0E">
        <w:tc>
          <w:tcPr>
            <w:tcW w:w="4812" w:type="dxa"/>
            <w:tcBorders>
              <w:top w:val="single" w:sz="4" w:space="0" w:color="auto"/>
            </w:tcBorders>
          </w:tcPr>
          <w:p w14:paraId="0FB2528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i/>
                <w:sz w:val="20"/>
                <w:szCs w:val="20"/>
                <w:lang w:eastAsia="ru-RU"/>
              </w:rPr>
            </w:pPr>
            <w:r w:rsidRPr="00C77FD5">
              <w:rPr>
                <w:rFonts w:ascii="Times New Roman" w:eastAsia="Times New Roman" w:hAnsi="Times New Roman" w:cs="Times New Roman"/>
                <w:i/>
                <w:sz w:val="20"/>
                <w:szCs w:val="20"/>
                <w:lang w:eastAsia="ru-RU"/>
              </w:rPr>
              <w:t>(Ф.И.О.)</w:t>
            </w:r>
          </w:p>
        </w:tc>
        <w:tc>
          <w:tcPr>
            <w:tcW w:w="296" w:type="dxa"/>
          </w:tcPr>
          <w:p w14:paraId="4713F58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i/>
                <w:sz w:val="16"/>
                <w:szCs w:val="16"/>
                <w:lang w:eastAsia="ru-RU"/>
              </w:rPr>
            </w:pPr>
          </w:p>
        </w:tc>
        <w:tc>
          <w:tcPr>
            <w:tcW w:w="1640" w:type="dxa"/>
            <w:tcBorders>
              <w:top w:val="single" w:sz="4" w:space="0" w:color="auto"/>
            </w:tcBorders>
          </w:tcPr>
          <w:p w14:paraId="63C0287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i/>
                <w:sz w:val="20"/>
                <w:szCs w:val="20"/>
                <w:lang w:eastAsia="ru-RU"/>
              </w:rPr>
            </w:pPr>
            <w:r w:rsidRPr="00C77FD5">
              <w:rPr>
                <w:rFonts w:ascii="Times New Roman" w:eastAsia="Times New Roman" w:hAnsi="Times New Roman" w:cs="Times New Roman"/>
                <w:i/>
                <w:sz w:val="20"/>
                <w:szCs w:val="20"/>
                <w:lang w:eastAsia="ru-RU"/>
              </w:rPr>
              <w:t>(подпись)</w:t>
            </w:r>
          </w:p>
        </w:tc>
        <w:tc>
          <w:tcPr>
            <w:tcW w:w="290" w:type="dxa"/>
          </w:tcPr>
          <w:p w14:paraId="5DDE56CB"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i/>
                <w:sz w:val="20"/>
                <w:szCs w:val="20"/>
                <w:lang w:eastAsia="ru-RU"/>
              </w:rPr>
            </w:pPr>
          </w:p>
        </w:tc>
        <w:tc>
          <w:tcPr>
            <w:tcW w:w="2533" w:type="dxa"/>
            <w:tcBorders>
              <w:top w:val="single" w:sz="4" w:space="0" w:color="auto"/>
            </w:tcBorders>
          </w:tcPr>
          <w:p w14:paraId="35B48E9A"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i/>
                <w:sz w:val="20"/>
                <w:szCs w:val="20"/>
                <w:lang w:eastAsia="ru-RU"/>
              </w:rPr>
            </w:pPr>
            <w:r w:rsidRPr="00C77FD5">
              <w:rPr>
                <w:rFonts w:ascii="Times New Roman" w:eastAsia="Times New Roman" w:hAnsi="Times New Roman" w:cs="Times New Roman"/>
                <w:i/>
                <w:sz w:val="20"/>
                <w:szCs w:val="20"/>
                <w:lang w:eastAsia="ru-RU"/>
              </w:rPr>
              <w:t>(расшифровка подписи)</w:t>
            </w:r>
          </w:p>
          <w:p w14:paraId="6ACF7027"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i/>
                <w:sz w:val="20"/>
                <w:szCs w:val="20"/>
                <w:lang w:eastAsia="ru-RU"/>
              </w:rPr>
            </w:pPr>
          </w:p>
        </w:tc>
      </w:tr>
    </w:tbl>
    <w:p w14:paraId="4AF50B5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lang w:eastAsia="ru-RU"/>
        </w:rPr>
      </w:pPr>
      <w:r w:rsidRPr="00C77FD5">
        <w:rPr>
          <w:rFonts w:ascii="Times New Roman" w:eastAsia="Times New Roman" w:hAnsi="Times New Roman" w:cs="Times New Roman"/>
          <w:lang w:eastAsia="ru-RU"/>
        </w:rPr>
        <w:t>Дата составления «_____» __________________ 20    г.</w:t>
      </w:r>
    </w:p>
    <w:p w14:paraId="35C0C167"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3EC85A1E"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 xml:space="preserve">М.П. </w:t>
      </w:r>
    </w:p>
    <w:p w14:paraId="2736189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615A8E6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6A160A0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6A8C0EC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1A20C144"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75A30BA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0B038148"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208358D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69F3CDA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492462B1"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02E4BECA" w14:textId="77777777" w:rsidR="00C77FD5" w:rsidRDefault="00C77FD5" w:rsidP="00C77FD5">
      <w:pPr>
        <w:tabs>
          <w:tab w:val="left" w:pos="357"/>
        </w:tabs>
        <w:spacing w:after="0" w:line="240" w:lineRule="auto"/>
        <w:jc w:val="both"/>
        <w:rPr>
          <w:rFonts w:ascii="Times New Roman" w:eastAsia="Times New Roman" w:hAnsi="Times New Roman" w:cs="Times New Roman"/>
          <w:b/>
          <w:sz w:val="20"/>
          <w:szCs w:val="20"/>
          <w:lang w:eastAsia="ru-RU"/>
        </w:rPr>
      </w:pPr>
    </w:p>
    <w:p w14:paraId="1C77F712" w14:textId="77777777" w:rsidR="00C77FD5" w:rsidRPr="00C77FD5" w:rsidRDefault="00C77FD5" w:rsidP="00C77FD5">
      <w:pPr>
        <w:autoSpaceDE w:val="0"/>
        <w:autoSpaceDN w:val="0"/>
        <w:adjustRightInd w:val="0"/>
        <w:spacing w:after="0" w:line="240" w:lineRule="auto"/>
        <w:rPr>
          <w:rFonts w:ascii="Times New Roman" w:eastAsia="Times New Roman" w:hAnsi="Times New Roman" w:cs="Times New Roman"/>
          <w:sz w:val="20"/>
          <w:lang w:eastAsia="ru-RU"/>
        </w:rPr>
      </w:pPr>
    </w:p>
    <w:p w14:paraId="414E1D0C" w14:textId="77777777" w:rsidR="00C77FD5" w:rsidRPr="00C77FD5" w:rsidRDefault="00C77FD5" w:rsidP="00C77FD5">
      <w:pPr>
        <w:spacing w:after="0" w:line="240" w:lineRule="auto"/>
        <w:ind w:left="6980" w:right="20"/>
        <w:jc w:val="right"/>
        <w:rPr>
          <w:rFonts w:ascii="Times New Roman" w:eastAsia="Times New Roman" w:hAnsi="Times New Roman" w:cs="Times New Roman"/>
          <w:sz w:val="24"/>
          <w:szCs w:val="24"/>
        </w:rPr>
      </w:pPr>
      <w:r w:rsidRPr="00C77FD5">
        <w:rPr>
          <w:rFonts w:ascii="Times New Roman" w:eastAsia="Times New Roman" w:hAnsi="Times New Roman" w:cs="Times New Roman"/>
          <w:sz w:val="24"/>
          <w:szCs w:val="24"/>
        </w:rPr>
        <w:lastRenderedPageBreak/>
        <w:t>Приложение 6</w:t>
      </w:r>
    </w:p>
    <w:p w14:paraId="6CBD25FB" w14:textId="77777777" w:rsidR="00C77FD5" w:rsidRPr="00C77FD5" w:rsidRDefault="00C77FD5" w:rsidP="00C77FD5">
      <w:pPr>
        <w:autoSpaceDE w:val="0"/>
        <w:autoSpaceDN w:val="0"/>
        <w:adjustRightInd w:val="0"/>
        <w:spacing w:after="0" w:line="240" w:lineRule="auto"/>
        <w:ind w:firstLine="720"/>
        <w:jc w:val="right"/>
        <w:rPr>
          <w:rFonts w:ascii="Times New Roman" w:eastAsia="Times New Roman" w:hAnsi="Times New Roman" w:cs="Times New Roman"/>
          <w:sz w:val="20"/>
          <w:lang w:eastAsia="ru-RU"/>
        </w:rPr>
      </w:pPr>
      <w:r w:rsidRPr="00C77FD5">
        <w:rPr>
          <w:rFonts w:ascii="Times New Roman" w:eastAsia="Times New Roman" w:hAnsi="Times New Roman" w:cs="Times New Roman"/>
          <w:sz w:val="24"/>
          <w:szCs w:val="24"/>
        </w:rPr>
        <w:t>К торговой документации</w:t>
      </w:r>
    </w:p>
    <w:p w14:paraId="2F66F91C" w14:textId="77777777" w:rsidR="00C77FD5" w:rsidRPr="00C77FD5" w:rsidRDefault="00C77FD5" w:rsidP="00C77FD5">
      <w:pPr>
        <w:tabs>
          <w:tab w:val="left" w:pos="357"/>
        </w:tabs>
        <w:spacing w:after="0" w:line="240" w:lineRule="auto"/>
        <w:ind w:firstLine="4859"/>
        <w:jc w:val="right"/>
        <w:rPr>
          <w:rFonts w:ascii="Times New Roman" w:eastAsia="Times New Roman" w:hAnsi="Times New Roman" w:cs="Times New Roman"/>
          <w:b/>
          <w:sz w:val="18"/>
          <w:szCs w:val="18"/>
          <w:lang w:eastAsia="ru-RU"/>
        </w:rPr>
      </w:pPr>
    </w:p>
    <w:p w14:paraId="1C6F627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xml:space="preserve">Рекомендации </w:t>
      </w:r>
    </w:p>
    <w:p w14:paraId="7820568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по составлению справки о финансовом состоянии</w:t>
      </w:r>
    </w:p>
    <w:p w14:paraId="0BA44BD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xml:space="preserve"> индивидуального предпринимателя (включая глав КФХ)</w:t>
      </w:r>
    </w:p>
    <w:p w14:paraId="38FE4601" w14:textId="77777777" w:rsidR="00C77FD5" w:rsidRPr="00C77FD5" w:rsidRDefault="00C77FD5">
      <w:pPr>
        <w:keepNext/>
        <w:numPr>
          <w:ilvl w:val="0"/>
          <w:numId w:val="8"/>
        </w:numPr>
        <w:snapToGrid w:val="0"/>
        <w:spacing w:before="240" w:after="60" w:line="240" w:lineRule="auto"/>
        <w:jc w:val="center"/>
        <w:outlineLvl w:val="0"/>
        <w:rPr>
          <w:rFonts w:ascii="Times New Roman" w:eastAsia="Times New Roman" w:hAnsi="Times New Roman" w:cs="Times New Roman"/>
          <w:sz w:val="24"/>
          <w:szCs w:val="24"/>
          <w:lang w:eastAsia="ru-RU"/>
        </w:rPr>
      </w:pPr>
      <w:bookmarkStart w:id="10" w:name="_Toc269456908"/>
      <w:r w:rsidRPr="00C77FD5">
        <w:rPr>
          <w:rFonts w:ascii="Times New Roman" w:eastAsia="Times New Roman" w:hAnsi="Times New Roman" w:cs="Times New Roman"/>
          <w:b/>
          <w:bCs/>
          <w:sz w:val="24"/>
          <w:szCs w:val="24"/>
          <w:lang w:eastAsia="ru-RU"/>
        </w:rPr>
        <w:t>Общие положения</w:t>
      </w:r>
      <w:bookmarkEnd w:id="10"/>
    </w:p>
    <w:p w14:paraId="0DD07879" w14:textId="77777777" w:rsidR="00C77FD5" w:rsidRPr="00C77FD5" w:rsidRDefault="00C77FD5">
      <w:pPr>
        <w:numPr>
          <w:ilvl w:val="1"/>
          <w:numId w:val="8"/>
        </w:numPr>
        <w:tabs>
          <w:tab w:val="num" w:pos="0"/>
          <w:tab w:val="left" w:pos="357"/>
          <w:tab w:val="left" w:pos="567"/>
          <w:tab w:val="left" w:pos="993"/>
          <w:tab w:val="left" w:pos="1134"/>
        </w:tabs>
        <w:autoSpaceDE w:val="0"/>
        <w:autoSpaceDN w:val="0"/>
        <w:adjustRightInd w:val="0"/>
        <w:spacing w:after="0" w:line="240" w:lineRule="auto"/>
        <w:ind w:firstLine="709"/>
        <w:jc w:val="both"/>
        <w:outlineLvl w:val="3"/>
        <w:rPr>
          <w:rFonts w:ascii="Times New Roman" w:eastAsia="Calibri" w:hAnsi="Times New Roman" w:cs="Times New Roman"/>
          <w:color w:val="000000"/>
          <w:sz w:val="24"/>
          <w:szCs w:val="24"/>
        </w:rPr>
      </w:pPr>
      <w:r w:rsidRPr="00C77FD5">
        <w:rPr>
          <w:rFonts w:ascii="Times New Roman" w:eastAsia="Times New Roman" w:hAnsi="Times New Roman" w:cs="Times New Roman"/>
          <w:sz w:val="24"/>
          <w:szCs w:val="24"/>
          <w:lang w:eastAsia="ru-RU"/>
        </w:rPr>
        <w:t xml:space="preserve"> Настоящий документ содержит рекомендации по составлению справки о финансовом состоянии индивидуального предпринимателя (включая глав КФХ</w:t>
      </w:r>
      <w:r w:rsidRPr="00C77FD5">
        <w:rPr>
          <w:rFonts w:ascii="Times New Roman" w:eastAsia="Times New Roman" w:hAnsi="Times New Roman" w:cs="Times New Roman"/>
          <w:sz w:val="24"/>
          <w:szCs w:val="24"/>
          <w:vertAlign w:val="superscript"/>
          <w:lang w:eastAsia="ru-RU"/>
        </w:rPr>
        <w:footnoteReference w:id="21"/>
      </w:r>
      <w:r w:rsidRPr="00C77FD5">
        <w:rPr>
          <w:rFonts w:ascii="Times New Roman" w:eastAsia="Times New Roman" w:hAnsi="Times New Roman" w:cs="Times New Roman"/>
          <w:sz w:val="24"/>
          <w:szCs w:val="24"/>
          <w:lang w:eastAsia="ru-RU"/>
        </w:rPr>
        <w:t xml:space="preserve">) (далее – Рекомендации, Справка). </w:t>
      </w:r>
    </w:p>
    <w:p w14:paraId="11AA60D9" w14:textId="77777777" w:rsidR="00C77FD5" w:rsidRPr="00C77FD5" w:rsidRDefault="00C77FD5" w:rsidP="00C77FD5">
      <w:pPr>
        <w:tabs>
          <w:tab w:val="left" w:pos="0"/>
          <w:tab w:val="left" w:pos="709"/>
        </w:tabs>
        <w:autoSpaceDE w:val="0"/>
        <w:autoSpaceDN w:val="0"/>
        <w:adjustRightInd w:val="0"/>
        <w:spacing w:after="0" w:line="240" w:lineRule="auto"/>
        <w:ind w:firstLine="357"/>
        <w:jc w:val="both"/>
        <w:outlineLvl w:val="3"/>
        <w:rPr>
          <w:rFonts w:ascii="Times New Roman" w:eastAsia="Times New Roman" w:hAnsi="Times New Roman" w:cs="Times New Roman"/>
          <w:sz w:val="24"/>
          <w:szCs w:val="24"/>
          <w:lang w:eastAsia="ru-RU"/>
        </w:rPr>
      </w:pPr>
      <w:r w:rsidRPr="00C77FD5">
        <w:rPr>
          <w:rFonts w:ascii="Times New Roman" w:eastAsia="Calibri" w:hAnsi="Times New Roman" w:cs="Times New Roman"/>
          <w:color w:val="000000"/>
          <w:sz w:val="24"/>
          <w:szCs w:val="24"/>
        </w:rPr>
        <w:tab/>
      </w:r>
      <w:r w:rsidRPr="00C77FD5">
        <w:rPr>
          <w:rFonts w:ascii="Times New Roman" w:eastAsia="Times New Roman" w:hAnsi="Times New Roman" w:cs="Times New Roman"/>
          <w:sz w:val="24"/>
          <w:szCs w:val="24"/>
          <w:lang w:eastAsia="ru-RU"/>
        </w:rPr>
        <w:t>Справка предоставляется в Банк для получения кредита / открытия кредитной линии / банковской гарантии, а также в период действия договора с Банком, согласно его условиям.</w:t>
      </w:r>
    </w:p>
    <w:p w14:paraId="505222B9" w14:textId="77777777" w:rsidR="00C77FD5" w:rsidRPr="00C77FD5" w:rsidRDefault="00C77FD5">
      <w:pPr>
        <w:numPr>
          <w:ilvl w:val="1"/>
          <w:numId w:val="8"/>
        </w:numPr>
        <w:tabs>
          <w:tab w:val="num" w:pos="0"/>
          <w:tab w:val="left" w:pos="357"/>
          <w:tab w:val="left" w:pos="851"/>
          <w:tab w:val="left" w:pos="1134"/>
        </w:tabs>
        <w:autoSpaceDE w:val="0"/>
        <w:autoSpaceDN w:val="0"/>
        <w:adjustRightInd w:val="0"/>
        <w:spacing w:after="0" w:line="240" w:lineRule="auto"/>
        <w:ind w:right="-1" w:firstLine="709"/>
        <w:jc w:val="both"/>
        <w:outlineLvl w:val="3"/>
        <w:rPr>
          <w:rFonts w:ascii="Times New Roman" w:eastAsia="Calibri" w:hAnsi="Times New Roman" w:cs="Times New Roman"/>
          <w:color w:val="000000"/>
          <w:sz w:val="24"/>
          <w:szCs w:val="24"/>
        </w:rPr>
      </w:pPr>
      <w:r w:rsidRPr="00C77FD5">
        <w:rPr>
          <w:rFonts w:ascii="Times New Roman" w:eastAsia="Calibri" w:hAnsi="Times New Roman" w:cs="Times New Roman"/>
          <w:color w:val="000000"/>
          <w:sz w:val="24"/>
          <w:szCs w:val="24"/>
        </w:rPr>
        <w:t xml:space="preserve"> Для формирования данных, используемых при составлении Справки, рекомендуется использовать следующую документацию/информацию: </w:t>
      </w:r>
    </w:p>
    <w:p w14:paraId="7A0AEE64" w14:textId="77777777" w:rsidR="00C77FD5" w:rsidRPr="00C77FD5" w:rsidRDefault="00C77FD5">
      <w:pPr>
        <w:numPr>
          <w:ilvl w:val="0"/>
          <w:numId w:val="9"/>
        </w:numPr>
        <w:tabs>
          <w:tab w:val="left" w:pos="357"/>
          <w:tab w:val="left" w:pos="993"/>
        </w:tabs>
        <w:autoSpaceDE w:val="0"/>
        <w:autoSpaceDN w:val="0"/>
        <w:adjustRightInd w:val="0"/>
        <w:spacing w:after="0" w:line="240" w:lineRule="auto"/>
        <w:ind w:left="0" w:firstLine="709"/>
        <w:jc w:val="both"/>
        <w:outlineLvl w:val="3"/>
        <w:rPr>
          <w:rFonts w:ascii="Times New Roman" w:eastAsia="Times New Roman" w:hAnsi="Times New Roman" w:cs="Times New Roman"/>
          <w:kern w:val="24"/>
          <w:sz w:val="24"/>
          <w:szCs w:val="24"/>
          <w:lang w:eastAsia="ru-RU"/>
        </w:rPr>
      </w:pPr>
      <w:r w:rsidRPr="00C77FD5">
        <w:rPr>
          <w:rFonts w:ascii="Times New Roman" w:eastAsia="Calibri" w:hAnsi="Times New Roman" w:cs="Times New Roman"/>
          <w:b/>
          <w:color w:val="000000"/>
          <w:sz w:val="24"/>
          <w:szCs w:val="24"/>
        </w:rPr>
        <w:t>первичную документацию</w:t>
      </w:r>
      <w:r w:rsidRPr="00C77FD5">
        <w:rPr>
          <w:rFonts w:ascii="Times New Roman" w:eastAsia="Calibri" w:hAnsi="Times New Roman" w:cs="Times New Roman"/>
          <w:color w:val="000000"/>
          <w:sz w:val="24"/>
          <w:szCs w:val="24"/>
          <w:vertAlign w:val="superscript"/>
        </w:rPr>
        <w:footnoteReference w:id="22"/>
      </w:r>
      <w:r w:rsidRPr="00C77FD5">
        <w:rPr>
          <w:rFonts w:ascii="Times New Roman" w:eastAsia="Times New Roman" w:hAnsi="Times New Roman" w:cs="Times New Roman"/>
          <w:kern w:val="24"/>
          <w:sz w:val="24"/>
          <w:szCs w:val="24"/>
          <w:lang w:eastAsia="ru-RU"/>
        </w:rPr>
        <w:t xml:space="preserve"> (договоры аренды складских, офисных помещений, торговых точек, договоры поставки продукции с основными поставщиками и накладные на товар, договоры с основными покупателями – при наличии, лицензии и патенты на деятельность – при наличии, кассовая книга, квитанции об уплате налогов, документы, подтверждающие право собственности на имеющееся в собственности имущество, акты инвентаризации имущества / расчетов с покупателями, поставщиками и прочими дебиторами и кредиторами и т.п.);</w:t>
      </w:r>
    </w:p>
    <w:p w14:paraId="106874B5" w14:textId="77777777" w:rsidR="00C77FD5" w:rsidRPr="00C77FD5" w:rsidRDefault="00C77FD5">
      <w:pPr>
        <w:numPr>
          <w:ilvl w:val="0"/>
          <w:numId w:val="9"/>
        </w:numPr>
        <w:tabs>
          <w:tab w:val="left" w:pos="357"/>
          <w:tab w:val="left" w:pos="993"/>
        </w:tabs>
        <w:autoSpaceDE w:val="0"/>
        <w:autoSpaceDN w:val="0"/>
        <w:adjustRightInd w:val="0"/>
        <w:spacing w:after="0" w:line="240" w:lineRule="auto"/>
        <w:ind w:left="0" w:firstLine="709"/>
        <w:jc w:val="both"/>
        <w:outlineLvl w:val="3"/>
        <w:rPr>
          <w:rFonts w:ascii="Times New Roman" w:eastAsia="Times New Roman" w:hAnsi="Times New Roman" w:cs="Times New Roman"/>
          <w:kern w:val="24"/>
          <w:sz w:val="24"/>
          <w:szCs w:val="24"/>
          <w:lang w:eastAsia="ru-RU"/>
        </w:rPr>
      </w:pPr>
      <w:r w:rsidRPr="00C77FD5">
        <w:rPr>
          <w:rFonts w:ascii="Times New Roman" w:eastAsia="Times New Roman" w:hAnsi="Times New Roman" w:cs="Times New Roman"/>
          <w:b/>
          <w:kern w:val="24"/>
          <w:sz w:val="24"/>
          <w:szCs w:val="24"/>
          <w:lang w:eastAsia="ru-RU"/>
        </w:rPr>
        <w:t>управленческую отчетность,</w:t>
      </w:r>
      <w:r w:rsidRPr="00C77FD5">
        <w:rPr>
          <w:rFonts w:ascii="Times New Roman" w:eastAsia="Times New Roman" w:hAnsi="Times New Roman" w:cs="Times New Roman"/>
          <w:kern w:val="24"/>
          <w:sz w:val="24"/>
          <w:szCs w:val="24"/>
          <w:lang w:eastAsia="ru-RU"/>
        </w:rPr>
        <w:t xml:space="preserve"> которая должна содержать </w:t>
      </w:r>
      <w:r w:rsidRPr="00C77FD5">
        <w:rPr>
          <w:rFonts w:ascii="Times New Roman" w:eastAsia="Times New Roman" w:hAnsi="Times New Roman" w:cs="Times New Roman"/>
          <w:sz w:val="24"/>
          <w:szCs w:val="24"/>
          <w:lang w:eastAsia="ru-RU"/>
        </w:rPr>
        <w:t>достоверную информацию о реальных фактах хозяйственной деятельности индивидуального предпринимателя</w:t>
      </w:r>
      <w:r w:rsidRPr="00C77FD5">
        <w:rPr>
          <w:rFonts w:ascii="Times New Roman" w:eastAsia="Times New Roman" w:hAnsi="Times New Roman" w:cs="Times New Roman"/>
          <w:kern w:val="24"/>
          <w:sz w:val="24"/>
          <w:szCs w:val="24"/>
          <w:lang w:eastAsia="ru-RU"/>
        </w:rPr>
        <w:t>, сформированные аналогично регистрам бухгалтерского учета, составленных с учетом Федерального закона Российской Федерации от 06.12.2011 №402-ФЗ «О бухгалтерском учете», в том числе с применением к</w:t>
      </w:r>
      <w:r w:rsidRPr="00C77FD5">
        <w:rPr>
          <w:rFonts w:ascii="Times New Roman" w:eastAsia="Times New Roman" w:hAnsi="Times New Roman" w:cs="Times New Roman"/>
          <w:bCs/>
          <w:iCs/>
          <w:kern w:val="24"/>
          <w:sz w:val="24"/>
          <w:szCs w:val="24"/>
          <w:lang w:eastAsia="ru-RU"/>
        </w:rPr>
        <w:t>омпьютерных программ ведения учета хозяйственных операций индивидуальным предпринимателем</w:t>
      </w:r>
      <w:r w:rsidRPr="00C77FD5">
        <w:rPr>
          <w:rFonts w:ascii="Times New Roman" w:eastAsia="Times New Roman" w:hAnsi="Times New Roman" w:cs="Times New Roman"/>
          <w:kern w:val="24"/>
          <w:sz w:val="24"/>
          <w:szCs w:val="24"/>
          <w:lang w:eastAsia="ru-RU"/>
        </w:rPr>
        <w:t>;</w:t>
      </w:r>
    </w:p>
    <w:p w14:paraId="1251F955" w14:textId="77777777" w:rsidR="00C77FD5" w:rsidRPr="00C77FD5" w:rsidRDefault="00C77FD5">
      <w:pPr>
        <w:numPr>
          <w:ilvl w:val="0"/>
          <w:numId w:val="9"/>
        </w:numPr>
        <w:tabs>
          <w:tab w:val="left" w:pos="357"/>
          <w:tab w:val="left" w:pos="993"/>
        </w:tabs>
        <w:autoSpaceDE w:val="0"/>
        <w:autoSpaceDN w:val="0"/>
        <w:adjustRightInd w:val="0"/>
        <w:spacing w:after="0" w:line="240" w:lineRule="auto"/>
        <w:ind w:left="0" w:firstLine="709"/>
        <w:jc w:val="both"/>
        <w:outlineLvl w:val="3"/>
        <w:rPr>
          <w:rFonts w:ascii="Times New Roman" w:eastAsia="Times New Roman" w:hAnsi="Times New Roman" w:cs="Times New Roman"/>
          <w:kern w:val="24"/>
          <w:sz w:val="24"/>
          <w:szCs w:val="24"/>
          <w:lang w:eastAsia="ru-RU"/>
        </w:rPr>
      </w:pPr>
      <w:r w:rsidRPr="00C77FD5">
        <w:rPr>
          <w:rFonts w:ascii="Times New Roman" w:eastAsia="Times New Roman" w:hAnsi="Times New Roman" w:cs="Times New Roman"/>
          <w:b/>
          <w:kern w:val="24"/>
          <w:sz w:val="24"/>
          <w:szCs w:val="24"/>
          <w:lang w:eastAsia="ru-RU"/>
        </w:rPr>
        <w:t>официальную отчетность</w:t>
      </w:r>
      <w:r w:rsidRPr="00C77FD5">
        <w:rPr>
          <w:rFonts w:ascii="Times New Roman" w:eastAsia="Times New Roman" w:hAnsi="Times New Roman" w:cs="Times New Roman"/>
          <w:kern w:val="24"/>
          <w:sz w:val="24"/>
          <w:szCs w:val="24"/>
          <w:lang w:eastAsia="ru-RU"/>
        </w:rPr>
        <w:t xml:space="preserve"> (сведения о доходах и расходах</w:t>
      </w:r>
      <w:r w:rsidRPr="00C77FD5">
        <w:rPr>
          <w:rFonts w:ascii="Times New Roman" w:eastAsia="Times New Roman" w:hAnsi="Times New Roman" w:cs="Times New Roman"/>
          <w:kern w:val="24"/>
          <w:sz w:val="24"/>
          <w:szCs w:val="24"/>
          <w:vertAlign w:val="superscript"/>
          <w:lang w:eastAsia="ru-RU"/>
        </w:rPr>
        <w:footnoteReference w:id="23"/>
      </w:r>
      <w:r w:rsidRPr="00C77FD5">
        <w:rPr>
          <w:rFonts w:ascii="Times New Roman" w:eastAsia="Times New Roman" w:hAnsi="Times New Roman" w:cs="Times New Roman"/>
          <w:kern w:val="24"/>
          <w:sz w:val="24"/>
          <w:szCs w:val="24"/>
          <w:lang w:eastAsia="ru-RU"/>
        </w:rPr>
        <w:t>; налоговая декларация и пр.);</w:t>
      </w:r>
    </w:p>
    <w:p w14:paraId="6DD6E07B" w14:textId="77777777" w:rsidR="00C77FD5" w:rsidRPr="00C77FD5" w:rsidRDefault="00C77FD5">
      <w:pPr>
        <w:numPr>
          <w:ilvl w:val="0"/>
          <w:numId w:val="9"/>
        </w:numPr>
        <w:tabs>
          <w:tab w:val="left" w:pos="357"/>
          <w:tab w:val="left" w:pos="993"/>
        </w:tabs>
        <w:autoSpaceDE w:val="0"/>
        <w:autoSpaceDN w:val="0"/>
        <w:adjustRightInd w:val="0"/>
        <w:spacing w:after="0" w:line="240" w:lineRule="auto"/>
        <w:ind w:left="0" w:firstLine="709"/>
        <w:jc w:val="both"/>
        <w:outlineLvl w:val="3"/>
        <w:rPr>
          <w:rFonts w:ascii="Times New Roman" w:eastAsia="Times New Roman" w:hAnsi="Times New Roman" w:cs="Times New Roman"/>
          <w:kern w:val="24"/>
          <w:sz w:val="24"/>
          <w:szCs w:val="24"/>
          <w:lang w:eastAsia="ru-RU"/>
        </w:rPr>
      </w:pPr>
      <w:r w:rsidRPr="00C77FD5">
        <w:rPr>
          <w:rFonts w:ascii="Times New Roman" w:eastAsia="Times New Roman" w:hAnsi="Times New Roman" w:cs="Times New Roman"/>
          <w:b/>
          <w:kern w:val="24"/>
          <w:sz w:val="24"/>
          <w:szCs w:val="24"/>
          <w:lang w:eastAsia="ru-RU"/>
        </w:rPr>
        <w:t>иные документы</w:t>
      </w:r>
      <w:r w:rsidRPr="00C77FD5">
        <w:rPr>
          <w:rFonts w:ascii="Times New Roman" w:eastAsia="Times New Roman" w:hAnsi="Times New Roman" w:cs="Times New Roman"/>
          <w:kern w:val="24"/>
          <w:sz w:val="24"/>
          <w:szCs w:val="24"/>
          <w:lang w:eastAsia="ru-RU"/>
        </w:rPr>
        <w:t xml:space="preserve"> (справки об оборотах по расчетным счетам в обслуживающих банках, о наличии/отсутствии по всем открытым счетам очереди неисполненных в срок распоряжений; кредитные и обеспечительные договоры, заключенные с кредитными организациями и т.д.).</w:t>
      </w:r>
    </w:p>
    <w:p w14:paraId="676ECE22" w14:textId="77777777" w:rsidR="00C77FD5" w:rsidRPr="00C77FD5" w:rsidRDefault="00C77FD5" w:rsidP="00C77FD5">
      <w:pPr>
        <w:tabs>
          <w:tab w:val="left" w:pos="993"/>
        </w:tabs>
        <w:autoSpaceDE w:val="0"/>
        <w:autoSpaceDN w:val="0"/>
        <w:adjustRightInd w:val="0"/>
        <w:spacing w:after="0" w:line="240" w:lineRule="auto"/>
        <w:ind w:left="709"/>
        <w:jc w:val="both"/>
        <w:outlineLvl w:val="3"/>
        <w:rPr>
          <w:rFonts w:ascii="Times New Roman" w:eastAsia="Times New Roman" w:hAnsi="Times New Roman" w:cs="Times New Roman"/>
          <w:kern w:val="24"/>
          <w:sz w:val="24"/>
          <w:szCs w:val="24"/>
          <w:lang w:eastAsia="ru-RU"/>
        </w:rPr>
      </w:pPr>
    </w:p>
    <w:p w14:paraId="20E6ED82" w14:textId="77777777" w:rsidR="00C77FD5" w:rsidRPr="00C77FD5" w:rsidRDefault="00C77FD5" w:rsidP="00C77FD5">
      <w:pPr>
        <w:tabs>
          <w:tab w:val="left" w:pos="993"/>
        </w:tabs>
        <w:autoSpaceDE w:val="0"/>
        <w:autoSpaceDN w:val="0"/>
        <w:adjustRightInd w:val="0"/>
        <w:spacing w:after="0" w:line="240" w:lineRule="auto"/>
        <w:jc w:val="both"/>
        <w:outlineLvl w:val="3"/>
        <w:rPr>
          <w:rFonts w:ascii="Times New Roman" w:eastAsia="Times New Roman" w:hAnsi="Times New Roman" w:cs="Times New Roman"/>
          <w:kern w:val="24"/>
          <w:sz w:val="24"/>
          <w:szCs w:val="24"/>
          <w:lang w:eastAsia="ru-RU"/>
        </w:rPr>
      </w:pPr>
      <w:r w:rsidRPr="00C77FD5">
        <w:rPr>
          <w:rFonts w:ascii="Times New Roman" w:eastAsia="Times New Roman" w:hAnsi="Times New Roman" w:cs="Times New Roman"/>
          <w:b/>
          <w:kern w:val="24"/>
          <w:sz w:val="24"/>
          <w:szCs w:val="24"/>
          <w:lang w:eastAsia="ru-RU"/>
        </w:rPr>
        <w:t xml:space="preserve">ВАЖНО: </w:t>
      </w:r>
      <w:r w:rsidRPr="00C77FD5">
        <w:rPr>
          <w:rFonts w:ascii="Times New Roman" w:eastAsia="Times New Roman" w:hAnsi="Times New Roman" w:cs="Times New Roman"/>
          <w:kern w:val="24"/>
          <w:sz w:val="24"/>
          <w:szCs w:val="24"/>
          <w:lang w:eastAsia="ru-RU"/>
        </w:rPr>
        <w:t xml:space="preserve">Информация о результатах финансово-хозяйственных деятельности предпринимателя, включенная в состав Справки должна соответствовать показателям, отраженным в книге учета </w:t>
      </w:r>
      <w:r w:rsidRPr="00C77FD5">
        <w:rPr>
          <w:rFonts w:ascii="Times New Roman" w:eastAsia="Times New Roman" w:hAnsi="Times New Roman" w:cs="Times New Roman"/>
          <w:kern w:val="24"/>
          <w:sz w:val="24"/>
          <w:szCs w:val="24"/>
          <w:lang w:eastAsia="ru-RU"/>
        </w:rPr>
        <w:lastRenderedPageBreak/>
        <w:t>доходов/доходов и расходов (используемые формы - в соответствии с применяемыми режимами налогообложения)/налоговой декларации по экономическому смыслу.</w:t>
      </w:r>
    </w:p>
    <w:p w14:paraId="56325111" w14:textId="77777777" w:rsidR="00C77FD5" w:rsidRPr="00C77FD5" w:rsidRDefault="00C77FD5" w:rsidP="00C77FD5">
      <w:pPr>
        <w:tabs>
          <w:tab w:val="left" w:pos="284"/>
          <w:tab w:val="left" w:pos="357"/>
        </w:tabs>
        <w:spacing w:after="0" w:line="240" w:lineRule="auto"/>
        <w:jc w:val="center"/>
        <w:rPr>
          <w:rFonts w:ascii="Times New Roman" w:eastAsia="Times New Roman" w:hAnsi="Times New Roman" w:cs="Times New Roman"/>
          <w:b/>
          <w:bCs/>
          <w:sz w:val="24"/>
          <w:szCs w:val="24"/>
          <w:lang w:eastAsia="ru-RU"/>
        </w:rPr>
      </w:pPr>
    </w:p>
    <w:p w14:paraId="635CE5E5" w14:textId="77777777" w:rsidR="00C77FD5" w:rsidRPr="00C77FD5" w:rsidRDefault="00C77FD5">
      <w:pPr>
        <w:numPr>
          <w:ilvl w:val="0"/>
          <w:numId w:val="8"/>
        </w:numPr>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Формирование упрощенного Баланса</w:t>
      </w:r>
    </w:p>
    <w:p w14:paraId="7DEC7188" w14:textId="77777777" w:rsidR="00C77FD5" w:rsidRPr="00C77FD5" w:rsidRDefault="00C77FD5" w:rsidP="00C77FD5">
      <w:pPr>
        <w:tabs>
          <w:tab w:val="left" w:pos="357"/>
        </w:tabs>
        <w:spacing w:after="0" w:line="240" w:lineRule="auto"/>
        <w:ind w:left="360"/>
        <w:jc w:val="both"/>
        <w:rPr>
          <w:rFonts w:ascii="Times New Roman" w:eastAsia="Times New Roman" w:hAnsi="Times New Roman" w:cs="Times New Roman"/>
          <w:b/>
          <w:bCs/>
          <w:sz w:val="24"/>
          <w:szCs w:val="24"/>
          <w:lang w:eastAsia="ru-RU"/>
        </w:rPr>
      </w:pPr>
    </w:p>
    <w:p w14:paraId="72CC6B75" w14:textId="77777777" w:rsidR="00C77FD5" w:rsidRPr="00C77FD5" w:rsidRDefault="00C77FD5" w:rsidP="00C77FD5">
      <w:pPr>
        <w:tabs>
          <w:tab w:val="left" w:pos="357"/>
        </w:tabs>
        <w:spacing w:after="0" w:line="240" w:lineRule="auto"/>
        <w:ind w:firstLine="709"/>
        <w:jc w:val="both"/>
        <w:rPr>
          <w:rFonts w:ascii="Times New Roman" w:eastAsia="Times New Roman" w:hAnsi="Times New Roman" w:cs="Times New Roman"/>
          <w:sz w:val="24"/>
          <w:szCs w:val="24"/>
          <w:lang w:eastAsia="ru-RU"/>
        </w:rPr>
      </w:pPr>
      <w:r w:rsidRPr="00C77FD5">
        <w:rPr>
          <w:rFonts w:ascii="Times New Roman" w:eastAsia="Times New Roman" w:hAnsi="Times New Roman" w:cs="Times New Roman"/>
          <w:sz w:val="24"/>
          <w:szCs w:val="24"/>
          <w:lang w:eastAsia="ru-RU"/>
        </w:rPr>
        <w:t>Источники информации, используемые для составления упрощенного Баланса,  приведены в пункте 1 Приложения к настоящим Рекомендациям.</w:t>
      </w:r>
    </w:p>
    <w:p w14:paraId="27436DD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 xml:space="preserve">           </w:t>
      </w:r>
    </w:p>
    <w:p w14:paraId="60DA11E5"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4"/>
          <w:szCs w:val="24"/>
          <w:lang w:eastAsia="ru-RU"/>
        </w:rPr>
      </w:pPr>
      <w:r w:rsidRPr="00C77FD5">
        <w:rPr>
          <w:rFonts w:ascii="Times New Roman" w:eastAsia="Times New Roman" w:hAnsi="Times New Roman" w:cs="Times New Roman"/>
          <w:b/>
          <w:bCs/>
          <w:sz w:val="24"/>
          <w:szCs w:val="24"/>
          <w:lang w:eastAsia="ru-RU"/>
        </w:rPr>
        <w:t xml:space="preserve">ВАЖНО: </w:t>
      </w:r>
      <w:r w:rsidRPr="00C77FD5">
        <w:rPr>
          <w:rFonts w:ascii="Times New Roman" w:eastAsia="Times New Roman" w:hAnsi="Times New Roman" w:cs="Times New Roman"/>
          <w:iCs/>
          <w:sz w:val="24"/>
          <w:szCs w:val="24"/>
          <w:lang w:eastAsia="ru-RU"/>
        </w:rPr>
        <w:t xml:space="preserve">Сумма активов должна быть равна сумме пассивов, </w:t>
      </w:r>
      <w:r w:rsidRPr="00C77FD5">
        <w:rPr>
          <w:rFonts w:ascii="Times New Roman" w:eastAsia="Times New Roman" w:hAnsi="Times New Roman" w:cs="Times New Roman"/>
          <w:sz w:val="24"/>
          <w:szCs w:val="24"/>
          <w:lang w:eastAsia="ru-RU"/>
        </w:rPr>
        <w:t>при этом  баланс  должен содержать три основных элемента, которые  можно записать в виде уравнения:</w:t>
      </w:r>
    </w:p>
    <w:p w14:paraId="28ED65E5" w14:textId="77777777" w:rsidR="00C77FD5" w:rsidRPr="00C77FD5" w:rsidRDefault="00C77FD5" w:rsidP="00C77FD5">
      <w:pPr>
        <w:spacing w:after="0" w:line="240" w:lineRule="auto"/>
        <w:ind w:firstLine="709"/>
        <w:jc w:val="both"/>
        <w:rPr>
          <w:rFonts w:ascii="Times New Roman" w:eastAsia="Times New Roman" w:hAnsi="Times New Roman" w:cs="Times New Roman"/>
          <w:i/>
          <w:sz w:val="24"/>
          <w:szCs w:val="24"/>
          <w:lang w:eastAsia="ru-RU"/>
        </w:rPr>
      </w:pPr>
      <w:r w:rsidRPr="00C77FD5">
        <w:rPr>
          <w:rFonts w:ascii="Times New Roman" w:eastAsia="Times New Roman" w:hAnsi="Times New Roman" w:cs="Times New Roman"/>
          <w:i/>
          <w:sz w:val="24"/>
          <w:szCs w:val="24"/>
          <w:lang w:eastAsia="ru-RU"/>
        </w:rPr>
        <w:t>Суммарные активы = Суммарные пассивы (Собственный капитал + Суммарные обязательства).</w:t>
      </w:r>
    </w:p>
    <w:p w14:paraId="366AC4A7" w14:textId="77777777" w:rsidR="00C77FD5" w:rsidRPr="00C77FD5" w:rsidRDefault="00C77FD5" w:rsidP="00C77FD5">
      <w:pPr>
        <w:tabs>
          <w:tab w:val="left" w:pos="357"/>
        </w:tabs>
        <w:spacing w:after="0" w:line="240" w:lineRule="auto"/>
        <w:rPr>
          <w:rFonts w:ascii="Times New Roman" w:eastAsia="Times New Roman" w:hAnsi="Times New Roman" w:cs="Times New Roman"/>
          <w:bCs/>
          <w:sz w:val="24"/>
          <w:szCs w:val="24"/>
          <w:lang w:eastAsia="ru-RU"/>
        </w:rPr>
      </w:pPr>
    </w:p>
    <w:p w14:paraId="390718EE" w14:textId="77777777" w:rsidR="00C77FD5" w:rsidRPr="00C77FD5" w:rsidRDefault="00C77FD5">
      <w:pPr>
        <w:numPr>
          <w:ilvl w:val="0"/>
          <w:numId w:val="8"/>
        </w:numPr>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xml:space="preserve">Формирование упрощенного Отчета о финансовых результатах  </w:t>
      </w:r>
    </w:p>
    <w:p w14:paraId="60542944" w14:textId="77777777" w:rsidR="00C77FD5" w:rsidRPr="00C77FD5" w:rsidRDefault="00C77FD5" w:rsidP="00C77FD5">
      <w:pPr>
        <w:tabs>
          <w:tab w:val="left" w:pos="357"/>
        </w:tabs>
        <w:spacing w:after="0" w:line="240" w:lineRule="auto"/>
        <w:ind w:left="360"/>
        <w:jc w:val="both"/>
        <w:rPr>
          <w:rFonts w:ascii="Times New Roman" w:eastAsia="Times New Roman" w:hAnsi="Times New Roman" w:cs="Times New Roman"/>
          <w:b/>
          <w:bCs/>
          <w:sz w:val="24"/>
          <w:szCs w:val="24"/>
          <w:lang w:eastAsia="ru-RU"/>
        </w:rPr>
      </w:pPr>
    </w:p>
    <w:p w14:paraId="17C0087F" w14:textId="77777777" w:rsidR="00C77FD5" w:rsidRPr="00C77FD5" w:rsidRDefault="00C77FD5" w:rsidP="00C77FD5">
      <w:pPr>
        <w:tabs>
          <w:tab w:val="left" w:pos="357"/>
        </w:tabs>
        <w:spacing w:after="0" w:line="240" w:lineRule="auto"/>
        <w:ind w:firstLine="709"/>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Cs/>
          <w:sz w:val="24"/>
          <w:szCs w:val="24"/>
          <w:lang w:eastAsia="ru-RU"/>
        </w:rPr>
        <w:t>И</w:t>
      </w:r>
      <w:r w:rsidRPr="00C77FD5">
        <w:rPr>
          <w:rFonts w:ascii="Times New Roman" w:eastAsia="Times New Roman" w:hAnsi="Times New Roman" w:cs="Times New Roman"/>
          <w:bCs/>
          <w:iCs/>
          <w:sz w:val="24"/>
          <w:szCs w:val="24"/>
          <w:lang w:eastAsia="ru-RU"/>
        </w:rPr>
        <w:t>сточники информации для формирования о</w:t>
      </w:r>
      <w:r w:rsidRPr="00C77FD5">
        <w:rPr>
          <w:rFonts w:ascii="Times New Roman" w:eastAsia="Times New Roman" w:hAnsi="Times New Roman" w:cs="Times New Roman"/>
          <w:bCs/>
          <w:sz w:val="24"/>
          <w:szCs w:val="24"/>
          <w:lang w:eastAsia="ru-RU"/>
        </w:rPr>
        <w:t>тчета о финансовых результатах</w:t>
      </w:r>
      <w:r w:rsidRPr="00C77FD5">
        <w:rPr>
          <w:rFonts w:ascii="Times New Roman" w:eastAsia="Times New Roman" w:hAnsi="Times New Roman" w:cs="Times New Roman"/>
          <w:b/>
          <w:bCs/>
          <w:sz w:val="24"/>
          <w:szCs w:val="24"/>
          <w:lang w:eastAsia="ru-RU"/>
        </w:rPr>
        <w:t xml:space="preserve">  </w:t>
      </w:r>
      <w:r w:rsidRPr="00C77FD5">
        <w:rPr>
          <w:rFonts w:ascii="Times New Roman" w:eastAsia="Times New Roman" w:hAnsi="Times New Roman" w:cs="Times New Roman"/>
          <w:bCs/>
          <w:sz w:val="24"/>
          <w:szCs w:val="24"/>
          <w:lang w:eastAsia="ru-RU"/>
        </w:rPr>
        <w:t>(далее</w:t>
      </w:r>
      <w:r w:rsidRPr="00C77FD5">
        <w:rPr>
          <w:rFonts w:ascii="Times New Roman" w:eastAsia="Times New Roman" w:hAnsi="Times New Roman" w:cs="Times New Roman"/>
          <w:b/>
          <w:bCs/>
          <w:sz w:val="24"/>
          <w:szCs w:val="24"/>
          <w:lang w:eastAsia="ru-RU"/>
        </w:rPr>
        <w:t xml:space="preserve"> –</w:t>
      </w:r>
      <w:r w:rsidRPr="00C77FD5">
        <w:rPr>
          <w:rFonts w:ascii="Times New Roman" w:eastAsia="Times New Roman" w:hAnsi="Times New Roman" w:cs="Times New Roman"/>
          <w:bCs/>
          <w:iCs/>
          <w:sz w:val="24"/>
          <w:szCs w:val="24"/>
          <w:lang w:eastAsia="ru-RU"/>
        </w:rPr>
        <w:t>ОФР), приведены в пункте 2 Приложения 1 к настоящим Рекомендациям.</w:t>
      </w:r>
    </w:p>
    <w:p w14:paraId="3D12AE1A" w14:textId="77777777" w:rsidR="00C77FD5" w:rsidRPr="00C77FD5" w:rsidRDefault="00C77FD5" w:rsidP="00C77FD5">
      <w:pPr>
        <w:tabs>
          <w:tab w:val="left" w:pos="1134"/>
        </w:tabs>
        <w:spacing w:after="0" w:line="240" w:lineRule="auto"/>
        <w:ind w:firstLine="709"/>
        <w:jc w:val="both"/>
        <w:rPr>
          <w:rFonts w:ascii="Times New Roman" w:eastAsia="Times New Roman" w:hAnsi="Times New Roman" w:cs="Times New Roman"/>
          <w:b/>
          <w:bCs/>
          <w:iCs/>
          <w:sz w:val="24"/>
          <w:szCs w:val="24"/>
          <w:lang w:eastAsia="ru-RU"/>
        </w:rPr>
      </w:pPr>
    </w:p>
    <w:p w14:paraId="10ADFD9B" w14:textId="77777777" w:rsidR="00C77FD5" w:rsidRPr="00C77FD5" w:rsidRDefault="00C77FD5" w:rsidP="00C77FD5">
      <w:pPr>
        <w:tabs>
          <w:tab w:val="left" w:pos="1134"/>
        </w:tabs>
        <w:spacing w:after="0" w:line="240" w:lineRule="auto"/>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
          <w:bCs/>
          <w:iCs/>
          <w:sz w:val="24"/>
          <w:szCs w:val="24"/>
          <w:lang w:eastAsia="ru-RU"/>
        </w:rPr>
        <w:t xml:space="preserve">ВАЖНО: </w:t>
      </w:r>
      <w:r w:rsidRPr="00C77FD5">
        <w:rPr>
          <w:rFonts w:ascii="Times New Roman" w:eastAsia="Times New Roman" w:hAnsi="Times New Roman" w:cs="Times New Roman"/>
          <w:bCs/>
          <w:iCs/>
          <w:sz w:val="24"/>
          <w:szCs w:val="24"/>
          <w:lang w:eastAsia="ru-RU"/>
        </w:rPr>
        <w:t>В основе составления ОФР лежит принцип</w:t>
      </w:r>
      <w:r w:rsidRPr="00C77FD5">
        <w:rPr>
          <w:rFonts w:ascii="Times New Roman" w:eastAsia="Times New Roman" w:hAnsi="Times New Roman" w:cs="Times New Roman"/>
          <w:bCs/>
          <w:iCs/>
          <w:sz w:val="24"/>
          <w:szCs w:val="24"/>
          <w:u w:val="single"/>
          <w:lang w:eastAsia="ru-RU"/>
        </w:rPr>
        <w:t xml:space="preserve"> начисления</w:t>
      </w:r>
      <w:r w:rsidRPr="00C77FD5">
        <w:rPr>
          <w:rFonts w:ascii="Times New Roman" w:eastAsia="Times New Roman" w:hAnsi="Times New Roman" w:cs="Times New Roman"/>
          <w:bCs/>
          <w:iCs/>
          <w:sz w:val="24"/>
          <w:szCs w:val="24"/>
          <w:lang w:eastAsia="ru-RU"/>
        </w:rPr>
        <w:t>, по которому доходы признаются по факту отгрузки, а расходы – по факту их начисления, т.е. не в том месяце, в котором произведена оплата, а в том, за который они начислены. Если учет по начислению не ведется и учесть доходы/расходы по начислению невозможно, применяется «кассовый» метод, т.е. учет выручки и расходной части по оплате.</w:t>
      </w:r>
    </w:p>
    <w:p w14:paraId="7DE6D4D5" w14:textId="77777777" w:rsidR="00C77FD5" w:rsidRPr="00C77FD5" w:rsidRDefault="00C77FD5" w:rsidP="00C77FD5">
      <w:pPr>
        <w:tabs>
          <w:tab w:val="left" w:pos="357"/>
        </w:tabs>
        <w:spacing w:after="0" w:line="240" w:lineRule="auto"/>
        <w:rPr>
          <w:rFonts w:ascii="Times New Roman" w:eastAsia="Times New Roman" w:hAnsi="Times New Roman" w:cs="Times New Roman"/>
          <w:bCs/>
          <w:sz w:val="24"/>
          <w:szCs w:val="24"/>
          <w:lang w:eastAsia="ru-RU"/>
        </w:rPr>
        <w:sectPr w:rsidR="00C77FD5" w:rsidRPr="00C77FD5" w:rsidSect="00C77FD5">
          <w:headerReference w:type="default" r:id="rId9"/>
          <w:pgSz w:w="11906" w:h="16838"/>
          <w:pgMar w:top="1134" w:right="851" w:bottom="851" w:left="1134" w:header="709" w:footer="709" w:gutter="0"/>
          <w:cols w:space="708"/>
          <w:titlePg/>
          <w:docGrid w:linePitch="360"/>
        </w:sectPr>
      </w:pPr>
    </w:p>
    <w:p w14:paraId="1B7FF20E" w14:textId="77777777" w:rsidR="00C77FD5" w:rsidRPr="00C77FD5" w:rsidRDefault="00C77FD5" w:rsidP="00C77FD5">
      <w:pPr>
        <w:tabs>
          <w:tab w:val="left" w:pos="357"/>
        </w:tabs>
        <w:spacing w:after="0" w:line="240" w:lineRule="auto"/>
        <w:ind w:left="9639"/>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lastRenderedPageBreak/>
        <w:t>Приложение 1</w:t>
      </w:r>
    </w:p>
    <w:p w14:paraId="1675D489" w14:textId="77777777" w:rsidR="00C77FD5" w:rsidRPr="00C77FD5" w:rsidRDefault="00C77FD5" w:rsidP="00C77FD5">
      <w:pPr>
        <w:tabs>
          <w:tab w:val="left" w:pos="357"/>
        </w:tabs>
        <w:spacing w:after="0" w:line="240" w:lineRule="auto"/>
        <w:ind w:left="9639"/>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 xml:space="preserve">к Рекомендациям по составлению справки </w:t>
      </w:r>
    </w:p>
    <w:p w14:paraId="41675041" w14:textId="77777777" w:rsidR="00C77FD5" w:rsidRPr="00C77FD5" w:rsidRDefault="00C77FD5" w:rsidP="00C77FD5">
      <w:pPr>
        <w:tabs>
          <w:tab w:val="left" w:pos="357"/>
        </w:tabs>
        <w:spacing w:after="0" w:line="240" w:lineRule="auto"/>
        <w:ind w:left="9639"/>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о финансовом состоянии индивидуального предпринимателя (включая глав КФХ)</w:t>
      </w:r>
    </w:p>
    <w:p w14:paraId="337EA834" w14:textId="77777777" w:rsidR="00C77FD5" w:rsidRPr="00C77FD5" w:rsidRDefault="00C77FD5" w:rsidP="00C77FD5">
      <w:pPr>
        <w:tabs>
          <w:tab w:val="left" w:pos="357"/>
        </w:tabs>
        <w:spacing w:after="0" w:line="240" w:lineRule="auto"/>
        <w:jc w:val="right"/>
        <w:rPr>
          <w:rFonts w:ascii="Times New Roman" w:eastAsia="Times New Roman" w:hAnsi="Times New Roman" w:cs="Times New Roman"/>
          <w:b/>
          <w:bCs/>
          <w:sz w:val="24"/>
          <w:szCs w:val="24"/>
          <w:lang w:eastAsia="ru-RU"/>
        </w:rPr>
      </w:pPr>
    </w:p>
    <w:p w14:paraId="1D079D8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Перечень</w:t>
      </w:r>
    </w:p>
    <w:p w14:paraId="4832CDDC"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xml:space="preserve">источников составления управленческой отчетности </w:t>
      </w:r>
    </w:p>
    <w:p w14:paraId="601042E4"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индивидуального предпринимателя (включая глав КФХ)</w:t>
      </w:r>
    </w:p>
    <w:p w14:paraId="6AE31A17" w14:textId="77777777" w:rsidR="00C77FD5" w:rsidRPr="00C77FD5" w:rsidRDefault="00C77FD5" w:rsidP="00C77FD5">
      <w:pPr>
        <w:tabs>
          <w:tab w:val="left" w:pos="357"/>
        </w:tabs>
        <w:spacing w:after="0" w:line="240" w:lineRule="auto"/>
        <w:jc w:val="right"/>
        <w:rPr>
          <w:rFonts w:ascii="Times New Roman" w:eastAsia="Times New Roman" w:hAnsi="Times New Roman" w:cs="Times New Roman"/>
          <w:b/>
          <w:bCs/>
          <w:sz w:val="24"/>
          <w:szCs w:val="24"/>
          <w:lang w:eastAsia="ru-RU"/>
        </w:rPr>
      </w:pPr>
    </w:p>
    <w:p w14:paraId="256CC876" w14:textId="77777777" w:rsidR="00C77FD5" w:rsidRPr="00C77FD5" w:rsidRDefault="00C77FD5">
      <w:pPr>
        <w:numPr>
          <w:ilvl w:val="0"/>
          <w:numId w:val="52"/>
        </w:numPr>
        <w:tabs>
          <w:tab w:val="left" w:pos="357"/>
          <w:tab w:val="left" w:pos="1134"/>
        </w:tabs>
        <w:spacing w:after="0" w:line="240" w:lineRule="auto"/>
        <w:ind w:firstLine="709"/>
        <w:jc w:val="both"/>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Источники составления упрощенного Баланса:</w:t>
      </w:r>
    </w:p>
    <w:p w14:paraId="5953241E" w14:textId="77777777" w:rsidR="00C77FD5" w:rsidRPr="00C77FD5" w:rsidRDefault="00C77FD5" w:rsidP="00C77FD5">
      <w:pPr>
        <w:tabs>
          <w:tab w:val="left" w:pos="426"/>
        </w:tabs>
        <w:spacing w:after="0" w:line="240" w:lineRule="auto"/>
        <w:ind w:right="142"/>
        <w:jc w:val="right"/>
        <w:rPr>
          <w:rFonts w:ascii="Times New Roman" w:eastAsia="Times New Roman" w:hAnsi="Times New Roman" w:cs="Times New Roman"/>
          <w:b/>
          <w:sz w:val="16"/>
          <w:szCs w:val="16"/>
          <w:lang w:eastAsia="ru-RU"/>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0"/>
        <w:gridCol w:w="4967"/>
        <w:gridCol w:w="7371"/>
      </w:tblGrid>
      <w:tr w:rsidR="00C77FD5" w:rsidRPr="00C77FD5" w14:paraId="64F0EE5B" w14:textId="77777777" w:rsidTr="00081B0E">
        <w:tc>
          <w:tcPr>
            <w:tcW w:w="15338" w:type="dxa"/>
            <w:gridSpan w:val="4"/>
            <w:tcBorders>
              <w:top w:val="single" w:sz="4" w:space="0" w:color="auto"/>
              <w:left w:val="single" w:sz="4" w:space="0" w:color="auto"/>
              <w:bottom w:val="single" w:sz="4" w:space="0" w:color="auto"/>
              <w:right w:val="single" w:sz="4" w:space="0" w:color="auto"/>
            </w:tcBorders>
            <w:shd w:val="clear" w:color="auto" w:fill="EAF1DD"/>
            <w:noWrap/>
            <w:vAlign w:val="center"/>
          </w:tcPr>
          <w:p w14:paraId="659D7727"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b/>
                <w:bCs/>
                <w:sz w:val="20"/>
                <w:szCs w:val="20"/>
                <w:lang w:eastAsia="ru-RU"/>
              </w:rPr>
              <w:t>АКТИВ</w:t>
            </w:r>
          </w:p>
        </w:tc>
      </w:tr>
      <w:tr w:rsidR="00C77FD5" w:rsidRPr="00C77FD5" w14:paraId="6F018C2B"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EAF1DD"/>
            <w:noWrap/>
            <w:vAlign w:val="center"/>
          </w:tcPr>
          <w:p w14:paraId="09F4F513"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Наименование статьи</w:t>
            </w:r>
          </w:p>
        </w:tc>
        <w:tc>
          <w:tcPr>
            <w:tcW w:w="840" w:type="dxa"/>
            <w:tcBorders>
              <w:top w:val="single" w:sz="4" w:space="0" w:color="auto"/>
              <w:left w:val="single" w:sz="4" w:space="0" w:color="auto"/>
              <w:bottom w:val="single" w:sz="4" w:space="0" w:color="auto"/>
              <w:right w:val="single" w:sz="4" w:space="0" w:color="auto"/>
            </w:tcBorders>
            <w:shd w:val="clear" w:color="auto" w:fill="EAF1DD"/>
            <w:vAlign w:val="center"/>
          </w:tcPr>
          <w:p w14:paraId="156A8F7B" w14:textId="77777777" w:rsidR="00C77FD5" w:rsidRPr="00C77FD5" w:rsidRDefault="00C77FD5" w:rsidP="00C77FD5">
            <w:pPr>
              <w:tabs>
                <w:tab w:val="left" w:pos="357"/>
              </w:tabs>
              <w:spacing w:before="40" w:after="40" w:line="240" w:lineRule="auto"/>
              <w:ind w:left="-108" w:right="-108"/>
              <w:jc w:val="center"/>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 пункта Справки</w:t>
            </w:r>
          </w:p>
        </w:tc>
        <w:tc>
          <w:tcPr>
            <w:tcW w:w="4967" w:type="dxa"/>
            <w:tcBorders>
              <w:top w:val="single" w:sz="4" w:space="0" w:color="auto"/>
              <w:left w:val="single" w:sz="4" w:space="0" w:color="auto"/>
              <w:right w:val="single" w:sz="4" w:space="0" w:color="auto"/>
            </w:tcBorders>
            <w:shd w:val="clear" w:color="auto" w:fill="EAF1DD"/>
            <w:vAlign w:val="center"/>
          </w:tcPr>
          <w:p w14:paraId="340F104A"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Описание статьи</w:t>
            </w:r>
          </w:p>
        </w:tc>
        <w:tc>
          <w:tcPr>
            <w:tcW w:w="7371" w:type="dxa"/>
            <w:tcBorders>
              <w:top w:val="single" w:sz="4" w:space="0" w:color="auto"/>
              <w:left w:val="single" w:sz="4" w:space="0" w:color="auto"/>
              <w:right w:val="single" w:sz="4" w:space="0" w:color="auto"/>
            </w:tcBorders>
            <w:shd w:val="clear" w:color="auto" w:fill="EAF1DD"/>
            <w:vAlign w:val="center"/>
          </w:tcPr>
          <w:p w14:paraId="40F0BFF9"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Возможные источники информации</w:t>
            </w:r>
          </w:p>
        </w:tc>
      </w:tr>
      <w:tr w:rsidR="00C77FD5" w:rsidRPr="00C77FD5" w14:paraId="62E011B6"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296B5039"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1. </w:t>
            </w:r>
            <w:r w:rsidRPr="00C77FD5">
              <w:rPr>
                <w:rFonts w:ascii="Times New Roman" w:eastAsia="Times New Roman" w:hAnsi="Times New Roman" w:cs="Times New Roman"/>
                <w:b/>
                <w:sz w:val="20"/>
                <w:szCs w:val="20"/>
                <w:lang w:eastAsia="ru-RU"/>
              </w:rPr>
              <w:t>Внеоборотные активы</w:t>
            </w:r>
            <w:r w:rsidRPr="00C77FD5">
              <w:rPr>
                <w:rFonts w:ascii="Times New Roman" w:eastAsia="Times New Roman" w:hAnsi="Times New Roman" w:cs="Times New Roman"/>
                <w:sz w:val="20"/>
                <w:szCs w:val="20"/>
                <w:lang w:eastAsia="ru-RU"/>
              </w:rPr>
              <w:t xml:space="preserve"> </w:t>
            </w:r>
          </w:p>
        </w:tc>
        <w:tc>
          <w:tcPr>
            <w:tcW w:w="840" w:type="dxa"/>
            <w:tcBorders>
              <w:top w:val="single" w:sz="4" w:space="0" w:color="auto"/>
              <w:left w:val="single" w:sz="4" w:space="0" w:color="auto"/>
              <w:bottom w:val="single" w:sz="4" w:space="0" w:color="auto"/>
              <w:right w:val="single" w:sz="4" w:space="0" w:color="auto"/>
            </w:tcBorders>
          </w:tcPr>
          <w:p w14:paraId="14F16543"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c>
          <w:tcPr>
            <w:tcW w:w="12338" w:type="dxa"/>
            <w:gridSpan w:val="2"/>
            <w:tcBorders>
              <w:top w:val="single" w:sz="4" w:space="0" w:color="auto"/>
              <w:left w:val="single" w:sz="4" w:space="0" w:color="auto"/>
              <w:bottom w:val="single" w:sz="4" w:space="0" w:color="auto"/>
              <w:right w:val="single" w:sz="4" w:space="0" w:color="auto"/>
            </w:tcBorders>
            <w:vAlign w:val="center"/>
          </w:tcPr>
          <w:p w14:paraId="0BC68AE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sz w:val="20"/>
                <w:szCs w:val="20"/>
                <w:lang w:eastAsia="ru-RU"/>
              </w:rPr>
              <w:t>1.Указывается имущество (основные средства)  с расшифровкой по их видам, которое принадлежит индивидуальному предпринимателю  и непосредственно используется в процессе осуществления предпринимательской деятельности.</w:t>
            </w:r>
            <w:r w:rsidRPr="00C77FD5">
              <w:rPr>
                <w:rFonts w:ascii="Times New Roman" w:eastAsia="Times New Roman" w:hAnsi="Times New Roman" w:cs="Times New Roman"/>
                <w:bCs/>
                <w:iCs/>
                <w:sz w:val="20"/>
                <w:szCs w:val="20"/>
                <w:lang w:eastAsia="ru-RU"/>
              </w:rPr>
              <w:t xml:space="preserve"> При отсутствии документов о праве собственности, имущество отражается за Балансом </w:t>
            </w:r>
            <w:r w:rsidRPr="00C77FD5">
              <w:rPr>
                <w:rFonts w:ascii="Times New Roman" w:eastAsia="Times New Roman" w:hAnsi="Times New Roman" w:cs="Times New Roman"/>
                <w:bCs/>
                <w:iCs/>
                <w:sz w:val="20"/>
                <w:szCs w:val="20"/>
                <w:lang w:val="en-US" w:eastAsia="ru-RU"/>
              </w:rPr>
              <w:t>c</w:t>
            </w:r>
            <w:r w:rsidRPr="00C77FD5">
              <w:rPr>
                <w:rFonts w:ascii="Times New Roman" w:eastAsia="Times New Roman" w:hAnsi="Times New Roman" w:cs="Times New Roman"/>
                <w:bCs/>
                <w:iCs/>
                <w:sz w:val="20"/>
                <w:szCs w:val="20"/>
                <w:lang w:eastAsia="ru-RU"/>
              </w:rPr>
              <w:t xml:space="preserve"> комментариями.</w:t>
            </w:r>
          </w:p>
          <w:p w14:paraId="5ACC0919"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2. Стоимость имущества отражается:</w:t>
            </w:r>
          </w:p>
          <w:p w14:paraId="6085F8F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2.1. по рыночной стоимости</w:t>
            </w:r>
            <w:r w:rsidRPr="00C77FD5">
              <w:rPr>
                <w:rFonts w:ascii="Times New Roman" w:eastAsia="Times New Roman" w:hAnsi="Times New Roman" w:cs="Times New Roman"/>
                <w:bCs/>
                <w:iCs/>
                <w:sz w:val="20"/>
                <w:szCs w:val="20"/>
                <w:vertAlign w:val="superscript"/>
                <w:lang w:eastAsia="ru-RU"/>
              </w:rPr>
              <w:footnoteReference w:id="24"/>
            </w:r>
            <w:r w:rsidRPr="00C77FD5">
              <w:rPr>
                <w:rFonts w:ascii="Times New Roman" w:eastAsia="Times New Roman" w:hAnsi="Times New Roman" w:cs="Times New Roman"/>
                <w:bCs/>
                <w:iCs/>
                <w:sz w:val="20"/>
                <w:szCs w:val="20"/>
                <w:lang w:eastAsia="ru-RU"/>
              </w:rPr>
              <w:t xml:space="preserve"> в отношении следующих активов:</w:t>
            </w:r>
          </w:p>
          <w:p w14:paraId="0EAD29B9"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 объектов недвижимости (подтверждается независимой оценкой</w:t>
            </w:r>
            <w:r w:rsidRPr="00C77FD5">
              <w:rPr>
                <w:rFonts w:ascii="Times New Roman" w:eastAsia="Times New Roman" w:hAnsi="Times New Roman" w:cs="Times New Roman"/>
                <w:bCs/>
                <w:iCs/>
                <w:sz w:val="20"/>
                <w:szCs w:val="20"/>
                <w:vertAlign w:val="superscript"/>
                <w:lang w:eastAsia="ru-RU"/>
              </w:rPr>
              <w:footnoteReference w:id="25"/>
            </w:r>
            <w:r w:rsidRPr="00C77FD5">
              <w:rPr>
                <w:rFonts w:ascii="Times New Roman" w:eastAsia="Times New Roman" w:hAnsi="Times New Roman" w:cs="Times New Roman"/>
                <w:bCs/>
                <w:iCs/>
                <w:sz w:val="20"/>
                <w:szCs w:val="20"/>
                <w:lang w:eastAsia="ru-RU"/>
              </w:rPr>
              <w:t xml:space="preserve"> (при наличии актуального</w:t>
            </w:r>
            <w:r w:rsidRPr="00C77FD5">
              <w:rPr>
                <w:rFonts w:ascii="Times New Roman" w:eastAsia="Times New Roman" w:hAnsi="Times New Roman" w:cs="Times New Roman"/>
                <w:bCs/>
                <w:iCs/>
                <w:sz w:val="20"/>
                <w:szCs w:val="20"/>
                <w:vertAlign w:val="superscript"/>
                <w:lang w:eastAsia="ru-RU"/>
              </w:rPr>
              <w:footnoteReference w:id="26"/>
            </w:r>
            <w:r w:rsidRPr="00C77FD5">
              <w:rPr>
                <w:rFonts w:ascii="Times New Roman" w:eastAsia="Times New Roman" w:hAnsi="Times New Roman" w:cs="Times New Roman"/>
                <w:bCs/>
                <w:iCs/>
                <w:sz w:val="20"/>
                <w:szCs w:val="20"/>
                <w:lang w:eastAsia="ru-RU"/>
              </w:rPr>
              <w:t xml:space="preserve"> отчета об оценке рыночной стоимости имущества, подготовленных оценочной компанией) или текущими данными о сделках купли-продажи (предложениях о продаже) аналогичного имущества в данном регионе);</w:t>
            </w:r>
          </w:p>
          <w:p w14:paraId="242659B4"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 xml:space="preserve">- транспортных средств (в т.ч. автомобильного транспорта), машин и оборудования (подтверждается текущими данными о сделках купли-продажи (предложениях о продаже) аналогичного имущества в данном регионе и при наличии устойчивого спроса). Допускается учитывать по цене приобретения имущества за минусом износа - 15% в первый и 10% за каждый последующий год (при условии, что имущество приобретено в течение последних 5 лет до даты составления упрощенного Баланса). </w:t>
            </w:r>
          </w:p>
          <w:p w14:paraId="6E4C0A6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В тех случаях, когда определить стоимость не представляется возможным, информация о таком имуществе отражается за Балансом с комментариями (при необходимости).</w:t>
            </w:r>
          </w:p>
          <w:p w14:paraId="76382493"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 xml:space="preserve">2.2 в отношение прочих внеоборотных активов - в соответствии с комментариями, приведенными по соответствующему активу. </w:t>
            </w:r>
          </w:p>
        </w:tc>
      </w:tr>
      <w:tr w:rsidR="00C77FD5" w:rsidRPr="00C77FD5" w14:paraId="54B6F5BE" w14:textId="77777777" w:rsidTr="00081B0E">
        <w:trPr>
          <w:trHeight w:val="2268"/>
        </w:trPr>
        <w:tc>
          <w:tcPr>
            <w:tcW w:w="2160" w:type="dxa"/>
            <w:tcBorders>
              <w:top w:val="single" w:sz="4" w:space="0" w:color="auto"/>
              <w:left w:val="single" w:sz="4" w:space="0" w:color="auto"/>
              <w:bottom w:val="single" w:sz="4" w:space="0" w:color="auto"/>
              <w:right w:val="single" w:sz="4" w:space="0" w:color="auto"/>
            </w:tcBorders>
            <w:noWrap/>
          </w:tcPr>
          <w:p w14:paraId="49146C20" w14:textId="77777777" w:rsidR="00C77FD5" w:rsidRPr="00C77FD5" w:rsidRDefault="00C77FD5">
            <w:pPr>
              <w:numPr>
                <w:ilvl w:val="1"/>
                <w:numId w:val="7"/>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Земельные участки</w:t>
            </w:r>
          </w:p>
        </w:tc>
        <w:tc>
          <w:tcPr>
            <w:tcW w:w="840" w:type="dxa"/>
            <w:tcBorders>
              <w:top w:val="single" w:sz="4" w:space="0" w:color="auto"/>
              <w:left w:val="single" w:sz="4" w:space="0" w:color="auto"/>
              <w:bottom w:val="single" w:sz="4" w:space="0" w:color="auto"/>
              <w:right w:val="single" w:sz="4" w:space="0" w:color="auto"/>
            </w:tcBorders>
          </w:tcPr>
          <w:p w14:paraId="2F84EEE1"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1.2.1.1</w:t>
            </w:r>
          </w:p>
        </w:tc>
        <w:tc>
          <w:tcPr>
            <w:tcW w:w="4967" w:type="dxa"/>
            <w:tcBorders>
              <w:top w:val="single" w:sz="4" w:space="0" w:color="auto"/>
              <w:left w:val="single" w:sz="4" w:space="0" w:color="auto"/>
              <w:bottom w:val="single" w:sz="4" w:space="0" w:color="auto"/>
              <w:right w:val="single" w:sz="4" w:space="0" w:color="auto"/>
            </w:tcBorders>
          </w:tcPr>
          <w:p w14:paraId="19CCECC1"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стоимости земельных участков.</w:t>
            </w:r>
          </w:p>
        </w:tc>
        <w:tc>
          <w:tcPr>
            <w:tcW w:w="7371" w:type="dxa"/>
            <w:vMerge w:val="restart"/>
            <w:tcBorders>
              <w:top w:val="single" w:sz="4" w:space="0" w:color="auto"/>
              <w:left w:val="single" w:sz="4" w:space="0" w:color="auto"/>
              <w:right w:val="single" w:sz="4" w:space="0" w:color="auto"/>
            </w:tcBorders>
          </w:tcPr>
          <w:p w14:paraId="65A378BC" w14:textId="77777777" w:rsidR="00C77FD5" w:rsidRPr="00C77FD5" w:rsidRDefault="00C77FD5">
            <w:pPr>
              <w:numPr>
                <w:ilvl w:val="0"/>
                <w:numId w:val="11"/>
              </w:numPr>
              <w:tabs>
                <w:tab w:val="left" w:pos="357"/>
              </w:tabs>
              <w:spacing w:before="40" w:after="40" w:line="240" w:lineRule="auto"/>
              <w:ind w:left="424" w:hanging="424"/>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Свидетельство о регистрации права собственности (при наличии);</w:t>
            </w:r>
          </w:p>
          <w:p w14:paraId="4B5BAF38" w14:textId="77777777" w:rsidR="00C77FD5" w:rsidRPr="00C77FD5" w:rsidRDefault="00C77FD5">
            <w:pPr>
              <w:numPr>
                <w:ilvl w:val="0"/>
                <w:numId w:val="11"/>
              </w:numPr>
              <w:tabs>
                <w:tab w:val="left" w:pos="357"/>
              </w:tabs>
              <w:spacing w:before="40" w:after="40" w:line="240" w:lineRule="auto"/>
              <w:ind w:left="424" w:hanging="424"/>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Договоры купли-продажи, мены, дарения и т.д.;</w:t>
            </w:r>
          </w:p>
          <w:p w14:paraId="175DD8E7" w14:textId="77777777" w:rsidR="00C77FD5" w:rsidRPr="00C77FD5" w:rsidRDefault="00C77FD5">
            <w:pPr>
              <w:numPr>
                <w:ilvl w:val="0"/>
                <w:numId w:val="11"/>
              </w:numPr>
              <w:tabs>
                <w:tab w:val="left" w:pos="357"/>
              </w:tabs>
              <w:spacing w:before="40" w:after="40" w:line="240" w:lineRule="auto"/>
              <w:ind w:hanging="72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Акты приема - передачи объектов недвижимости;</w:t>
            </w:r>
          </w:p>
          <w:p w14:paraId="0656DC6E" w14:textId="77777777" w:rsidR="00C77FD5" w:rsidRPr="00C77FD5" w:rsidRDefault="00C77FD5">
            <w:pPr>
              <w:numPr>
                <w:ilvl w:val="0"/>
                <w:numId w:val="11"/>
              </w:numPr>
              <w:tabs>
                <w:tab w:val="left" w:pos="357"/>
              </w:tabs>
              <w:spacing w:before="40" w:after="40" w:line="240" w:lineRule="auto"/>
              <w:ind w:left="424" w:hanging="424"/>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4D531884" w14:textId="77777777" w:rsidR="00C77FD5" w:rsidRPr="00C77FD5" w:rsidRDefault="00C77FD5">
            <w:pPr>
              <w:numPr>
                <w:ilvl w:val="0"/>
                <w:numId w:val="11"/>
              </w:numPr>
              <w:tabs>
                <w:tab w:val="left" w:pos="357"/>
              </w:tabs>
              <w:spacing w:before="40" w:after="40" w:line="240" w:lineRule="auto"/>
              <w:ind w:left="400" w:hanging="40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Документы, подтверждающие оплату стоимости приобретения объекта недвижимости</w:t>
            </w:r>
            <w:r w:rsidRPr="00C77FD5" w:rsidDel="00A66A4F">
              <w:rPr>
                <w:rFonts w:ascii="Times New Roman" w:eastAsia="Times New Roman" w:hAnsi="Times New Roman" w:cs="Times New Roman"/>
                <w:bCs/>
                <w:iCs/>
                <w:sz w:val="20"/>
                <w:szCs w:val="20"/>
                <w:lang w:eastAsia="ru-RU"/>
              </w:rPr>
              <w:t xml:space="preserve"> </w:t>
            </w:r>
            <w:r w:rsidRPr="00C77FD5">
              <w:rPr>
                <w:rFonts w:ascii="Times New Roman" w:eastAsia="Times New Roman" w:hAnsi="Times New Roman" w:cs="Times New Roman"/>
                <w:bCs/>
                <w:iCs/>
                <w:sz w:val="20"/>
                <w:szCs w:val="20"/>
                <w:lang w:eastAsia="ru-RU"/>
              </w:rPr>
              <w:t>(платежные поручения, банковские выписки, кассовые и товарные чеком, расписки физических лиц и пр.);</w:t>
            </w:r>
          </w:p>
          <w:p w14:paraId="07E04E68" w14:textId="77777777" w:rsidR="00C77FD5" w:rsidRPr="00C77FD5" w:rsidRDefault="00C77FD5">
            <w:pPr>
              <w:numPr>
                <w:ilvl w:val="0"/>
                <w:numId w:val="11"/>
              </w:numPr>
              <w:tabs>
                <w:tab w:val="left" w:pos="357"/>
              </w:tabs>
              <w:spacing w:before="40" w:after="40" w:line="240" w:lineRule="auto"/>
              <w:ind w:hanging="72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Регистры счетов 01, 001, 08.04;</w:t>
            </w:r>
          </w:p>
          <w:p w14:paraId="432CA613" w14:textId="77777777" w:rsidR="00C77FD5" w:rsidRPr="00C77FD5" w:rsidRDefault="00C77FD5">
            <w:pPr>
              <w:numPr>
                <w:ilvl w:val="0"/>
                <w:numId w:val="11"/>
              </w:numPr>
              <w:tabs>
                <w:tab w:val="left" w:pos="357"/>
              </w:tabs>
              <w:spacing w:before="40" w:after="40" w:line="240" w:lineRule="auto"/>
              <w:ind w:hanging="72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Карточки основных средств;</w:t>
            </w:r>
          </w:p>
          <w:p w14:paraId="22EC0CE2" w14:textId="77777777" w:rsidR="00C77FD5" w:rsidRPr="00C77FD5" w:rsidRDefault="00C77FD5">
            <w:pPr>
              <w:numPr>
                <w:ilvl w:val="0"/>
                <w:numId w:val="11"/>
              </w:numPr>
              <w:tabs>
                <w:tab w:val="left" w:pos="357"/>
              </w:tabs>
              <w:spacing w:before="40" w:after="40" w:line="240" w:lineRule="auto"/>
              <w:ind w:hanging="72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Инвентарные карточки.</w:t>
            </w:r>
          </w:p>
        </w:tc>
      </w:tr>
      <w:tr w:rsidR="00C77FD5" w:rsidRPr="00C77FD5" w14:paraId="03512232" w14:textId="77777777" w:rsidTr="00081B0E">
        <w:trPr>
          <w:trHeight w:val="1271"/>
        </w:trPr>
        <w:tc>
          <w:tcPr>
            <w:tcW w:w="2160" w:type="dxa"/>
            <w:tcBorders>
              <w:top w:val="single" w:sz="4" w:space="0" w:color="auto"/>
              <w:left w:val="single" w:sz="4" w:space="0" w:color="auto"/>
              <w:bottom w:val="single" w:sz="4" w:space="0" w:color="auto"/>
              <w:right w:val="single" w:sz="4" w:space="0" w:color="auto"/>
            </w:tcBorders>
            <w:noWrap/>
          </w:tcPr>
          <w:p w14:paraId="09FE6A58" w14:textId="77777777" w:rsidR="00C77FD5" w:rsidRPr="00C77FD5" w:rsidRDefault="00C77FD5">
            <w:pPr>
              <w:numPr>
                <w:ilvl w:val="1"/>
                <w:numId w:val="7"/>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Здания и сооружения</w:t>
            </w:r>
          </w:p>
        </w:tc>
        <w:tc>
          <w:tcPr>
            <w:tcW w:w="840" w:type="dxa"/>
            <w:tcBorders>
              <w:top w:val="single" w:sz="4" w:space="0" w:color="auto"/>
              <w:left w:val="single" w:sz="4" w:space="0" w:color="auto"/>
              <w:bottom w:val="single" w:sz="4" w:space="0" w:color="auto"/>
              <w:right w:val="single" w:sz="4" w:space="0" w:color="auto"/>
            </w:tcBorders>
          </w:tcPr>
          <w:p w14:paraId="0042702A"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1.2.1.2</w:t>
            </w:r>
          </w:p>
        </w:tc>
        <w:tc>
          <w:tcPr>
            <w:tcW w:w="4967" w:type="dxa"/>
            <w:tcBorders>
              <w:top w:val="single" w:sz="4" w:space="0" w:color="auto"/>
              <w:left w:val="single" w:sz="4" w:space="0" w:color="auto"/>
              <w:bottom w:val="single" w:sz="4" w:space="0" w:color="auto"/>
              <w:right w:val="single" w:sz="4" w:space="0" w:color="auto"/>
            </w:tcBorders>
          </w:tcPr>
          <w:p w14:paraId="0FD5A59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стоимости объектов недвижимого имущества.</w:t>
            </w:r>
          </w:p>
        </w:tc>
        <w:tc>
          <w:tcPr>
            <w:tcW w:w="7371" w:type="dxa"/>
            <w:vMerge/>
            <w:tcBorders>
              <w:left w:val="single" w:sz="4" w:space="0" w:color="auto"/>
              <w:bottom w:val="single" w:sz="4" w:space="0" w:color="auto"/>
              <w:right w:val="single" w:sz="4" w:space="0" w:color="auto"/>
            </w:tcBorders>
          </w:tcPr>
          <w:p w14:paraId="123E83C0"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r>
      <w:tr w:rsidR="00C77FD5" w:rsidRPr="00C77FD5" w14:paraId="4CDD2696"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A997BBC" w14:textId="77777777" w:rsidR="00C77FD5" w:rsidRPr="00C77FD5" w:rsidRDefault="00C77FD5">
            <w:pPr>
              <w:numPr>
                <w:ilvl w:val="1"/>
                <w:numId w:val="7"/>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Автотранспорт, самоходная техника (транспортные средства)</w:t>
            </w:r>
          </w:p>
        </w:tc>
        <w:tc>
          <w:tcPr>
            <w:tcW w:w="840" w:type="dxa"/>
            <w:tcBorders>
              <w:top w:val="single" w:sz="4" w:space="0" w:color="auto"/>
              <w:left w:val="single" w:sz="4" w:space="0" w:color="auto"/>
              <w:bottom w:val="single" w:sz="4" w:space="0" w:color="auto"/>
              <w:right w:val="single" w:sz="4" w:space="0" w:color="auto"/>
            </w:tcBorders>
          </w:tcPr>
          <w:p w14:paraId="4D2CC7B4" w14:textId="77777777" w:rsidR="00C77FD5" w:rsidRPr="00C77FD5" w:rsidRDefault="00C77FD5" w:rsidP="00C77FD5">
            <w:pPr>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1.2.1.3</w:t>
            </w:r>
          </w:p>
        </w:tc>
        <w:tc>
          <w:tcPr>
            <w:tcW w:w="4967" w:type="dxa"/>
            <w:tcBorders>
              <w:top w:val="single" w:sz="4" w:space="0" w:color="auto"/>
              <w:left w:val="single" w:sz="4" w:space="0" w:color="auto"/>
              <w:bottom w:val="single" w:sz="4" w:space="0" w:color="auto"/>
              <w:right w:val="single" w:sz="4" w:space="0" w:color="auto"/>
            </w:tcBorders>
          </w:tcPr>
          <w:p w14:paraId="49F6105E"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стоимости транспортных средств (ТС), используемых в бизнесе.</w:t>
            </w:r>
          </w:p>
          <w:p w14:paraId="7FDEC707"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14:paraId="2086526D" w14:textId="77777777" w:rsidR="00C77FD5" w:rsidRPr="00C77FD5" w:rsidRDefault="00C77FD5">
            <w:pPr>
              <w:numPr>
                <w:ilvl w:val="0"/>
                <w:numId w:val="11"/>
              </w:numPr>
              <w:tabs>
                <w:tab w:val="left" w:pos="357"/>
                <w:tab w:val="left" w:pos="400"/>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купли-продажи, мены, дарения и пр., в т.ч. акты     приема – передачи, счета-фактуры;</w:t>
            </w:r>
          </w:p>
          <w:p w14:paraId="5C14F53D" w14:textId="77777777" w:rsidR="00C77FD5" w:rsidRPr="00C77FD5" w:rsidRDefault="00C77FD5">
            <w:pPr>
              <w:numPr>
                <w:ilvl w:val="0"/>
                <w:numId w:val="11"/>
              </w:numPr>
              <w:tabs>
                <w:tab w:val="left" w:pos="357"/>
              </w:tabs>
              <w:spacing w:after="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Документы, подтверждающие оплату актива (платежные поручения, банковские выписки, кассовые и товарные чеки, расписки физических лиц);</w:t>
            </w:r>
          </w:p>
          <w:p w14:paraId="2B11169A" w14:textId="77777777" w:rsidR="00C77FD5" w:rsidRPr="00C77FD5" w:rsidRDefault="00C77FD5">
            <w:pPr>
              <w:numPr>
                <w:ilvl w:val="0"/>
                <w:numId w:val="11"/>
              </w:numPr>
              <w:tabs>
                <w:tab w:val="left" w:pos="357"/>
                <w:tab w:val="left" w:pos="424"/>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Паспорт самоходных машин (ПСМ);</w:t>
            </w:r>
          </w:p>
          <w:p w14:paraId="499CEBEF" w14:textId="77777777" w:rsidR="00C77FD5" w:rsidRPr="00C77FD5" w:rsidRDefault="00C77FD5">
            <w:pPr>
              <w:numPr>
                <w:ilvl w:val="0"/>
                <w:numId w:val="11"/>
              </w:numPr>
              <w:tabs>
                <w:tab w:val="left" w:pos="357"/>
                <w:tab w:val="left" w:pos="424"/>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Паспорт транспортного средства (ПТС);</w:t>
            </w:r>
          </w:p>
          <w:p w14:paraId="24140F6F" w14:textId="77777777" w:rsidR="00C77FD5" w:rsidRPr="00C77FD5" w:rsidRDefault="00C77FD5">
            <w:pPr>
              <w:numPr>
                <w:ilvl w:val="0"/>
                <w:numId w:val="11"/>
              </w:numPr>
              <w:tabs>
                <w:tab w:val="left" w:pos="357"/>
                <w:tab w:val="left" w:pos="424"/>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Свидетельство о регистрации транспортного средства (СТС);</w:t>
            </w:r>
          </w:p>
          <w:p w14:paraId="30A0E679" w14:textId="77777777" w:rsidR="00C77FD5" w:rsidRPr="00C77FD5" w:rsidRDefault="00C77FD5">
            <w:pPr>
              <w:numPr>
                <w:ilvl w:val="0"/>
                <w:numId w:val="11"/>
              </w:numPr>
              <w:tabs>
                <w:tab w:val="left" w:pos="357"/>
                <w:tab w:val="left" w:pos="424"/>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Для ТС иностранного производства копия грузовая таможенная декларация (ГТД);</w:t>
            </w:r>
          </w:p>
          <w:p w14:paraId="27B67EEF" w14:textId="77777777" w:rsidR="00C77FD5" w:rsidRPr="00C77FD5" w:rsidRDefault="00C77FD5">
            <w:pPr>
              <w:numPr>
                <w:ilvl w:val="0"/>
                <w:numId w:val="11"/>
              </w:numPr>
              <w:tabs>
                <w:tab w:val="left" w:pos="357"/>
                <w:tab w:val="left" w:pos="424"/>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Публичные источники информации о стоимости - </w:t>
            </w:r>
          </w:p>
          <w:p w14:paraId="1F305B89" w14:textId="77777777" w:rsidR="00C77FD5" w:rsidRPr="00C77FD5" w:rsidRDefault="00C77FD5" w:rsidP="00C77FD5">
            <w:pPr>
              <w:spacing w:before="40" w:after="40" w:line="240" w:lineRule="auto"/>
              <w:ind w:left="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объявления в интернете, СМИ о реализации аналогичных </w:t>
            </w:r>
          </w:p>
          <w:p w14:paraId="1D345FE7" w14:textId="77777777" w:rsidR="00C77FD5" w:rsidRPr="00C77FD5" w:rsidRDefault="00C77FD5" w:rsidP="00C77FD5">
            <w:pPr>
              <w:tabs>
                <w:tab w:val="left" w:pos="400"/>
              </w:tabs>
              <w:spacing w:before="40" w:after="40" w:line="240" w:lineRule="auto"/>
              <w:ind w:left="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объектов имущества (используются только в целях самостоятельного определения/подтверждения рыночной стоимости имущества);</w:t>
            </w:r>
          </w:p>
          <w:p w14:paraId="7D4FDF2E" w14:textId="77777777" w:rsidR="00C77FD5" w:rsidRPr="00C77FD5" w:rsidRDefault="00C77FD5">
            <w:pPr>
              <w:numPr>
                <w:ilvl w:val="0"/>
                <w:numId w:val="11"/>
              </w:numPr>
              <w:tabs>
                <w:tab w:val="left" w:pos="357"/>
                <w:tab w:val="left" w:pos="424"/>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карточки;</w:t>
            </w:r>
          </w:p>
          <w:p w14:paraId="7C31E5BD" w14:textId="77777777" w:rsidR="00C77FD5" w:rsidRPr="00C77FD5" w:rsidRDefault="00C77FD5">
            <w:pPr>
              <w:numPr>
                <w:ilvl w:val="0"/>
                <w:numId w:val="11"/>
              </w:numPr>
              <w:tabs>
                <w:tab w:val="left" w:pos="357"/>
                <w:tab w:val="left" w:pos="424"/>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ведомости;</w:t>
            </w:r>
          </w:p>
          <w:p w14:paraId="21477195" w14:textId="77777777" w:rsidR="00C77FD5" w:rsidRPr="00C77FD5" w:rsidRDefault="00C77FD5">
            <w:pPr>
              <w:numPr>
                <w:ilvl w:val="0"/>
                <w:numId w:val="11"/>
              </w:numPr>
              <w:tabs>
                <w:tab w:val="left" w:pos="357"/>
                <w:tab w:val="left" w:pos="424"/>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01, 001 счета.</w:t>
            </w:r>
          </w:p>
        </w:tc>
      </w:tr>
      <w:tr w:rsidR="00C77FD5" w:rsidRPr="00C77FD5" w14:paraId="68F760C8"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B1E30F1" w14:textId="77777777" w:rsidR="00C77FD5" w:rsidRPr="00C77FD5" w:rsidRDefault="00C77FD5">
            <w:pPr>
              <w:numPr>
                <w:ilvl w:val="1"/>
                <w:numId w:val="7"/>
              </w:numPr>
              <w:tabs>
                <w:tab w:val="left" w:pos="357"/>
                <w:tab w:val="left" w:pos="459"/>
              </w:tabs>
              <w:spacing w:before="40" w:after="40" w:line="240" w:lineRule="auto"/>
              <w:ind w:left="0"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Оборудование (с/х орудия, иное</w:t>
            </w:r>
          </w:p>
          <w:p w14:paraId="30486F55"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оборудование)</w:t>
            </w:r>
          </w:p>
        </w:tc>
        <w:tc>
          <w:tcPr>
            <w:tcW w:w="840" w:type="dxa"/>
            <w:tcBorders>
              <w:top w:val="single" w:sz="4" w:space="0" w:color="auto"/>
              <w:left w:val="single" w:sz="4" w:space="0" w:color="auto"/>
              <w:bottom w:val="single" w:sz="4" w:space="0" w:color="auto"/>
              <w:right w:val="single" w:sz="4" w:space="0" w:color="auto"/>
            </w:tcBorders>
          </w:tcPr>
          <w:p w14:paraId="65E3EB4A"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1.2.1.3</w:t>
            </w:r>
          </w:p>
        </w:tc>
        <w:tc>
          <w:tcPr>
            <w:tcW w:w="4967" w:type="dxa"/>
            <w:tcBorders>
              <w:top w:val="single" w:sz="4" w:space="0" w:color="auto"/>
              <w:left w:val="single" w:sz="4" w:space="0" w:color="auto"/>
              <w:bottom w:val="single" w:sz="4" w:space="0" w:color="auto"/>
              <w:right w:val="single" w:sz="4" w:space="0" w:color="auto"/>
            </w:tcBorders>
          </w:tcPr>
          <w:p w14:paraId="73C666CC"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стоимости оборудования, используемого в бизнесе. </w:t>
            </w:r>
          </w:p>
        </w:tc>
        <w:tc>
          <w:tcPr>
            <w:tcW w:w="7371" w:type="dxa"/>
            <w:tcBorders>
              <w:top w:val="single" w:sz="4" w:space="0" w:color="auto"/>
              <w:left w:val="single" w:sz="4" w:space="0" w:color="auto"/>
              <w:bottom w:val="single" w:sz="4" w:space="0" w:color="auto"/>
              <w:right w:val="single" w:sz="4" w:space="0" w:color="auto"/>
            </w:tcBorders>
          </w:tcPr>
          <w:p w14:paraId="1D62960D" w14:textId="77777777" w:rsidR="00C77FD5" w:rsidRPr="00C77FD5" w:rsidRDefault="00C77FD5">
            <w:pPr>
              <w:numPr>
                <w:ilvl w:val="0"/>
                <w:numId w:val="60"/>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 поставщиками, в т.ч. акты приема-передачи, счета-фактуры;</w:t>
            </w:r>
          </w:p>
          <w:p w14:paraId="6A232099" w14:textId="77777777" w:rsidR="00C77FD5" w:rsidRPr="00C77FD5" w:rsidRDefault="00C77FD5">
            <w:pPr>
              <w:numPr>
                <w:ilvl w:val="0"/>
                <w:numId w:val="60"/>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Документы, подтверждающие оплату актива (платежные поручения, банковские выписки, кассовые, товарные чеки, расписки физических лиц);</w:t>
            </w:r>
          </w:p>
          <w:p w14:paraId="60A69068" w14:textId="77777777" w:rsidR="00C77FD5" w:rsidRPr="00C77FD5" w:rsidRDefault="00C77FD5">
            <w:pPr>
              <w:numPr>
                <w:ilvl w:val="0"/>
                <w:numId w:val="12"/>
              </w:numPr>
              <w:tabs>
                <w:tab w:val="left" w:pos="357"/>
              </w:tabs>
              <w:spacing w:after="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Публичные источники информации о стоимости -объявления в интернете, СМИ о реализации аналогичного имущества (используются в только целях самостоятельного определения / подтверждения рыночной стоимости имущества);</w:t>
            </w:r>
          </w:p>
          <w:p w14:paraId="70FEC52A" w14:textId="77777777" w:rsidR="00C77FD5" w:rsidRPr="00C77FD5" w:rsidRDefault="00C77FD5">
            <w:pPr>
              <w:numPr>
                <w:ilvl w:val="0"/>
                <w:numId w:val="12"/>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 xml:space="preserve">ОСВ 01, 001 счета; </w:t>
            </w:r>
          </w:p>
          <w:p w14:paraId="78DEBEDC" w14:textId="77777777" w:rsidR="00C77FD5" w:rsidRPr="00C77FD5" w:rsidRDefault="00C77FD5">
            <w:pPr>
              <w:numPr>
                <w:ilvl w:val="0"/>
                <w:numId w:val="12"/>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карточки;</w:t>
            </w:r>
          </w:p>
          <w:p w14:paraId="144CFFA0" w14:textId="77777777" w:rsidR="00C77FD5" w:rsidRPr="00C77FD5" w:rsidRDefault="00C77FD5">
            <w:pPr>
              <w:numPr>
                <w:ilvl w:val="0"/>
                <w:numId w:val="12"/>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ведомости.</w:t>
            </w:r>
          </w:p>
        </w:tc>
      </w:tr>
      <w:tr w:rsidR="00C77FD5" w:rsidRPr="00C77FD5" w14:paraId="65D1CB97"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7548D9AE" w14:textId="77777777" w:rsidR="00C77FD5" w:rsidRPr="00C77FD5" w:rsidRDefault="00C77FD5">
            <w:pPr>
              <w:numPr>
                <w:ilvl w:val="1"/>
                <w:numId w:val="7"/>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С/х животные (основное стадо)</w:t>
            </w:r>
          </w:p>
        </w:tc>
        <w:tc>
          <w:tcPr>
            <w:tcW w:w="840" w:type="dxa"/>
            <w:tcBorders>
              <w:top w:val="single" w:sz="4" w:space="0" w:color="auto"/>
              <w:left w:val="single" w:sz="4" w:space="0" w:color="auto"/>
              <w:bottom w:val="single" w:sz="4" w:space="0" w:color="auto"/>
              <w:right w:val="single" w:sz="4" w:space="0" w:color="auto"/>
            </w:tcBorders>
          </w:tcPr>
          <w:p w14:paraId="06D3E02D"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w:t>
            </w:r>
          </w:p>
        </w:tc>
        <w:tc>
          <w:tcPr>
            <w:tcW w:w="4967" w:type="dxa"/>
            <w:tcBorders>
              <w:top w:val="single" w:sz="4" w:space="0" w:color="auto"/>
              <w:left w:val="single" w:sz="4" w:space="0" w:color="auto"/>
              <w:bottom w:val="single" w:sz="4" w:space="0" w:color="auto"/>
              <w:right w:val="single" w:sz="4" w:space="0" w:color="auto"/>
            </w:tcBorders>
          </w:tcPr>
          <w:p w14:paraId="094BCA7C"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стоимости с/х животных основного стада, при этом:</w:t>
            </w:r>
          </w:p>
          <w:p w14:paraId="3BA3AA00" w14:textId="77777777" w:rsidR="00C77FD5" w:rsidRPr="00C77FD5" w:rsidRDefault="00C77FD5">
            <w:pPr>
              <w:numPr>
                <w:ilvl w:val="0"/>
                <w:numId w:val="41"/>
              </w:numPr>
              <w:tabs>
                <w:tab w:val="left" w:pos="357"/>
              </w:tabs>
              <w:spacing w:after="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учитывается по стоимости приобретения, </w:t>
            </w:r>
          </w:p>
          <w:p w14:paraId="10BD8943" w14:textId="77777777" w:rsidR="00C77FD5" w:rsidRPr="00C77FD5" w:rsidRDefault="00C77FD5">
            <w:pPr>
              <w:numPr>
                <w:ilvl w:val="0"/>
                <w:numId w:val="41"/>
              </w:numPr>
              <w:tabs>
                <w:tab w:val="left" w:pos="357"/>
              </w:tabs>
              <w:spacing w:after="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 случаях, когда особь основного стада была выращена непосредственно в данном хозяйстве (т.е. не было затрат на приобретение данного животного), то необходимо учесть его по рыночной стоимости (например, из расчета средней цены 1 кг. мяса живого веса</w:t>
            </w:r>
            <w:r w:rsidRPr="00C77FD5">
              <w:rPr>
                <w:rFonts w:ascii="Times New Roman" w:eastAsia="Times New Roman" w:hAnsi="Times New Roman" w:cs="Times New Roman"/>
                <w:sz w:val="20"/>
                <w:szCs w:val="20"/>
                <w:vertAlign w:val="superscript"/>
                <w:lang w:eastAsia="ru-RU"/>
              </w:rPr>
              <w:footnoteReference w:id="27"/>
            </w:r>
            <w:r w:rsidRPr="00C77FD5">
              <w:rPr>
                <w:rFonts w:ascii="Times New Roman" w:eastAsia="Times New Roman" w:hAnsi="Times New Roman" w:cs="Times New Roman"/>
                <w:sz w:val="20"/>
                <w:szCs w:val="20"/>
                <w:lang w:eastAsia="ru-RU"/>
              </w:rPr>
              <w:t>).</w:t>
            </w:r>
          </w:p>
          <w:p w14:paraId="524778D9" w14:textId="77777777" w:rsidR="00C77FD5" w:rsidRPr="00C77FD5" w:rsidRDefault="00C77FD5" w:rsidP="00C77FD5">
            <w:pPr>
              <w:tabs>
                <w:tab w:val="left" w:pos="357"/>
              </w:tabs>
              <w:spacing w:after="0" w:line="240" w:lineRule="auto"/>
              <w:ind w:left="33"/>
              <w:jc w:val="both"/>
              <w:rPr>
                <w:rFonts w:ascii="Times New Roman" w:eastAsia="Times New Roman" w:hAnsi="Times New Roman" w:cs="Times New Roman"/>
                <w:sz w:val="20"/>
                <w:szCs w:val="20"/>
                <w:lang w:eastAsia="ru-RU"/>
              </w:rPr>
            </w:pPr>
          </w:p>
          <w:p w14:paraId="1AF40ECD" w14:textId="77777777" w:rsidR="00C77FD5" w:rsidRPr="00C77FD5" w:rsidRDefault="00C77FD5" w:rsidP="00C77FD5">
            <w:pPr>
              <w:tabs>
                <w:tab w:val="left" w:pos="357"/>
              </w:tabs>
              <w:spacing w:after="0" w:line="240" w:lineRule="auto"/>
              <w:ind w:left="33"/>
              <w:jc w:val="both"/>
              <w:rPr>
                <w:rFonts w:ascii="Times New Roman" w:eastAsia="Times New Roman" w:hAnsi="Times New Roman" w:cs="Times New Roman"/>
                <w:sz w:val="20"/>
                <w:szCs w:val="20"/>
                <w:lang w:eastAsia="ru-RU"/>
              </w:rPr>
            </w:pPr>
          </w:p>
        </w:tc>
        <w:tc>
          <w:tcPr>
            <w:tcW w:w="7371" w:type="dxa"/>
            <w:tcBorders>
              <w:top w:val="single" w:sz="4" w:space="0" w:color="auto"/>
              <w:left w:val="single" w:sz="4" w:space="0" w:color="auto"/>
              <w:bottom w:val="single" w:sz="4" w:space="0" w:color="auto"/>
              <w:right w:val="single" w:sz="4" w:space="0" w:color="auto"/>
            </w:tcBorders>
          </w:tcPr>
          <w:p w14:paraId="1FE88C84" w14:textId="77777777" w:rsidR="00C77FD5" w:rsidRPr="00C77FD5" w:rsidRDefault="00C77FD5">
            <w:pPr>
              <w:numPr>
                <w:ilvl w:val="0"/>
                <w:numId w:val="13"/>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 поставщиками;</w:t>
            </w:r>
            <w:r w:rsidRPr="00C77FD5">
              <w:rPr>
                <w:rFonts w:ascii="Times New Roman" w:eastAsia="Times New Roman" w:hAnsi="Times New Roman" w:cs="Times New Roman"/>
                <w:sz w:val="24"/>
                <w:szCs w:val="24"/>
                <w:lang w:eastAsia="ru-RU"/>
              </w:rPr>
              <w:t xml:space="preserve"> </w:t>
            </w:r>
            <w:r w:rsidRPr="00C77FD5">
              <w:rPr>
                <w:rFonts w:ascii="Times New Roman" w:eastAsia="Times New Roman" w:hAnsi="Times New Roman" w:cs="Times New Roman"/>
                <w:sz w:val="20"/>
                <w:szCs w:val="20"/>
                <w:lang w:eastAsia="ru-RU"/>
              </w:rPr>
              <w:t>в т.ч. акты приема-передачи;, счета-фактуры;</w:t>
            </w:r>
          </w:p>
          <w:p w14:paraId="376366B7" w14:textId="77777777" w:rsidR="00C77FD5" w:rsidRPr="00C77FD5" w:rsidRDefault="00C77FD5">
            <w:pPr>
              <w:numPr>
                <w:ilvl w:val="0"/>
                <w:numId w:val="13"/>
              </w:numPr>
              <w:tabs>
                <w:tab w:val="left" w:pos="357"/>
              </w:tabs>
              <w:spacing w:after="0" w:line="240" w:lineRule="auto"/>
              <w:ind w:left="317" w:hanging="317"/>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Документы, подтверждающие оплату актива (платежные поручения, банковские выписки, кассовые, товарные чеки, счета-фактуры, расписки физических лиц);</w:t>
            </w:r>
          </w:p>
          <w:p w14:paraId="7B684E3F" w14:textId="77777777" w:rsidR="00C77FD5" w:rsidRPr="00C77FD5" w:rsidRDefault="00C77FD5">
            <w:pPr>
              <w:numPr>
                <w:ilvl w:val="0"/>
                <w:numId w:val="13"/>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Акты на оприходование приплода животных;</w:t>
            </w:r>
          </w:p>
          <w:p w14:paraId="6B8EC9EF" w14:textId="77777777" w:rsidR="00C77FD5" w:rsidRPr="00C77FD5" w:rsidRDefault="00C77FD5">
            <w:pPr>
              <w:numPr>
                <w:ilvl w:val="0"/>
                <w:numId w:val="62"/>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Публичные источники информации о стоимости - объявления в интернете, СМИ о текущих ценах на животноводческую продукцию (целях формирования учетной стоимости основного стада, выращенного в данном хозяйстве);</w:t>
            </w:r>
          </w:p>
          <w:p w14:paraId="5FE5CA30" w14:textId="77777777" w:rsidR="00C77FD5" w:rsidRPr="00C77FD5" w:rsidRDefault="00C77FD5">
            <w:pPr>
              <w:numPr>
                <w:ilvl w:val="0"/>
                <w:numId w:val="55"/>
              </w:numPr>
              <w:tabs>
                <w:tab w:val="left" w:pos="357"/>
              </w:tabs>
              <w:spacing w:before="40" w:after="40" w:line="240" w:lineRule="auto"/>
              <w:ind w:hanging="69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01, 001 счета;</w:t>
            </w:r>
          </w:p>
          <w:p w14:paraId="0D8A70BA" w14:textId="77777777" w:rsidR="00C77FD5" w:rsidRPr="00C77FD5" w:rsidRDefault="00C77FD5">
            <w:pPr>
              <w:numPr>
                <w:ilvl w:val="0"/>
                <w:numId w:val="13"/>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карточки;</w:t>
            </w:r>
          </w:p>
          <w:p w14:paraId="13134885" w14:textId="77777777" w:rsidR="00C77FD5" w:rsidRPr="00C77FD5" w:rsidRDefault="00C77FD5">
            <w:pPr>
              <w:numPr>
                <w:ilvl w:val="0"/>
                <w:numId w:val="13"/>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ведомости.</w:t>
            </w:r>
          </w:p>
        </w:tc>
      </w:tr>
      <w:tr w:rsidR="00C77FD5" w:rsidRPr="00C77FD5" w14:paraId="78FE59BB"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3C7C3F51" w14:textId="77777777" w:rsidR="00C77FD5" w:rsidRPr="00C77FD5" w:rsidRDefault="00C77FD5">
            <w:pPr>
              <w:numPr>
                <w:ilvl w:val="1"/>
                <w:numId w:val="7"/>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Прочие основные средства</w:t>
            </w:r>
          </w:p>
        </w:tc>
        <w:tc>
          <w:tcPr>
            <w:tcW w:w="840" w:type="dxa"/>
            <w:tcBorders>
              <w:top w:val="single" w:sz="4" w:space="0" w:color="auto"/>
              <w:left w:val="single" w:sz="4" w:space="0" w:color="auto"/>
              <w:bottom w:val="single" w:sz="4" w:space="0" w:color="auto"/>
              <w:right w:val="single" w:sz="4" w:space="0" w:color="auto"/>
            </w:tcBorders>
          </w:tcPr>
          <w:p w14:paraId="0595C9A4"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1.2.1.3</w:t>
            </w:r>
          </w:p>
        </w:tc>
        <w:tc>
          <w:tcPr>
            <w:tcW w:w="4967" w:type="dxa"/>
            <w:tcBorders>
              <w:top w:val="single" w:sz="4" w:space="0" w:color="auto"/>
              <w:left w:val="single" w:sz="4" w:space="0" w:color="auto"/>
              <w:bottom w:val="single" w:sz="4" w:space="0" w:color="auto"/>
              <w:right w:val="single" w:sz="4" w:space="0" w:color="auto"/>
            </w:tcBorders>
          </w:tcPr>
          <w:p w14:paraId="5E65496E"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прочих основных средствах, неучтенных в статьях, указанных выше (нематериальные активы, лизинг и пр.).</w:t>
            </w:r>
          </w:p>
          <w:p w14:paraId="6EBEEB4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Стоимость учитывается в отношении:</w:t>
            </w:r>
          </w:p>
          <w:p w14:paraId="2D551FB2" w14:textId="77777777" w:rsidR="00C77FD5" w:rsidRPr="00C77FD5" w:rsidRDefault="00C77FD5">
            <w:pPr>
              <w:numPr>
                <w:ilvl w:val="0"/>
                <w:numId w:val="57"/>
              </w:numPr>
              <w:tabs>
                <w:tab w:val="left" w:pos="357"/>
              </w:tabs>
              <w:spacing w:before="40" w:after="40" w:line="240" w:lineRule="auto"/>
              <w:ind w:left="11"/>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нематериальных активов (права на интеллектуальную собственность): на основе независимой оценки;</w:t>
            </w:r>
          </w:p>
          <w:p w14:paraId="35ADB0ED" w14:textId="77777777" w:rsidR="00C77FD5" w:rsidRPr="00C77FD5" w:rsidRDefault="00C77FD5">
            <w:pPr>
              <w:numPr>
                <w:ilvl w:val="0"/>
                <w:numId w:val="57"/>
              </w:numPr>
              <w:tabs>
                <w:tab w:val="left" w:pos="357"/>
              </w:tabs>
              <w:spacing w:before="40" w:after="40" w:line="240" w:lineRule="auto"/>
              <w:ind w:left="11"/>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лизинга: по рыночной стоимости</w:t>
            </w:r>
            <w:r w:rsidRPr="00C77FD5">
              <w:rPr>
                <w:rFonts w:ascii="Times New Roman" w:eastAsia="Times New Roman" w:hAnsi="Times New Roman" w:cs="Times New Roman"/>
                <w:bCs/>
                <w:iCs/>
                <w:sz w:val="20"/>
                <w:szCs w:val="20"/>
                <w:vertAlign w:val="superscript"/>
                <w:lang w:eastAsia="ru-RU"/>
              </w:rPr>
              <w:footnoteReference w:id="28"/>
            </w:r>
            <w:r w:rsidRPr="00C77FD5">
              <w:rPr>
                <w:rFonts w:ascii="Times New Roman" w:eastAsia="Times New Roman" w:hAnsi="Times New Roman" w:cs="Times New Roman"/>
                <w:bCs/>
                <w:iCs/>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tcPr>
          <w:p w14:paraId="636955F4" w14:textId="77777777" w:rsidR="00C77FD5" w:rsidRPr="00C77FD5" w:rsidRDefault="00C77FD5">
            <w:pPr>
              <w:numPr>
                <w:ilvl w:val="0"/>
                <w:numId w:val="53"/>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 финансовой аренды (лизинга);</w:t>
            </w:r>
          </w:p>
          <w:p w14:paraId="5B135405" w14:textId="77777777" w:rsidR="00C77FD5" w:rsidRPr="00C77FD5" w:rsidRDefault="00C77FD5">
            <w:pPr>
              <w:numPr>
                <w:ilvl w:val="0"/>
                <w:numId w:val="53"/>
              </w:numPr>
              <w:tabs>
                <w:tab w:val="left" w:pos="357"/>
              </w:tabs>
              <w:spacing w:after="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 контрагентами на приобретение/аренду активов, акты приема-передачи, счета-фактуры;</w:t>
            </w:r>
          </w:p>
          <w:p w14:paraId="0F8B309E" w14:textId="77777777" w:rsidR="00C77FD5" w:rsidRPr="00C77FD5" w:rsidRDefault="00C77FD5">
            <w:pPr>
              <w:numPr>
                <w:ilvl w:val="0"/>
                <w:numId w:val="53"/>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Платежные документы, подтверждающие оплату актива (платежные поручения, банковские выписки, кассовые и товарные чеки, расписки физических лиц);</w:t>
            </w:r>
          </w:p>
          <w:p w14:paraId="69D4C6FB" w14:textId="77777777" w:rsidR="00C77FD5" w:rsidRPr="00C77FD5" w:rsidRDefault="00C77FD5">
            <w:pPr>
              <w:numPr>
                <w:ilvl w:val="0"/>
                <w:numId w:val="53"/>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Сертификаты, подтверждающие обладание авторским правами на изобретения, ноу-хау и т.д.;</w:t>
            </w:r>
          </w:p>
          <w:p w14:paraId="22E2841F" w14:textId="77777777" w:rsidR="00C77FD5" w:rsidRPr="00C77FD5" w:rsidRDefault="00C77FD5">
            <w:pPr>
              <w:numPr>
                <w:ilvl w:val="0"/>
                <w:numId w:val="54"/>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Регистры счетов:</w:t>
            </w:r>
          </w:p>
          <w:p w14:paraId="66F3532E"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лизинг – 001 (забалансовый учет, если имущество находится на балансе лизингодателя), 08 (если имущество находится на балансе лизингополучателя);</w:t>
            </w:r>
          </w:p>
          <w:p w14:paraId="1FCAF536"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нематериальные активы – 04, 08, 5;</w:t>
            </w:r>
          </w:p>
          <w:p w14:paraId="482DE8DD" w14:textId="77777777" w:rsidR="00C77FD5" w:rsidRPr="00C77FD5" w:rsidRDefault="00C77FD5">
            <w:pPr>
              <w:numPr>
                <w:ilvl w:val="0"/>
                <w:numId w:val="54"/>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Акты сдачи-приемки;</w:t>
            </w:r>
          </w:p>
          <w:p w14:paraId="244B54BB" w14:textId="77777777" w:rsidR="00C77FD5" w:rsidRPr="00C77FD5" w:rsidRDefault="00C77FD5">
            <w:pPr>
              <w:numPr>
                <w:ilvl w:val="0"/>
                <w:numId w:val="54"/>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независимой оценки.</w:t>
            </w:r>
          </w:p>
        </w:tc>
      </w:tr>
      <w:tr w:rsidR="00C77FD5" w:rsidRPr="00C77FD5" w14:paraId="1F1C8075"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0C545EE" w14:textId="77777777" w:rsidR="00C77FD5" w:rsidRPr="00C77FD5" w:rsidRDefault="00C77FD5">
            <w:pPr>
              <w:numPr>
                <w:ilvl w:val="1"/>
                <w:numId w:val="7"/>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Незавершенное строительство</w:t>
            </w:r>
          </w:p>
        </w:tc>
        <w:tc>
          <w:tcPr>
            <w:tcW w:w="840" w:type="dxa"/>
            <w:tcBorders>
              <w:top w:val="single" w:sz="4" w:space="0" w:color="auto"/>
              <w:left w:val="single" w:sz="4" w:space="0" w:color="auto"/>
              <w:bottom w:val="single" w:sz="4" w:space="0" w:color="auto"/>
              <w:right w:val="single" w:sz="4" w:space="0" w:color="auto"/>
            </w:tcBorders>
          </w:tcPr>
          <w:p w14:paraId="3B18A3FD"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1.2.1.3</w:t>
            </w:r>
          </w:p>
        </w:tc>
        <w:tc>
          <w:tcPr>
            <w:tcW w:w="4967" w:type="dxa"/>
            <w:tcBorders>
              <w:top w:val="single" w:sz="4" w:space="0" w:color="auto"/>
              <w:left w:val="single" w:sz="4" w:space="0" w:color="auto"/>
              <w:bottom w:val="single" w:sz="4" w:space="0" w:color="auto"/>
              <w:right w:val="single" w:sz="4" w:space="0" w:color="auto"/>
            </w:tcBorders>
          </w:tcPr>
          <w:p w14:paraId="3B57E34C"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стоимости объектов незавершенного строительства, инвестиционного пакета в строящихся объектах недвижимости. </w:t>
            </w:r>
          </w:p>
          <w:p w14:paraId="35B7B1E7"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Учитывается по фактическим расходам на создание актива.</w:t>
            </w:r>
          </w:p>
        </w:tc>
        <w:tc>
          <w:tcPr>
            <w:tcW w:w="7371" w:type="dxa"/>
            <w:tcBorders>
              <w:top w:val="single" w:sz="4" w:space="0" w:color="auto"/>
              <w:left w:val="single" w:sz="4" w:space="0" w:color="auto"/>
              <w:bottom w:val="single" w:sz="4" w:space="0" w:color="auto"/>
              <w:right w:val="single" w:sz="4" w:space="0" w:color="auto"/>
            </w:tcBorders>
          </w:tcPr>
          <w:p w14:paraId="6330B5D8" w14:textId="77777777" w:rsidR="00C77FD5" w:rsidRPr="00C77FD5" w:rsidRDefault="00C77FD5">
            <w:pPr>
              <w:numPr>
                <w:ilvl w:val="0"/>
                <w:numId w:val="14"/>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на строительство, инвестиции, в т.ч. акты приема-передачи, счета-фактуры;</w:t>
            </w:r>
          </w:p>
          <w:p w14:paraId="5EBD11E2" w14:textId="77777777" w:rsidR="00C77FD5" w:rsidRPr="00C77FD5" w:rsidRDefault="00C77FD5">
            <w:pPr>
              <w:numPr>
                <w:ilvl w:val="0"/>
                <w:numId w:val="14"/>
              </w:numPr>
              <w:tabs>
                <w:tab w:val="left" w:pos="357"/>
              </w:tabs>
              <w:spacing w:after="0" w:line="240" w:lineRule="auto"/>
              <w:ind w:left="317" w:hanging="283"/>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Документы, подтверждающие оплату актива (платежные поручения, банковские выписки, кассовые, товарные чеки, расписки физических лиц);</w:t>
            </w:r>
          </w:p>
          <w:p w14:paraId="1663F2F4" w14:textId="77777777" w:rsidR="00C77FD5" w:rsidRPr="00C77FD5" w:rsidRDefault="00C77FD5">
            <w:pPr>
              <w:numPr>
                <w:ilvl w:val="0"/>
                <w:numId w:val="14"/>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ОСВ 01, 008 счета; </w:t>
            </w:r>
          </w:p>
          <w:p w14:paraId="136C4B0B" w14:textId="77777777" w:rsidR="00C77FD5" w:rsidRPr="00C77FD5" w:rsidRDefault="00C77FD5">
            <w:pPr>
              <w:numPr>
                <w:ilvl w:val="0"/>
                <w:numId w:val="14"/>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Инвентарные карточки;</w:t>
            </w:r>
          </w:p>
          <w:p w14:paraId="3C8794A7" w14:textId="77777777" w:rsidR="00C77FD5" w:rsidRPr="00C77FD5" w:rsidRDefault="00C77FD5">
            <w:pPr>
              <w:numPr>
                <w:ilvl w:val="0"/>
                <w:numId w:val="14"/>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ведомости.</w:t>
            </w:r>
          </w:p>
          <w:p w14:paraId="385E923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В случае если на объекты не завершенные строительством зарегистрировано право собственности, то документы предоставляются с учетом п. 1.2 настоящего Приложения 1.</w:t>
            </w:r>
          </w:p>
        </w:tc>
      </w:tr>
      <w:tr w:rsidR="00C77FD5" w:rsidRPr="00C77FD5" w14:paraId="5C990BFD"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2378C3A0" w14:textId="77777777" w:rsidR="00C77FD5" w:rsidRPr="00C77FD5" w:rsidRDefault="00C77FD5">
            <w:pPr>
              <w:numPr>
                <w:ilvl w:val="1"/>
                <w:numId w:val="7"/>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Прочие внеоборотные активы</w:t>
            </w:r>
          </w:p>
        </w:tc>
        <w:tc>
          <w:tcPr>
            <w:tcW w:w="840" w:type="dxa"/>
            <w:tcBorders>
              <w:top w:val="single" w:sz="4" w:space="0" w:color="auto"/>
              <w:left w:val="single" w:sz="4" w:space="0" w:color="auto"/>
              <w:bottom w:val="single" w:sz="4" w:space="0" w:color="auto"/>
              <w:right w:val="single" w:sz="4" w:space="0" w:color="auto"/>
            </w:tcBorders>
          </w:tcPr>
          <w:p w14:paraId="6AF590A9"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1.2.1.3</w:t>
            </w:r>
          </w:p>
        </w:tc>
        <w:tc>
          <w:tcPr>
            <w:tcW w:w="4967" w:type="dxa"/>
            <w:tcBorders>
              <w:top w:val="single" w:sz="4" w:space="0" w:color="auto"/>
              <w:left w:val="single" w:sz="4" w:space="0" w:color="auto"/>
              <w:bottom w:val="single" w:sz="4" w:space="0" w:color="auto"/>
              <w:right w:val="single" w:sz="4" w:space="0" w:color="auto"/>
            </w:tcBorders>
          </w:tcPr>
          <w:p w14:paraId="69BBA4C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стоимости прочих внеоборотных активов неучтенных в статьях, указанных выше (например, мебель, оргтехника и прочее).</w:t>
            </w:r>
          </w:p>
          <w:p w14:paraId="5EADF442"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Учитываются по остаточной балансовой стоимости (фактические затраты их приобретения, сооружения и изготовления за вычетом сумм расходов (начисленной амортизации), определяемой/признаваемой в порядке, предусмотренном в Налоговом кодексе Российской Федерации при определении и признании доходов и расходов по соответствующей системе налогообложения).</w:t>
            </w:r>
            <w:r w:rsidRPr="00C77FD5">
              <w:rPr>
                <w:rFonts w:ascii="Times New Roman" w:eastAsia="Times New Roman" w:hAnsi="Times New Roman" w:cs="Times New Roman"/>
                <w:sz w:val="24"/>
                <w:szCs w:val="24"/>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14:paraId="52807320"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r w:rsidRPr="00C77FD5">
              <w:rPr>
                <w:rFonts w:ascii="Times New Roman" w:eastAsia="Times New Roman" w:hAnsi="Times New Roman" w:cs="Times New Roman"/>
                <w:sz w:val="20"/>
                <w:szCs w:val="20"/>
                <w:lang w:eastAsia="ru-RU"/>
              </w:rPr>
              <w:tab/>
              <w:t>Договоры купли-продажи, акты приема-передачи, счета –фактуры;</w:t>
            </w:r>
          </w:p>
          <w:p w14:paraId="24CD62B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r w:rsidRPr="00C77FD5">
              <w:rPr>
                <w:rFonts w:ascii="Times New Roman" w:eastAsia="Times New Roman" w:hAnsi="Times New Roman" w:cs="Times New Roman"/>
                <w:sz w:val="20"/>
                <w:szCs w:val="20"/>
                <w:lang w:eastAsia="ru-RU"/>
              </w:rPr>
              <w:tab/>
              <w:t>Документы, подтверждающие оплату актива (платежные поручения, банковские выписки, кассовые и товарные чеки, счета-фактуры);</w:t>
            </w:r>
          </w:p>
          <w:p w14:paraId="765133B6" w14:textId="77777777" w:rsidR="00C77FD5" w:rsidRPr="00C77FD5" w:rsidRDefault="00C77FD5">
            <w:pPr>
              <w:numPr>
                <w:ilvl w:val="0"/>
                <w:numId w:val="59"/>
              </w:num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Документы прохождения таможни, грузовые таможенные декларации  (для имущества, приобретенного заграницей);</w:t>
            </w:r>
          </w:p>
          <w:p w14:paraId="2439CB86" w14:textId="77777777" w:rsidR="00C77FD5" w:rsidRPr="00C77FD5" w:rsidRDefault="00C77FD5">
            <w:pPr>
              <w:numPr>
                <w:ilvl w:val="0"/>
                <w:numId w:val="58"/>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Регистры счетов 01, 07, 08.4;</w:t>
            </w:r>
          </w:p>
          <w:p w14:paraId="584197A3"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r w:rsidRPr="00C77FD5">
              <w:rPr>
                <w:rFonts w:ascii="Times New Roman" w:eastAsia="Times New Roman" w:hAnsi="Times New Roman" w:cs="Times New Roman"/>
                <w:sz w:val="20"/>
                <w:szCs w:val="20"/>
                <w:lang w:eastAsia="ru-RU"/>
              </w:rPr>
              <w:tab/>
              <w:t>Карточки основных средств;</w:t>
            </w:r>
          </w:p>
          <w:p w14:paraId="67633EC0" w14:textId="77777777" w:rsidR="00C77FD5" w:rsidRPr="00C77FD5" w:rsidRDefault="00C77FD5">
            <w:pPr>
              <w:numPr>
                <w:ilvl w:val="0"/>
                <w:numId w:val="56"/>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карточки;</w:t>
            </w:r>
          </w:p>
          <w:p w14:paraId="656B3339"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w:t>
            </w:r>
            <w:r w:rsidRPr="00C77FD5">
              <w:rPr>
                <w:rFonts w:ascii="Times New Roman" w:eastAsia="Times New Roman" w:hAnsi="Times New Roman" w:cs="Times New Roman"/>
                <w:sz w:val="20"/>
                <w:szCs w:val="20"/>
                <w:lang w:eastAsia="ru-RU"/>
              </w:rPr>
              <w:tab/>
              <w:t>Инвентарные ведомости.</w:t>
            </w:r>
          </w:p>
        </w:tc>
      </w:tr>
      <w:tr w:rsidR="00C77FD5" w:rsidRPr="00C77FD5" w14:paraId="4D83F696"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766DD388"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1:</w:t>
            </w:r>
          </w:p>
        </w:tc>
        <w:tc>
          <w:tcPr>
            <w:tcW w:w="840" w:type="dxa"/>
            <w:tcBorders>
              <w:top w:val="single" w:sz="4" w:space="0" w:color="auto"/>
              <w:left w:val="single" w:sz="4" w:space="0" w:color="auto"/>
              <w:bottom w:val="single" w:sz="4" w:space="0" w:color="auto"/>
              <w:right w:val="single" w:sz="4" w:space="0" w:color="auto"/>
            </w:tcBorders>
          </w:tcPr>
          <w:p w14:paraId="6E58F473"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c>
          <w:tcPr>
            <w:tcW w:w="12338" w:type="dxa"/>
            <w:gridSpan w:val="2"/>
            <w:tcBorders>
              <w:top w:val="single" w:sz="4" w:space="0" w:color="auto"/>
              <w:left w:val="single" w:sz="4" w:space="0" w:color="auto"/>
              <w:bottom w:val="single" w:sz="4" w:space="0" w:color="auto"/>
              <w:right w:val="single" w:sz="4" w:space="0" w:color="auto"/>
            </w:tcBorders>
          </w:tcPr>
          <w:p w14:paraId="65A6DD4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r>
      <w:tr w:rsidR="00C77FD5" w:rsidRPr="00C77FD5" w14:paraId="552F131D"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A97B3C1"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2. Оборотные активы</w:t>
            </w:r>
            <w:r w:rsidRPr="00C77FD5">
              <w:rPr>
                <w:rFonts w:ascii="Times New Roman" w:eastAsia="Times New Roman" w:hAnsi="Times New Roman" w:cs="Times New Roman"/>
                <w:b/>
                <w:bCs/>
                <w:sz w:val="20"/>
                <w:szCs w:val="20"/>
                <w:vertAlign w:val="superscript"/>
                <w:lang w:eastAsia="ru-RU"/>
              </w:rPr>
              <w:footnoteReference w:id="29"/>
            </w:r>
          </w:p>
        </w:tc>
        <w:tc>
          <w:tcPr>
            <w:tcW w:w="840" w:type="dxa"/>
            <w:tcBorders>
              <w:top w:val="single" w:sz="4" w:space="0" w:color="auto"/>
              <w:left w:val="single" w:sz="4" w:space="0" w:color="auto"/>
              <w:bottom w:val="single" w:sz="4" w:space="0" w:color="auto"/>
              <w:right w:val="single" w:sz="4" w:space="0" w:color="auto"/>
            </w:tcBorders>
          </w:tcPr>
          <w:p w14:paraId="08D7D619"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bCs/>
                <w:sz w:val="20"/>
                <w:szCs w:val="20"/>
                <w:lang w:eastAsia="ru-RU"/>
              </w:rPr>
            </w:pPr>
          </w:p>
        </w:tc>
        <w:tc>
          <w:tcPr>
            <w:tcW w:w="12338" w:type="dxa"/>
            <w:gridSpan w:val="2"/>
            <w:tcBorders>
              <w:top w:val="single" w:sz="4" w:space="0" w:color="auto"/>
              <w:left w:val="single" w:sz="4" w:space="0" w:color="auto"/>
              <w:bottom w:val="single" w:sz="4" w:space="0" w:color="auto"/>
              <w:right w:val="single" w:sz="4" w:space="0" w:color="auto"/>
            </w:tcBorders>
            <w:vAlign w:val="center"/>
          </w:tcPr>
          <w:p w14:paraId="5B3D2E89"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r>
      <w:tr w:rsidR="00C77FD5" w:rsidRPr="00C77FD5" w14:paraId="3E33797E"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09FD151B"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2.1. Готовая продукция</w:t>
            </w:r>
          </w:p>
        </w:tc>
        <w:tc>
          <w:tcPr>
            <w:tcW w:w="840" w:type="dxa"/>
            <w:tcBorders>
              <w:top w:val="single" w:sz="4" w:space="0" w:color="auto"/>
              <w:left w:val="single" w:sz="4" w:space="0" w:color="auto"/>
              <w:bottom w:val="single" w:sz="4" w:space="0" w:color="auto"/>
              <w:right w:val="single" w:sz="4" w:space="0" w:color="auto"/>
            </w:tcBorders>
          </w:tcPr>
          <w:p w14:paraId="4D1F70EB"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1.2.2</w:t>
            </w:r>
          </w:p>
        </w:tc>
        <w:tc>
          <w:tcPr>
            <w:tcW w:w="4967" w:type="dxa"/>
            <w:tcBorders>
              <w:top w:val="single" w:sz="4" w:space="0" w:color="auto"/>
              <w:left w:val="single" w:sz="4" w:space="0" w:color="auto"/>
              <w:bottom w:val="single" w:sz="4" w:space="0" w:color="auto"/>
              <w:right w:val="single" w:sz="4" w:space="0" w:color="auto"/>
            </w:tcBorders>
          </w:tcPr>
          <w:p w14:paraId="4A3BC57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наличии готовой продукции (конечный продукт деятельности предпринимателя) на складе и на производстве, при этом отражается по скалькулированной себестоимости (расходы по приобретению плюс затраты, непосредственно связанные с их производством).</w:t>
            </w:r>
          </w:p>
          <w:p w14:paraId="7213DEE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i/>
                <w:sz w:val="20"/>
                <w:szCs w:val="20"/>
                <w:lang w:eastAsia="ru-RU"/>
              </w:rPr>
              <w:t>Например, для сельхозтоваропроизводителей: под себестоимостью продукции следует понимать затраты на семена, удобрения, расходы на ГСМ, зарплату сезонных рабочих, коммунальные расходы, связанные с выращиванием на единицу продукции и т.д.</w:t>
            </w:r>
            <w:r w:rsidRPr="00C77FD5">
              <w:rPr>
                <w:rFonts w:ascii="Times New Roman" w:eastAsia="Times New Roman" w:hAnsi="Times New Roman" w:cs="Times New Roman"/>
                <w:sz w:val="20"/>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14:paraId="7F5BB209" w14:textId="77777777" w:rsidR="00C77FD5" w:rsidRPr="00C77FD5" w:rsidRDefault="00C77FD5">
            <w:pPr>
              <w:numPr>
                <w:ilvl w:val="0"/>
                <w:numId w:val="15"/>
              </w:numPr>
              <w:tabs>
                <w:tab w:val="left" w:pos="357"/>
              </w:tabs>
              <w:spacing w:before="40" w:after="40" w:line="240" w:lineRule="auto"/>
              <w:ind w:left="282" w:hanging="282"/>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книги склада готовой продукции;</w:t>
            </w:r>
          </w:p>
          <w:p w14:paraId="7BCA0D5C" w14:textId="77777777" w:rsidR="00C77FD5" w:rsidRPr="00C77FD5" w:rsidRDefault="00C77FD5">
            <w:pPr>
              <w:numPr>
                <w:ilvl w:val="0"/>
                <w:numId w:val="15"/>
              </w:numPr>
              <w:tabs>
                <w:tab w:val="left" w:pos="357"/>
              </w:tabs>
              <w:spacing w:before="40" w:after="40" w:line="240" w:lineRule="auto"/>
              <w:ind w:left="282" w:hanging="282"/>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Ордера прихода продукции на склад;</w:t>
            </w:r>
          </w:p>
          <w:p w14:paraId="116F79A3" w14:textId="77777777" w:rsidR="00C77FD5" w:rsidRPr="00C77FD5" w:rsidRDefault="00C77FD5">
            <w:pPr>
              <w:numPr>
                <w:ilvl w:val="0"/>
                <w:numId w:val="15"/>
              </w:numPr>
              <w:tabs>
                <w:tab w:val="left" w:pos="357"/>
              </w:tabs>
              <w:spacing w:before="40" w:after="40" w:line="240" w:lineRule="auto"/>
              <w:ind w:left="282" w:hanging="282"/>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43 счета;</w:t>
            </w:r>
          </w:p>
          <w:p w14:paraId="7C9A1563" w14:textId="77777777" w:rsidR="00C77FD5" w:rsidRPr="00C77FD5" w:rsidRDefault="00C77FD5">
            <w:pPr>
              <w:numPr>
                <w:ilvl w:val="0"/>
                <w:numId w:val="15"/>
              </w:numPr>
              <w:tabs>
                <w:tab w:val="left" w:pos="357"/>
              </w:tabs>
              <w:spacing w:before="40" w:after="40" w:line="240" w:lineRule="auto"/>
              <w:ind w:hanging="686"/>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743D9AA5"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7C89A6F" w14:textId="77777777" w:rsidR="00C77FD5" w:rsidRPr="00C77FD5" w:rsidRDefault="00C77FD5" w:rsidP="00C77FD5">
            <w:pPr>
              <w:tabs>
                <w:tab w:val="left" w:pos="357"/>
                <w:tab w:val="left" w:pos="426"/>
                <w:tab w:val="left" w:pos="56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2.2. Прочие запасы, в т.ч. по статьям:</w:t>
            </w:r>
          </w:p>
        </w:tc>
        <w:tc>
          <w:tcPr>
            <w:tcW w:w="840" w:type="dxa"/>
            <w:tcBorders>
              <w:top w:val="single" w:sz="4" w:space="0" w:color="auto"/>
              <w:left w:val="single" w:sz="4" w:space="0" w:color="auto"/>
              <w:bottom w:val="single" w:sz="4" w:space="0" w:color="auto"/>
              <w:right w:val="single" w:sz="4" w:space="0" w:color="auto"/>
            </w:tcBorders>
          </w:tcPr>
          <w:p w14:paraId="45D96EFD"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1.2.2</w:t>
            </w:r>
          </w:p>
        </w:tc>
        <w:tc>
          <w:tcPr>
            <w:tcW w:w="12338" w:type="dxa"/>
            <w:gridSpan w:val="2"/>
            <w:tcBorders>
              <w:top w:val="single" w:sz="4" w:space="0" w:color="auto"/>
              <w:left w:val="single" w:sz="4" w:space="0" w:color="auto"/>
              <w:bottom w:val="single" w:sz="4" w:space="0" w:color="auto"/>
              <w:right w:val="single" w:sz="4" w:space="0" w:color="auto"/>
            </w:tcBorders>
          </w:tcPr>
          <w:p w14:paraId="4183B182"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i/>
                <w:sz w:val="20"/>
                <w:szCs w:val="20"/>
                <w:lang w:eastAsia="ru-RU"/>
              </w:rPr>
            </w:pPr>
            <w:r w:rsidRPr="00C77FD5">
              <w:rPr>
                <w:rFonts w:ascii="Times New Roman" w:eastAsia="Times New Roman" w:hAnsi="Times New Roman" w:cs="Times New Roman"/>
                <w:i/>
                <w:sz w:val="20"/>
                <w:szCs w:val="20"/>
                <w:lang w:eastAsia="ru-RU"/>
              </w:rPr>
              <w:t>Указываются, например, для с/х товаропроизводителей: семена и посадочный материал, ГСМ, удобрения и СЗР, корма, ветпрепараты, животные на выращивании и откорме, затраты в незавершенном производстве и другие запасы</w:t>
            </w:r>
          </w:p>
        </w:tc>
      </w:tr>
      <w:tr w:rsidR="00C77FD5" w:rsidRPr="00C77FD5" w14:paraId="50A711F6"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A62A4A6"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2.2.1. Сырье и полуфабрикаты</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553661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4"/>
                <w:szCs w:val="24"/>
                <w:lang w:eastAsia="ru-RU"/>
              </w:rPr>
            </w:pPr>
            <w:r w:rsidRPr="00C77FD5">
              <w:rPr>
                <w:rFonts w:ascii="Times New Roman" w:eastAsia="Times New Roman" w:hAnsi="Times New Roman" w:cs="Times New Roman"/>
                <w:sz w:val="20"/>
                <w:szCs w:val="20"/>
                <w:lang w:eastAsia="ru-RU"/>
              </w:rPr>
              <w:t>1.2.2</w:t>
            </w:r>
          </w:p>
        </w:tc>
        <w:tc>
          <w:tcPr>
            <w:tcW w:w="4967" w:type="dxa"/>
            <w:tcBorders>
              <w:top w:val="single" w:sz="4" w:space="0" w:color="auto"/>
              <w:left w:val="single" w:sz="4" w:space="0" w:color="auto"/>
              <w:bottom w:val="single" w:sz="4" w:space="0" w:color="auto"/>
              <w:right w:val="single" w:sz="4" w:space="0" w:color="auto"/>
            </w:tcBorders>
          </w:tcPr>
          <w:p w14:paraId="5B8189CD"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наличии в распоряжении сырья (не имеющего степени готовности полуфабрикатов или готовой продукции) и полуфабрикатов, при этом указывается:</w:t>
            </w:r>
          </w:p>
          <w:p w14:paraId="139075CF" w14:textId="77777777" w:rsidR="00C77FD5" w:rsidRPr="00C77FD5" w:rsidRDefault="00C77FD5">
            <w:pPr>
              <w:numPr>
                <w:ilvl w:val="0"/>
                <w:numId w:val="46"/>
              </w:numPr>
              <w:tabs>
                <w:tab w:val="left" w:pos="357"/>
              </w:tabs>
              <w:spacing w:before="40" w:after="40" w:line="240" w:lineRule="auto"/>
              <w:ind w:hanging="736"/>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по закупочной цене: сырье;</w:t>
            </w:r>
          </w:p>
          <w:p w14:paraId="2804551A" w14:textId="77777777" w:rsidR="00C77FD5" w:rsidRPr="00C77FD5" w:rsidRDefault="00C77FD5">
            <w:pPr>
              <w:numPr>
                <w:ilvl w:val="0"/>
                <w:numId w:val="46"/>
              </w:numPr>
              <w:tabs>
                <w:tab w:val="left" w:pos="357"/>
              </w:tabs>
              <w:spacing w:before="40" w:after="40" w:line="240" w:lineRule="auto"/>
              <w:ind w:hanging="736"/>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по скалькулированной себестоимости: полуфабрикатов.</w:t>
            </w:r>
          </w:p>
        </w:tc>
        <w:tc>
          <w:tcPr>
            <w:tcW w:w="7371" w:type="dxa"/>
            <w:tcBorders>
              <w:top w:val="single" w:sz="4" w:space="0" w:color="auto"/>
              <w:left w:val="single" w:sz="4" w:space="0" w:color="auto"/>
              <w:bottom w:val="single" w:sz="4" w:space="0" w:color="auto"/>
              <w:right w:val="single" w:sz="4" w:space="0" w:color="auto"/>
            </w:tcBorders>
          </w:tcPr>
          <w:p w14:paraId="49418430" w14:textId="77777777" w:rsidR="00C77FD5" w:rsidRPr="00C77FD5" w:rsidRDefault="00C77FD5">
            <w:pPr>
              <w:numPr>
                <w:ilvl w:val="0"/>
                <w:numId w:val="16"/>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Договоры на поставку сырья;</w:t>
            </w:r>
          </w:p>
          <w:p w14:paraId="7178F2B0" w14:textId="77777777" w:rsidR="00C77FD5" w:rsidRPr="00C77FD5" w:rsidRDefault="00C77FD5">
            <w:pPr>
              <w:numPr>
                <w:ilvl w:val="0"/>
                <w:numId w:val="16"/>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Платежные поручения;</w:t>
            </w:r>
          </w:p>
          <w:p w14:paraId="48032E31" w14:textId="77777777" w:rsidR="00C77FD5" w:rsidRPr="00C77FD5" w:rsidRDefault="00C77FD5">
            <w:pPr>
              <w:numPr>
                <w:ilvl w:val="0"/>
                <w:numId w:val="16"/>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Кассовые, товарные чеки;</w:t>
            </w:r>
          </w:p>
          <w:p w14:paraId="3D0FE924" w14:textId="77777777" w:rsidR="00C77FD5" w:rsidRPr="00C77FD5" w:rsidRDefault="00C77FD5">
            <w:pPr>
              <w:numPr>
                <w:ilvl w:val="0"/>
                <w:numId w:val="16"/>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Накладные, счета-фактуры, ГТД;</w:t>
            </w:r>
          </w:p>
          <w:p w14:paraId="266FCDAA" w14:textId="77777777" w:rsidR="00C77FD5" w:rsidRPr="00C77FD5" w:rsidRDefault="00C77FD5">
            <w:pPr>
              <w:numPr>
                <w:ilvl w:val="0"/>
                <w:numId w:val="16"/>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книги;</w:t>
            </w:r>
          </w:p>
          <w:p w14:paraId="2A31C674" w14:textId="77777777" w:rsidR="00C77FD5" w:rsidRPr="00C77FD5" w:rsidRDefault="00C77FD5">
            <w:pPr>
              <w:numPr>
                <w:ilvl w:val="0"/>
                <w:numId w:val="16"/>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Складские карточки;</w:t>
            </w:r>
          </w:p>
          <w:p w14:paraId="529725DC" w14:textId="77777777" w:rsidR="00C77FD5" w:rsidRPr="00C77FD5" w:rsidRDefault="00C77FD5">
            <w:pPr>
              <w:numPr>
                <w:ilvl w:val="0"/>
                <w:numId w:val="16"/>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10, 20, 21 счетов;</w:t>
            </w:r>
          </w:p>
          <w:p w14:paraId="0B943AF9" w14:textId="77777777" w:rsidR="00C77FD5" w:rsidRPr="00C77FD5" w:rsidRDefault="00C77FD5">
            <w:pPr>
              <w:numPr>
                <w:ilvl w:val="0"/>
                <w:numId w:val="16"/>
              </w:numPr>
              <w:tabs>
                <w:tab w:val="left" w:pos="357"/>
              </w:tabs>
              <w:spacing w:after="0" w:line="240" w:lineRule="auto"/>
              <w:ind w:hanging="686"/>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65130FD2"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468EA5A"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2.2.2. Товары</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7F34C5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4"/>
                <w:szCs w:val="24"/>
                <w:lang w:eastAsia="ru-RU"/>
              </w:rPr>
            </w:pPr>
            <w:r w:rsidRPr="00C77FD5">
              <w:rPr>
                <w:rFonts w:ascii="Times New Roman" w:eastAsia="Times New Roman" w:hAnsi="Times New Roman" w:cs="Times New Roman"/>
                <w:sz w:val="20"/>
                <w:szCs w:val="20"/>
                <w:lang w:eastAsia="ru-RU"/>
              </w:rPr>
              <w:t>1.2.2</w:t>
            </w:r>
          </w:p>
        </w:tc>
        <w:tc>
          <w:tcPr>
            <w:tcW w:w="4967" w:type="dxa"/>
            <w:tcBorders>
              <w:top w:val="single" w:sz="4" w:space="0" w:color="auto"/>
              <w:left w:val="single" w:sz="4" w:space="0" w:color="auto"/>
              <w:bottom w:val="single" w:sz="4" w:space="0" w:color="auto"/>
              <w:right w:val="single" w:sz="4" w:space="0" w:color="auto"/>
            </w:tcBorders>
            <w:shd w:val="clear" w:color="auto" w:fill="auto"/>
          </w:tcPr>
          <w:p w14:paraId="0BC3C686"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стоимости товарных запасов имеющихся в наличии (по закупочной цене), при этом: </w:t>
            </w:r>
          </w:p>
          <w:p w14:paraId="70A3C942" w14:textId="77777777" w:rsidR="00C77FD5" w:rsidRPr="00C77FD5" w:rsidRDefault="00C77FD5">
            <w:pPr>
              <w:numPr>
                <w:ilvl w:val="0"/>
                <w:numId w:val="40"/>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 графу не включаются неликвидные запасы, такие как бракованная продукция, «залежавшийся» товар (со сроком хранения свыше 12 месяцев), пищевые продукты с заканчивающимся сроком годности и пр.;</w:t>
            </w:r>
          </w:p>
          <w:p w14:paraId="566CED39" w14:textId="77777777" w:rsidR="00C77FD5" w:rsidRPr="00C77FD5" w:rsidRDefault="00C77FD5">
            <w:pPr>
              <w:numPr>
                <w:ilvl w:val="0"/>
                <w:numId w:val="40"/>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p>
          <w:p w14:paraId="2BD5947A" w14:textId="77777777" w:rsidR="00C77FD5" w:rsidRPr="00C77FD5" w:rsidRDefault="00C77FD5">
            <w:pPr>
              <w:numPr>
                <w:ilvl w:val="0"/>
                <w:numId w:val="40"/>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 случае, если в ОФР учитываются только доходы от комиссии, то в баланс не следует включать стоимость товара, т.е. не увеличивать валюту баланса, а ограничиться комментариями;</w:t>
            </w:r>
          </w:p>
          <w:p w14:paraId="3BADCDF5" w14:textId="77777777" w:rsidR="00C77FD5" w:rsidRPr="00C77FD5" w:rsidRDefault="00C77FD5">
            <w:pPr>
              <w:numPr>
                <w:ilvl w:val="0"/>
                <w:numId w:val="40"/>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по сельхозтоваропроизводителям: произведенные посевы учитываются как незавершенное производство по статье «Товары» по своей себестоимости с учетом всех фактически произведенных затрат (обработку, удобрение, культивирование и пр.).</w:t>
            </w:r>
          </w:p>
        </w:tc>
        <w:tc>
          <w:tcPr>
            <w:tcW w:w="7371" w:type="dxa"/>
            <w:tcBorders>
              <w:top w:val="single" w:sz="4" w:space="0" w:color="auto"/>
              <w:left w:val="single" w:sz="4" w:space="0" w:color="auto"/>
              <w:bottom w:val="single" w:sz="4" w:space="0" w:color="auto"/>
              <w:right w:val="single" w:sz="4" w:space="0" w:color="auto"/>
            </w:tcBorders>
          </w:tcPr>
          <w:p w14:paraId="15C30E57" w14:textId="77777777" w:rsidR="00C77FD5" w:rsidRPr="00C77FD5" w:rsidRDefault="00C77FD5">
            <w:pPr>
              <w:numPr>
                <w:ilvl w:val="0"/>
                <w:numId w:val="17"/>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на поставку товаров;</w:t>
            </w:r>
          </w:p>
          <w:p w14:paraId="7709ED61" w14:textId="77777777" w:rsidR="00C77FD5" w:rsidRPr="00C77FD5" w:rsidRDefault="00C77FD5">
            <w:pPr>
              <w:numPr>
                <w:ilvl w:val="0"/>
                <w:numId w:val="17"/>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 поставщиками;</w:t>
            </w:r>
          </w:p>
          <w:p w14:paraId="52E490E8" w14:textId="77777777" w:rsidR="00C77FD5" w:rsidRPr="00C77FD5" w:rsidRDefault="00C77FD5">
            <w:pPr>
              <w:numPr>
                <w:ilvl w:val="0"/>
                <w:numId w:val="17"/>
              </w:numPr>
              <w:tabs>
                <w:tab w:val="left" w:pos="357"/>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Платежные поручения;</w:t>
            </w:r>
          </w:p>
          <w:p w14:paraId="2597F910" w14:textId="77777777" w:rsidR="00C77FD5" w:rsidRPr="00C77FD5" w:rsidRDefault="00C77FD5">
            <w:pPr>
              <w:numPr>
                <w:ilvl w:val="0"/>
                <w:numId w:val="17"/>
              </w:numPr>
              <w:tabs>
                <w:tab w:val="left" w:pos="357"/>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Кассовые, товарные чеки;</w:t>
            </w:r>
          </w:p>
          <w:p w14:paraId="523A9A0D" w14:textId="77777777" w:rsidR="00C77FD5" w:rsidRPr="00C77FD5" w:rsidRDefault="00C77FD5">
            <w:pPr>
              <w:numPr>
                <w:ilvl w:val="0"/>
                <w:numId w:val="17"/>
              </w:numPr>
              <w:tabs>
                <w:tab w:val="left" w:pos="357"/>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Накладные, счета-фактуры, ГТД;</w:t>
            </w:r>
          </w:p>
          <w:p w14:paraId="2D34CA41" w14:textId="77777777" w:rsidR="00C77FD5" w:rsidRPr="00C77FD5" w:rsidRDefault="00C77FD5">
            <w:pPr>
              <w:numPr>
                <w:ilvl w:val="0"/>
                <w:numId w:val="17"/>
              </w:numPr>
              <w:tabs>
                <w:tab w:val="left" w:pos="357"/>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Инвентарные ведомости;</w:t>
            </w:r>
          </w:p>
          <w:p w14:paraId="5D3FD7CF" w14:textId="77777777" w:rsidR="00C77FD5" w:rsidRPr="00C77FD5" w:rsidRDefault="00C77FD5">
            <w:pPr>
              <w:numPr>
                <w:ilvl w:val="0"/>
                <w:numId w:val="17"/>
              </w:numPr>
              <w:tabs>
                <w:tab w:val="left" w:pos="357"/>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Складские карточки;</w:t>
            </w:r>
          </w:p>
          <w:p w14:paraId="754702E0" w14:textId="77777777" w:rsidR="00C77FD5" w:rsidRPr="00C77FD5" w:rsidRDefault="00C77FD5">
            <w:pPr>
              <w:numPr>
                <w:ilvl w:val="0"/>
                <w:numId w:val="17"/>
              </w:numPr>
              <w:tabs>
                <w:tab w:val="left" w:pos="357"/>
              </w:tabs>
              <w:spacing w:before="40" w:after="40" w:line="240" w:lineRule="auto"/>
              <w:ind w:left="258" w:hanging="258"/>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41, 004 счета;</w:t>
            </w:r>
          </w:p>
          <w:p w14:paraId="4046540B" w14:textId="77777777" w:rsidR="00C77FD5" w:rsidRPr="00C77FD5" w:rsidRDefault="00C77FD5">
            <w:pPr>
              <w:numPr>
                <w:ilvl w:val="0"/>
                <w:numId w:val="17"/>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5FE1DB9F"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752E5B9"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2.2.3. Животные на выращивании (и откорме)</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43BC68"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1.2.2</w:t>
            </w:r>
          </w:p>
        </w:tc>
        <w:tc>
          <w:tcPr>
            <w:tcW w:w="4967" w:type="dxa"/>
            <w:tcBorders>
              <w:top w:val="single" w:sz="4" w:space="0" w:color="auto"/>
              <w:left w:val="single" w:sz="4" w:space="0" w:color="auto"/>
              <w:bottom w:val="single" w:sz="4" w:space="0" w:color="auto"/>
              <w:right w:val="single" w:sz="4" w:space="0" w:color="auto"/>
            </w:tcBorders>
          </w:tcPr>
          <w:p w14:paraId="6B9F9F3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наличии и движении:</w:t>
            </w:r>
          </w:p>
          <w:p w14:paraId="65AC2572"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молодняка животных, взрослых животных, находящихся на откорме и в нагуле, птиц, зверей, кроликов, семей пчел (учитывается по стоимости затрат на их кормление/выращивание); </w:t>
            </w:r>
          </w:p>
          <w:p w14:paraId="18257B3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взрослого скота, выбракованного из основного стада для продажи (без постановки на откорм) (продуктивный скот по первоначальной стоимости; рабочий скот – учитывается в размере фактически полученных сумм от продажи и выбраковки);</w:t>
            </w:r>
          </w:p>
          <w:p w14:paraId="70F540B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скота, принятого от населения для продажи (учитывается на сумму расходов по приобретению, включая доставку и другие подобные расходы),</w:t>
            </w:r>
          </w:p>
          <w:p w14:paraId="0BC1058D"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молодняка животных, переводимых в основное стадо;</w:t>
            </w:r>
          </w:p>
          <w:p w14:paraId="06FEADF2"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выбытии на сторону животных и т.п.</w:t>
            </w:r>
          </w:p>
          <w:p w14:paraId="7363C778" w14:textId="77777777" w:rsidR="00C77FD5" w:rsidRPr="00C77FD5" w:rsidRDefault="00C77FD5" w:rsidP="00C77FD5">
            <w:pPr>
              <w:tabs>
                <w:tab w:val="left" w:pos="357"/>
              </w:tabs>
              <w:spacing w:before="40" w:after="40" w:line="240" w:lineRule="auto"/>
              <w:ind w:left="33"/>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b/>
                <w:sz w:val="20"/>
                <w:szCs w:val="20"/>
                <w:lang w:eastAsia="ru-RU"/>
              </w:rPr>
              <w:t>В комментариях к Балансу</w:t>
            </w:r>
            <w:r w:rsidRPr="00C77FD5">
              <w:rPr>
                <w:rFonts w:ascii="Times New Roman" w:eastAsia="Times New Roman" w:hAnsi="Times New Roman" w:cs="Times New Roman"/>
                <w:sz w:val="20"/>
                <w:szCs w:val="20"/>
                <w:lang w:eastAsia="ru-RU"/>
              </w:rPr>
              <w:t xml:space="preserve"> необходимо указывать какое количество голов и какого возраста были учтены </w:t>
            </w:r>
            <w:r w:rsidRPr="00C77FD5">
              <w:rPr>
                <w:rFonts w:ascii="Times New Roman" w:eastAsia="Times New Roman" w:hAnsi="Times New Roman" w:cs="Times New Roman"/>
                <w:sz w:val="20"/>
                <w:szCs w:val="20"/>
                <w:lang w:eastAsia="ru-RU"/>
              </w:rPr>
              <w:lastRenderedPageBreak/>
              <w:t xml:space="preserve">по статье животные выращивании (на откорме), а также привести расчет норм кормления животных. </w:t>
            </w:r>
          </w:p>
        </w:tc>
        <w:tc>
          <w:tcPr>
            <w:tcW w:w="7371" w:type="dxa"/>
            <w:tcBorders>
              <w:top w:val="single" w:sz="4" w:space="0" w:color="auto"/>
              <w:left w:val="single" w:sz="4" w:space="0" w:color="auto"/>
              <w:bottom w:val="single" w:sz="4" w:space="0" w:color="auto"/>
              <w:right w:val="single" w:sz="4" w:space="0" w:color="auto"/>
            </w:tcBorders>
          </w:tcPr>
          <w:p w14:paraId="55E84D64" w14:textId="77777777" w:rsidR="00C77FD5" w:rsidRPr="00C77FD5" w:rsidRDefault="00C77FD5">
            <w:pPr>
              <w:numPr>
                <w:ilvl w:val="0"/>
                <w:numId w:val="18"/>
              </w:numPr>
              <w:tabs>
                <w:tab w:val="left" w:pos="357"/>
              </w:tabs>
              <w:spacing w:before="40" w:after="40" w:line="240" w:lineRule="auto"/>
              <w:ind w:left="317" w:hanging="283"/>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Договоры поставки животных (в отношении приобретенных животных у других организаций и лиц);</w:t>
            </w:r>
          </w:p>
          <w:p w14:paraId="4BEDC67A" w14:textId="77777777" w:rsidR="00C77FD5" w:rsidRPr="00C77FD5" w:rsidRDefault="00C77FD5">
            <w:pPr>
              <w:numPr>
                <w:ilvl w:val="0"/>
                <w:numId w:val="18"/>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Накладные, счета-фактуры, платежные поручения, кассовые, товарные чеки;</w:t>
            </w:r>
          </w:p>
          <w:p w14:paraId="7BE4054B" w14:textId="77777777" w:rsidR="00C77FD5" w:rsidRPr="00C77FD5" w:rsidRDefault="00C77FD5">
            <w:pPr>
              <w:numPr>
                <w:ilvl w:val="0"/>
                <w:numId w:val="18"/>
              </w:numPr>
              <w:tabs>
                <w:tab w:val="left" w:pos="357"/>
              </w:tabs>
              <w:spacing w:after="0" w:line="240" w:lineRule="auto"/>
              <w:ind w:left="34"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Акты на оприходование приплода животных (в отношении молодняка животных, полученных в качестве приплода в хозяйстве / животных, выбракованных из основного стада и т.п.);</w:t>
            </w:r>
          </w:p>
          <w:p w14:paraId="75ABF951" w14:textId="77777777" w:rsidR="00C77FD5" w:rsidRPr="00C77FD5" w:rsidRDefault="00C77FD5">
            <w:pPr>
              <w:numPr>
                <w:ilvl w:val="0"/>
                <w:numId w:val="18"/>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на поставку сырья;</w:t>
            </w:r>
          </w:p>
          <w:p w14:paraId="618887FE" w14:textId="77777777" w:rsidR="00C77FD5" w:rsidRPr="00C77FD5" w:rsidRDefault="00C77FD5">
            <w:pPr>
              <w:numPr>
                <w:ilvl w:val="0"/>
                <w:numId w:val="18"/>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ОСВ 11,20;</w:t>
            </w:r>
          </w:p>
          <w:p w14:paraId="4DD606F2" w14:textId="77777777" w:rsidR="00C77FD5" w:rsidRPr="00C77FD5" w:rsidRDefault="00C77FD5">
            <w:pPr>
              <w:numPr>
                <w:ilvl w:val="0"/>
                <w:numId w:val="18"/>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Унифицированные формы первичной учетной документации, утвержденные Госкомстата РФ (Формы № СП-39, СП-40, СП-44, 46, 47, 51, 52 и пр.);</w:t>
            </w:r>
          </w:p>
          <w:p w14:paraId="26D54C6E" w14:textId="77777777" w:rsidR="00C77FD5" w:rsidRPr="00C77FD5" w:rsidRDefault="00C77FD5">
            <w:pPr>
              <w:numPr>
                <w:ilvl w:val="0"/>
                <w:numId w:val="18"/>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4C2957D3"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76B33D6C"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2.3. Дебиторская задолженность,</w:t>
            </w:r>
          </w:p>
          <w:p w14:paraId="55485032"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 т.ч. по статьям:</w:t>
            </w:r>
          </w:p>
        </w:tc>
        <w:tc>
          <w:tcPr>
            <w:tcW w:w="840" w:type="dxa"/>
            <w:tcBorders>
              <w:top w:val="single" w:sz="4" w:space="0" w:color="auto"/>
              <w:left w:val="single" w:sz="4" w:space="0" w:color="auto"/>
              <w:bottom w:val="single" w:sz="4" w:space="0" w:color="auto"/>
              <w:right w:val="single" w:sz="4" w:space="0" w:color="auto"/>
            </w:tcBorders>
          </w:tcPr>
          <w:p w14:paraId="523960A9"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1.2.3</w:t>
            </w:r>
          </w:p>
        </w:tc>
        <w:tc>
          <w:tcPr>
            <w:tcW w:w="12338" w:type="dxa"/>
            <w:gridSpan w:val="2"/>
            <w:tcBorders>
              <w:top w:val="single" w:sz="4" w:space="0" w:color="auto"/>
              <w:left w:val="single" w:sz="4" w:space="0" w:color="auto"/>
              <w:bottom w:val="single" w:sz="4" w:space="0" w:color="auto"/>
              <w:right w:val="single" w:sz="4" w:space="0" w:color="auto"/>
            </w:tcBorders>
          </w:tcPr>
          <w:p w14:paraId="7E3E0CB5"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Перед отражением дебиторской задолженности необходимо проверить контрагентов с помощью сайта www.nalog.ru на предмет отсутствия информации о нахождении компании в процессе реорганизации, ликвидации, банкротства (по контрагентам, задолженность которых составляет 5 и более процентов в общем объеме дебиторской задолженности). В статью не включается информация по контрагентам, чья задолженность является нереальной к взысканию.</w:t>
            </w:r>
          </w:p>
          <w:p w14:paraId="2D7A6960"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r>
      <w:tr w:rsidR="00C77FD5" w:rsidRPr="00C77FD5" w14:paraId="280F287C"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91B0C39"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2.3.1. Счета к получению</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DB0C6FD"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1.2.3</w:t>
            </w:r>
          </w:p>
        </w:tc>
        <w:tc>
          <w:tcPr>
            <w:tcW w:w="4967" w:type="dxa"/>
            <w:tcBorders>
              <w:top w:val="single" w:sz="4" w:space="0" w:color="auto"/>
              <w:left w:val="single" w:sz="4" w:space="0" w:color="auto"/>
              <w:bottom w:val="single" w:sz="4" w:space="0" w:color="auto"/>
              <w:right w:val="single" w:sz="4" w:space="0" w:color="auto"/>
            </w:tcBorders>
          </w:tcPr>
          <w:p w14:paraId="11CEC16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по расчетам с покупателями и заказчиками по отгруженным, но неоплаченным товарам/услугам/продукции, при этом:</w:t>
            </w:r>
          </w:p>
          <w:p w14:paraId="43DEA965" w14:textId="77777777" w:rsidR="00C77FD5" w:rsidRPr="00C77FD5" w:rsidRDefault="00C77FD5">
            <w:pPr>
              <w:numPr>
                <w:ilvl w:val="0"/>
                <w:numId w:val="42"/>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вносится документально подтвержденная текущая (не просроченная) задолженность покупателей и заказчиков перед Заемщиком; задолженность оценивается по цене продажи. Не включается в статью задолженность ГСК</w:t>
            </w:r>
            <w:r w:rsidRPr="00C77FD5">
              <w:rPr>
                <w:rFonts w:ascii="Times New Roman" w:eastAsia="Times New Roman" w:hAnsi="Times New Roman" w:cs="Times New Roman"/>
                <w:sz w:val="20"/>
                <w:szCs w:val="20"/>
                <w:vertAlign w:val="superscript"/>
                <w:lang w:eastAsia="ru-RU"/>
              </w:rPr>
              <w:footnoteReference w:id="30"/>
            </w:r>
            <w:r w:rsidRPr="00C77FD5">
              <w:rPr>
                <w:rFonts w:ascii="Times New Roman" w:eastAsia="Times New Roman" w:hAnsi="Times New Roman" w:cs="Times New Roman"/>
                <w:sz w:val="20"/>
                <w:szCs w:val="20"/>
                <w:lang w:eastAsia="ru-RU"/>
              </w:rPr>
              <w:t>;</w:t>
            </w:r>
          </w:p>
          <w:p w14:paraId="50154FC6" w14:textId="77777777" w:rsidR="00C77FD5" w:rsidRPr="00C77FD5" w:rsidRDefault="00C77FD5">
            <w:pPr>
              <w:numPr>
                <w:ilvl w:val="0"/>
                <w:numId w:val="42"/>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отдельной строкой выделяется неурегулированная просроченная дебиторская задолженность. Под просроченной дебиторской задолженностью понимается задолженность за товары, работы, услуги, неоплаченная в установленный договором срок (вывод осуществляется на основании анализа оборотно-сальдовых ведомостей счетов 60, 62, 76 в разрезе контрагентов), а также  задолженность неплатежеспособных контрагентов</w:t>
            </w:r>
            <w:r w:rsidRPr="00C77FD5">
              <w:rPr>
                <w:rFonts w:ascii="Times New Roman" w:eastAsia="Times New Roman" w:hAnsi="Times New Roman" w:cs="Times New Roman"/>
                <w:sz w:val="20"/>
                <w:szCs w:val="20"/>
                <w:vertAlign w:val="superscript"/>
                <w:lang w:eastAsia="ru-RU"/>
              </w:rPr>
              <w:footnoteReference w:id="31"/>
            </w:r>
            <w:r w:rsidRPr="00C77FD5">
              <w:rPr>
                <w:rFonts w:ascii="Times New Roman" w:eastAsia="Times New Roman" w:hAnsi="Times New Roman" w:cs="Times New Roman"/>
                <w:sz w:val="20"/>
                <w:szCs w:val="20"/>
                <w:lang w:eastAsia="ru-RU"/>
              </w:rPr>
              <w:t>, срок погашения которой еще не наступил;</w:t>
            </w:r>
          </w:p>
          <w:p w14:paraId="5CA22EBA" w14:textId="77777777" w:rsidR="00C77FD5" w:rsidRPr="00C77FD5" w:rsidRDefault="00C77FD5">
            <w:pPr>
              <w:numPr>
                <w:ilvl w:val="0"/>
                <w:numId w:val="42"/>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отдельной строкой выделяется дебиторская задолженность организаций, находящихся в стадии реорганизации (</w:t>
            </w:r>
            <w:r w:rsidRPr="00C77FD5">
              <w:rPr>
                <w:rFonts w:ascii="Times New Roman" w:eastAsia="Calibri" w:hAnsi="Times New Roman" w:cs="Times New Roman"/>
                <w:sz w:val="20"/>
                <w:szCs w:val="20"/>
                <w:lang w:eastAsia="ru-RU"/>
              </w:rPr>
              <w:t>слияние, присоединение, разделение, выделение, преобразование).</w:t>
            </w:r>
          </w:p>
        </w:tc>
        <w:tc>
          <w:tcPr>
            <w:tcW w:w="7371" w:type="dxa"/>
            <w:tcBorders>
              <w:top w:val="single" w:sz="4" w:space="0" w:color="auto"/>
              <w:left w:val="single" w:sz="4" w:space="0" w:color="auto"/>
              <w:bottom w:val="single" w:sz="4" w:space="0" w:color="auto"/>
              <w:right w:val="single" w:sz="4" w:space="0" w:color="auto"/>
            </w:tcBorders>
          </w:tcPr>
          <w:p w14:paraId="54E78091" w14:textId="77777777" w:rsidR="00C77FD5" w:rsidRPr="00C77FD5" w:rsidRDefault="00C77FD5">
            <w:pPr>
              <w:numPr>
                <w:ilvl w:val="0"/>
                <w:numId w:val="19"/>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Реестр/журнал выставленных счетов, отгрузочных накладных, счетов-фактур;</w:t>
            </w:r>
          </w:p>
          <w:p w14:paraId="503C2333" w14:textId="77777777" w:rsidR="00C77FD5" w:rsidRPr="00C77FD5" w:rsidRDefault="00C77FD5">
            <w:pPr>
              <w:numPr>
                <w:ilvl w:val="0"/>
                <w:numId w:val="19"/>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счетов 45, 62, 76;</w:t>
            </w:r>
          </w:p>
          <w:p w14:paraId="2E1F4447" w14:textId="77777777" w:rsidR="00C77FD5" w:rsidRPr="00C77FD5" w:rsidRDefault="00C77FD5">
            <w:pPr>
              <w:numPr>
                <w:ilvl w:val="0"/>
                <w:numId w:val="19"/>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Договоры с покупателями и заказчиками; </w:t>
            </w:r>
          </w:p>
          <w:p w14:paraId="008B2F17" w14:textId="77777777" w:rsidR="00C77FD5" w:rsidRPr="00C77FD5" w:rsidRDefault="00C77FD5">
            <w:pPr>
              <w:numPr>
                <w:ilvl w:val="0"/>
                <w:numId w:val="19"/>
              </w:numPr>
              <w:tabs>
                <w:tab w:val="left" w:pos="357"/>
              </w:tabs>
              <w:spacing w:after="0" w:line="240" w:lineRule="auto"/>
              <w:ind w:left="0"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Акты сверки взаимных расчетов с контрагентами (при наличии);</w:t>
            </w:r>
          </w:p>
          <w:p w14:paraId="769A29EB" w14:textId="77777777" w:rsidR="00C77FD5" w:rsidRPr="00C77FD5" w:rsidRDefault="00C77FD5">
            <w:pPr>
              <w:numPr>
                <w:ilvl w:val="0"/>
                <w:numId w:val="19"/>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Долговые расписки;</w:t>
            </w:r>
          </w:p>
          <w:p w14:paraId="13470ECA" w14:textId="77777777" w:rsidR="00C77FD5" w:rsidRPr="00C77FD5" w:rsidRDefault="00C77FD5">
            <w:pPr>
              <w:numPr>
                <w:ilvl w:val="0"/>
                <w:numId w:val="19"/>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4280C316"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90F35D"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2.3.2. Предоплата (поставщикам и пр.)</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BD51A38"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1.2.3</w:t>
            </w:r>
          </w:p>
        </w:tc>
        <w:tc>
          <w:tcPr>
            <w:tcW w:w="4967" w:type="dxa"/>
            <w:tcBorders>
              <w:top w:val="single" w:sz="4" w:space="0" w:color="auto"/>
              <w:left w:val="single" w:sz="4" w:space="0" w:color="auto"/>
              <w:bottom w:val="single" w:sz="4" w:space="0" w:color="auto"/>
              <w:right w:val="single" w:sz="4" w:space="0" w:color="auto"/>
            </w:tcBorders>
          </w:tcPr>
          <w:p w14:paraId="595B8B3E"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средствах перечисленных поставщикам в качестве предоплаты, при этом в графу вносятся:</w:t>
            </w:r>
          </w:p>
          <w:p w14:paraId="27F9AC81" w14:textId="77777777" w:rsidR="00C77FD5" w:rsidRPr="00C77FD5" w:rsidRDefault="00C77FD5">
            <w:pPr>
              <w:numPr>
                <w:ilvl w:val="0"/>
                <w:numId w:val="43"/>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предоплаты Заемщика в адрес поставщиков (в т.ч. при покупке основных средств), указанные в счетах в рамках условий существующих контрактов и </w:t>
            </w:r>
            <w:r w:rsidRPr="00C77FD5">
              <w:rPr>
                <w:rFonts w:ascii="Times New Roman" w:eastAsia="Times New Roman" w:hAnsi="Times New Roman" w:cs="Times New Roman"/>
                <w:sz w:val="20"/>
                <w:szCs w:val="20"/>
                <w:lang w:eastAsia="ru-RU"/>
              </w:rPr>
              <w:lastRenderedPageBreak/>
              <w:t xml:space="preserve">соответствующими банковскими переводами, и переплаты по налогам; </w:t>
            </w:r>
          </w:p>
          <w:p w14:paraId="305BA8AE" w14:textId="77777777" w:rsidR="00C77FD5" w:rsidRPr="00C77FD5" w:rsidRDefault="00C77FD5">
            <w:pPr>
              <w:numPr>
                <w:ilvl w:val="0"/>
                <w:numId w:val="43"/>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отдельной строкой выделяется неурегулированная просроченная дебиторская задолженность. Под просроченной дебиторской задолженностью понимается задолженность за товары, работы, услуги, неоплаченная в установленный договором срок (вывод осуществляется на основании анализа оборотно-сальдовых ведомостей счетов 60, 62, 76 в разрезе контрагентов), а также  задолженность неплатежеспособных контрагентов</w:t>
            </w:r>
            <w:r w:rsidRPr="00C77FD5">
              <w:rPr>
                <w:rFonts w:ascii="Times New Roman" w:eastAsia="Times New Roman" w:hAnsi="Times New Roman" w:cs="Times New Roman"/>
                <w:sz w:val="20"/>
                <w:szCs w:val="20"/>
                <w:vertAlign w:val="superscript"/>
                <w:lang w:eastAsia="ru-RU"/>
              </w:rPr>
              <w:footnoteReference w:id="32"/>
            </w:r>
            <w:r w:rsidRPr="00C77FD5">
              <w:rPr>
                <w:rFonts w:ascii="Times New Roman" w:eastAsia="Times New Roman" w:hAnsi="Times New Roman" w:cs="Times New Roman"/>
                <w:sz w:val="20"/>
                <w:szCs w:val="20"/>
                <w:lang w:eastAsia="ru-RU"/>
              </w:rPr>
              <w:t>, срок погашения которой еще не наступил;</w:t>
            </w:r>
          </w:p>
          <w:p w14:paraId="4762F08E" w14:textId="77777777" w:rsidR="00C77FD5" w:rsidRPr="00C77FD5" w:rsidRDefault="00C77FD5">
            <w:pPr>
              <w:numPr>
                <w:ilvl w:val="0"/>
                <w:numId w:val="43"/>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отдельной строкой выделяется дебиторская задолженность организаций, находящихся в стадии реорганизации (слияние, присоединение, разделение, выделение, преобразование).</w:t>
            </w:r>
          </w:p>
        </w:tc>
        <w:tc>
          <w:tcPr>
            <w:tcW w:w="7371" w:type="dxa"/>
            <w:tcBorders>
              <w:top w:val="single" w:sz="4" w:space="0" w:color="auto"/>
              <w:left w:val="single" w:sz="4" w:space="0" w:color="auto"/>
              <w:bottom w:val="single" w:sz="4" w:space="0" w:color="auto"/>
              <w:right w:val="single" w:sz="4" w:space="0" w:color="auto"/>
            </w:tcBorders>
          </w:tcPr>
          <w:p w14:paraId="39B34D28" w14:textId="77777777" w:rsidR="00C77FD5" w:rsidRPr="00C77FD5" w:rsidRDefault="00C77FD5">
            <w:pPr>
              <w:numPr>
                <w:ilvl w:val="0"/>
                <w:numId w:val="20"/>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Договоры с поставщиками;</w:t>
            </w:r>
          </w:p>
          <w:p w14:paraId="2EA3BBA4" w14:textId="77777777" w:rsidR="00C77FD5" w:rsidRPr="00C77FD5" w:rsidRDefault="00C77FD5">
            <w:pPr>
              <w:numPr>
                <w:ilvl w:val="0"/>
                <w:numId w:val="20"/>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Платежные поручения, кассовые, товарные чеки; </w:t>
            </w:r>
          </w:p>
          <w:p w14:paraId="5A6260B0" w14:textId="77777777" w:rsidR="00C77FD5" w:rsidRPr="00C77FD5" w:rsidRDefault="00C77FD5">
            <w:pPr>
              <w:numPr>
                <w:ilvl w:val="0"/>
                <w:numId w:val="20"/>
              </w:numPr>
              <w:tabs>
                <w:tab w:val="left" w:pos="357"/>
              </w:tabs>
              <w:spacing w:before="40" w:after="4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Акты сверки взаимных расчетов с контрагентами (при наличии);</w:t>
            </w:r>
          </w:p>
          <w:p w14:paraId="0B241F2D" w14:textId="77777777" w:rsidR="00C77FD5" w:rsidRPr="00C77FD5" w:rsidRDefault="00C77FD5">
            <w:pPr>
              <w:numPr>
                <w:ilvl w:val="0"/>
                <w:numId w:val="20"/>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счетов 60, 76;</w:t>
            </w:r>
          </w:p>
          <w:p w14:paraId="03CCAFA8" w14:textId="77777777" w:rsidR="00C77FD5" w:rsidRPr="00C77FD5" w:rsidRDefault="00C77FD5">
            <w:pPr>
              <w:numPr>
                <w:ilvl w:val="0"/>
                <w:numId w:val="20"/>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Расписки от поставщиков; </w:t>
            </w:r>
          </w:p>
          <w:p w14:paraId="5E7B7D3F" w14:textId="77777777" w:rsidR="00C77FD5" w:rsidRPr="00C77FD5" w:rsidRDefault="00C77FD5">
            <w:pPr>
              <w:numPr>
                <w:ilvl w:val="0"/>
                <w:numId w:val="20"/>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Данные управленческого учета.</w:t>
            </w:r>
          </w:p>
        </w:tc>
      </w:tr>
      <w:tr w:rsidR="00C77FD5" w:rsidRPr="00C77FD5" w14:paraId="0EF15947"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0C8FDBB"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2.3.3. Товары в пути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9BAC780"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1.2.3</w:t>
            </w:r>
          </w:p>
        </w:tc>
        <w:tc>
          <w:tcPr>
            <w:tcW w:w="4967" w:type="dxa"/>
            <w:tcBorders>
              <w:top w:val="single" w:sz="4" w:space="0" w:color="auto"/>
              <w:left w:val="single" w:sz="4" w:space="0" w:color="auto"/>
              <w:bottom w:val="single" w:sz="4" w:space="0" w:color="auto"/>
              <w:right w:val="single" w:sz="4" w:space="0" w:color="auto"/>
            </w:tcBorders>
          </w:tcPr>
          <w:p w14:paraId="2D8447CD"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стоимости товаров, которые на момент проведения анализа находятся в пути, т.е. еще не прибыли к покупателю Заемщика, и не были им еще оприходованы и оплачены. </w:t>
            </w:r>
          </w:p>
          <w:p w14:paraId="46C35632"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При принятии решения о постановке на баланс указанных товаров необходимо руководствоваться условиями поставки/оплаты, предусмотренными подписанными договорами купли-продажи товаров.</w:t>
            </w:r>
          </w:p>
        </w:tc>
        <w:tc>
          <w:tcPr>
            <w:tcW w:w="7371" w:type="dxa"/>
            <w:tcBorders>
              <w:top w:val="single" w:sz="4" w:space="0" w:color="auto"/>
              <w:left w:val="single" w:sz="4" w:space="0" w:color="auto"/>
              <w:bottom w:val="single" w:sz="4" w:space="0" w:color="auto"/>
              <w:right w:val="single" w:sz="4" w:space="0" w:color="auto"/>
            </w:tcBorders>
          </w:tcPr>
          <w:p w14:paraId="4ECE8405" w14:textId="77777777" w:rsidR="00C77FD5" w:rsidRPr="00C77FD5" w:rsidRDefault="00C77FD5">
            <w:pPr>
              <w:numPr>
                <w:ilvl w:val="0"/>
                <w:numId w:val="21"/>
              </w:numPr>
              <w:tabs>
                <w:tab w:val="left" w:pos="357"/>
              </w:tabs>
              <w:spacing w:after="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 контрагентами;</w:t>
            </w:r>
          </w:p>
          <w:p w14:paraId="63AB9512" w14:textId="77777777" w:rsidR="00C77FD5" w:rsidRPr="00C77FD5" w:rsidRDefault="00C77FD5">
            <w:pPr>
              <w:numPr>
                <w:ilvl w:val="0"/>
                <w:numId w:val="21"/>
              </w:numPr>
              <w:tabs>
                <w:tab w:val="left" w:pos="357"/>
              </w:tabs>
              <w:spacing w:after="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Платежные поручения;</w:t>
            </w:r>
          </w:p>
          <w:p w14:paraId="4882CAE6" w14:textId="77777777" w:rsidR="00C77FD5" w:rsidRPr="00C77FD5" w:rsidRDefault="00C77FD5">
            <w:pPr>
              <w:numPr>
                <w:ilvl w:val="0"/>
                <w:numId w:val="21"/>
              </w:numPr>
              <w:tabs>
                <w:tab w:val="left" w:pos="357"/>
              </w:tabs>
              <w:spacing w:after="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Выписки с банковских счетов; </w:t>
            </w:r>
          </w:p>
          <w:p w14:paraId="5CAEC0F4" w14:textId="77777777" w:rsidR="00C77FD5" w:rsidRPr="00C77FD5" w:rsidRDefault="00C77FD5">
            <w:pPr>
              <w:numPr>
                <w:ilvl w:val="0"/>
                <w:numId w:val="21"/>
              </w:numPr>
              <w:tabs>
                <w:tab w:val="left" w:pos="357"/>
                <w:tab w:val="left" w:pos="424"/>
              </w:tabs>
              <w:spacing w:after="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Коносаменты, инвойсы, погрузочные ордера;</w:t>
            </w:r>
          </w:p>
          <w:p w14:paraId="372D43F5" w14:textId="77777777" w:rsidR="00C77FD5" w:rsidRPr="00C77FD5" w:rsidRDefault="00C77FD5">
            <w:pPr>
              <w:numPr>
                <w:ilvl w:val="0"/>
                <w:numId w:val="21"/>
              </w:numPr>
              <w:tabs>
                <w:tab w:val="left" w:pos="357"/>
              </w:tabs>
              <w:spacing w:after="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Таможенные извещения, складские расписки;</w:t>
            </w:r>
          </w:p>
          <w:p w14:paraId="5E94D662" w14:textId="77777777" w:rsidR="00C77FD5" w:rsidRPr="00C77FD5" w:rsidRDefault="00C77FD5">
            <w:pPr>
              <w:numPr>
                <w:ilvl w:val="0"/>
                <w:numId w:val="21"/>
              </w:numPr>
              <w:tabs>
                <w:tab w:val="left" w:pos="357"/>
              </w:tabs>
              <w:spacing w:after="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0B606A91"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BFAACF1"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2.3.4. Незавершенное производство</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AC98393"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1.2.3</w:t>
            </w:r>
          </w:p>
        </w:tc>
        <w:tc>
          <w:tcPr>
            <w:tcW w:w="4967" w:type="dxa"/>
            <w:tcBorders>
              <w:top w:val="single" w:sz="4" w:space="0" w:color="auto"/>
              <w:left w:val="single" w:sz="4" w:space="0" w:color="auto"/>
              <w:bottom w:val="single" w:sz="4" w:space="0" w:color="auto"/>
              <w:right w:val="single" w:sz="4" w:space="0" w:color="auto"/>
            </w:tcBorders>
          </w:tcPr>
          <w:p w14:paraId="5FC97910"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продукции (работе), не прошедшей всех стадий (фаз, переделов), предусмотренных технологическим процессом, в т.ч. затраты клиента в счет будущего урожая (например, на посевную), осуществленные на дату составления Баланса в сумме понесенных затрат. </w:t>
            </w:r>
          </w:p>
          <w:p w14:paraId="4F3652C6"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Включается при условии, если имеется возможность объективно оценить их стоимость/объем (например, по документам, подтверждающим </w:t>
            </w:r>
            <w:r w:rsidRPr="00C77FD5">
              <w:rPr>
                <w:rFonts w:ascii="Times New Roman" w:eastAsia="Times New Roman" w:hAnsi="Times New Roman" w:cs="Times New Roman"/>
                <w:sz w:val="20"/>
                <w:szCs w:val="20"/>
                <w:u w:val="single"/>
                <w:lang w:eastAsia="ru-RU"/>
              </w:rPr>
              <w:t>фактические затраты</w:t>
            </w:r>
            <w:r w:rsidRPr="00C77FD5">
              <w:rPr>
                <w:rFonts w:ascii="Times New Roman" w:eastAsia="Times New Roman" w:hAnsi="Times New Roman" w:cs="Times New Roman"/>
                <w:sz w:val="20"/>
                <w:szCs w:val="20"/>
                <w:lang w:eastAsia="ru-RU"/>
              </w:rPr>
              <w:t>).</w:t>
            </w:r>
          </w:p>
        </w:tc>
        <w:tc>
          <w:tcPr>
            <w:tcW w:w="7371" w:type="dxa"/>
            <w:tcBorders>
              <w:top w:val="single" w:sz="4" w:space="0" w:color="auto"/>
              <w:left w:val="single" w:sz="4" w:space="0" w:color="auto"/>
              <w:bottom w:val="single" w:sz="4" w:space="0" w:color="auto"/>
              <w:right w:val="single" w:sz="4" w:space="0" w:color="auto"/>
            </w:tcBorders>
          </w:tcPr>
          <w:p w14:paraId="72124859" w14:textId="77777777" w:rsidR="00C77FD5" w:rsidRPr="00C77FD5" w:rsidRDefault="00C77FD5">
            <w:pPr>
              <w:numPr>
                <w:ilvl w:val="0"/>
                <w:numId w:val="22"/>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на поставку сырья/материалов;</w:t>
            </w:r>
          </w:p>
          <w:p w14:paraId="426E770B" w14:textId="77777777" w:rsidR="00C77FD5" w:rsidRPr="00C77FD5" w:rsidRDefault="00C77FD5">
            <w:pPr>
              <w:numPr>
                <w:ilvl w:val="0"/>
                <w:numId w:val="22"/>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Накладные, счета-фактуры, </w:t>
            </w:r>
          </w:p>
          <w:p w14:paraId="22D9AC73" w14:textId="77777777" w:rsidR="00C77FD5" w:rsidRPr="00C77FD5" w:rsidRDefault="00C77FD5">
            <w:pPr>
              <w:numPr>
                <w:ilvl w:val="0"/>
                <w:numId w:val="22"/>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Платежные поручения, кассовые, товарные чеки;</w:t>
            </w:r>
          </w:p>
          <w:p w14:paraId="13B98E3F" w14:textId="77777777" w:rsidR="00C77FD5" w:rsidRPr="00C77FD5" w:rsidRDefault="00C77FD5">
            <w:pPr>
              <w:numPr>
                <w:ilvl w:val="0"/>
                <w:numId w:val="22"/>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по 10, 20, 21, 23 счетам;</w:t>
            </w:r>
          </w:p>
          <w:p w14:paraId="5092D1E4" w14:textId="77777777" w:rsidR="00C77FD5" w:rsidRPr="00C77FD5" w:rsidRDefault="00C77FD5">
            <w:pPr>
              <w:numPr>
                <w:ilvl w:val="0"/>
                <w:numId w:val="22"/>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Унифицированные формы первичной учетной документации, утвержденные ГК РФ по статистике (форма N СП-13 «Акт расхода семян и посадочного материала» 31 и пр.);</w:t>
            </w:r>
          </w:p>
          <w:p w14:paraId="2B8AEADA" w14:textId="77777777" w:rsidR="00C77FD5" w:rsidRPr="00C77FD5" w:rsidRDefault="00C77FD5">
            <w:pPr>
              <w:numPr>
                <w:ilvl w:val="0"/>
                <w:numId w:val="22"/>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674D176A"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0CE4E717"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2.4. Финансовые вложения</w:t>
            </w:r>
          </w:p>
        </w:tc>
        <w:tc>
          <w:tcPr>
            <w:tcW w:w="840" w:type="dxa"/>
            <w:tcBorders>
              <w:top w:val="single" w:sz="4" w:space="0" w:color="auto"/>
              <w:left w:val="single" w:sz="4" w:space="0" w:color="auto"/>
              <w:bottom w:val="single" w:sz="4" w:space="0" w:color="auto"/>
              <w:right w:val="single" w:sz="4" w:space="0" w:color="auto"/>
            </w:tcBorders>
          </w:tcPr>
          <w:p w14:paraId="4482097D"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1.2.7</w:t>
            </w:r>
          </w:p>
        </w:tc>
        <w:tc>
          <w:tcPr>
            <w:tcW w:w="4967" w:type="dxa"/>
            <w:tcBorders>
              <w:top w:val="single" w:sz="4" w:space="0" w:color="auto"/>
              <w:left w:val="single" w:sz="4" w:space="0" w:color="auto"/>
              <w:bottom w:val="single" w:sz="4" w:space="0" w:color="auto"/>
              <w:right w:val="single" w:sz="4" w:space="0" w:color="auto"/>
            </w:tcBorders>
          </w:tcPr>
          <w:p w14:paraId="4BB2D9B9"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краткосрочных инвестициях (ценные бумаги других компаний, при условии, что они обладают достаточной степенью надежности и ликвидности, а их эмитенты имеют устойчивое </w:t>
            </w:r>
            <w:r w:rsidRPr="00C77FD5">
              <w:rPr>
                <w:rFonts w:ascii="Times New Roman" w:eastAsia="Times New Roman" w:hAnsi="Times New Roman" w:cs="Times New Roman"/>
                <w:sz w:val="20"/>
                <w:szCs w:val="20"/>
                <w:lang w:eastAsia="ru-RU"/>
              </w:rPr>
              <w:lastRenderedPageBreak/>
              <w:t xml:space="preserve">финансовое положение; предоставленные займы, вложения в паи и акции, вклады в простые товарищества и т.п.) </w:t>
            </w:r>
          </w:p>
        </w:tc>
        <w:tc>
          <w:tcPr>
            <w:tcW w:w="7371" w:type="dxa"/>
            <w:tcBorders>
              <w:top w:val="single" w:sz="4" w:space="0" w:color="auto"/>
              <w:left w:val="single" w:sz="4" w:space="0" w:color="auto"/>
              <w:bottom w:val="single" w:sz="4" w:space="0" w:color="auto"/>
              <w:right w:val="single" w:sz="4" w:space="0" w:color="auto"/>
            </w:tcBorders>
          </w:tcPr>
          <w:p w14:paraId="27577BD4" w14:textId="77777777" w:rsidR="00C77FD5" w:rsidRPr="00C77FD5" w:rsidRDefault="00C77FD5">
            <w:pPr>
              <w:numPr>
                <w:ilvl w:val="0"/>
                <w:numId w:val="23"/>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Векселя с подтверждающими записями в индоссаменте;</w:t>
            </w:r>
          </w:p>
          <w:p w14:paraId="623643E3" w14:textId="77777777" w:rsidR="00C77FD5" w:rsidRPr="00C77FD5" w:rsidRDefault="00C77FD5">
            <w:pPr>
              <w:numPr>
                <w:ilvl w:val="0"/>
                <w:numId w:val="23"/>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Вклады в уставные (складочные) капиталы организации;</w:t>
            </w:r>
          </w:p>
          <w:p w14:paraId="56D74D6E" w14:textId="77777777" w:rsidR="00C77FD5" w:rsidRPr="00C77FD5" w:rsidRDefault="00C77FD5">
            <w:pPr>
              <w:numPr>
                <w:ilvl w:val="0"/>
                <w:numId w:val="23"/>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Сертификаты, выписки, расписки со счетов депо;</w:t>
            </w:r>
          </w:p>
          <w:p w14:paraId="1CC2595E" w14:textId="77777777" w:rsidR="00C77FD5" w:rsidRPr="00C77FD5" w:rsidRDefault="00C77FD5">
            <w:pPr>
              <w:numPr>
                <w:ilvl w:val="0"/>
                <w:numId w:val="23"/>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по 58,55 счету;</w:t>
            </w:r>
          </w:p>
          <w:p w14:paraId="66EB2DE8" w14:textId="77777777" w:rsidR="00C77FD5" w:rsidRPr="00C77FD5" w:rsidRDefault="00C77FD5">
            <w:pPr>
              <w:numPr>
                <w:ilvl w:val="0"/>
                <w:numId w:val="23"/>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Данные управленческого учета.</w:t>
            </w:r>
          </w:p>
        </w:tc>
      </w:tr>
      <w:tr w:rsidR="00C77FD5" w:rsidRPr="00C77FD5" w14:paraId="11C51C3F"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13881A32"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2.5. Денежные средства в кассе (наличные)</w:t>
            </w:r>
          </w:p>
        </w:tc>
        <w:tc>
          <w:tcPr>
            <w:tcW w:w="840" w:type="dxa"/>
            <w:tcBorders>
              <w:top w:val="single" w:sz="4" w:space="0" w:color="auto"/>
              <w:left w:val="single" w:sz="4" w:space="0" w:color="auto"/>
              <w:bottom w:val="single" w:sz="4" w:space="0" w:color="auto"/>
              <w:right w:val="single" w:sz="4" w:space="0" w:color="auto"/>
            </w:tcBorders>
          </w:tcPr>
          <w:p w14:paraId="6761BE16"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c>
          <w:tcPr>
            <w:tcW w:w="4967" w:type="dxa"/>
            <w:tcBorders>
              <w:top w:val="single" w:sz="4" w:space="0" w:color="auto"/>
              <w:left w:val="single" w:sz="4" w:space="0" w:color="auto"/>
              <w:bottom w:val="single" w:sz="4" w:space="0" w:color="auto"/>
              <w:right w:val="single" w:sz="4" w:space="0" w:color="auto"/>
            </w:tcBorders>
          </w:tcPr>
          <w:p w14:paraId="2BC64E99"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наличных денежных средствах в кассе, сейфе предпринимателя.</w:t>
            </w:r>
          </w:p>
          <w:p w14:paraId="71C2200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В графу включаются деньги, в рублях и в иностранной валюте. </w:t>
            </w:r>
          </w:p>
          <w:p w14:paraId="3F542561"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c>
          <w:tcPr>
            <w:tcW w:w="7371" w:type="dxa"/>
            <w:tcBorders>
              <w:top w:val="single" w:sz="4" w:space="0" w:color="auto"/>
              <w:left w:val="single" w:sz="4" w:space="0" w:color="auto"/>
              <w:bottom w:val="single" w:sz="4" w:space="0" w:color="auto"/>
              <w:right w:val="single" w:sz="4" w:space="0" w:color="auto"/>
            </w:tcBorders>
          </w:tcPr>
          <w:p w14:paraId="1A2ADCEC" w14:textId="77777777" w:rsidR="00C77FD5" w:rsidRPr="00C77FD5" w:rsidRDefault="00C77FD5">
            <w:pPr>
              <w:numPr>
                <w:ilvl w:val="0"/>
                <w:numId w:val="24"/>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Наличные денежные средства в кассе, сейфе, денежные документы;</w:t>
            </w:r>
          </w:p>
          <w:p w14:paraId="796A05AD" w14:textId="77777777" w:rsidR="00C77FD5" w:rsidRPr="00C77FD5" w:rsidRDefault="00C77FD5">
            <w:pPr>
              <w:numPr>
                <w:ilvl w:val="0"/>
                <w:numId w:val="24"/>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Кассовая книга;</w:t>
            </w:r>
          </w:p>
          <w:p w14:paraId="7368A3AC" w14:textId="77777777" w:rsidR="00C77FD5" w:rsidRPr="00C77FD5" w:rsidRDefault="00C77FD5">
            <w:pPr>
              <w:numPr>
                <w:ilvl w:val="0"/>
                <w:numId w:val="24"/>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Х</w:t>
            </w:r>
            <w:r w:rsidRPr="00C77FD5">
              <w:rPr>
                <w:rFonts w:ascii="Times New Roman" w:eastAsia="Times New Roman" w:hAnsi="Times New Roman" w:cs="Times New Roman"/>
                <w:sz w:val="20"/>
                <w:szCs w:val="20"/>
                <w:vertAlign w:val="superscript"/>
                <w:lang w:eastAsia="ru-RU"/>
              </w:rPr>
              <w:footnoteReference w:id="33"/>
            </w:r>
            <w:r w:rsidRPr="00C77FD5">
              <w:rPr>
                <w:rFonts w:ascii="Times New Roman" w:eastAsia="Times New Roman" w:hAnsi="Times New Roman" w:cs="Times New Roman"/>
                <w:sz w:val="20"/>
                <w:szCs w:val="20"/>
                <w:lang w:eastAsia="ru-RU"/>
              </w:rPr>
              <w:t>/Z</w:t>
            </w:r>
            <w:r w:rsidRPr="00C77FD5">
              <w:rPr>
                <w:rFonts w:ascii="Times New Roman" w:eastAsia="Times New Roman" w:hAnsi="Times New Roman" w:cs="Times New Roman"/>
                <w:sz w:val="20"/>
                <w:szCs w:val="20"/>
                <w:vertAlign w:val="superscript"/>
                <w:lang w:eastAsia="ru-RU"/>
              </w:rPr>
              <w:footnoteReference w:id="34"/>
            </w:r>
            <w:r w:rsidRPr="00C77FD5">
              <w:rPr>
                <w:rFonts w:ascii="Times New Roman" w:eastAsia="Times New Roman" w:hAnsi="Times New Roman" w:cs="Times New Roman"/>
                <w:sz w:val="20"/>
                <w:szCs w:val="20"/>
                <w:lang w:eastAsia="ru-RU"/>
              </w:rPr>
              <w:t>- отчеты ККТ</w:t>
            </w:r>
            <w:r w:rsidRPr="00C77FD5">
              <w:rPr>
                <w:rFonts w:ascii="Times New Roman" w:eastAsia="Times New Roman" w:hAnsi="Times New Roman" w:cs="Times New Roman"/>
                <w:sz w:val="20"/>
                <w:szCs w:val="20"/>
                <w:vertAlign w:val="superscript"/>
                <w:lang w:eastAsia="ru-RU"/>
              </w:rPr>
              <w:footnoteReference w:id="35"/>
            </w:r>
            <w:r w:rsidRPr="00C77FD5">
              <w:rPr>
                <w:rFonts w:ascii="Times New Roman" w:eastAsia="Times New Roman" w:hAnsi="Times New Roman" w:cs="Times New Roman"/>
                <w:sz w:val="20"/>
                <w:szCs w:val="20"/>
                <w:lang w:eastAsia="ru-RU"/>
              </w:rPr>
              <w:t>;</w:t>
            </w:r>
          </w:p>
          <w:p w14:paraId="105BF7FF" w14:textId="77777777" w:rsidR="00C77FD5" w:rsidRPr="00C77FD5" w:rsidRDefault="00C77FD5">
            <w:pPr>
              <w:numPr>
                <w:ilvl w:val="0"/>
                <w:numId w:val="24"/>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Оборотно-сальдовая ведомость (ОСВ) по 50 счету;</w:t>
            </w:r>
          </w:p>
          <w:p w14:paraId="3345A484" w14:textId="77777777" w:rsidR="00C77FD5" w:rsidRPr="00C77FD5" w:rsidRDefault="00C77FD5">
            <w:pPr>
              <w:numPr>
                <w:ilvl w:val="0"/>
                <w:numId w:val="24"/>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02FC410D"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1D94A84"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2.6. Денежные средства на счетах (безналичные)</w:t>
            </w:r>
          </w:p>
        </w:tc>
        <w:tc>
          <w:tcPr>
            <w:tcW w:w="840" w:type="dxa"/>
            <w:tcBorders>
              <w:top w:val="single" w:sz="4" w:space="0" w:color="auto"/>
              <w:left w:val="single" w:sz="4" w:space="0" w:color="auto"/>
              <w:bottom w:val="single" w:sz="4" w:space="0" w:color="auto"/>
              <w:right w:val="single" w:sz="4" w:space="0" w:color="auto"/>
            </w:tcBorders>
          </w:tcPr>
          <w:p w14:paraId="180C9B8C"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c>
          <w:tcPr>
            <w:tcW w:w="4967" w:type="dxa"/>
            <w:tcBorders>
              <w:top w:val="single" w:sz="4" w:space="0" w:color="auto"/>
              <w:left w:val="single" w:sz="4" w:space="0" w:color="auto"/>
              <w:bottom w:val="single" w:sz="4" w:space="0" w:color="auto"/>
              <w:right w:val="single" w:sz="4" w:space="0" w:color="auto"/>
            </w:tcBorders>
          </w:tcPr>
          <w:p w14:paraId="36B80B6C"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безналичных денежных средствах (банковских счетах).</w:t>
            </w:r>
          </w:p>
          <w:p w14:paraId="4D9B059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В графу включаются остатки средств на расчетных, текущих валютных и депозитных счетах Заемщика. </w:t>
            </w:r>
          </w:p>
          <w:p w14:paraId="4F32B6D7"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Отражаются сбережения, информация о которых подтверждена документально, в иных случаях отражаются – за Балансом.</w:t>
            </w:r>
          </w:p>
        </w:tc>
        <w:tc>
          <w:tcPr>
            <w:tcW w:w="7371" w:type="dxa"/>
            <w:tcBorders>
              <w:top w:val="single" w:sz="4" w:space="0" w:color="auto"/>
              <w:left w:val="single" w:sz="4" w:space="0" w:color="auto"/>
              <w:bottom w:val="single" w:sz="4" w:space="0" w:color="auto"/>
              <w:right w:val="single" w:sz="4" w:space="0" w:color="auto"/>
            </w:tcBorders>
          </w:tcPr>
          <w:p w14:paraId="679D4466" w14:textId="77777777" w:rsidR="00C77FD5" w:rsidRPr="00C77FD5" w:rsidRDefault="00C77FD5">
            <w:pPr>
              <w:numPr>
                <w:ilvl w:val="0"/>
                <w:numId w:val="25"/>
              </w:numPr>
              <w:tabs>
                <w:tab w:val="left" w:pos="357"/>
              </w:tabs>
              <w:spacing w:before="40" w:after="40" w:line="240" w:lineRule="auto"/>
              <w:ind w:left="424" w:hanging="42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Выписки по счетам банков;</w:t>
            </w:r>
          </w:p>
          <w:p w14:paraId="1755E548" w14:textId="77777777" w:rsidR="00C77FD5" w:rsidRPr="00C77FD5" w:rsidRDefault="00C77FD5">
            <w:pPr>
              <w:numPr>
                <w:ilvl w:val="0"/>
                <w:numId w:val="24"/>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Банковские выписки с лицевого, депозитного, других счетов индивидуального предпринимателя;</w:t>
            </w:r>
          </w:p>
          <w:p w14:paraId="5549C808" w14:textId="77777777" w:rsidR="00C77FD5" w:rsidRPr="00C77FD5" w:rsidRDefault="00C77FD5">
            <w:pPr>
              <w:numPr>
                <w:ilvl w:val="0"/>
                <w:numId w:val="24"/>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Справки из АО «Россельхозбанк» с указанием остатка денежных средств на счете;</w:t>
            </w:r>
          </w:p>
          <w:p w14:paraId="0A8BC2AF" w14:textId="77777777" w:rsidR="00C77FD5" w:rsidRPr="00C77FD5" w:rsidRDefault="00C77FD5">
            <w:pPr>
              <w:numPr>
                <w:ilvl w:val="0"/>
                <w:numId w:val="24"/>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Если средства хранятся на карт-счете – чек банкомата, где указывается остаток денежных средств на момент получения чека;</w:t>
            </w:r>
          </w:p>
          <w:p w14:paraId="2EB87D01" w14:textId="77777777" w:rsidR="00C77FD5" w:rsidRPr="00C77FD5" w:rsidRDefault="00C77FD5">
            <w:pPr>
              <w:numPr>
                <w:ilvl w:val="0"/>
                <w:numId w:val="24"/>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Выписки из программы ДБО</w:t>
            </w:r>
            <w:r w:rsidRPr="00C77FD5">
              <w:rPr>
                <w:rFonts w:ascii="Times New Roman" w:eastAsia="Times New Roman" w:hAnsi="Times New Roman" w:cs="Times New Roman"/>
                <w:sz w:val="20"/>
                <w:szCs w:val="20"/>
                <w:vertAlign w:val="superscript"/>
                <w:lang w:eastAsia="ru-RU"/>
              </w:rPr>
              <w:footnoteReference w:id="36"/>
            </w:r>
            <w:r w:rsidRPr="00C77FD5">
              <w:rPr>
                <w:rFonts w:ascii="Times New Roman" w:eastAsia="Times New Roman" w:hAnsi="Times New Roman" w:cs="Times New Roman"/>
                <w:sz w:val="20"/>
                <w:szCs w:val="20"/>
                <w:lang w:eastAsia="ru-RU"/>
              </w:rPr>
              <w:t>;</w:t>
            </w:r>
          </w:p>
          <w:p w14:paraId="76A06980" w14:textId="77777777" w:rsidR="00C77FD5" w:rsidRPr="00C77FD5" w:rsidRDefault="00C77FD5">
            <w:pPr>
              <w:numPr>
                <w:ilvl w:val="0"/>
                <w:numId w:val="24"/>
              </w:numPr>
              <w:tabs>
                <w:tab w:val="left" w:pos="357"/>
              </w:tabs>
              <w:spacing w:after="0" w:line="240" w:lineRule="auto"/>
              <w:ind w:left="425" w:hanging="425"/>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ОСВ по 51, 52 счетам. </w:t>
            </w:r>
          </w:p>
        </w:tc>
      </w:tr>
      <w:tr w:rsidR="00C77FD5" w:rsidRPr="00C77FD5" w14:paraId="351F426D"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2258326B"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2.7. Прочие оборотные активы</w:t>
            </w:r>
          </w:p>
        </w:tc>
        <w:tc>
          <w:tcPr>
            <w:tcW w:w="840" w:type="dxa"/>
            <w:tcBorders>
              <w:top w:val="single" w:sz="4" w:space="0" w:color="auto"/>
              <w:left w:val="single" w:sz="4" w:space="0" w:color="auto"/>
              <w:bottom w:val="single" w:sz="4" w:space="0" w:color="auto"/>
              <w:right w:val="single" w:sz="4" w:space="0" w:color="auto"/>
            </w:tcBorders>
          </w:tcPr>
          <w:p w14:paraId="2C92EA2C"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1.2.2</w:t>
            </w:r>
          </w:p>
        </w:tc>
        <w:tc>
          <w:tcPr>
            <w:tcW w:w="4967" w:type="dxa"/>
            <w:tcBorders>
              <w:top w:val="single" w:sz="4" w:space="0" w:color="auto"/>
              <w:left w:val="single" w:sz="4" w:space="0" w:color="auto"/>
              <w:bottom w:val="single" w:sz="4" w:space="0" w:color="auto"/>
              <w:right w:val="single" w:sz="4" w:space="0" w:color="auto"/>
            </w:tcBorders>
          </w:tcPr>
          <w:p w14:paraId="1B2E666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стоимости прочих оборотных активов неучтенных в статьях, указанных выше.</w:t>
            </w:r>
          </w:p>
        </w:tc>
        <w:tc>
          <w:tcPr>
            <w:tcW w:w="7371" w:type="dxa"/>
            <w:tcBorders>
              <w:top w:val="single" w:sz="4" w:space="0" w:color="auto"/>
              <w:left w:val="single" w:sz="4" w:space="0" w:color="auto"/>
              <w:bottom w:val="single" w:sz="4" w:space="0" w:color="auto"/>
              <w:right w:val="single" w:sz="4" w:space="0" w:color="auto"/>
            </w:tcBorders>
          </w:tcPr>
          <w:p w14:paraId="5E1BAE79" w14:textId="77777777" w:rsidR="00C77FD5" w:rsidRPr="00C77FD5" w:rsidRDefault="00C77FD5">
            <w:pPr>
              <w:numPr>
                <w:ilvl w:val="0"/>
                <w:numId w:val="49"/>
              </w:numPr>
              <w:tabs>
                <w:tab w:val="left" w:pos="357"/>
              </w:tabs>
              <w:spacing w:after="0" w:line="240" w:lineRule="auto"/>
              <w:ind w:hanging="686"/>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 контрагентами на приобретение активов;</w:t>
            </w:r>
          </w:p>
          <w:p w14:paraId="67013A1C" w14:textId="77777777" w:rsidR="00C77FD5" w:rsidRPr="00C77FD5" w:rsidRDefault="00C77FD5">
            <w:pPr>
              <w:numPr>
                <w:ilvl w:val="0"/>
                <w:numId w:val="49"/>
              </w:numPr>
              <w:tabs>
                <w:tab w:val="left" w:pos="357"/>
              </w:tabs>
              <w:spacing w:after="0" w:line="240" w:lineRule="auto"/>
              <w:ind w:hanging="686"/>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Документы, подтверждающие оплату.</w:t>
            </w:r>
          </w:p>
        </w:tc>
      </w:tr>
      <w:tr w:rsidR="00C77FD5" w:rsidRPr="00C77FD5" w14:paraId="2307E17B" w14:textId="77777777" w:rsidTr="00081B0E">
        <w:tc>
          <w:tcPr>
            <w:tcW w:w="2160" w:type="dxa"/>
            <w:tcBorders>
              <w:top w:val="single" w:sz="4" w:space="0" w:color="auto"/>
              <w:left w:val="single" w:sz="4" w:space="0" w:color="auto"/>
              <w:bottom w:val="single" w:sz="4" w:space="0" w:color="auto"/>
              <w:right w:val="single" w:sz="4" w:space="0" w:color="auto"/>
            </w:tcBorders>
            <w:noWrap/>
            <w:vAlign w:val="center"/>
          </w:tcPr>
          <w:p w14:paraId="0B442BEA"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2</w:t>
            </w:r>
          </w:p>
        </w:tc>
        <w:tc>
          <w:tcPr>
            <w:tcW w:w="840" w:type="dxa"/>
            <w:tcBorders>
              <w:top w:val="single" w:sz="4" w:space="0" w:color="auto"/>
              <w:left w:val="single" w:sz="4" w:space="0" w:color="auto"/>
              <w:bottom w:val="single" w:sz="4" w:space="0" w:color="auto"/>
              <w:right w:val="single" w:sz="4" w:space="0" w:color="auto"/>
            </w:tcBorders>
          </w:tcPr>
          <w:p w14:paraId="51555B17"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c>
          <w:tcPr>
            <w:tcW w:w="12338" w:type="dxa"/>
            <w:gridSpan w:val="2"/>
            <w:tcBorders>
              <w:top w:val="single" w:sz="4" w:space="0" w:color="auto"/>
              <w:left w:val="single" w:sz="4" w:space="0" w:color="auto"/>
              <w:bottom w:val="single" w:sz="4" w:space="0" w:color="auto"/>
              <w:right w:val="single" w:sz="4" w:space="0" w:color="auto"/>
            </w:tcBorders>
          </w:tcPr>
          <w:p w14:paraId="52946C34"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r>
      <w:tr w:rsidR="00C77FD5" w:rsidRPr="00C77FD5" w14:paraId="24567C72" w14:textId="77777777" w:rsidTr="00081B0E">
        <w:tc>
          <w:tcPr>
            <w:tcW w:w="2160" w:type="dxa"/>
            <w:tcBorders>
              <w:top w:val="single" w:sz="4" w:space="0" w:color="auto"/>
              <w:left w:val="single" w:sz="4" w:space="0" w:color="auto"/>
              <w:bottom w:val="single" w:sz="4" w:space="0" w:color="auto"/>
              <w:right w:val="single" w:sz="4" w:space="0" w:color="auto"/>
            </w:tcBorders>
            <w:noWrap/>
            <w:vAlign w:val="center"/>
          </w:tcPr>
          <w:p w14:paraId="0061F651"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БАЛАНС</w:t>
            </w:r>
          </w:p>
        </w:tc>
        <w:tc>
          <w:tcPr>
            <w:tcW w:w="840" w:type="dxa"/>
            <w:tcBorders>
              <w:top w:val="single" w:sz="4" w:space="0" w:color="auto"/>
              <w:left w:val="single" w:sz="4" w:space="0" w:color="auto"/>
              <w:bottom w:val="single" w:sz="4" w:space="0" w:color="auto"/>
              <w:right w:val="single" w:sz="4" w:space="0" w:color="auto"/>
            </w:tcBorders>
          </w:tcPr>
          <w:p w14:paraId="4933319B"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bCs/>
                <w:sz w:val="20"/>
                <w:szCs w:val="20"/>
                <w:lang w:eastAsia="ru-RU"/>
              </w:rPr>
            </w:pPr>
          </w:p>
        </w:tc>
        <w:tc>
          <w:tcPr>
            <w:tcW w:w="12338" w:type="dxa"/>
            <w:gridSpan w:val="2"/>
            <w:tcBorders>
              <w:top w:val="single" w:sz="4" w:space="0" w:color="auto"/>
              <w:left w:val="single" w:sz="4" w:space="0" w:color="auto"/>
              <w:bottom w:val="single" w:sz="4" w:space="0" w:color="auto"/>
              <w:right w:val="single" w:sz="4" w:space="0" w:color="auto"/>
            </w:tcBorders>
          </w:tcPr>
          <w:p w14:paraId="4C02D94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Валюта Баланса = Всего внеоборотные активы + всего оборотные активы</w:t>
            </w:r>
          </w:p>
        </w:tc>
      </w:tr>
    </w:tbl>
    <w:p w14:paraId="24F0DA5D"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4"/>
          <w:szCs w:val="24"/>
          <w:lang w:eastAsia="ru-RU"/>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40"/>
        <w:gridCol w:w="6840"/>
        <w:gridCol w:w="5356"/>
      </w:tblGrid>
      <w:tr w:rsidR="00C77FD5" w:rsidRPr="00C77FD5" w14:paraId="604839E8" w14:textId="77777777" w:rsidTr="00081B0E">
        <w:tc>
          <w:tcPr>
            <w:tcW w:w="15196"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46F5D70F" w14:textId="77777777" w:rsidR="00C77FD5" w:rsidRPr="00C77FD5" w:rsidRDefault="00C77FD5" w:rsidP="00C77FD5">
            <w:pPr>
              <w:tabs>
                <w:tab w:val="left" w:pos="357"/>
              </w:tabs>
              <w:spacing w:after="120" w:line="240" w:lineRule="auto"/>
              <w:jc w:val="center"/>
              <w:rPr>
                <w:rFonts w:ascii="Times New Roman" w:eastAsia="Times New Roman" w:hAnsi="Times New Roman" w:cs="Times New Roman"/>
                <w:sz w:val="20"/>
                <w:szCs w:val="20"/>
                <w:lang w:eastAsia="ru-RU"/>
              </w:rPr>
            </w:pPr>
            <w:r w:rsidRPr="00C77FD5">
              <w:rPr>
                <w:rFonts w:ascii="Times New Roman" w:eastAsia="Times New Roman" w:hAnsi="Times New Roman" w:cs="Times New Roman"/>
                <w:b/>
                <w:bCs/>
                <w:sz w:val="20"/>
                <w:szCs w:val="20"/>
                <w:lang w:eastAsia="ru-RU"/>
              </w:rPr>
              <w:t>ПАССИВ</w:t>
            </w:r>
          </w:p>
        </w:tc>
      </w:tr>
      <w:tr w:rsidR="00C77FD5" w:rsidRPr="00C77FD5" w14:paraId="10DC5B00"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EAF1DD"/>
            <w:vAlign w:val="center"/>
          </w:tcPr>
          <w:p w14:paraId="4DE262DB"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Наименование статьи</w:t>
            </w:r>
          </w:p>
        </w:tc>
        <w:tc>
          <w:tcPr>
            <w:tcW w:w="840" w:type="dxa"/>
            <w:tcBorders>
              <w:top w:val="single" w:sz="4" w:space="0" w:color="auto"/>
              <w:left w:val="single" w:sz="4" w:space="0" w:color="auto"/>
              <w:bottom w:val="single" w:sz="4" w:space="0" w:color="auto"/>
              <w:right w:val="single" w:sz="4" w:space="0" w:color="auto"/>
            </w:tcBorders>
            <w:shd w:val="clear" w:color="auto" w:fill="EAF1DD"/>
            <w:vAlign w:val="center"/>
          </w:tcPr>
          <w:p w14:paraId="00F742C8" w14:textId="77777777" w:rsidR="00C77FD5" w:rsidRPr="00C77FD5" w:rsidRDefault="00C77FD5" w:rsidP="00C77FD5">
            <w:pPr>
              <w:tabs>
                <w:tab w:val="left" w:pos="357"/>
              </w:tabs>
              <w:spacing w:before="40" w:after="40" w:line="240" w:lineRule="auto"/>
              <w:ind w:left="-108" w:right="-108"/>
              <w:jc w:val="center"/>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 пункта Справки</w:t>
            </w:r>
          </w:p>
        </w:tc>
        <w:tc>
          <w:tcPr>
            <w:tcW w:w="6840" w:type="dxa"/>
            <w:tcBorders>
              <w:top w:val="single" w:sz="4" w:space="0" w:color="auto"/>
              <w:left w:val="single" w:sz="4" w:space="0" w:color="auto"/>
              <w:bottom w:val="single" w:sz="4" w:space="0" w:color="auto"/>
              <w:right w:val="single" w:sz="4" w:space="0" w:color="auto"/>
            </w:tcBorders>
            <w:shd w:val="clear" w:color="auto" w:fill="EAF1DD"/>
            <w:vAlign w:val="center"/>
          </w:tcPr>
          <w:p w14:paraId="28C99041"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Описание статьи</w:t>
            </w:r>
          </w:p>
        </w:tc>
        <w:tc>
          <w:tcPr>
            <w:tcW w:w="5356" w:type="dxa"/>
            <w:tcBorders>
              <w:top w:val="single" w:sz="4" w:space="0" w:color="auto"/>
              <w:left w:val="single" w:sz="4" w:space="0" w:color="auto"/>
              <w:bottom w:val="single" w:sz="4" w:space="0" w:color="auto"/>
              <w:right w:val="single" w:sz="4" w:space="0" w:color="auto"/>
            </w:tcBorders>
            <w:shd w:val="clear" w:color="auto" w:fill="EAF1DD"/>
            <w:vAlign w:val="center"/>
          </w:tcPr>
          <w:p w14:paraId="57AFDDC9"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Возможные источники информации</w:t>
            </w:r>
          </w:p>
        </w:tc>
      </w:tr>
      <w:tr w:rsidR="00C77FD5" w:rsidRPr="00C77FD5" w14:paraId="3D98DF94"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709BCB3D"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3. Собственный капитал</w:t>
            </w:r>
          </w:p>
        </w:tc>
        <w:tc>
          <w:tcPr>
            <w:tcW w:w="840" w:type="dxa"/>
            <w:tcBorders>
              <w:top w:val="single" w:sz="4" w:space="0" w:color="auto"/>
              <w:left w:val="single" w:sz="4" w:space="0" w:color="auto"/>
              <w:bottom w:val="single" w:sz="4" w:space="0" w:color="auto"/>
              <w:right w:val="single" w:sz="4" w:space="0" w:color="auto"/>
            </w:tcBorders>
          </w:tcPr>
          <w:p w14:paraId="23D0E4DD"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p>
        </w:tc>
        <w:tc>
          <w:tcPr>
            <w:tcW w:w="12196" w:type="dxa"/>
            <w:gridSpan w:val="2"/>
            <w:tcBorders>
              <w:top w:val="single" w:sz="4" w:space="0" w:color="auto"/>
              <w:left w:val="single" w:sz="4" w:space="0" w:color="auto"/>
              <w:bottom w:val="single" w:sz="4" w:space="0" w:color="auto"/>
              <w:right w:val="single" w:sz="4" w:space="0" w:color="auto"/>
            </w:tcBorders>
            <w:vAlign w:val="center"/>
          </w:tcPr>
          <w:p w14:paraId="1FE8B5F3" w14:textId="77777777" w:rsidR="00C77FD5" w:rsidRPr="00C77FD5" w:rsidRDefault="00C77FD5" w:rsidP="00C77FD5">
            <w:pPr>
              <w:tabs>
                <w:tab w:val="left" w:pos="357"/>
              </w:tabs>
              <w:spacing w:before="40" w:after="40" w:line="240" w:lineRule="auto"/>
              <w:ind w:left="11"/>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Собственный капитал = ВАЛЮТА БАЛАНСА – Всего текущая задолженность – Всего долгосрочные кредиты и займы</w:t>
            </w:r>
          </w:p>
        </w:tc>
      </w:tr>
      <w:tr w:rsidR="00C77FD5" w:rsidRPr="00C77FD5" w14:paraId="34E6DACB"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2CC6025D"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3.1. Накопленный капитал</w:t>
            </w:r>
          </w:p>
        </w:tc>
        <w:tc>
          <w:tcPr>
            <w:tcW w:w="840" w:type="dxa"/>
            <w:tcBorders>
              <w:top w:val="single" w:sz="4" w:space="0" w:color="auto"/>
              <w:left w:val="single" w:sz="4" w:space="0" w:color="auto"/>
              <w:bottom w:val="single" w:sz="4" w:space="0" w:color="auto"/>
              <w:right w:val="single" w:sz="4" w:space="0" w:color="auto"/>
            </w:tcBorders>
          </w:tcPr>
          <w:p w14:paraId="43557C35"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18ACF9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c>
          <w:tcPr>
            <w:tcW w:w="5356" w:type="dxa"/>
            <w:tcBorders>
              <w:top w:val="single" w:sz="4" w:space="0" w:color="auto"/>
              <w:left w:val="single" w:sz="4" w:space="0" w:color="auto"/>
              <w:bottom w:val="single" w:sz="4" w:space="0" w:color="auto"/>
              <w:right w:val="single" w:sz="4" w:space="0" w:color="auto"/>
            </w:tcBorders>
            <w:shd w:val="clear" w:color="auto" w:fill="auto"/>
          </w:tcPr>
          <w:p w14:paraId="054B1254" w14:textId="77777777" w:rsidR="00C77FD5" w:rsidRPr="00C77FD5" w:rsidRDefault="00C77FD5">
            <w:pPr>
              <w:numPr>
                <w:ilvl w:val="0"/>
                <w:numId w:val="27"/>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Налоговая декларация</w:t>
            </w:r>
          </w:p>
          <w:p w14:paraId="2C0AC9A7" w14:textId="77777777" w:rsidR="00C77FD5" w:rsidRPr="00C77FD5" w:rsidRDefault="00C77FD5">
            <w:pPr>
              <w:numPr>
                <w:ilvl w:val="0"/>
                <w:numId w:val="27"/>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Книга учета доходов и расходов.</w:t>
            </w:r>
          </w:p>
        </w:tc>
      </w:tr>
      <w:tr w:rsidR="00C77FD5" w:rsidRPr="00C77FD5" w14:paraId="083E3427"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17647065"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3.2. Прибыль (убыток) отчетного периода</w:t>
            </w:r>
          </w:p>
        </w:tc>
        <w:tc>
          <w:tcPr>
            <w:tcW w:w="840" w:type="dxa"/>
            <w:tcBorders>
              <w:top w:val="single" w:sz="4" w:space="0" w:color="auto"/>
              <w:left w:val="single" w:sz="4" w:space="0" w:color="auto"/>
              <w:bottom w:val="single" w:sz="4" w:space="0" w:color="auto"/>
              <w:right w:val="single" w:sz="4" w:space="0" w:color="auto"/>
            </w:tcBorders>
          </w:tcPr>
          <w:p w14:paraId="03389395"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C827A25"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c>
          <w:tcPr>
            <w:tcW w:w="5356" w:type="dxa"/>
            <w:tcBorders>
              <w:top w:val="single" w:sz="4" w:space="0" w:color="auto"/>
              <w:left w:val="single" w:sz="4" w:space="0" w:color="auto"/>
              <w:bottom w:val="single" w:sz="4" w:space="0" w:color="auto"/>
              <w:right w:val="single" w:sz="4" w:space="0" w:color="auto"/>
            </w:tcBorders>
            <w:shd w:val="clear" w:color="auto" w:fill="auto"/>
          </w:tcPr>
          <w:p w14:paraId="2494AE12" w14:textId="77777777" w:rsidR="00C77FD5" w:rsidRPr="00C77FD5" w:rsidRDefault="00C77FD5">
            <w:pPr>
              <w:numPr>
                <w:ilvl w:val="0"/>
                <w:numId w:val="27"/>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Налоговая декларация;</w:t>
            </w:r>
          </w:p>
          <w:p w14:paraId="76E69DBC" w14:textId="77777777" w:rsidR="00C77FD5" w:rsidRPr="00C77FD5" w:rsidRDefault="00C77FD5">
            <w:pPr>
              <w:numPr>
                <w:ilvl w:val="0"/>
                <w:numId w:val="27"/>
              </w:numPr>
              <w:tabs>
                <w:tab w:val="left" w:pos="317"/>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Книга учета доходов и расходов</w:t>
            </w:r>
          </w:p>
        </w:tc>
      </w:tr>
      <w:tr w:rsidR="00C77FD5" w:rsidRPr="00C77FD5" w14:paraId="5EA1A7C2"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5638393"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3:</w:t>
            </w:r>
          </w:p>
        </w:tc>
        <w:tc>
          <w:tcPr>
            <w:tcW w:w="840" w:type="dxa"/>
            <w:tcBorders>
              <w:top w:val="single" w:sz="4" w:space="0" w:color="auto"/>
              <w:left w:val="single" w:sz="4" w:space="0" w:color="auto"/>
              <w:bottom w:val="single" w:sz="4" w:space="0" w:color="auto"/>
              <w:right w:val="single" w:sz="4" w:space="0" w:color="auto"/>
            </w:tcBorders>
          </w:tcPr>
          <w:p w14:paraId="65BB7C36"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p>
        </w:tc>
        <w:tc>
          <w:tcPr>
            <w:tcW w:w="12196" w:type="dxa"/>
            <w:gridSpan w:val="2"/>
            <w:tcBorders>
              <w:top w:val="single" w:sz="4" w:space="0" w:color="auto"/>
              <w:left w:val="single" w:sz="4" w:space="0" w:color="auto"/>
              <w:bottom w:val="single" w:sz="4" w:space="0" w:color="auto"/>
              <w:right w:val="single" w:sz="4" w:space="0" w:color="auto"/>
            </w:tcBorders>
          </w:tcPr>
          <w:p w14:paraId="64990D57"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r>
      <w:tr w:rsidR="00C77FD5" w:rsidRPr="00C77FD5" w14:paraId="4855EE90"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7AAD9F8E"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4. Долгосрочные обязательства</w:t>
            </w:r>
            <w:r w:rsidRPr="00C77FD5">
              <w:rPr>
                <w:rFonts w:ascii="Times New Roman" w:eastAsia="Times New Roman" w:hAnsi="Times New Roman" w:cs="Times New Roman"/>
                <w:b/>
                <w:bCs/>
                <w:sz w:val="20"/>
                <w:szCs w:val="20"/>
                <w:vertAlign w:val="superscript"/>
                <w:lang w:eastAsia="ru-RU"/>
              </w:rPr>
              <w:footnoteReference w:id="37"/>
            </w:r>
          </w:p>
        </w:tc>
        <w:tc>
          <w:tcPr>
            <w:tcW w:w="840" w:type="dxa"/>
            <w:tcBorders>
              <w:top w:val="single" w:sz="4" w:space="0" w:color="auto"/>
              <w:left w:val="single" w:sz="4" w:space="0" w:color="auto"/>
              <w:bottom w:val="single" w:sz="4" w:space="0" w:color="auto"/>
              <w:right w:val="single" w:sz="4" w:space="0" w:color="auto"/>
            </w:tcBorders>
          </w:tcPr>
          <w:p w14:paraId="71CF01DE"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p>
        </w:tc>
        <w:tc>
          <w:tcPr>
            <w:tcW w:w="12196" w:type="dxa"/>
            <w:gridSpan w:val="2"/>
            <w:tcBorders>
              <w:top w:val="single" w:sz="4" w:space="0" w:color="auto"/>
              <w:left w:val="single" w:sz="4" w:space="0" w:color="auto"/>
              <w:bottom w:val="single" w:sz="4" w:space="0" w:color="auto"/>
              <w:right w:val="single" w:sz="4" w:space="0" w:color="auto"/>
            </w:tcBorders>
            <w:vAlign w:val="center"/>
          </w:tcPr>
          <w:p w14:paraId="2D87A872"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r>
      <w:tr w:rsidR="00C77FD5" w:rsidRPr="00C77FD5" w14:paraId="1E10AD66"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23ADD94A"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4.1. Долгосрочные займы и кредиты</w:t>
            </w:r>
          </w:p>
        </w:tc>
        <w:tc>
          <w:tcPr>
            <w:tcW w:w="840" w:type="dxa"/>
            <w:tcBorders>
              <w:top w:val="single" w:sz="4" w:space="0" w:color="auto"/>
              <w:left w:val="single" w:sz="4" w:space="0" w:color="auto"/>
              <w:bottom w:val="single" w:sz="4" w:space="0" w:color="auto"/>
              <w:right w:val="single" w:sz="4" w:space="0" w:color="auto"/>
            </w:tcBorders>
          </w:tcPr>
          <w:p w14:paraId="5F75B097"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1.2.5</w:t>
            </w:r>
          </w:p>
        </w:tc>
        <w:tc>
          <w:tcPr>
            <w:tcW w:w="6840" w:type="dxa"/>
            <w:tcBorders>
              <w:top w:val="single" w:sz="4" w:space="0" w:color="auto"/>
              <w:left w:val="single" w:sz="4" w:space="0" w:color="auto"/>
              <w:bottom w:val="single" w:sz="4" w:space="0" w:color="auto"/>
              <w:right w:val="single" w:sz="4" w:space="0" w:color="auto"/>
            </w:tcBorders>
          </w:tcPr>
          <w:p w14:paraId="41048059"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полученных долгосрочных кредитах/займах и причитающихся к уплате процентов, о задолженности по лизинговым платежам.</w:t>
            </w:r>
          </w:p>
          <w:p w14:paraId="64BCBAF5"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Отражается задолженность по основному долгу по кредитам, займам, лизингу, платежи по которым ожидаются более чем 12 месяцев после даты, по состоянию на которую составлен Баланс. При этом сумма ссудной задолженности долгосрочных кредитов должна быть разделена следующим образом: часть суммы основного долга, погашение которой ожидается в срок до 12 месяцев, должна быть отнесена к краткосрочным кредитам, а та часть основного долга, погашение которой ожидается в сроки, превышающие 12 месяцев, отражается в долгосрочных кредитах.</w:t>
            </w:r>
          </w:p>
          <w:p w14:paraId="375D4709"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При этом на момент составления баланса:</w:t>
            </w:r>
          </w:p>
          <w:p w14:paraId="107AEBAE" w14:textId="77777777" w:rsidR="00C77FD5" w:rsidRPr="00C77FD5" w:rsidRDefault="00C77FD5">
            <w:pPr>
              <w:numPr>
                <w:ilvl w:val="0"/>
                <w:numId w:val="44"/>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указываются только сальдо (остаток основного долга) кредиторской задолженности, без сумм процентов прошлых и будущих периодов;</w:t>
            </w:r>
          </w:p>
          <w:p w14:paraId="56B029A8" w14:textId="77777777" w:rsidR="00C77FD5" w:rsidRPr="00C77FD5" w:rsidRDefault="00C77FD5">
            <w:pPr>
              <w:numPr>
                <w:ilvl w:val="0"/>
                <w:numId w:val="44"/>
              </w:numPr>
              <w:tabs>
                <w:tab w:val="left" w:pos="357"/>
              </w:tabs>
              <w:spacing w:before="40" w:after="4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учитываются все кредиты и займы, полученные на развитие деятельности предпринимателя, вне зависимости от того, кто является непосредственным заемщиком – само предприятие или его владельцы (потребительский кредит);</w:t>
            </w:r>
          </w:p>
          <w:p w14:paraId="3F3AFBC1" w14:textId="77777777" w:rsidR="00C77FD5" w:rsidRPr="00C77FD5" w:rsidRDefault="00C77FD5">
            <w:pPr>
              <w:numPr>
                <w:ilvl w:val="0"/>
                <w:numId w:val="44"/>
              </w:numPr>
              <w:tabs>
                <w:tab w:val="left" w:pos="357"/>
              </w:tabs>
              <w:spacing w:before="40" w:after="40" w:line="240" w:lineRule="auto"/>
              <w:ind w:left="11"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учитываются обязательства по лизингу</w:t>
            </w:r>
            <w:r w:rsidRPr="00C77FD5">
              <w:rPr>
                <w:rFonts w:ascii="Times New Roman" w:eastAsia="Times New Roman" w:hAnsi="Times New Roman" w:cs="Times New Roman"/>
                <w:sz w:val="24"/>
                <w:szCs w:val="24"/>
                <w:lang w:eastAsia="ru-RU"/>
              </w:rPr>
              <w:t xml:space="preserve"> (</w:t>
            </w:r>
            <w:r w:rsidRPr="00C77FD5">
              <w:rPr>
                <w:rFonts w:ascii="Times New Roman" w:eastAsia="Times New Roman" w:hAnsi="Times New Roman" w:cs="Times New Roman"/>
                <w:sz w:val="20"/>
                <w:szCs w:val="20"/>
                <w:lang w:eastAsia="ru-RU"/>
              </w:rPr>
              <w:t>начисленные причитающиеся лизингодателю лизинговые платежи), если предмет лизинга используется в бизнесе (для случаев, когда лизинговое имущество учитывается у лизингополучателя);</w:t>
            </w:r>
          </w:p>
          <w:p w14:paraId="54D90044" w14:textId="77777777" w:rsidR="00C77FD5" w:rsidRPr="00C77FD5" w:rsidRDefault="00C77FD5">
            <w:pPr>
              <w:numPr>
                <w:ilvl w:val="0"/>
                <w:numId w:val="44"/>
              </w:numPr>
              <w:tabs>
                <w:tab w:val="left" w:pos="357"/>
              </w:tabs>
              <w:spacing w:before="40" w:after="40" w:line="240" w:lineRule="auto"/>
              <w:ind w:left="11"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проценты, начисленные по кредитам (займам) согласно графику (договору), учитываются обособленно;</w:t>
            </w:r>
          </w:p>
          <w:p w14:paraId="23EC12C9" w14:textId="77777777" w:rsidR="00C77FD5" w:rsidRPr="00C77FD5" w:rsidRDefault="00C77FD5">
            <w:pPr>
              <w:numPr>
                <w:ilvl w:val="0"/>
                <w:numId w:val="44"/>
              </w:numPr>
              <w:tabs>
                <w:tab w:val="left" w:pos="357"/>
              </w:tabs>
              <w:spacing w:before="40" w:after="40" w:line="240" w:lineRule="auto"/>
              <w:ind w:left="34"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займы третьих лиц не учитываются в Балансе при выполнении одного из двух условий:</w:t>
            </w:r>
          </w:p>
          <w:p w14:paraId="329979F1"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 обязательства по привлеченному займу новированы в векселя, выпущенные заемщиком, со сроком предъявления, превышающим окончательный срок погашения кредита не менее чем на 3 месяца, и при условии оформления данных векселей в залог Банку по договору залогу векселя с залоговым индоссаментом;</w:t>
            </w:r>
          </w:p>
          <w:p w14:paraId="44E7F2FC"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2) срок погашения займа превышает окончательный срок погашения кредита не менее чем на 3 месяца, в договоре займа установлен запрет на досрочное погашение данного займа, при этом в качестве обеспечения исполнения обязательств на весь срок кредита оформлено поручительство юридического/физического лица, предоставившего заём.</w:t>
            </w:r>
          </w:p>
        </w:tc>
        <w:tc>
          <w:tcPr>
            <w:tcW w:w="5356" w:type="dxa"/>
            <w:tcBorders>
              <w:top w:val="single" w:sz="4" w:space="0" w:color="auto"/>
              <w:left w:val="single" w:sz="4" w:space="0" w:color="auto"/>
              <w:bottom w:val="single" w:sz="4" w:space="0" w:color="auto"/>
              <w:right w:val="single" w:sz="4" w:space="0" w:color="auto"/>
            </w:tcBorders>
          </w:tcPr>
          <w:p w14:paraId="11617E9F" w14:textId="77777777" w:rsidR="00C77FD5" w:rsidRPr="00C77FD5" w:rsidRDefault="00C77FD5">
            <w:pPr>
              <w:numPr>
                <w:ilvl w:val="0"/>
                <w:numId w:val="26"/>
              </w:numPr>
              <w:tabs>
                <w:tab w:val="left" w:pos="357"/>
                <w:tab w:val="left" w:pos="409"/>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Кредитные договоры/ договоры займа</w:t>
            </w:r>
            <w:r w:rsidRPr="00C77FD5">
              <w:rPr>
                <w:rFonts w:ascii="Times New Roman" w:eastAsia="Times New Roman" w:hAnsi="Times New Roman" w:cs="Times New Roman"/>
                <w:bCs/>
                <w:iCs/>
                <w:sz w:val="20"/>
                <w:szCs w:val="20"/>
                <w:lang w:eastAsia="ru-RU"/>
              </w:rPr>
              <w:t>/договоры финансовой аренды (лизинга), включая приложения (графики погашения задолженности/обязательств);</w:t>
            </w:r>
          </w:p>
          <w:p w14:paraId="644361C4" w14:textId="77777777" w:rsidR="00C77FD5" w:rsidRPr="00C77FD5" w:rsidRDefault="00C77FD5">
            <w:pPr>
              <w:numPr>
                <w:ilvl w:val="0"/>
                <w:numId w:val="26"/>
              </w:numPr>
              <w:tabs>
                <w:tab w:val="left" w:pos="357"/>
                <w:tab w:val="left" w:pos="409"/>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Выписки из банков; </w:t>
            </w:r>
          </w:p>
          <w:p w14:paraId="080A8B67" w14:textId="77777777" w:rsidR="00C77FD5" w:rsidRPr="00C77FD5" w:rsidRDefault="00C77FD5">
            <w:pPr>
              <w:numPr>
                <w:ilvl w:val="0"/>
                <w:numId w:val="26"/>
              </w:numPr>
              <w:tabs>
                <w:tab w:val="left" w:pos="357"/>
                <w:tab w:val="left" w:pos="409"/>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Расписки о получении займов;</w:t>
            </w:r>
          </w:p>
          <w:p w14:paraId="179290D0" w14:textId="77777777" w:rsidR="00C77FD5" w:rsidRPr="00C77FD5" w:rsidRDefault="00C77FD5">
            <w:pPr>
              <w:numPr>
                <w:ilvl w:val="0"/>
                <w:numId w:val="26"/>
              </w:numPr>
              <w:tabs>
                <w:tab w:val="left" w:pos="357"/>
                <w:tab w:val="left" w:pos="409"/>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Платежные документы, подтверждающие факты оплаты кредитов/займов/лизинговых платежей;</w:t>
            </w:r>
          </w:p>
          <w:p w14:paraId="6CCA3D59" w14:textId="77777777" w:rsidR="00C77FD5" w:rsidRPr="00C77FD5" w:rsidRDefault="00C77FD5">
            <w:pPr>
              <w:numPr>
                <w:ilvl w:val="0"/>
                <w:numId w:val="26"/>
              </w:numPr>
              <w:tabs>
                <w:tab w:val="left" w:pos="357"/>
                <w:tab w:val="left" w:pos="409"/>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(соглашения) новации обязательств;</w:t>
            </w:r>
          </w:p>
          <w:p w14:paraId="25A06B9B" w14:textId="77777777" w:rsidR="00C77FD5" w:rsidRPr="00C77FD5" w:rsidRDefault="00C77FD5">
            <w:pPr>
              <w:numPr>
                <w:ilvl w:val="0"/>
                <w:numId w:val="26"/>
              </w:numPr>
              <w:tabs>
                <w:tab w:val="left" w:pos="357"/>
                <w:tab w:val="left" w:pos="409"/>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Регистры счетов 50, 51, 52, 67;</w:t>
            </w:r>
          </w:p>
          <w:p w14:paraId="164CDEEB" w14:textId="77777777" w:rsidR="00C77FD5" w:rsidRPr="00C77FD5" w:rsidRDefault="00C77FD5">
            <w:pPr>
              <w:numPr>
                <w:ilvl w:val="0"/>
                <w:numId w:val="26"/>
              </w:numPr>
              <w:tabs>
                <w:tab w:val="left" w:pos="357"/>
                <w:tab w:val="left" w:pos="409"/>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2368EA38"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00D8D53C"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4.2. Прочие долгосрочные обязательства</w:t>
            </w:r>
          </w:p>
        </w:tc>
        <w:tc>
          <w:tcPr>
            <w:tcW w:w="840" w:type="dxa"/>
            <w:tcBorders>
              <w:top w:val="single" w:sz="4" w:space="0" w:color="auto"/>
              <w:left w:val="single" w:sz="4" w:space="0" w:color="auto"/>
              <w:bottom w:val="single" w:sz="4" w:space="0" w:color="auto"/>
              <w:right w:val="single" w:sz="4" w:space="0" w:color="auto"/>
            </w:tcBorders>
          </w:tcPr>
          <w:p w14:paraId="19791499"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1.2.4</w:t>
            </w:r>
          </w:p>
        </w:tc>
        <w:tc>
          <w:tcPr>
            <w:tcW w:w="6840" w:type="dxa"/>
            <w:tcBorders>
              <w:top w:val="single" w:sz="4" w:space="0" w:color="auto"/>
              <w:left w:val="single" w:sz="4" w:space="0" w:color="auto"/>
              <w:bottom w:val="single" w:sz="4" w:space="0" w:color="auto"/>
              <w:right w:val="single" w:sz="4" w:space="0" w:color="auto"/>
            </w:tcBorders>
          </w:tcPr>
          <w:p w14:paraId="5517F51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прочих долгосрочных пассивах со сроком погашения более 12 месяцев.</w:t>
            </w:r>
          </w:p>
        </w:tc>
        <w:tc>
          <w:tcPr>
            <w:tcW w:w="5356" w:type="dxa"/>
            <w:tcBorders>
              <w:top w:val="single" w:sz="4" w:space="0" w:color="auto"/>
              <w:left w:val="single" w:sz="4" w:space="0" w:color="auto"/>
              <w:bottom w:val="single" w:sz="4" w:space="0" w:color="auto"/>
              <w:right w:val="single" w:sz="4" w:space="0" w:color="auto"/>
            </w:tcBorders>
          </w:tcPr>
          <w:p w14:paraId="132271F3" w14:textId="77777777" w:rsidR="00C77FD5" w:rsidRPr="00C77FD5" w:rsidRDefault="00C77FD5">
            <w:pPr>
              <w:numPr>
                <w:ilvl w:val="0"/>
                <w:numId w:val="28"/>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w:t>
            </w:r>
          </w:p>
          <w:p w14:paraId="2B7A395E" w14:textId="77777777" w:rsidR="00C77FD5" w:rsidRPr="00C77FD5" w:rsidRDefault="00C77FD5">
            <w:pPr>
              <w:numPr>
                <w:ilvl w:val="0"/>
                <w:numId w:val="28"/>
              </w:numPr>
              <w:tabs>
                <w:tab w:val="left" w:pos="357"/>
              </w:tabs>
              <w:spacing w:before="40" w:after="40" w:line="240" w:lineRule="auto"/>
              <w:ind w:hanging="686"/>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Выписки из банков;</w:t>
            </w:r>
          </w:p>
          <w:p w14:paraId="0AF78692" w14:textId="77777777" w:rsidR="00C77FD5" w:rsidRPr="00C77FD5" w:rsidRDefault="00C77FD5">
            <w:pPr>
              <w:numPr>
                <w:ilvl w:val="0"/>
                <w:numId w:val="28"/>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Расписки;</w:t>
            </w:r>
          </w:p>
          <w:p w14:paraId="54F24416" w14:textId="77777777" w:rsidR="00C77FD5" w:rsidRPr="00C77FD5" w:rsidRDefault="00C77FD5">
            <w:pPr>
              <w:numPr>
                <w:ilvl w:val="0"/>
                <w:numId w:val="28"/>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Регистры счетов 50, 51, 52, 55, 60 счетов;</w:t>
            </w:r>
          </w:p>
          <w:p w14:paraId="6D2AF0E8" w14:textId="77777777" w:rsidR="00C77FD5" w:rsidRPr="00C77FD5" w:rsidRDefault="00C77FD5">
            <w:pPr>
              <w:numPr>
                <w:ilvl w:val="0"/>
                <w:numId w:val="28"/>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2B672ADD"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0AEE3C97"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4:</w:t>
            </w:r>
          </w:p>
        </w:tc>
        <w:tc>
          <w:tcPr>
            <w:tcW w:w="840" w:type="dxa"/>
            <w:tcBorders>
              <w:top w:val="single" w:sz="4" w:space="0" w:color="auto"/>
              <w:left w:val="single" w:sz="4" w:space="0" w:color="auto"/>
              <w:bottom w:val="single" w:sz="4" w:space="0" w:color="auto"/>
              <w:right w:val="single" w:sz="4" w:space="0" w:color="auto"/>
            </w:tcBorders>
          </w:tcPr>
          <w:p w14:paraId="709722F3"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p>
        </w:tc>
        <w:tc>
          <w:tcPr>
            <w:tcW w:w="12196" w:type="dxa"/>
            <w:gridSpan w:val="2"/>
            <w:tcBorders>
              <w:top w:val="single" w:sz="4" w:space="0" w:color="auto"/>
              <w:left w:val="single" w:sz="4" w:space="0" w:color="auto"/>
              <w:bottom w:val="single" w:sz="4" w:space="0" w:color="auto"/>
              <w:right w:val="single" w:sz="4" w:space="0" w:color="auto"/>
            </w:tcBorders>
          </w:tcPr>
          <w:p w14:paraId="7124CA06"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p>
        </w:tc>
      </w:tr>
      <w:tr w:rsidR="00C77FD5" w:rsidRPr="00C77FD5" w14:paraId="5AC6AD86"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2FE41C4E"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5. Краткосрочные обязательства</w:t>
            </w:r>
            <w:r w:rsidRPr="00C77FD5">
              <w:rPr>
                <w:rFonts w:ascii="Times New Roman" w:eastAsia="Times New Roman" w:hAnsi="Times New Roman" w:cs="Times New Roman"/>
                <w:b/>
                <w:bCs/>
                <w:sz w:val="20"/>
                <w:szCs w:val="20"/>
                <w:vertAlign w:val="superscript"/>
                <w:lang w:eastAsia="ru-RU"/>
              </w:rPr>
              <w:footnoteReference w:id="38"/>
            </w:r>
          </w:p>
        </w:tc>
        <w:tc>
          <w:tcPr>
            <w:tcW w:w="840" w:type="dxa"/>
            <w:tcBorders>
              <w:top w:val="single" w:sz="4" w:space="0" w:color="auto"/>
              <w:left w:val="single" w:sz="4" w:space="0" w:color="auto"/>
              <w:bottom w:val="single" w:sz="4" w:space="0" w:color="auto"/>
              <w:right w:val="single" w:sz="4" w:space="0" w:color="auto"/>
            </w:tcBorders>
          </w:tcPr>
          <w:p w14:paraId="5D1EA2C4"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p>
        </w:tc>
        <w:tc>
          <w:tcPr>
            <w:tcW w:w="12196" w:type="dxa"/>
            <w:gridSpan w:val="2"/>
            <w:tcBorders>
              <w:top w:val="single" w:sz="4" w:space="0" w:color="auto"/>
              <w:left w:val="single" w:sz="4" w:space="0" w:color="auto"/>
              <w:bottom w:val="single" w:sz="4" w:space="0" w:color="auto"/>
              <w:right w:val="single" w:sz="4" w:space="0" w:color="auto"/>
            </w:tcBorders>
            <w:vAlign w:val="center"/>
          </w:tcPr>
          <w:p w14:paraId="7B572F83"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tc>
      </w:tr>
      <w:tr w:rsidR="00C77FD5" w:rsidRPr="00C77FD5" w14:paraId="7648627F"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12FBCE1E"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5.1. Краткосрочные займы и кредиты</w:t>
            </w:r>
          </w:p>
        </w:tc>
        <w:tc>
          <w:tcPr>
            <w:tcW w:w="840" w:type="dxa"/>
            <w:tcBorders>
              <w:top w:val="single" w:sz="4" w:space="0" w:color="auto"/>
              <w:left w:val="single" w:sz="4" w:space="0" w:color="auto"/>
              <w:bottom w:val="single" w:sz="4" w:space="0" w:color="auto"/>
              <w:right w:val="single" w:sz="4" w:space="0" w:color="auto"/>
            </w:tcBorders>
          </w:tcPr>
          <w:p w14:paraId="611EFF9B"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1.2.6</w:t>
            </w:r>
          </w:p>
        </w:tc>
        <w:tc>
          <w:tcPr>
            <w:tcW w:w="6840" w:type="dxa"/>
            <w:tcBorders>
              <w:top w:val="single" w:sz="4" w:space="0" w:color="auto"/>
              <w:left w:val="single" w:sz="4" w:space="0" w:color="auto"/>
              <w:bottom w:val="single" w:sz="4" w:space="0" w:color="auto"/>
              <w:right w:val="single" w:sz="4" w:space="0" w:color="auto"/>
            </w:tcBorders>
          </w:tcPr>
          <w:p w14:paraId="7D40CBAD"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полученных краткосрочных кредитах/займах и причитающихся к уплате процентов, о задолженности по лизинговым платежам.</w:t>
            </w:r>
          </w:p>
          <w:p w14:paraId="39D29B0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Отражается размер задолженности по основному долгу по кредитам, займам, лизингу, подлежащие погашению в течение 12 месяцев с даты составления Баланса. Задолженности по кредитам, срок погашения основного долга которых более 12 месяцев, вычленяется из общей суммы задолженности и отражается в статье «Долгосрочные займы и кредиты».</w:t>
            </w:r>
          </w:p>
          <w:p w14:paraId="5F92BDC0"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При этом на момент составления баланса:</w:t>
            </w:r>
          </w:p>
          <w:p w14:paraId="1B8656E7" w14:textId="77777777" w:rsidR="00C77FD5" w:rsidRPr="00C77FD5" w:rsidRDefault="00C77FD5">
            <w:pPr>
              <w:numPr>
                <w:ilvl w:val="0"/>
                <w:numId w:val="45"/>
              </w:numPr>
              <w:tabs>
                <w:tab w:val="left" w:pos="357"/>
              </w:tabs>
              <w:spacing w:after="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указываются только сальдо (остаток основного долга) кредиторской задолженности, без сумм процентов прошлых и будущих периодов;</w:t>
            </w:r>
          </w:p>
          <w:p w14:paraId="0BC0A1D4" w14:textId="77777777" w:rsidR="00C77FD5" w:rsidRPr="00C77FD5" w:rsidRDefault="00C77FD5">
            <w:pPr>
              <w:numPr>
                <w:ilvl w:val="0"/>
                <w:numId w:val="45"/>
              </w:numPr>
              <w:tabs>
                <w:tab w:val="left" w:pos="357"/>
              </w:tabs>
              <w:spacing w:after="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учитываются все кредиты и займы, полученные на развитие предприятия, вне зависимости от того, кто является непосредственным заемщиком – само предприятие или его владельцы (потребительский кредит);</w:t>
            </w:r>
          </w:p>
          <w:p w14:paraId="780D078C" w14:textId="77777777" w:rsidR="00C77FD5" w:rsidRPr="00C77FD5" w:rsidRDefault="00C77FD5">
            <w:pPr>
              <w:numPr>
                <w:ilvl w:val="0"/>
                <w:numId w:val="45"/>
              </w:numPr>
              <w:tabs>
                <w:tab w:val="left" w:pos="357"/>
              </w:tabs>
              <w:spacing w:after="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учитываются обязательства по лизингу (начисленные причитающиеся лизингодателю лизинговые платежи), если предмет лизинга используется в бизнесе (для случаев, когда лизинговое имущество учитывается у лизингополучателя);</w:t>
            </w:r>
          </w:p>
          <w:p w14:paraId="26E77548" w14:textId="77777777" w:rsidR="00C77FD5" w:rsidRPr="00C77FD5" w:rsidRDefault="00C77FD5">
            <w:pPr>
              <w:numPr>
                <w:ilvl w:val="0"/>
                <w:numId w:val="45"/>
              </w:numPr>
              <w:tabs>
                <w:tab w:val="left" w:pos="11"/>
                <w:tab w:val="left" w:pos="294"/>
                <w:tab w:val="left" w:pos="357"/>
              </w:tabs>
              <w:spacing w:after="0" w:line="240" w:lineRule="auto"/>
              <w:ind w:left="33"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проценты, начисленные по кредитам (займам) согласно графику (договору), учитываются обособленно;</w:t>
            </w:r>
          </w:p>
          <w:p w14:paraId="188B0288" w14:textId="77777777" w:rsidR="00C77FD5" w:rsidRPr="00C77FD5" w:rsidRDefault="00C77FD5">
            <w:pPr>
              <w:numPr>
                <w:ilvl w:val="0"/>
                <w:numId w:val="45"/>
              </w:numPr>
              <w:tabs>
                <w:tab w:val="left" w:pos="357"/>
              </w:tabs>
              <w:spacing w:after="0" w:line="240" w:lineRule="auto"/>
              <w:ind w:left="34" w:hanging="3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займы третьих лиц не учитываются в Балансе при выполнении одного из двух условий:</w:t>
            </w:r>
          </w:p>
          <w:p w14:paraId="27ECD7CD" w14:textId="77777777" w:rsidR="00C77FD5" w:rsidRPr="00C77FD5" w:rsidRDefault="00C77FD5" w:rsidP="00C77FD5">
            <w:pPr>
              <w:tabs>
                <w:tab w:val="left" w:pos="357"/>
              </w:tabs>
              <w:spacing w:after="0" w:line="240" w:lineRule="auto"/>
              <w:ind w:left="3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1) обязательства по привлеченному займу новированы в векселя, выпущенные заемщиком, со сроком предъявления, превышающим окончательный срок погашения кредита не менее чем на 3 месяца, и при условии оформления данных векселей в залог Банку по договору залогу векселя с залоговым индоссаментом;</w:t>
            </w:r>
          </w:p>
          <w:p w14:paraId="441F9662" w14:textId="77777777" w:rsidR="00C77FD5" w:rsidRPr="00C77FD5" w:rsidRDefault="00C77FD5" w:rsidP="00C77FD5">
            <w:pPr>
              <w:tabs>
                <w:tab w:val="left" w:pos="357"/>
              </w:tabs>
              <w:spacing w:after="0" w:line="240" w:lineRule="auto"/>
              <w:ind w:left="3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 срок погашения займа превышает окончательный срок погашения кредита не менее чем на 3 месяца, в договоре займа установлен запрет на досрочное погашение данного займа, при этом в качестве обеспечения исполнения обязательств на весь срок кредита оформлено поручительство юридического/физического лица, предоставившего заём.</w:t>
            </w:r>
          </w:p>
        </w:tc>
        <w:tc>
          <w:tcPr>
            <w:tcW w:w="5356" w:type="dxa"/>
            <w:tcBorders>
              <w:top w:val="single" w:sz="4" w:space="0" w:color="auto"/>
              <w:left w:val="single" w:sz="4" w:space="0" w:color="auto"/>
              <w:bottom w:val="single" w:sz="4" w:space="0" w:color="auto"/>
              <w:right w:val="single" w:sz="4" w:space="0" w:color="auto"/>
            </w:tcBorders>
          </w:tcPr>
          <w:p w14:paraId="0AD90F50" w14:textId="77777777" w:rsidR="00C77FD5" w:rsidRPr="00C77FD5" w:rsidRDefault="00C77FD5">
            <w:pPr>
              <w:numPr>
                <w:ilvl w:val="0"/>
                <w:numId w:val="39"/>
              </w:numPr>
              <w:tabs>
                <w:tab w:val="left" w:pos="357"/>
              </w:tabs>
              <w:spacing w:before="40" w:after="40" w:line="240" w:lineRule="auto"/>
              <w:ind w:left="0" w:firstLine="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lastRenderedPageBreak/>
              <w:t>Кредитные договоры/ договоры займа/договоры финансовой аренды (лизинга), включая приложения (графики погашения задолженности);</w:t>
            </w:r>
          </w:p>
          <w:p w14:paraId="442D1E25" w14:textId="77777777" w:rsidR="00C77FD5" w:rsidRPr="00C77FD5" w:rsidRDefault="00C77FD5">
            <w:pPr>
              <w:numPr>
                <w:ilvl w:val="0"/>
                <w:numId w:val="39"/>
              </w:numPr>
              <w:tabs>
                <w:tab w:val="left" w:pos="357"/>
              </w:tabs>
              <w:spacing w:before="40" w:after="40" w:line="240" w:lineRule="auto"/>
              <w:ind w:left="0" w:firstLine="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Выписки из банков;</w:t>
            </w:r>
          </w:p>
          <w:p w14:paraId="11EA401F" w14:textId="77777777" w:rsidR="00C77FD5" w:rsidRPr="00C77FD5" w:rsidRDefault="00C77FD5">
            <w:pPr>
              <w:numPr>
                <w:ilvl w:val="0"/>
                <w:numId w:val="39"/>
              </w:numPr>
              <w:tabs>
                <w:tab w:val="left" w:pos="357"/>
              </w:tabs>
              <w:spacing w:before="40" w:after="40" w:line="240" w:lineRule="auto"/>
              <w:ind w:left="0" w:firstLine="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Расписки о получении/погашении займов;</w:t>
            </w:r>
          </w:p>
          <w:p w14:paraId="62AA8E19" w14:textId="77777777" w:rsidR="00C77FD5" w:rsidRPr="00C77FD5" w:rsidRDefault="00C77FD5">
            <w:pPr>
              <w:numPr>
                <w:ilvl w:val="0"/>
                <w:numId w:val="39"/>
              </w:numPr>
              <w:tabs>
                <w:tab w:val="left" w:pos="357"/>
              </w:tabs>
              <w:spacing w:before="40" w:after="40" w:line="240" w:lineRule="auto"/>
              <w:ind w:left="0" w:firstLine="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Платежные документы, подтверждающие факты оплаты кредитов/займов/лизинговых платежей;</w:t>
            </w:r>
          </w:p>
          <w:p w14:paraId="441A2EB2" w14:textId="77777777" w:rsidR="00C77FD5" w:rsidRPr="00C77FD5" w:rsidRDefault="00C77FD5">
            <w:pPr>
              <w:numPr>
                <w:ilvl w:val="0"/>
                <w:numId w:val="39"/>
              </w:numPr>
              <w:tabs>
                <w:tab w:val="left" w:pos="357"/>
              </w:tabs>
              <w:spacing w:before="40" w:after="40" w:line="240" w:lineRule="auto"/>
              <w:ind w:left="0" w:firstLine="0"/>
              <w:jc w:val="both"/>
              <w:rPr>
                <w:rFonts w:ascii="Times New Roman" w:eastAsia="Times New Roman" w:hAnsi="Times New Roman" w:cs="Times New Roman"/>
                <w:bCs/>
                <w:iCs/>
                <w:sz w:val="20"/>
                <w:szCs w:val="20"/>
                <w:lang w:eastAsia="ru-RU"/>
              </w:rPr>
            </w:pPr>
            <w:r w:rsidRPr="00C77FD5">
              <w:rPr>
                <w:rFonts w:ascii="Times New Roman" w:eastAsia="Times New Roman" w:hAnsi="Times New Roman" w:cs="Times New Roman"/>
                <w:bCs/>
                <w:iCs/>
                <w:sz w:val="20"/>
                <w:szCs w:val="20"/>
                <w:lang w:eastAsia="ru-RU"/>
              </w:rPr>
              <w:t>Регистры счетов 50, 51, 52, 66, 67;</w:t>
            </w:r>
          </w:p>
          <w:p w14:paraId="3B7E45CB" w14:textId="77777777" w:rsidR="00C77FD5" w:rsidRPr="00C77FD5" w:rsidRDefault="00C77FD5">
            <w:pPr>
              <w:numPr>
                <w:ilvl w:val="0"/>
                <w:numId w:val="39"/>
              </w:numPr>
              <w:tabs>
                <w:tab w:val="left" w:pos="357"/>
              </w:tabs>
              <w:spacing w:before="40" w:after="40" w:line="240" w:lineRule="auto"/>
              <w:ind w:left="0" w:firstLine="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bCs/>
                <w:iCs/>
                <w:sz w:val="20"/>
                <w:szCs w:val="20"/>
                <w:lang w:eastAsia="ru-RU"/>
              </w:rPr>
              <w:t>Данные управленческого учета.</w:t>
            </w:r>
          </w:p>
        </w:tc>
      </w:tr>
      <w:tr w:rsidR="00C77FD5" w:rsidRPr="00C77FD5" w14:paraId="68AE2432"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1F7959A"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5.2. Кредиторская задолженность поставщикам и подрядчикам, в т.ч.:</w:t>
            </w:r>
          </w:p>
        </w:tc>
        <w:tc>
          <w:tcPr>
            <w:tcW w:w="840" w:type="dxa"/>
            <w:tcBorders>
              <w:top w:val="single" w:sz="4" w:space="0" w:color="auto"/>
              <w:left w:val="single" w:sz="4" w:space="0" w:color="auto"/>
              <w:bottom w:val="single" w:sz="4" w:space="0" w:color="auto"/>
              <w:right w:val="single" w:sz="4" w:space="0" w:color="auto"/>
            </w:tcBorders>
          </w:tcPr>
          <w:p w14:paraId="22330B57"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1.2.4</w:t>
            </w:r>
          </w:p>
        </w:tc>
        <w:tc>
          <w:tcPr>
            <w:tcW w:w="12196" w:type="dxa"/>
            <w:gridSpan w:val="2"/>
            <w:tcBorders>
              <w:top w:val="single" w:sz="4" w:space="0" w:color="auto"/>
              <w:left w:val="single" w:sz="4" w:space="0" w:color="auto"/>
              <w:bottom w:val="single" w:sz="4" w:space="0" w:color="auto"/>
              <w:right w:val="single" w:sz="4" w:space="0" w:color="auto"/>
            </w:tcBorders>
          </w:tcPr>
          <w:p w14:paraId="1B46CCA5" w14:textId="77777777" w:rsidR="00C77FD5" w:rsidRPr="00C77FD5" w:rsidRDefault="00C77FD5" w:rsidP="00C77FD5">
            <w:pPr>
              <w:tabs>
                <w:tab w:val="left" w:pos="357"/>
              </w:tabs>
              <w:spacing w:before="40" w:after="40" w:line="240" w:lineRule="auto"/>
              <w:jc w:val="center"/>
              <w:rPr>
                <w:rFonts w:ascii="Times New Roman" w:eastAsia="Times New Roman" w:hAnsi="Times New Roman" w:cs="Times New Roman"/>
                <w:sz w:val="20"/>
                <w:szCs w:val="20"/>
                <w:lang w:eastAsia="ru-RU"/>
              </w:rPr>
            </w:pPr>
          </w:p>
          <w:p w14:paraId="062586B9"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p>
        </w:tc>
      </w:tr>
      <w:tr w:rsidR="00C77FD5" w:rsidRPr="00C77FD5" w14:paraId="22844FBD"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BAF8CD1"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5.2.1. Счета к оплате</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8BA3B65" w14:textId="77777777" w:rsidR="00C77FD5" w:rsidRPr="00C77FD5" w:rsidRDefault="00C77FD5" w:rsidP="00C77FD5">
            <w:pPr>
              <w:tabs>
                <w:tab w:val="left" w:pos="357"/>
              </w:tabs>
              <w:spacing w:after="0" w:line="240" w:lineRule="auto"/>
              <w:rPr>
                <w:rFonts w:ascii="Times New Roman" w:eastAsia="Times New Roman" w:hAnsi="Times New Roman" w:cs="Times New Roman"/>
                <w:sz w:val="24"/>
                <w:szCs w:val="24"/>
                <w:lang w:eastAsia="ru-RU"/>
              </w:rPr>
            </w:pPr>
            <w:r w:rsidRPr="00C77FD5">
              <w:rPr>
                <w:rFonts w:ascii="Times New Roman" w:eastAsia="Times New Roman" w:hAnsi="Times New Roman" w:cs="Times New Roman"/>
                <w:sz w:val="20"/>
                <w:szCs w:val="20"/>
                <w:lang w:eastAsia="ru-RU"/>
              </w:rPr>
              <w:t>1.2.4</w:t>
            </w:r>
          </w:p>
        </w:tc>
        <w:tc>
          <w:tcPr>
            <w:tcW w:w="6840" w:type="dxa"/>
            <w:tcBorders>
              <w:top w:val="single" w:sz="4" w:space="0" w:color="auto"/>
              <w:left w:val="single" w:sz="4" w:space="0" w:color="auto"/>
              <w:bottom w:val="single" w:sz="4" w:space="0" w:color="auto"/>
              <w:right w:val="single" w:sz="4" w:space="0" w:color="auto"/>
            </w:tcBorders>
          </w:tcPr>
          <w:p w14:paraId="3B8542C5"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среднесрочной задолженности по неоплаченным счетам. </w:t>
            </w:r>
          </w:p>
          <w:p w14:paraId="025F586F"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Обязательство перед поставщиками возникает в момент перехода права собственности на товар от поставщика к Заемщику. Согласно условиям контракта, это может быть момент отгрузки товара от поставщика или момент получения товара Заемщиком.</w:t>
            </w:r>
          </w:p>
        </w:tc>
        <w:tc>
          <w:tcPr>
            <w:tcW w:w="5356" w:type="dxa"/>
            <w:tcBorders>
              <w:top w:val="single" w:sz="4" w:space="0" w:color="auto"/>
              <w:left w:val="single" w:sz="4" w:space="0" w:color="auto"/>
              <w:bottom w:val="single" w:sz="4" w:space="0" w:color="auto"/>
              <w:right w:val="single" w:sz="4" w:space="0" w:color="auto"/>
            </w:tcBorders>
          </w:tcPr>
          <w:p w14:paraId="1ED05E23" w14:textId="77777777" w:rsidR="00C77FD5" w:rsidRPr="00C77FD5" w:rsidRDefault="00C77FD5">
            <w:pPr>
              <w:numPr>
                <w:ilvl w:val="0"/>
                <w:numId w:val="29"/>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поставки (купли-продажи);</w:t>
            </w:r>
          </w:p>
          <w:p w14:paraId="3AB826F4" w14:textId="77777777" w:rsidR="00C77FD5" w:rsidRPr="00C77FD5" w:rsidRDefault="00C77FD5">
            <w:pPr>
              <w:numPr>
                <w:ilvl w:val="0"/>
                <w:numId w:val="29"/>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Товарные накладные;</w:t>
            </w:r>
          </w:p>
          <w:p w14:paraId="45BB3F00" w14:textId="77777777" w:rsidR="00C77FD5" w:rsidRPr="00C77FD5" w:rsidRDefault="00C77FD5">
            <w:pPr>
              <w:numPr>
                <w:ilvl w:val="0"/>
                <w:numId w:val="29"/>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Счета, на поставленные товары;</w:t>
            </w:r>
          </w:p>
          <w:p w14:paraId="3B6CAD1B" w14:textId="77777777" w:rsidR="00C77FD5" w:rsidRPr="00C77FD5" w:rsidRDefault="00C77FD5">
            <w:pPr>
              <w:numPr>
                <w:ilvl w:val="0"/>
                <w:numId w:val="29"/>
              </w:numPr>
              <w:tabs>
                <w:tab w:val="left" w:pos="357"/>
              </w:tabs>
              <w:spacing w:before="40" w:after="40" w:line="240" w:lineRule="auto"/>
              <w:ind w:left="267" w:hanging="267"/>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Реестр неоплаченных счетов;</w:t>
            </w:r>
          </w:p>
          <w:p w14:paraId="5339B0EF" w14:textId="77777777" w:rsidR="00C77FD5" w:rsidRPr="00C77FD5" w:rsidRDefault="00C77FD5">
            <w:pPr>
              <w:numPr>
                <w:ilvl w:val="0"/>
                <w:numId w:val="29"/>
              </w:numPr>
              <w:tabs>
                <w:tab w:val="left" w:pos="357"/>
              </w:tabs>
              <w:spacing w:before="40" w:after="40" w:line="240" w:lineRule="auto"/>
              <w:ind w:left="267" w:hanging="267"/>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Акты сверки взаимных расчетов с контрагентами (при наличии);</w:t>
            </w:r>
          </w:p>
          <w:p w14:paraId="6745AFA4" w14:textId="77777777" w:rsidR="00C77FD5" w:rsidRPr="00C77FD5" w:rsidRDefault="00C77FD5">
            <w:pPr>
              <w:numPr>
                <w:ilvl w:val="0"/>
                <w:numId w:val="29"/>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счетов 60, 76;</w:t>
            </w:r>
          </w:p>
          <w:p w14:paraId="77701937" w14:textId="77777777" w:rsidR="00C77FD5" w:rsidRPr="00C77FD5" w:rsidRDefault="00C77FD5">
            <w:pPr>
              <w:numPr>
                <w:ilvl w:val="0"/>
                <w:numId w:val="29"/>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39004EB8"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8F3C9C5"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5.2.2. Товарный кредит</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B9068AD" w14:textId="77777777" w:rsidR="00C77FD5" w:rsidRPr="00C77FD5" w:rsidRDefault="00C77FD5" w:rsidP="00C77FD5">
            <w:pPr>
              <w:tabs>
                <w:tab w:val="left" w:pos="357"/>
              </w:tabs>
              <w:spacing w:after="0" w:line="240" w:lineRule="auto"/>
              <w:rPr>
                <w:rFonts w:ascii="Times New Roman" w:eastAsia="Times New Roman" w:hAnsi="Times New Roman" w:cs="Times New Roman"/>
                <w:sz w:val="24"/>
                <w:szCs w:val="24"/>
                <w:lang w:eastAsia="ru-RU"/>
              </w:rPr>
            </w:pPr>
            <w:r w:rsidRPr="00C77FD5">
              <w:rPr>
                <w:rFonts w:ascii="Times New Roman" w:eastAsia="Times New Roman" w:hAnsi="Times New Roman" w:cs="Times New Roman"/>
                <w:sz w:val="20"/>
                <w:szCs w:val="20"/>
                <w:lang w:eastAsia="ru-RU"/>
              </w:rPr>
              <w:t>1.2.4</w:t>
            </w:r>
          </w:p>
        </w:tc>
        <w:tc>
          <w:tcPr>
            <w:tcW w:w="6840" w:type="dxa"/>
            <w:tcBorders>
              <w:top w:val="single" w:sz="4" w:space="0" w:color="auto"/>
              <w:left w:val="single" w:sz="4" w:space="0" w:color="auto"/>
              <w:bottom w:val="single" w:sz="4" w:space="0" w:color="auto"/>
              <w:right w:val="single" w:sz="4" w:space="0" w:color="auto"/>
            </w:tcBorders>
          </w:tcPr>
          <w:p w14:paraId="7E0C9414"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товарно-материальных запасах (ТМЗ), предоставленных на условиях товарного кредита.</w:t>
            </w:r>
          </w:p>
          <w:p w14:paraId="4399BE4C"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 статью включаются:</w:t>
            </w:r>
          </w:p>
          <w:p w14:paraId="7C264D56"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стоимость неоплаченных товаров, находящихся у Заемщика, в соответствии с соглашениями с поставщиками товаров, дающими право Заемщику заказывать товары в пределах определенной суммы и ограничиваемое сроком оплаты или совокупной стоимостью неоплаченных товаров. </w:t>
            </w:r>
          </w:p>
          <w:p w14:paraId="6471D360"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задолженность за взятый Заемщиком на реализацию/консигнацию, но еще не проданный товар.</w:t>
            </w:r>
          </w:p>
          <w:p w14:paraId="7DC702E1"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Если Заемщик уже продал товар, взятый на реализацию, но за него не рассчитался, то существующая задолженность должна быть показана в статье «Счета к оплате».</w:t>
            </w:r>
          </w:p>
        </w:tc>
        <w:tc>
          <w:tcPr>
            <w:tcW w:w="5356" w:type="dxa"/>
            <w:tcBorders>
              <w:top w:val="single" w:sz="4" w:space="0" w:color="auto"/>
              <w:left w:val="single" w:sz="4" w:space="0" w:color="auto"/>
              <w:bottom w:val="single" w:sz="4" w:space="0" w:color="auto"/>
              <w:right w:val="single" w:sz="4" w:space="0" w:color="auto"/>
            </w:tcBorders>
          </w:tcPr>
          <w:p w14:paraId="56C67F5A" w14:textId="77777777" w:rsidR="00C77FD5" w:rsidRPr="00C77FD5" w:rsidRDefault="00C77FD5">
            <w:pPr>
              <w:numPr>
                <w:ilvl w:val="0"/>
                <w:numId w:val="30"/>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с поставщиками/продавцами;</w:t>
            </w:r>
          </w:p>
          <w:p w14:paraId="1810853A" w14:textId="77777777" w:rsidR="00C77FD5" w:rsidRPr="00C77FD5" w:rsidRDefault="00C77FD5">
            <w:pPr>
              <w:numPr>
                <w:ilvl w:val="0"/>
                <w:numId w:val="30"/>
              </w:numPr>
              <w:tabs>
                <w:tab w:val="left" w:pos="357"/>
              </w:tabs>
              <w:spacing w:before="40" w:after="40" w:line="240" w:lineRule="auto"/>
              <w:ind w:hanging="72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Товарные накладные;</w:t>
            </w:r>
          </w:p>
          <w:p w14:paraId="4CD3BA44" w14:textId="77777777" w:rsidR="00C77FD5" w:rsidRPr="00C77FD5" w:rsidRDefault="00C77FD5">
            <w:pPr>
              <w:numPr>
                <w:ilvl w:val="0"/>
                <w:numId w:val="30"/>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Счета, на поставленные товары;</w:t>
            </w:r>
          </w:p>
          <w:p w14:paraId="719DA562" w14:textId="77777777" w:rsidR="00C77FD5" w:rsidRPr="00C77FD5" w:rsidRDefault="00C77FD5">
            <w:pPr>
              <w:numPr>
                <w:ilvl w:val="0"/>
                <w:numId w:val="30"/>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Акты сверки взаимных расчетов с контрагентами (при наличии);</w:t>
            </w:r>
          </w:p>
          <w:p w14:paraId="47DE82E8" w14:textId="77777777" w:rsidR="00C77FD5" w:rsidRPr="00C77FD5" w:rsidRDefault="00C77FD5">
            <w:pPr>
              <w:numPr>
                <w:ilvl w:val="0"/>
                <w:numId w:val="30"/>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счетов 60, 76, 003, 004;</w:t>
            </w:r>
          </w:p>
          <w:p w14:paraId="3E50E41C" w14:textId="77777777" w:rsidR="00C77FD5" w:rsidRPr="00C77FD5" w:rsidRDefault="00C77FD5">
            <w:pPr>
              <w:numPr>
                <w:ilvl w:val="0"/>
                <w:numId w:val="30"/>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Реестр неоплаченных счетов;</w:t>
            </w:r>
          </w:p>
          <w:p w14:paraId="404BDA3E" w14:textId="77777777" w:rsidR="00C77FD5" w:rsidRPr="00C77FD5" w:rsidRDefault="00C77FD5">
            <w:pPr>
              <w:numPr>
                <w:ilvl w:val="0"/>
                <w:numId w:val="30"/>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Данные управленческого учета.</w:t>
            </w:r>
          </w:p>
        </w:tc>
      </w:tr>
      <w:tr w:rsidR="00C77FD5" w:rsidRPr="00C77FD5" w14:paraId="564D8FC9" w14:textId="77777777" w:rsidTr="00081B0E">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BD8CCA6"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5.2.3. Предоплата Клиентами (авансы полученные)</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72FD40C"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1.2.4</w:t>
            </w:r>
          </w:p>
        </w:tc>
        <w:tc>
          <w:tcPr>
            <w:tcW w:w="6840" w:type="dxa"/>
            <w:tcBorders>
              <w:top w:val="single" w:sz="4" w:space="0" w:color="auto"/>
              <w:left w:val="single" w:sz="4" w:space="0" w:color="auto"/>
              <w:bottom w:val="single" w:sz="4" w:space="0" w:color="auto"/>
              <w:right w:val="single" w:sz="4" w:space="0" w:color="auto"/>
            </w:tcBorders>
          </w:tcPr>
          <w:p w14:paraId="70E69EB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 Обобщает информацию о полученной предоплате от покупателей и заказчиков и когда товар/готовая продукция еще не отгружен.</w:t>
            </w:r>
          </w:p>
        </w:tc>
        <w:tc>
          <w:tcPr>
            <w:tcW w:w="5356" w:type="dxa"/>
            <w:tcBorders>
              <w:top w:val="single" w:sz="4" w:space="0" w:color="auto"/>
              <w:left w:val="single" w:sz="4" w:space="0" w:color="auto"/>
              <w:bottom w:val="single" w:sz="4" w:space="0" w:color="auto"/>
              <w:right w:val="single" w:sz="4" w:space="0" w:color="auto"/>
            </w:tcBorders>
          </w:tcPr>
          <w:p w14:paraId="5A646BFC" w14:textId="77777777" w:rsidR="00C77FD5" w:rsidRPr="00C77FD5" w:rsidRDefault="00C77FD5">
            <w:pPr>
              <w:numPr>
                <w:ilvl w:val="0"/>
                <w:numId w:val="31"/>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w:t>
            </w:r>
          </w:p>
          <w:p w14:paraId="598F8CB8" w14:textId="77777777" w:rsidR="00C77FD5" w:rsidRPr="00C77FD5" w:rsidRDefault="00C77FD5">
            <w:pPr>
              <w:numPr>
                <w:ilvl w:val="0"/>
                <w:numId w:val="31"/>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Реестр средств, перечисленных на предоплату;</w:t>
            </w:r>
          </w:p>
          <w:p w14:paraId="73165771" w14:textId="77777777" w:rsidR="00C77FD5" w:rsidRPr="00C77FD5" w:rsidRDefault="00C77FD5">
            <w:pPr>
              <w:numPr>
                <w:ilvl w:val="0"/>
                <w:numId w:val="31"/>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Счета-фактуры;</w:t>
            </w:r>
          </w:p>
          <w:p w14:paraId="3B2579C5" w14:textId="77777777" w:rsidR="00C77FD5" w:rsidRPr="00C77FD5" w:rsidRDefault="00C77FD5">
            <w:pPr>
              <w:numPr>
                <w:ilvl w:val="0"/>
                <w:numId w:val="31"/>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Товарные накладные;</w:t>
            </w:r>
          </w:p>
          <w:p w14:paraId="27BD4DD0" w14:textId="77777777" w:rsidR="00C77FD5" w:rsidRPr="00C77FD5" w:rsidRDefault="00C77FD5">
            <w:pPr>
              <w:numPr>
                <w:ilvl w:val="0"/>
                <w:numId w:val="31"/>
              </w:numPr>
              <w:tabs>
                <w:tab w:val="left" w:pos="357"/>
              </w:tabs>
              <w:spacing w:after="0" w:line="240" w:lineRule="auto"/>
              <w:ind w:left="400" w:hanging="400"/>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Акты сверки взаимных расчетов с контрагентами (при наличии);</w:t>
            </w:r>
          </w:p>
          <w:p w14:paraId="245EF6D6" w14:textId="77777777" w:rsidR="00C77FD5" w:rsidRPr="00C77FD5" w:rsidRDefault="00C77FD5">
            <w:pPr>
              <w:numPr>
                <w:ilvl w:val="0"/>
                <w:numId w:val="31"/>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ОСВ 50, 51, ОСВ счетов 62, 76.</w:t>
            </w:r>
          </w:p>
          <w:p w14:paraId="6A303426" w14:textId="77777777" w:rsidR="00C77FD5" w:rsidRPr="00C77FD5" w:rsidRDefault="00C77FD5">
            <w:pPr>
              <w:numPr>
                <w:ilvl w:val="0"/>
                <w:numId w:val="31"/>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3AC7D047"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78920721"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5.3. Задолженность по налогам и сборам</w:t>
            </w:r>
          </w:p>
        </w:tc>
        <w:tc>
          <w:tcPr>
            <w:tcW w:w="840" w:type="dxa"/>
            <w:tcBorders>
              <w:top w:val="single" w:sz="4" w:space="0" w:color="auto"/>
              <w:left w:val="single" w:sz="4" w:space="0" w:color="auto"/>
              <w:bottom w:val="single" w:sz="4" w:space="0" w:color="auto"/>
              <w:right w:val="single" w:sz="4" w:space="0" w:color="auto"/>
            </w:tcBorders>
          </w:tcPr>
          <w:p w14:paraId="15287986"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1.2.4</w:t>
            </w:r>
          </w:p>
        </w:tc>
        <w:tc>
          <w:tcPr>
            <w:tcW w:w="6840" w:type="dxa"/>
            <w:tcBorders>
              <w:top w:val="single" w:sz="4" w:space="0" w:color="auto"/>
              <w:left w:val="single" w:sz="4" w:space="0" w:color="auto"/>
              <w:bottom w:val="single" w:sz="4" w:space="0" w:color="auto"/>
              <w:right w:val="single" w:sz="4" w:space="0" w:color="auto"/>
            </w:tcBorders>
          </w:tcPr>
          <w:p w14:paraId="4CCAB8F6"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Обобщает информацию о задолженности перед федеральным бюджетом, бюджетами субъектов Российской Федерации, местными бюджетами и/или государственными внебюджетными фондами (начисленные, подлежащие уплате налоги) и другие обязательные платежи. </w:t>
            </w:r>
          </w:p>
        </w:tc>
        <w:tc>
          <w:tcPr>
            <w:tcW w:w="5356" w:type="dxa"/>
            <w:tcBorders>
              <w:top w:val="single" w:sz="4" w:space="0" w:color="auto"/>
              <w:left w:val="single" w:sz="4" w:space="0" w:color="auto"/>
              <w:bottom w:val="single" w:sz="4" w:space="0" w:color="auto"/>
              <w:right w:val="single" w:sz="4" w:space="0" w:color="auto"/>
            </w:tcBorders>
          </w:tcPr>
          <w:p w14:paraId="18268073" w14:textId="77777777" w:rsidR="00C77FD5" w:rsidRPr="00C77FD5" w:rsidRDefault="00C77FD5">
            <w:pPr>
              <w:numPr>
                <w:ilvl w:val="0"/>
                <w:numId w:val="32"/>
              </w:numPr>
              <w:tabs>
                <w:tab w:val="left" w:pos="357"/>
              </w:tabs>
              <w:spacing w:before="40" w:after="40" w:line="240" w:lineRule="auto"/>
              <w:ind w:left="3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Расчеты ЕНВД и других налогов и сборов (для получения информации о размере налоговых платежей);</w:t>
            </w:r>
          </w:p>
          <w:p w14:paraId="181A6F68" w14:textId="77777777" w:rsidR="00C77FD5" w:rsidRPr="00C77FD5" w:rsidRDefault="00C77FD5">
            <w:pPr>
              <w:numPr>
                <w:ilvl w:val="0"/>
                <w:numId w:val="32"/>
              </w:numPr>
              <w:tabs>
                <w:tab w:val="left" w:pos="357"/>
              </w:tabs>
              <w:spacing w:before="40" w:after="40" w:line="240" w:lineRule="auto"/>
              <w:ind w:left="3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Платежные документы, подтверждающие факт оплаты налогов и сборов;</w:t>
            </w:r>
          </w:p>
          <w:p w14:paraId="4930A207" w14:textId="77777777" w:rsidR="00C77FD5" w:rsidRPr="00C77FD5" w:rsidRDefault="00C77FD5">
            <w:pPr>
              <w:numPr>
                <w:ilvl w:val="0"/>
                <w:numId w:val="32"/>
              </w:numPr>
              <w:tabs>
                <w:tab w:val="left" w:pos="357"/>
              </w:tabs>
              <w:spacing w:before="40" w:after="40" w:line="240" w:lineRule="auto"/>
              <w:ind w:left="3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Регистры 68, 69, 19 счетов;</w:t>
            </w:r>
          </w:p>
          <w:p w14:paraId="69C4B7B0" w14:textId="77777777" w:rsidR="00C77FD5" w:rsidRPr="00C77FD5" w:rsidRDefault="00C77FD5">
            <w:pPr>
              <w:numPr>
                <w:ilvl w:val="0"/>
                <w:numId w:val="32"/>
              </w:numPr>
              <w:tabs>
                <w:tab w:val="left" w:pos="357"/>
              </w:tabs>
              <w:spacing w:before="40" w:after="40" w:line="240" w:lineRule="auto"/>
              <w:ind w:left="34"/>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Управленческая отчетность.</w:t>
            </w:r>
          </w:p>
        </w:tc>
      </w:tr>
      <w:tr w:rsidR="00C77FD5" w:rsidRPr="00C77FD5" w14:paraId="05DEE453"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1E8DF881"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5.4. Задолженность по оплате труда работников</w:t>
            </w:r>
          </w:p>
        </w:tc>
        <w:tc>
          <w:tcPr>
            <w:tcW w:w="840" w:type="dxa"/>
            <w:tcBorders>
              <w:top w:val="single" w:sz="4" w:space="0" w:color="auto"/>
              <w:left w:val="single" w:sz="4" w:space="0" w:color="auto"/>
              <w:bottom w:val="single" w:sz="4" w:space="0" w:color="auto"/>
              <w:right w:val="single" w:sz="4" w:space="0" w:color="auto"/>
            </w:tcBorders>
          </w:tcPr>
          <w:p w14:paraId="478335FE"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1.2.4</w:t>
            </w:r>
          </w:p>
        </w:tc>
        <w:tc>
          <w:tcPr>
            <w:tcW w:w="6840" w:type="dxa"/>
            <w:tcBorders>
              <w:top w:val="single" w:sz="4" w:space="0" w:color="auto"/>
              <w:left w:val="single" w:sz="4" w:space="0" w:color="auto"/>
              <w:bottom w:val="single" w:sz="4" w:space="0" w:color="auto"/>
              <w:right w:val="single" w:sz="4" w:space="0" w:color="auto"/>
            </w:tcBorders>
          </w:tcPr>
          <w:p w14:paraId="0FBB35E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Обобщает информацию о начисленной, но невыплаченной заработной плате предпринимателем своим сотрудникам.</w:t>
            </w:r>
          </w:p>
          <w:p w14:paraId="1C0FB696"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Задолженность по заработной плате отражается, исходя из реального объема фонда оплаты труда, вне зависимости от того, какая часть отражена в официальной отчетности.</w:t>
            </w:r>
          </w:p>
        </w:tc>
        <w:tc>
          <w:tcPr>
            <w:tcW w:w="5356" w:type="dxa"/>
            <w:tcBorders>
              <w:top w:val="single" w:sz="4" w:space="0" w:color="auto"/>
              <w:left w:val="single" w:sz="4" w:space="0" w:color="auto"/>
              <w:bottom w:val="single" w:sz="4" w:space="0" w:color="auto"/>
              <w:right w:val="single" w:sz="4" w:space="0" w:color="auto"/>
            </w:tcBorders>
          </w:tcPr>
          <w:p w14:paraId="21DC5FE7" w14:textId="77777777" w:rsidR="00C77FD5" w:rsidRPr="00C77FD5" w:rsidRDefault="00C77FD5">
            <w:pPr>
              <w:numPr>
                <w:ilvl w:val="0"/>
                <w:numId w:val="35"/>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Ведомости по выплате заработной платы, премиальных и иных вознаграждений;</w:t>
            </w:r>
          </w:p>
          <w:p w14:paraId="1E57D85E" w14:textId="77777777" w:rsidR="00C77FD5" w:rsidRPr="00C77FD5" w:rsidRDefault="00C77FD5">
            <w:pPr>
              <w:numPr>
                <w:ilvl w:val="0"/>
                <w:numId w:val="33"/>
              </w:numPr>
              <w:tabs>
                <w:tab w:val="left" w:pos="357"/>
              </w:tabs>
              <w:spacing w:before="40" w:after="40" w:line="240" w:lineRule="auto"/>
              <w:ind w:hanging="720"/>
              <w:jc w:val="both"/>
              <w:rPr>
                <w:rFonts w:ascii="Times New Roman" w:eastAsia="Times New Roman" w:hAnsi="Times New Roman" w:cs="Times New Roman"/>
                <w:sz w:val="20"/>
                <w:szCs w:val="20"/>
                <w:lang w:val="en-US" w:eastAsia="ru-RU"/>
              </w:rPr>
            </w:pPr>
            <w:r w:rsidRPr="00C77FD5">
              <w:rPr>
                <w:rFonts w:ascii="Times New Roman" w:eastAsia="Times New Roman" w:hAnsi="Times New Roman" w:cs="Times New Roman"/>
                <w:sz w:val="20"/>
                <w:szCs w:val="20"/>
                <w:lang w:eastAsia="ru-RU"/>
              </w:rPr>
              <w:t>Регистры 70 счета;</w:t>
            </w:r>
          </w:p>
          <w:p w14:paraId="2B145183" w14:textId="77777777" w:rsidR="00C77FD5" w:rsidRPr="00C77FD5" w:rsidRDefault="00C77FD5">
            <w:pPr>
              <w:numPr>
                <w:ilvl w:val="0"/>
                <w:numId w:val="33"/>
              </w:numPr>
              <w:tabs>
                <w:tab w:val="left" w:pos="357"/>
              </w:tabs>
              <w:spacing w:before="40" w:after="40" w:line="240" w:lineRule="auto"/>
              <w:ind w:hanging="720"/>
              <w:jc w:val="both"/>
              <w:rPr>
                <w:rFonts w:ascii="Times New Roman" w:eastAsia="Times New Roman" w:hAnsi="Times New Roman" w:cs="Times New Roman"/>
                <w:sz w:val="20"/>
                <w:szCs w:val="20"/>
                <w:lang w:val="en-US" w:eastAsia="ru-RU"/>
              </w:rPr>
            </w:pPr>
            <w:r w:rsidRPr="00C77FD5">
              <w:rPr>
                <w:rFonts w:ascii="Times New Roman" w:eastAsia="Times New Roman" w:hAnsi="Times New Roman" w:cs="Times New Roman"/>
                <w:sz w:val="20"/>
                <w:szCs w:val="20"/>
                <w:lang w:eastAsia="ru-RU"/>
              </w:rPr>
              <w:t>Штатное расписание;</w:t>
            </w:r>
          </w:p>
          <w:p w14:paraId="4587CD61" w14:textId="77777777" w:rsidR="00C77FD5" w:rsidRPr="00C77FD5" w:rsidRDefault="00C77FD5">
            <w:pPr>
              <w:numPr>
                <w:ilvl w:val="0"/>
                <w:numId w:val="33"/>
              </w:numPr>
              <w:tabs>
                <w:tab w:val="left" w:pos="357"/>
              </w:tabs>
              <w:spacing w:before="40" w:after="40" w:line="240" w:lineRule="auto"/>
              <w:ind w:left="409" w:hanging="409"/>
              <w:jc w:val="both"/>
              <w:rPr>
                <w:rFonts w:ascii="Times New Roman" w:eastAsia="Times New Roman" w:hAnsi="Times New Roman" w:cs="Times New Roman"/>
                <w:sz w:val="20"/>
                <w:szCs w:val="20"/>
                <w:lang w:val="en-US"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160C4A07"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52E9EEB6"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5.5. Прочие краткосрочные обязательства</w:t>
            </w:r>
          </w:p>
        </w:tc>
        <w:tc>
          <w:tcPr>
            <w:tcW w:w="840" w:type="dxa"/>
            <w:tcBorders>
              <w:top w:val="single" w:sz="4" w:space="0" w:color="auto"/>
              <w:left w:val="single" w:sz="4" w:space="0" w:color="auto"/>
              <w:bottom w:val="single" w:sz="4" w:space="0" w:color="auto"/>
              <w:right w:val="single" w:sz="4" w:space="0" w:color="auto"/>
            </w:tcBorders>
          </w:tcPr>
          <w:p w14:paraId="73779C8C"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1.2.4</w:t>
            </w:r>
          </w:p>
        </w:tc>
        <w:tc>
          <w:tcPr>
            <w:tcW w:w="6840" w:type="dxa"/>
            <w:tcBorders>
              <w:top w:val="single" w:sz="4" w:space="0" w:color="auto"/>
              <w:left w:val="single" w:sz="4" w:space="0" w:color="auto"/>
              <w:bottom w:val="single" w:sz="4" w:space="0" w:color="auto"/>
              <w:right w:val="single" w:sz="4" w:space="0" w:color="auto"/>
            </w:tcBorders>
          </w:tcPr>
          <w:p w14:paraId="4EBD9E4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Отражает информацию о прочей задолженности предпринимателя, которая начислена по текущим расходам бизнеса, но не оплачена и не вошедшая в другие статьи (аренда, коммунальные платежи и прочее).</w:t>
            </w:r>
          </w:p>
        </w:tc>
        <w:tc>
          <w:tcPr>
            <w:tcW w:w="5356" w:type="dxa"/>
            <w:tcBorders>
              <w:top w:val="single" w:sz="4" w:space="0" w:color="auto"/>
              <w:left w:val="single" w:sz="4" w:space="0" w:color="auto"/>
              <w:bottom w:val="single" w:sz="4" w:space="0" w:color="auto"/>
              <w:right w:val="single" w:sz="4" w:space="0" w:color="auto"/>
            </w:tcBorders>
          </w:tcPr>
          <w:p w14:paraId="5B6E91C4" w14:textId="77777777" w:rsidR="00C77FD5" w:rsidRPr="00C77FD5" w:rsidRDefault="00C77FD5">
            <w:pPr>
              <w:numPr>
                <w:ilvl w:val="0"/>
                <w:numId w:val="34"/>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Договоры на получение услуги;</w:t>
            </w:r>
          </w:p>
          <w:p w14:paraId="3BDAE2F8" w14:textId="77777777" w:rsidR="00C77FD5" w:rsidRPr="00C77FD5" w:rsidRDefault="00C77FD5">
            <w:pPr>
              <w:numPr>
                <w:ilvl w:val="0"/>
                <w:numId w:val="34"/>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Документы, подтверждающие оплату;</w:t>
            </w:r>
          </w:p>
          <w:p w14:paraId="57422AF8" w14:textId="77777777" w:rsidR="00C77FD5" w:rsidRPr="00C77FD5" w:rsidRDefault="00C77FD5">
            <w:pPr>
              <w:numPr>
                <w:ilvl w:val="0"/>
                <w:numId w:val="34"/>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Счета, накладные, счета-фактуры на предоставленные услуги;</w:t>
            </w:r>
          </w:p>
          <w:p w14:paraId="207754FF" w14:textId="77777777" w:rsidR="00C77FD5" w:rsidRPr="00C77FD5" w:rsidRDefault="00C77FD5">
            <w:pPr>
              <w:numPr>
                <w:ilvl w:val="0"/>
                <w:numId w:val="34"/>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Расшифровки с АТС;</w:t>
            </w:r>
          </w:p>
          <w:p w14:paraId="1D047981" w14:textId="77777777" w:rsidR="00C77FD5" w:rsidRPr="00C77FD5" w:rsidRDefault="00C77FD5">
            <w:pPr>
              <w:numPr>
                <w:ilvl w:val="0"/>
                <w:numId w:val="34"/>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Регистры</w:t>
            </w:r>
            <w:r w:rsidRPr="00C77FD5">
              <w:rPr>
                <w:rFonts w:ascii="Times New Roman" w:eastAsia="Times New Roman" w:hAnsi="Times New Roman" w:cs="Times New Roman"/>
                <w:sz w:val="24"/>
                <w:szCs w:val="24"/>
                <w:lang w:eastAsia="ru-RU"/>
              </w:rPr>
              <w:t xml:space="preserve"> </w:t>
            </w:r>
            <w:r w:rsidRPr="00C77FD5">
              <w:rPr>
                <w:rFonts w:ascii="Times New Roman" w:eastAsia="Times New Roman" w:hAnsi="Times New Roman" w:cs="Times New Roman"/>
                <w:sz w:val="20"/>
                <w:szCs w:val="20"/>
                <w:lang w:eastAsia="ru-RU"/>
              </w:rPr>
              <w:t>23, 25, 26, 29, 60 счетов;</w:t>
            </w:r>
          </w:p>
          <w:p w14:paraId="4FB60C8D" w14:textId="77777777" w:rsidR="00C77FD5" w:rsidRPr="00C77FD5" w:rsidRDefault="00C77FD5">
            <w:pPr>
              <w:numPr>
                <w:ilvl w:val="0"/>
                <w:numId w:val="34"/>
              </w:numPr>
              <w:tabs>
                <w:tab w:val="left" w:pos="357"/>
              </w:tabs>
              <w:spacing w:before="40" w:after="40" w:line="240" w:lineRule="auto"/>
              <w:ind w:left="409" w:hanging="409"/>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Данные управленческого учета.</w:t>
            </w:r>
          </w:p>
        </w:tc>
      </w:tr>
      <w:tr w:rsidR="00C77FD5" w:rsidRPr="00C77FD5" w14:paraId="001F506E"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7080A8FC"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ИТОГО по разделу 5</w:t>
            </w:r>
          </w:p>
        </w:tc>
        <w:tc>
          <w:tcPr>
            <w:tcW w:w="840" w:type="dxa"/>
            <w:tcBorders>
              <w:top w:val="single" w:sz="4" w:space="0" w:color="auto"/>
              <w:left w:val="single" w:sz="4" w:space="0" w:color="auto"/>
              <w:bottom w:val="single" w:sz="4" w:space="0" w:color="auto"/>
              <w:right w:val="single" w:sz="4" w:space="0" w:color="auto"/>
            </w:tcBorders>
          </w:tcPr>
          <w:p w14:paraId="12DFBF77"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sz w:val="20"/>
                <w:szCs w:val="20"/>
                <w:lang w:eastAsia="ru-RU"/>
              </w:rPr>
            </w:pPr>
          </w:p>
        </w:tc>
        <w:tc>
          <w:tcPr>
            <w:tcW w:w="12196" w:type="dxa"/>
            <w:gridSpan w:val="2"/>
            <w:tcBorders>
              <w:top w:val="single" w:sz="4" w:space="0" w:color="auto"/>
              <w:left w:val="single" w:sz="4" w:space="0" w:color="auto"/>
              <w:bottom w:val="single" w:sz="4" w:space="0" w:color="auto"/>
              <w:right w:val="single" w:sz="4" w:space="0" w:color="auto"/>
            </w:tcBorders>
          </w:tcPr>
          <w:p w14:paraId="2CC0EBB5"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Всего текущая задолженность = Всего краткосрочная задолженность + Всего кредиторская задолженность + Всего краткосрочные кредиты и займы</w:t>
            </w:r>
          </w:p>
        </w:tc>
      </w:tr>
      <w:tr w:rsidR="00C77FD5" w:rsidRPr="00C77FD5" w14:paraId="253CFEBE" w14:textId="77777777" w:rsidTr="00081B0E">
        <w:tc>
          <w:tcPr>
            <w:tcW w:w="2160" w:type="dxa"/>
            <w:tcBorders>
              <w:top w:val="single" w:sz="4" w:space="0" w:color="auto"/>
              <w:left w:val="single" w:sz="4" w:space="0" w:color="auto"/>
              <w:bottom w:val="single" w:sz="4" w:space="0" w:color="auto"/>
              <w:right w:val="single" w:sz="4" w:space="0" w:color="auto"/>
            </w:tcBorders>
            <w:noWrap/>
          </w:tcPr>
          <w:p w14:paraId="4C5D3EFD"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БАЛАНС</w:t>
            </w:r>
          </w:p>
        </w:tc>
        <w:tc>
          <w:tcPr>
            <w:tcW w:w="840" w:type="dxa"/>
            <w:tcBorders>
              <w:top w:val="single" w:sz="4" w:space="0" w:color="auto"/>
              <w:left w:val="single" w:sz="4" w:space="0" w:color="auto"/>
              <w:bottom w:val="single" w:sz="4" w:space="0" w:color="auto"/>
              <w:right w:val="single" w:sz="4" w:space="0" w:color="auto"/>
            </w:tcBorders>
          </w:tcPr>
          <w:p w14:paraId="30463E23" w14:textId="77777777" w:rsidR="00C77FD5" w:rsidRPr="00C77FD5" w:rsidRDefault="00C77FD5" w:rsidP="00C77FD5">
            <w:pPr>
              <w:tabs>
                <w:tab w:val="left" w:pos="357"/>
              </w:tabs>
              <w:spacing w:before="40" w:after="40" w:line="240" w:lineRule="auto"/>
              <w:rPr>
                <w:rFonts w:ascii="Times New Roman" w:eastAsia="Times New Roman" w:hAnsi="Times New Roman" w:cs="Times New Roman"/>
                <w:b/>
                <w:bCs/>
                <w:sz w:val="20"/>
                <w:szCs w:val="20"/>
                <w:lang w:eastAsia="ru-RU"/>
              </w:rPr>
            </w:pPr>
          </w:p>
        </w:tc>
        <w:tc>
          <w:tcPr>
            <w:tcW w:w="12196" w:type="dxa"/>
            <w:gridSpan w:val="2"/>
            <w:tcBorders>
              <w:top w:val="single" w:sz="4" w:space="0" w:color="auto"/>
              <w:left w:val="single" w:sz="4" w:space="0" w:color="auto"/>
              <w:bottom w:val="single" w:sz="4" w:space="0" w:color="auto"/>
              <w:right w:val="single" w:sz="4" w:space="0" w:color="auto"/>
            </w:tcBorders>
          </w:tcPr>
          <w:p w14:paraId="11CA9ED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Валюта Баланса = Всего Собственный капитал + всего Долгосрочные обязательства + всего Краткосрочные обязательства</w:t>
            </w:r>
          </w:p>
        </w:tc>
      </w:tr>
      <w:tr w:rsidR="00C77FD5" w:rsidRPr="00C77FD5" w14:paraId="5F3C852F" w14:textId="77777777" w:rsidTr="00081B0E">
        <w:tc>
          <w:tcPr>
            <w:tcW w:w="15196" w:type="dxa"/>
            <w:gridSpan w:val="4"/>
            <w:tcBorders>
              <w:top w:val="single" w:sz="4" w:space="0" w:color="auto"/>
              <w:left w:val="single" w:sz="4" w:space="0" w:color="auto"/>
              <w:bottom w:val="single" w:sz="4" w:space="0" w:color="auto"/>
              <w:right w:val="single" w:sz="4" w:space="0" w:color="auto"/>
            </w:tcBorders>
            <w:noWrap/>
            <w:vAlign w:val="center"/>
          </w:tcPr>
          <w:p w14:paraId="300587EE"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Укажите комментарии к Балансу (приводятся необходимые пояснения):</w:t>
            </w:r>
          </w:p>
        </w:tc>
      </w:tr>
      <w:tr w:rsidR="00C77FD5" w:rsidRPr="00C77FD5" w14:paraId="405C811B" w14:textId="77777777" w:rsidTr="00081B0E">
        <w:tc>
          <w:tcPr>
            <w:tcW w:w="15196" w:type="dxa"/>
            <w:gridSpan w:val="4"/>
            <w:tcBorders>
              <w:top w:val="single" w:sz="4" w:space="0" w:color="auto"/>
              <w:left w:val="single" w:sz="4" w:space="0" w:color="auto"/>
              <w:bottom w:val="single" w:sz="4" w:space="0" w:color="auto"/>
              <w:right w:val="single" w:sz="4" w:space="0" w:color="auto"/>
            </w:tcBorders>
            <w:noWrap/>
            <w:vAlign w:val="center"/>
          </w:tcPr>
          <w:p w14:paraId="2FCE401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b/>
                <w:sz w:val="20"/>
                <w:szCs w:val="20"/>
                <w:lang w:eastAsia="ru-RU"/>
              </w:rPr>
              <w:t>Забалансовые счета.</w:t>
            </w:r>
            <w:r w:rsidRPr="00C77FD5">
              <w:rPr>
                <w:rFonts w:ascii="Times New Roman" w:eastAsia="Times New Roman" w:hAnsi="Times New Roman" w:cs="Times New Roman"/>
                <w:sz w:val="20"/>
                <w:szCs w:val="20"/>
                <w:lang w:eastAsia="ru-RU"/>
              </w:rPr>
              <w:t xml:space="preserve"> Указывается обобщенная информация о наличии и движении ценностей, временно находящихся в пользовании или распоряжении индивидуального предпринимателя с указанием стоимости/объема обязательств (стоимость указывается исходя из условий договора):</w:t>
            </w:r>
          </w:p>
          <w:p w14:paraId="167E1218"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1)</w:t>
            </w:r>
            <w:r w:rsidRPr="00C77FD5">
              <w:rPr>
                <w:rFonts w:ascii="Times New Roman" w:eastAsia="Times New Roman" w:hAnsi="Times New Roman" w:cs="Times New Roman"/>
                <w:sz w:val="20"/>
                <w:szCs w:val="20"/>
                <w:lang w:eastAsia="ru-RU"/>
              </w:rPr>
              <w:tab/>
              <w:t>обязательства по предоставленным предпринимателем поручительствам в пользу третьих лиц;</w:t>
            </w:r>
          </w:p>
          <w:p w14:paraId="7D88E4BA"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2)</w:t>
            </w:r>
            <w:r w:rsidRPr="00C77FD5">
              <w:rPr>
                <w:rFonts w:ascii="Times New Roman" w:eastAsia="Times New Roman" w:hAnsi="Times New Roman" w:cs="Times New Roman"/>
                <w:sz w:val="20"/>
                <w:szCs w:val="20"/>
                <w:lang w:eastAsia="ru-RU"/>
              </w:rPr>
              <w:tab/>
              <w:t>гарантийные обязательства предпринимателя;</w:t>
            </w:r>
          </w:p>
          <w:p w14:paraId="07BBB4C0"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3)</w:t>
            </w:r>
            <w:r w:rsidRPr="00C77FD5">
              <w:rPr>
                <w:rFonts w:ascii="Times New Roman" w:eastAsia="Times New Roman" w:hAnsi="Times New Roman" w:cs="Times New Roman"/>
                <w:sz w:val="20"/>
                <w:szCs w:val="20"/>
                <w:lang w:eastAsia="ru-RU"/>
              </w:rPr>
              <w:tab/>
              <w:t>обремененное имущество (недвижимость, транспорт, оборудование и пр.), т.е. имущество, выступающее обеспечением по полученным кредитам/займам;</w:t>
            </w:r>
          </w:p>
          <w:p w14:paraId="4711E2EC"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4)</w:t>
            </w:r>
            <w:r w:rsidRPr="00C77FD5">
              <w:rPr>
                <w:rFonts w:ascii="Times New Roman" w:eastAsia="Times New Roman" w:hAnsi="Times New Roman" w:cs="Times New Roman"/>
                <w:sz w:val="20"/>
                <w:szCs w:val="20"/>
                <w:lang w:eastAsia="ru-RU"/>
              </w:rPr>
              <w:tab/>
              <w:t>неиспользованные на дату составления Баланса лимиты кредитных линий, овердрафта;</w:t>
            </w:r>
          </w:p>
          <w:p w14:paraId="143B41EB" w14:textId="77777777" w:rsidR="00C77FD5" w:rsidRPr="00C77FD5" w:rsidRDefault="00C77FD5" w:rsidP="00C77FD5">
            <w:pPr>
              <w:tabs>
                <w:tab w:val="left" w:pos="357"/>
              </w:tabs>
              <w:spacing w:before="40" w:after="40" w:line="240" w:lineRule="auto"/>
              <w:jc w:val="both"/>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sz w:val="20"/>
                <w:szCs w:val="20"/>
                <w:lang w:eastAsia="ru-RU"/>
              </w:rPr>
              <w:t>5)</w:t>
            </w:r>
            <w:r w:rsidRPr="00C77FD5">
              <w:rPr>
                <w:rFonts w:ascii="Times New Roman" w:eastAsia="Times New Roman" w:hAnsi="Times New Roman" w:cs="Times New Roman"/>
                <w:sz w:val="20"/>
                <w:szCs w:val="20"/>
                <w:lang w:eastAsia="ru-RU"/>
              </w:rPr>
              <w:tab/>
              <w:t>имущество, приобретенное по договору лизинга, если числится на балансе лизингодателя, а также задолженность по договору лизинга.</w:t>
            </w:r>
          </w:p>
        </w:tc>
      </w:tr>
    </w:tbl>
    <w:p w14:paraId="37D1AD25" w14:textId="77777777" w:rsidR="00C77FD5" w:rsidRPr="00C77FD5" w:rsidRDefault="00C77FD5" w:rsidP="00C77FD5">
      <w:pPr>
        <w:tabs>
          <w:tab w:val="left" w:pos="357"/>
        </w:tabs>
        <w:spacing w:after="0" w:line="240" w:lineRule="auto"/>
        <w:ind w:left="284"/>
        <w:jc w:val="both"/>
        <w:rPr>
          <w:rFonts w:ascii="Times New Roman" w:eastAsia="Times New Roman" w:hAnsi="Times New Roman" w:cs="Times New Roman"/>
          <w:sz w:val="24"/>
          <w:szCs w:val="24"/>
          <w:lang w:eastAsia="ru-RU"/>
        </w:rPr>
      </w:pPr>
    </w:p>
    <w:p w14:paraId="01EC3119" w14:textId="77777777" w:rsidR="00C77FD5" w:rsidRPr="00C77FD5" w:rsidRDefault="00C77FD5">
      <w:pPr>
        <w:numPr>
          <w:ilvl w:val="0"/>
          <w:numId w:val="7"/>
        </w:numPr>
        <w:tabs>
          <w:tab w:val="left" w:pos="357"/>
          <w:tab w:val="left" w:pos="1134"/>
        </w:tabs>
        <w:autoSpaceDE w:val="0"/>
        <w:autoSpaceDN w:val="0"/>
        <w:adjustRightInd w:val="0"/>
        <w:spacing w:after="0" w:line="240" w:lineRule="auto"/>
        <w:ind w:left="0" w:firstLine="709"/>
        <w:jc w:val="both"/>
        <w:rPr>
          <w:rFonts w:ascii="Times New Roman" w:eastAsia="Calibri" w:hAnsi="Times New Roman" w:cs="Times New Roman"/>
          <w:b/>
          <w:bCs/>
          <w:iCs/>
          <w:color w:val="000000"/>
          <w:sz w:val="24"/>
          <w:szCs w:val="24"/>
        </w:rPr>
      </w:pPr>
      <w:r w:rsidRPr="00C77FD5">
        <w:rPr>
          <w:rFonts w:ascii="Times New Roman" w:eastAsia="Calibri" w:hAnsi="Times New Roman" w:cs="Times New Roman"/>
          <w:b/>
          <w:bCs/>
          <w:iCs/>
          <w:color w:val="000000"/>
          <w:sz w:val="24"/>
          <w:szCs w:val="24"/>
        </w:rPr>
        <w:lastRenderedPageBreak/>
        <w:t>Источники составления упрощенного ОФР</w:t>
      </w:r>
      <w:r w:rsidRPr="00C77FD5">
        <w:rPr>
          <w:rFonts w:ascii="Times New Roman" w:eastAsia="Calibri" w:hAnsi="Times New Roman" w:cs="Times New Roman"/>
          <w:b/>
          <w:bCs/>
          <w:iCs/>
          <w:color w:val="000000"/>
          <w:sz w:val="24"/>
          <w:szCs w:val="24"/>
          <w:vertAlign w:val="superscript"/>
        </w:rPr>
        <w:footnoteReference w:id="39"/>
      </w:r>
    </w:p>
    <w:p w14:paraId="5D243897" w14:textId="77777777" w:rsidR="00C77FD5" w:rsidRPr="00C77FD5" w:rsidRDefault="00C77FD5" w:rsidP="00C77FD5">
      <w:pPr>
        <w:autoSpaceDE w:val="0"/>
        <w:autoSpaceDN w:val="0"/>
        <w:adjustRightInd w:val="0"/>
        <w:spacing w:after="0" w:line="240" w:lineRule="auto"/>
        <w:ind w:firstLine="709"/>
        <w:jc w:val="right"/>
        <w:rPr>
          <w:rFonts w:ascii="Times New Roman" w:eastAsia="Calibri" w:hAnsi="Times New Roman" w:cs="Times New Roman"/>
          <w:b/>
          <w:bCs/>
          <w:iCs/>
          <w:color w:val="000000"/>
          <w:sz w:val="12"/>
          <w:szCs w:val="1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276"/>
        <w:gridCol w:w="9100"/>
      </w:tblGrid>
      <w:tr w:rsidR="00C77FD5" w:rsidRPr="00C77FD5" w14:paraId="37E17A90" w14:textId="77777777" w:rsidTr="00081B0E">
        <w:tc>
          <w:tcPr>
            <w:tcW w:w="4928" w:type="dxa"/>
            <w:shd w:val="clear" w:color="auto" w:fill="EAF1DD"/>
          </w:tcPr>
          <w:p w14:paraId="519BCEA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Наименование статьи</w:t>
            </w:r>
          </w:p>
        </w:tc>
        <w:tc>
          <w:tcPr>
            <w:tcW w:w="1276" w:type="dxa"/>
            <w:shd w:val="clear" w:color="auto" w:fill="EAF1DD"/>
          </w:tcPr>
          <w:p w14:paraId="6153A652"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 пункта Справки</w:t>
            </w:r>
          </w:p>
        </w:tc>
        <w:tc>
          <w:tcPr>
            <w:tcW w:w="9100" w:type="dxa"/>
            <w:shd w:val="clear" w:color="auto" w:fill="EAF1DD"/>
          </w:tcPr>
          <w:p w14:paraId="612086D5"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sz w:val="20"/>
                <w:szCs w:val="20"/>
                <w:lang w:eastAsia="ru-RU"/>
              </w:rPr>
            </w:pPr>
            <w:r w:rsidRPr="00C77FD5">
              <w:rPr>
                <w:rFonts w:ascii="Times New Roman" w:eastAsia="Times New Roman" w:hAnsi="Times New Roman" w:cs="Times New Roman"/>
                <w:b/>
                <w:sz w:val="20"/>
                <w:szCs w:val="20"/>
                <w:lang w:eastAsia="ru-RU"/>
              </w:rPr>
              <w:t>Возможные источники информации</w:t>
            </w:r>
          </w:p>
        </w:tc>
      </w:tr>
      <w:tr w:rsidR="00C77FD5" w:rsidRPr="00C77FD5" w14:paraId="6DA4E520" w14:textId="77777777" w:rsidTr="00081B0E">
        <w:trPr>
          <w:trHeight w:val="402"/>
        </w:trPr>
        <w:tc>
          <w:tcPr>
            <w:tcW w:w="15304" w:type="dxa"/>
            <w:gridSpan w:val="3"/>
            <w:shd w:val="clear" w:color="auto" w:fill="EAF1DD"/>
          </w:tcPr>
          <w:p w14:paraId="6027B05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При наличии у предпринимателя нескольких видов деятельности, </w:t>
            </w:r>
            <w:r w:rsidRPr="00C77FD5">
              <w:rPr>
                <w:rFonts w:ascii="Times New Roman" w:eastAsia="Calibri" w:hAnsi="Times New Roman" w:cs="Times New Roman"/>
                <w:b/>
                <w:bCs/>
                <w:iCs/>
                <w:color w:val="000000"/>
                <w:sz w:val="20"/>
                <w:szCs w:val="20"/>
              </w:rPr>
              <w:t>Выручка</w:t>
            </w:r>
            <w:r w:rsidRPr="00C77FD5">
              <w:rPr>
                <w:rFonts w:ascii="Times New Roman" w:eastAsia="Calibri" w:hAnsi="Times New Roman" w:cs="Times New Roman"/>
                <w:bCs/>
                <w:iCs/>
                <w:color w:val="000000"/>
                <w:sz w:val="20"/>
                <w:szCs w:val="20"/>
              </w:rPr>
              <w:t xml:space="preserve"> от реализации и </w:t>
            </w:r>
            <w:r w:rsidRPr="00C77FD5">
              <w:rPr>
                <w:rFonts w:ascii="Times New Roman" w:eastAsia="Calibri" w:hAnsi="Times New Roman" w:cs="Times New Roman"/>
                <w:b/>
                <w:bCs/>
                <w:iCs/>
                <w:color w:val="000000"/>
                <w:sz w:val="20"/>
                <w:szCs w:val="20"/>
              </w:rPr>
              <w:t>Себестоимость</w:t>
            </w:r>
            <w:r w:rsidRPr="00C77FD5">
              <w:rPr>
                <w:rFonts w:ascii="Times New Roman" w:eastAsia="Calibri" w:hAnsi="Times New Roman" w:cs="Times New Roman"/>
                <w:bCs/>
                <w:iCs/>
                <w:color w:val="000000"/>
                <w:sz w:val="20"/>
                <w:szCs w:val="20"/>
              </w:rPr>
              <w:t xml:space="preserve"> продукции/товара отражаются с разбивкой по каждому виду деятельности.</w:t>
            </w:r>
          </w:p>
        </w:tc>
      </w:tr>
      <w:tr w:rsidR="00C77FD5" w:rsidRPr="00C77FD5" w14:paraId="318B47B8" w14:textId="77777777" w:rsidTr="00081B0E">
        <w:trPr>
          <w:trHeight w:val="971"/>
        </w:trPr>
        <w:tc>
          <w:tcPr>
            <w:tcW w:w="15304" w:type="dxa"/>
            <w:gridSpan w:val="3"/>
            <w:shd w:val="clear" w:color="auto" w:fill="EAF1DD"/>
          </w:tcPr>
          <w:p w14:paraId="69F6EF90" w14:textId="77777777" w:rsidR="00C77FD5" w:rsidRPr="00C77FD5" w:rsidRDefault="00C77FD5">
            <w:pPr>
              <w:numPr>
                <w:ilvl w:val="0"/>
                <w:numId w:val="36"/>
              </w:numPr>
              <w:tabs>
                <w:tab w:val="left" w:pos="357"/>
              </w:tabs>
              <w:autoSpaceDE w:val="0"/>
              <w:autoSpaceDN w:val="0"/>
              <w:adjustRightInd w:val="0"/>
              <w:spacing w:after="0" w:line="240" w:lineRule="auto"/>
              <w:ind w:left="284" w:hanging="284"/>
              <w:jc w:val="both"/>
              <w:rPr>
                <w:rFonts w:ascii="Times New Roman" w:eastAsia="Calibri" w:hAnsi="Times New Roman" w:cs="Times New Roman"/>
                <w:b/>
                <w:bCs/>
                <w:iCs/>
                <w:color w:val="000000"/>
                <w:sz w:val="20"/>
                <w:szCs w:val="20"/>
              </w:rPr>
            </w:pPr>
            <w:r w:rsidRPr="00C77FD5">
              <w:rPr>
                <w:rFonts w:ascii="Times New Roman" w:eastAsia="Times New Roman" w:hAnsi="Times New Roman" w:cs="Times New Roman"/>
                <w:b/>
                <w:bCs/>
                <w:sz w:val="20"/>
                <w:szCs w:val="20"/>
                <w:lang w:eastAsia="ru-RU"/>
              </w:rPr>
              <w:t xml:space="preserve">Выручка по обычной (текущей) деятельности по видам деятельности: </w:t>
            </w:r>
          </w:p>
          <w:p w14:paraId="415159B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1.1. В графу вносятся все поступления от реализации товаров, выполнение работ и оказания услуг, а также стоимость имущества, полученного безвозмездно с расшифровкой по видам деятельности;</w:t>
            </w:r>
          </w:p>
          <w:p w14:paraId="68EC1C6B"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1.2.  В графу не включаются следующие поступления:</w:t>
            </w:r>
            <w:r w:rsidRPr="00C77FD5">
              <w:rPr>
                <w:rFonts w:ascii="Times New Roman" w:eastAsia="Calibri" w:hAnsi="Times New Roman" w:cs="Times New Roman"/>
                <w:bCs/>
                <w:iCs/>
                <w:color w:val="000000"/>
                <w:sz w:val="20"/>
                <w:szCs w:val="20"/>
              </w:rPr>
              <w:tab/>
            </w:r>
          </w:p>
          <w:p w14:paraId="450B2BA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продажа основных средств индивидуального предпринимателя как операция от текущей деятельности, а также их приобретение;</w:t>
            </w:r>
          </w:p>
          <w:p w14:paraId="5895BBDE"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предоплата, полученная за товар/оказанную услугу (при составлении ОФР методом начисления);</w:t>
            </w:r>
          </w:p>
          <w:p w14:paraId="03552193"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бартерные сделки, за исключением неэквивалентного бартера</w:t>
            </w:r>
            <w:r w:rsidRPr="00C77FD5">
              <w:rPr>
                <w:rFonts w:ascii="Times New Roman" w:eastAsia="Calibri" w:hAnsi="Times New Roman" w:cs="Times New Roman"/>
                <w:bCs/>
                <w:iCs/>
                <w:color w:val="000000"/>
                <w:sz w:val="20"/>
                <w:szCs w:val="20"/>
                <w:vertAlign w:val="superscript"/>
              </w:rPr>
              <w:footnoteReference w:id="40"/>
            </w:r>
            <w:r w:rsidRPr="00C77FD5">
              <w:rPr>
                <w:rFonts w:ascii="Times New Roman" w:eastAsia="Calibri" w:hAnsi="Times New Roman" w:cs="Times New Roman"/>
                <w:bCs/>
                <w:iCs/>
                <w:color w:val="000000"/>
                <w:sz w:val="20"/>
                <w:szCs w:val="20"/>
              </w:rPr>
              <w:t>;</w:t>
            </w:r>
          </w:p>
          <w:p w14:paraId="73F5A36B"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
                <w:bCs/>
                <w:iCs/>
                <w:color w:val="000000"/>
                <w:sz w:val="20"/>
                <w:szCs w:val="20"/>
              </w:rPr>
            </w:pPr>
            <w:r w:rsidRPr="00C77FD5">
              <w:rPr>
                <w:rFonts w:ascii="Times New Roman" w:eastAsia="Calibri" w:hAnsi="Times New Roman" w:cs="Times New Roman"/>
                <w:b/>
                <w:bCs/>
                <w:iCs/>
                <w:color w:val="000000"/>
                <w:sz w:val="20"/>
                <w:szCs w:val="20"/>
              </w:rPr>
              <w:t xml:space="preserve">- </w:t>
            </w:r>
            <w:r w:rsidRPr="00C77FD5">
              <w:rPr>
                <w:rFonts w:ascii="Times New Roman" w:eastAsia="Calibri" w:hAnsi="Times New Roman" w:cs="Times New Roman"/>
                <w:bCs/>
                <w:iCs/>
                <w:color w:val="000000"/>
                <w:sz w:val="20"/>
                <w:szCs w:val="20"/>
              </w:rPr>
              <w:t>получение кредита и/или займа, т.к. кредит и/или заём в момент его получения появляется и в активах и в пассивах баланса, собственный капитал при этом не изменяется.</w:t>
            </w:r>
            <w:r w:rsidRPr="00C77FD5">
              <w:rPr>
                <w:rFonts w:ascii="Times New Roman" w:eastAsia="Calibri" w:hAnsi="Times New Roman" w:cs="Times New Roman"/>
                <w:bCs/>
                <w:iCs/>
                <w:color w:val="000000"/>
                <w:sz w:val="20"/>
                <w:szCs w:val="20"/>
                <w:vertAlign w:val="superscript"/>
              </w:rPr>
              <w:footnoteReference w:id="41"/>
            </w:r>
          </w:p>
        </w:tc>
      </w:tr>
      <w:tr w:rsidR="00C77FD5" w:rsidRPr="00C77FD5" w14:paraId="1E56EAA1" w14:textId="77777777" w:rsidTr="00081B0E">
        <w:tc>
          <w:tcPr>
            <w:tcW w:w="4928" w:type="dxa"/>
            <w:shd w:val="clear" w:color="auto" w:fill="auto"/>
          </w:tcPr>
          <w:p w14:paraId="474B3463" w14:textId="77777777" w:rsidR="00C77FD5" w:rsidRPr="00C77FD5" w:rsidRDefault="00C77FD5" w:rsidP="00C77FD5">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 xml:space="preserve">Доходы от Деятельности 1 </w:t>
            </w:r>
          </w:p>
          <w:p w14:paraId="2B258BF0" w14:textId="77777777" w:rsidR="00C77FD5" w:rsidRPr="00C77FD5" w:rsidRDefault="00C77FD5" w:rsidP="00C77FD5">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C77FD5">
              <w:rPr>
                <w:rFonts w:ascii="Times New Roman" w:eastAsia="Times New Roman" w:hAnsi="Times New Roman" w:cs="Times New Roman"/>
                <w:bCs/>
                <w:i/>
                <w:sz w:val="20"/>
                <w:szCs w:val="20"/>
                <w:lang w:eastAsia="ru-RU"/>
              </w:rPr>
              <w:t>(Доходы от растениеводства)</w:t>
            </w:r>
          </w:p>
        </w:tc>
        <w:tc>
          <w:tcPr>
            <w:tcW w:w="1276" w:type="dxa"/>
            <w:shd w:val="clear" w:color="auto" w:fill="auto"/>
          </w:tcPr>
          <w:p w14:paraId="5A764516"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1.3.1</w:t>
            </w:r>
          </w:p>
        </w:tc>
        <w:tc>
          <w:tcPr>
            <w:tcW w:w="9100" w:type="dxa"/>
            <w:vMerge w:val="restart"/>
            <w:shd w:val="clear" w:color="auto" w:fill="auto"/>
          </w:tcPr>
          <w:p w14:paraId="0645411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Договоры поставки товаров/оказания услуг;</w:t>
            </w:r>
          </w:p>
          <w:p w14:paraId="29DF2956" w14:textId="77777777" w:rsidR="00C77FD5" w:rsidRPr="00C77FD5" w:rsidRDefault="00C77FD5">
            <w:pPr>
              <w:numPr>
                <w:ilvl w:val="0"/>
                <w:numId w:val="47"/>
              </w:numPr>
              <w:tabs>
                <w:tab w:val="left" w:pos="34"/>
                <w:tab w:val="left" w:pos="176"/>
                <w:tab w:val="left" w:pos="357"/>
              </w:tabs>
              <w:autoSpaceDE w:val="0"/>
              <w:autoSpaceDN w:val="0"/>
              <w:adjustRightInd w:val="0"/>
              <w:spacing w:after="0" w:line="240" w:lineRule="auto"/>
              <w:ind w:firstLine="3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Выписки по счетам обслуживающих банков;</w:t>
            </w:r>
          </w:p>
          <w:p w14:paraId="71418621"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Кассовые книги;</w:t>
            </w:r>
          </w:p>
          <w:p w14:paraId="79C3A189" w14:textId="77777777" w:rsidR="00C77FD5" w:rsidRPr="00C77FD5" w:rsidRDefault="00C77FD5" w:rsidP="00C77FD5">
            <w:pPr>
              <w:tabs>
                <w:tab w:val="left" w:pos="176"/>
              </w:tabs>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Акты сверки взаиморасчетов, подписанные клиентом и контрагентами.</w:t>
            </w:r>
          </w:p>
          <w:p w14:paraId="61190738"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Акты инвентаризации склада;</w:t>
            </w:r>
          </w:p>
          <w:p w14:paraId="1836D254" w14:textId="77777777" w:rsidR="00C77FD5" w:rsidRPr="00C77FD5" w:rsidRDefault="00C77FD5" w:rsidP="00C77FD5">
            <w:pPr>
              <w:tabs>
                <w:tab w:val="left" w:pos="175"/>
              </w:tabs>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Товарные накладные, счета-фактуры, товарно-транспортные накладные, подтверждающие отгрузку товара;</w:t>
            </w:r>
          </w:p>
          <w:p w14:paraId="0A2F91F9" w14:textId="77777777" w:rsidR="00C77FD5" w:rsidRPr="00C77FD5" w:rsidRDefault="00C77FD5">
            <w:pPr>
              <w:numPr>
                <w:ilvl w:val="0"/>
                <w:numId w:val="48"/>
              </w:numPr>
              <w:tabs>
                <w:tab w:val="left" w:pos="357"/>
              </w:tabs>
              <w:autoSpaceDE w:val="0"/>
              <w:autoSpaceDN w:val="0"/>
              <w:adjustRightInd w:val="0"/>
              <w:spacing w:after="0" w:line="240" w:lineRule="auto"/>
              <w:ind w:left="176" w:hanging="142"/>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Ведомости по отгрузке;</w:t>
            </w:r>
          </w:p>
          <w:p w14:paraId="5DFFAC7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Акты приема-передачи выполненных работ;</w:t>
            </w:r>
          </w:p>
          <w:p w14:paraId="34871A42" w14:textId="77777777" w:rsidR="00C77FD5" w:rsidRPr="00C77FD5" w:rsidRDefault="00C77FD5">
            <w:pPr>
              <w:numPr>
                <w:ilvl w:val="0"/>
                <w:numId w:val="50"/>
              </w:numPr>
              <w:tabs>
                <w:tab w:val="left" w:pos="176"/>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Книги учета доходов и расходов;</w:t>
            </w:r>
          </w:p>
          <w:p w14:paraId="3E071A16"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Налоговые декларации (3-НДФЛ, УСН, ЕСХН и пр.);</w:t>
            </w:r>
          </w:p>
          <w:p w14:paraId="31809C1A" w14:textId="77777777" w:rsidR="00C77FD5" w:rsidRPr="00C77FD5" w:rsidRDefault="00C77FD5" w:rsidP="00C77FD5">
            <w:pPr>
              <w:autoSpaceDE w:val="0"/>
              <w:autoSpaceDN w:val="0"/>
              <w:adjustRightInd w:val="0"/>
              <w:spacing w:after="0" w:line="240" w:lineRule="auto"/>
              <w:ind w:firstLine="33"/>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Для АПК: форма № 2-фермер «Сведения о сборе урожая сельскохозяйственных культур»; форма № 3-фермер «Сведения о производстве продукции животноводства и поголовье скота»; форма № П-1 (сх) «Сведения о производстве и отгрузке сельскохозяйственной продукции»;</w:t>
            </w:r>
          </w:p>
          <w:p w14:paraId="2DF170AE"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Регистры счетов 90-1, 62;</w:t>
            </w:r>
          </w:p>
          <w:p w14:paraId="227C97E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Регистры счетов 50, 51, 52;</w:t>
            </w:r>
          </w:p>
          <w:p w14:paraId="20DB765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Данные управленческого учета.</w:t>
            </w:r>
          </w:p>
        </w:tc>
      </w:tr>
      <w:tr w:rsidR="00C77FD5" w:rsidRPr="00C77FD5" w14:paraId="02E68DC9" w14:textId="77777777" w:rsidTr="00081B0E">
        <w:tc>
          <w:tcPr>
            <w:tcW w:w="4928" w:type="dxa"/>
            <w:shd w:val="clear" w:color="auto" w:fill="auto"/>
          </w:tcPr>
          <w:p w14:paraId="0773D6DE" w14:textId="77777777" w:rsidR="00C77FD5" w:rsidRPr="00C77FD5" w:rsidRDefault="00C77FD5" w:rsidP="00C77FD5">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C77FD5">
              <w:rPr>
                <w:rFonts w:ascii="Times New Roman" w:eastAsia="Times New Roman" w:hAnsi="Times New Roman" w:cs="Times New Roman"/>
                <w:b/>
                <w:bCs/>
                <w:sz w:val="20"/>
                <w:szCs w:val="20"/>
                <w:lang w:eastAsia="ru-RU"/>
              </w:rPr>
              <w:t xml:space="preserve">Доходы от Деятельности 2 </w:t>
            </w:r>
          </w:p>
          <w:p w14:paraId="0206B4DB" w14:textId="77777777" w:rsidR="00C77FD5" w:rsidRPr="00C77FD5" w:rsidRDefault="00C77FD5" w:rsidP="00C77FD5">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C77FD5">
              <w:rPr>
                <w:rFonts w:ascii="Times New Roman" w:eastAsia="Times New Roman" w:hAnsi="Times New Roman" w:cs="Times New Roman"/>
                <w:bCs/>
                <w:i/>
                <w:sz w:val="20"/>
                <w:szCs w:val="20"/>
                <w:lang w:eastAsia="ru-RU"/>
              </w:rPr>
              <w:t>(Доходы от животноводства/ птицеводства)</w:t>
            </w:r>
          </w:p>
        </w:tc>
        <w:tc>
          <w:tcPr>
            <w:tcW w:w="1276" w:type="dxa"/>
            <w:shd w:val="clear" w:color="auto" w:fill="auto"/>
          </w:tcPr>
          <w:p w14:paraId="5654DD7F"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1.3.2</w:t>
            </w:r>
          </w:p>
        </w:tc>
        <w:tc>
          <w:tcPr>
            <w:tcW w:w="9100" w:type="dxa"/>
            <w:vMerge/>
            <w:shd w:val="clear" w:color="auto" w:fill="auto"/>
          </w:tcPr>
          <w:p w14:paraId="10C223DD"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r>
      <w:tr w:rsidR="00C77FD5" w:rsidRPr="00C77FD5" w14:paraId="5FB64BE3" w14:textId="77777777" w:rsidTr="00081B0E">
        <w:tc>
          <w:tcPr>
            <w:tcW w:w="4928" w:type="dxa"/>
            <w:shd w:val="clear" w:color="auto" w:fill="auto"/>
          </w:tcPr>
          <w:p w14:paraId="61DA09D8" w14:textId="77777777" w:rsidR="00C77FD5" w:rsidRPr="00C77FD5" w:rsidRDefault="00C77FD5" w:rsidP="00C77FD5">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C77FD5">
              <w:rPr>
                <w:rFonts w:ascii="Times New Roman" w:eastAsia="Times New Roman" w:hAnsi="Times New Roman" w:cs="Times New Roman"/>
                <w:b/>
                <w:bCs/>
                <w:sz w:val="20"/>
                <w:szCs w:val="20"/>
                <w:lang w:eastAsia="ru-RU"/>
              </w:rPr>
              <w:t>Доходы от Деятельности 3</w:t>
            </w:r>
            <w:r w:rsidRPr="00C77FD5">
              <w:rPr>
                <w:rFonts w:ascii="Times New Roman" w:eastAsia="Times New Roman" w:hAnsi="Times New Roman" w:cs="Times New Roman"/>
                <w:bCs/>
                <w:sz w:val="20"/>
                <w:szCs w:val="20"/>
                <w:lang w:eastAsia="ru-RU"/>
              </w:rPr>
              <w:t xml:space="preserve"> </w:t>
            </w:r>
            <w:r w:rsidRPr="00C77FD5">
              <w:rPr>
                <w:rFonts w:ascii="Times New Roman" w:eastAsia="Times New Roman" w:hAnsi="Times New Roman" w:cs="Times New Roman"/>
                <w:bCs/>
                <w:i/>
                <w:sz w:val="20"/>
                <w:szCs w:val="20"/>
                <w:lang w:eastAsia="ru-RU"/>
              </w:rPr>
              <w:t>(Доходы от прочих видов деятельности)</w:t>
            </w:r>
          </w:p>
          <w:p w14:paraId="04B89BA9" w14:textId="77777777" w:rsidR="00C77FD5" w:rsidRPr="00C77FD5" w:rsidRDefault="00C77FD5" w:rsidP="00C77FD5">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p>
          <w:p w14:paraId="393853FF" w14:textId="77777777" w:rsidR="00C77FD5" w:rsidRPr="00C77FD5" w:rsidRDefault="00C77FD5" w:rsidP="00C77FD5">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77FD5">
              <w:rPr>
                <w:rFonts w:ascii="Times New Roman" w:eastAsia="Times New Roman" w:hAnsi="Times New Roman" w:cs="Times New Roman"/>
                <w:bCs/>
                <w:i/>
                <w:sz w:val="20"/>
                <w:szCs w:val="20"/>
                <w:lang w:eastAsia="ru-RU"/>
              </w:rPr>
              <w:t>Доходы от деятельности №….</w:t>
            </w:r>
          </w:p>
        </w:tc>
        <w:tc>
          <w:tcPr>
            <w:tcW w:w="1276" w:type="dxa"/>
            <w:shd w:val="clear" w:color="auto" w:fill="auto"/>
          </w:tcPr>
          <w:p w14:paraId="40FB40EB"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1.3.3</w:t>
            </w:r>
          </w:p>
        </w:tc>
        <w:tc>
          <w:tcPr>
            <w:tcW w:w="9100" w:type="dxa"/>
            <w:vMerge/>
            <w:shd w:val="clear" w:color="auto" w:fill="auto"/>
          </w:tcPr>
          <w:p w14:paraId="01F644B4"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r>
      <w:tr w:rsidR="00C77FD5" w:rsidRPr="00C77FD5" w14:paraId="7E78230D" w14:textId="77777777" w:rsidTr="00081B0E">
        <w:tc>
          <w:tcPr>
            <w:tcW w:w="15304" w:type="dxa"/>
            <w:gridSpan w:val="3"/>
            <w:shd w:val="clear" w:color="auto" w:fill="EAF1DD"/>
          </w:tcPr>
          <w:p w14:paraId="6F8A1A88" w14:textId="77777777" w:rsidR="00C77FD5" w:rsidRPr="00C77FD5" w:rsidRDefault="00C77FD5">
            <w:pPr>
              <w:numPr>
                <w:ilvl w:val="0"/>
                <w:numId w:val="36"/>
              </w:numPr>
              <w:tabs>
                <w:tab w:val="left" w:pos="357"/>
              </w:tabs>
              <w:autoSpaceDE w:val="0"/>
              <w:autoSpaceDN w:val="0"/>
              <w:adjustRightInd w:val="0"/>
              <w:spacing w:after="0" w:line="240" w:lineRule="auto"/>
              <w:ind w:left="284" w:hanging="284"/>
              <w:jc w:val="both"/>
              <w:rPr>
                <w:rFonts w:ascii="Times New Roman" w:eastAsia="Calibri" w:hAnsi="Times New Roman" w:cs="Times New Roman"/>
                <w:b/>
                <w:bCs/>
                <w:iCs/>
                <w:color w:val="000000"/>
                <w:sz w:val="20"/>
                <w:szCs w:val="20"/>
              </w:rPr>
            </w:pPr>
            <w:r w:rsidRPr="00C77FD5">
              <w:rPr>
                <w:rFonts w:ascii="Times New Roman" w:eastAsia="Calibri" w:hAnsi="Times New Roman" w:cs="Times New Roman"/>
                <w:b/>
                <w:bCs/>
                <w:iCs/>
                <w:color w:val="000000"/>
                <w:sz w:val="20"/>
                <w:szCs w:val="20"/>
              </w:rPr>
              <w:t>Себестоимость товаров, продукции, услуг:</w:t>
            </w:r>
          </w:p>
          <w:p w14:paraId="2028C6CC"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в графу вносится сумма расходов Заемщика на приобретение сырья и материалов, использованных для ведения хозяйственной деятельности (производства продукции), а также товаров для перепродажи, от реализации которых получен доход в данном периоде</w:t>
            </w:r>
            <w:r w:rsidRPr="00C77FD5">
              <w:rPr>
                <w:rFonts w:ascii="Times New Roman" w:eastAsia="Times New Roman" w:hAnsi="Times New Roman" w:cs="Times New Roman"/>
                <w:sz w:val="24"/>
                <w:szCs w:val="24"/>
                <w:lang w:eastAsia="ru-RU"/>
              </w:rPr>
              <w:t xml:space="preserve"> </w:t>
            </w:r>
            <w:r w:rsidRPr="00C77FD5">
              <w:rPr>
                <w:rFonts w:ascii="Times New Roman" w:eastAsia="Calibri" w:hAnsi="Times New Roman" w:cs="Times New Roman"/>
                <w:bCs/>
                <w:iCs/>
                <w:color w:val="000000"/>
                <w:sz w:val="20"/>
                <w:szCs w:val="20"/>
              </w:rPr>
              <w:t>плюс затраты, непосредственно связанные с их производством/перепродажей).</w:t>
            </w:r>
          </w:p>
          <w:p w14:paraId="575F4F75"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в зависимости от вида деятельности необходимо указать себестоимость собственной продукции (производство) или стоимость проданных товаров (торговля), рассчитанную в соответствии с порядком, указанным в Приложении 2 к настоящим Рекомендациям.</w:t>
            </w:r>
          </w:p>
        </w:tc>
      </w:tr>
      <w:tr w:rsidR="00C77FD5" w:rsidRPr="00C77FD5" w14:paraId="00D052F0" w14:textId="77777777" w:rsidTr="00081B0E">
        <w:trPr>
          <w:trHeight w:val="856"/>
        </w:trPr>
        <w:tc>
          <w:tcPr>
            <w:tcW w:w="4928" w:type="dxa"/>
            <w:shd w:val="clear" w:color="auto" w:fill="auto"/>
          </w:tcPr>
          <w:p w14:paraId="61E5AAF9"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
                <w:bCs/>
                <w:iCs/>
                <w:color w:val="000000"/>
                <w:sz w:val="20"/>
                <w:szCs w:val="20"/>
              </w:rPr>
              <w:lastRenderedPageBreak/>
              <w:t>Себестоимость по Деятельности 1</w:t>
            </w:r>
            <w:r w:rsidRPr="00C77FD5">
              <w:rPr>
                <w:rFonts w:ascii="Times New Roman" w:eastAsia="Calibri" w:hAnsi="Times New Roman" w:cs="Times New Roman"/>
                <w:bCs/>
                <w:iCs/>
                <w:color w:val="000000"/>
                <w:sz w:val="20"/>
                <w:szCs w:val="20"/>
              </w:rPr>
              <w:t xml:space="preserve"> </w:t>
            </w:r>
            <w:r w:rsidRPr="00C77FD5">
              <w:rPr>
                <w:rFonts w:ascii="Times New Roman" w:eastAsia="Calibri" w:hAnsi="Times New Roman" w:cs="Times New Roman"/>
                <w:bCs/>
                <w:i/>
                <w:iCs/>
                <w:color w:val="000000"/>
                <w:sz w:val="20"/>
                <w:szCs w:val="20"/>
              </w:rPr>
              <w:t>(Расходы по растениеводству)</w:t>
            </w:r>
            <w:r w:rsidRPr="00C77FD5">
              <w:rPr>
                <w:rFonts w:ascii="Times New Roman" w:eastAsia="Calibri" w:hAnsi="Times New Roman" w:cs="Times New Roman"/>
                <w:bCs/>
                <w:iCs/>
                <w:color w:val="000000"/>
                <w:sz w:val="20"/>
                <w:szCs w:val="20"/>
              </w:rPr>
              <w:t xml:space="preserve"> </w:t>
            </w:r>
          </w:p>
        </w:tc>
        <w:tc>
          <w:tcPr>
            <w:tcW w:w="1276" w:type="dxa"/>
            <w:shd w:val="clear" w:color="auto" w:fill="auto"/>
          </w:tcPr>
          <w:p w14:paraId="42DCF909"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1.3.1</w:t>
            </w:r>
          </w:p>
        </w:tc>
        <w:tc>
          <w:tcPr>
            <w:tcW w:w="9100" w:type="dxa"/>
            <w:vMerge w:val="restart"/>
            <w:shd w:val="clear" w:color="auto" w:fill="auto"/>
          </w:tcPr>
          <w:p w14:paraId="324A9B4C"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Договоры с поставщиками на приобретение товаров, сырья, полуфабрикатов;</w:t>
            </w:r>
          </w:p>
          <w:p w14:paraId="733481F5"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Договоры поставки товаров;</w:t>
            </w:r>
          </w:p>
          <w:p w14:paraId="406A7B8E" w14:textId="77777777" w:rsidR="00C77FD5" w:rsidRPr="00C77FD5" w:rsidRDefault="00C77FD5">
            <w:pPr>
              <w:numPr>
                <w:ilvl w:val="0"/>
                <w:numId w:val="48"/>
              </w:numPr>
              <w:tabs>
                <w:tab w:val="left" w:pos="357"/>
              </w:tabs>
              <w:autoSpaceDE w:val="0"/>
              <w:autoSpaceDN w:val="0"/>
              <w:adjustRightInd w:val="0"/>
              <w:spacing w:after="0" w:line="240" w:lineRule="auto"/>
              <w:ind w:left="176" w:hanging="142"/>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Инвентарные книги о движении ТМЗ;</w:t>
            </w:r>
          </w:p>
          <w:p w14:paraId="5012D1A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Акты сверки взаиморасчетов, подписанные Клиентом и контрагентом;</w:t>
            </w:r>
          </w:p>
          <w:p w14:paraId="7D00B53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 Акты инвентаризации склада; </w:t>
            </w:r>
          </w:p>
          <w:p w14:paraId="1F3449B5"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Акты приема-передачи выполненных работ;</w:t>
            </w:r>
          </w:p>
          <w:p w14:paraId="33FC790D" w14:textId="77777777" w:rsidR="00C77FD5" w:rsidRPr="00C77FD5" w:rsidRDefault="00C77FD5" w:rsidP="00C77FD5">
            <w:pPr>
              <w:autoSpaceDE w:val="0"/>
              <w:autoSpaceDN w:val="0"/>
              <w:adjustRightInd w:val="0"/>
              <w:spacing w:after="0" w:line="240" w:lineRule="auto"/>
              <w:ind w:firstLine="33"/>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Товарные накладные, счета-фактуры, товарно-транспортные накладные на приобретенное сырье, полуфабрикаты, товар (в обязательном порядке для подтверждения фактических расходов);</w:t>
            </w:r>
          </w:p>
          <w:p w14:paraId="77BCA875"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Для АПК: форма № 2-фермер «Сведения о сборе урожая сельскохозяйственных культур»; форма № 3-фермер «Сведения о производстве продукции животноводства и поголовье скота»;</w:t>
            </w:r>
          </w:p>
          <w:p w14:paraId="1B978E5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Регистры счетов 10, 20, 40, 41, 42, 90-2;</w:t>
            </w:r>
          </w:p>
          <w:p w14:paraId="203B45A4"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Компьютерные программы ведения учета ТМЗ;</w:t>
            </w:r>
          </w:p>
          <w:p w14:paraId="1CEB6F5C" w14:textId="77777777" w:rsidR="00C77FD5" w:rsidRPr="00C77FD5" w:rsidRDefault="00C77FD5">
            <w:pPr>
              <w:numPr>
                <w:ilvl w:val="0"/>
                <w:numId w:val="58"/>
              </w:numPr>
              <w:autoSpaceDE w:val="0"/>
              <w:autoSpaceDN w:val="0"/>
              <w:adjustRightInd w:val="0"/>
              <w:spacing w:after="0" w:line="240" w:lineRule="auto"/>
              <w:ind w:left="176" w:hanging="176"/>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Книга учета доходов и расходов;</w:t>
            </w:r>
          </w:p>
          <w:p w14:paraId="0F1BDA8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Данные управленческого учета;</w:t>
            </w:r>
          </w:p>
          <w:p w14:paraId="3A9BA9DD" w14:textId="77777777" w:rsidR="00C77FD5" w:rsidRPr="00C77FD5" w:rsidRDefault="00C77FD5">
            <w:pPr>
              <w:numPr>
                <w:ilvl w:val="0"/>
                <w:numId w:val="51"/>
              </w:numPr>
              <w:tabs>
                <w:tab w:val="left" w:pos="357"/>
              </w:tabs>
              <w:autoSpaceDE w:val="0"/>
              <w:autoSpaceDN w:val="0"/>
              <w:adjustRightInd w:val="0"/>
              <w:spacing w:after="0" w:line="240" w:lineRule="auto"/>
              <w:ind w:left="176" w:hanging="142"/>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Расчеты по выделению себестоимости из выручки от реализации с помощью торговой наценки.</w:t>
            </w:r>
          </w:p>
        </w:tc>
      </w:tr>
      <w:tr w:rsidR="00C77FD5" w:rsidRPr="00C77FD5" w14:paraId="002769A1" w14:textId="77777777" w:rsidTr="00081B0E">
        <w:tc>
          <w:tcPr>
            <w:tcW w:w="4928" w:type="dxa"/>
            <w:shd w:val="clear" w:color="auto" w:fill="auto"/>
          </w:tcPr>
          <w:p w14:paraId="530A77E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
                <w:bCs/>
                <w:iCs/>
                <w:color w:val="000000"/>
                <w:sz w:val="20"/>
                <w:szCs w:val="20"/>
              </w:rPr>
              <w:t xml:space="preserve">Себестоимость по Деятельности 2 </w:t>
            </w:r>
            <w:r w:rsidRPr="00C77FD5">
              <w:rPr>
                <w:rFonts w:ascii="Times New Roman" w:eastAsia="Calibri" w:hAnsi="Times New Roman" w:cs="Times New Roman"/>
                <w:bCs/>
                <w:i/>
                <w:iCs/>
                <w:color w:val="000000"/>
                <w:sz w:val="20"/>
                <w:szCs w:val="20"/>
              </w:rPr>
              <w:t>(Расходы по животноводству/ птицеводству)</w:t>
            </w:r>
          </w:p>
        </w:tc>
        <w:tc>
          <w:tcPr>
            <w:tcW w:w="1276" w:type="dxa"/>
            <w:shd w:val="clear" w:color="auto" w:fill="auto"/>
          </w:tcPr>
          <w:p w14:paraId="53A609DE"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1.3.2</w:t>
            </w:r>
          </w:p>
          <w:p w14:paraId="23D57D1D"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p>
        </w:tc>
        <w:tc>
          <w:tcPr>
            <w:tcW w:w="9100" w:type="dxa"/>
            <w:vMerge/>
            <w:shd w:val="clear" w:color="auto" w:fill="auto"/>
          </w:tcPr>
          <w:p w14:paraId="502D97D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r>
      <w:tr w:rsidR="00C77FD5" w:rsidRPr="00C77FD5" w14:paraId="522BDEC1" w14:textId="77777777" w:rsidTr="00081B0E">
        <w:trPr>
          <w:trHeight w:val="1116"/>
        </w:trPr>
        <w:tc>
          <w:tcPr>
            <w:tcW w:w="4928" w:type="dxa"/>
            <w:shd w:val="clear" w:color="auto" w:fill="auto"/>
          </w:tcPr>
          <w:p w14:paraId="030BFA64"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
                <w:bCs/>
                <w:iCs/>
                <w:color w:val="000000"/>
                <w:sz w:val="20"/>
                <w:szCs w:val="20"/>
              </w:rPr>
            </w:pPr>
            <w:r w:rsidRPr="00C77FD5">
              <w:rPr>
                <w:rFonts w:ascii="Times New Roman" w:eastAsia="Calibri" w:hAnsi="Times New Roman" w:cs="Times New Roman"/>
                <w:b/>
                <w:bCs/>
                <w:iCs/>
                <w:color w:val="000000"/>
                <w:sz w:val="20"/>
                <w:szCs w:val="20"/>
              </w:rPr>
              <w:t>Себестоимость по Деятельности 3 и т.д.</w:t>
            </w:r>
          </w:p>
          <w:p w14:paraId="7D918AF1"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
                <w:iCs/>
                <w:color w:val="000000"/>
                <w:sz w:val="20"/>
                <w:szCs w:val="20"/>
              </w:rPr>
            </w:pPr>
            <w:r w:rsidRPr="00C77FD5">
              <w:rPr>
                <w:rFonts w:ascii="Times New Roman" w:eastAsia="Calibri" w:hAnsi="Times New Roman" w:cs="Times New Roman"/>
                <w:bCs/>
                <w:i/>
                <w:iCs/>
                <w:color w:val="000000"/>
                <w:sz w:val="20"/>
                <w:szCs w:val="20"/>
              </w:rPr>
              <w:t xml:space="preserve">(Расходы от прочих видов деятельности) </w:t>
            </w:r>
          </w:p>
        </w:tc>
        <w:tc>
          <w:tcPr>
            <w:tcW w:w="1276" w:type="dxa"/>
            <w:shd w:val="clear" w:color="auto" w:fill="auto"/>
          </w:tcPr>
          <w:p w14:paraId="538C4C1B"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1.3.4</w:t>
            </w:r>
          </w:p>
        </w:tc>
        <w:tc>
          <w:tcPr>
            <w:tcW w:w="9100" w:type="dxa"/>
            <w:vMerge/>
            <w:shd w:val="clear" w:color="auto" w:fill="auto"/>
          </w:tcPr>
          <w:p w14:paraId="4850788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r>
      <w:tr w:rsidR="00C77FD5" w:rsidRPr="00C77FD5" w14:paraId="3337C0D7" w14:textId="77777777" w:rsidTr="00081B0E">
        <w:trPr>
          <w:trHeight w:val="289"/>
        </w:trPr>
        <w:tc>
          <w:tcPr>
            <w:tcW w:w="4928" w:type="dxa"/>
            <w:shd w:val="clear" w:color="auto" w:fill="EAF1DD"/>
          </w:tcPr>
          <w:p w14:paraId="780D6F8C" w14:textId="77777777" w:rsidR="00C77FD5" w:rsidRPr="00C77FD5" w:rsidRDefault="00C77FD5">
            <w:pPr>
              <w:numPr>
                <w:ilvl w:val="0"/>
                <w:numId w:val="36"/>
              </w:numPr>
              <w:tabs>
                <w:tab w:val="left" w:pos="357"/>
              </w:tabs>
              <w:autoSpaceDE w:val="0"/>
              <w:autoSpaceDN w:val="0"/>
              <w:adjustRightInd w:val="0"/>
              <w:spacing w:after="0" w:line="240" w:lineRule="auto"/>
              <w:ind w:left="284" w:hanging="284"/>
              <w:jc w:val="both"/>
              <w:rPr>
                <w:rFonts w:ascii="Times New Roman" w:eastAsia="Calibri" w:hAnsi="Times New Roman" w:cs="Times New Roman"/>
                <w:b/>
                <w:bCs/>
                <w:iCs/>
                <w:color w:val="000000"/>
                <w:sz w:val="20"/>
                <w:szCs w:val="20"/>
              </w:rPr>
            </w:pPr>
            <w:r w:rsidRPr="00C77FD5">
              <w:rPr>
                <w:rFonts w:ascii="Times New Roman" w:eastAsia="Calibri" w:hAnsi="Times New Roman" w:cs="Times New Roman"/>
                <w:b/>
                <w:bCs/>
                <w:iCs/>
                <w:color w:val="000000"/>
                <w:sz w:val="20"/>
                <w:szCs w:val="20"/>
              </w:rPr>
              <w:t>Валовая прибыль (убыток)</w:t>
            </w:r>
          </w:p>
        </w:tc>
        <w:tc>
          <w:tcPr>
            <w:tcW w:w="1276" w:type="dxa"/>
            <w:shd w:val="clear" w:color="auto" w:fill="FFFFFF"/>
          </w:tcPr>
          <w:p w14:paraId="367D3B1B"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p>
        </w:tc>
        <w:tc>
          <w:tcPr>
            <w:tcW w:w="9100" w:type="dxa"/>
            <w:shd w:val="clear" w:color="auto" w:fill="FFFFFF"/>
          </w:tcPr>
          <w:p w14:paraId="7D514E5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 Выручка – Себестоимость </w:t>
            </w:r>
          </w:p>
        </w:tc>
      </w:tr>
      <w:tr w:rsidR="00C77FD5" w:rsidRPr="00C77FD5" w14:paraId="0FB5A6B2" w14:textId="77777777" w:rsidTr="00081B0E">
        <w:tc>
          <w:tcPr>
            <w:tcW w:w="15304" w:type="dxa"/>
            <w:gridSpan w:val="3"/>
            <w:shd w:val="clear" w:color="auto" w:fill="EAF1DD"/>
          </w:tcPr>
          <w:p w14:paraId="7CEDD28A" w14:textId="77777777" w:rsidR="00C77FD5" w:rsidRPr="00C77FD5" w:rsidRDefault="00C77FD5">
            <w:pPr>
              <w:numPr>
                <w:ilvl w:val="0"/>
                <w:numId w:val="36"/>
              </w:numPr>
              <w:tabs>
                <w:tab w:val="left" w:pos="284"/>
                <w:tab w:val="left" w:pos="357"/>
              </w:tabs>
              <w:autoSpaceDE w:val="0"/>
              <w:autoSpaceDN w:val="0"/>
              <w:adjustRightInd w:val="0"/>
              <w:spacing w:after="0" w:line="240" w:lineRule="auto"/>
              <w:ind w:hanging="786"/>
              <w:jc w:val="both"/>
              <w:rPr>
                <w:rFonts w:ascii="Times New Roman" w:eastAsia="Calibri" w:hAnsi="Times New Roman" w:cs="Times New Roman"/>
                <w:bCs/>
                <w:i/>
                <w:iCs/>
                <w:color w:val="000000"/>
                <w:sz w:val="20"/>
                <w:szCs w:val="20"/>
              </w:rPr>
            </w:pPr>
            <w:r w:rsidRPr="00C77FD5">
              <w:rPr>
                <w:rFonts w:ascii="Times New Roman" w:eastAsia="Calibri" w:hAnsi="Times New Roman" w:cs="Times New Roman"/>
                <w:b/>
                <w:bCs/>
                <w:iCs/>
                <w:color w:val="000000"/>
                <w:sz w:val="20"/>
                <w:szCs w:val="20"/>
              </w:rPr>
              <w:t>Общие расходы (постоянные расходы):</w:t>
            </w:r>
            <w:r w:rsidRPr="00C77FD5">
              <w:rPr>
                <w:rFonts w:ascii="Times New Roman" w:eastAsia="Calibri" w:hAnsi="Times New Roman" w:cs="Times New Roman"/>
                <w:bCs/>
                <w:iCs/>
                <w:color w:val="000000"/>
                <w:sz w:val="20"/>
                <w:szCs w:val="20"/>
              </w:rPr>
              <w:t xml:space="preserve">  </w:t>
            </w:r>
          </w:p>
          <w:p w14:paraId="4AB3018D" w14:textId="77777777" w:rsidR="00C77FD5" w:rsidRPr="00C77FD5" w:rsidRDefault="00C77FD5" w:rsidP="00C77FD5">
            <w:pPr>
              <w:tabs>
                <w:tab w:val="left" w:pos="284"/>
              </w:tabs>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в графу вносятся общие и административно-хозяйственные расходы, связанные с организацией текущей деятельности индивидуального предпринимателя, отражаются по начислению);</w:t>
            </w:r>
          </w:p>
          <w:p w14:paraId="504F5D28" w14:textId="77777777" w:rsidR="00C77FD5" w:rsidRPr="00C77FD5" w:rsidRDefault="00C77FD5" w:rsidP="00C77FD5">
            <w:pPr>
              <w:tabs>
                <w:tab w:val="left" w:pos="284"/>
              </w:tabs>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 </w:t>
            </w:r>
            <w:r w:rsidRPr="00C77FD5">
              <w:rPr>
                <w:rFonts w:ascii="Times New Roman" w:eastAsia="Calibri" w:hAnsi="Times New Roman" w:cs="Times New Roman"/>
                <w:bCs/>
                <w:iCs/>
                <w:color w:val="000000"/>
                <w:sz w:val="20"/>
                <w:szCs w:val="20"/>
              </w:rPr>
              <w:tab/>
              <w:t>в графу не вносятся расходы единовременного характера (ремонт офисного помещения, расходы на ремонт вышедшего из строя оборудования и т.д., за исключением расходов на текущий ремонт).</w:t>
            </w:r>
          </w:p>
        </w:tc>
      </w:tr>
      <w:tr w:rsidR="00C77FD5" w:rsidRPr="00C77FD5" w14:paraId="6C3824E4" w14:textId="77777777" w:rsidTr="00081B0E">
        <w:tc>
          <w:tcPr>
            <w:tcW w:w="4928" w:type="dxa"/>
            <w:shd w:val="clear" w:color="auto" w:fill="auto"/>
          </w:tcPr>
          <w:p w14:paraId="46C8A20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Зарплата</w:t>
            </w:r>
          </w:p>
          <w:p w14:paraId="19FBC1B4"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(включаются любые начисления (выплаты) работникам в денежной и (или) натуральной форме</w:t>
            </w:r>
            <w:r w:rsidRPr="00C77FD5">
              <w:rPr>
                <w:rFonts w:ascii="Times New Roman" w:eastAsia="Calibri" w:hAnsi="Times New Roman" w:cs="Times New Roman"/>
                <w:bCs/>
                <w:iCs/>
                <w:color w:val="000000"/>
                <w:sz w:val="20"/>
                <w:szCs w:val="20"/>
                <w:vertAlign w:val="superscript"/>
              </w:rPr>
              <w:footnoteReference w:id="42"/>
            </w:r>
            <w:r w:rsidRPr="00C77FD5">
              <w:rPr>
                <w:rFonts w:ascii="Times New Roman" w:eastAsia="Calibri" w:hAnsi="Times New Roman" w:cs="Times New Roman"/>
                <w:bCs/>
                <w:iCs/>
                <w:color w:val="000000"/>
                <w:sz w:val="20"/>
                <w:szCs w:val="20"/>
              </w:rPr>
              <w:t>)</w:t>
            </w:r>
          </w:p>
        </w:tc>
        <w:tc>
          <w:tcPr>
            <w:tcW w:w="1276" w:type="dxa"/>
            <w:shd w:val="clear" w:color="auto" w:fill="auto"/>
          </w:tcPr>
          <w:p w14:paraId="6A42D8DA"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1.3.5</w:t>
            </w:r>
          </w:p>
        </w:tc>
        <w:tc>
          <w:tcPr>
            <w:tcW w:w="9100" w:type="dxa"/>
            <w:shd w:val="clear" w:color="auto" w:fill="auto"/>
          </w:tcPr>
          <w:p w14:paraId="21860175"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Ведомости выдачи зарплаты;</w:t>
            </w:r>
          </w:p>
          <w:p w14:paraId="2CF2AC5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Регистры счетов 70, 50, 51;</w:t>
            </w:r>
          </w:p>
          <w:p w14:paraId="74C9457D"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Данные управленческого учета.</w:t>
            </w:r>
          </w:p>
          <w:p w14:paraId="687BB0BD"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  Фонд оплаты труда отражается с НДФЛ и страховыми взносами.</w:t>
            </w:r>
          </w:p>
        </w:tc>
      </w:tr>
      <w:tr w:rsidR="00C77FD5" w:rsidRPr="00C77FD5" w14:paraId="32FE311B" w14:textId="77777777" w:rsidTr="00081B0E">
        <w:tc>
          <w:tcPr>
            <w:tcW w:w="4928" w:type="dxa"/>
            <w:shd w:val="clear" w:color="auto" w:fill="auto"/>
          </w:tcPr>
          <w:p w14:paraId="40EC1DB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ГСМ</w:t>
            </w:r>
            <w:r w:rsidRPr="00C77FD5">
              <w:rPr>
                <w:rFonts w:ascii="Times New Roman" w:eastAsia="Times New Roman" w:hAnsi="Times New Roman" w:cs="Times New Roman"/>
                <w:sz w:val="24"/>
                <w:szCs w:val="24"/>
                <w:lang w:eastAsia="ru-RU"/>
              </w:rPr>
              <w:t xml:space="preserve"> (</w:t>
            </w:r>
            <w:r w:rsidRPr="00C77FD5">
              <w:rPr>
                <w:rFonts w:ascii="Times New Roman" w:eastAsia="Calibri" w:hAnsi="Times New Roman" w:cs="Times New Roman"/>
                <w:bCs/>
                <w:iCs/>
                <w:color w:val="000000"/>
                <w:sz w:val="20"/>
                <w:szCs w:val="20"/>
              </w:rPr>
              <w:t>горюче – смазочные материалы)</w:t>
            </w:r>
          </w:p>
          <w:p w14:paraId="3D3BC14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c>
          <w:tcPr>
            <w:tcW w:w="1276" w:type="dxa"/>
            <w:shd w:val="clear" w:color="auto" w:fill="auto"/>
          </w:tcPr>
          <w:p w14:paraId="3872A08D"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1.3.5</w:t>
            </w:r>
          </w:p>
        </w:tc>
        <w:tc>
          <w:tcPr>
            <w:tcW w:w="9100" w:type="dxa"/>
            <w:shd w:val="clear" w:color="auto" w:fill="auto"/>
          </w:tcPr>
          <w:p w14:paraId="2086204F"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Документы, подтверждающие приобретение/получение горюче-смазочных материалов (товарные накладные, счета-фактуры, выписки по счетам обслуживающих банков, кассовые/товарные чеки);</w:t>
            </w:r>
          </w:p>
          <w:p w14:paraId="54923D6E"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Регистры счетов 50, 51, 60, 76;</w:t>
            </w:r>
          </w:p>
          <w:p w14:paraId="094B90C9"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 Данные управленческого учета. </w:t>
            </w:r>
          </w:p>
        </w:tc>
      </w:tr>
      <w:tr w:rsidR="00C77FD5" w:rsidRPr="00C77FD5" w14:paraId="5ED0AABD" w14:textId="77777777" w:rsidTr="00081B0E">
        <w:tc>
          <w:tcPr>
            <w:tcW w:w="4928" w:type="dxa"/>
            <w:shd w:val="clear" w:color="auto" w:fill="auto"/>
          </w:tcPr>
          <w:p w14:paraId="5CAEBA9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Аренда (в т.ч. по финансовой аренде)</w:t>
            </w:r>
            <w:r w:rsidRPr="00C77FD5">
              <w:rPr>
                <w:rFonts w:ascii="Times New Roman" w:eastAsia="Calibri" w:hAnsi="Times New Roman" w:cs="Times New Roman"/>
                <w:bCs/>
                <w:iCs/>
                <w:color w:val="000000"/>
                <w:sz w:val="20"/>
                <w:szCs w:val="20"/>
                <w:vertAlign w:val="superscript"/>
              </w:rPr>
              <w:footnoteReference w:id="43"/>
            </w:r>
          </w:p>
          <w:p w14:paraId="36390E45"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p w14:paraId="45E5379F"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Коммунальные платежи и т.п.</w:t>
            </w:r>
          </w:p>
          <w:p w14:paraId="05939E5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c>
          <w:tcPr>
            <w:tcW w:w="1276" w:type="dxa"/>
            <w:shd w:val="clear" w:color="auto" w:fill="auto"/>
          </w:tcPr>
          <w:p w14:paraId="0B2E1F57"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1.3.5</w:t>
            </w:r>
          </w:p>
        </w:tc>
        <w:tc>
          <w:tcPr>
            <w:tcW w:w="9100" w:type="dxa"/>
            <w:shd w:val="clear" w:color="auto" w:fill="auto"/>
          </w:tcPr>
          <w:p w14:paraId="0374F4C5"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Договоры аренды;</w:t>
            </w:r>
          </w:p>
          <w:p w14:paraId="38DEEAD4" w14:textId="77777777" w:rsidR="00C77FD5" w:rsidRPr="00C77FD5" w:rsidRDefault="00C77FD5">
            <w:pPr>
              <w:numPr>
                <w:ilvl w:val="0"/>
                <w:numId w:val="47"/>
              </w:numPr>
              <w:tabs>
                <w:tab w:val="left" w:pos="357"/>
              </w:tabs>
              <w:autoSpaceDE w:val="0"/>
              <w:autoSpaceDN w:val="0"/>
              <w:adjustRightInd w:val="0"/>
              <w:spacing w:after="0" w:line="240" w:lineRule="auto"/>
              <w:ind w:left="176" w:hanging="142"/>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Договоры на оказание услуг;</w:t>
            </w:r>
          </w:p>
          <w:p w14:paraId="5AE3A8DF" w14:textId="77777777" w:rsidR="00C77FD5" w:rsidRPr="00C77FD5" w:rsidRDefault="00C77FD5">
            <w:pPr>
              <w:numPr>
                <w:ilvl w:val="0"/>
                <w:numId w:val="47"/>
              </w:numPr>
              <w:tabs>
                <w:tab w:val="left" w:pos="357"/>
              </w:tabs>
              <w:autoSpaceDE w:val="0"/>
              <w:autoSpaceDN w:val="0"/>
              <w:adjustRightInd w:val="0"/>
              <w:spacing w:after="0" w:line="240" w:lineRule="auto"/>
              <w:ind w:left="176" w:hanging="142"/>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Кассовые документы, подтверждающие факт оплаты;</w:t>
            </w:r>
          </w:p>
          <w:p w14:paraId="6AD25564" w14:textId="77777777" w:rsidR="00C77FD5" w:rsidRPr="00C77FD5" w:rsidRDefault="00C77FD5">
            <w:pPr>
              <w:numPr>
                <w:ilvl w:val="0"/>
                <w:numId w:val="47"/>
              </w:numPr>
              <w:tabs>
                <w:tab w:val="left" w:pos="357"/>
              </w:tabs>
              <w:autoSpaceDE w:val="0"/>
              <w:autoSpaceDN w:val="0"/>
              <w:adjustRightInd w:val="0"/>
              <w:spacing w:after="0" w:line="240" w:lineRule="auto"/>
              <w:ind w:left="176" w:hanging="176"/>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Выписки по счетам обслуживающих банков;</w:t>
            </w:r>
          </w:p>
          <w:p w14:paraId="2222CA2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Выставленные счета в части размера арендной платы и коммунальных услуг;</w:t>
            </w:r>
          </w:p>
          <w:p w14:paraId="2BB0FD93"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Регистры счетов 50, 51 в части оплаты аренды и коммунальных платежей, 60, 76;</w:t>
            </w:r>
          </w:p>
          <w:p w14:paraId="3FFCC2F9"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Данные управленческого учета.</w:t>
            </w:r>
            <w:r w:rsidRPr="00C77FD5">
              <w:rPr>
                <w:rFonts w:ascii="Times New Roman" w:eastAsia="Calibri" w:hAnsi="Times New Roman" w:cs="Times New Roman"/>
                <w:bCs/>
                <w:i/>
                <w:iCs/>
                <w:color w:val="000000"/>
                <w:sz w:val="20"/>
                <w:szCs w:val="20"/>
              </w:rPr>
              <w:t xml:space="preserve"> </w:t>
            </w:r>
          </w:p>
        </w:tc>
      </w:tr>
      <w:tr w:rsidR="00C77FD5" w:rsidRPr="00C77FD5" w14:paraId="4EB438D8" w14:textId="77777777" w:rsidTr="00081B0E">
        <w:tc>
          <w:tcPr>
            <w:tcW w:w="4928" w:type="dxa"/>
            <w:shd w:val="clear" w:color="auto" w:fill="auto"/>
          </w:tcPr>
          <w:p w14:paraId="0632FE2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Связь, интернет</w:t>
            </w:r>
          </w:p>
          <w:p w14:paraId="6D4D3B24"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c>
          <w:tcPr>
            <w:tcW w:w="1276" w:type="dxa"/>
            <w:shd w:val="clear" w:color="auto" w:fill="auto"/>
          </w:tcPr>
          <w:p w14:paraId="46E2C286"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1.3.5</w:t>
            </w:r>
          </w:p>
        </w:tc>
        <w:tc>
          <w:tcPr>
            <w:tcW w:w="9100" w:type="dxa"/>
            <w:shd w:val="clear" w:color="auto" w:fill="auto"/>
          </w:tcPr>
          <w:p w14:paraId="044D5EA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Договоры на оказание услуг;</w:t>
            </w:r>
          </w:p>
          <w:p w14:paraId="2734191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Расшифровки трафиков;</w:t>
            </w:r>
          </w:p>
          <w:p w14:paraId="14B234BC"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Товарные накладные, счета-фактуры, акты приема-передачи выполненных услуг;</w:t>
            </w:r>
          </w:p>
          <w:p w14:paraId="139DD370" w14:textId="77777777" w:rsidR="00C77FD5" w:rsidRPr="00C77FD5" w:rsidRDefault="00C77FD5">
            <w:pPr>
              <w:numPr>
                <w:ilvl w:val="0"/>
                <w:numId w:val="61"/>
              </w:numPr>
              <w:autoSpaceDE w:val="0"/>
              <w:autoSpaceDN w:val="0"/>
              <w:adjustRightInd w:val="0"/>
              <w:spacing w:after="0" w:line="240" w:lineRule="auto"/>
              <w:ind w:left="176" w:hanging="142"/>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lastRenderedPageBreak/>
              <w:t>Выписки по счетам обслуживающих банков;</w:t>
            </w:r>
          </w:p>
          <w:p w14:paraId="28C51993"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Регистры счетов 50, 51, 60, 76;</w:t>
            </w:r>
          </w:p>
          <w:p w14:paraId="2C72E47C"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Данные управленческого учета.</w:t>
            </w:r>
          </w:p>
        </w:tc>
      </w:tr>
      <w:tr w:rsidR="00C77FD5" w:rsidRPr="00C77FD5" w14:paraId="061A6373" w14:textId="77777777" w:rsidTr="00081B0E">
        <w:tc>
          <w:tcPr>
            <w:tcW w:w="4928" w:type="dxa"/>
            <w:shd w:val="clear" w:color="auto" w:fill="auto"/>
          </w:tcPr>
          <w:p w14:paraId="72F5A17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lastRenderedPageBreak/>
              <w:t>Налоги (расчеты с бюджетом и внебюджетными фондами)</w:t>
            </w:r>
          </w:p>
        </w:tc>
        <w:tc>
          <w:tcPr>
            <w:tcW w:w="1276" w:type="dxa"/>
            <w:shd w:val="clear" w:color="auto" w:fill="auto"/>
          </w:tcPr>
          <w:p w14:paraId="54403AC1"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1.3.5</w:t>
            </w:r>
          </w:p>
        </w:tc>
        <w:tc>
          <w:tcPr>
            <w:tcW w:w="9100" w:type="dxa"/>
            <w:shd w:val="clear" w:color="auto" w:fill="auto"/>
          </w:tcPr>
          <w:p w14:paraId="3F1AE6F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Можно произвести приблизительный расчет суммы к оплате, исходя из налогов, начисленных за предыдущий период (-ы)</w:t>
            </w:r>
            <w:r w:rsidRPr="00C77FD5">
              <w:rPr>
                <w:rFonts w:ascii="Times New Roman" w:eastAsia="Calibri" w:hAnsi="Times New Roman" w:cs="Times New Roman"/>
                <w:bCs/>
                <w:i/>
                <w:iCs/>
                <w:color w:val="000000"/>
                <w:sz w:val="20"/>
                <w:szCs w:val="20"/>
              </w:rPr>
              <w:t>.</w:t>
            </w:r>
          </w:p>
        </w:tc>
      </w:tr>
      <w:tr w:rsidR="00C77FD5" w:rsidRPr="00C77FD5" w14:paraId="020D08CA" w14:textId="77777777" w:rsidTr="00081B0E">
        <w:tc>
          <w:tcPr>
            <w:tcW w:w="4928" w:type="dxa"/>
            <w:shd w:val="clear" w:color="auto" w:fill="auto"/>
          </w:tcPr>
          <w:p w14:paraId="3D65F996"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Прочие расходы </w:t>
            </w:r>
          </w:p>
        </w:tc>
        <w:tc>
          <w:tcPr>
            <w:tcW w:w="1276" w:type="dxa"/>
            <w:shd w:val="clear" w:color="auto" w:fill="auto"/>
          </w:tcPr>
          <w:p w14:paraId="0C24BBEC"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1.3.5</w:t>
            </w:r>
          </w:p>
        </w:tc>
        <w:tc>
          <w:tcPr>
            <w:tcW w:w="9100" w:type="dxa"/>
            <w:shd w:val="clear" w:color="auto" w:fill="auto"/>
          </w:tcPr>
          <w:p w14:paraId="784A0AB2" w14:textId="77777777" w:rsidR="00C77FD5" w:rsidRPr="00C77FD5" w:rsidRDefault="00C77FD5">
            <w:pPr>
              <w:numPr>
                <w:ilvl w:val="0"/>
                <w:numId w:val="37"/>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Расписки физических лиц;</w:t>
            </w:r>
          </w:p>
          <w:p w14:paraId="4B89572F" w14:textId="77777777" w:rsidR="00C77FD5" w:rsidRPr="00C77FD5" w:rsidRDefault="00C77FD5">
            <w:pPr>
              <w:numPr>
                <w:ilvl w:val="0"/>
                <w:numId w:val="37"/>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Договоры на оказание услуг (предоставление работ);</w:t>
            </w:r>
          </w:p>
          <w:p w14:paraId="6EE27E1D" w14:textId="77777777" w:rsidR="00C77FD5" w:rsidRPr="00C77FD5" w:rsidRDefault="00C77FD5">
            <w:pPr>
              <w:numPr>
                <w:ilvl w:val="0"/>
                <w:numId w:val="37"/>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Данные управленческого учета.</w:t>
            </w:r>
          </w:p>
        </w:tc>
      </w:tr>
      <w:tr w:rsidR="00C77FD5" w:rsidRPr="00C77FD5" w14:paraId="767D0B95" w14:textId="77777777" w:rsidTr="00081B0E">
        <w:tc>
          <w:tcPr>
            <w:tcW w:w="4928" w:type="dxa"/>
            <w:shd w:val="clear" w:color="auto" w:fill="EAF1DD"/>
          </w:tcPr>
          <w:p w14:paraId="4916D060" w14:textId="77777777" w:rsidR="00C77FD5" w:rsidRPr="00C77FD5" w:rsidRDefault="00C77FD5" w:rsidP="00C77FD5">
            <w:pPr>
              <w:tabs>
                <w:tab w:val="left" w:pos="142"/>
                <w:tab w:val="left" w:pos="284"/>
              </w:tabs>
              <w:autoSpaceDE w:val="0"/>
              <w:autoSpaceDN w:val="0"/>
              <w:adjustRightInd w:val="0"/>
              <w:spacing w:after="0" w:line="240" w:lineRule="auto"/>
              <w:jc w:val="both"/>
              <w:rPr>
                <w:rFonts w:ascii="Times New Roman" w:eastAsia="Calibri" w:hAnsi="Times New Roman" w:cs="Times New Roman"/>
                <w:b/>
                <w:bCs/>
                <w:iCs/>
                <w:color w:val="000000"/>
                <w:sz w:val="20"/>
                <w:szCs w:val="20"/>
              </w:rPr>
            </w:pPr>
            <w:r w:rsidRPr="00C77FD5">
              <w:rPr>
                <w:rFonts w:ascii="Times New Roman" w:eastAsia="Calibri" w:hAnsi="Times New Roman" w:cs="Times New Roman"/>
                <w:b/>
                <w:bCs/>
                <w:iCs/>
                <w:color w:val="000000"/>
                <w:sz w:val="20"/>
                <w:szCs w:val="20"/>
              </w:rPr>
              <w:t>5. Результат основной деятельности</w:t>
            </w:r>
          </w:p>
        </w:tc>
        <w:tc>
          <w:tcPr>
            <w:tcW w:w="1276" w:type="dxa"/>
            <w:shd w:val="clear" w:color="auto" w:fill="FFFFFF"/>
          </w:tcPr>
          <w:p w14:paraId="0B44C60D"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p>
        </w:tc>
        <w:tc>
          <w:tcPr>
            <w:tcW w:w="9100" w:type="dxa"/>
            <w:shd w:val="clear" w:color="auto" w:fill="FFFFFF"/>
          </w:tcPr>
          <w:p w14:paraId="686E9CA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 Валовая прибыль - Общие расходы. </w:t>
            </w:r>
          </w:p>
        </w:tc>
      </w:tr>
      <w:tr w:rsidR="00C77FD5" w:rsidRPr="00C77FD5" w14:paraId="7E6B15A2" w14:textId="77777777" w:rsidTr="00081B0E">
        <w:tc>
          <w:tcPr>
            <w:tcW w:w="4928" w:type="dxa"/>
            <w:shd w:val="clear" w:color="auto" w:fill="FFFFFF"/>
          </w:tcPr>
          <w:p w14:paraId="36324D9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Расходы на уплату процентов </w:t>
            </w:r>
          </w:p>
        </w:tc>
        <w:tc>
          <w:tcPr>
            <w:tcW w:w="1276" w:type="dxa"/>
            <w:shd w:val="clear" w:color="auto" w:fill="auto"/>
          </w:tcPr>
          <w:p w14:paraId="42D65FA9"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1.3.7</w:t>
            </w:r>
          </w:p>
        </w:tc>
        <w:tc>
          <w:tcPr>
            <w:tcW w:w="9100" w:type="dxa"/>
            <w:shd w:val="clear" w:color="auto" w:fill="auto"/>
          </w:tcPr>
          <w:p w14:paraId="3520A1C6" w14:textId="77777777" w:rsidR="00C77FD5" w:rsidRPr="00C77FD5" w:rsidRDefault="00C77FD5">
            <w:pPr>
              <w:numPr>
                <w:ilvl w:val="0"/>
                <w:numId w:val="38"/>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Кредитные договоры/ договоры займа, графики;</w:t>
            </w:r>
          </w:p>
          <w:p w14:paraId="3FEAF86E" w14:textId="77777777" w:rsidR="00C77FD5" w:rsidRPr="00C77FD5" w:rsidRDefault="00C77FD5">
            <w:pPr>
              <w:numPr>
                <w:ilvl w:val="0"/>
                <w:numId w:val="38"/>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Платежные поручения, банковские выписки;</w:t>
            </w:r>
          </w:p>
          <w:p w14:paraId="34496316" w14:textId="77777777" w:rsidR="00C77FD5" w:rsidRPr="00C77FD5" w:rsidRDefault="00C77FD5">
            <w:pPr>
              <w:numPr>
                <w:ilvl w:val="0"/>
                <w:numId w:val="38"/>
              </w:numPr>
              <w:tabs>
                <w:tab w:val="left" w:pos="357"/>
              </w:tabs>
              <w:autoSpaceDE w:val="0"/>
              <w:autoSpaceDN w:val="0"/>
              <w:adjustRightInd w:val="0"/>
              <w:spacing w:after="0" w:line="240" w:lineRule="auto"/>
              <w:ind w:left="317" w:hanging="317"/>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Договоры о финансовой аренде (лизинга), если в договоре (графике платежей) отдельно выделены проценты по лизингу.</w:t>
            </w:r>
          </w:p>
        </w:tc>
      </w:tr>
      <w:tr w:rsidR="00C77FD5" w:rsidRPr="00C77FD5" w14:paraId="0C00E56C" w14:textId="77777777" w:rsidTr="00081B0E">
        <w:tc>
          <w:tcPr>
            <w:tcW w:w="4928" w:type="dxa"/>
            <w:shd w:val="clear" w:color="auto" w:fill="FFFFFF"/>
          </w:tcPr>
          <w:p w14:paraId="6D29F57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Проценты к получению</w:t>
            </w:r>
          </w:p>
        </w:tc>
        <w:tc>
          <w:tcPr>
            <w:tcW w:w="1276" w:type="dxa"/>
            <w:shd w:val="clear" w:color="auto" w:fill="auto"/>
          </w:tcPr>
          <w:p w14:paraId="7DBABBC1"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4"/>
                <w:szCs w:val="24"/>
                <w:lang w:eastAsia="ru-RU"/>
              </w:rPr>
            </w:pPr>
            <w:r w:rsidRPr="00C77FD5">
              <w:rPr>
                <w:rFonts w:ascii="Times New Roman" w:eastAsia="Calibri" w:hAnsi="Times New Roman" w:cs="Times New Roman"/>
                <w:bCs/>
                <w:iCs/>
                <w:color w:val="000000"/>
                <w:sz w:val="20"/>
                <w:szCs w:val="20"/>
              </w:rPr>
              <w:t>1.3.7</w:t>
            </w:r>
          </w:p>
        </w:tc>
        <w:tc>
          <w:tcPr>
            <w:tcW w:w="9100" w:type="dxa"/>
            <w:shd w:val="clear" w:color="auto" w:fill="auto"/>
          </w:tcPr>
          <w:p w14:paraId="7FC1E01C" w14:textId="77777777" w:rsidR="00C77FD5" w:rsidRPr="00C77FD5" w:rsidRDefault="00C77FD5">
            <w:pPr>
              <w:numPr>
                <w:ilvl w:val="0"/>
                <w:numId w:val="38"/>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Договоры; </w:t>
            </w:r>
          </w:p>
          <w:p w14:paraId="4BBF7BE5" w14:textId="77777777" w:rsidR="00C77FD5" w:rsidRPr="00C77FD5" w:rsidRDefault="00C77FD5">
            <w:pPr>
              <w:numPr>
                <w:ilvl w:val="0"/>
                <w:numId w:val="38"/>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Банковские выписки.</w:t>
            </w:r>
          </w:p>
        </w:tc>
      </w:tr>
      <w:tr w:rsidR="00C77FD5" w:rsidRPr="00C77FD5" w14:paraId="02D6F2EC" w14:textId="77777777" w:rsidTr="00081B0E">
        <w:tc>
          <w:tcPr>
            <w:tcW w:w="4928" w:type="dxa"/>
            <w:shd w:val="clear" w:color="auto" w:fill="FFFFFF"/>
          </w:tcPr>
          <w:p w14:paraId="196E22EC"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Иные доходы</w:t>
            </w:r>
          </w:p>
        </w:tc>
        <w:tc>
          <w:tcPr>
            <w:tcW w:w="1276" w:type="dxa"/>
            <w:shd w:val="clear" w:color="auto" w:fill="auto"/>
          </w:tcPr>
          <w:p w14:paraId="313E848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sz w:val="24"/>
                <w:szCs w:val="24"/>
                <w:lang w:eastAsia="ru-RU"/>
              </w:rPr>
            </w:pPr>
            <w:r w:rsidRPr="00C77FD5">
              <w:rPr>
                <w:rFonts w:ascii="Times New Roman" w:eastAsia="Calibri" w:hAnsi="Times New Roman" w:cs="Times New Roman"/>
                <w:bCs/>
                <w:iCs/>
                <w:color w:val="000000"/>
                <w:sz w:val="20"/>
                <w:szCs w:val="20"/>
              </w:rPr>
              <w:t>1.3.7</w:t>
            </w:r>
          </w:p>
        </w:tc>
        <w:tc>
          <w:tcPr>
            <w:tcW w:w="9100" w:type="dxa"/>
            <w:shd w:val="clear" w:color="auto" w:fill="auto"/>
          </w:tcPr>
          <w:p w14:paraId="466F5C94"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Договоры и другие документы, подтверждающие доходы;</w:t>
            </w:r>
          </w:p>
          <w:p w14:paraId="393F6751"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Акты приема-передачи выполненных работ;</w:t>
            </w:r>
          </w:p>
          <w:p w14:paraId="506B6830"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Акты сверки взаиморасчетов, подписанные клиентом и контрагентом;</w:t>
            </w:r>
          </w:p>
          <w:p w14:paraId="4388EA81"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Выписки по счетам обслуживающих банков; </w:t>
            </w:r>
          </w:p>
          <w:p w14:paraId="7699345F"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Прочие доходы должны быть подтверждены документально;</w:t>
            </w:r>
          </w:p>
          <w:p w14:paraId="6E7B14B9"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Данные управленческого учета. </w:t>
            </w:r>
          </w:p>
        </w:tc>
      </w:tr>
      <w:tr w:rsidR="00C77FD5" w:rsidRPr="00C77FD5" w14:paraId="4E82DAE8" w14:textId="77777777" w:rsidTr="00081B0E">
        <w:trPr>
          <w:trHeight w:val="3220"/>
        </w:trPr>
        <w:tc>
          <w:tcPr>
            <w:tcW w:w="4928" w:type="dxa"/>
            <w:tcBorders>
              <w:bottom w:val="single" w:sz="4" w:space="0" w:color="auto"/>
            </w:tcBorders>
            <w:shd w:val="clear" w:color="auto" w:fill="FFFFFF"/>
          </w:tcPr>
          <w:p w14:paraId="0B32090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Иные расходы,</w:t>
            </w:r>
          </w:p>
          <w:p w14:paraId="19900080"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в т.ч.</w:t>
            </w:r>
            <w:r w:rsidRPr="00C77FD5">
              <w:rPr>
                <w:rFonts w:ascii="Times New Roman" w:eastAsia="Times New Roman" w:hAnsi="Times New Roman" w:cs="Times New Roman"/>
                <w:sz w:val="24"/>
                <w:szCs w:val="24"/>
                <w:lang w:eastAsia="ru-RU"/>
              </w:rPr>
              <w:t xml:space="preserve"> </w:t>
            </w:r>
            <w:r w:rsidRPr="00C77FD5">
              <w:rPr>
                <w:rFonts w:ascii="Times New Roman" w:eastAsia="Calibri" w:hAnsi="Times New Roman" w:cs="Times New Roman"/>
                <w:bCs/>
                <w:iCs/>
                <w:color w:val="000000"/>
                <w:sz w:val="20"/>
                <w:szCs w:val="20"/>
              </w:rPr>
              <w:t xml:space="preserve">расходы на семью, выплаты личного характера (отвлечение денег из бизнеса на личные нужды): </w:t>
            </w:r>
          </w:p>
          <w:p w14:paraId="446FDB26"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аренда жилья;</w:t>
            </w:r>
          </w:p>
          <w:p w14:paraId="1237154A"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-плата за обучение членов семьи ИП;</w:t>
            </w:r>
          </w:p>
          <w:p w14:paraId="663876D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страховые выплаты;</w:t>
            </w:r>
          </w:p>
          <w:p w14:paraId="1F33464F"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удержания по решению суда;</w:t>
            </w:r>
          </w:p>
          <w:p w14:paraId="0D1D0D6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алиментные выплаты;</w:t>
            </w:r>
          </w:p>
          <w:p w14:paraId="2E97236C"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расходы на отдых семьи членов ИП или ее членов;</w:t>
            </w:r>
          </w:p>
          <w:p w14:paraId="7736B043"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расходы на текущие семейные (личные) нужды (например, расходы на питание, одежду, проезд, содержание жилья, помощь родственникам и т.п.);</w:t>
            </w:r>
          </w:p>
          <w:p w14:paraId="0814E5DE" w14:textId="77777777" w:rsidR="00C77FD5" w:rsidRPr="00C77FD5" w:rsidRDefault="00C77FD5" w:rsidP="00C77FD5">
            <w:pPr>
              <w:tabs>
                <w:tab w:val="left" w:pos="142"/>
                <w:tab w:val="left" w:pos="284"/>
              </w:tabs>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xml:space="preserve">- выплаты дивидендов сторонним участникам; </w:t>
            </w:r>
          </w:p>
          <w:p w14:paraId="24C31BF0" w14:textId="77777777" w:rsidR="00C77FD5" w:rsidRPr="00C77FD5" w:rsidRDefault="00C77FD5" w:rsidP="00C77FD5">
            <w:pPr>
              <w:tabs>
                <w:tab w:val="left" w:pos="142"/>
                <w:tab w:val="left" w:pos="284"/>
              </w:tabs>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погашения по кредитам на личные нужды (не связанные с осуществлением предпринимательской деятельности);</w:t>
            </w:r>
          </w:p>
          <w:p w14:paraId="6C13990E" w14:textId="77777777" w:rsidR="00C77FD5" w:rsidRPr="00C77FD5" w:rsidRDefault="00C77FD5" w:rsidP="00C77FD5">
            <w:pPr>
              <w:tabs>
                <w:tab w:val="left" w:pos="142"/>
              </w:tabs>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-инвестиционные взносы (капитал плюс проценты) при долгосрочном строительстве жилья.</w:t>
            </w:r>
          </w:p>
        </w:tc>
        <w:tc>
          <w:tcPr>
            <w:tcW w:w="1276" w:type="dxa"/>
            <w:tcBorders>
              <w:bottom w:val="single" w:sz="4" w:space="0" w:color="auto"/>
            </w:tcBorders>
            <w:shd w:val="clear" w:color="auto" w:fill="auto"/>
          </w:tcPr>
          <w:p w14:paraId="46E3AA3E"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p>
          <w:p w14:paraId="2706E59D"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p>
          <w:p w14:paraId="4EA390C0" w14:textId="77777777" w:rsidR="00C77FD5" w:rsidRPr="00C77FD5" w:rsidRDefault="00C77FD5" w:rsidP="00C77FD5">
            <w:pPr>
              <w:tabs>
                <w:tab w:val="left" w:pos="357"/>
              </w:tabs>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1.3.7</w:t>
            </w:r>
          </w:p>
        </w:tc>
        <w:tc>
          <w:tcPr>
            <w:tcW w:w="9100" w:type="dxa"/>
            <w:tcBorders>
              <w:bottom w:val="single" w:sz="4" w:space="0" w:color="auto"/>
            </w:tcBorders>
            <w:shd w:val="clear" w:color="auto" w:fill="auto"/>
          </w:tcPr>
          <w:p w14:paraId="73F4F1FC"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Инвестиционные договоры;</w:t>
            </w:r>
          </w:p>
          <w:p w14:paraId="16F44164"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Кассовые документы, подтверждающие факт выплаты;</w:t>
            </w:r>
          </w:p>
          <w:p w14:paraId="337D6216" w14:textId="77777777" w:rsidR="00C77FD5" w:rsidRPr="00C77FD5" w:rsidRDefault="00C77FD5">
            <w:pPr>
              <w:numPr>
                <w:ilvl w:val="0"/>
                <w:numId w:val="10"/>
              </w:numPr>
              <w:tabs>
                <w:tab w:val="left" w:pos="357"/>
              </w:tabs>
              <w:autoSpaceDE w:val="0"/>
              <w:autoSpaceDN w:val="0"/>
              <w:adjustRightInd w:val="0"/>
              <w:spacing w:after="0" w:line="240" w:lineRule="auto"/>
              <w:ind w:left="318" w:hanging="28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Выписки по счетам обслуживающих банков;</w:t>
            </w:r>
          </w:p>
          <w:p w14:paraId="6C28A7C7" w14:textId="77777777" w:rsidR="00C77FD5" w:rsidRPr="00C77FD5" w:rsidRDefault="00C77FD5">
            <w:pPr>
              <w:numPr>
                <w:ilvl w:val="0"/>
                <w:numId w:val="10"/>
              </w:numPr>
              <w:tabs>
                <w:tab w:val="left" w:pos="357"/>
              </w:tabs>
              <w:autoSpaceDE w:val="0"/>
              <w:autoSpaceDN w:val="0"/>
              <w:adjustRightInd w:val="0"/>
              <w:spacing w:after="0" w:line="240" w:lineRule="auto"/>
              <w:ind w:left="317" w:hanging="283"/>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Финансовые документы, подтверждающие расходы по аренде, выплате алиментов, прочих расходов и т.п. (платежные   поручения, чеки терминалов оплаты, расписки физических лиц);</w:t>
            </w:r>
          </w:p>
          <w:p w14:paraId="6EB96990" w14:textId="77777777" w:rsidR="00C77FD5" w:rsidRPr="00C77FD5" w:rsidRDefault="00C77FD5">
            <w:pPr>
              <w:numPr>
                <w:ilvl w:val="0"/>
                <w:numId w:val="10"/>
              </w:numPr>
              <w:tabs>
                <w:tab w:val="left" w:pos="357"/>
              </w:tabs>
              <w:autoSpaceDE w:val="0"/>
              <w:autoSpaceDN w:val="0"/>
              <w:adjustRightInd w:val="0"/>
              <w:spacing w:after="0" w:line="240" w:lineRule="auto"/>
              <w:ind w:hanging="1394"/>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Данные управленческого учета.</w:t>
            </w:r>
          </w:p>
          <w:p w14:paraId="5A13A548" w14:textId="77777777" w:rsidR="00C77FD5" w:rsidRPr="00C77FD5" w:rsidRDefault="00C77FD5" w:rsidP="00C77FD5">
            <w:pPr>
              <w:tabs>
                <w:tab w:val="left" w:pos="357"/>
              </w:tabs>
              <w:autoSpaceDE w:val="0"/>
              <w:autoSpaceDN w:val="0"/>
              <w:adjustRightInd w:val="0"/>
              <w:spacing w:after="0" w:line="240" w:lineRule="auto"/>
              <w:ind w:left="1428"/>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ab/>
            </w:r>
          </w:p>
          <w:p w14:paraId="3EB8B19E" w14:textId="77777777" w:rsidR="00C77FD5" w:rsidRPr="00C77FD5" w:rsidRDefault="00C77FD5" w:rsidP="00C77FD5">
            <w:pPr>
              <w:tabs>
                <w:tab w:val="left" w:pos="357"/>
              </w:tabs>
              <w:autoSpaceDE w:val="0"/>
              <w:autoSpaceDN w:val="0"/>
              <w:adjustRightInd w:val="0"/>
              <w:spacing w:after="0" w:line="240" w:lineRule="auto"/>
              <w:ind w:left="1428"/>
              <w:jc w:val="both"/>
              <w:rPr>
                <w:rFonts w:ascii="Times New Roman" w:eastAsia="Calibri" w:hAnsi="Times New Roman" w:cs="Times New Roman"/>
                <w:bCs/>
                <w:iCs/>
                <w:color w:val="000000"/>
                <w:sz w:val="20"/>
                <w:szCs w:val="20"/>
              </w:rPr>
            </w:pPr>
          </w:p>
        </w:tc>
      </w:tr>
      <w:tr w:rsidR="00C77FD5" w:rsidRPr="00C77FD5" w14:paraId="0892FF6B" w14:textId="77777777" w:rsidTr="00081B0E">
        <w:tc>
          <w:tcPr>
            <w:tcW w:w="4928" w:type="dxa"/>
            <w:shd w:val="clear" w:color="auto" w:fill="EAF1DD"/>
          </w:tcPr>
          <w:p w14:paraId="0D14CE53"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
                <w:bCs/>
                <w:iCs/>
                <w:color w:val="000000"/>
                <w:sz w:val="20"/>
                <w:szCs w:val="20"/>
              </w:rPr>
            </w:pPr>
            <w:r w:rsidRPr="00C77FD5">
              <w:rPr>
                <w:rFonts w:ascii="Times New Roman" w:eastAsia="Calibri" w:hAnsi="Times New Roman" w:cs="Times New Roman"/>
                <w:b/>
                <w:bCs/>
                <w:iCs/>
                <w:color w:val="000000"/>
                <w:sz w:val="20"/>
                <w:szCs w:val="20"/>
              </w:rPr>
              <w:t xml:space="preserve">ПРИБЫЛЬ (УБЫТОК) </w:t>
            </w:r>
          </w:p>
        </w:tc>
        <w:tc>
          <w:tcPr>
            <w:tcW w:w="1276" w:type="dxa"/>
            <w:shd w:val="clear" w:color="auto" w:fill="auto"/>
          </w:tcPr>
          <w:p w14:paraId="723C0A09" w14:textId="77777777" w:rsidR="00C77FD5" w:rsidRPr="00C77FD5" w:rsidRDefault="00C77FD5" w:rsidP="00C77FD5">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1.3.6</w:t>
            </w:r>
          </w:p>
        </w:tc>
        <w:tc>
          <w:tcPr>
            <w:tcW w:w="9100" w:type="dxa"/>
            <w:shd w:val="clear" w:color="auto" w:fill="auto"/>
          </w:tcPr>
          <w:p w14:paraId="0459EAD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r>
      <w:tr w:rsidR="00C77FD5" w:rsidRPr="00C77FD5" w14:paraId="15128B2B" w14:textId="77777777" w:rsidTr="00081B0E">
        <w:trPr>
          <w:trHeight w:val="1413"/>
        </w:trPr>
        <w:tc>
          <w:tcPr>
            <w:tcW w:w="4928" w:type="dxa"/>
            <w:shd w:val="clear" w:color="auto" w:fill="FFFFFF"/>
          </w:tcPr>
          <w:p w14:paraId="0A5D6006"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lastRenderedPageBreak/>
              <w:t xml:space="preserve">- Погашение основного долга по кредитам АО «Россельхозбанк»/других банках, в т.ч. потребительских кредитов собственников бизнеса </w:t>
            </w:r>
            <w:r w:rsidRPr="00C77FD5">
              <w:rPr>
                <w:rFonts w:ascii="Times New Roman" w:eastAsia="Times New Roman" w:hAnsi="Times New Roman" w:cs="Times New Roman"/>
                <w:sz w:val="20"/>
                <w:szCs w:val="20"/>
                <w:u w:val="single"/>
                <w:lang w:eastAsia="ru-RU"/>
              </w:rPr>
              <w:t>для целей бизнеса</w:t>
            </w:r>
            <w:r w:rsidRPr="00C77FD5">
              <w:rPr>
                <w:rFonts w:ascii="Times New Roman" w:eastAsia="Times New Roman" w:hAnsi="Times New Roman" w:cs="Times New Roman"/>
                <w:sz w:val="20"/>
                <w:szCs w:val="20"/>
                <w:lang w:eastAsia="ru-RU"/>
              </w:rPr>
              <w:t xml:space="preserve"> </w:t>
            </w:r>
          </w:p>
        </w:tc>
        <w:tc>
          <w:tcPr>
            <w:tcW w:w="1276" w:type="dxa"/>
            <w:shd w:val="clear" w:color="auto" w:fill="auto"/>
          </w:tcPr>
          <w:p w14:paraId="3B3989D7"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c>
          <w:tcPr>
            <w:tcW w:w="9100" w:type="dxa"/>
            <w:shd w:val="clear" w:color="auto" w:fill="auto"/>
          </w:tcPr>
          <w:p w14:paraId="2969D7C5" w14:textId="77777777" w:rsidR="00C77FD5" w:rsidRPr="00C77FD5" w:rsidRDefault="00C77FD5">
            <w:pPr>
              <w:numPr>
                <w:ilvl w:val="0"/>
                <w:numId w:val="10"/>
              </w:numPr>
              <w:tabs>
                <w:tab w:val="left" w:pos="357"/>
              </w:tabs>
              <w:autoSpaceDE w:val="0"/>
              <w:autoSpaceDN w:val="0"/>
              <w:adjustRightInd w:val="0"/>
              <w:spacing w:after="0" w:line="240" w:lineRule="auto"/>
              <w:ind w:left="318" w:hanging="318"/>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Кредитные договоры и обеспечительные договоры;</w:t>
            </w:r>
          </w:p>
          <w:p w14:paraId="5C877229" w14:textId="77777777" w:rsidR="00C77FD5" w:rsidRPr="00C77FD5" w:rsidRDefault="00C77FD5">
            <w:pPr>
              <w:numPr>
                <w:ilvl w:val="0"/>
                <w:numId w:val="10"/>
              </w:numPr>
              <w:tabs>
                <w:tab w:val="left" w:pos="357"/>
              </w:tabs>
              <w:autoSpaceDE w:val="0"/>
              <w:autoSpaceDN w:val="0"/>
              <w:adjustRightInd w:val="0"/>
              <w:spacing w:after="0" w:line="240" w:lineRule="auto"/>
              <w:ind w:left="318" w:hanging="318"/>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Договоры займа;</w:t>
            </w:r>
          </w:p>
          <w:p w14:paraId="533387AE" w14:textId="77777777" w:rsidR="00C77FD5" w:rsidRPr="00C77FD5" w:rsidRDefault="00C77FD5">
            <w:pPr>
              <w:numPr>
                <w:ilvl w:val="0"/>
                <w:numId w:val="10"/>
              </w:numPr>
              <w:tabs>
                <w:tab w:val="left" w:pos="357"/>
              </w:tabs>
              <w:autoSpaceDE w:val="0"/>
              <w:autoSpaceDN w:val="0"/>
              <w:adjustRightInd w:val="0"/>
              <w:spacing w:after="0" w:line="240" w:lineRule="auto"/>
              <w:ind w:left="318" w:hanging="318"/>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Регистры 50, 51, 52, 66, 67 счета;</w:t>
            </w:r>
          </w:p>
          <w:p w14:paraId="7AE8F08E" w14:textId="77777777" w:rsidR="00C77FD5" w:rsidRPr="00C77FD5" w:rsidRDefault="00C77FD5">
            <w:pPr>
              <w:numPr>
                <w:ilvl w:val="0"/>
                <w:numId w:val="10"/>
              </w:numPr>
              <w:tabs>
                <w:tab w:val="left" w:pos="357"/>
              </w:tabs>
              <w:autoSpaceDE w:val="0"/>
              <w:autoSpaceDN w:val="0"/>
              <w:adjustRightInd w:val="0"/>
              <w:spacing w:after="0" w:line="240" w:lineRule="auto"/>
              <w:ind w:left="318" w:hanging="318"/>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Документы, подтверждающие расчеты по кредитной сделке/займу;</w:t>
            </w:r>
          </w:p>
          <w:p w14:paraId="55616953" w14:textId="77777777" w:rsidR="00C77FD5" w:rsidRPr="00C77FD5" w:rsidRDefault="00C77FD5">
            <w:pPr>
              <w:numPr>
                <w:ilvl w:val="0"/>
                <w:numId w:val="10"/>
              </w:numPr>
              <w:tabs>
                <w:tab w:val="left" w:pos="357"/>
              </w:tabs>
              <w:autoSpaceDE w:val="0"/>
              <w:autoSpaceDN w:val="0"/>
              <w:adjustRightInd w:val="0"/>
              <w:spacing w:after="0" w:line="240" w:lineRule="auto"/>
              <w:ind w:left="318" w:hanging="318"/>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Выписки по счетам обслуживающих банков.</w:t>
            </w:r>
          </w:p>
        </w:tc>
      </w:tr>
      <w:tr w:rsidR="00C77FD5" w:rsidRPr="00C77FD5" w14:paraId="2A0570CF" w14:textId="77777777" w:rsidTr="00081B0E">
        <w:tc>
          <w:tcPr>
            <w:tcW w:w="4928" w:type="dxa"/>
            <w:shd w:val="clear" w:color="auto" w:fill="EAF1DD"/>
          </w:tcPr>
          <w:p w14:paraId="0371A753"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 xml:space="preserve">Свободный остаток </w:t>
            </w:r>
          </w:p>
        </w:tc>
        <w:tc>
          <w:tcPr>
            <w:tcW w:w="1276" w:type="dxa"/>
            <w:shd w:val="clear" w:color="auto" w:fill="auto"/>
          </w:tcPr>
          <w:p w14:paraId="3A2CBF32"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c>
          <w:tcPr>
            <w:tcW w:w="9100" w:type="dxa"/>
            <w:shd w:val="clear" w:color="auto" w:fill="auto"/>
          </w:tcPr>
          <w:p w14:paraId="61AFA2CD"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r w:rsidRPr="00C77FD5">
              <w:rPr>
                <w:rFonts w:ascii="Times New Roman" w:eastAsia="Calibri" w:hAnsi="Times New Roman" w:cs="Times New Roman"/>
                <w:bCs/>
                <w:iCs/>
                <w:color w:val="000000"/>
                <w:sz w:val="20"/>
                <w:szCs w:val="20"/>
              </w:rPr>
              <w:t>= Прибыль (убыток) – Погашение основного долга по кредитам</w:t>
            </w:r>
          </w:p>
        </w:tc>
      </w:tr>
      <w:tr w:rsidR="00C77FD5" w:rsidRPr="00C77FD5" w14:paraId="5D086626" w14:textId="77777777" w:rsidTr="00081B0E">
        <w:tc>
          <w:tcPr>
            <w:tcW w:w="4928" w:type="dxa"/>
            <w:shd w:val="clear" w:color="auto" w:fill="EAF1DD"/>
          </w:tcPr>
          <w:p w14:paraId="2DC582FA" w14:textId="77777777" w:rsidR="00C77FD5" w:rsidRPr="00C77FD5" w:rsidRDefault="00C77FD5" w:rsidP="00C77FD5">
            <w:pPr>
              <w:tabs>
                <w:tab w:val="left" w:pos="357"/>
              </w:tabs>
              <w:spacing w:after="0" w:line="240" w:lineRule="auto"/>
              <w:jc w:val="both"/>
              <w:rPr>
                <w:rFonts w:ascii="Times New Roman" w:eastAsia="Times New Roman" w:hAnsi="Times New Roman" w:cs="Times New Roman"/>
                <w:sz w:val="20"/>
                <w:szCs w:val="20"/>
                <w:lang w:eastAsia="ru-RU"/>
              </w:rPr>
            </w:pPr>
            <w:r w:rsidRPr="00C77FD5">
              <w:rPr>
                <w:rFonts w:ascii="Times New Roman" w:eastAsia="Times New Roman" w:hAnsi="Times New Roman" w:cs="Times New Roman"/>
                <w:sz w:val="20"/>
                <w:szCs w:val="20"/>
                <w:lang w:eastAsia="ru-RU"/>
              </w:rPr>
              <w:t>Взнос по рассматриваемому кредиту</w:t>
            </w:r>
          </w:p>
        </w:tc>
        <w:tc>
          <w:tcPr>
            <w:tcW w:w="1276" w:type="dxa"/>
            <w:shd w:val="clear" w:color="auto" w:fill="auto"/>
          </w:tcPr>
          <w:p w14:paraId="0D3E7921"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c>
          <w:tcPr>
            <w:tcW w:w="9100" w:type="dxa"/>
            <w:shd w:val="clear" w:color="auto" w:fill="auto"/>
          </w:tcPr>
          <w:p w14:paraId="30B9A554" w14:textId="77777777" w:rsidR="00C77FD5" w:rsidRPr="00C77FD5" w:rsidRDefault="00C77FD5" w:rsidP="00C77FD5">
            <w:pPr>
              <w:autoSpaceDE w:val="0"/>
              <w:autoSpaceDN w:val="0"/>
              <w:adjustRightInd w:val="0"/>
              <w:spacing w:after="0" w:line="240" w:lineRule="auto"/>
              <w:jc w:val="both"/>
              <w:rPr>
                <w:rFonts w:ascii="Times New Roman" w:eastAsia="Calibri" w:hAnsi="Times New Roman" w:cs="Times New Roman"/>
                <w:bCs/>
                <w:iCs/>
                <w:color w:val="000000"/>
                <w:sz w:val="20"/>
                <w:szCs w:val="20"/>
              </w:rPr>
            </w:pPr>
          </w:p>
        </w:tc>
      </w:tr>
    </w:tbl>
    <w:p w14:paraId="2643A975" w14:textId="77777777" w:rsidR="00C77FD5" w:rsidRPr="00C77FD5" w:rsidRDefault="00C77FD5" w:rsidP="00C77FD5">
      <w:pPr>
        <w:spacing w:before="120" w:after="120" w:line="240" w:lineRule="auto"/>
        <w:jc w:val="both"/>
        <w:rPr>
          <w:rFonts w:ascii="Times New Roman" w:eastAsia="Times New Roman" w:hAnsi="Times New Roman" w:cs="Times New Roman"/>
          <w:b/>
          <w:bCs/>
          <w:sz w:val="24"/>
          <w:szCs w:val="24"/>
          <w:lang w:eastAsia="ru-RU"/>
        </w:rPr>
        <w:sectPr w:rsidR="00C77FD5" w:rsidRPr="00C77FD5" w:rsidSect="00C77FD5">
          <w:pgSz w:w="16838" w:h="11906" w:orient="landscape"/>
          <w:pgMar w:top="568" w:right="1954" w:bottom="851" w:left="709" w:header="709" w:footer="709" w:gutter="0"/>
          <w:cols w:space="708"/>
          <w:titlePg/>
          <w:docGrid w:linePitch="360"/>
        </w:sectPr>
      </w:pPr>
    </w:p>
    <w:p w14:paraId="0CC8A554" w14:textId="77777777" w:rsidR="00C77FD5" w:rsidRPr="00C77FD5" w:rsidRDefault="00C77FD5" w:rsidP="00C77FD5">
      <w:pPr>
        <w:spacing w:after="0" w:line="240" w:lineRule="auto"/>
        <w:ind w:firstLine="6237"/>
        <w:contextualSpacing/>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lastRenderedPageBreak/>
        <w:t>Приложение 2</w:t>
      </w:r>
    </w:p>
    <w:p w14:paraId="087B475C" w14:textId="77777777" w:rsidR="00C77FD5" w:rsidRPr="00C77FD5" w:rsidRDefault="00C77FD5" w:rsidP="00C77FD5">
      <w:pPr>
        <w:spacing w:after="0" w:line="240" w:lineRule="auto"/>
        <w:ind w:left="6237"/>
        <w:contextualSpacing/>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к Рекомендациям по составлению справки о финансовом состоянии индивидуального предпринимателя (включая глав КФХ)</w:t>
      </w:r>
    </w:p>
    <w:p w14:paraId="7C6D3E9A" w14:textId="77777777" w:rsidR="00C77FD5" w:rsidRPr="00C77FD5" w:rsidRDefault="00C77FD5" w:rsidP="00C77FD5">
      <w:pPr>
        <w:spacing w:after="0" w:line="240" w:lineRule="auto"/>
        <w:ind w:firstLine="6237"/>
        <w:contextualSpacing/>
        <w:jc w:val="both"/>
        <w:rPr>
          <w:rFonts w:ascii="Times New Roman" w:eastAsia="Times New Roman" w:hAnsi="Times New Roman" w:cs="Times New Roman"/>
          <w:bCs/>
          <w:sz w:val="20"/>
          <w:szCs w:val="20"/>
          <w:lang w:eastAsia="ru-RU"/>
        </w:rPr>
      </w:pPr>
      <w:r w:rsidRPr="00C77FD5">
        <w:rPr>
          <w:rFonts w:ascii="Times New Roman" w:eastAsia="Times New Roman" w:hAnsi="Times New Roman" w:cs="Times New Roman"/>
          <w:bCs/>
          <w:sz w:val="20"/>
          <w:szCs w:val="20"/>
          <w:lang w:eastAsia="ru-RU"/>
        </w:rPr>
        <w:t xml:space="preserve">  </w:t>
      </w:r>
    </w:p>
    <w:p w14:paraId="0607A444" w14:textId="77777777" w:rsidR="00C77FD5" w:rsidRPr="00C77FD5" w:rsidRDefault="00C77FD5" w:rsidP="00C77FD5">
      <w:pPr>
        <w:spacing w:before="120" w:after="12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Расчет себестоимости</w:t>
      </w:r>
    </w:p>
    <w:p w14:paraId="6E35842A" w14:textId="77777777" w:rsidR="00C77FD5" w:rsidRPr="00C77FD5" w:rsidRDefault="00C77FD5">
      <w:pPr>
        <w:numPr>
          <w:ilvl w:val="0"/>
          <w:numId w:val="63"/>
        </w:numPr>
        <w:tabs>
          <w:tab w:val="left" w:pos="1134"/>
        </w:tabs>
        <w:spacing w:after="0" w:line="240" w:lineRule="auto"/>
        <w:jc w:val="both"/>
        <w:rPr>
          <w:rFonts w:ascii="Times New Roman" w:eastAsia="Times New Roman" w:hAnsi="Times New Roman" w:cs="Times New Roman"/>
          <w:b/>
          <w:bCs/>
          <w:iCs/>
          <w:sz w:val="24"/>
          <w:szCs w:val="24"/>
          <w:lang w:eastAsia="ru-RU"/>
        </w:rPr>
      </w:pPr>
      <w:r w:rsidRPr="00C77FD5">
        <w:rPr>
          <w:rFonts w:ascii="Times New Roman" w:eastAsia="Times New Roman" w:hAnsi="Times New Roman" w:cs="Times New Roman"/>
          <w:b/>
          <w:bCs/>
          <w:iCs/>
          <w:sz w:val="24"/>
          <w:szCs w:val="24"/>
          <w:lang w:eastAsia="ru-RU"/>
        </w:rPr>
        <w:t>Себестоимость реализованных товаров, работ, услуг</w:t>
      </w:r>
    </w:p>
    <w:p w14:paraId="161C39B2" w14:textId="77777777" w:rsidR="00C77FD5" w:rsidRPr="00C77FD5" w:rsidRDefault="00C77FD5">
      <w:pPr>
        <w:numPr>
          <w:ilvl w:val="0"/>
          <w:numId w:val="10"/>
        </w:numPr>
        <w:tabs>
          <w:tab w:val="left" w:pos="357"/>
          <w:tab w:val="left" w:pos="1134"/>
        </w:tabs>
        <w:spacing w:after="0" w:line="240" w:lineRule="auto"/>
        <w:ind w:left="0" w:firstLine="709"/>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
          <w:bCs/>
          <w:iCs/>
          <w:sz w:val="24"/>
          <w:szCs w:val="24"/>
          <w:lang w:eastAsia="ru-RU"/>
        </w:rPr>
        <w:t>Себестоимость товара для торговых предприятий</w:t>
      </w:r>
      <w:r w:rsidRPr="00C77FD5">
        <w:rPr>
          <w:rFonts w:ascii="Times New Roman" w:eastAsia="Times New Roman" w:hAnsi="Times New Roman" w:cs="Times New Roman"/>
          <w:bCs/>
          <w:iCs/>
          <w:sz w:val="24"/>
          <w:szCs w:val="24"/>
          <w:lang w:eastAsia="ru-RU"/>
        </w:rPr>
        <w:t xml:space="preserve"> – это цена, по которой был приобретен реализованный товар. В некоторых случаях к цене приобретения добавляется часть расходов, связанных с доставкой такого товара до мест торговли (например, расходы на оплату услуг по доставке товаров).</w:t>
      </w:r>
    </w:p>
    <w:p w14:paraId="53DE0DA5" w14:textId="77777777" w:rsidR="00C77FD5" w:rsidRPr="00C77FD5" w:rsidRDefault="00C77FD5">
      <w:pPr>
        <w:numPr>
          <w:ilvl w:val="0"/>
          <w:numId w:val="10"/>
        </w:numPr>
        <w:tabs>
          <w:tab w:val="left" w:pos="357"/>
          <w:tab w:val="left" w:pos="1134"/>
        </w:tabs>
        <w:spacing w:after="0" w:line="240" w:lineRule="auto"/>
        <w:ind w:left="0" w:firstLine="709"/>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
          <w:bCs/>
          <w:iCs/>
          <w:sz w:val="24"/>
          <w:szCs w:val="24"/>
          <w:lang w:eastAsia="ru-RU"/>
        </w:rPr>
        <w:t xml:space="preserve">Себестоимость собственной продукции для производственных предприятий </w:t>
      </w:r>
      <w:r w:rsidRPr="00C77FD5">
        <w:rPr>
          <w:rFonts w:ascii="Times New Roman" w:eastAsia="Times New Roman" w:hAnsi="Times New Roman" w:cs="Times New Roman"/>
          <w:bCs/>
          <w:iCs/>
          <w:sz w:val="24"/>
          <w:szCs w:val="24"/>
          <w:lang w:eastAsia="ru-RU"/>
        </w:rPr>
        <w:t xml:space="preserve">– совокупность прямых издержек, связанных с производством и реализацией определенного вида продукции. В себестоимость продукции в обязательном порядке включается стоимость сырья, материалов, тары. Другие </w:t>
      </w:r>
      <w:r w:rsidRPr="00C77FD5">
        <w:rPr>
          <w:rFonts w:ascii="Times New Roman" w:eastAsia="Times New Roman" w:hAnsi="Times New Roman" w:cs="Times New Roman"/>
          <w:b/>
          <w:bCs/>
          <w:iCs/>
          <w:sz w:val="24"/>
          <w:szCs w:val="24"/>
          <w:lang w:eastAsia="ru-RU"/>
        </w:rPr>
        <w:t>переменные затраты</w:t>
      </w:r>
      <w:r w:rsidRPr="00C77FD5">
        <w:rPr>
          <w:rFonts w:ascii="Times New Roman" w:eastAsia="Times New Roman" w:hAnsi="Times New Roman" w:cs="Times New Roman"/>
          <w:bCs/>
          <w:iCs/>
          <w:sz w:val="24"/>
          <w:szCs w:val="24"/>
          <w:lang w:eastAsia="ru-RU"/>
        </w:rPr>
        <w:t xml:space="preserve"> каждое предприятие может либо относить к себестоимости, либо выделять в отдельные статьи. Остальные же </w:t>
      </w:r>
      <w:r w:rsidRPr="00C77FD5">
        <w:rPr>
          <w:rFonts w:ascii="Times New Roman" w:eastAsia="Times New Roman" w:hAnsi="Times New Roman" w:cs="Times New Roman"/>
          <w:b/>
          <w:bCs/>
          <w:iCs/>
          <w:sz w:val="24"/>
          <w:szCs w:val="24"/>
          <w:lang w:eastAsia="ru-RU"/>
        </w:rPr>
        <w:t>прямые произведенные затраты</w:t>
      </w:r>
      <w:r w:rsidRPr="00C77FD5">
        <w:rPr>
          <w:rFonts w:ascii="Times New Roman" w:eastAsia="Times New Roman" w:hAnsi="Times New Roman" w:cs="Times New Roman"/>
          <w:bCs/>
          <w:iCs/>
          <w:sz w:val="24"/>
          <w:szCs w:val="24"/>
          <w:lang w:eastAsia="ru-RU"/>
        </w:rPr>
        <w:t xml:space="preserve"> отражаются в разделе «Общие расходы».</w:t>
      </w:r>
    </w:p>
    <w:p w14:paraId="08BE64B0" w14:textId="77777777" w:rsidR="00C77FD5" w:rsidRPr="00C77FD5" w:rsidRDefault="00C77FD5">
      <w:pPr>
        <w:numPr>
          <w:ilvl w:val="0"/>
          <w:numId w:val="10"/>
        </w:numPr>
        <w:tabs>
          <w:tab w:val="left" w:pos="357"/>
          <w:tab w:val="left" w:pos="1134"/>
        </w:tabs>
        <w:spacing w:after="0" w:line="240" w:lineRule="auto"/>
        <w:ind w:left="0" w:firstLine="709"/>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
          <w:bCs/>
          <w:iCs/>
          <w:sz w:val="24"/>
          <w:szCs w:val="24"/>
          <w:lang w:eastAsia="ru-RU"/>
        </w:rPr>
        <w:t>Себестоимость в сфере услуг</w:t>
      </w:r>
      <w:r w:rsidRPr="00C77FD5">
        <w:rPr>
          <w:rFonts w:ascii="Times New Roman" w:eastAsia="Times New Roman" w:hAnsi="Times New Roman" w:cs="Times New Roman"/>
          <w:bCs/>
          <w:iCs/>
          <w:sz w:val="24"/>
          <w:szCs w:val="24"/>
          <w:lang w:eastAsia="ru-RU"/>
        </w:rPr>
        <w:t>, как правило, не отражается: затраты на расходные материалы указываются по статье «Прочие расходы» либо выделяются отдельной статьей в ОФР, за исключением случаев, когда на предприятии ведется калькуляция себестоимости услуг – например, услуги общественного питания. В этом случае можно выделить себестоимость, но, аналогично другим отраслям, необходимо отражать только сырьевую себестоимость.</w:t>
      </w:r>
    </w:p>
    <w:p w14:paraId="0B295D14" w14:textId="77777777" w:rsidR="00C77FD5" w:rsidRPr="00C77FD5" w:rsidRDefault="00C77FD5" w:rsidP="00C77FD5">
      <w:pPr>
        <w:tabs>
          <w:tab w:val="left" w:pos="1134"/>
        </w:tabs>
        <w:spacing w:after="0" w:line="240" w:lineRule="auto"/>
        <w:ind w:firstLine="709"/>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Cs/>
          <w:iCs/>
          <w:sz w:val="24"/>
          <w:szCs w:val="24"/>
          <w:lang w:eastAsia="ru-RU"/>
        </w:rPr>
        <w:t xml:space="preserve">Себестоимость реализованной продукции в ОФР должна быть заемщиком прокомментирована (обоснована). </w:t>
      </w:r>
    </w:p>
    <w:p w14:paraId="4CE47107" w14:textId="77777777" w:rsidR="00C77FD5" w:rsidRPr="00C77FD5" w:rsidRDefault="00C77FD5" w:rsidP="00C77FD5">
      <w:pPr>
        <w:tabs>
          <w:tab w:val="left" w:pos="1134"/>
        </w:tabs>
        <w:spacing w:after="0" w:line="240" w:lineRule="auto"/>
        <w:ind w:firstLine="709"/>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Cs/>
          <w:iCs/>
          <w:sz w:val="24"/>
          <w:szCs w:val="24"/>
          <w:lang w:eastAsia="ru-RU"/>
        </w:rPr>
        <w:t>В качестве комментария (обоснования) расчета себестоимости необходимо представить калькуляцию себестоимости, применяя следующие подходы к расчету:</w:t>
      </w:r>
    </w:p>
    <w:p w14:paraId="72D0EC30"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iCs/>
          <w:sz w:val="24"/>
          <w:szCs w:val="24"/>
          <w:lang w:eastAsia="ru-RU"/>
        </w:rPr>
      </w:pPr>
    </w:p>
    <w:p w14:paraId="5401D4B0"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
          <w:bCs/>
          <w:iCs/>
          <w:sz w:val="24"/>
          <w:szCs w:val="24"/>
          <w:lang w:eastAsia="ru-RU"/>
        </w:rPr>
        <w:t>2.</w:t>
      </w:r>
      <w:r w:rsidRPr="00C77FD5">
        <w:rPr>
          <w:rFonts w:ascii="Times New Roman" w:eastAsia="Times New Roman" w:hAnsi="Times New Roman" w:cs="Times New Roman"/>
          <w:bCs/>
          <w:i/>
          <w:iCs/>
          <w:sz w:val="24"/>
          <w:szCs w:val="24"/>
          <w:lang w:eastAsia="ru-RU"/>
        </w:rPr>
        <w:t xml:space="preserve"> </w:t>
      </w:r>
      <w:r w:rsidRPr="00C77FD5">
        <w:rPr>
          <w:rFonts w:ascii="Times New Roman" w:eastAsia="Times New Roman" w:hAnsi="Times New Roman" w:cs="Times New Roman"/>
          <w:b/>
          <w:bCs/>
          <w:iCs/>
          <w:sz w:val="24"/>
          <w:szCs w:val="24"/>
          <w:lang w:eastAsia="ru-RU"/>
        </w:rPr>
        <w:t xml:space="preserve">Расчет себестоимости товара на торговых предприятиях </w:t>
      </w:r>
    </w:p>
    <w:p w14:paraId="65494977"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
          <w:bCs/>
          <w:sz w:val="24"/>
          <w:szCs w:val="24"/>
          <w:lang w:eastAsia="ru-RU"/>
        </w:rPr>
      </w:pPr>
    </w:p>
    <w:p w14:paraId="479438CA"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Способ №1 (приоритетный)</w:t>
      </w:r>
    </w:p>
    <w:p w14:paraId="1C538011"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 xml:space="preserve">Остаток товара на начало периода + затраты на закупку товара или его производство – Остаток товара на конец периода. </w:t>
      </w:r>
    </w:p>
    <w:p w14:paraId="4A64C81E"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Все данные учитываются по закупочной стоимости.</w:t>
      </w:r>
    </w:p>
    <w:p w14:paraId="175E0CBB"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p>
    <w:p w14:paraId="0E1B0FA5"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xml:space="preserve">Способ №2 (если предприятие не ведет регулярный учет товарных остатков) </w:t>
      </w:r>
    </w:p>
    <w:p w14:paraId="3F33D8C6" w14:textId="77777777" w:rsidR="00C77FD5" w:rsidRPr="00C77FD5" w:rsidRDefault="00C77FD5" w:rsidP="00C77FD5">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Стоимость проданного товара вычисляется через показатель наценки - разницы между продажной и закупочной ценой конкретного товара (в абсолютном выражении) либо определенный процент от стоимости реализованного товара (в относительном выражении).</w:t>
      </w:r>
    </w:p>
    <w:p w14:paraId="431007BC"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Выручка = Стоимость проданных товаров + Наценка.</w:t>
      </w:r>
    </w:p>
    <w:p w14:paraId="59058F09"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При этом необходимо учитывать следующую пропорцию:</w:t>
      </w:r>
    </w:p>
    <w:p w14:paraId="454D4102"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p>
    <w:tbl>
      <w:tblPr>
        <w:tblW w:w="6804" w:type="dxa"/>
        <w:tblInd w:w="1809" w:type="dxa"/>
        <w:tblBorders>
          <w:insideH w:val="single" w:sz="4" w:space="0" w:color="auto"/>
          <w:insideV w:val="single" w:sz="4" w:space="0" w:color="auto"/>
        </w:tblBorders>
        <w:tblLook w:val="0000" w:firstRow="0" w:lastRow="0" w:firstColumn="0" w:lastColumn="0" w:noHBand="0" w:noVBand="0"/>
      </w:tblPr>
      <w:tblGrid>
        <w:gridCol w:w="3544"/>
        <w:gridCol w:w="3260"/>
      </w:tblGrid>
      <w:tr w:rsidR="00C77FD5" w:rsidRPr="00C77FD5" w14:paraId="4F8D52F1" w14:textId="77777777" w:rsidTr="00081B0E">
        <w:trPr>
          <w:trHeight w:val="20"/>
        </w:trPr>
        <w:tc>
          <w:tcPr>
            <w:tcW w:w="3544" w:type="dxa"/>
            <w:vAlign w:val="center"/>
          </w:tcPr>
          <w:p w14:paraId="3FC3C36B"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Выручка</w:t>
            </w:r>
          </w:p>
        </w:tc>
        <w:tc>
          <w:tcPr>
            <w:tcW w:w="3260" w:type="dxa"/>
            <w:vAlign w:val="center"/>
          </w:tcPr>
          <w:p w14:paraId="542CA39B"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100%+наценка в %</w:t>
            </w:r>
          </w:p>
        </w:tc>
      </w:tr>
      <w:tr w:rsidR="00C77FD5" w:rsidRPr="00C77FD5" w14:paraId="55F7F881" w14:textId="77777777" w:rsidTr="00081B0E">
        <w:trPr>
          <w:trHeight w:val="20"/>
        </w:trPr>
        <w:tc>
          <w:tcPr>
            <w:tcW w:w="3544" w:type="dxa"/>
            <w:vAlign w:val="center"/>
          </w:tcPr>
          <w:p w14:paraId="7BB3B506" w14:textId="77777777" w:rsidR="00C77FD5" w:rsidRPr="00C77FD5" w:rsidRDefault="00C77FD5" w:rsidP="00C77FD5">
            <w:pPr>
              <w:tabs>
                <w:tab w:val="left" w:pos="1134"/>
              </w:tabs>
              <w:spacing w:after="0" w:line="240" w:lineRule="auto"/>
              <w:ind w:left="743" w:hanging="34"/>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Стоимость проданных товаров</w:t>
            </w:r>
          </w:p>
        </w:tc>
        <w:tc>
          <w:tcPr>
            <w:tcW w:w="3260" w:type="dxa"/>
            <w:vAlign w:val="center"/>
          </w:tcPr>
          <w:p w14:paraId="3834A057"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100%</w:t>
            </w:r>
          </w:p>
        </w:tc>
      </w:tr>
    </w:tbl>
    <w:p w14:paraId="250550F8"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p>
    <w:p w14:paraId="58000758"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Стоимость проданных товаров определяется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77FD5" w:rsidRPr="00C77FD5" w14:paraId="390927B3" w14:textId="77777777" w:rsidTr="00081B0E">
        <w:tc>
          <w:tcPr>
            <w:tcW w:w="9923" w:type="dxa"/>
            <w:shd w:val="clear" w:color="auto" w:fill="auto"/>
          </w:tcPr>
          <w:tbl>
            <w:tblPr>
              <w:tblW w:w="0" w:type="auto"/>
              <w:tblInd w:w="885" w:type="dxa"/>
              <w:tblBorders>
                <w:insideH w:val="single" w:sz="4" w:space="0" w:color="auto"/>
              </w:tblBorders>
              <w:tblLook w:val="0000" w:firstRow="0" w:lastRow="0" w:firstColumn="0" w:lastColumn="0" w:noHBand="0" w:noVBand="0"/>
            </w:tblPr>
            <w:tblGrid>
              <w:gridCol w:w="3685"/>
              <w:gridCol w:w="2835"/>
            </w:tblGrid>
            <w:tr w:rsidR="00C77FD5" w:rsidRPr="00C77FD5" w14:paraId="15A8B535" w14:textId="77777777" w:rsidTr="00081B0E">
              <w:trPr>
                <w:cantSplit/>
                <w:trHeight w:val="303"/>
              </w:trPr>
              <w:tc>
                <w:tcPr>
                  <w:tcW w:w="3685" w:type="dxa"/>
                  <w:vMerge w:val="restart"/>
                  <w:vAlign w:val="center"/>
                </w:tcPr>
                <w:p w14:paraId="14269F3A" w14:textId="77777777" w:rsidR="00C77FD5" w:rsidRPr="00C77FD5" w:rsidRDefault="00C77FD5" w:rsidP="00C77FD5">
                  <w:pPr>
                    <w:tabs>
                      <w:tab w:val="left" w:pos="1134"/>
                    </w:tabs>
                    <w:spacing w:after="0" w:line="240" w:lineRule="auto"/>
                    <w:ind w:left="-40"/>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 xml:space="preserve">Стоимость проданных товаров = </w:t>
                  </w:r>
                </w:p>
              </w:tc>
              <w:tc>
                <w:tcPr>
                  <w:tcW w:w="2835" w:type="dxa"/>
                  <w:vAlign w:val="center"/>
                </w:tcPr>
                <w:p w14:paraId="28B728E6" w14:textId="77777777" w:rsidR="00C77FD5" w:rsidRPr="00C77FD5" w:rsidRDefault="00C77FD5" w:rsidP="00C77FD5">
                  <w:pPr>
                    <w:tabs>
                      <w:tab w:val="left" w:pos="1134"/>
                    </w:tabs>
                    <w:spacing w:after="0" w:line="240" w:lineRule="auto"/>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Выручка</w:t>
                  </w:r>
                </w:p>
              </w:tc>
            </w:tr>
            <w:tr w:rsidR="00C77FD5" w:rsidRPr="00C77FD5" w14:paraId="5D9410A3" w14:textId="77777777" w:rsidTr="00081B0E">
              <w:trPr>
                <w:cantSplit/>
              </w:trPr>
              <w:tc>
                <w:tcPr>
                  <w:tcW w:w="3685" w:type="dxa"/>
                  <w:vMerge/>
                </w:tcPr>
                <w:p w14:paraId="043C67D5"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p>
              </w:tc>
              <w:tc>
                <w:tcPr>
                  <w:tcW w:w="2835" w:type="dxa"/>
                </w:tcPr>
                <w:p w14:paraId="1C6804FD" w14:textId="77777777" w:rsidR="00C77FD5" w:rsidRPr="00C77FD5" w:rsidRDefault="00C77FD5" w:rsidP="00C77FD5">
                  <w:pPr>
                    <w:tabs>
                      <w:tab w:val="left" w:pos="1134"/>
                    </w:tabs>
                    <w:spacing w:after="0" w:line="240" w:lineRule="auto"/>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1 + наценка в % /</w:t>
                  </w:r>
                  <w:r w:rsidRPr="00C77FD5">
                    <w:rPr>
                      <w:rFonts w:ascii="Times New Roman" w:eastAsia="Times New Roman" w:hAnsi="Times New Roman" w:cs="Times New Roman"/>
                      <w:b/>
                      <w:bCs/>
                      <w:sz w:val="24"/>
                      <w:szCs w:val="24"/>
                      <w:lang w:eastAsia="ru-RU"/>
                    </w:rPr>
                    <w:t xml:space="preserve"> </w:t>
                  </w:r>
                  <w:r w:rsidRPr="00C77FD5">
                    <w:rPr>
                      <w:rFonts w:ascii="Times New Roman" w:eastAsia="Times New Roman" w:hAnsi="Times New Roman" w:cs="Times New Roman"/>
                      <w:bCs/>
                      <w:sz w:val="24"/>
                      <w:szCs w:val="24"/>
                      <w:lang w:eastAsia="ru-RU"/>
                    </w:rPr>
                    <w:t>100</w:t>
                  </w:r>
                </w:p>
              </w:tc>
            </w:tr>
          </w:tbl>
          <w:p w14:paraId="144F15EF"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p>
        </w:tc>
      </w:tr>
    </w:tbl>
    <w:p w14:paraId="2F44C882"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p>
    <w:p w14:paraId="7CCCEBD4"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В случае если предприятие торгует разными группами товаров с разной наценкой, в качестве наценки в формуле применяется средневзвешенная торговая наценка: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C77FD5" w:rsidRPr="00C77FD5" w14:paraId="5656664B" w14:textId="77777777" w:rsidTr="00081B0E">
        <w:trPr>
          <w:trHeight w:val="691"/>
        </w:trPr>
        <w:tc>
          <w:tcPr>
            <w:tcW w:w="9923" w:type="dxa"/>
          </w:tcPr>
          <w:p w14:paraId="5C802497"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Средневзвешенная наценка</w:t>
            </w:r>
          </w:p>
          <w:p w14:paraId="3B08A95F"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t>= (Наценка Т1 * Доля Т1 + Наценка Т2 * Доля Т2 + … + Наценка Тn * Доля Тn) /100%,</w:t>
            </w:r>
          </w:p>
        </w:tc>
      </w:tr>
    </w:tbl>
    <w:p w14:paraId="4B9F41B5"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lang w:eastAsia="ru-RU"/>
        </w:rPr>
      </w:pPr>
      <w:r w:rsidRPr="00C77FD5">
        <w:rPr>
          <w:rFonts w:ascii="Times New Roman" w:eastAsia="Times New Roman" w:hAnsi="Times New Roman" w:cs="Times New Roman"/>
          <w:bCs/>
          <w:sz w:val="24"/>
          <w:szCs w:val="24"/>
          <w:lang w:eastAsia="ru-RU"/>
        </w:rPr>
        <w:lastRenderedPageBreak/>
        <w:t>где Наценка Тn, Доля Тn - торговая наценка (в %) и доля (в %) каждой группы товара в общей структуре закупок.</w:t>
      </w:r>
    </w:p>
    <w:p w14:paraId="37A89D43" w14:textId="77777777" w:rsidR="00C77FD5" w:rsidRPr="00C77FD5" w:rsidRDefault="00C77FD5" w:rsidP="00C77FD5">
      <w:pPr>
        <w:tabs>
          <w:tab w:val="left" w:pos="1134"/>
        </w:tabs>
        <w:spacing w:after="0" w:line="240" w:lineRule="auto"/>
        <w:ind w:firstLine="709"/>
        <w:rPr>
          <w:rFonts w:ascii="Times New Roman" w:eastAsia="Times New Roman" w:hAnsi="Times New Roman" w:cs="Times New Roman"/>
          <w:bCs/>
          <w:sz w:val="24"/>
          <w:szCs w:val="24"/>
          <w:u w:val="single"/>
          <w:lang w:eastAsia="ru-RU"/>
        </w:rPr>
      </w:pPr>
    </w:p>
    <w:p w14:paraId="5AA5EB61" w14:textId="77777777" w:rsidR="00C77FD5" w:rsidRPr="00C77FD5" w:rsidRDefault="00C77FD5">
      <w:pPr>
        <w:numPr>
          <w:ilvl w:val="0"/>
          <w:numId w:val="63"/>
        </w:numPr>
        <w:tabs>
          <w:tab w:val="left" w:pos="1134"/>
        </w:tabs>
        <w:spacing w:after="0" w:line="240" w:lineRule="auto"/>
        <w:jc w:val="both"/>
        <w:rPr>
          <w:rFonts w:ascii="Times New Roman" w:eastAsia="Times New Roman" w:hAnsi="Times New Roman" w:cs="Times New Roman"/>
          <w:b/>
          <w:bCs/>
          <w:iCs/>
          <w:sz w:val="24"/>
          <w:szCs w:val="24"/>
          <w:lang w:eastAsia="ru-RU"/>
        </w:rPr>
      </w:pPr>
      <w:r w:rsidRPr="00C77FD5">
        <w:rPr>
          <w:rFonts w:ascii="Times New Roman" w:eastAsia="Times New Roman" w:hAnsi="Times New Roman" w:cs="Times New Roman"/>
          <w:b/>
          <w:bCs/>
          <w:iCs/>
          <w:sz w:val="24"/>
          <w:szCs w:val="24"/>
          <w:lang w:eastAsia="ru-RU"/>
        </w:rPr>
        <w:t>Расчет себестоимости товара на производственных предприятиях:</w:t>
      </w:r>
    </w:p>
    <w:p w14:paraId="2A43D27D" w14:textId="77777777" w:rsidR="00C77FD5" w:rsidRPr="00C77FD5" w:rsidRDefault="00C77FD5" w:rsidP="00C77FD5">
      <w:pPr>
        <w:tabs>
          <w:tab w:val="left" w:pos="1134"/>
        </w:tabs>
        <w:spacing w:after="0" w:line="240" w:lineRule="auto"/>
        <w:ind w:firstLine="709"/>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Cs/>
          <w:iCs/>
          <w:sz w:val="24"/>
          <w:szCs w:val="24"/>
          <w:lang w:eastAsia="ru-RU"/>
        </w:rPr>
        <w:t xml:space="preserve">Если производится только </w:t>
      </w:r>
      <w:r w:rsidRPr="00C77FD5">
        <w:rPr>
          <w:rFonts w:ascii="Times New Roman" w:eastAsia="Times New Roman" w:hAnsi="Times New Roman" w:cs="Times New Roman"/>
          <w:b/>
          <w:bCs/>
          <w:iCs/>
          <w:sz w:val="24"/>
          <w:szCs w:val="24"/>
          <w:lang w:eastAsia="ru-RU"/>
        </w:rPr>
        <w:t>один вид продукции</w:t>
      </w:r>
      <w:r w:rsidRPr="00C77FD5">
        <w:rPr>
          <w:rFonts w:ascii="Times New Roman" w:eastAsia="Times New Roman" w:hAnsi="Times New Roman" w:cs="Times New Roman"/>
          <w:bCs/>
          <w:iCs/>
          <w:sz w:val="24"/>
          <w:szCs w:val="24"/>
          <w:lang w:eastAsia="ru-RU"/>
        </w:rPr>
        <w:t>, необходимо составить калькуляцию его себестоимости, выделить сырьевую себестоимость, сравнить ее с ценой продажи и рассчитать торговую наценку. В дальнейшем при расчете себестоимости реализованной продукции за период используются методы расчета с помощью средней наценки, такие же, как для торговых предприятий.</w:t>
      </w:r>
    </w:p>
    <w:p w14:paraId="06EECE9E" w14:textId="77777777" w:rsidR="00C77FD5" w:rsidRPr="00C77FD5" w:rsidRDefault="00C77FD5" w:rsidP="00C77FD5">
      <w:pPr>
        <w:tabs>
          <w:tab w:val="left" w:pos="1134"/>
        </w:tabs>
        <w:spacing w:after="0" w:line="240" w:lineRule="auto"/>
        <w:ind w:firstLine="709"/>
        <w:jc w:val="both"/>
        <w:rPr>
          <w:rFonts w:ascii="Times New Roman" w:eastAsia="Times New Roman" w:hAnsi="Times New Roman" w:cs="Times New Roman"/>
          <w:bCs/>
          <w:iCs/>
          <w:sz w:val="24"/>
          <w:szCs w:val="24"/>
          <w:lang w:eastAsia="ru-RU"/>
        </w:rPr>
      </w:pPr>
      <w:r w:rsidRPr="00C77FD5">
        <w:rPr>
          <w:rFonts w:ascii="Times New Roman" w:eastAsia="Times New Roman" w:hAnsi="Times New Roman" w:cs="Times New Roman"/>
          <w:bCs/>
          <w:iCs/>
          <w:sz w:val="24"/>
          <w:szCs w:val="24"/>
          <w:lang w:eastAsia="ru-RU"/>
        </w:rPr>
        <w:t xml:space="preserve">Если производится </w:t>
      </w:r>
      <w:r w:rsidRPr="00C77FD5">
        <w:rPr>
          <w:rFonts w:ascii="Times New Roman" w:eastAsia="Times New Roman" w:hAnsi="Times New Roman" w:cs="Times New Roman"/>
          <w:b/>
          <w:bCs/>
          <w:iCs/>
          <w:sz w:val="24"/>
          <w:szCs w:val="24"/>
          <w:lang w:eastAsia="ru-RU"/>
        </w:rPr>
        <w:t>несколько видов продукции</w:t>
      </w:r>
      <w:r w:rsidRPr="00C77FD5">
        <w:rPr>
          <w:rFonts w:ascii="Times New Roman" w:eastAsia="Times New Roman" w:hAnsi="Times New Roman" w:cs="Times New Roman"/>
          <w:bCs/>
          <w:iCs/>
          <w:sz w:val="24"/>
          <w:szCs w:val="24"/>
          <w:lang w:eastAsia="ru-RU"/>
        </w:rPr>
        <w:t xml:space="preserve"> и их калькуляция различается, рассчитывается сырьевая </w:t>
      </w:r>
      <w:r w:rsidRPr="00C77FD5">
        <w:rPr>
          <w:rFonts w:ascii="Times New Roman" w:eastAsia="Times New Roman" w:hAnsi="Times New Roman" w:cs="Times New Roman"/>
          <w:b/>
          <w:bCs/>
          <w:iCs/>
          <w:sz w:val="24"/>
          <w:szCs w:val="24"/>
          <w:lang w:eastAsia="ru-RU"/>
        </w:rPr>
        <w:t>себестоимость каждого из видов продукции в отдельности</w:t>
      </w:r>
      <w:r w:rsidRPr="00C77FD5">
        <w:rPr>
          <w:rFonts w:ascii="Times New Roman" w:eastAsia="Times New Roman" w:hAnsi="Times New Roman" w:cs="Times New Roman"/>
          <w:bCs/>
          <w:iCs/>
          <w:sz w:val="24"/>
          <w:szCs w:val="24"/>
          <w:lang w:eastAsia="ru-RU"/>
        </w:rPr>
        <w:t xml:space="preserve">, сравнивается полученное значение с ценами продажи каждого вида и рассчитывается себестоимость реализованной продукции за период с помощью средневзвешенной наценки. </w:t>
      </w:r>
    </w:p>
    <w:p w14:paraId="127948A3" w14:textId="77777777" w:rsidR="00C77FD5" w:rsidRPr="00C77FD5" w:rsidRDefault="00C77FD5" w:rsidP="00C77FD5">
      <w:pPr>
        <w:tabs>
          <w:tab w:val="left" w:pos="357"/>
        </w:tabs>
        <w:spacing w:after="0" w:line="240" w:lineRule="auto"/>
        <w:ind w:firstLine="709"/>
        <w:rPr>
          <w:rFonts w:ascii="Times New Roman" w:eastAsia="Times New Roman" w:hAnsi="Times New Roman" w:cs="Times New Roman"/>
          <w:bCs/>
          <w:iCs/>
          <w:sz w:val="24"/>
          <w:szCs w:val="24"/>
          <w:u w:val="single"/>
          <w:lang w:eastAsia="ru-RU"/>
        </w:rPr>
      </w:pPr>
    </w:p>
    <w:p w14:paraId="51E44265" w14:textId="77777777" w:rsidR="00C77FD5" w:rsidRPr="00C77FD5" w:rsidRDefault="00C77FD5" w:rsidP="00C77FD5">
      <w:pPr>
        <w:tabs>
          <w:tab w:val="left" w:pos="357"/>
        </w:tabs>
        <w:spacing w:after="0" w:line="240" w:lineRule="auto"/>
        <w:ind w:firstLine="709"/>
        <w:rPr>
          <w:rFonts w:ascii="Times New Roman" w:eastAsia="Times New Roman" w:hAnsi="Times New Roman" w:cs="Times New Roman"/>
          <w:b/>
          <w:bCs/>
          <w:iCs/>
          <w:sz w:val="24"/>
          <w:szCs w:val="24"/>
          <w:lang w:eastAsia="ru-RU"/>
        </w:rPr>
      </w:pPr>
      <w:r w:rsidRPr="00C77FD5">
        <w:rPr>
          <w:rFonts w:ascii="Times New Roman" w:eastAsia="Times New Roman" w:hAnsi="Times New Roman" w:cs="Times New Roman"/>
          <w:bCs/>
          <w:iCs/>
          <w:sz w:val="24"/>
          <w:szCs w:val="24"/>
          <w:u w:val="single"/>
          <w:lang w:eastAsia="ru-RU"/>
        </w:rPr>
        <w:t>Для расчета наценки используется следующая таблица</w:t>
      </w:r>
      <w:r w:rsidRPr="00C77FD5">
        <w:rPr>
          <w:rFonts w:ascii="Times New Roman" w:eastAsia="Times New Roman" w:hAnsi="Times New Roman" w:cs="Times New Roman"/>
          <w:bCs/>
          <w:iCs/>
          <w:sz w:val="24"/>
          <w:szCs w:val="24"/>
          <w:lang w:eastAsia="ru-RU"/>
        </w:rPr>
        <w:t>:</w:t>
      </w:r>
    </w:p>
    <w:p w14:paraId="3CD40AD6" w14:textId="77777777" w:rsidR="00C77FD5" w:rsidRPr="00C77FD5" w:rsidRDefault="00C77FD5" w:rsidP="00C77FD5">
      <w:pPr>
        <w:tabs>
          <w:tab w:val="left" w:pos="357"/>
        </w:tabs>
        <w:spacing w:after="0" w:line="240" w:lineRule="auto"/>
        <w:jc w:val="right"/>
        <w:rPr>
          <w:rFonts w:ascii="Times New Roman" w:eastAsia="Times New Roman" w:hAnsi="Times New Roman" w:cs="Times New Roman"/>
          <w:b/>
          <w:bCs/>
          <w:iCs/>
          <w:sz w:val="24"/>
          <w:szCs w:val="24"/>
          <w:lang w:eastAsia="ru-RU"/>
        </w:rPr>
      </w:pPr>
    </w:p>
    <w:tbl>
      <w:tblPr>
        <w:tblW w:w="9928" w:type="dxa"/>
        <w:tblInd w:w="103" w:type="dxa"/>
        <w:tblLayout w:type="fixed"/>
        <w:tblLook w:val="04A0" w:firstRow="1" w:lastRow="0" w:firstColumn="1" w:lastColumn="0" w:noHBand="0" w:noVBand="1"/>
      </w:tblPr>
      <w:tblGrid>
        <w:gridCol w:w="711"/>
        <w:gridCol w:w="3122"/>
        <w:gridCol w:w="2126"/>
        <w:gridCol w:w="1417"/>
        <w:gridCol w:w="1276"/>
        <w:gridCol w:w="1276"/>
      </w:tblGrid>
      <w:tr w:rsidR="00C77FD5" w:rsidRPr="00C77FD5" w14:paraId="69459E06" w14:textId="77777777" w:rsidTr="00081B0E">
        <w:trPr>
          <w:trHeight w:val="20"/>
        </w:trPr>
        <w:tc>
          <w:tcPr>
            <w:tcW w:w="9928" w:type="dxa"/>
            <w:gridSpan w:val="6"/>
            <w:tcBorders>
              <w:top w:val="single" w:sz="4" w:space="0" w:color="auto"/>
              <w:left w:val="single" w:sz="4" w:space="0" w:color="auto"/>
              <w:bottom w:val="single" w:sz="4" w:space="0" w:color="auto"/>
              <w:right w:val="single" w:sz="4" w:space="0" w:color="auto"/>
            </w:tcBorders>
            <w:shd w:val="clear" w:color="auto" w:fill="EAF1DD"/>
            <w:vAlign w:val="center"/>
            <w:hideMark/>
          </w:tcPr>
          <w:p w14:paraId="2DB08E08"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iCs/>
                <w:sz w:val="24"/>
                <w:szCs w:val="24"/>
                <w:lang w:eastAsia="ru-RU"/>
              </w:rPr>
              <w:t> </w:t>
            </w:r>
            <w:r w:rsidRPr="00C77FD5">
              <w:rPr>
                <w:rFonts w:ascii="Times New Roman" w:eastAsia="Times New Roman" w:hAnsi="Times New Roman" w:cs="Times New Roman"/>
                <w:b/>
                <w:bCs/>
                <w:sz w:val="24"/>
                <w:szCs w:val="24"/>
                <w:lang w:eastAsia="ru-RU"/>
              </w:rPr>
              <w:t>Расчет наценки</w:t>
            </w:r>
          </w:p>
        </w:tc>
      </w:tr>
      <w:tr w:rsidR="00C77FD5" w:rsidRPr="00C77FD5" w14:paraId="7AD03A1E" w14:textId="77777777" w:rsidTr="00081B0E">
        <w:trPr>
          <w:trHeight w:val="20"/>
        </w:trPr>
        <w:tc>
          <w:tcPr>
            <w:tcW w:w="711" w:type="dxa"/>
            <w:tcBorders>
              <w:top w:val="single" w:sz="8" w:space="0" w:color="auto"/>
              <w:left w:val="single" w:sz="8" w:space="0" w:color="auto"/>
              <w:bottom w:val="single" w:sz="4" w:space="0" w:color="auto"/>
              <w:right w:val="single" w:sz="4" w:space="0" w:color="auto"/>
            </w:tcBorders>
            <w:shd w:val="clear" w:color="auto" w:fill="EAF1DD"/>
            <w:noWrap/>
            <w:vAlign w:val="center"/>
            <w:hideMark/>
          </w:tcPr>
          <w:p w14:paraId="2ECC3335" w14:textId="77777777" w:rsidR="00C77FD5" w:rsidRPr="00C77FD5" w:rsidRDefault="00C77FD5" w:rsidP="00C77FD5">
            <w:pPr>
              <w:tabs>
                <w:tab w:val="left" w:pos="357"/>
              </w:tabs>
              <w:spacing w:after="0" w:line="240" w:lineRule="auto"/>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 п/п</w:t>
            </w:r>
          </w:p>
        </w:tc>
        <w:tc>
          <w:tcPr>
            <w:tcW w:w="3122" w:type="dxa"/>
            <w:tcBorders>
              <w:top w:val="single" w:sz="8" w:space="0" w:color="auto"/>
              <w:left w:val="nil"/>
              <w:bottom w:val="single" w:sz="4" w:space="0" w:color="auto"/>
              <w:right w:val="single" w:sz="4" w:space="0" w:color="auto"/>
            </w:tcBorders>
            <w:shd w:val="clear" w:color="auto" w:fill="EAF1DD"/>
            <w:noWrap/>
            <w:vAlign w:val="center"/>
            <w:hideMark/>
          </w:tcPr>
          <w:p w14:paraId="6AD548B9"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Наименование</w:t>
            </w:r>
          </w:p>
        </w:tc>
        <w:tc>
          <w:tcPr>
            <w:tcW w:w="2126" w:type="dxa"/>
            <w:tcBorders>
              <w:top w:val="single" w:sz="8" w:space="0" w:color="auto"/>
              <w:left w:val="nil"/>
              <w:bottom w:val="single" w:sz="4" w:space="0" w:color="auto"/>
              <w:right w:val="single" w:sz="4" w:space="0" w:color="auto"/>
            </w:tcBorders>
            <w:shd w:val="clear" w:color="auto" w:fill="EAF1DD"/>
            <w:noWrap/>
            <w:vAlign w:val="center"/>
            <w:hideMark/>
          </w:tcPr>
          <w:p w14:paraId="1353E48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цена закупки</w:t>
            </w:r>
            <w:r w:rsidRPr="00C77FD5">
              <w:rPr>
                <w:rFonts w:ascii="Times New Roman" w:eastAsia="Times New Roman" w:hAnsi="Times New Roman" w:cs="Times New Roman"/>
                <w:b/>
                <w:bCs/>
                <w:sz w:val="24"/>
                <w:szCs w:val="24"/>
                <w:vertAlign w:val="superscript"/>
                <w:lang w:eastAsia="ru-RU"/>
              </w:rPr>
              <w:t>*</w:t>
            </w:r>
            <w:r w:rsidRPr="00C77FD5">
              <w:rPr>
                <w:rFonts w:ascii="Times New Roman" w:eastAsia="Times New Roman" w:hAnsi="Times New Roman" w:cs="Times New Roman"/>
                <w:b/>
                <w:bCs/>
                <w:sz w:val="24"/>
                <w:szCs w:val="24"/>
                <w:lang w:eastAsia="ru-RU"/>
              </w:rPr>
              <w:t>/ стоимость затрат**</w:t>
            </w:r>
          </w:p>
        </w:tc>
        <w:tc>
          <w:tcPr>
            <w:tcW w:w="1417" w:type="dxa"/>
            <w:tcBorders>
              <w:top w:val="single" w:sz="8" w:space="0" w:color="auto"/>
              <w:left w:val="nil"/>
              <w:bottom w:val="single" w:sz="4" w:space="0" w:color="auto"/>
              <w:right w:val="single" w:sz="4" w:space="0" w:color="auto"/>
            </w:tcBorders>
            <w:shd w:val="clear" w:color="auto" w:fill="EAF1DD"/>
            <w:noWrap/>
            <w:vAlign w:val="center"/>
            <w:hideMark/>
          </w:tcPr>
          <w:p w14:paraId="14740576"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цена продажи</w:t>
            </w:r>
          </w:p>
        </w:tc>
        <w:tc>
          <w:tcPr>
            <w:tcW w:w="1276" w:type="dxa"/>
            <w:tcBorders>
              <w:top w:val="single" w:sz="8" w:space="0" w:color="auto"/>
              <w:left w:val="nil"/>
              <w:bottom w:val="single" w:sz="4" w:space="0" w:color="auto"/>
              <w:right w:val="single" w:sz="4" w:space="0" w:color="auto"/>
            </w:tcBorders>
            <w:shd w:val="clear" w:color="auto" w:fill="EAF1DD"/>
            <w:noWrap/>
            <w:vAlign w:val="center"/>
            <w:hideMark/>
          </w:tcPr>
          <w:p w14:paraId="42024C98"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наценка, %</w:t>
            </w:r>
          </w:p>
        </w:tc>
        <w:tc>
          <w:tcPr>
            <w:tcW w:w="1276" w:type="dxa"/>
            <w:tcBorders>
              <w:top w:val="single" w:sz="8" w:space="0" w:color="auto"/>
              <w:left w:val="nil"/>
              <w:bottom w:val="single" w:sz="4" w:space="0" w:color="auto"/>
              <w:right w:val="single" w:sz="8" w:space="0" w:color="000000"/>
            </w:tcBorders>
            <w:shd w:val="clear" w:color="auto" w:fill="EAF1DD"/>
            <w:noWrap/>
            <w:vAlign w:val="center"/>
            <w:hideMark/>
          </w:tcPr>
          <w:p w14:paraId="6D413D0E"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
                <w:bCs/>
                <w:sz w:val="24"/>
                <w:szCs w:val="24"/>
                <w:lang w:eastAsia="ru-RU"/>
              </w:rPr>
            </w:pPr>
            <w:r w:rsidRPr="00C77FD5">
              <w:rPr>
                <w:rFonts w:ascii="Times New Roman" w:eastAsia="Times New Roman" w:hAnsi="Times New Roman" w:cs="Times New Roman"/>
                <w:b/>
                <w:bCs/>
                <w:sz w:val="24"/>
                <w:szCs w:val="24"/>
                <w:lang w:eastAsia="ru-RU"/>
              </w:rPr>
              <w:t>доля в выручке, %</w:t>
            </w:r>
          </w:p>
        </w:tc>
      </w:tr>
      <w:tr w:rsidR="00C77FD5" w:rsidRPr="00C77FD5" w14:paraId="02015EF2" w14:textId="77777777" w:rsidTr="00081B0E">
        <w:trPr>
          <w:trHeight w:val="2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14:paraId="215290CE"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1.</w:t>
            </w:r>
          </w:p>
        </w:tc>
        <w:tc>
          <w:tcPr>
            <w:tcW w:w="3122" w:type="dxa"/>
            <w:tcBorders>
              <w:top w:val="single" w:sz="4" w:space="0" w:color="auto"/>
              <w:left w:val="nil"/>
              <w:bottom w:val="single" w:sz="4" w:space="0" w:color="auto"/>
              <w:right w:val="single" w:sz="4" w:space="0" w:color="auto"/>
            </w:tcBorders>
            <w:shd w:val="clear" w:color="auto" w:fill="auto"/>
            <w:noWrap/>
            <w:vAlign w:val="bottom"/>
            <w:hideMark/>
          </w:tcPr>
          <w:p w14:paraId="7789E4B5"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Деятельность 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017E49A"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A98A57"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2CED66" w14:textId="77777777" w:rsidR="00C77FD5" w:rsidRPr="00C77FD5" w:rsidRDefault="00C77FD5" w:rsidP="00C77FD5">
            <w:pPr>
              <w:tabs>
                <w:tab w:val="left" w:pos="357"/>
              </w:tabs>
              <w:spacing w:after="0" w:line="240" w:lineRule="auto"/>
              <w:rPr>
                <w:rFonts w:ascii="Times New Roman" w:eastAsia="Times New Roman" w:hAnsi="Times New Roman" w:cs="Times New Roman"/>
                <w:b/>
                <w:bCs/>
                <w:lang w:eastAsia="ru-RU"/>
              </w:rPr>
            </w:pPr>
            <w:r w:rsidRPr="00C77FD5">
              <w:rPr>
                <w:rFonts w:ascii="Times New Roman" w:eastAsia="Times New Roman" w:hAnsi="Times New Roman" w:cs="Times New Roman"/>
                <w:b/>
                <w:bCs/>
                <w:lang w:eastAsia="ru-RU"/>
              </w:rPr>
              <w:t> </w:t>
            </w:r>
          </w:p>
        </w:tc>
        <w:tc>
          <w:tcPr>
            <w:tcW w:w="1276" w:type="dxa"/>
            <w:tcBorders>
              <w:top w:val="single" w:sz="4" w:space="0" w:color="auto"/>
              <w:left w:val="nil"/>
              <w:bottom w:val="single" w:sz="4" w:space="0" w:color="auto"/>
              <w:right w:val="single" w:sz="8" w:space="0" w:color="000000"/>
            </w:tcBorders>
            <w:shd w:val="clear" w:color="auto" w:fill="auto"/>
            <w:noWrap/>
            <w:vAlign w:val="bottom"/>
            <w:hideMark/>
          </w:tcPr>
          <w:p w14:paraId="549C0F3C"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r>
      <w:tr w:rsidR="00C77FD5" w:rsidRPr="00C77FD5" w14:paraId="7395D5A0" w14:textId="77777777" w:rsidTr="00081B0E">
        <w:trPr>
          <w:trHeight w:val="2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14:paraId="09A41DD8"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2.</w:t>
            </w:r>
          </w:p>
        </w:tc>
        <w:tc>
          <w:tcPr>
            <w:tcW w:w="3122" w:type="dxa"/>
            <w:tcBorders>
              <w:top w:val="single" w:sz="4" w:space="0" w:color="auto"/>
              <w:left w:val="nil"/>
              <w:bottom w:val="single" w:sz="4" w:space="0" w:color="auto"/>
              <w:right w:val="single" w:sz="4" w:space="0" w:color="auto"/>
            </w:tcBorders>
            <w:shd w:val="clear" w:color="auto" w:fill="auto"/>
            <w:noWrap/>
            <w:vAlign w:val="bottom"/>
            <w:hideMark/>
          </w:tcPr>
          <w:p w14:paraId="78199639"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Деятельность 2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8A506BB"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FFEC35"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15708B" w14:textId="77777777" w:rsidR="00C77FD5" w:rsidRPr="00C77FD5" w:rsidRDefault="00C77FD5" w:rsidP="00C77FD5">
            <w:pPr>
              <w:tabs>
                <w:tab w:val="left" w:pos="357"/>
              </w:tabs>
              <w:spacing w:after="0" w:line="240" w:lineRule="auto"/>
              <w:rPr>
                <w:rFonts w:ascii="Times New Roman" w:eastAsia="Times New Roman" w:hAnsi="Times New Roman" w:cs="Times New Roman"/>
                <w:b/>
                <w:bCs/>
                <w:lang w:eastAsia="ru-RU"/>
              </w:rPr>
            </w:pPr>
            <w:r w:rsidRPr="00C77FD5">
              <w:rPr>
                <w:rFonts w:ascii="Times New Roman" w:eastAsia="Times New Roman" w:hAnsi="Times New Roman" w:cs="Times New Roman"/>
                <w:b/>
                <w:bCs/>
                <w:lang w:eastAsia="ru-RU"/>
              </w:rPr>
              <w:t> </w:t>
            </w:r>
          </w:p>
        </w:tc>
        <w:tc>
          <w:tcPr>
            <w:tcW w:w="1276" w:type="dxa"/>
            <w:tcBorders>
              <w:top w:val="single" w:sz="4" w:space="0" w:color="auto"/>
              <w:left w:val="nil"/>
              <w:bottom w:val="single" w:sz="4" w:space="0" w:color="auto"/>
              <w:right w:val="single" w:sz="8" w:space="0" w:color="000000"/>
            </w:tcBorders>
            <w:shd w:val="clear" w:color="auto" w:fill="auto"/>
            <w:noWrap/>
            <w:vAlign w:val="bottom"/>
            <w:hideMark/>
          </w:tcPr>
          <w:p w14:paraId="378B3C52"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r>
      <w:tr w:rsidR="00C77FD5" w:rsidRPr="00C77FD5" w14:paraId="3DD66334" w14:textId="77777777" w:rsidTr="00081B0E">
        <w:trPr>
          <w:trHeight w:val="2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14:paraId="56315209"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w:t>
            </w:r>
          </w:p>
        </w:tc>
        <w:tc>
          <w:tcPr>
            <w:tcW w:w="3122" w:type="dxa"/>
            <w:tcBorders>
              <w:top w:val="single" w:sz="4" w:space="0" w:color="auto"/>
              <w:left w:val="nil"/>
              <w:bottom w:val="single" w:sz="4" w:space="0" w:color="auto"/>
              <w:right w:val="single" w:sz="4" w:space="0" w:color="auto"/>
            </w:tcBorders>
            <w:shd w:val="clear" w:color="auto" w:fill="auto"/>
            <w:noWrap/>
            <w:vAlign w:val="bottom"/>
            <w:hideMark/>
          </w:tcPr>
          <w:p w14:paraId="3D25074D"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Деятельность ….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095DB41"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0934FE"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42A8BA" w14:textId="77777777" w:rsidR="00C77FD5" w:rsidRPr="00C77FD5" w:rsidRDefault="00C77FD5" w:rsidP="00C77FD5">
            <w:pPr>
              <w:tabs>
                <w:tab w:val="left" w:pos="357"/>
              </w:tabs>
              <w:spacing w:after="0" w:line="240" w:lineRule="auto"/>
              <w:rPr>
                <w:rFonts w:ascii="Times New Roman" w:eastAsia="Times New Roman" w:hAnsi="Times New Roman" w:cs="Times New Roman"/>
                <w:b/>
                <w:bCs/>
                <w:lang w:eastAsia="ru-RU"/>
              </w:rPr>
            </w:pPr>
            <w:r w:rsidRPr="00C77FD5">
              <w:rPr>
                <w:rFonts w:ascii="Times New Roman" w:eastAsia="Times New Roman" w:hAnsi="Times New Roman" w:cs="Times New Roman"/>
                <w:b/>
                <w:bCs/>
                <w:lang w:eastAsia="ru-RU"/>
              </w:rPr>
              <w:t> </w:t>
            </w:r>
          </w:p>
        </w:tc>
        <w:tc>
          <w:tcPr>
            <w:tcW w:w="1276" w:type="dxa"/>
            <w:tcBorders>
              <w:top w:val="single" w:sz="4" w:space="0" w:color="auto"/>
              <w:left w:val="nil"/>
              <w:bottom w:val="single" w:sz="4" w:space="0" w:color="auto"/>
              <w:right w:val="single" w:sz="8" w:space="0" w:color="000000"/>
            </w:tcBorders>
            <w:shd w:val="clear" w:color="auto" w:fill="auto"/>
            <w:noWrap/>
            <w:vAlign w:val="bottom"/>
            <w:hideMark/>
          </w:tcPr>
          <w:p w14:paraId="444FA0BE"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r>
      <w:tr w:rsidR="00C77FD5" w:rsidRPr="00C77FD5" w14:paraId="023D5343" w14:textId="77777777" w:rsidTr="00081B0E">
        <w:trPr>
          <w:trHeight w:val="27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14:paraId="64A894FC"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3122" w:type="dxa"/>
            <w:tcBorders>
              <w:top w:val="single" w:sz="4" w:space="0" w:color="auto"/>
              <w:left w:val="nil"/>
              <w:bottom w:val="single" w:sz="4" w:space="0" w:color="auto"/>
              <w:right w:val="single" w:sz="4" w:space="0" w:color="000000"/>
            </w:tcBorders>
            <w:shd w:val="clear" w:color="auto" w:fill="auto"/>
            <w:noWrap/>
            <w:vAlign w:val="bottom"/>
            <w:hideMark/>
          </w:tcPr>
          <w:p w14:paraId="3268723F"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Всего: </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6BF3A789"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14:paraId="7D6F2C00"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 </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14:paraId="2CF7F84F"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w:t>
            </w:r>
          </w:p>
        </w:tc>
        <w:tc>
          <w:tcPr>
            <w:tcW w:w="1276" w:type="dxa"/>
            <w:tcBorders>
              <w:top w:val="single" w:sz="4" w:space="0" w:color="auto"/>
              <w:left w:val="nil"/>
              <w:bottom w:val="single" w:sz="4" w:space="0" w:color="auto"/>
              <w:right w:val="single" w:sz="8" w:space="0" w:color="000000"/>
            </w:tcBorders>
            <w:shd w:val="clear" w:color="auto" w:fill="auto"/>
            <w:noWrap/>
            <w:vAlign w:val="bottom"/>
            <w:hideMark/>
          </w:tcPr>
          <w:p w14:paraId="3FFDAF5D" w14:textId="77777777" w:rsidR="00C77FD5" w:rsidRPr="00C77FD5" w:rsidRDefault="00C77FD5" w:rsidP="00C77FD5">
            <w:pPr>
              <w:tabs>
                <w:tab w:val="left" w:pos="357"/>
              </w:tabs>
              <w:spacing w:after="0" w:line="240" w:lineRule="auto"/>
              <w:jc w:val="center"/>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100%</w:t>
            </w:r>
          </w:p>
        </w:tc>
      </w:tr>
      <w:tr w:rsidR="00C77FD5" w:rsidRPr="00C77FD5" w14:paraId="4862B22B" w14:textId="77777777" w:rsidTr="00081B0E">
        <w:trPr>
          <w:trHeight w:val="270"/>
        </w:trPr>
        <w:tc>
          <w:tcPr>
            <w:tcW w:w="9928"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tcPr>
          <w:p w14:paraId="05AFE7F7" w14:textId="77777777" w:rsidR="00C77FD5" w:rsidRPr="00C77FD5" w:rsidRDefault="00C77FD5" w:rsidP="00C77FD5">
            <w:pPr>
              <w:tabs>
                <w:tab w:val="left" w:pos="357"/>
              </w:tabs>
              <w:spacing w:after="0" w:line="240" w:lineRule="auto"/>
              <w:rPr>
                <w:rFonts w:ascii="Times New Roman" w:eastAsia="Times New Roman" w:hAnsi="Times New Roman" w:cs="Times New Roman"/>
                <w:bCs/>
                <w:lang w:eastAsia="ru-RU"/>
              </w:rPr>
            </w:pPr>
            <w:r w:rsidRPr="00C77FD5">
              <w:rPr>
                <w:rFonts w:ascii="Times New Roman" w:eastAsia="Times New Roman" w:hAnsi="Times New Roman" w:cs="Times New Roman"/>
                <w:bCs/>
                <w:lang w:eastAsia="ru-RU"/>
              </w:rPr>
              <w:t>Средневзвешенная цена</w:t>
            </w:r>
          </w:p>
        </w:tc>
      </w:tr>
    </w:tbl>
    <w:p w14:paraId="0D59F860" w14:textId="77777777" w:rsidR="00C77FD5" w:rsidRPr="00C77FD5" w:rsidRDefault="00C77FD5" w:rsidP="00C77FD5">
      <w:pPr>
        <w:rPr>
          <w:rFonts w:ascii="Times New Roman" w:eastAsia="Times New Roman" w:hAnsi="Times New Roman" w:cs="Times New Roman"/>
          <w:bCs/>
          <w:i/>
          <w:sz w:val="24"/>
          <w:szCs w:val="24"/>
          <w:lang w:eastAsia="ru-RU"/>
        </w:rPr>
      </w:pPr>
      <w:r w:rsidRPr="00C77FD5">
        <w:rPr>
          <w:rFonts w:ascii="Times New Roman" w:eastAsia="Times New Roman" w:hAnsi="Times New Roman" w:cs="Times New Roman"/>
          <w:bCs/>
          <w:i/>
          <w:sz w:val="24"/>
          <w:szCs w:val="24"/>
          <w:lang w:eastAsia="ru-RU"/>
        </w:rPr>
        <w:t>*для торговых предприятий, ** для</w:t>
      </w:r>
    </w:p>
    <w:p w14:paraId="4F9A407C" w14:textId="77777777" w:rsidR="00C77FD5" w:rsidRPr="00C77FD5" w:rsidRDefault="00C77FD5" w:rsidP="00C77FD5">
      <w:pPr>
        <w:rPr>
          <w:rFonts w:ascii="Times New Roman" w:eastAsia="Times New Roman" w:hAnsi="Times New Roman" w:cs="Times New Roman"/>
          <w:bCs/>
          <w:i/>
          <w:sz w:val="24"/>
          <w:szCs w:val="24"/>
          <w:lang w:eastAsia="ru-RU"/>
        </w:rPr>
      </w:pPr>
    </w:p>
    <w:p w14:paraId="6BA8A511" w14:textId="77777777" w:rsidR="00C77FD5" w:rsidRPr="00C77FD5" w:rsidRDefault="00C77FD5" w:rsidP="00C77FD5">
      <w:pPr>
        <w:rPr>
          <w:rFonts w:ascii="Times New Roman" w:eastAsia="Times New Roman" w:hAnsi="Times New Roman" w:cs="Times New Roman"/>
          <w:bCs/>
          <w:i/>
          <w:sz w:val="24"/>
          <w:szCs w:val="24"/>
          <w:lang w:eastAsia="ru-RU"/>
        </w:rPr>
      </w:pPr>
    </w:p>
    <w:p w14:paraId="3FD17D14" w14:textId="77777777" w:rsidR="00C77FD5" w:rsidRPr="00C77FD5" w:rsidRDefault="00C77FD5" w:rsidP="00C77FD5">
      <w:pPr>
        <w:rPr>
          <w:rFonts w:ascii="Times New Roman" w:eastAsia="Times New Roman" w:hAnsi="Times New Roman" w:cs="Times New Roman"/>
          <w:bCs/>
          <w:i/>
          <w:sz w:val="24"/>
          <w:szCs w:val="24"/>
          <w:lang w:eastAsia="ru-RU"/>
        </w:rPr>
      </w:pPr>
    </w:p>
    <w:p w14:paraId="62B84480" w14:textId="77777777" w:rsidR="00C77FD5" w:rsidRPr="00C77FD5" w:rsidRDefault="00C77FD5" w:rsidP="00C77FD5">
      <w:pPr>
        <w:rPr>
          <w:rFonts w:ascii="Times New Roman" w:eastAsia="Times New Roman" w:hAnsi="Times New Roman" w:cs="Times New Roman"/>
          <w:bCs/>
          <w:i/>
          <w:sz w:val="24"/>
          <w:szCs w:val="24"/>
          <w:lang w:eastAsia="ru-RU"/>
        </w:rPr>
      </w:pPr>
    </w:p>
    <w:p w14:paraId="5228D357" w14:textId="77777777" w:rsidR="00C77FD5" w:rsidRPr="00C77FD5" w:rsidRDefault="00C77FD5" w:rsidP="00C77FD5">
      <w:pPr>
        <w:rPr>
          <w:rFonts w:ascii="Times New Roman" w:eastAsia="Times New Roman" w:hAnsi="Times New Roman" w:cs="Times New Roman"/>
          <w:bCs/>
          <w:i/>
          <w:sz w:val="24"/>
          <w:szCs w:val="24"/>
          <w:lang w:eastAsia="ru-RU"/>
        </w:rPr>
      </w:pPr>
    </w:p>
    <w:p w14:paraId="03409F94" w14:textId="77777777" w:rsidR="00C77FD5" w:rsidRPr="00C77FD5" w:rsidRDefault="00C77FD5" w:rsidP="00C77FD5">
      <w:pPr>
        <w:rPr>
          <w:rFonts w:ascii="Times New Roman" w:eastAsia="Times New Roman" w:hAnsi="Times New Roman" w:cs="Times New Roman"/>
          <w:bCs/>
          <w:i/>
          <w:sz w:val="24"/>
          <w:szCs w:val="24"/>
          <w:lang w:eastAsia="ru-RU"/>
        </w:rPr>
      </w:pPr>
    </w:p>
    <w:p w14:paraId="6136A49D" w14:textId="77777777" w:rsidR="00C77FD5" w:rsidRPr="00C77FD5" w:rsidRDefault="00C77FD5" w:rsidP="00C77FD5">
      <w:pPr>
        <w:rPr>
          <w:rFonts w:ascii="Times New Roman" w:eastAsia="Times New Roman" w:hAnsi="Times New Roman" w:cs="Times New Roman"/>
          <w:bCs/>
          <w:i/>
          <w:sz w:val="24"/>
          <w:szCs w:val="24"/>
          <w:lang w:eastAsia="ru-RU"/>
        </w:rPr>
      </w:pPr>
    </w:p>
    <w:p w14:paraId="08560F8E" w14:textId="77777777" w:rsidR="00C77FD5" w:rsidRPr="00C77FD5" w:rsidRDefault="00C77FD5" w:rsidP="00C77FD5">
      <w:pPr>
        <w:rPr>
          <w:rFonts w:ascii="Times New Roman" w:eastAsia="Times New Roman" w:hAnsi="Times New Roman" w:cs="Times New Roman"/>
          <w:bCs/>
          <w:i/>
          <w:sz w:val="24"/>
          <w:szCs w:val="24"/>
          <w:lang w:eastAsia="ru-RU"/>
        </w:rPr>
      </w:pPr>
    </w:p>
    <w:p w14:paraId="689F7002" w14:textId="77777777" w:rsidR="00C77FD5" w:rsidRPr="00C77FD5" w:rsidRDefault="00C77FD5" w:rsidP="00C77FD5">
      <w:pPr>
        <w:rPr>
          <w:rFonts w:ascii="Times New Roman" w:eastAsia="Times New Roman" w:hAnsi="Times New Roman" w:cs="Times New Roman"/>
          <w:bCs/>
          <w:i/>
          <w:sz w:val="24"/>
          <w:szCs w:val="24"/>
          <w:lang w:eastAsia="ru-RU"/>
        </w:rPr>
      </w:pPr>
    </w:p>
    <w:p w14:paraId="4798EA1F" w14:textId="77777777" w:rsidR="00C77FD5" w:rsidRPr="00C77FD5" w:rsidRDefault="00C77FD5" w:rsidP="00C77FD5">
      <w:pPr>
        <w:rPr>
          <w:rFonts w:ascii="Times New Roman" w:eastAsia="Times New Roman" w:hAnsi="Times New Roman" w:cs="Times New Roman"/>
          <w:bCs/>
          <w:i/>
          <w:sz w:val="24"/>
          <w:szCs w:val="24"/>
          <w:lang w:eastAsia="ru-RU"/>
        </w:rPr>
      </w:pPr>
    </w:p>
    <w:p w14:paraId="505A8898" w14:textId="77777777" w:rsidR="00C77FD5" w:rsidRPr="00C77FD5" w:rsidRDefault="00C77FD5" w:rsidP="00C77FD5">
      <w:pPr>
        <w:rPr>
          <w:rFonts w:ascii="Times New Roman" w:eastAsia="Times New Roman" w:hAnsi="Times New Roman" w:cs="Times New Roman"/>
          <w:bCs/>
          <w:i/>
          <w:sz w:val="24"/>
          <w:szCs w:val="24"/>
          <w:lang w:eastAsia="ru-RU"/>
        </w:rPr>
      </w:pPr>
    </w:p>
    <w:p w14:paraId="3C37072F" w14:textId="77777777" w:rsidR="00C77FD5" w:rsidRPr="00C77FD5" w:rsidRDefault="00C77FD5" w:rsidP="00C77FD5">
      <w:pPr>
        <w:rPr>
          <w:rFonts w:ascii="Times New Roman" w:eastAsia="Times New Roman" w:hAnsi="Times New Roman" w:cs="Times New Roman"/>
          <w:bCs/>
          <w:i/>
          <w:sz w:val="24"/>
          <w:szCs w:val="24"/>
          <w:lang w:eastAsia="ru-RU"/>
        </w:rPr>
      </w:pPr>
    </w:p>
    <w:p w14:paraId="261B795B" w14:textId="77777777" w:rsidR="00C77FD5" w:rsidRPr="00C77FD5" w:rsidRDefault="00C77FD5" w:rsidP="00C77FD5">
      <w:pPr>
        <w:rPr>
          <w:rFonts w:ascii="Times New Roman" w:eastAsia="Times New Roman" w:hAnsi="Times New Roman" w:cs="Times New Roman"/>
          <w:bCs/>
          <w:i/>
          <w:sz w:val="24"/>
          <w:szCs w:val="24"/>
          <w:lang w:eastAsia="ru-RU"/>
        </w:rPr>
      </w:pPr>
    </w:p>
    <w:p w14:paraId="070B6563" w14:textId="77777777" w:rsidR="00C77FD5" w:rsidRPr="00C77FD5" w:rsidRDefault="00C77FD5" w:rsidP="00C77FD5">
      <w:pPr>
        <w:rPr>
          <w:rFonts w:ascii="Times New Roman" w:eastAsia="Times New Roman" w:hAnsi="Times New Roman" w:cs="Times New Roman"/>
          <w:bCs/>
          <w:i/>
          <w:sz w:val="24"/>
          <w:szCs w:val="24"/>
          <w:lang w:eastAsia="ru-RU"/>
        </w:rPr>
      </w:pPr>
    </w:p>
    <w:p w14:paraId="5B3D4BD3" w14:textId="77777777" w:rsidR="00C77FD5" w:rsidRPr="00C77FD5" w:rsidRDefault="00C77FD5" w:rsidP="00C77FD5">
      <w:pPr>
        <w:rPr>
          <w:rFonts w:ascii="Times New Roman" w:eastAsia="Times New Roman" w:hAnsi="Times New Roman" w:cs="Times New Roman"/>
          <w:bCs/>
          <w:i/>
          <w:sz w:val="24"/>
          <w:szCs w:val="24"/>
          <w:lang w:eastAsia="ru-RU"/>
        </w:rPr>
      </w:pPr>
    </w:p>
    <w:p w14:paraId="78FEF1E1" w14:textId="77777777" w:rsidR="00C77FD5" w:rsidRPr="002D64AA" w:rsidRDefault="00C77FD5" w:rsidP="002D64AA">
      <w:pPr>
        <w:spacing w:after="0" w:line="240" w:lineRule="auto"/>
        <w:rPr>
          <w:rFonts w:ascii="Times New Roman" w:eastAsia="Times New Roman" w:hAnsi="Times New Roman" w:cs="Times New Roman"/>
          <w:b/>
          <w:sz w:val="24"/>
          <w:szCs w:val="24"/>
          <w:lang w:eastAsia="ru-RU"/>
        </w:rPr>
      </w:pPr>
    </w:p>
    <w:p w14:paraId="79937102" w14:textId="77777777" w:rsidR="002D64AA" w:rsidRDefault="002D64AA"/>
    <w:sectPr w:rsidR="002D64AA" w:rsidSect="00032F81">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3D44" w14:textId="77777777" w:rsidR="00C91BAA" w:rsidRDefault="00C91BAA" w:rsidP="00394896">
      <w:pPr>
        <w:spacing w:after="0" w:line="240" w:lineRule="auto"/>
      </w:pPr>
      <w:r>
        <w:separator/>
      </w:r>
    </w:p>
  </w:endnote>
  <w:endnote w:type="continuationSeparator" w:id="0">
    <w:p w14:paraId="49C6DD47" w14:textId="77777777" w:rsidR="00C91BAA" w:rsidRDefault="00C91BAA"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F52F2" w14:textId="77777777" w:rsidR="00C91BAA" w:rsidRDefault="00C91BAA" w:rsidP="00394896">
      <w:pPr>
        <w:spacing w:after="0" w:line="240" w:lineRule="auto"/>
      </w:pPr>
      <w:r>
        <w:separator/>
      </w:r>
    </w:p>
  </w:footnote>
  <w:footnote w:type="continuationSeparator" w:id="0">
    <w:p w14:paraId="39331894" w14:textId="77777777" w:rsidR="00C91BAA" w:rsidRDefault="00C91BAA" w:rsidP="00394896">
      <w:pPr>
        <w:spacing w:after="0" w:line="240" w:lineRule="auto"/>
      </w:pPr>
      <w:r>
        <w:continuationSeparator/>
      </w:r>
    </w:p>
  </w:footnote>
  <w:footnote w:id="1">
    <w:p w14:paraId="73D4BF3E" w14:textId="269256F5" w:rsidR="00267FBA" w:rsidRDefault="00267FBA" w:rsidP="00267FBA">
      <w:pPr>
        <w:pStyle w:val="a4"/>
        <w:tabs>
          <w:tab w:val="left" w:pos="0"/>
        </w:tabs>
        <w:jc w:val="both"/>
        <w:rPr>
          <w:rFonts w:ascii="Times New Roman" w:eastAsiaTheme="minorHAnsi" w:hAnsi="Times New Roman"/>
          <w:lang w:eastAsia="en-US"/>
        </w:rPr>
      </w:pPr>
    </w:p>
  </w:footnote>
  <w:footnote w:id="2">
    <w:p w14:paraId="65CEED0D" w14:textId="77777777" w:rsidR="00730850" w:rsidRDefault="00730850">
      <w:pPr>
        <w:pStyle w:val="a4"/>
        <w:jc w:val="both"/>
        <w:rPr>
          <w:rFonts w:eastAsia="Times New Roman"/>
        </w:rPr>
      </w:pPr>
      <w:r>
        <w:rPr>
          <w:rStyle w:val="a6"/>
          <w:sz w:val="16"/>
        </w:rPr>
        <w:footnoteRef/>
      </w:r>
      <w:r>
        <w:rPr>
          <w:sz w:val="16"/>
        </w:rPr>
        <w:t xml:space="preserve"> В размере номинала задолженности по состоянию на 29.07.2024. Итоговое определение цены договора уступки прав (требований) определяется на дату заключения договора. Переход прав (требований) к цессионарию осуществляется в том объеме и на тех условиях, которые будут существовать на момент заключения договора.</w:t>
      </w:r>
    </w:p>
  </w:footnote>
  <w:footnote w:id="3">
    <w:p w14:paraId="3045F4CC" w14:textId="77777777" w:rsidR="00730850" w:rsidRDefault="00730850" w:rsidP="00730850">
      <w:pPr>
        <w:pStyle w:val="a4"/>
        <w:rPr>
          <w:rFonts w:eastAsia="Times New Roman"/>
        </w:rPr>
      </w:pPr>
      <w:r>
        <w:rPr>
          <w:rStyle w:val="a6"/>
          <w:sz w:val="16"/>
        </w:rPr>
        <w:footnoteRef/>
      </w:r>
      <w:r>
        <w:rPr>
          <w:sz w:val="16"/>
        </w:rPr>
        <w:t xml:space="preserve"> Перечень документов, необходимых для оценки финансового состояния Заявителя отражен в приложении №4</w:t>
      </w:r>
    </w:p>
  </w:footnote>
  <w:footnote w:id="4">
    <w:p w14:paraId="06CCF5BA" w14:textId="77777777" w:rsidR="00730850" w:rsidRDefault="00730850" w:rsidP="00730850">
      <w:pPr>
        <w:pStyle w:val="a4"/>
        <w:jc w:val="both"/>
        <w:rPr>
          <w:sz w:val="16"/>
        </w:rPr>
      </w:pPr>
      <w:r>
        <w:rPr>
          <w:rStyle w:val="a6"/>
          <w:sz w:val="16"/>
        </w:rPr>
        <w:footnoteRef/>
      </w:r>
      <w:r>
        <w:rPr>
          <w:sz w:val="16"/>
        </w:rPr>
        <w:t xml:space="preserve"> Если дата последнего отчетного периода не является годовой - за последний завершенный период, предшествующий дате заключения Договора, на начало текущего года, за аналогичный последнему завершенному период прошлого года;</w:t>
      </w:r>
    </w:p>
    <w:p w14:paraId="7FFB9C36" w14:textId="77777777" w:rsidR="00730850" w:rsidRDefault="00730850" w:rsidP="00730850">
      <w:pPr>
        <w:pStyle w:val="a4"/>
        <w:jc w:val="both"/>
        <w:rPr>
          <w:sz w:val="16"/>
        </w:rPr>
      </w:pPr>
      <w:r>
        <w:rPr>
          <w:sz w:val="16"/>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 w:id="5">
    <w:p w14:paraId="5AA2A1BE" w14:textId="77777777" w:rsidR="002D64AA" w:rsidRDefault="002D64AA" w:rsidP="002D64AA">
      <w:pPr>
        <w:pStyle w:val="a4"/>
        <w:jc w:val="both"/>
      </w:pPr>
      <w:r>
        <w:rPr>
          <w:rStyle w:val="a6"/>
          <w:sz w:val="16"/>
        </w:rPr>
        <w:footnoteRef/>
      </w:r>
      <w:r>
        <w:rPr>
          <w:sz w:val="16"/>
        </w:rPr>
        <w:t xml:space="preserve"> Здесь и далее требования по наличию печати являются обязательными для государственных и муниципальных унитарных предприятий, некоммерческих организаций, на которые распространяется действие п. 4 ст. 3 Федерального закона от 12.01.1996 № 7-ФЗ «О некоммерческих организациях».</w:t>
      </w:r>
    </w:p>
  </w:footnote>
  <w:footnote w:id="6">
    <w:p w14:paraId="6C2BD33A" w14:textId="77777777" w:rsidR="00C77FD5" w:rsidRPr="00CF212D" w:rsidRDefault="00C77FD5" w:rsidP="00C77FD5">
      <w:pPr>
        <w:pStyle w:val="a4"/>
      </w:pPr>
      <w:r w:rsidRPr="00CF212D">
        <w:rPr>
          <w:rStyle w:val="a6"/>
        </w:rPr>
        <w:footnoteRef/>
      </w:r>
      <w:r w:rsidRPr="00CF212D">
        <w:t xml:space="preserve"> Предоставляется по состоянию на следующие отчетные даты – 01 января, 01 апреля, 01 июля, 01 октября. Годовые показатели (отчетная дата – 01 января) подтверждаются соответствующей налоговой декларацией (в зависимости от применяемой системы налогообложения: налоговая декларация по налогу на доходы физических лиц/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налогообложения/иные виды).</w:t>
      </w:r>
    </w:p>
  </w:footnote>
  <w:footnote w:id="7">
    <w:p w14:paraId="685356D9" w14:textId="77777777" w:rsidR="00C77FD5" w:rsidRPr="00265263" w:rsidRDefault="00C77FD5" w:rsidP="00C77FD5">
      <w:pPr>
        <w:pStyle w:val="a4"/>
      </w:pPr>
      <w:r>
        <w:rPr>
          <w:rStyle w:val="a6"/>
        </w:rPr>
        <w:footnoteRef/>
      </w:r>
      <w:r>
        <w:t xml:space="preserve"> </w:t>
      </w:r>
      <w:r w:rsidRPr="00265263">
        <w:t>Если в Банк предоставляется справка о финансовом состоянии на несколько отчетных дат, расшифровки упрощенного баланса заполняются по состоянию на последнюю отчетную дату.</w:t>
      </w:r>
    </w:p>
  </w:footnote>
  <w:footnote w:id="8">
    <w:p w14:paraId="6037A98F" w14:textId="77777777" w:rsidR="00C77FD5" w:rsidRPr="00CF212D" w:rsidRDefault="00C77FD5" w:rsidP="00C77FD5">
      <w:pPr>
        <w:pStyle w:val="a4"/>
      </w:pPr>
      <w:r w:rsidRPr="00CF212D">
        <w:rPr>
          <w:rStyle w:val="a6"/>
        </w:rPr>
        <w:footnoteRef/>
      </w:r>
      <w:r w:rsidRPr="00CF212D">
        <w:t xml:space="preserve"> Если находится в стадии ликвидации/в отношении него возбуждено дело о банкротстве/введена процедура банкротства/признан банкротом – отразить данный факт рядом с наименованием предприятия-дебитора.</w:t>
      </w:r>
    </w:p>
  </w:footnote>
  <w:footnote w:id="9">
    <w:p w14:paraId="5270ADE9" w14:textId="77777777" w:rsidR="00C77FD5" w:rsidRPr="00CF212D" w:rsidRDefault="00C77FD5" w:rsidP="00C77FD5">
      <w:pPr>
        <w:pStyle w:val="a4"/>
      </w:pPr>
      <w:r w:rsidRPr="00CF212D">
        <w:rPr>
          <w:rStyle w:val="a6"/>
        </w:rPr>
        <w:footnoteRef/>
      </w:r>
      <w:r w:rsidRPr="00CF212D">
        <w:t xml:space="preserve"> Если в составе дебиторской задолженности с долей менее 5% имеется дебиторская задолженность учредителей (участников, акционеров, собственников, членов) по взносам (вкладам) в уставный капитал (уставный фонд, паевой фонд, складочный капитал), по оплате акций, отразить в отдельной строке.</w:t>
      </w:r>
    </w:p>
  </w:footnote>
  <w:footnote w:id="10">
    <w:p w14:paraId="47CCB11D" w14:textId="77777777" w:rsidR="00C77FD5" w:rsidRPr="00CF212D" w:rsidRDefault="00C77FD5" w:rsidP="00C77FD5">
      <w:pPr>
        <w:pStyle w:val="a4"/>
      </w:pPr>
      <w:r w:rsidRPr="00CF212D">
        <w:rPr>
          <w:rStyle w:val="a6"/>
        </w:rPr>
        <w:footnoteRef/>
      </w:r>
      <w:r w:rsidRPr="00CF212D">
        <w:t xml:space="preserve"> Кредит, кредитная линия с лимитом задолженности, кредитная линия с лимитом выдачи, кредитная линия с лимитом задолженности и лимитом выдачи, кредит в форме «овердрафт».</w:t>
      </w:r>
    </w:p>
  </w:footnote>
  <w:footnote w:id="11">
    <w:p w14:paraId="12B38DD7" w14:textId="77777777" w:rsidR="00C77FD5" w:rsidRPr="00CF212D" w:rsidRDefault="00C77FD5" w:rsidP="00C77FD5">
      <w:pPr>
        <w:pStyle w:val="a4"/>
      </w:pPr>
      <w:r w:rsidRPr="00CF212D">
        <w:rPr>
          <w:rStyle w:val="a6"/>
        </w:rPr>
        <w:footnoteRef/>
      </w:r>
      <w:r w:rsidRPr="00CF212D">
        <w:t xml:space="preserve"> С приложением справки с указанием причин наличия просроченной задолженности.</w:t>
      </w:r>
    </w:p>
  </w:footnote>
  <w:footnote w:id="12">
    <w:p w14:paraId="0D551E97" w14:textId="77777777" w:rsidR="00C77FD5" w:rsidRPr="00CF212D" w:rsidRDefault="00C77FD5" w:rsidP="00C77FD5">
      <w:pPr>
        <w:pStyle w:val="a4"/>
      </w:pPr>
      <w:r w:rsidRPr="00CF212D">
        <w:rPr>
          <w:rStyle w:val="a6"/>
        </w:rPr>
        <w:footnoteRef/>
      </w:r>
      <w:r w:rsidRPr="00CF212D">
        <w:t xml:space="preserve"> Например, элеватор, мельничный комплекс, свинокомплекс.</w:t>
      </w:r>
    </w:p>
  </w:footnote>
  <w:footnote w:id="13">
    <w:p w14:paraId="15834426" w14:textId="77777777" w:rsidR="00C77FD5" w:rsidRPr="00CF212D" w:rsidRDefault="00C77FD5" w:rsidP="00C77FD5">
      <w:pPr>
        <w:pStyle w:val="a4"/>
      </w:pPr>
      <w:r w:rsidRPr="00CF212D">
        <w:rPr>
          <w:rStyle w:val="a6"/>
        </w:rPr>
        <w:footnoteRef/>
      </w:r>
      <w:r w:rsidRPr="00CF212D">
        <w:t xml:space="preserve"> Если находится в стадии ликвидации/в отношении него возбуждено дело о банкротстве/введена процедура банкротства/признан банкротом – отразить данный факт рядом с наименованием контрагента.</w:t>
      </w:r>
    </w:p>
  </w:footnote>
  <w:footnote w:id="14">
    <w:p w14:paraId="67DA2F9B" w14:textId="77777777" w:rsidR="00C77FD5" w:rsidRPr="00CF212D" w:rsidRDefault="00C77FD5" w:rsidP="00C77FD5">
      <w:pPr>
        <w:autoSpaceDE w:val="0"/>
        <w:autoSpaceDN w:val="0"/>
        <w:rPr>
          <w:sz w:val="20"/>
          <w:szCs w:val="20"/>
        </w:rPr>
      </w:pPr>
      <w:r w:rsidRPr="00CF212D">
        <w:rPr>
          <w:rStyle w:val="a6"/>
          <w:sz w:val="20"/>
          <w:szCs w:val="20"/>
        </w:rPr>
        <w:footnoteRef/>
      </w:r>
      <w:r w:rsidRPr="00CF212D">
        <w:rPr>
          <w:sz w:val="20"/>
          <w:szCs w:val="20"/>
        </w:rPr>
        <w:t xml:space="preserve"> Указать вид вложения – вложения в уставный капитал, вложения в акции, доли, облигации, векселя, займы, депозиты и т.д.</w:t>
      </w:r>
    </w:p>
  </w:footnote>
  <w:footnote w:id="15">
    <w:p w14:paraId="38614A4A" w14:textId="77777777" w:rsidR="00C77FD5" w:rsidRPr="00CF212D" w:rsidRDefault="00C77FD5" w:rsidP="00C77FD5">
      <w:pPr>
        <w:pStyle w:val="a4"/>
      </w:pPr>
      <w:r w:rsidRPr="00CF212D">
        <w:rPr>
          <w:rStyle w:val="a6"/>
        </w:rPr>
        <w:footnoteRef/>
      </w:r>
      <w:r w:rsidRPr="00CF212D">
        <w:t xml:space="preserve"> Кроме налога, </w:t>
      </w:r>
      <w:r w:rsidRPr="00CF212D">
        <w:rPr>
          <w:bCs/>
        </w:rPr>
        <w:t>уплачиваемого в связи с применением упрощенной системы налогообложения</w:t>
      </w:r>
    </w:p>
  </w:footnote>
  <w:footnote w:id="16">
    <w:p w14:paraId="076BD1D4" w14:textId="77777777" w:rsidR="00C77FD5" w:rsidRPr="00CF212D" w:rsidRDefault="00C77FD5" w:rsidP="00C77FD5">
      <w:pPr>
        <w:pStyle w:val="a4"/>
      </w:pPr>
      <w:r w:rsidRPr="00CF212D">
        <w:rPr>
          <w:rStyle w:val="a6"/>
        </w:rPr>
        <w:footnoteRef/>
      </w:r>
      <w:r w:rsidRPr="00CF212D">
        <w:t xml:space="preserve">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прочие единовременные расходы, связанные с ведением бизнеса.</w:t>
      </w:r>
    </w:p>
  </w:footnote>
  <w:footnote w:id="17">
    <w:p w14:paraId="4E5D566E" w14:textId="77777777" w:rsidR="00C77FD5" w:rsidRPr="00CF212D" w:rsidRDefault="00C77FD5" w:rsidP="00C77FD5">
      <w:pPr>
        <w:pStyle w:val="a4"/>
      </w:pPr>
      <w:r w:rsidRPr="00CF212D">
        <w:rPr>
          <w:rStyle w:val="a6"/>
        </w:rPr>
        <w:footnoteRef/>
      </w:r>
      <w:r w:rsidRPr="00CF212D">
        <w:t xml:space="preserve"> По индивидуальным предпринимателям дополнительно включается информация обо всех кредитах, займах, полученных индивидуальным предпринимателем как физическим лицом на цели, не связанные с осуществлением им предпринимательской деятельности.</w:t>
      </w:r>
    </w:p>
  </w:footnote>
  <w:footnote w:id="18">
    <w:p w14:paraId="6DC99E70" w14:textId="77777777" w:rsidR="00C77FD5" w:rsidRPr="00CF212D" w:rsidRDefault="00C77FD5" w:rsidP="00C77FD5">
      <w:pPr>
        <w:pStyle w:val="a4"/>
      </w:pPr>
      <w:r w:rsidRPr="00CF212D">
        <w:rPr>
          <w:rStyle w:val="a6"/>
        </w:rPr>
        <w:footnoteRef/>
      </w:r>
      <w:r w:rsidRPr="00CF212D">
        <w:t xml:space="preserve"> Если контрагентом предъявлено требование по обязательствам, указать информацию о предъявленном требовании.</w:t>
      </w:r>
    </w:p>
  </w:footnote>
  <w:footnote w:id="19">
    <w:p w14:paraId="6AD01EC7" w14:textId="77777777" w:rsidR="00C77FD5" w:rsidRPr="00CF212D" w:rsidRDefault="00C77FD5" w:rsidP="00C77FD5">
      <w:pPr>
        <w:pStyle w:val="a4"/>
      </w:pPr>
      <w:r w:rsidRPr="00CF212D">
        <w:rPr>
          <w:rStyle w:val="a6"/>
        </w:rPr>
        <w:footnoteRef/>
      </w:r>
      <w:r w:rsidRPr="00CF212D">
        <w:t xml:space="preserve"> Если контрагентом предъявлено требование по обязательствам, указать информацию о предъявленном требовании.</w:t>
      </w:r>
    </w:p>
  </w:footnote>
  <w:footnote w:id="20">
    <w:p w14:paraId="4D39AE4E" w14:textId="77777777" w:rsidR="00C77FD5" w:rsidRPr="00CF212D" w:rsidRDefault="00C77FD5" w:rsidP="00C77FD5">
      <w:pPr>
        <w:pStyle w:val="a4"/>
      </w:pPr>
      <w:r w:rsidRPr="00CF212D">
        <w:rPr>
          <w:rStyle w:val="a6"/>
        </w:rPr>
        <w:footnoteRef/>
      </w:r>
      <w:r w:rsidRPr="00CF212D">
        <w:t xml:space="preserve"> Если контрагентом предъявлено требование по обязательствам, указать информацию о предъявленном требовании.</w:t>
      </w:r>
    </w:p>
  </w:footnote>
  <w:footnote w:id="21">
    <w:p w14:paraId="38E0C379" w14:textId="77777777" w:rsidR="00C77FD5" w:rsidRPr="00805162" w:rsidRDefault="00C77FD5" w:rsidP="00C77FD5">
      <w:pPr>
        <w:pStyle w:val="a4"/>
        <w:rPr>
          <w:sz w:val="18"/>
          <w:szCs w:val="18"/>
        </w:rPr>
      </w:pPr>
      <w:r w:rsidRPr="00805162">
        <w:rPr>
          <w:rStyle w:val="a6"/>
          <w:sz w:val="18"/>
          <w:szCs w:val="18"/>
        </w:rPr>
        <w:footnoteRef/>
      </w:r>
      <w:r w:rsidRPr="00805162">
        <w:rPr>
          <w:sz w:val="18"/>
          <w:szCs w:val="18"/>
        </w:rPr>
        <w:t xml:space="preserve"> Крестьянское (фермерское) хозяйство.</w:t>
      </w:r>
    </w:p>
  </w:footnote>
  <w:footnote w:id="22">
    <w:p w14:paraId="21B7CA55" w14:textId="77777777" w:rsidR="00C77FD5" w:rsidRPr="00805162" w:rsidRDefault="00C77FD5" w:rsidP="00C77FD5">
      <w:pPr>
        <w:pStyle w:val="a4"/>
        <w:rPr>
          <w:sz w:val="18"/>
          <w:szCs w:val="18"/>
        </w:rPr>
      </w:pPr>
      <w:r w:rsidRPr="00805162">
        <w:rPr>
          <w:rStyle w:val="a6"/>
          <w:sz w:val="18"/>
          <w:szCs w:val="18"/>
        </w:rPr>
        <w:footnoteRef/>
      </w:r>
      <w:r w:rsidRPr="00805162">
        <w:rPr>
          <w:sz w:val="18"/>
          <w:szCs w:val="18"/>
        </w:rPr>
        <w:t xml:space="preserve"> В соответствии с действующим законодательством РФ выполнение хозяйственных операций, связанных с осуществлением предпринимательской деятельности, должно подтверждаться первичными учетными документами.</w:t>
      </w:r>
    </w:p>
  </w:footnote>
  <w:footnote w:id="23">
    <w:p w14:paraId="22D9DC66" w14:textId="77777777" w:rsidR="00C77FD5" w:rsidRPr="00805162" w:rsidRDefault="00C77FD5" w:rsidP="00C77FD5">
      <w:pPr>
        <w:pStyle w:val="a4"/>
        <w:rPr>
          <w:sz w:val="18"/>
          <w:szCs w:val="18"/>
        </w:rPr>
      </w:pPr>
      <w:r w:rsidRPr="00805162">
        <w:rPr>
          <w:rStyle w:val="a6"/>
          <w:sz w:val="18"/>
          <w:szCs w:val="18"/>
        </w:rPr>
        <w:footnoteRef/>
      </w:r>
      <w:r w:rsidRPr="00805162">
        <w:rPr>
          <w:sz w:val="18"/>
          <w:szCs w:val="18"/>
        </w:rPr>
        <w:t xml:space="preserve"> Выписки/копии из: </w:t>
      </w:r>
    </w:p>
    <w:p w14:paraId="1AE8ED67" w14:textId="77777777" w:rsidR="00C77FD5" w:rsidRPr="00805162" w:rsidRDefault="00C77FD5" w:rsidP="00C77FD5">
      <w:pPr>
        <w:pStyle w:val="a4"/>
        <w:rPr>
          <w:sz w:val="18"/>
          <w:szCs w:val="18"/>
        </w:rPr>
      </w:pPr>
      <w:r w:rsidRPr="00805162">
        <w:rPr>
          <w:sz w:val="18"/>
          <w:szCs w:val="18"/>
        </w:rPr>
        <w:t xml:space="preserve">- Книги учета доходов и расходов и хозяйственных операций индивидуального предпринимателя, утвержденной приказом Минфина России № 86н, МНС России № БГ-3-04/430 от 13.08.2002 «Об утверждении Порядка учета доходов и расходов и хозяйственных операций для индивидуальных предпринимателей» (далее – приказ Минфина России от 13.08.2002 № 86н), применяющего </w:t>
      </w:r>
      <w:r w:rsidRPr="00805162">
        <w:rPr>
          <w:b/>
          <w:sz w:val="18"/>
          <w:szCs w:val="18"/>
        </w:rPr>
        <w:t>общую систему налогообложения</w:t>
      </w:r>
      <w:r w:rsidRPr="00805162">
        <w:rPr>
          <w:sz w:val="18"/>
          <w:szCs w:val="18"/>
        </w:rPr>
        <w:t xml:space="preserve"> (НДФЛ, НДС); </w:t>
      </w:r>
    </w:p>
    <w:p w14:paraId="74E852AB" w14:textId="77777777" w:rsidR="00C77FD5" w:rsidRPr="00805162" w:rsidRDefault="00C77FD5" w:rsidP="00C77FD5">
      <w:pPr>
        <w:pStyle w:val="a4"/>
        <w:rPr>
          <w:sz w:val="18"/>
          <w:szCs w:val="18"/>
        </w:rPr>
      </w:pPr>
      <w:r w:rsidRPr="00805162">
        <w:rPr>
          <w:sz w:val="18"/>
          <w:szCs w:val="18"/>
        </w:rPr>
        <w:t xml:space="preserve">-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утвержденных приказом Минфина России от 22.10.2012 № 135н «Об утверждении форм Книги учета доходов и расходов организаций и индивидуальных предпринимателей, применяющих </w:t>
      </w:r>
      <w:r w:rsidRPr="00805162">
        <w:rPr>
          <w:b/>
          <w:sz w:val="18"/>
          <w:szCs w:val="18"/>
        </w:rPr>
        <w:t>упрощенную систему налогообложения (далее - УСН)</w:t>
      </w:r>
      <w:r w:rsidRPr="00805162">
        <w:rPr>
          <w:sz w:val="18"/>
          <w:szCs w:val="18"/>
        </w:rPr>
        <w:t xml:space="preserve">, книги учета доходов индивидуальных предпринимателей, применяющих </w:t>
      </w:r>
      <w:r w:rsidRPr="00805162">
        <w:rPr>
          <w:b/>
          <w:sz w:val="18"/>
          <w:szCs w:val="18"/>
        </w:rPr>
        <w:t>патентную систему налогообложения (далее - ПСН)</w:t>
      </w:r>
      <w:r w:rsidRPr="00805162">
        <w:rPr>
          <w:sz w:val="18"/>
          <w:szCs w:val="18"/>
        </w:rPr>
        <w:t xml:space="preserve">, и порядков их заполнения» (далее – приказ Минфина России от 22.10.2012 № 135н); </w:t>
      </w:r>
    </w:p>
    <w:p w14:paraId="0FB86A8D" w14:textId="77777777" w:rsidR="00C77FD5" w:rsidRPr="00805162" w:rsidRDefault="00C77FD5" w:rsidP="00C77FD5">
      <w:pPr>
        <w:pStyle w:val="a4"/>
        <w:rPr>
          <w:sz w:val="18"/>
          <w:szCs w:val="18"/>
        </w:rPr>
      </w:pPr>
      <w:r w:rsidRPr="00805162">
        <w:rPr>
          <w:sz w:val="18"/>
          <w:szCs w:val="18"/>
        </w:rPr>
        <w:t xml:space="preserve"> -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утвержденной приказом Минфина России от 11.12.2006 №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w:t>
      </w:r>
      <w:r w:rsidRPr="00805162">
        <w:rPr>
          <w:b/>
          <w:sz w:val="18"/>
          <w:szCs w:val="18"/>
        </w:rPr>
        <w:t>единый сельскохозяйственный налог, далее - ЕСХН</w:t>
      </w:r>
      <w:r w:rsidRPr="00805162">
        <w:rPr>
          <w:sz w:val="18"/>
          <w:szCs w:val="18"/>
        </w:rPr>
        <w:t xml:space="preserve">), и порядка ее заполнения» (далее – приказ Минфина России от 11.12.2006 </w:t>
      </w:r>
      <w:r w:rsidRPr="00805162">
        <w:rPr>
          <w:sz w:val="18"/>
          <w:szCs w:val="18"/>
        </w:rPr>
        <w:br/>
        <w:t>№ 169н).</w:t>
      </w:r>
    </w:p>
  </w:footnote>
  <w:footnote w:id="24">
    <w:p w14:paraId="30DC6396" w14:textId="77777777" w:rsidR="00C77FD5" w:rsidRPr="00805162" w:rsidRDefault="00C77FD5" w:rsidP="00C77FD5">
      <w:pPr>
        <w:pStyle w:val="a4"/>
        <w:rPr>
          <w:sz w:val="18"/>
          <w:szCs w:val="18"/>
        </w:rPr>
      </w:pPr>
      <w:r w:rsidRPr="00805162">
        <w:rPr>
          <w:rStyle w:val="a6"/>
          <w:sz w:val="18"/>
          <w:szCs w:val="18"/>
        </w:rPr>
        <w:footnoteRef/>
      </w:r>
      <w:r w:rsidRPr="00805162">
        <w:rPr>
          <w:sz w:val="18"/>
          <w:szCs w:val="18"/>
        </w:rPr>
        <w:t xml:space="preserve"> Наиболее вероятная цена, по которой данное имущество может быть реализовано сегодня при наличии спроса и предложения на рынке данного имущества. При этом принимается минимальное значение рыночной стоимости. Общими источниками информации о рыночной стоимости могут быть: прейскуранты, справочники, каталоги, прайс-листы, периодическая печать, в том числе информация, полученная с использованием ресурсов сети «Интернет».</w:t>
      </w:r>
    </w:p>
  </w:footnote>
  <w:footnote w:id="25">
    <w:p w14:paraId="11E54C75" w14:textId="77777777" w:rsidR="00C77FD5" w:rsidRPr="00805162" w:rsidRDefault="00C77FD5" w:rsidP="00C77FD5">
      <w:pPr>
        <w:pStyle w:val="a4"/>
        <w:rPr>
          <w:sz w:val="18"/>
          <w:szCs w:val="18"/>
        </w:rPr>
      </w:pPr>
      <w:r w:rsidRPr="00805162">
        <w:rPr>
          <w:rStyle w:val="a6"/>
          <w:sz w:val="18"/>
          <w:szCs w:val="18"/>
        </w:rPr>
        <w:footnoteRef/>
      </w:r>
      <w:r w:rsidRPr="00805162">
        <w:rPr>
          <w:sz w:val="18"/>
          <w:szCs w:val="18"/>
        </w:rPr>
        <w:t xml:space="preserve"> Оценка, произведенная </w:t>
      </w:r>
      <w:r w:rsidRPr="00805162">
        <w:rPr>
          <w:bCs/>
          <w:sz w:val="18"/>
          <w:szCs w:val="18"/>
        </w:rPr>
        <w:t>независимым оценщиком согласно требованиям Федерального закона от 29.07.1998 N 135-ФЗ "Об оценочной деятельности в Российской Федерации".</w:t>
      </w:r>
    </w:p>
  </w:footnote>
  <w:footnote w:id="26">
    <w:p w14:paraId="24B2EB9D" w14:textId="77777777" w:rsidR="00C77FD5" w:rsidRPr="00805162" w:rsidRDefault="00C77FD5" w:rsidP="00C77FD5">
      <w:pPr>
        <w:pStyle w:val="a4"/>
        <w:rPr>
          <w:sz w:val="18"/>
          <w:szCs w:val="18"/>
        </w:rPr>
      </w:pPr>
      <w:r w:rsidRPr="00805162">
        <w:rPr>
          <w:rStyle w:val="a6"/>
          <w:sz w:val="18"/>
          <w:szCs w:val="18"/>
        </w:rPr>
        <w:footnoteRef/>
      </w:r>
      <w:r w:rsidRPr="00805162">
        <w:rPr>
          <w:sz w:val="18"/>
          <w:szCs w:val="18"/>
        </w:rPr>
        <w:t xml:space="preserve"> Составленного не ранее 6 месяцев до даты составления Справки.</w:t>
      </w:r>
    </w:p>
  </w:footnote>
  <w:footnote w:id="27">
    <w:p w14:paraId="7F05A7F8"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Например, стоимость 1 кг. мяса можно определить на основании данных сайта http://www.mcx.ru/.</w:t>
      </w:r>
    </w:p>
  </w:footnote>
  <w:footnote w:id="28">
    <w:p w14:paraId="1709CF4E"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При этом необходимо параллельно отразить информацию о кредиторской задолженности (арендных обязательствах) в сумме фактического остатка задолженности по договору о финансовой аренде (лизинга).</w:t>
      </w:r>
    </w:p>
  </w:footnote>
  <w:footnote w:id="29">
    <w:p w14:paraId="6E62A0B3"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По сельхозтоваропроизводителям: зерновые культуры необходимо учитывать по строке «Готовая продукция» по скалькулированной себестоимости.</w:t>
      </w:r>
    </w:p>
  </w:footnote>
  <w:footnote w:id="30">
    <w:p w14:paraId="58BBEA2A"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Группа связанных компаний (ГСК) – компании, входящие в одну Группу компаний, связанные между собой экономически, и объединяемые в одну группу для целей оценки кредитного риска, принимаемого Банком.</w:t>
      </w:r>
    </w:p>
  </w:footnote>
  <w:footnote w:id="31">
    <w:p w14:paraId="3C131FE7"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Например, имеется информация о наличии признаков банкротства должника (неспособности удовлетворить требования кредиторов по денежным обязательствам должника)/банкротстве и пр.</w:t>
      </w:r>
    </w:p>
  </w:footnote>
  <w:footnote w:id="32">
    <w:p w14:paraId="44BBC82B"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Например, имеется информация о наличии признаков банкротства должника (неспособности удовлетворить требования кредиторов по денежным обязательствам должника)/банкротстве и пр.</w:t>
      </w:r>
    </w:p>
  </w:footnote>
  <w:footnote w:id="33">
    <w:p w14:paraId="72FAFEFF"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Дневной отчет без обнуления информации в оперативной памяти.</w:t>
      </w:r>
    </w:p>
  </w:footnote>
  <w:footnote w:id="34">
    <w:p w14:paraId="221573A0"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Дневной отчет с обнулением информации в оперативной памяти и занесением ее в фискальную память.</w:t>
      </w:r>
    </w:p>
  </w:footnote>
  <w:footnote w:id="35">
    <w:p w14:paraId="2C0185B0"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Контрольно-кассовая техника (ККТ).</w:t>
      </w:r>
    </w:p>
  </w:footnote>
  <w:footnote w:id="36">
    <w:p w14:paraId="51726C21"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Система дистанционного банковского обслуживания «Банк-Клиент»/«Интернет-Клиент».</w:t>
      </w:r>
    </w:p>
  </w:footnote>
  <w:footnote w:id="37">
    <w:p w14:paraId="2DAB1ADC" w14:textId="77777777" w:rsidR="00C77FD5" w:rsidRPr="003C34AF" w:rsidRDefault="00C77FD5" w:rsidP="00C77FD5">
      <w:pPr>
        <w:pStyle w:val="a4"/>
        <w:rPr>
          <w:sz w:val="18"/>
          <w:szCs w:val="18"/>
        </w:rPr>
      </w:pPr>
      <w:r w:rsidRPr="003C34AF">
        <w:rPr>
          <w:rStyle w:val="a6"/>
          <w:sz w:val="18"/>
          <w:szCs w:val="18"/>
        </w:rPr>
        <w:footnoteRef/>
      </w:r>
      <w:r w:rsidRPr="003C34AF">
        <w:rPr>
          <w:sz w:val="18"/>
          <w:szCs w:val="18"/>
        </w:rPr>
        <w:t xml:space="preserve"> За исключением ипотечных кредитов (на покупку жилой недвижимости), автокредитов (если купленный автотранспорт не используется в бизнесе и соответственно не стоит в активе баланса) и кредитов, выданных Банком на личные цели по программе розничного кредитования, в том числе кредитных карт полученных в рамках потребительского кредитования.</w:t>
      </w:r>
    </w:p>
  </w:footnote>
  <w:footnote w:id="38">
    <w:p w14:paraId="183240D7" w14:textId="77777777" w:rsidR="00C77FD5" w:rsidRPr="004463B9" w:rsidRDefault="00C77FD5" w:rsidP="00C77FD5">
      <w:pPr>
        <w:pStyle w:val="a4"/>
        <w:rPr>
          <w:sz w:val="18"/>
          <w:szCs w:val="18"/>
        </w:rPr>
      </w:pPr>
      <w:r w:rsidRPr="004463B9">
        <w:rPr>
          <w:rStyle w:val="a6"/>
          <w:sz w:val="18"/>
          <w:szCs w:val="18"/>
        </w:rPr>
        <w:footnoteRef/>
      </w:r>
      <w:r w:rsidRPr="004463B9">
        <w:rPr>
          <w:sz w:val="18"/>
          <w:szCs w:val="18"/>
        </w:rPr>
        <w:t xml:space="preserve"> За исключением ипотечных кредитов (на покупку жилой недвижимости), автокредитов (если купленный автотранспорт не используется в бизнесе и соответственно не стоит в активе баланса) и кредитов, выданных Банком на личные цели по программе розничного кредитования.</w:t>
      </w:r>
    </w:p>
  </w:footnote>
  <w:footnote w:id="39">
    <w:p w14:paraId="5AEE468E" w14:textId="77777777" w:rsidR="00C77FD5" w:rsidRPr="004463B9" w:rsidRDefault="00C77FD5" w:rsidP="00C77FD5">
      <w:pPr>
        <w:pStyle w:val="a4"/>
        <w:rPr>
          <w:sz w:val="18"/>
          <w:szCs w:val="18"/>
        </w:rPr>
      </w:pPr>
      <w:r w:rsidRPr="004463B9">
        <w:rPr>
          <w:rStyle w:val="a6"/>
          <w:sz w:val="18"/>
          <w:szCs w:val="18"/>
        </w:rPr>
        <w:footnoteRef/>
      </w:r>
      <w:r w:rsidRPr="004463B9">
        <w:rPr>
          <w:sz w:val="18"/>
          <w:szCs w:val="18"/>
        </w:rPr>
        <w:t xml:space="preserve"> ОФР составляется с учетом НДС (</w:t>
      </w:r>
      <w:r w:rsidRPr="004463B9">
        <w:rPr>
          <w:b/>
          <w:sz w:val="18"/>
          <w:szCs w:val="18"/>
        </w:rPr>
        <w:t>для плательщиков НДС</w:t>
      </w:r>
      <w:r w:rsidRPr="004463B9">
        <w:rPr>
          <w:sz w:val="18"/>
          <w:szCs w:val="18"/>
        </w:rPr>
        <w:t>).</w:t>
      </w:r>
    </w:p>
  </w:footnote>
  <w:footnote w:id="40">
    <w:p w14:paraId="0215963F" w14:textId="77777777" w:rsidR="00C77FD5" w:rsidRPr="00045E12" w:rsidRDefault="00C77FD5" w:rsidP="00C77FD5">
      <w:pPr>
        <w:pStyle w:val="a4"/>
        <w:rPr>
          <w:sz w:val="18"/>
          <w:szCs w:val="18"/>
        </w:rPr>
      </w:pPr>
      <w:r w:rsidRPr="00045E12">
        <w:rPr>
          <w:rStyle w:val="a6"/>
          <w:sz w:val="18"/>
          <w:szCs w:val="18"/>
        </w:rPr>
        <w:footnoteRef/>
      </w:r>
      <w:r w:rsidRPr="00045E12">
        <w:rPr>
          <w:sz w:val="18"/>
          <w:szCs w:val="18"/>
        </w:rPr>
        <w:t xml:space="preserve"> Под неэквивалентным бартером понимается сделка, в которой предприятие меняет свой товар на товар другого предприятия, закладывая определенную прибыль в его цену. Эквивалентная бартерная операция, совершенная по цене себестоимости признается как товарный обмен без доходов и в ОФР не учитывается. </w:t>
      </w:r>
    </w:p>
  </w:footnote>
  <w:footnote w:id="41">
    <w:p w14:paraId="1131AE81" w14:textId="77777777" w:rsidR="00C77FD5" w:rsidRPr="00045E12" w:rsidRDefault="00C77FD5" w:rsidP="00C77FD5">
      <w:pPr>
        <w:pStyle w:val="a4"/>
        <w:rPr>
          <w:sz w:val="18"/>
          <w:szCs w:val="18"/>
        </w:rPr>
      </w:pPr>
      <w:r w:rsidRPr="00045E12">
        <w:rPr>
          <w:rStyle w:val="a6"/>
          <w:sz w:val="18"/>
          <w:szCs w:val="18"/>
        </w:rPr>
        <w:footnoteRef/>
      </w:r>
      <w:r w:rsidRPr="00045E12">
        <w:rPr>
          <w:sz w:val="18"/>
          <w:szCs w:val="18"/>
        </w:rPr>
        <w:t xml:space="preserve"> В то же время проценты по кредиту включаются в ОФР и учитываются по разделу «Расходы на уплату процентов».</w:t>
      </w:r>
    </w:p>
  </w:footnote>
  <w:footnote w:id="42">
    <w:p w14:paraId="3A004682" w14:textId="77777777" w:rsidR="00C77FD5" w:rsidRPr="005E34C5" w:rsidRDefault="00C77FD5" w:rsidP="00C77FD5">
      <w:pPr>
        <w:pStyle w:val="a4"/>
        <w:rPr>
          <w:sz w:val="18"/>
          <w:szCs w:val="18"/>
        </w:rPr>
      </w:pPr>
      <w:r w:rsidRPr="005E34C5">
        <w:rPr>
          <w:rStyle w:val="a6"/>
          <w:sz w:val="18"/>
          <w:szCs w:val="18"/>
        </w:rPr>
        <w:footnoteRef/>
      </w:r>
      <w:r w:rsidRPr="005E34C5">
        <w:rPr>
          <w:sz w:val="18"/>
          <w:szCs w:val="18"/>
        </w:rPr>
        <w:t xml:space="preserve"> </w:t>
      </w:r>
      <w:r w:rsidRPr="005E34C5">
        <w:rPr>
          <w:bCs/>
          <w:iCs/>
          <w:color w:val="000000"/>
          <w:sz w:val="18"/>
          <w:szCs w:val="18"/>
          <w:lang w:eastAsia="en-US"/>
        </w:rPr>
        <w:t>Если в договоре выделены проценты по лизингу, то их необходимо включить в ОФР в постоянные расходы по статье «Расходы на уплату процентов» (п.1.3.5 Справки)</w:t>
      </w:r>
    </w:p>
  </w:footnote>
  <w:footnote w:id="43">
    <w:p w14:paraId="379DCA2F" w14:textId="77777777" w:rsidR="00C77FD5" w:rsidRPr="005E34C5" w:rsidRDefault="00C77FD5" w:rsidP="00C77FD5">
      <w:pPr>
        <w:pStyle w:val="a4"/>
        <w:rPr>
          <w:sz w:val="18"/>
          <w:szCs w:val="18"/>
        </w:rPr>
      </w:pPr>
      <w:r w:rsidRPr="005E34C5">
        <w:rPr>
          <w:rStyle w:val="a6"/>
          <w:sz w:val="18"/>
          <w:szCs w:val="18"/>
        </w:rPr>
        <w:footnoteRef/>
      </w:r>
      <w:r w:rsidRPr="005E34C5">
        <w:rPr>
          <w:sz w:val="18"/>
          <w:szCs w:val="18"/>
        </w:rPr>
        <w:t xml:space="preserve"> </w:t>
      </w:r>
      <w:r w:rsidRPr="005E34C5">
        <w:rPr>
          <w:bCs/>
          <w:iCs/>
          <w:color w:val="000000"/>
          <w:sz w:val="18"/>
          <w:szCs w:val="18"/>
          <w:lang w:eastAsia="en-US"/>
        </w:rPr>
        <w:t>Если в договоре выделены проценты по лизингу, то их необходимо включить в ОФР в постоянные расходы по статье «Расходы на уплату процентов» (п.1.3.5 Справки).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4890" w14:textId="77777777" w:rsidR="00C77FD5" w:rsidRDefault="00C77FD5">
    <w:pPr>
      <w:pStyle w:val="a9"/>
      <w:jc w:val="center"/>
    </w:pPr>
    <w:r>
      <w:fldChar w:fldCharType="begin"/>
    </w:r>
    <w:r>
      <w:instrText xml:space="preserve"> PAGE   \* MERGEFORMAT </w:instrText>
    </w:r>
    <w:r>
      <w:fldChar w:fldCharType="separate"/>
    </w:r>
    <w:r>
      <w:rPr>
        <w:noProof/>
      </w:rPr>
      <w:t>34</w:t>
    </w:r>
    <w:r>
      <w:fldChar w:fldCharType="end"/>
    </w:r>
  </w:p>
  <w:p w14:paraId="44868DD6" w14:textId="77777777" w:rsidR="00C77FD5" w:rsidRDefault="00C77FD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86B8F"/>
    <w:multiLevelType w:val="hybridMultilevel"/>
    <w:tmpl w:val="FA505036"/>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205CA"/>
    <w:multiLevelType w:val="hybridMultilevel"/>
    <w:tmpl w:val="96BAE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772F9A"/>
    <w:multiLevelType w:val="hybridMultilevel"/>
    <w:tmpl w:val="A52C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65F67"/>
    <w:multiLevelType w:val="hybridMultilevel"/>
    <w:tmpl w:val="9F40C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C0A7E"/>
    <w:multiLevelType w:val="hybridMultilevel"/>
    <w:tmpl w:val="6BA8A83E"/>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E66FE"/>
    <w:multiLevelType w:val="hybridMultilevel"/>
    <w:tmpl w:val="BFFC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D71AED"/>
    <w:multiLevelType w:val="hybridMultilevel"/>
    <w:tmpl w:val="FF94818E"/>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3F1A0F"/>
    <w:multiLevelType w:val="hybridMultilevel"/>
    <w:tmpl w:val="0F80FF7E"/>
    <w:lvl w:ilvl="0" w:tplc="0419000F">
      <w:start w:val="1"/>
      <w:numFmt w:val="decimal"/>
      <w:lvlText w:val="%1."/>
      <w:lvlJc w:val="left"/>
      <w:pPr>
        <w:ind w:left="6030" w:hanging="360"/>
      </w:p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9" w15:restartNumberingAfterBreak="0">
    <w:nsid w:val="0CD464D1"/>
    <w:multiLevelType w:val="hybridMultilevel"/>
    <w:tmpl w:val="CCE0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A4BF6"/>
    <w:multiLevelType w:val="multilevel"/>
    <w:tmpl w:val="DD1C2C4E"/>
    <w:lvl w:ilvl="0">
      <w:start w:val="1"/>
      <w:numFmt w:val="decimal"/>
      <w:lvlText w:val="%1."/>
      <w:lvlJc w:val="left"/>
      <w:pPr>
        <w:ind w:left="786" w:hanging="360"/>
      </w:pPr>
      <w:rPr>
        <w:rFonts w:eastAsia="Times New Roman" w:hint="default"/>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977313"/>
    <w:multiLevelType w:val="hybridMultilevel"/>
    <w:tmpl w:val="DEA4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C1366C"/>
    <w:multiLevelType w:val="hybridMultilevel"/>
    <w:tmpl w:val="89FAAB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EED52F5"/>
    <w:multiLevelType w:val="hybridMultilevel"/>
    <w:tmpl w:val="41E43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10EB3C54"/>
    <w:multiLevelType w:val="hybridMultilevel"/>
    <w:tmpl w:val="2C285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2145FC"/>
    <w:multiLevelType w:val="hybridMultilevel"/>
    <w:tmpl w:val="10A83E8E"/>
    <w:lvl w:ilvl="0" w:tplc="67CC5956">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5452854"/>
    <w:multiLevelType w:val="hybridMultilevel"/>
    <w:tmpl w:val="991E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D23B9"/>
    <w:multiLevelType w:val="hybridMultilevel"/>
    <w:tmpl w:val="48542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A41103"/>
    <w:multiLevelType w:val="hybridMultilevel"/>
    <w:tmpl w:val="9C6C8100"/>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19" w15:restartNumberingAfterBreak="0">
    <w:nsid w:val="19656BB2"/>
    <w:multiLevelType w:val="hybridMultilevel"/>
    <w:tmpl w:val="5A76E56A"/>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9B354A"/>
    <w:multiLevelType w:val="hybridMultilevel"/>
    <w:tmpl w:val="2FCE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F2374F"/>
    <w:multiLevelType w:val="hybridMultilevel"/>
    <w:tmpl w:val="99167F18"/>
    <w:lvl w:ilvl="0" w:tplc="F30A8E3C">
      <w:start w:val="65535"/>
      <w:numFmt w:val="bullet"/>
      <w:lvlText w:val="•"/>
      <w:lvlJc w:val="left"/>
      <w:pPr>
        <w:ind w:left="360" w:hanging="360"/>
      </w:pPr>
      <w:rPr>
        <w:rFonts w:ascii="Arial" w:hAnsi="Arial" w:cs="Aria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C5A604B"/>
    <w:multiLevelType w:val="hybridMultilevel"/>
    <w:tmpl w:val="E9120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5561C4"/>
    <w:multiLevelType w:val="hybridMultilevel"/>
    <w:tmpl w:val="D4A8C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7D0F20"/>
    <w:multiLevelType w:val="hybridMultilevel"/>
    <w:tmpl w:val="5B56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2A56FB"/>
    <w:multiLevelType w:val="multilevel"/>
    <w:tmpl w:val="55724DD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3025E0"/>
    <w:multiLevelType w:val="hybridMultilevel"/>
    <w:tmpl w:val="879CF652"/>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28" w15:restartNumberingAfterBreak="0">
    <w:nsid w:val="2EC160B4"/>
    <w:multiLevelType w:val="hybridMultilevel"/>
    <w:tmpl w:val="35B25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526FDE"/>
    <w:multiLevelType w:val="hybridMultilevel"/>
    <w:tmpl w:val="DD0A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7567B5"/>
    <w:multiLevelType w:val="hybridMultilevel"/>
    <w:tmpl w:val="8F62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270183"/>
    <w:multiLevelType w:val="hybridMultilevel"/>
    <w:tmpl w:val="57CEF80A"/>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276171"/>
    <w:multiLevelType w:val="hybridMultilevel"/>
    <w:tmpl w:val="110AF842"/>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B401C9"/>
    <w:multiLevelType w:val="hybridMultilevel"/>
    <w:tmpl w:val="F6C0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29276F"/>
    <w:multiLevelType w:val="hybridMultilevel"/>
    <w:tmpl w:val="1602A29C"/>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4C247E"/>
    <w:multiLevelType w:val="hybridMultilevel"/>
    <w:tmpl w:val="57D8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767A8C"/>
    <w:multiLevelType w:val="hybridMultilevel"/>
    <w:tmpl w:val="40AEB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39F5A8B"/>
    <w:multiLevelType w:val="hybridMultilevel"/>
    <w:tmpl w:val="7A800D9E"/>
    <w:lvl w:ilvl="0" w:tplc="FFFFFFFF">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5564866"/>
    <w:multiLevelType w:val="hybridMultilevel"/>
    <w:tmpl w:val="9306E320"/>
    <w:lvl w:ilvl="0" w:tplc="D0BC3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6C659F2"/>
    <w:multiLevelType w:val="hybridMultilevel"/>
    <w:tmpl w:val="BD40B78A"/>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D920E1"/>
    <w:multiLevelType w:val="hybridMultilevel"/>
    <w:tmpl w:val="29EE1D2A"/>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7E735F9"/>
    <w:multiLevelType w:val="hybridMultilevel"/>
    <w:tmpl w:val="78E0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2B69D9"/>
    <w:multiLevelType w:val="hybridMultilevel"/>
    <w:tmpl w:val="E7600434"/>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7F6018"/>
    <w:multiLevelType w:val="hybridMultilevel"/>
    <w:tmpl w:val="7512B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D41CA8"/>
    <w:multiLevelType w:val="hybridMultilevel"/>
    <w:tmpl w:val="21DC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8C4110E"/>
    <w:multiLevelType w:val="hybridMultilevel"/>
    <w:tmpl w:val="FAE00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CF4198"/>
    <w:multiLevelType w:val="multilevel"/>
    <w:tmpl w:val="5C36157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8" w15:restartNumberingAfterBreak="0">
    <w:nsid w:val="5A7F7AFB"/>
    <w:multiLevelType w:val="hybridMultilevel"/>
    <w:tmpl w:val="42482A82"/>
    <w:lvl w:ilvl="0" w:tplc="FFFFFFFF">
      <w:start w:val="1"/>
      <w:numFmt w:val="bullet"/>
      <w:lvlText w:val=""/>
      <w:lvlJc w:val="left"/>
      <w:pPr>
        <w:ind w:left="711" w:hanging="360"/>
      </w:pPr>
      <w:rPr>
        <w:rFonts w:ascii="Symbol" w:hAnsi="Symbol"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49" w15:restartNumberingAfterBreak="0">
    <w:nsid w:val="5E10588B"/>
    <w:multiLevelType w:val="hybridMultilevel"/>
    <w:tmpl w:val="07B6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61348F"/>
    <w:multiLevelType w:val="multilevel"/>
    <w:tmpl w:val="318ACCC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323106C"/>
    <w:multiLevelType w:val="multilevel"/>
    <w:tmpl w:val="1B86343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5815BBB"/>
    <w:multiLevelType w:val="hybridMultilevel"/>
    <w:tmpl w:val="BDD6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EB0E80"/>
    <w:multiLevelType w:val="hybridMultilevel"/>
    <w:tmpl w:val="D99CE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75C0560"/>
    <w:multiLevelType w:val="multilevel"/>
    <w:tmpl w:val="D638B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7A57354"/>
    <w:multiLevelType w:val="hybridMultilevel"/>
    <w:tmpl w:val="3730B956"/>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80690A"/>
    <w:multiLevelType w:val="hybridMultilevel"/>
    <w:tmpl w:val="F1F83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C00634"/>
    <w:multiLevelType w:val="hybridMultilevel"/>
    <w:tmpl w:val="67D8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D921D3"/>
    <w:multiLevelType w:val="hybridMultilevel"/>
    <w:tmpl w:val="874E1E44"/>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0" w15:restartNumberingAfterBreak="0">
    <w:nsid w:val="72766D76"/>
    <w:multiLevelType w:val="hybridMultilevel"/>
    <w:tmpl w:val="513E2476"/>
    <w:lvl w:ilvl="0" w:tplc="04190001">
      <w:start w:val="1"/>
      <w:numFmt w:val="bullet"/>
      <w:lvlText w:val=""/>
      <w:lvlJc w:val="left"/>
      <w:pPr>
        <w:ind w:left="1970" w:hanging="360"/>
      </w:pPr>
      <w:rPr>
        <w:rFonts w:ascii="Symbol" w:hAnsi="Symbol"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61" w15:restartNumberingAfterBreak="0">
    <w:nsid w:val="72E64558"/>
    <w:multiLevelType w:val="hybridMultilevel"/>
    <w:tmpl w:val="EE96B69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2" w15:restartNumberingAfterBreak="0">
    <w:nsid w:val="771C4722"/>
    <w:multiLevelType w:val="multilevel"/>
    <w:tmpl w:val="2A4E590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7AEE515B"/>
    <w:multiLevelType w:val="hybridMultilevel"/>
    <w:tmpl w:val="956CCB94"/>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C290C55"/>
    <w:multiLevelType w:val="hybridMultilevel"/>
    <w:tmpl w:val="AA4EF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C4329F"/>
    <w:multiLevelType w:val="hybridMultilevel"/>
    <w:tmpl w:val="65E0A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FA4562"/>
    <w:multiLevelType w:val="hybridMultilevel"/>
    <w:tmpl w:val="22EA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4592714">
    <w:abstractNumId w:val="23"/>
  </w:num>
  <w:num w:numId="2" w16cid:durableId="1997411405">
    <w:abstractNumId w:val="64"/>
  </w:num>
  <w:num w:numId="3" w16cid:durableId="1488011949">
    <w:abstractNumId w:val="0"/>
  </w:num>
  <w:num w:numId="4" w16cid:durableId="958875118">
    <w:abstractNumId w:val="37"/>
  </w:num>
  <w:num w:numId="5" w16cid:durableId="702780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391703">
    <w:abstractNumId w:val="8"/>
    <w:lvlOverride w:ilvl="0">
      <w:startOverride w:val="1"/>
    </w:lvlOverride>
    <w:lvlOverride w:ilvl="1"/>
    <w:lvlOverride w:ilvl="2"/>
    <w:lvlOverride w:ilvl="3"/>
    <w:lvlOverride w:ilvl="4"/>
    <w:lvlOverride w:ilvl="5"/>
    <w:lvlOverride w:ilvl="6"/>
    <w:lvlOverride w:ilvl="7"/>
    <w:lvlOverride w:ilvl="8"/>
  </w:num>
  <w:num w:numId="7" w16cid:durableId="211576163">
    <w:abstractNumId w:val="55"/>
  </w:num>
  <w:num w:numId="8" w16cid:durableId="1086263817">
    <w:abstractNumId w:val="62"/>
  </w:num>
  <w:num w:numId="9" w16cid:durableId="1432239459">
    <w:abstractNumId w:val="13"/>
  </w:num>
  <w:num w:numId="10" w16cid:durableId="1594892571">
    <w:abstractNumId w:val="12"/>
  </w:num>
  <w:num w:numId="11" w16cid:durableId="1199128982">
    <w:abstractNumId w:val="9"/>
  </w:num>
  <w:num w:numId="12" w16cid:durableId="1010179762">
    <w:abstractNumId w:val="19"/>
  </w:num>
  <w:num w:numId="13" w16cid:durableId="856237539">
    <w:abstractNumId w:val="36"/>
  </w:num>
  <w:num w:numId="14" w16cid:durableId="2063864183">
    <w:abstractNumId w:val="54"/>
  </w:num>
  <w:num w:numId="15" w16cid:durableId="811289836">
    <w:abstractNumId w:val="24"/>
  </w:num>
  <w:num w:numId="16" w16cid:durableId="1981106877">
    <w:abstractNumId w:val="66"/>
  </w:num>
  <w:num w:numId="17" w16cid:durableId="1408769952">
    <w:abstractNumId w:val="49"/>
  </w:num>
  <w:num w:numId="18" w16cid:durableId="2074347660">
    <w:abstractNumId w:val="22"/>
  </w:num>
  <w:num w:numId="19" w16cid:durableId="1284535768">
    <w:abstractNumId w:val="17"/>
  </w:num>
  <w:num w:numId="20" w16cid:durableId="305358785">
    <w:abstractNumId w:val="46"/>
  </w:num>
  <w:num w:numId="21" w16cid:durableId="1083453245">
    <w:abstractNumId w:val="29"/>
  </w:num>
  <w:num w:numId="22" w16cid:durableId="784613764">
    <w:abstractNumId w:val="57"/>
  </w:num>
  <w:num w:numId="23" w16cid:durableId="907884212">
    <w:abstractNumId w:val="35"/>
  </w:num>
  <w:num w:numId="24" w16cid:durableId="193277326">
    <w:abstractNumId w:val="6"/>
  </w:num>
  <w:num w:numId="25" w16cid:durableId="2010592779">
    <w:abstractNumId w:val="65"/>
  </w:num>
  <w:num w:numId="26" w16cid:durableId="307247530">
    <w:abstractNumId w:val="33"/>
  </w:num>
  <w:num w:numId="27" w16cid:durableId="112360751">
    <w:abstractNumId w:val="11"/>
  </w:num>
  <w:num w:numId="28" w16cid:durableId="565921887">
    <w:abstractNumId w:val="45"/>
  </w:num>
  <w:num w:numId="29" w16cid:durableId="1934781511">
    <w:abstractNumId w:val="3"/>
  </w:num>
  <w:num w:numId="30" w16cid:durableId="968438163">
    <w:abstractNumId w:val="28"/>
  </w:num>
  <w:num w:numId="31" w16cid:durableId="201404999">
    <w:abstractNumId w:val="20"/>
  </w:num>
  <w:num w:numId="32" w16cid:durableId="282882951">
    <w:abstractNumId w:val="58"/>
  </w:num>
  <w:num w:numId="33" w16cid:durableId="1433356969">
    <w:abstractNumId w:val="44"/>
  </w:num>
  <w:num w:numId="34" w16cid:durableId="288822180">
    <w:abstractNumId w:val="4"/>
  </w:num>
  <w:num w:numId="35" w16cid:durableId="400759795">
    <w:abstractNumId w:val="59"/>
  </w:num>
  <w:num w:numId="36" w16cid:durableId="1090588264">
    <w:abstractNumId w:val="10"/>
  </w:num>
  <w:num w:numId="37" w16cid:durableId="2110465148">
    <w:abstractNumId w:val="31"/>
  </w:num>
  <w:num w:numId="38" w16cid:durableId="820850587">
    <w:abstractNumId w:val="63"/>
  </w:num>
  <w:num w:numId="39" w16cid:durableId="891041082">
    <w:abstractNumId w:val="48"/>
  </w:num>
  <w:num w:numId="40" w16cid:durableId="970671026">
    <w:abstractNumId w:val="14"/>
  </w:num>
  <w:num w:numId="41" w16cid:durableId="1872184973">
    <w:abstractNumId w:val="67"/>
  </w:num>
  <w:num w:numId="42" w16cid:durableId="667294892">
    <w:abstractNumId w:val="53"/>
  </w:num>
  <w:num w:numId="43" w16cid:durableId="580410714">
    <w:abstractNumId w:val="16"/>
  </w:num>
  <w:num w:numId="44" w16cid:durableId="1797065120">
    <w:abstractNumId w:val="2"/>
  </w:num>
  <w:num w:numId="45" w16cid:durableId="1775713199">
    <w:abstractNumId w:val="60"/>
  </w:num>
  <w:num w:numId="46" w16cid:durableId="290599605">
    <w:abstractNumId w:val="61"/>
  </w:num>
  <w:num w:numId="47" w16cid:durableId="82193704">
    <w:abstractNumId w:val="1"/>
  </w:num>
  <w:num w:numId="48" w16cid:durableId="613440329">
    <w:abstractNumId w:val="43"/>
  </w:num>
  <w:num w:numId="49" w16cid:durableId="646976086">
    <w:abstractNumId w:val="38"/>
  </w:num>
  <w:num w:numId="50" w16cid:durableId="904143269">
    <w:abstractNumId w:val="21"/>
  </w:num>
  <w:num w:numId="51" w16cid:durableId="222066542">
    <w:abstractNumId w:val="5"/>
  </w:num>
  <w:num w:numId="52" w16cid:durableId="2115005724">
    <w:abstractNumId w:val="25"/>
  </w:num>
  <w:num w:numId="53" w16cid:durableId="442189200">
    <w:abstractNumId w:val="30"/>
  </w:num>
  <w:num w:numId="54" w16cid:durableId="512452960">
    <w:abstractNumId w:val="42"/>
  </w:num>
  <w:num w:numId="55" w16cid:durableId="12074801">
    <w:abstractNumId w:val="18"/>
  </w:num>
  <w:num w:numId="56" w16cid:durableId="863666111">
    <w:abstractNumId w:val="56"/>
  </w:num>
  <w:num w:numId="57" w16cid:durableId="473331602">
    <w:abstractNumId w:val="40"/>
  </w:num>
  <w:num w:numId="58" w16cid:durableId="1892570711">
    <w:abstractNumId w:val="7"/>
  </w:num>
  <w:num w:numId="59" w16cid:durableId="591744810">
    <w:abstractNumId w:val="41"/>
  </w:num>
  <w:num w:numId="60" w16cid:durableId="346759863">
    <w:abstractNumId w:val="32"/>
  </w:num>
  <w:num w:numId="61" w16cid:durableId="407382394">
    <w:abstractNumId w:val="34"/>
  </w:num>
  <w:num w:numId="62" w16cid:durableId="928926779">
    <w:abstractNumId w:val="27"/>
  </w:num>
  <w:num w:numId="63" w16cid:durableId="649016872">
    <w:abstractNumId w:val="39"/>
  </w:num>
  <w:num w:numId="64" w16cid:durableId="1272081958">
    <w:abstractNumId w:val="47"/>
  </w:num>
  <w:num w:numId="65" w16cid:durableId="165171075">
    <w:abstractNumId w:val="52"/>
  </w:num>
  <w:num w:numId="66" w16cid:durableId="2025478170">
    <w:abstractNumId w:val="50"/>
  </w:num>
  <w:num w:numId="67" w16cid:durableId="1848329636">
    <w:abstractNumId w:val="26"/>
  </w:num>
  <w:num w:numId="68" w16cid:durableId="2037997713">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00D9A"/>
    <w:rsid w:val="00013CFE"/>
    <w:rsid w:val="000279AB"/>
    <w:rsid w:val="00032F81"/>
    <w:rsid w:val="00034889"/>
    <w:rsid w:val="00043596"/>
    <w:rsid w:val="0005180A"/>
    <w:rsid w:val="00060E2D"/>
    <w:rsid w:val="0006704D"/>
    <w:rsid w:val="000716EC"/>
    <w:rsid w:val="00080E32"/>
    <w:rsid w:val="00086A04"/>
    <w:rsid w:val="00087FE1"/>
    <w:rsid w:val="00092BF6"/>
    <w:rsid w:val="000A694E"/>
    <w:rsid w:val="000B0297"/>
    <w:rsid w:val="000B1838"/>
    <w:rsid w:val="000C0410"/>
    <w:rsid w:val="000C4D01"/>
    <w:rsid w:val="000E0D19"/>
    <w:rsid w:val="000F2DA6"/>
    <w:rsid w:val="0011543E"/>
    <w:rsid w:val="00125751"/>
    <w:rsid w:val="00126EE2"/>
    <w:rsid w:val="0013020C"/>
    <w:rsid w:val="0017345F"/>
    <w:rsid w:val="00183291"/>
    <w:rsid w:val="001B3FEB"/>
    <w:rsid w:val="001C6518"/>
    <w:rsid w:val="001D63E5"/>
    <w:rsid w:val="001E4192"/>
    <w:rsid w:val="001F02BB"/>
    <w:rsid w:val="001F2F9F"/>
    <w:rsid w:val="00226252"/>
    <w:rsid w:val="002327C1"/>
    <w:rsid w:val="002518EE"/>
    <w:rsid w:val="00263FD7"/>
    <w:rsid w:val="00267FBA"/>
    <w:rsid w:val="00284DCA"/>
    <w:rsid w:val="0028711F"/>
    <w:rsid w:val="002A4B3D"/>
    <w:rsid w:val="002B57BA"/>
    <w:rsid w:val="002D1AF5"/>
    <w:rsid w:val="002D3633"/>
    <w:rsid w:val="002D41DB"/>
    <w:rsid w:val="002D64AA"/>
    <w:rsid w:val="002D67E3"/>
    <w:rsid w:val="002E4B00"/>
    <w:rsid w:val="002F664B"/>
    <w:rsid w:val="00301931"/>
    <w:rsid w:val="003021E3"/>
    <w:rsid w:val="003632F2"/>
    <w:rsid w:val="00373CEE"/>
    <w:rsid w:val="0037669B"/>
    <w:rsid w:val="00385523"/>
    <w:rsid w:val="00391E84"/>
    <w:rsid w:val="00394896"/>
    <w:rsid w:val="00396200"/>
    <w:rsid w:val="003B6F40"/>
    <w:rsid w:val="003B7F50"/>
    <w:rsid w:val="003F7FD0"/>
    <w:rsid w:val="00404133"/>
    <w:rsid w:val="00414FD9"/>
    <w:rsid w:val="004166D5"/>
    <w:rsid w:val="004223EC"/>
    <w:rsid w:val="00444ED5"/>
    <w:rsid w:val="004567F3"/>
    <w:rsid w:val="00474B72"/>
    <w:rsid w:val="00481644"/>
    <w:rsid w:val="00485A85"/>
    <w:rsid w:val="00496E9E"/>
    <w:rsid w:val="004A3CCD"/>
    <w:rsid w:val="004C657F"/>
    <w:rsid w:val="004D5F89"/>
    <w:rsid w:val="004E6985"/>
    <w:rsid w:val="00501E09"/>
    <w:rsid w:val="00504F11"/>
    <w:rsid w:val="005069B2"/>
    <w:rsid w:val="0053167B"/>
    <w:rsid w:val="00531B31"/>
    <w:rsid w:val="005508B8"/>
    <w:rsid w:val="005559F8"/>
    <w:rsid w:val="00560670"/>
    <w:rsid w:val="00560D5D"/>
    <w:rsid w:val="00567204"/>
    <w:rsid w:val="00582D9D"/>
    <w:rsid w:val="0058394C"/>
    <w:rsid w:val="005872E6"/>
    <w:rsid w:val="005B4E46"/>
    <w:rsid w:val="005F52D9"/>
    <w:rsid w:val="006161D4"/>
    <w:rsid w:val="006251DA"/>
    <w:rsid w:val="006377B6"/>
    <w:rsid w:val="00637CDD"/>
    <w:rsid w:val="00656AF6"/>
    <w:rsid w:val="00672DDF"/>
    <w:rsid w:val="00703144"/>
    <w:rsid w:val="00713479"/>
    <w:rsid w:val="00730850"/>
    <w:rsid w:val="00737CA9"/>
    <w:rsid w:val="00742664"/>
    <w:rsid w:val="00763F47"/>
    <w:rsid w:val="007755D3"/>
    <w:rsid w:val="00792B7E"/>
    <w:rsid w:val="007A0333"/>
    <w:rsid w:val="007D2BBE"/>
    <w:rsid w:val="0080093C"/>
    <w:rsid w:val="008014EA"/>
    <w:rsid w:val="00803564"/>
    <w:rsid w:val="00820838"/>
    <w:rsid w:val="00822A3B"/>
    <w:rsid w:val="00852C8F"/>
    <w:rsid w:val="0086749F"/>
    <w:rsid w:val="0087209A"/>
    <w:rsid w:val="0088765B"/>
    <w:rsid w:val="00891297"/>
    <w:rsid w:val="008967D7"/>
    <w:rsid w:val="008B02C5"/>
    <w:rsid w:val="008B5EE0"/>
    <w:rsid w:val="008C6965"/>
    <w:rsid w:val="009031E2"/>
    <w:rsid w:val="00912AEE"/>
    <w:rsid w:val="00915091"/>
    <w:rsid w:val="009378FE"/>
    <w:rsid w:val="00940271"/>
    <w:rsid w:val="00961BD4"/>
    <w:rsid w:val="00987798"/>
    <w:rsid w:val="009B0FF0"/>
    <w:rsid w:val="009B458B"/>
    <w:rsid w:val="009C48D0"/>
    <w:rsid w:val="009D2942"/>
    <w:rsid w:val="009F33AC"/>
    <w:rsid w:val="009F47F6"/>
    <w:rsid w:val="00A00A80"/>
    <w:rsid w:val="00A03A0D"/>
    <w:rsid w:val="00A16DD0"/>
    <w:rsid w:val="00A65373"/>
    <w:rsid w:val="00A72E8B"/>
    <w:rsid w:val="00A84377"/>
    <w:rsid w:val="00A844C2"/>
    <w:rsid w:val="00A92839"/>
    <w:rsid w:val="00A9455E"/>
    <w:rsid w:val="00A959FA"/>
    <w:rsid w:val="00A95C21"/>
    <w:rsid w:val="00AA275D"/>
    <w:rsid w:val="00AA75A1"/>
    <w:rsid w:val="00AB3017"/>
    <w:rsid w:val="00AE2B6D"/>
    <w:rsid w:val="00AF22DE"/>
    <w:rsid w:val="00AF6266"/>
    <w:rsid w:val="00AF6D19"/>
    <w:rsid w:val="00B003F1"/>
    <w:rsid w:val="00B17D6E"/>
    <w:rsid w:val="00B24BD1"/>
    <w:rsid w:val="00B54605"/>
    <w:rsid w:val="00B61CEF"/>
    <w:rsid w:val="00B72DD8"/>
    <w:rsid w:val="00B874C2"/>
    <w:rsid w:val="00B906B5"/>
    <w:rsid w:val="00B95483"/>
    <w:rsid w:val="00B95EEF"/>
    <w:rsid w:val="00BB3393"/>
    <w:rsid w:val="00BB38D9"/>
    <w:rsid w:val="00BD6A76"/>
    <w:rsid w:val="00BE6DEA"/>
    <w:rsid w:val="00BF34C6"/>
    <w:rsid w:val="00C0131E"/>
    <w:rsid w:val="00C028BE"/>
    <w:rsid w:val="00C17ED9"/>
    <w:rsid w:val="00C27770"/>
    <w:rsid w:val="00C30A9B"/>
    <w:rsid w:val="00C34CDA"/>
    <w:rsid w:val="00C5028E"/>
    <w:rsid w:val="00C77FD5"/>
    <w:rsid w:val="00C91BAA"/>
    <w:rsid w:val="00C93582"/>
    <w:rsid w:val="00C94863"/>
    <w:rsid w:val="00CD5E2F"/>
    <w:rsid w:val="00D153EB"/>
    <w:rsid w:val="00D25EBF"/>
    <w:rsid w:val="00D27770"/>
    <w:rsid w:val="00D31266"/>
    <w:rsid w:val="00D529AB"/>
    <w:rsid w:val="00D56961"/>
    <w:rsid w:val="00D57002"/>
    <w:rsid w:val="00D71BF8"/>
    <w:rsid w:val="00D81024"/>
    <w:rsid w:val="00D8512A"/>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716C2"/>
    <w:rsid w:val="00E80180"/>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ED4C78BF-8463-43FB-989F-D60EDFB3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C77FD5"/>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styleId="afa">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table" w:customStyle="1" w:styleId="110">
    <w:name w:val="Сетка таблицы11"/>
    <w:basedOn w:val="a2"/>
    <w:uiPriority w:val="59"/>
    <w:rsid w:val="002D64AA"/>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rsid w:val="00C77FD5"/>
    <w:rPr>
      <w:rFonts w:ascii="Arial" w:eastAsia="Times New Roman" w:hAnsi="Arial" w:cs="Arial"/>
      <w:b/>
      <w:bCs/>
      <w:i/>
      <w:iCs/>
      <w:sz w:val="28"/>
      <w:szCs w:val="28"/>
      <w:lang w:eastAsia="ru-RU"/>
    </w:rPr>
  </w:style>
  <w:style w:type="character" w:customStyle="1" w:styleId="24">
    <w:name w:val="Неразрешенное упоминание2"/>
    <w:basedOn w:val="a1"/>
    <w:uiPriority w:val="99"/>
    <w:semiHidden/>
    <w:unhideWhenUsed/>
    <w:rsid w:val="00C77FD5"/>
    <w:rPr>
      <w:color w:val="605E5C"/>
      <w:shd w:val="clear" w:color="auto" w:fill="E1DFDD"/>
    </w:rPr>
  </w:style>
  <w:style w:type="numbering" w:customStyle="1" w:styleId="25">
    <w:name w:val="Нет списка2"/>
    <w:next w:val="a3"/>
    <w:uiPriority w:val="99"/>
    <w:semiHidden/>
    <w:unhideWhenUsed/>
    <w:rsid w:val="00C77FD5"/>
  </w:style>
  <w:style w:type="table" w:customStyle="1" w:styleId="31">
    <w:name w:val="Сетка таблицы3"/>
    <w:basedOn w:val="a2"/>
    <w:next w:val="af7"/>
    <w:uiPriority w:val="59"/>
    <w:rsid w:val="00C77F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C77FD5"/>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b">
    <w:name w:val="Body Text"/>
    <w:basedOn w:val="a0"/>
    <w:link w:val="afc"/>
    <w:uiPriority w:val="99"/>
    <w:rsid w:val="00C77FD5"/>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1"/>
    <w:link w:val="afb"/>
    <w:uiPriority w:val="99"/>
    <w:rsid w:val="00C77FD5"/>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C77FD5"/>
  </w:style>
  <w:style w:type="table" w:customStyle="1" w:styleId="4">
    <w:name w:val="Сетка таблицы4"/>
    <w:basedOn w:val="a2"/>
    <w:next w:val="af7"/>
    <w:uiPriority w:val="59"/>
    <w:rsid w:val="00C77F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42545459">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7932759">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2633966">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6041442">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93551233">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312D-DF31-4BD4-B39F-10382D58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18652</Words>
  <Characters>106322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5</cp:revision>
  <dcterms:created xsi:type="dcterms:W3CDTF">2024-09-13T09:45:00Z</dcterms:created>
  <dcterms:modified xsi:type="dcterms:W3CDTF">2024-09-17T20:17:00Z</dcterms:modified>
</cp:coreProperties>
</file>