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D03E" w14:textId="477175D5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504ECA" w:rsidRPr="00B925EB">
        <w:rPr>
          <w:rFonts w:ascii="Verdana" w:hAnsi="Verdana"/>
          <w:b/>
          <w:sz w:val="20"/>
        </w:rPr>
        <w:t xml:space="preserve"> 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7B3E5615" w14:textId="16B99EBA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05BBAB63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4E5166E" w14:textId="7DDCA96D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117423">
        <w:rPr>
          <w:rFonts w:ascii="Verdana" w:hAnsi="Verdana" w:cs="Tms Rmn"/>
          <w:sz w:val="20"/>
          <w:szCs w:val="20"/>
        </w:rPr>
        <w:t xml:space="preserve"> № от </w:t>
      </w:r>
      <w:r w:rsidR="00891CBC">
        <w:rPr>
          <w:rFonts w:ascii="Verdana" w:hAnsi="Verdana" w:cs="Tms Rmn"/>
          <w:sz w:val="20"/>
          <w:szCs w:val="20"/>
        </w:rPr>
        <w:t>______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23106DBF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DC3E96" w14:textId="3CE5CF9D" w:rsidR="00E57971" w:rsidRDefault="00171986" w:rsidP="00D03027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575A8BA2" w14:textId="77777777" w:rsidR="00D03027" w:rsidRPr="00D03027" w:rsidRDefault="00D03027" w:rsidP="00D03027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2838B4CE" w14:textId="23250F83" w:rsidR="00B5113D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1.1.</w:t>
      </w:r>
      <w:r w:rsidR="00B5113D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>По Договору Продавец обязуется передать в собственность Покупателя, а Покупате</w:t>
      </w:r>
      <w:r w:rsidR="00A97E1B">
        <w:rPr>
          <w:rFonts w:ascii="Verdana" w:hAnsi="Verdana"/>
          <w:bCs/>
        </w:rPr>
        <w:t>ль обязуется принять и оплатить</w:t>
      </w:r>
      <w:r w:rsidR="00B5113D">
        <w:rPr>
          <w:rFonts w:ascii="Verdana" w:hAnsi="Verdana"/>
          <w:bCs/>
        </w:rPr>
        <w:t>:</w:t>
      </w:r>
    </w:p>
    <w:p w14:paraId="6D59BC82" w14:textId="2EA279CA" w:rsidR="00E57971" w:rsidRPr="00B5113D" w:rsidRDefault="00B5113D" w:rsidP="00B5113D">
      <w:pPr>
        <w:pStyle w:val="a5"/>
        <w:numPr>
          <w:ilvl w:val="0"/>
          <w:numId w:val="17"/>
        </w:numPr>
        <w:adjustRightInd w:val="0"/>
        <w:ind w:left="714" w:hanging="357"/>
        <w:jc w:val="both"/>
        <w:rPr>
          <w:rFonts w:ascii="Verdana" w:hAnsi="Verdana" w:cs="Arial"/>
          <w:bCs/>
        </w:rPr>
      </w:pPr>
      <w:r w:rsidRPr="00B5113D">
        <w:rPr>
          <w:rFonts w:ascii="Verdana" w:hAnsi="Verdana" w:cs="Arial"/>
          <w:bCs/>
        </w:rPr>
        <w:t>Жилое помещение,</w:t>
      </w:r>
      <w:r w:rsidR="002E7074">
        <w:rPr>
          <w:rFonts w:ascii="Verdana" w:hAnsi="Verdana" w:cs="Arial"/>
          <w:bCs/>
        </w:rPr>
        <w:t xml:space="preserve"> расположенное по адресу:</w:t>
      </w:r>
      <w:r w:rsidR="002E7074" w:rsidRPr="002E7074">
        <w:rPr>
          <w:rFonts w:ascii="Verdana" w:hAnsi="Verdana" w:cs="Arial" w:hint="eastAsia"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Российская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Федерация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Ростовская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обл</w:t>
      </w:r>
      <w:r w:rsidR="002E7074" w:rsidRPr="00B87750">
        <w:rPr>
          <w:rFonts w:ascii="Verdana" w:hAnsi="Verdana" w:cs="Arial"/>
          <w:b/>
          <w:bCs/>
        </w:rPr>
        <w:t xml:space="preserve">., </w:t>
      </w:r>
      <w:r w:rsidR="002E7074" w:rsidRPr="00B87750">
        <w:rPr>
          <w:rFonts w:ascii="Verdana" w:hAnsi="Verdana" w:cs="Arial" w:hint="eastAsia"/>
          <w:b/>
          <w:bCs/>
        </w:rPr>
        <w:t>Обливский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</w:t>
      </w:r>
      <w:r w:rsidR="002E7074" w:rsidRPr="00B87750">
        <w:rPr>
          <w:rFonts w:ascii="Verdana" w:hAnsi="Verdana" w:cs="Arial"/>
          <w:b/>
          <w:bCs/>
        </w:rPr>
        <w:t>-</w:t>
      </w:r>
      <w:r w:rsidR="002E7074" w:rsidRPr="00B87750">
        <w:rPr>
          <w:rFonts w:ascii="Verdana" w:hAnsi="Verdana" w:cs="Arial" w:hint="eastAsia"/>
          <w:b/>
          <w:bCs/>
        </w:rPr>
        <w:t>н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п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Средний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Чир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ул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Луговая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дом</w:t>
      </w:r>
      <w:r w:rsidR="002E7074" w:rsidRPr="00B87750">
        <w:rPr>
          <w:rFonts w:ascii="Verdana" w:hAnsi="Verdana" w:cs="Arial"/>
          <w:b/>
          <w:bCs/>
        </w:rPr>
        <w:t xml:space="preserve">. 3 </w:t>
      </w:r>
      <w:r w:rsidR="002E7074" w:rsidRPr="00B87750">
        <w:rPr>
          <w:rFonts w:ascii="Verdana" w:hAnsi="Verdana" w:cs="Arial" w:hint="eastAsia"/>
          <w:b/>
          <w:bCs/>
        </w:rPr>
        <w:t>кв</w:t>
      </w:r>
      <w:r w:rsidR="002E7074" w:rsidRPr="00B87750">
        <w:rPr>
          <w:rFonts w:ascii="Verdana" w:hAnsi="Verdana" w:cs="Arial"/>
          <w:b/>
          <w:bCs/>
        </w:rPr>
        <w:t>.3</w:t>
      </w:r>
      <w:r w:rsidRPr="00B5113D">
        <w:rPr>
          <w:rFonts w:ascii="Verdana" w:hAnsi="Verdana" w:cs="Arial"/>
          <w:bCs/>
        </w:rPr>
        <w:t xml:space="preserve"> с кадастровым номером: 61:27:0070602:642, общей площадью 37 кв. м., этаж №1, вид жилого помещения: квартира, назначение: жилое</w:t>
      </w:r>
      <w:r w:rsidR="00E57971" w:rsidRPr="00B5113D">
        <w:rPr>
          <w:rFonts w:ascii="Verdana" w:hAnsi="Verdana" w:cs="Arial"/>
          <w:bCs/>
        </w:rPr>
        <w:t>,</w:t>
      </w:r>
      <w:r w:rsidRPr="00B5113D">
        <w:rPr>
          <w:rFonts w:ascii="Verdana" w:hAnsi="Verdana" w:cs="Arial" w:hint="eastAsia"/>
          <w:bCs/>
        </w:rPr>
        <w:t xml:space="preserve"> кадастровые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номера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иных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объектов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, </w:t>
      </w:r>
      <w:r w:rsidRPr="00B5113D">
        <w:rPr>
          <w:rFonts w:ascii="Verdana" w:hAnsi="Verdana" w:cs="Arial" w:hint="eastAsia"/>
          <w:bCs/>
        </w:rPr>
        <w:t>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пределах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которых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расположен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: 61:27:0070602:622 </w:t>
      </w:r>
      <w:r w:rsidR="00E57971" w:rsidRPr="00B5113D">
        <w:rPr>
          <w:rFonts w:ascii="Verdana" w:hAnsi="Verdana" w:cs="Arial"/>
          <w:bCs/>
        </w:rPr>
        <w:t xml:space="preserve">(далее именуемое – </w:t>
      </w:r>
      <w:r w:rsidR="00B87750" w:rsidRPr="00B87750">
        <w:rPr>
          <w:rFonts w:ascii="Verdana" w:hAnsi="Verdana" w:cs="Arial"/>
          <w:bCs/>
          <w:i/>
        </w:rPr>
        <w:t>«Н</w:t>
      </w:r>
      <w:r w:rsidR="00E57971" w:rsidRPr="00B87750">
        <w:rPr>
          <w:rFonts w:ascii="Verdana" w:hAnsi="Verdana" w:cs="Arial"/>
          <w:bCs/>
          <w:i/>
        </w:rPr>
        <w:t>едвижимое имущество»).</w:t>
      </w:r>
    </w:p>
    <w:p w14:paraId="639D5395" w14:textId="259C6A40" w:rsidR="00D52272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 Недвижимое имущество принадлежит Продавцу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№ </w:t>
      </w:r>
      <w:r w:rsidR="004A1100" w:rsidRPr="004A1100">
        <w:rPr>
          <w:rFonts w:ascii="Verdana" w:hAnsi="Verdana"/>
          <w:bCs/>
        </w:rPr>
        <w:t>61:27:0070602:642-61/001/2019-4</w:t>
      </w:r>
      <w:r w:rsidRPr="00E57971">
        <w:rPr>
          <w:rFonts w:ascii="Verdana" w:hAnsi="Verdana"/>
          <w:bCs/>
        </w:rPr>
        <w:t xml:space="preserve"> от </w:t>
      </w:r>
      <w:r w:rsidR="004A1100" w:rsidRPr="004A1100">
        <w:rPr>
          <w:rFonts w:ascii="Verdana" w:hAnsi="Verdana"/>
          <w:bCs/>
        </w:rPr>
        <w:t>24.09.2019</w:t>
      </w:r>
      <w:r w:rsidRPr="00E57971">
        <w:rPr>
          <w:rFonts w:ascii="Verdana" w:hAnsi="Verdana"/>
          <w:bCs/>
        </w:rPr>
        <w:t xml:space="preserve">., что подтверждается Выпиской из Единого государственного реестра недвижимости </w:t>
      </w:r>
      <w:r w:rsidR="00D52272">
        <w:rPr>
          <w:rFonts w:ascii="Verdana" w:hAnsi="Verdana"/>
          <w:bCs/>
        </w:rPr>
        <w:t>18.04.2024 г</w:t>
      </w:r>
      <w:r w:rsidR="00EB0930" w:rsidRPr="004A1100">
        <w:rPr>
          <w:rFonts w:ascii="Verdana" w:hAnsi="Verdana"/>
          <w:bCs/>
        </w:rPr>
        <w:t xml:space="preserve">. </w:t>
      </w:r>
      <w:r w:rsidR="00EB0930" w:rsidRPr="004A1100">
        <w:rPr>
          <w:rFonts w:ascii="Verdana" w:hAnsi="Verdana" w:hint="eastAsia"/>
          <w:bCs/>
        </w:rPr>
        <w:t>№</w:t>
      </w:r>
      <w:r w:rsidR="00EB0930" w:rsidRPr="004A1100">
        <w:rPr>
          <w:rFonts w:ascii="Verdana" w:hAnsi="Verdana"/>
          <w:bCs/>
        </w:rPr>
        <w:t xml:space="preserve"> </w:t>
      </w:r>
      <w:r w:rsidR="00D52272" w:rsidRPr="00D52272">
        <w:rPr>
          <w:rFonts w:ascii="Verdana" w:hAnsi="Verdana"/>
          <w:bCs/>
        </w:rPr>
        <w:t>КУВИ-001/2024-109628590</w:t>
      </w:r>
      <w:r w:rsidR="00D52272">
        <w:rPr>
          <w:rFonts w:ascii="Verdana" w:hAnsi="Verdana"/>
          <w:bCs/>
        </w:rPr>
        <w:t>.</w:t>
      </w:r>
    </w:p>
    <w:p w14:paraId="24841A21" w14:textId="40BE67B5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1.2.1. 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7AEB368E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1.3.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6CA0">
        <w:rPr>
          <w:rFonts w:ascii="Verdana" w:hAnsi="Verdana"/>
          <w:bCs/>
        </w:rPr>
        <w:t xml:space="preserve">. Продавцом </w:t>
      </w:r>
      <w:r w:rsidRPr="00FF6CA0">
        <w:rPr>
          <w:rFonts w:ascii="Verdana" w:hAnsi="Verdana"/>
          <w:bCs/>
        </w:rPr>
        <w:lastRenderedPageBreak/>
        <w:t>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EFFA5D5" w14:textId="5BF40902" w:rsidR="004A1100" w:rsidRPr="00504ECA" w:rsidRDefault="00FC4B4D" w:rsidP="004A110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E6303">
        <w:rPr>
          <w:rFonts w:ascii="Verdana" w:hAnsi="Verdana"/>
          <w:kern w:val="24"/>
        </w:rPr>
        <w:t xml:space="preserve">1.5. </w:t>
      </w:r>
      <w:r w:rsidR="004A1100" w:rsidRPr="00214013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4A1100" w:rsidRPr="00214013">
        <w:rPr>
          <w:rFonts w:ascii="Verdana" w:hAnsi="Verdana"/>
        </w:rPr>
        <w:t xml:space="preserve">, не </w:t>
      </w:r>
      <w:r w:rsidR="004A1100" w:rsidRPr="00504ECA">
        <w:rPr>
          <w:rFonts w:ascii="Verdana" w:hAnsi="Verdana"/>
        </w:rPr>
        <w:t>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2B351BF3" w14:textId="77777777" w:rsidR="00504ECA" w:rsidRPr="00504ECA" w:rsidRDefault="00504ECA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04ECA">
        <w:rPr>
          <w:rFonts w:ascii="Verdana" w:hAnsi="Verdana"/>
          <w:sz w:val="20"/>
          <w:szCs w:val="20"/>
        </w:rPr>
        <w:t>1.6. В отчуждаемом недвижимом имуществе на дату подписания Договора на регистрационном учете никто не состоит и не проживает</w:t>
      </w:r>
      <w:r w:rsidRPr="00504EC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EF7638" w14:textId="7D3D3400" w:rsidR="004A1100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 w:cs="Verdana"/>
          <w:color w:val="000000"/>
          <w:sz w:val="20"/>
          <w:szCs w:val="20"/>
        </w:rPr>
      </w:pPr>
      <w:r w:rsidRPr="00504EC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1.7. </w:t>
      </w:r>
      <w:r w:rsidRPr="00504ECA">
        <w:rPr>
          <w:rFonts w:ascii="Verdana" w:hAnsi="Verdana" w:cs="Verdana"/>
          <w:color w:val="000000"/>
          <w:sz w:val="20"/>
          <w:szCs w:val="20"/>
        </w:rPr>
        <w:t>До заключения Договора Покупатель произвел осмотр недвижимого имущества, ознакомлен с недвижимым</w:t>
      </w:r>
      <w:r>
        <w:rPr>
          <w:rFonts w:ascii="Verdana" w:hAnsi="Verdana" w:cs="Verdana"/>
          <w:color w:val="000000"/>
          <w:sz w:val="20"/>
          <w:szCs w:val="20"/>
        </w:rPr>
        <w:t xml:space="preserve"> имуществом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 и состоянием системы пожарной безопасност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и не обнаружил каких-либо существенных дефектов и недостатков, </w:t>
      </w:r>
      <w:r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3000ED58" w14:textId="77777777" w:rsidR="00182298" w:rsidRPr="0036385D" w:rsidRDefault="00182298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A3462A4" w14:textId="616C6D12" w:rsidR="003B10E7" w:rsidRPr="00B87750" w:rsidRDefault="00CF1A05" w:rsidP="00B87750">
      <w:pPr>
        <w:pStyle w:val="a5"/>
        <w:widowControl w:val="0"/>
        <w:numPr>
          <w:ilvl w:val="0"/>
          <w:numId w:val="8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B87750">
        <w:rPr>
          <w:rFonts w:ascii="Verdana" w:hAnsi="Verdana"/>
          <w:b/>
        </w:rPr>
        <w:t>ЦЕНА И ПОРЯДОК РАСЧЕТОВ</w:t>
      </w:r>
    </w:p>
    <w:p w14:paraId="325C4336" w14:textId="77777777" w:rsidR="00894685" w:rsidRPr="00894685" w:rsidRDefault="00894685" w:rsidP="00B87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100C328" w14:textId="7EEFA56E" w:rsidR="003B10E7" w:rsidRPr="004A1100" w:rsidRDefault="003B10E7" w:rsidP="004A1100">
      <w:pPr>
        <w:pStyle w:val="a5"/>
        <w:widowControl w:val="0"/>
        <w:numPr>
          <w:ilvl w:val="1"/>
          <w:numId w:val="8"/>
        </w:numPr>
        <w:adjustRightInd w:val="0"/>
        <w:ind w:left="0" w:firstLine="709"/>
        <w:jc w:val="both"/>
        <w:rPr>
          <w:rFonts w:ascii="Verdana" w:hAnsi="Verdana" w:cs="Arial"/>
          <w:bCs/>
        </w:rPr>
      </w:pPr>
      <w:r w:rsidRPr="003B10E7">
        <w:rPr>
          <w:rFonts w:ascii="Verdana" w:hAnsi="Verdana" w:cs="Arial"/>
          <w:bCs/>
        </w:rPr>
        <w:t>Цена недвижимого имущества сос</w:t>
      </w:r>
      <w:r w:rsidR="00EE6303">
        <w:rPr>
          <w:rFonts w:ascii="Verdana" w:hAnsi="Verdana" w:cs="Arial"/>
          <w:bCs/>
        </w:rPr>
        <w:t xml:space="preserve">тавляет: (__________________) рублей </w:t>
      </w:r>
      <w:r w:rsidRPr="003B10E7">
        <w:rPr>
          <w:rFonts w:ascii="Verdana" w:hAnsi="Verdana" w:cs="Arial"/>
          <w:bCs/>
        </w:rPr>
        <w:t xml:space="preserve">копеек, </w:t>
      </w:r>
      <w:r w:rsidRPr="004A1100">
        <w:rPr>
          <w:rFonts w:ascii="Verdana" w:hAnsi="Verdana" w:cs="Arial"/>
          <w:bCs/>
        </w:rPr>
        <w:t xml:space="preserve">НДС не облагается на основании </w:t>
      </w:r>
      <w:proofErr w:type="spellStart"/>
      <w:r w:rsidRPr="004A1100">
        <w:rPr>
          <w:rFonts w:ascii="Verdana" w:hAnsi="Verdana" w:cs="Arial"/>
          <w:bCs/>
        </w:rPr>
        <w:t>пп</w:t>
      </w:r>
      <w:proofErr w:type="spellEnd"/>
      <w:r w:rsidRPr="004A1100">
        <w:rPr>
          <w:rFonts w:ascii="Verdana" w:hAnsi="Verdana" w:cs="Arial"/>
          <w:bCs/>
        </w:rPr>
        <w:t>. 22 п. 3 ст. 149 Налогового кодекса;</w:t>
      </w:r>
    </w:p>
    <w:p w14:paraId="4765E028" w14:textId="0E3A93D9" w:rsidR="00230019" w:rsidRPr="00576ECE" w:rsidRDefault="00230019" w:rsidP="00576ECE">
      <w:pPr>
        <w:pStyle w:val="a5"/>
        <w:widowControl w:val="0"/>
        <w:adjustRightInd w:val="0"/>
        <w:ind w:left="709"/>
        <w:jc w:val="both"/>
        <w:rPr>
          <w:rFonts w:ascii="Verdana" w:hAnsi="Verdana" w:cs="Arial"/>
          <w:bCs/>
        </w:rPr>
      </w:pPr>
    </w:p>
    <w:p w14:paraId="6860D347" w14:textId="46110034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</w:t>
      </w:r>
      <w:r w:rsidR="009D740E">
        <w:rPr>
          <w:rFonts w:ascii="Verdana" w:hAnsi="Verdana"/>
          <w:sz w:val="20"/>
          <w:szCs w:val="20"/>
        </w:rPr>
        <w:t>.1</w:t>
      </w:r>
      <w:r w:rsidRPr="00214013">
        <w:rPr>
          <w:rFonts w:ascii="Verdana" w:hAnsi="Verdana"/>
          <w:sz w:val="20"/>
          <w:szCs w:val="20"/>
        </w:rPr>
        <w:t>.</w:t>
      </w:r>
      <w:r w:rsidR="009D740E">
        <w:rPr>
          <w:rFonts w:ascii="Verdana" w:hAnsi="Verdana"/>
          <w:sz w:val="20"/>
          <w:szCs w:val="20"/>
        </w:rPr>
        <w:t>1.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1C46FEBD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660B48B5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63A4D70D" w:rsidR="00B64B5C" w:rsidRPr="00214013" w:rsidRDefault="00B64B5C" w:rsidP="00D81B31">
      <w:pPr>
        <w:pStyle w:val="a5"/>
        <w:numPr>
          <w:ilvl w:val="1"/>
          <w:numId w:val="8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7D44A3BB" w14:textId="54B07BEA" w:rsidR="00DE0E51" w:rsidRPr="00214013" w:rsidRDefault="00B62D3B" w:rsidP="00AF269E">
      <w:pPr>
        <w:pStyle w:val="a5"/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>2.2.</w:t>
      </w:r>
      <w:r>
        <w:rPr>
          <w:rFonts w:ascii="Verdana" w:hAnsi="Verdana"/>
        </w:rPr>
        <w:t xml:space="preserve">1. </w:t>
      </w:r>
      <w:r w:rsidRPr="00214013">
        <w:rPr>
          <w:rFonts w:ascii="Verdana" w:hAnsi="Verdana"/>
          <w:i/>
          <w:color w:val="0070C0"/>
        </w:rPr>
        <w:t xml:space="preserve">в течение </w:t>
      </w:r>
      <w:r>
        <w:rPr>
          <w:rFonts w:ascii="Verdana" w:hAnsi="Verdana"/>
          <w:i/>
          <w:color w:val="0070C0"/>
        </w:rPr>
        <w:t>5</w:t>
      </w:r>
      <w:r w:rsidRPr="00214013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Пяти</w:t>
      </w:r>
      <w:r w:rsidRPr="00214013">
        <w:rPr>
          <w:rFonts w:ascii="Verdana" w:hAnsi="Verdana"/>
          <w:i/>
          <w:color w:val="0070C0"/>
        </w:rPr>
        <w:t>) рабочих дней с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даты подписания Договора путем перечисления Покупателем на счет Продавца, указанный в разделе </w:t>
      </w:r>
      <w:r w:rsidRPr="00792A51">
        <w:rPr>
          <w:rFonts w:ascii="Verdana" w:hAnsi="Verdana"/>
          <w:i/>
          <w:color w:val="0070C0"/>
        </w:rPr>
        <w:t>12</w:t>
      </w:r>
      <w:r w:rsidRPr="00214013">
        <w:rPr>
          <w:rFonts w:ascii="Verdana" w:hAnsi="Verdana"/>
        </w:rPr>
        <w:t xml:space="preserve"> Договора, цены недвижимого имущества в </w:t>
      </w:r>
      <w:proofErr w:type="gramStart"/>
      <w:r w:rsidRPr="00214013">
        <w:rPr>
          <w:rFonts w:ascii="Verdana" w:hAnsi="Verdana"/>
        </w:rPr>
        <w:t xml:space="preserve">размере  </w:t>
      </w:r>
      <w:r w:rsidRPr="00214013">
        <w:rPr>
          <w:rFonts w:ascii="Verdana" w:hAnsi="Verdana"/>
          <w:color w:val="0070C0"/>
        </w:rPr>
        <w:t>_</w:t>
      </w:r>
      <w:proofErr w:type="gramEnd"/>
      <w:r w:rsidRPr="00214013">
        <w:rPr>
          <w:rFonts w:ascii="Verdana" w:hAnsi="Verdana"/>
          <w:color w:val="0070C0"/>
        </w:rPr>
        <w:t xml:space="preserve">_________ </w:t>
      </w:r>
      <w:r w:rsidRPr="00214013">
        <w:rPr>
          <w:rFonts w:ascii="Verdana" w:hAnsi="Verdana"/>
          <w:i/>
          <w:color w:val="0070C0"/>
        </w:rPr>
        <w:t xml:space="preserve">(_____________) рублей ___ копеек </w:t>
      </w:r>
      <w:r w:rsidRPr="00771E30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НДС не облагается</w:t>
      </w:r>
      <w:r w:rsidRPr="00214013">
        <w:rPr>
          <w:rFonts w:ascii="Verdana" w:hAnsi="Verdana"/>
          <w:i/>
          <w:color w:val="0070C0"/>
        </w:rPr>
        <w:t>).</w:t>
      </w:r>
    </w:p>
    <w:p w14:paraId="5ED2E70B" w14:textId="589DA53B" w:rsidR="00BA377A" w:rsidRDefault="009D740E" w:rsidP="008964A4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>2.2.2</w:t>
      </w:r>
      <w:r w:rsidR="008964A4" w:rsidRPr="00214013">
        <w:rPr>
          <w:rFonts w:ascii="Verdana" w:hAnsi="Verdana"/>
        </w:rPr>
        <w:t xml:space="preserve">. Задаток, внесенный Покупателем для участия в аукционе в размере </w:t>
      </w:r>
      <w:r w:rsidR="00B925EB">
        <w:rPr>
          <w:rFonts w:ascii="Verdana" w:hAnsi="Verdana"/>
          <w:i/>
          <w:color w:val="0070C0"/>
        </w:rPr>
        <w:t>_______ (______________________</w:t>
      </w:r>
      <w:proofErr w:type="gramStart"/>
      <w:r w:rsidR="00B925EB">
        <w:rPr>
          <w:rFonts w:ascii="Verdana" w:hAnsi="Verdana"/>
          <w:i/>
          <w:color w:val="0070C0"/>
        </w:rPr>
        <w:t xml:space="preserve">_) </w:t>
      </w:r>
      <w:r w:rsidR="003B6A39">
        <w:rPr>
          <w:rFonts w:ascii="Verdana" w:hAnsi="Verdana"/>
        </w:rPr>
        <w:t xml:space="preserve"> </w:t>
      </w:r>
      <w:r w:rsidR="00772844" w:rsidRPr="00894685">
        <w:rPr>
          <w:rFonts w:ascii="Verdana" w:hAnsi="Verdana"/>
        </w:rPr>
        <w:t>рублей</w:t>
      </w:r>
      <w:proofErr w:type="gramEnd"/>
      <w:r w:rsidR="00772844" w:rsidRPr="00894685">
        <w:rPr>
          <w:rFonts w:ascii="Verdana" w:hAnsi="Verdana"/>
        </w:rPr>
        <w:t xml:space="preserve"> 00 копеек (НДС не облагается)</w:t>
      </w:r>
      <w:r w:rsidR="008964A4" w:rsidRPr="00894685">
        <w:rPr>
          <w:rFonts w:ascii="Verdana" w:hAnsi="Verdana"/>
        </w:rPr>
        <w:t>,</w:t>
      </w:r>
      <w:r w:rsidR="008964A4" w:rsidRPr="00214013">
        <w:rPr>
          <w:rFonts w:ascii="Verdana" w:hAnsi="Verdana"/>
          <w:color w:val="0070C0"/>
        </w:rPr>
        <w:t xml:space="preserve"> </w:t>
      </w:r>
      <w:r w:rsidR="008964A4" w:rsidRPr="00214013">
        <w:rPr>
          <w:rFonts w:ascii="Verdana" w:hAnsi="Verdana"/>
        </w:rPr>
        <w:t>засчитывается</w:t>
      </w:r>
      <w:r w:rsidR="008964A4">
        <w:rPr>
          <w:rFonts w:ascii="Verdana" w:hAnsi="Verdana"/>
        </w:rPr>
        <w:t xml:space="preserve"> </w:t>
      </w:r>
      <w:r w:rsidR="008964A4" w:rsidRPr="00214013">
        <w:rPr>
          <w:rFonts w:ascii="Verdana" w:hAnsi="Verdana"/>
        </w:rPr>
        <w:t>в счет Обеспечительного платежа Покупателя в пользу Продавца (ст.  381.1 ГК РФ)</w:t>
      </w:r>
      <w:r w:rsidR="00B62D3B">
        <w:rPr>
          <w:rStyle w:val="af5"/>
          <w:rFonts w:ascii="Verdana" w:hAnsi="Verdana"/>
        </w:rPr>
        <w:footnoteReference w:id="1"/>
      </w:r>
      <w:r w:rsidR="008964A4" w:rsidRPr="00214013">
        <w:rPr>
          <w:rFonts w:ascii="Verdana" w:hAnsi="Verdana"/>
        </w:rPr>
        <w:t xml:space="preserve">. </w:t>
      </w:r>
    </w:p>
    <w:p w14:paraId="6C911E66" w14:textId="484F12B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1648258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8D41989" w14:textId="5FB616B3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(НДС не облагается).</w:t>
      </w:r>
    </w:p>
    <w:p w14:paraId="2BE47BC8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283F0C9B" w14:textId="508BDD7E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r w:rsidR="00501BD0" w:rsidRPr="00BA377A">
        <w:rPr>
          <w:rFonts w:ascii="Verdana" w:hAnsi="Verdana"/>
        </w:rPr>
        <w:t>ненаступления</w:t>
      </w:r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28956B8" w14:textId="7E46DEA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1010E6F6" w:rsidR="000A1317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0A4D62E0" w14:textId="77777777" w:rsidR="00EE56C8" w:rsidRPr="00214013" w:rsidRDefault="00EE56C8" w:rsidP="00EE56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73792A01" w14:textId="77777777" w:rsidR="00EE56C8" w:rsidRPr="00214013" w:rsidRDefault="00EE56C8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EC0A24" w14:textId="7216C4D0" w:rsidR="00A24C91" w:rsidRPr="004A1100" w:rsidRDefault="00564030" w:rsidP="004A110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36E5E36E" w14:textId="5963548D" w:rsidR="00117423" w:rsidRPr="00F960B4" w:rsidRDefault="00D95D9D" w:rsidP="00D81B31">
      <w:pPr>
        <w:pStyle w:val="a5"/>
        <w:widowControl w:val="0"/>
        <w:numPr>
          <w:ilvl w:val="1"/>
          <w:numId w:val="6"/>
        </w:numPr>
        <w:shd w:val="clear" w:color="auto" w:fill="FFFFFF"/>
        <w:adjustRightInd w:val="0"/>
        <w:ind w:left="0" w:firstLine="851"/>
        <w:jc w:val="both"/>
        <w:rPr>
          <w:rFonts w:ascii="Verdana" w:hAnsi="Verdana"/>
        </w:rPr>
      </w:pPr>
      <w:r w:rsidRPr="008964A4">
        <w:rPr>
          <w:rFonts w:ascii="Verdana" w:hAnsi="Verdana"/>
        </w:rPr>
        <w:t xml:space="preserve"> </w:t>
      </w:r>
      <w:r w:rsidR="00F960B4"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 w:rsidR="00F960B4">
        <w:rPr>
          <w:rFonts w:ascii="Verdana" w:hAnsi="Verdana"/>
          <w:i/>
          <w:color w:val="0070C0"/>
        </w:rPr>
        <w:t>в течение 5</w:t>
      </w:r>
      <w:r w:rsidR="00F960B4" w:rsidRPr="008076AD">
        <w:rPr>
          <w:rFonts w:ascii="Verdana" w:hAnsi="Verdana"/>
          <w:i/>
          <w:color w:val="0070C0"/>
        </w:rPr>
        <w:t xml:space="preserve"> (</w:t>
      </w:r>
      <w:r w:rsidR="00F960B4">
        <w:rPr>
          <w:rFonts w:ascii="Verdana" w:hAnsi="Verdana"/>
          <w:i/>
          <w:color w:val="0070C0"/>
        </w:rPr>
        <w:t>пяти</w:t>
      </w:r>
      <w:r w:rsidR="00F960B4" w:rsidRPr="008076AD">
        <w:rPr>
          <w:rFonts w:ascii="Verdana" w:hAnsi="Verdana"/>
          <w:i/>
          <w:color w:val="0070C0"/>
        </w:rPr>
        <w:t xml:space="preserve">) </w:t>
      </w:r>
      <w:r w:rsidR="00F960B4" w:rsidRPr="008076AD">
        <w:rPr>
          <w:rFonts w:ascii="Verdana" w:hAnsi="Verdana"/>
        </w:rPr>
        <w:t xml:space="preserve">рабочих дней </w:t>
      </w:r>
      <w:r w:rsidR="00F960B4" w:rsidRPr="007051FF">
        <w:rPr>
          <w:rFonts w:ascii="Verdana" w:hAnsi="Verdana"/>
          <w:color w:val="000000" w:themeColor="text1"/>
        </w:rPr>
        <w:t xml:space="preserve">с даты </w:t>
      </w:r>
      <w:r w:rsidR="00F960B4" w:rsidRPr="005F3B7D">
        <w:rPr>
          <w:rFonts w:ascii="Verdana" w:hAnsi="Verdana"/>
          <w:color w:val="000000" w:themeColor="text1"/>
        </w:rPr>
        <w:t>полной оплаты цены недвижимого имущества в соответствии п.2.2, 2.3 Договора</w:t>
      </w:r>
      <w:r w:rsidR="00F960B4" w:rsidRPr="007051FF">
        <w:rPr>
          <w:rFonts w:ascii="Verdana" w:hAnsi="Verdana"/>
          <w:color w:val="000000" w:themeColor="text1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4889E6F9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D009A0" w14:textId="2B2369D3" w:rsidR="00FD6988" w:rsidRPr="00214013" w:rsidRDefault="00CE777E" w:rsidP="00F32A6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089F90FB" w:rsidR="00211F7A" w:rsidRPr="00214013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3C0CA3A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62D3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4.2.1. произвести оплату цены недвижимого имущества на условиях, установленных Договором.</w:t>
      </w: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5767F410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B73C73">
        <w:rPr>
          <w:rFonts w:ascii="Verdana" w:eastAsia="Times New Roman" w:hAnsi="Verdana" w:cs="Times New Roman"/>
          <w:sz w:val="20"/>
          <w:szCs w:val="20"/>
          <w:lang w:eastAsia="ru-RU"/>
        </w:rPr>
        <w:t>получения Продавцом денежных средств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17E25">
        <w:rPr>
          <w:rFonts w:ascii="Verdana" w:eastAsia="Times New Roman" w:hAnsi="Verdana" w:cs="Times New Roman"/>
          <w:sz w:val="20"/>
          <w:szCs w:val="20"/>
          <w:lang w:eastAsia="ru-RU"/>
        </w:rPr>
        <w:t>по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</w:t>
      </w:r>
      <w:r w:rsidR="00D17E25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04F65143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</w:pPr>
    </w:p>
    <w:p w14:paraId="79C30157" w14:textId="1A0CB45B" w:rsidR="00703507" w:rsidRPr="006172E6" w:rsidRDefault="00703507" w:rsidP="00D81B31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3FA9705C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7CB6C68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D81B31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44ED0BCD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614B8E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D81B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10F76352" w:rsidR="009304B4" w:rsidRPr="00214013" w:rsidRDefault="00D17E25" w:rsidP="00504ECA">
      <w:pPr>
        <w:pStyle w:val="a5"/>
        <w:widowControl w:val="0"/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7.1 </w:t>
      </w:r>
      <w:r w:rsidR="009304B4"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3A1806EC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8DE93" w14:textId="47FE7101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9.2.2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52A16F" w14:textId="77777777" w:rsidR="00C16A27" w:rsidRPr="00C16A27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6E07EB4D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2405CE48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EC5E2F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0DC776A0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4D509EB1" w14:textId="77777777" w:rsidR="00EE56C8" w:rsidRPr="00214013" w:rsidRDefault="00872ADB" w:rsidP="00EE56C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EE56C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(Двух)</w:t>
      </w:r>
      <w:r w:rsidR="00EE56C8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EE56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EE56C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EE56C8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EE56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EE56C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EE56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 для Продавца.</w:t>
      </w: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64FC0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p w14:paraId="07CAFE23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3B8C2C8B" w14:textId="423D839D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  <w:r w:rsidR="00772844">
        <w:rPr>
          <w:rFonts w:ascii="Verdana" w:hAnsi="Verdana"/>
          <w:b/>
          <w:sz w:val="20"/>
          <w:szCs w:val="20"/>
        </w:rPr>
        <w:t>:</w:t>
      </w:r>
    </w:p>
    <w:p w14:paraId="4CEEE644" w14:textId="77777777" w:rsidR="00772844" w:rsidRPr="00214013" w:rsidRDefault="00772844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D6663B3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5C0BB639" w14:textId="3ACBA788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C82D71B" w14:textId="6DE480D0" w:rsidR="00A955AB" w:rsidRPr="00214013" w:rsidRDefault="00182298" w:rsidP="00A955A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Пр</w:t>
      </w:r>
      <w:r w:rsidR="00A955AB" w:rsidRPr="00214013">
        <w:rPr>
          <w:rFonts w:ascii="Verdana" w:hAnsi="Verdana"/>
          <w:sz w:val="20"/>
          <w:szCs w:val="20"/>
        </w:rPr>
        <w:t>иложение №1</w:t>
      </w:r>
    </w:p>
    <w:p w14:paraId="72831E04" w14:textId="77777777" w:rsidR="00A955AB" w:rsidRPr="00214013" w:rsidRDefault="00A955AB" w:rsidP="00A955AB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B237F5B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BD9A24D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7340817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622722F6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12751195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30304F48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5E41F1" w14:textId="77777777" w:rsidR="00A955AB" w:rsidRPr="00214013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55AB" w:rsidRPr="00214013" w14:paraId="7D651D9A" w14:textId="77777777" w:rsidTr="00A518FB">
        <w:tc>
          <w:tcPr>
            <w:tcW w:w="9072" w:type="dxa"/>
          </w:tcPr>
          <w:p w14:paraId="63148AA6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2617E2D0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A955AB" w:rsidRPr="00214013" w14:paraId="0CA85286" w14:textId="77777777" w:rsidTr="00A518FB">
        <w:tc>
          <w:tcPr>
            <w:tcW w:w="9072" w:type="dxa"/>
          </w:tcPr>
          <w:p w14:paraId="2B2D8732" w14:textId="77777777" w:rsidR="00A955AB" w:rsidRPr="00214013" w:rsidRDefault="00A955AB" w:rsidP="00A518FB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30728B7D" w14:textId="77777777" w:rsidR="00A955AB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A955AB" w:rsidRPr="002370E0" w14:paraId="174F2B61" w14:textId="77777777" w:rsidTr="00A518FB">
        <w:tc>
          <w:tcPr>
            <w:tcW w:w="1276" w:type="dxa"/>
            <w:shd w:val="clear" w:color="auto" w:fill="auto"/>
          </w:tcPr>
          <w:p w14:paraId="355E05B7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30E0602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C097455" w14:textId="77777777" w:rsidR="00A955AB" w:rsidRPr="00214013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A955AB" w:rsidRPr="00214013" w14:paraId="67F9A32D" w14:textId="77777777" w:rsidTr="00A518FB">
              <w:tc>
                <w:tcPr>
                  <w:tcW w:w="1701" w:type="dxa"/>
                  <w:shd w:val="clear" w:color="auto" w:fill="auto"/>
                </w:tcPr>
                <w:p w14:paraId="11C0D99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709E4A2A" w14:textId="77777777" w:rsidTr="00A518FB">
                    <w:tc>
                      <w:tcPr>
                        <w:tcW w:w="6969" w:type="dxa"/>
                      </w:tcPr>
                      <w:p w14:paraId="2E68414F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4AF3B338" w14:textId="77777777" w:rsidTr="00A518FB">
                    <w:tc>
                      <w:tcPr>
                        <w:tcW w:w="6969" w:type="dxa"/>
                      </w:tcPr>
                      <w:p w14:paraId="03901EA1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022F560C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D04B0A5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10978EE4" w14:textId="77777777" w:rsidTr="00A518FB">
              <w:tc>
                <w:tcPr>
                  <w:tcW w:w="1701" w:type="dxa"/>
                  <w:shd w:val="clear" w:color="auto" w:fill="auto"/>
                </w:tcPr>
                <w:p w14:paraId="6EF5E23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5D77B9CA" w14:textId="77777777" w:rsidTr="00A518FB">
                    <w:tc>
                      <w:tcPr>
                        <w:tcW w:w="6969" w:type="dxa"/>
                      </w:tcPr>
                      <w:p w14:paraId="69F4554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EF4749D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51F5B0A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732A66A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3CB1EB2A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7CCFC358" w14:textId="77777777" w:rsidTr="00A518FB">
              <w:tc>
                <w:tcPr>
                  <w:tcW w:w="1701" w:type="dxa"/>
                  <w:shd w:val="clear" w:color="auto" w:fill="auto"/>
                </w:tcPr>
                <w:p w14:paraId="21517222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FDE7549" w14:textId="77777777" w:rsidTr="00A518FB">
                    <w:tc>
                      <w:tcPr>
                        <w:tcW w:w="6969" w:type="dxa"/>
                      </w:tcPr>
                      <w:p w14:paraId="4C9449C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5A273EC0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4465B3E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E9F34C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008833C" w14:textId="77777777" w:rsidTr="00A518FB">
                    <w:tc>
                      <w:tcPr>
                        <w:tcW w:w="6969" w:type="dxa"/>
                      </w:tcPr>
                      <w:p w14:paraId="2CB96947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04C87E2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19F88B6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3305B3CE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985FB2F" w14:textId="77777777" w:rsidR="00A955AB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402096D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39C1E0" w14:textId="77777777" w:rsidR="00B87750" w:rsidRPr="00B5113D" w:rsidRDefault="00A955AB" w:rsidP="00B87750">
            <w:pPr>
              <w:pStyle w:val="a5"/>
              <w:numPr>
                <w:ilvl w:val="0"/>
                <w:numId w:val="17"/>
              </w:numPr>
              <w:adjustRightInd w:val="0"/>
              <w:ind w:left="714" w:hanging="357"/>
              <w:jc w:val="both"/>
              <w:rPr>
                <w:rFonts w:ascii="Verdana" w:hAnsi="Verdana" w:cs="Arial"/>
                <w:bCs/>
              </w:rPr>
            </w:pPr>
            <w:r w:rsidRPr="009C7E24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hAnsi="Verdana"/>
              </w:rPr>
              <w:t>_»_</w:t>
            </w:r>
            <w:proofErr w:type="gramEnd"/>
            <w:r w:rsidRPr="009C7E24">
              <w:rPr>
                <w:rFonts w:ascii="Verdana" w:hAnsi="Verdana"/>
              </w:rPr>
              <w:t>________20___ года (далее – «Договор») Продавец передает, а Покупатель принимает следующее недвижимое имущество:</w:t>
            </w:r>
            <w:r w:rsidRPr="00E57971">
              <w:rPr>
                <w:rFonts w:ascii="Verdana" w:hAnsi="Verdana"/>
                <w:bCs/>
              </w:rPr>
              <w:t xml:space="preserve"> </w:t>
            </w:r>
            <w:r w:rsidR="00B87750" w:rsidRPr="00B5113D">
              <w:rPr>
                <w:rFonts w:ascii="Verdana" w:hAnsi="Verdana" w:cs="Arial"/>
                <w:bCs/>
              </w:rPr>
              <w:t>Жилое помещение,</w:t>
            </w:r>
            <w:r w:rsidR="00B87750"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="00B87750" w:rsidRPr="002E7074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="00B87750" w:rsidRPr="00B87750">
              <w:rPr>
                <w:rFonts w:ascii="Verdana" w:hAnsi="Verdana" w:cs="Arial"/>
                <w:b/>
                <w:bCs/>
              </w:rPr>
              <w:t>-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="00B87750" w:rsidRPr="00B87750">
              <w:rPr>
                <w:rFonts w:ascii="Verdana" w:hAnsi="Verdana" w:cs="Arial"/>
                <w:b/>
                <w:bCs/>
              </w:rPr>
              <w:t>.3</w:t>
            </w:r>
            <w:r w:rsidR="00B87750"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="00B87750"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номера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иных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объектов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, </w:t>
            </w:r>
            <w:r w:rsidR="00B87750" w:rsidRPr="00B5113D">
              <w:rPr>
                <w:rFonts w:ascii="Verdana" w:hAnsi="Verdana" w:cs="Arial" w:hint="eastAsia"/>
                <w:bCs/>
              </w:rPr>
              <w:t>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пределах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lastRenderedPageBreak/>
              <w:t>которых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расположен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="00B87750"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4D305BC9" w14:textId="4EE86A10" w:rsidR="00A955AB" w:rsidRPr="00A955AB" w:rsidRDefault="00A955AB" w:rsidP="00A955A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/>
                <w:bCs/>
              </w:rPr>
            </w:pPr>
          </w:p>
          <w:p w14:paraId="716E0478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4AE745E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3B30EE4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A955AB" w:rsidRPr="002370E0" w14:paraId="718DF963" w14:textId="77777777" w:rsidTr="00A518FB">
        <w:tc>
          <w:tcPr>
            <w:tcW w:w="1276" w:type="dxa"/>
            <w:shd w:val="clear" w:color="auto" w:fill="auto"/>
          </w:tcPr>
          <w:p w14:paraId="533FE6F4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58BF9C1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F93627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749F7C96" w14:textId="5CA0C09C" w:rsidR="00A955AB" w:rsidRDefault="00A955AB" w:rsidP="00B87750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69542300" w14:textId="77777777" w:rsidR="00B87750" w:rsidRPr="00B5113D" w:rsidRDefault="00B87750" w:rsidP="00B87750">
            <w:pPr>
              <w:pStyle w:val="a5"/>
              <w:adjustRightInd w:val="0"/>
              <w:ind w:left="375"/>
              <w:jc w:val="both"/>
              <w:rPr>
                <w:rFonts w:ascii="Verdana" w:hAnsi="Verdana" w:cs="Arial"/>
                <w:bCs/>
              </w:rPr>
            </w:pPr>
            <w:r w:rsidRPr="00B5113D">
              <w:rPr>
                <w:rFonts w:ascii="Verdana" w:hAnsi="Verdana" w:cs="Arial"/>
                <w:bCs/>
              </w:rPr>
              <w:t>Жилое помещение,</w:t>
            </w:r>
            <w:r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Pr="002E7074">
              <w:rPr>
                <w:rFonts w:ascii="Verdana" w:hAnsi="Verdana" w:cs="Arial" w:hint="eastAsia"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Pr="00B87750">
              <w:rPr>
                <w:rFonts w:ascii="Verdana" w:hAnsi="Verdana" w:cs="Arial"/>
                <w:b/>
                <w:bCs/>
              </w:rPr>
              <w:t xml:space="preserve">., </w:t>
            </w:r>
            <w:r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Pr="00B87750">
              <w:rPr>
                <w:rFonts w:ascii="Verdana" w:hAnsi="Verdana" w:cs="Arial"/>
                <w:b/>
                <w:bCs/>
              </w:rPr>
              <w:t>-</w:t>
            </w:r>
            <w:r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Pr="00B87750">
              <w:rPr>
                <w:rFonts w:ascii="Verdana" w:hAnsi="Verdana" w:cs="Arial"/>
                <w:b/>
                <w:bCs/>
              </w:rPr>
              <w:t>.3</w:t>
            </w:r>
            <w:r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номера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иных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объектов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, </w:t>
            </w:r>
            <w:r w:rsidRPr="00B5113D">
              <w:rPr>
                <w:rFonts w:ascii="Verdana" w:hAnsi="Verdana" w:cs="Arial" w:hint="eastAsia"/>
                <w:bCs/>
              </w:rPr>
              <w:t>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пределах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которых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расположен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52157186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1BB10809" w14:textId="77777777" w:rsidR="00A955AB" w:rsidRPr="009C7E2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EA54D0A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955AB" w:rsidRPr="00CD4C14" w14:paraId="6A829E33" w14:textId="77777777" w:rsidTr="00A518FB">
        <w:tc>
          <w:tcPr>
            <w:tcW w:w="1985" w:type="dxa"/>
            <w:shd w:val="clear" w:color="auto" w:fill="auto"/>
          </w:tcPr>
          <w:p w14:paraId="56895F0F" w14:textId="77777777" w:rsidR="00A955AB" w:rsidRPr="00CD4C1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6F10A7F9" w14:textId="7E182DE7" w:rsidR="00A955AB" w:rsidRPr="00CD4C14" w:rsidRDefault="00A955A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</w:t>
            </w:r>
            <w:proofErr w:type="gramStart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имущества  при</w:t>
            </w:r>
            <w:proofErr w:type="gramEnd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6D090061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D606C1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471EB87E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0989E55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79FECD36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3F13828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FBF6BA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34FC2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3BB997E4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A955AB" w:rsidRPr="00CD4C14" w14:paraId="019243E4" w14:textId="77777777" w:rsidTr="00A518F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E343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F6E97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955AB" w:rsidRPr="00CD4C14" w14:paraId="4C873149" w14:textId="77777777" w:rsidTr="00A518F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33BAC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551805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97AA39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E20103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94DBC5D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0BEAC90" w14:textId="62B57B13" w:rsidR="00A955AB" w:rsidRPr="00B87750" w:rsidRDefault="00A955AB" w:rsidP="00B877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sectPr w:rsidR="00A955AB" w:rsidRPr="00B87750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433C5" w14:textId="77777777" w:rsidR="00E77E6E" w:rsidRDefault="00E77E6E" w:rsidP="00E33D4F">
      <w:pPr>
        <w:spacing w:after="0" w:line="240" w:lineRule="auto"/>
      </w:pPr>
      <w:r>
        <w:separator/>
      </w:r>
    </w:p>
  </w:endnote>
  <w:endnote w:type="continuationSeparator" w:id="0">
    <w:p w14:paraId="4C936EBA" w14:textId="77777777" w:rsidR="00E77E6E" w:rsidRDefault="00E77E6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002836"/>
      <w:docPartObj>
        <w:docPartGallery w:val="Page Numbers (Bottom of Page)"/>
        <w:docPartUnique/>
      </w:docPartObj>
    </w:sdtPr>
    <w:sdtContent>
      <w:p w14:paraId="2D4E8B02" w14:textId="5A711482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573">
          <w:rPr>
            <w:noProof/>
          </w:rPr>
          <w:t>6</w:t>
        </w:r>
        <w:r>
          <w:fldChar w:fldCharType="end"/>
        </w:r>
      </w:p>
    </w:sdtContent>
  </w:sdt>
  <w:p w14:paraId="3937936F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9388" w14:textId="77777777" w:rsidR="00E77E6E" w:rsidRDefault="00E77E6E" w:rsidP="00E33D4F">
      <w:pPr>
        <w:spacing w:after="0" w:line="240" w:lineRule="auto"/>
      </w:pPr>
      <w:r>
        <w:separator/>
      </w:r>
    </w:p>
  </w:footnote>
  <w:footnote w:type="continuationSeparator" w:id="0">
    <w:p w14:paraId="109260D9" w14:textId="77777777" w:rsidR="00E77E6E" w:rsidRDefault="00E77E6E" w:rsidP="00E33D4F">
      <w:pPr>
        <w:spacing w:after="0" w:line="240" w:lineRule="auto"/>
      </w:pPr>
      <w:r>
        <w:continuationSeparator/>
      </w:r>
    </w:p>
  </w:footnote>
  <w:footnote w:id="1">
    <w:p w14:paraId="639D95D6" w14:textId="0B7DF120" w:rsidR="00B62D3B" w:rsidRPr="00FA49E5" w:rsidRDefault="00B62D3B" w:rsidP="00B62D3B">
      <w:pPr>
        <w:pStyle w:val="af3"/>
      </w:pPr>
      <w:r>
        <w:rPr>
          <w:rStyle w:val="af5"/>
        </w:rPr>
        <w:footnoteRef/>
      </w:r>
      <w:r>
        <w:t xml:space="preserve"> </w:t>
      </w:r>
      <w:r w:rsidRPr="00FA49E5">
        <w:t>В случае реализации Предмета торгов по МЦП сумма Обеспечительного платежа составит 1,00 руб.</w:t>
      </w:r>
    </w:p>
    <w:p w14:paraId="32D8AB44" w14:textId="2259A1B6" w:rsidR="00B62D3B" w:rsidRDefault="00B62D3B">
      <w:pPr>
        <w:pStyle w:val="af3"/>
      </w:pPr>
    </w:p>
  </w:footnote>
  <w:footnote w:id="2">
    <w:p w14:paraId="7EB610FA" w14:textId="77777777" w:rsidR="00A955AB" w:rsidRPr="00010D96" w:rsidRDefault="00A955AB" w:rsidP="00A955AB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CFD"/>
    <w:multiLevelType w:val="hybridMultilevel"/>
    <w:tmpl w:val="39724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27278"/>
    <w:multiLevelType w:val="hybridMultilevel"/>
    <w:tmpl w:val="63F4E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6CF003FC"/>
    <w:multiLevelType w:val="hybridMultilevel"/>
    <w:tmpl w:val="32240B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3" w15:restartNumberingAfterBreak="0">
    <w:nsid w:val="77084376"/>
    <w:multiLevelType w:val="multilevel"/>
    <w:tmpl w:val="469C2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9574724">
    <w:abstractNumId w:val="5"/>
  </w:num>
  <w:num w:numId="2" w16cid:durableId="661784085">
    <w:abstractNumId w:val="6"/>
  </w:num>
  <w:num w:numId="3" w16cid:durableId="162359634">
    <w:abstractNumId w:val="2"/>
  </w:num>
  <w:num w:numId="4" w16cid:durableId="560288651">
    <w:abstractNumId w:val="1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5" w16cid:durableId="127626568">
    <w:abstractNumId w:val="12"/>
  </w:num>
  <w:num w:numId="6" w16cid:durableId="1114447152">
    <w:abstractNumId w:val="4"/>
  </w:num>
  <w:num w:numId="7" w16cid:durableId="2027126148">
    <w:abstractNumId w:val="10"/>
  </w:num>
  <w:num w:numId="8" w16cid:durableId="1299264061">
    <w:abstractNumId w:val="8"/>
  </w:num>
  <w:num w:numId="9" w16cid:durableId="125704302">
    <w:abstractNumId w:val="9"/>
  </w:num>
  <w:num w:numId="10" w16cid:durableId="1045062230">
    <w:abstractNumId w:val="3"/>
  </w:num>
  <w:num w:numId="11" w16cid:durableId="1054738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480830">
    <w:abstractNumId w:val="13"/>
  </w:num>
  <w:num w:numId="13" w16cid:durableId="1234316241">
    <w:abstractNumId w:val="0"/>
  </w:num>
  <w:num w:numId="14" w16cid:durableId="750811141">
    <w:abstractNumId w:val="14"/>
  </w:num>
  <w:num w:numId="15" w16cid:durableId="170680697">
    <w:abstractNumId w:val="7"/>
  </w:num>
  <w:num w:numId="16" w16cid:durableId="2031253944">
    <w:abstractNumId w:val="11"/>
  </w:num>
  <w:num w:numId="17" w16cid:durableId="95809909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17423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28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69A"/>
    <w:rsid w:val="0017598A"/>
    <w:rsid w:val="001776FD"/>
    <w:rsid w:val="00180028"/>
    <w:rsid w:val="0018029B"/>
    <w:rsid w:val="00181128"/>
    <w:rsid w:val="00181180"/>
    <w:rsid w:val="0018166B"/>
    <w:rsid w:val="00182279"/>
    <w:rsid w:val="00182298"/>
    <w:rsid w:val="00182B64"/>
    <w:rsid w:val="00182C78"/>
    <w:rsid w:val="00182E5D"/>
    <w:rsid w:val="00183060"/>
    <w:rsid w:val="00184032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573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095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4C2"/>
    <w:rsid w:val="00211F7A"/>
    <w:rsid w:val="00212D42"/>
    <w:rsid w:val="002136DD"/>
    <w:rsid w:val="00213B72"/>
    <w:rsid w:val="00214013"/>
    <w:rsid w:val="00214037"/>
    <w:rsid w:val="002140AA"/>
    <w:rsid w:val="00214157"/>
    <w:rsid w:val="002146DB"/>
    <w:rsid w:val="002151D2"/>
    <w:rsid w:val="00217BCB"/>
    <w:rsid w:val="00217C52"/>
    <w:rsid w:val="00217D3B"/>
    <w:rsid w:val="002216F2"/>
    <w:rsid w:val="00221F84"/>
    <w:rsid w:val="002235D3"/>
    <w:rsid w:val="00224B29"/>
    <w:rsid w:val="00224EF7"/>
    <w:rsid w:val="00224F8A"/>
    <w:rsid w:val="00226C9D"/>
    <w:rsid w:val="00227065"/>
    <w:rsid w:val="00230019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074"/>
    <w:rsid w:val="002E7579"/>
    <w:rsid w:val="002E7ACE"/>
    <w:rsid w:val="002F015A"/>
    <w:rsid w:val="002F0578"/>
    <w:rsid w:val="002F37E1"/>
    <w:rsid w:val="002F41B8"/>
    <w:rsid w:val="002F4F62"/>
    <w:rsid w:val="002F56AC"/>
    <w:rsid w:val="002F5768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10E7"/>
    <w:rsid w:val="003B3459"/>
    <w:rsid w:val="003B3568"/>
    <w:rsid w:val="003B436E"/>
    <w:rsid w:val="003B5D5D"/>
    <w:rsid w:val="003B6A39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078E6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1DEF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1100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31E"/>
    <w:rsid w:val="00500895"/>
    <w:rsid w:val="0050116F"/>
    <w:rsid w:val="00501BD0"/>
    <w:rsid w:val="005038C8"/>
    <w:rsid w:val="00504D4E"/>
    <w:rsid w:val="00504ECA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ECE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B6A39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1B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5C19"/>
    <w:rsid w:val="006172E6"/>
    <w:rsid w:val="00617D5E"/>
    <w:rsid w:val="00621ED2"/>
    <w:rsid w:val="00621F5D"/>
    <w:rsid w:val="00624B6E"/>
    <w:rsid w:val="0062745C"/>
    <w:rsid w:val="00627F33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0F30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2844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499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510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068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C29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882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64B"/>
    <w:rsid w:val="00883DCA"/>
    <w:rsid w:val="008843B8"/>
    <w:rsid w:val="00884734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CBC"/>
    <w:rsid w:val="00891F8C"/>
    <w:rsid w:val="00894685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4E4A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040B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40E"/>
    <w:rsid w:val="009D769C"/>
    <w:rsid w:val="009E0D0E"/>
    <w:rsid w:val="009E16E1"/>
    <w:rsid w:val="009E1B2D"/>
    <w:rsid w:val="009E2280"/>
    <w:rsid w:val="009E293B"/>
    <w:rsid w:val="009E50D0"/>
    <w:rsid w:val="009E5686"/>
    <w:rsid w:val="009E6C59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800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5AB"/>
    <w:rsid w:val="00A95734"/>
    <w:rsid w:val="00A958E9"/>
    <w:rsid w:val="00A95BB7"/>
    <w:rsid w:val="00A966CD"/>
    <w:rsid w:val="00A96D58"/>
    <w:rsid w:val="00A97740"/>
    <w:rsid w:val="00A97E1B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D8D"/>
    <w:rsid w:val="00AD709C"/>
    <w:rsid w:val="00AD7A5F"/>
    <w:rsid w:val="00AD7CD5"/>
    <w:rsid w:val="00AE0089"/>
    <w:rsid w:val="00AE2321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7839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09F2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3D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3B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3C73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87750"/>
    <w:rsid w:val="00B90136"/>
    <w:rsid w:val="00B919C8"/>
    <w:rsid w:val="00B92212"/>
    <w:rsid w:val="00B925EB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C547A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0EA1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39C"/>
    <w:rsid w:val="00C80A1A"/>
    <w:rsid w:val="00C80BE2"/>
    <w:rsid w:val="00C8334E"/>
    <w:rsid w:val="00C84491"/>
    <w:rsid w:val="00C858A6"/>
    <w:rsid w:val="00C8616B"/>
    <w:rsid w:val="00C86880"/>
    <w:rsid w:val="00C900D1"/>
    <w:rsid w:val="00C90F2A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A3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027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17E25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47DD2"/>
    <w:rsid w:val="00D512E5"/>
    <w:rsid w:val="00D52272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1B31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971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77E6E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930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4C38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56C8"/>
    <w:rsid w:val="00EE6303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535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A66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60B4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4B4D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4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4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4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4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5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E164-B71C-4FBA-B6A1-1BFAB05F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Мария Родина</cp:lastModifiedBy>
  <cp:revision>2</cp:revision>
  <cp:lastPrinted>2023-06-01T09:09:00Z</cp:lastPrinted>
  <dcterms:created xsi:type="dcterms:W3CDTF">2024-09-18T15:24:00Z</dcterms:created>
  <dcterms:modified xsi:type="dcterms:W3CDTF">2024-09-18T15:24:00Z</dcterms:modified>
</cp:coreProperties>
</file>