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3BEFA" w14:textId="7587ED45" w:rsidR="00795722" w:rsidRPr="00E90195" w:rsidRDefault="00795722" w:rsidP="00A66290">
      <w:pPr>
        <w:widowControl w:val="0"/>
        <w:jc w:val="center"/>
        <w:rPr>
          <w:b/>
          <w:bCs/>
          <w:sz w:val="32"/>
          <w:szCs w:val="32"/>
        </w:rPr>
      </w:pPr>
      <w:r w:rsidRPr="00E90195">
        <w:rPr>
          <w:b/>
          <w:bCs/>
          <w:sz w:val="32"/>
          <w:szCs w:val="32"/>
        </w:rPr>
        <w:t>Торговая документация</w:t>
      </w:r>
    </w:p>
    <w:p w14:paraId="7AA65524" w14:textId="77777777" w:rsidR="00795722" w:rsidRPr="00E90195" w:rsidRDefault="00795722" w:rsidP="005B163E">
      <w:pPr>
        <w:widowControl w:val="0"/>
        <w:ind w:left="1414" w:hanging="705"/>
        <w:rPr>
          <w:b/>
          <w:bCs/>
          <w:sz w:val="24"/>
          <w:szCs w:val="24"/>
        </w:rPr>
      </w:pPr>
    </w:p>
    <w:p w14:paraId="567816F3" w14:textId="653C73BB" w:rsidR="00E3060A" w:rsidRDefault="00020E44" w:rsidP="00FB2AC2">
      <w:pPr>
        <w:widowControl w:val="0"/>
        <w:jc w:val="both"/>
        <w:rPr>
          <w:rFonts w:eastAsiaTheme="minorHAnsi"/>
          <w:bCs/>
          <w:sz w:val="24"/>
          <w:szCs w:val="24"/>
          <w:lang w:eastAsia="en-US"/>
        </w:rPr>
      </w:pPr>
      <w:r w:rsidRPr="00E90195">
        <w:rPr>
          <w:b/>
          <w:bCs/>
          <w:sz w:val="24"/>
          <w:szCs w:val="24"/>
        </w:rPr>
        <w:t>Предмет торговой процедуры:</w:t>
      </w:r>
      <w:r w:rsidR="00BF5C5D">
        <w:rPr>
          <w:sz w:val="24"/>
          <w:szCs w:val="24"/>
        </w:rPr>
        <w:t xml:space="preserve"> </w:t>
      </w:r>
      <w:r w:rsidR="007C6E4E" w:rsidRPr="007C6E4E">
        <w:rPr>
          <w:rFonts w:eastAsiaTheme="minorHAnsi"/>
          <w:bCs/>
          <w:sz w:val="24"/>
          <w:szCs w:val="24"/>
          <w:lang w:eastAsia="en-US"/>
        </w:rPr>
        <w:t>права (требования) по обязательствам ОАО «Луховицкий мукомольный завод» (далее - Заемщик) перед АО «Россельхозбанк» (далее - Филиал/ Банк/ Кредитор/ Принципал), вытекающие из договоров/ судебных актов (оснований)</w:t>
      </w:r>
      <w:r w:rsidR="00B54AE3" w:rsidRPr="00B54AE3">
        <w:rPr>
          <w:rFonts w:eastAsiaTheme="minorHAnsi"/>
          <w:bCs/>
          <w:sz w:val="24"/>
          <w:szCs w:val="24"/>
          <w:lang w:eastAsia="en-US"/>
        </w:rPr>
        <w:t>.</w:t>
      </w:r>
    </w:p>
    <w:p w14:paraId="461CE1F6" w14:textId="77777777" w:rsidR="00E3060A" w:rsidRDefault="00E3060A" w:rsidP="00FB2AC2">
      <w:pPr>
        <w:widowControl w:val="0"/>
        <w:jc w:val="both"/>
        <w:rPr>
          <w:rFonts w:eastAsiaTheme="minorHAnsi"/>
          <w:bCs/>
          <w:sz w:val="24"/>
          <w:szCs w:val="24"/>
          <w:lang w:eastAsia="en-US"/>
        </w:rPr>
      </w:pPr>
    </w:p>
    <w:p w14:paraId="5448B7C9" w14:textId="581559A5" w:rsidR="002B6080" w:rsidRPr="00E90195" w:rsidRDefault="00F73765" w:rsidP="00FB2AC2">
      <w:pPr>
        <w:widowControl w:val="0"/>
        <w:jc w:val="both"/>
        <w:rPr>
          <w:sz w:val="24"/>
          <w:szCs w:val="24"/>
        </w:rPr>
      </w:pPr>
      <w:r w:rsidRPr="00E90195">
        <w:rPr>
          <w:b/>
          <w:bCs/>
          <w:sz w:val="24"/>
          <w:szCs w:val="24"/>
        </w:rPr>
        <w:t>Форма проведения торговой процедуры</w:t>
      </w:r>
      <w:r w:rsidR="002B6080" w:rsidRPr="00E90195">
        <w:rPr>
          <w:sz w:val="24"/>
          <w:szCs w:val="24"/>
        </w:rPr>
        <w:t xml:space="preserve">: аукцион «на </w:t>
      </w:r>
      <w:r w:rsidR="00747441" w:rsidRPr="00E90195">
        <w:rPr>
          <w:sz w:val="24"/>
          <w:szCs w:val="24"/>
        </w:rPr>
        <w:t>повышение</w:t>
      </w:r>
      <w:r w:rsidR="002B6080" w:rsidRPr="00E90195">
        <w:rPr>
          <w:sz w:val="24"/>
          <w:szCs w:val="24"/>
        </w:rPr>
        <w:t>»</w:t>
      </w:r>
    </w:p>
    <w:p w14:paraId="0AD3C5D9" w14:textId="77777777" w:rsidR="005B163E" w:rsidRPr="00E90195" w:rsidRDefault="005B163E" w:rsidP="005B163E">
      <w:pPr>
        <w:widowControl w:val="0"/>
        <w:tabs>
          <w:tab w:val="left" w:pos="851"/>
        </w:tabs>
        <w:ind w:right="141"/>
        <w:rPr>
          <w:b/>
          <w:bCs/>
          <w:sz w:val="24"/>
          <w:szCs w:val="24"/>
        </w:rPr>
      </w:pPr>
    </w:p>
    <w:p w14:paraId="00652356" w14:textId="6DC0C273" w:rsidR="00E371D1" w:rsidRPr="00E90195" w:rsidRDefault="00795722" w:rsidP="005B163E">
      <w:pPr>
        <w:widowControl w:val="0"/>
        <w:tabs>
          <w:tab w:val="left" w:pos="851"/>
        </w:tabs>
        <w:ind w:right="141"/>
        <w:rPr>
          <w:sz w:val="24"/>
          <w:szCs w:val="24"/>
        </w:rPr>
      </w:pPr>
      <w:r w:rsidRPr="00E90195">
        <w:rPr>
          <w:b/>
          <w:bCs/>
          <w:sz w:val="24"/>
          <w:szCs w:val="24"/>
        </w:rPr>
        <w:t>С</w:t>
      </w:r>
      <w:r w:rsidR="00020E44" w:rsidRPr="00E90195">
        <w:rPr>
          <w:b/>
          <w:bCs/>
          <w:sz w:val="24"/>
          <w:szCs w:val="24"/>
        </w:rPr>
        <w:t>рок проведения торговой процедуры</w:t>
      </w:r>
      <w:r w:rsidR="00020E44" w:rsidRPr="00E90195">
        <w:rPr>
          <w:sz w:val="24"/>
          <w:szCs w:val="24"/>
        </w:rPr>
        <w:t>:</w:t>
      </w:r>
      <w:r w:rsidR="00E371D1" w:rsidRPr="00E90195">
        <w:rPr>
          <w:sz w:val="24"/>
          <w:szCs w:val="24"/>
        </w:rPr>
        <w:t xml:space="preserve"> </w:t>
      </w:r>
      <w:r w:rsidR="000C3648" w:rsidRPr="00E90195">
        <w:rPr>
          <w:sz w:val="24"/>
          <w:szCs w:val="24"/>
        </w:rPr>
        <w:t xml:space="preserve">не позднее </w:t>
      </w:r>
      <w:r w:rsidR="00A91E1D" w:rsidRPr="00A91E1D">
        <w:rPr>
          <w:sz w:val="24"/>
          <w:szCs w:val="24"/>
        </w:rPr>
        <w:t xml:space="preserve">с </w:t>
      </w:r>
      <w:bookmarkStart w:id="0" w:name="_Hlk166806057"/>
      <w:r w:rsidR="00A91E1D" w:rsidRPr="00A91E1D">
        <w:rPr>
          <w:sz w:val="24"/>
          <w:szCs w:val="24"/>
        </w:rPr>
        <w:t>«</w:t>
      </w:r>
      <w:r w:rsidR="007C6E4E">
        <w:rPr>
          <w:sz w:val="24"/>
          <w:szCs w:val="24"/>
        </w:rPr>
        <w:t>31</w:t>
      </w:r>
      <w:r w:rsidR="00A91E1D" w:rsidRPr="00A91E1D">
        <w:rPr>
          <w:sz w:val="24"/>
          <w:szCs w:val="24"/>
        </w:rPr>
        <w:t xml:space="preserve">» </w:t>
      </w:r>
      <w:bookmarkEnd w:id="0"/>
      <w:r w:rsidR="000443F6">
        <w:rPr>
          <w:sz w:val="24"/>
          <w:szCs w:val="24"/>
        </w:rPr>
        <w:t>ок</w:t>
      </w:r>
      <w:r w:rsidR="004177A7">
        <w:rPr>
          <w:sz w:val="24"/>
          <w:szCs w:val="24"/>
        </w:rPr>
        <w:t>тября</w:t>
      </w:r>
      <w:r w:rsidR="00130AC7">
        <w:rPr>
          <w:sz w:val="24"/>
          <w:szCs w:val="24"/>
        </w:rPr>
        <w:t xml:space="preserve"> </w:t>
      </w:r>
      <w:r w:rsidR="00A91E1D" w:rsidRPr="00A91E1D">
        <w:rPr>
          <w:sz w:val="24"/>
          <w:szCs w:val="24"/>
        </w:rPr>
        <w:t>2024 по «</w:t>
      </w:r>
      <w:r w:rsidR="007C6E4E">
        <w:rPr>
          <w:sz w:val="24"/>
          <w:szCs w:val="24"/>
        </w:rPr>
        <w:t>03</w:t>
      </w:r>
      <w:r w:rsidR="00A91E1D" w:rsidRPr="00A91E1D">
        <w:rPr>
          <w:sz w:val="24"/>
          <w:szCs w:val="24"/>
        </w:rPr>
        <w:t xml:space="preserve">» </w:t>
      </w:r>
      <w:r w:rsidR="007C6E4E">
        <w:rPr>
          <w:sz w:val="24"/>
          <w:szCs w:val="24"/>
        </w:rPr>
        <w:t>дека</w:t>
      </w:r>
      <w:r w:rsidR="00EA57C7">
        <w:rPr>
          <w:sz w:val="24"/>
          <w:szCs w:val="24"/>
        </w:rPr>
        <w:t xml:space="preserve">бря </w:t>
      </w:r>
      <w:r w:rsidR="00A91E1D" w:rsidRPr="00A91E1D">
        <w:rPr>
          <w:sz w:val="24"/>
          <w:szCs w:val="24"/>
        </w:rPr>
        <w:t>2024</w:t>
      </w:r>
      <w:r w:rsidR="00776EAD" w:rsidRPr="00E90195">
        <w:rPr>
          <w:sz w:val="24"/>
          <w:szCs w:val="24"/>
        </w:rPr>
        <w:t xml:space="preserve"> </w:t>
      </w:r>
      <w:r w:rsidR="000C3648" w:rsidRPr="00E90195">
        <w:rPr>
          <w:sz w:val="24"/>
          <w:szCs w:val="24"/>
        </w:rPr>
        <w:t xml:space="preserve">включительно.  </w:t>
      </w:r>
    </w:p>
    <w:p w14:paraId="047B6E27" w14:textId="77777777" w:rsidR="005B163E" w:rsidRPr="00E90195" w:rsidRDefault="005B163E" w:rsidP="005B163E">
      <w:pPr>
        <w:widowControl w:val="0"/>
        <w:rPr>
          <w:b/>
          <w:bCs/>
          <w:sz w:val="24"/>
          <w:szCs w:val="24"/>
        </w:rPr>
      </w:pPr>
    </w:p>
    <w:p w14:paraId="668700ED" w14:textId="36CC56B6" w:rsidR="005B163E" w:rsidRPr="00E90195" w:rsidRDefault="00020E44" w:rsidP="000C3648">
      <w:pPr>
        <w:widowControl w:val="0"/>
        <w:rPr>
          <w:sz w:val="24"/>
          <w:szCs w:val="24"/>
        </w:rPr>
      </w:pPr>
      <w:r w:rsidRPr="00E90195">
        <w:rPr>
          <w:b/>
          <w:bCs/>
          <w:sz w:val="24"/>
          <w:szCs w:val="24"/>
        </w:rPr>
        <w:t>Дата публикации извещения о торговой процедуре</w:t>
      </w:r>
      <w:r w:rsidRPr="00E90195">
        <w:rPr>
          <w:sz w:val="24"/>
          <w:szCs w:val="24"/>
        </w:rPr>
        <w:t xml:space="preserve">: </w:t>
      </w:r>
      <w:r w:rsidR="00E371D1" w:rsidRPr="00E90195">
        <w:rPr>
          <w:sz w:val="24"/>
          <w:szCs w:val="24"/>
        </w:rPr>
        <w:t xml:space="preserve">не позднее </w:t>
      </w:r>
      <w:r w:rsidR="000443F6" w:rsidRPr="000443F6">
        <w:rPr>
          <w:sz w:val="24"/>
          <w:szCs w:val="24"/>
        </w:rPr>
        <w:t>«</w:t>
      </w:r>
      <w:r w:rsidR="007C6E4E">
        <w:rPr>
          <w:sz w:val="24"/>
          <w:szCs w:val="24"/>
        </w:rPr>
        <w:t>31</w:t>
      </w:r>
      <w:r w:rsidR="000443F6" w:rsidRPr="000443F6">
        <w:rPr>
          <w:sz w:val="24"/>
          <w:szCs w:val="24"/>
        </w:rPr>
        <w:t>» октября 2024</w:t>
      </w:r>
      <w:r w:rsidR="000C3648" w:rsidRPr="00E90195">
        <w:rPr>
          <w:sz w:val="24"/>
          <w:szCs w:val="24"/>
        </w:rPr>
        <w:t>.</w:t>
      </w:r>
    </w:p>
    <w:p w14:paraId="75F4F134" w14:textId="77777777" w:rsidR="000C3648" w:rsidRPr="00E90195" w:rsidRDefault="000C3648" w:rsidP="000C3648">
      <w:pPr>
        <w:widowControl w:val="0"/>
        <w:rPr>
          <w:b/>
          <w:bCs/>
          <w:sz w:val="24"/>
          <w:szCs w:val="24"/>
        </w:rPr>
      </w:pPr>
    </w:p>
    <w:p w14:paraId="585EAD5A" w14:textId="345744E7" w:rsidR="00E371D1" w:rsidRPr="00E90195" w:rsidRDefault="00020E44" w:rsidP="005B163E">
      <w:pPr>
        <w:widowControl w:val="0"/>
        <w:ind w:right="-1"/>
        <w:rPr>
          <w:sz w:val="24"/>
          <w:szCs w:val="24"/>
        </w:rPr>
      </w:pPr>
      <w:r w:rsidRPr="00E90195">
        <w:rPr>
          <w:b/>
          <w:bCs/>
          <w:sz w:val="24"/>
          <w:szCs w:val="24"/>
        </w:rPr>
        <w:t>Дата начала приема заявок на участие в торговой процедуре</w:t>
      </w:r>
      <w:r w:rsidRPr="00E90195">
        <w:rPr>
          <w:sz w:val="24"/>
          <w:szCs w:val="24"/>
        </w:rPr>
        <w:t xml:space="preserve">: </w:t>
      </w:r>
      <w:bookmarkStart w:id="1" w:name="_Hlk163044449"/>
      <w:r w:rsidR="000B75E6">
        <w:rPr>
          <w:sz w:val="24"/>
          <w:szCs w:val="24"/>
        </w:rPr>
        <w:t>0</w:t>
      </w:r>
      <w:r w:rsidR="00B54AE3">
        <w:rPr>
          <w:sz w:val="24"/>
          <w:szCs w:val="24"/>
        </w:rPr>
        <w:t>9</w:t>
      </w:r>
      <w:r w:rsidR="000C3648" w:rsidRPr="00E90195">
        <w:rPr>
          <w:sz w:val="24"/>
          <w:szCs w:val="24"/>
        </w:rPr>
        <w:t>:0</w:t>
      </w:r>
      <w:r w:rsidR="00A77D72">
        <w:rPr>
          <w:sz w:val="24"/>
          <w:szCs w:val="24"/>
        </w:rPr>
        <w:t>0</w:t>
      </w:r>
      <w:r w:rsidR="000C3648" w:rsidRPr="00E90195">
        <w:rPr>
          <w:sz w:val="24"/>
          <w:szCs w:val="24"/>
        </w:rPr>
        <w:t xml:space="preserve"> по Московскому времени</w:t>
      </w:r>
      <w:r w:rsidR="000443F6" w:rsidRPr="000443F6">
        <w:rPr>
          <w:sz w:val="24"/>
          <w:szCs w:val="24"/>
        </w:rPr>
        <w:t xml:space="preserve"> «</w:t>
      </w:r>
      <w:r w:rsidR="007C6E4E">
        <w:rPr>
          <w:sz w:val="24"/>
          <w:szCs w:val="24"/>
        </w:rPr>
        <w:t>01</w:t>
      </w:r>
      <w:r w:rsidR="000443F6" w:rsidRPr="000443F6">
        <w:rPr>
          <w:sz w:val="24"/>
          <w:szCs w:val="24"/>
        </w:rPr>
        <w:t xml:space="preserve">» </w:t>
      </w:r>
      <w:r w:rsidR="007C6E4E">
        <w:rPr>
          <w:sz w:val="24"/>
          <w:szCs w:val="24"/>
        </w:rPr>
        <w:t>н</w:t>
      </w:r>
      <w:r w:rsidR="000443F6" w:rsidRPr="000443F6">
        <w:rPr>
          <w:sz w:val="24"/>
          <w:szCs w:val="24"/>
        </w:rPr>
        <w:t>оября 2024</w:t>
      </w:r>
      <w:r w:rsidR="000C3648" w:rsidRPr="00E90195">
        <w:rPr>
          <w:sz w:val="24"/>
          <w:szCs w:val="24"/>
        </w:rPr>
        <w:t>.</w:t>
      </w:r>
    </w:p>
    <w:bookmarkEnd w:id="1"/>
    <w:p w14:paraId="559DC5B4" w14:textId="77777777" w:rsidR="005B163E" w:rsidRPr="00E90195" w:rsidRDefault="005B163E" w:rsidP="005B163E">
      <w:pPr>
        <w:widowControl w:val="0"/>
        <w:ind w:right="-1"/>
        <w:rPr>
          <w:b/>
          <w:bCs/>
          <w:sz w:val="24"/>
          <w:szCs w:val="24"/>
        </w:rPr>
      </w:pPr>
    </w:p>
    <w:p w14:paraId="6B09F264" w14:textId="6F980613" w:rsidR="000C3648" w:rsidRDefault="00020E44" w:rsidP="00A91E1D">
      <w:pPr>
        <w:widowControl w:val="0"/>
        <w:ind w:right="-1"/>
        <w:rPr>
          <w:sz w:val="24"/>
          <w:szCs w:val="24"/>
        </w:rPr>
      </w:pPr>
      <w:r w:rsidRPr="00E90195">
        <w:rPr>
          <w:b/>
          <w:bCs/>
          <w:sz w:val="24"/>
          <w:szCs w:val="24"/>
        </w:rPr>
        <w:t>Дата окончания приема заявок в торговой процедуре</w:t>
      </w:r>
      <w:r w:rsidRPr="00E90195">
        <w:rPr>
          <w:sz w:val="24"/>
          <w:szCs w:val="24"/>
        </w:rPr>
        <w:t xml:space="preserve">: </w:t>
      </w:r>
      <w:bookmarkStart w:id="2" w:name="_Hlk177086990"/>
      <w:r w:rsidR="007C6E4E">
        <w:rPr>
          <w:sz w:val="24"/>
          <w:szCs w:val="24"/>
        </w:rPr>
        <w:t>18</w:t>
      </w:r>
      <w:r w:rsidR="000443F6">
        <w:rPr>
          <w:sz w:val="24"/>
          <w:szCs w:val="24"/>
        </w:rPr>
        <w:t xml:space="preserve">:00 </w:t>
      </w:r>
      <w:r w:rsidR="00A91E1D" w:rsidRPr="00A91E1D">
        <w:rPr>
          <w:sz w:val="24"/>
          <w:szCs w:val="24"/>
        </w:rPr>
        <w:t>по Московскому времени «</w:t>
      </w:r>
      <w:r w:rsidR="007C6E4E">
        <w:rPr>
          <w:sz w:val="24"/>
          <w:szCs w:val="24"/>
        </w:rPr>
        <w:t>26</w:t>
      </w:r>
      <w:r w:rsidR="00A91E1D" w:rsidRPr="00A91E1D">
        <w:rPr>
          <w:sz w:val="24"/>
          <w:szCs w:val="24"/>
        </w:rPr>
        <w:t xml:space="preserve">» </w:t>
      </w:r>
      <w:bookmarkStart w:id="3" w:name="_Hlk176917284"/>
      <w:r w:rsidR="00E3060A">
        <w:rPr>
          <w:sz w:val="24"/>
          <w:szCs w:val="24"/>
        </w:rPr>
        <w:t>н</w:t>
      </w:r>
      <w:r w:rsidR="004177A7">
        <w:rPr>
          <w:sz w:val="24"/>
          <w:szCs w:val="24"/>
        </w:rPr>
        <w:t>о</w:t>
      </w:r>
      <w:r w:rsidR="00EA57C7" w:rsidRPr="00EA57C7">
        <w:rPr>
          <w:sz w:val="24"/>
          <w:szCs w:val="24"/>
        </w:rPr>
        <w:t>ября</w:t>
      </w:r>
      <w:r w:rsidR="00FB2AC2">
        <w:rPr>
          <w:sz w:val="24"/>
          <w:szCs w:val="24"/>
        </w:rPr>
        <w:t xml:space="preserve"> </w:t>
      </w:r>
      <w:r w:rsidR="00A91E1D" w:rsidRPr="00A91E1D">
        <w:rPr>
          <w:sz w:val="24"/>
          <w:szCs w:val="24"/>
        </w:rPr>
        <w:t>2024</w:t>
      </w:r>
      <w:bookmarkEnd w:id="3"/>
      <w:r w:rsidR="00A91E1D" w:rsidRPr="00A91E1D">
        <w:rPr>
          <w:sz w:val="24"/>
          <w:szCs w:val="24"/>
        </w:rPr>
        <w:t>.</w:t>
      </w:r>
    </w:p>
    <w:bookmarkEnd w:id="2"/>
    <w:p w14:paraId="29BB1A36" w14:textId="77777777" w:rsidR="00A91E1D" w:rsidRPr="00E90195" w:rsidRDefault="00A91E1D" w:rsidP="00A91E1D">
      <w:pPr>
        <w:widowControl w:val="0"/>
        <w:ind w:right="-1"/>
        <w:rPr>
          <w:b/>
          <w:bCs/>
          <w:sz w:val="24"/>
          <w:szCs w:val="24"/>
        </w:rPr>
      </w:pPr>
    </w:p>
    <w:p w14:paraId="5C8D70DD" w14:textId="1F404560" w:rsidR="005B163E" w:rsidRDefault="00020E44" w:rsidP="005B163E">
      <w:pPr>
        <w:widowControl w:val="0"/>
        <w:rPr>
          <w:sz w:val="24"/>
          <w:szCs w:val="24"/>
        </w:rPr>
      </w:pPr>
      <w:r w:rsidRPr="00E90195">
        <w:rPr>
          <w:b/>
          <w:bCs/>
          <w:sz w:val="24"/>
          <w:szCs w:val="24"/>
        </w:rPr>
        <w:t>Дата окончания проверки правоспособности Заявок</w:t>
      </w:r>
      <w:r w:rsidRPr="00E90195">
        <w:rPr>
          <w:sz w:val="24"/>
          <w:szCs w:val="24"/>
        </w:rPr>
        <w:t>:</w:t>
      </w:r>
      <w:r w:rsidR="00965AF8" w:rsidRPr="00E90195">
        <w:rPr>
          <w:sz w:val="24"/>
          <w:szCs w:val="24"/>
        </w:rPr>
        <w:t xml:space="preserve"> </w:t>
      </w:r>
      <w:bookmarkStart w:id="4" w:name="_Hlk172163470"/>
      <w:r w:rsidR="00DC609A" w:rsidRPr="00DC609A">
        <w:rPr>
          <w:sz w:val="24"/>
          <w:szCs w:val="24"/>
        </w:rPr>
        <w:t>«</w:t>
      </w:r>
      <w:r w:rsidR="007C6E4E">
        <w:rPr>
          <w:sz w:val="24"/>
          <w:szCs w:val="24"/>
        </w:rPr>
        <w:t>02</w:t>
      </w:r>
      <w:r w:rsidR="00DC609A" w:rsidRPr="00DC609A">
        <w:rPr>
          <w:sz w:val="24"/>
          <w:szCs w:val="24"/>
        </w:rPr>
        <w:t xml:space="preserve">» </w:t>
      </w:r>
      <w:r w:rsidR="007C6E4E">
        <w:rPr>
          <w:sz w:val="24"/>
          <w:szCs w:val="24"/>
        </w:rPr>
        <w:t>дека</w:t>
      </w:r>
      <w:r w:rsidR="00B44510" w:rsidRPr="00B44510">
        <w:rPr>
          <w:sz w:val="24"/>
          <w:szCs w:val="24"/>
        </w:rPr>
        <w:t>бря</w:t>
      </w:r>
      <w:r w:rsidR="004177A7" w:rsidRPr="004177A7">
        <w:rPr>
          <w:sz w:val="24"/>
          <w:szCs w:val="24"/>
        </w:rPr>
        <w:t xml:space="preserve"> 2024</w:t>
      </w:r>
      <w:r w:rsidR="0063180A">
        <w:rPr>
          <w:sz w:val="24"/>
          <w:szCs w:val="24"/>
        </w:rPr>
        <w:t>.</w:t>
      </w:r>
      <w:bookmarkEnd w:id="4"/>
    </w:p>
    <w:p w14:paraId="01ADDEAA" w14:textId="77777777" w:rsidR="0063180A" w:rsidRPr="00E90195" w:rsidRDefault="0063180A" w:rsidP="005B163E">
      <w:pPr>
        <w:widowControl w:val="0"/>
        <w:rPr>
          <w:b/>
          <w:bCs/>
          <w:sz w:val="24"/>
          <w:szCs w:val="24"/>
        </w:rPr>
      </w:pPr>
    </w:p>
    <w:p w14:paraId="313FF2CB" w14:textId="77777777" w:rsidR="00B44510" w:rsidRDefault="00020E44" w:rsidP="005B163E">
      <w:pPr>
        <w:widowControl w:val="0"/>
        <w:rPr>
          <w:sz w:val="24"/>
          <w:szCs w:val="24"/>
        </w:rPr>
      </w:pPr>
      <w:r w:rsidRPr="00E90195">
        <w:rPr>
          <w:b/>
          <w:bCs/>
          <w:sz w:val="24"/>
          <w:szCs w:val="24"/>
        </w:rPr>
        <w:t xml:space="preserve">Дата </w:t>
      </w:r>
      <w:r w:rsidR="00414779" w:rsidRPr="00414779">
        <w:rPr>
          <w:b/>
          <w:bCs/>
          <w:sz w:val="24"/>
          <w:szCs w:val="24"/>
        </w:rPr>
        <w:t>размещения</w:t>
      </w:r>
      <w:r w:rsidRPr="00E90195">
        <w:rPr>
          <w:b/>
          <w:bCs/>
          <w:sz w:val="24"/>
          <w:szCs w:val="24"/>
        </w:rPr>
        <w:t xml:space="preserve"> протокола об окончании приема и регистрации заявок Заявителей</w:t>
      </w:r>
      <w:r w:rsidRPr="00E90195">
        <w:rPr>
          <w:sz w:val="24"/>
          <w:szCs w:val="24"/>
        </w:rPr>
        <w:t xml:space="preserve">: </w:t>
      </w:r>
    </w:p>
    <w:p w14:paraId="7C9F4192" w14:textId="3E1C73AE" w:rsidR="00EA57C7" w:rsidRDefault="004177A7" w:rsidP="005B163E">
      <w:pPr>
        <w:widowControl w:val="0"/>
        <w:rPr>
          <w:sz w:val="24"/>
          <w:szCs w:val="24"/>
        </w:rPr>
      </w:pPr>
      <w:r w:rsidRPr="004177A7">
        <w:rPr>
          <w:sz w:val="24"/>
          <w:szCs w:val="24"/>
        </w:rPr>
        <w:t>«</w:t>
      </w:r>
      <w:r w:rsidR="007C6E4E" w:rsidRPr="007C6E4E">
        <w:rPr>
          <w:sz w:val="24"/>
          <w:szCs w:val="24"/>
        </w:rPr>
        <w:t xml:space="preserve">02» декабря </w:t>
      </w:r>
      <w:r w:rsidRPr="004177A7">
        <w:rPr>
          <w:sz w:val="24"/>
          <w:szCs w:val="24"/>
        </w:rPr>
        <w:t>2024.</w:t>
      </w:r>
    </w:p>
    <w:p w14:paraId="4558D21D" w14:textId="77777777" w:rsidR="004177A7" w:rsidRPr="00E90195" w:rsidRDefault="004177A7" w:rsidP="005B163E">
      <w:pPr>
        <w:widowControl w:val="0"/>
        <w:rPr>
          <w:b/>
          <w:bCs/>
          <w:sz w:val="24"/>
          <w:szCs w:val="24"/>
        </w:rPr>
      </w:pPr>
    </w:p>
    <w:p w14:paraId="3543B2FA" w14:textId="770B3AB0" w:rsidR="00FB2AC2" w:rsidRDefault="00020E44" w:rsidP="005B163E">
      <w:pPr>
        <w:widowControl w:val="0"/>
        <w:rPr>
          <w:sz w:val="24"/>
          <w:szCs w:val="24"/>
        </w:rPr>
      </w:pPr>
      <w:r w:rsidRPr="00E90195">
        <w:rPr>
          <w:b/>
          <w:bCs/>
          <w:sz w:val="24"/>
          <w:szCs w:val="24"/>
        </w:rPr>
        <w:t>Дата начала проведения торговой процедуры</w:t>
      </w:r>
      <w:r w:rsidRPr="00E90195">
        <w:rPr>
          <w:sz w:val="24"/>
          <w:szCs w:val="24"/>
        </w:rPr>
        <w:t xml:space="preserve">: </w:t>
      </w:r>
      <w:r w:rsidR="007C6E4E">
        <w:rPr>
          <w:sz w:val="24"/>
          <w:szCs w:val="24"/>
        </w:rPr>
        <w:t>09</w:t>
      </w:r>
      <w:r w:rsidR="000C3648" w:rsidRPr="00E90195">
        <w:rPr>
          <w:sz w:val="24"/>
          <w:szCs w:val="24"/>
        </w:rPr>
        <w:t xml:space="preserve">:00 по Московскому времени </w:t>
      </w:r>
      <w:r w:rsidR="004177A7" w:rsidRPr="004177A7">
        <w:rPr>
          <w:sz w:val="24"/>
          <w:szCs w:val="24"/>
        </w:rPr>
        <w:t>«</w:t>
      </w:r>
      <w:r w:rsidR="007C6E4E" w:rsidRPr="007C6E4E">
        <w:rPr>
          <w:sz w:val="24"/>
          <w:szCs w:val="24"/>
        </w:rPr>
        <w:t>0</w:t>
      </w:r>
      <w:r w:rsidR="007C6E4E">
        <w:rPr>
          <w:sz w:val="24"/>
          <w:szCs w:val="24"/>
        </w:rPr>
        <w:t>3</w:t>
      </w:r>
      <w:r w:rsidR="007C6E4E" w:rsidRPr="007C6E4E">
        <w:rPr>
          <w:sz w:val="24"/>
          <w:szCs w:val="24"/>
        </w:rPr>
        <w:t xml:space="preserve">» декабря </w:t>
      </w:r>
      <w:r w:rsidR="004177A7" w:rsidRPr="004177A7">
        <w:rPr>
          <w:sz w:val="24"/>
          <w:szCs w:val="24"/>
        </w:rPr>
        <w:t>2024.</w:t>
      </w:r>
    </w:p>
    <w:p w14:paraId="7621CF83" w14:textId="77777777" w:rsidR="004177A7" w:rsidRPr="00E90195" w:rsidRDefault="004177A7" w:rsidP="005B163E">
      <w:pPr>
        <w:widowControl w:val="0"/>
        <w:rPr>
          <w:b/>
          <w:bCs/>
          <w:sz w:val="24"/>
          <w:szCs w:val="24"/>
        </w:rPr>
      </w:pPr>
    </w:p>
    <w:p w14:paraId="438A1536" w14:textId="5B5F5C32" w:rsidR="00EA57C7" w:rsidRDefault="00020E44" w:rsidP="005B163E">
      <w:pPr>
        <w:widowControl w:val="0"/>
        <w:rPr>
          <w:sz w:val="24"/>
          <w:szCs w:val="24"/>
        </w:rPr>
      </w:pPr>
      <w:r w:rsidRPr="00E90195">
        <w:rPr>
          <w:b/>
          <w:bCs/>
          <w:sz w:val="24"/>
          <w:szCs w:val="24"/>
        </w:rPr>
        <w:t>Дата завершения торговой процедуры</w:t>
      </w:r>
      <w:r w:rsidR="004619F5">
        <w:rPr>
          <w:b/>
          <w:bCs/>
          <w:sz w:val="24"/>
          <w:szCs w:val="24"/>
        </w:rPr>
        <w:t xml:space="preserve">: </w:t>
      </w:r>
      <w:r w:rsidR="007C6E4E" w:rsidRPr="007C6E4E">
        <w:rPr>
          <w:sz w:val="24"/>
          <w:szCs w:val="24"/>
        </w:rPr>
        <w:t>«0</w:t>
      </w:r>
      <w:r w:rsidR="00FA120F">
        <w:rPr>
          <w:sz w:val="24"/>
          <w:szCs w:val="24"/>
        </w:rPr>
        <w:t>3</w:t>
      </w:r>
      <w:r w:rsidR="007C6E4E" w:rsidRPr="007C6E4E">
        <w:rPr>
          <w:sz w:val="24"/>
          <w:szCs w:val="24"/>
        </w:rPr>
        <w:t xml:space="preserve">» декабря </w:t>
      </w:r>
      <w:r w:rsidR="00EA57C7" w:rsidRPr="00EA57C7">
        <w:rPr>
          <w:sz w:val="24"/>
          <w:szCs w:val="24"/>
        </w:rPr>
        <w:t>2024.</w:t>
      </w:r>
    </w:p>
    <w:p w14:paraId="332EAFDF" w14:textId="77777777" w:rsidR="00EA57C7" w:rsidRDefault="00EA57C7" w:rsidP="005B163E">
      <w:pPr>
        <w:widowControl w:val="0"/>
        <w:rPr>
          <w:sz w:val="24"/>
          <w:szCs w:val="24"/>
        </w:rPr>
      </w:pPr>
    </w:p>
    <w:p w14:paraId="5AB38A9D" w14:textId="10618C0E" w:rsidR="004619F5" w:rsidRDefault="00020E44" w:rsidP="005B163E">
      <w:pPr>
        <w:widowControl w:val="0"/>
        <w:rPr>
          <w:sz w:val="24"/>
          <w:szCs w:val="24"/>
        </w:rPr>
      </w:pPr>
      <w:r w:rsidRPr="00E90195">
        <w:rPr>
          <w:b/>
          <w:bCs/>
          <w:sz w:val="24"/>
          <w:szCs w:val="24"/>
        </w:rPr>
        <w:t xml:space="preserve">Дата </w:t>
      </w:r>
      <w:r w:rsidR="00414779">
        <w:rPr>
          <w:b/>
          <w:bCs/>
          <w:sz w:val="24"/>
          <w:szCs w:val="24"/>
        </w:rPr>
        <w:t>размеще</w:t>
      </w:r>
      <w:r w:rsidRPr="00E90195">
        <w:rPr>
          <w:b/>
          <w:bCs/>
          <w:sz w:val="24"/>
          <w:szCs w:val="24"/>
        </w:rPr>
        <w:t>ния протокола о признании результатов торговой процедуры</w:t>
      </w:r>
      <w:r w:rsidRPr="00E90195">
        <w:rPr>
          <w:sz w:val="24"/>
          <w:szCs w:val="24"/>
        </w:rPr>
        <w:t>:</w:t>
      </w:r>
      <w:r w:rsidR="00B5095D" w:rsidRPr="00B5095D">
        <w:t xml:space="preserve"> </w:t>
      </w:r>
      <w:r w:rsidR="007C6E4E" w:rsidRPr="007C6E4E">
        <w:rPr>
          <w:sz w:val="24"/>
          <w:szCs w:val="24"/>
        </w:rPr>
        <w:t>«0</w:t>
      </w:r>
      <w:r w:rsidR="007C6E4E">
        <w:rPr>
          <w:sz w:val="24"/>
          <w:szCs w:val="24"/>
        </w:rPr>
        <w:t>3</w:t>
      </w:r>
      <w:r w:rsidR="007C6E4E" w:rsidRPr="007C6E4E">
        <w:rPr>
          <w:sz w:val="24"/>
          <w:szCs w:val="24"/>
        </w:rPr>
        <w:t xml:space="preserve">» декабря </w:t>
      </w:r>
      <w:r w:rsidR="00EA57C7" w:rsidRPr="00EA57C7">
        <w:rPr>
          <w:sz w:val="24"/>
          <w:szCs w:val="24"/>
        </w:rPr>
        <w:t>2024.</w:t>
      </w:r>
    </w:p>
    <w:p w14:paraId="1E0D9378" w14:textId="77777777" w:rsidR="00EA57C7" w:rsidRPr="00E90195" w:rsidRDefault="00EA57C7" w:rsidP="005B163E">
      <w:pPr>
        <w:widowControl w:val="0"/>
        <w:rPr>
          <w:b/>
          <w:bCs/>
          <w:sz w:val="24"/>
          <w:szCs w:val="24"/>
        </w:rPr>
      </w:pPr>
    </w:p>
    <w:p w14:paraId="1CD8717E" w14:textId="6A253E2E" w:rsidR="00424E22" w:rsidRPr="00F0556A" w:rsidRDefault="00424E22" w:rsidP="005B163E">
      <w:pPr>
        <w:keepNext/>
        <w:keepLines/>
        <w:rPr>
          <w:sz w:val="24"/>
          <w:szCs w:val="24"/>
        </w:rPr>
      </w:pPr>
      <w:r w:rsidRPr="00F0556A">
        <w:rPr>
          <w:b/>
          <w:sz w:val="24"/>
          <w:szCs w:val="24"/>
          <w:lang w:val="x-none"/>
        </w:rPr>
        <w:t xml:space="preserve">Организатор </w:t>
      </w:r>
      <w:r w:rsidRPr="00F0556A">
        <w:rPr>
          <w:b/>
          <w:sz w:val="24"/>
          <w:szCs w:val="24"/>
        </w:rPr>
        <w:t>торгов</w:t>
      </w:r>
      <w:r w:rsidRPr="00F0556A">
        <w:rPr>
          <w:b/>
          <w:sz w:val="24"/>
          <w:szCs w:val="24"/>
          <w:lang w:val="x-none"/>
        </w:rPr>
        <w:t xml:space="preserve">: </w:t>
      </w:r>
      <w:r w:rsidRPr="00F0556A">
        <w:rPr>
          <w:b/>
          <w:sz w:val="24"/>
          <w:szCs w:val="24"/>
        </w:rPr>
        <w:t>ООО «</w:t>
      </w:r>
      <w:r w:rsidR="00497C09" w:rsidRPr="00F0556A">
        <w:rPr>
          <w:b/>
          <w:sz w:val="24"/>
          <w:szCs w:val="24"/>
        </w:rPr>
        <w:t>Аукцион</w:t>
      </w:r>
      <w:r w:rsidR="005A057C">
        <w:rPr>
          <w:b/>
          <w:sz w:val="24"/>
          <w:szCs w:val="24"/>
        </w:rPr>
        <w:t>ы</w:t>
      </w:r>
      <w:r w:rsidR="00497C09" w:rsidRPr="00F0556A">
        <w:rPr>
          <w:b/>
          <w:sz w:val="24"/>
          <w:szCs w:val="24"/>
        </w:rPr>
        <w:t xml:space="preserve"> Федерации</w:t>
      </w:r>
      <w:r w:rsidRPr="00F0556A">
        <w:rPr>
          <w:b/>
          <w:sz w:val="24"/>
          <w:szCs w:val="24"/>
        </w:rPr>
        <w:t>»</w:t>
      </w:r>
    </w:p>
    <w:p w14:paraId="014D2AD9" w14:textId="77777777" w:rsidR="00EE4DC6" w:rsidRDefault="00A66290" w:rsidP="00A66290">
      <w:pPr>
        <w:rPr>
          <w:snapToGrid w:val="0"/>
          <w:sz w:val="24"/>
          <w:szCs w:val="24"/>
        </w:rPr>
      </w:pPr>
      <w:r w:rsidRPr="00F0556A">
        <w:rPr>
          <w:sz w:val="24"/>
          <w:szCs w:val="24"/>
        </w:rPr>
        <w:t xml:space="preserve">Номер телефона: </w:t>
      </w:r>
      <w:r w:rsidR="00EE4DC6" w:rsidRPr="00EE4DC6">
        <w:rPr>
          <w:snapToGrid w:val="0"/>
          <w:sz w:val="24"/>
          <w:szCs w:val="24"/>
        </w:rPr>
        <w:t>+7(996)-40-20-263</w:t>
      </w:r>
    </w:p>
    <w:p w14:paraId="6782F9F5" w14:textId="7231A737" w:rsidR="00A66290" w:rsidRPr="00F0556A" w:rsidRDefault="00A66290" w:rsidP="00A66290">
      <w:pPr>
        <w:rPr>
          <w:snapToGrid w:val="0"/>
          <w:sz w:val="24"/>
          <w:szCs w:val="24"/>
        </w:rPr>
      </w:pPr>
      <w:r w:rsidRPr="00F0556A">
        <w:rPr>
          <w:sz w:val="24"/>
          <w:szCs w:val="24"/>
        </w:rPr>
        <w:t xml:space="preserve">Контактное лицо: </w:t>
      </w:r>
      <w:proofErr w:type="spellStart"/>
      <w:r w:rsidR="002A48B8">
        <w:rPr>
          <w:snapToGrid w:val="0"/>
          <w:sz w:val="24"/>
          <w:szCs w:val="24"/>
        </w:rPr>
        <w:t>Бикмухаметова</w:t>
      </w:r>
      <w:proofErr w:type="spellEnd"/>
      <w:r w:rsidR="002A48B8">
        <w:rPr>
          <w:snapToGrid w:val="0"/>
          <w:sz w:val="24"/>
          <w:szCs w:val="24"/>
        </w:rPr>
        <w:t xml:space="preserve"> Диана </w:t>
      </w:r>
      <w:proofErr w:type="spellStart"/>
      <w:r w:rsidR="002A48B8">
        <w:rPr>
          <w:snapToGrid w:val="0"/>
          <w:sz w:val="24"/>
          <w:szCs w:val="24"/>
        </w:rPr>
        <w:t>Агабековна</w:t>
      </w:r>
      <w:proofErr w:type="spellEnd"/>
      <w:r w:rsidRPr="00F0556A">
        <w:rPr>
          <w:snapToGrid w:val="0"/>
          <w:sz w:val="24"/>
          <w:szCs w:val="24"/>
        </w:rPr>
        <w:t>.</w:t>
      </w:r>
    </w:p>
    <w:p w14:paraId="26BC2431" w14:textId="77777777" w:rsidR="00A66290" w:rsidRPr="00E90195" w:rsidRDefault="00A66290" w:rsidP="00A66290">
      <w:pPr>
        <w:rPr>
          <w:snapToGrid w:val="0"/>
          <w:sz w:val="24"/>
          <w:szCs w:val="24"/>
        </w:rPr>
      </w:pPr>
      <w:r w:rsidRPr="00F0556A">
        <w:rPr>
          <w:sz w:val="24"/>
          <w:szCs w:val="24"/>
        </w:rPr>
        <w:t>Адрес эл. почты: office@alfalot.ru</w:t>
      </w:r>
      <w:r w:rsidRPr="00F0556A">
        <w:rPr>
          <w:snapToGrid w:val="0"/>
          <w:sz w:val="24"/>
          <w:szCs w:val="24"/>
        </w:rPr>
        <w:t>.</w:t>
      </w:r>
    </w:p>
    <w:p w14:paraId="654ABFDD" w14:textId="77777777" w:rsidR="005B163E" w:rsidRPr="00E90195" w:rsidRDefault="005B163E" w:rsidP="005B163E">
      <w:pPr>
        <w:rPr>
          <w:bCs/>
          <w:sz w:val="24"/>
          <w:szCs w:val="24"/>
        </w:rPr>
      </w:pPr>
    </w:p>
    <w:p w14:paraId="711E1347" w14:textId="1FA75FC7" w:rsidR="00424E22" w:rsidRPr="00E90195" w:rsidRDefault="00424E22" w:rsidP="001B0A46">
      <w:pPr>
        <w:rPr>
          <w:b/>
          <w:sz w:val="24"/>
          <w:szCs w:val="24"/>
        </w:rPr>
      </w:pPr>
      <w:r w:rsidRPr="00E90195">
        <w:rPr>
          <w:b/>
          <w:sz w:val="24"/>
          <w:szCs w:val="24"/>
        </w:rPr>
        <w:t xml:space="preserve">Сведения о продавце: </w:t>
      </w:r>
    </w:p>
    <w:p w14:paraId="59866B9A" w14:textId="77777777" w:rsidR="003D61DC" w:rsidRPr="003D61DC" w:rsidRDefault="004619F5" w:rsidP="001B0A46">
      <w:pPr>
        <w:rPr>
          <w:b/>
          <w:bCs/>
          <w:sz w:val="24"/>
          <w:szCs w:val="24"/>
        </w:rPr>
      </w:pPr>
      <w:r w:rsidRPr="003D61DC">
        <w:rPr>
          <w:b/>
          <w:bCs/>
          <w:sz w:val="24"/>
          <w:szCs w:val="24"/>
        </w:rPr>
        <w:t xml:space="preserve">Акционерное общество «Российский Сельскохозяйственный банк» </w:t>
      </w:r>
    </w:p>
    <w:p w14:paraId="413D5B8B" w14:textId="77777777" w:rsidR="007C6E4E" w:rsidRPr="007C6E4E" w:rsidRDefault="007C6E4E" w:rsidP="007C6E4E">
      <w:pPr>
        <w:rPr>
          <w:b/>
          <w:bCs/>
          <w:sz w:val="24"/>
          <w:szCs w:val="24"/>
        </w:rPr>
      </w:pPr>
      <w:r w:rsidRPr="007C6E4E">
        <w:rPr>
          <w:b/>
          <w:bCs/>
          <w:sz w:val="24"/>
          <w:szCs w:val="24"/>
        </w:rPr>
        <w:t>Региональный филиал «Центр розничного и малого бизнеса»</w:t>
      </w:r>
    </w:p>
    <w:p w14:paraId="69EDB923" w14:textId="77777777" w:rsidR="007C6E4E" w:rsidRPr="007C6E4E" w:rsidRDefault="007C6E4E" w:rsidP="007C6E4E">
      <w:pPr>
        <w:rPr>
          <w:sz w:val="24"/>
          <w:szCs w:val="24"/>
        </w:rPr>
      </w:pPr>
      <w:r w:rsidRPr="007C6E4E">
        <w:rPr>
          <w:sz w:val="24"/>
          <w:szCs w:val="24"/>
        </w:rPr>
        <w:t>Местонахождение: 123100, г. Москва, ул. 1-й Красногвардейский проезд, дом 7, строение 1</w:t>
      </w:r>
    </w:p>
    <w:p w14:paraId="5FE46528" w14:textId="77777777" w:rsidR="007C6E4E" w:rsidRPr="007C6E4E" w:rsidRDefault="007C6E4E" w:rsidP="007C6E4E">
      <w:pPr>
        <w:rPr>
          <w:sz w:val="24"/>
          <w:szCs w:val="24"/>
        </w:rPr>
      </w:pPr>
      <w:r w:rsidRPr="007C6E4E">
        <w:rPr>
          <w:sz w:val="24"/>
          <w:szCs w:val="24"/>
        </w:rPr>
        <w:t>Почтовый адрес: 123100, г. Москва, ул. 1-й Красногвардейский проезд, дом 7, строение 1</w:t>
      </w:r>
    </w:p>
    <w:p w14:paraId="764E094B" w14:textId="58098985" w:rsidR="00B54AE3" w:rsidRPr="007C6E4E" w:rsidRDefault="007C6E4E" w:rsidP="007C6E4E">
      <w:pPr>
        <w:rPr>
          <w:sz w:val="24"/>
          <w:szCs w:val="24"/>
        </w:rPr>
      </w:pPr>
      <w:r w:rsidRPr="007C6E4E">
        <w:rPr>
          <w:sz w:val="24"/>
          <w:szCs w:val="24"/>
        </w:rPr>
        <w:t>ИНН/ КПП: 7725114488/770343001 ОГРН 1027700342890</w:t>
      </w:r>
    </w:p>
    <w:p w14:paraId="352A5F3F" w14:textId="77777777" w:rsidR="007C6E4E" w:rsidRPr="00B54AE3" w:rsidRDefault="007C6E4E" w:rsidP="007C6E4E">
      <w:pPr>
        <w:rPr>
          <w:sz w:val="24"/>
          <w:szCs w:val="24"/>
        </w:rPr>
      </w:pPr>
    </w:p>
    <w:p w14:paraId="13194E88" w14:textId="7A7C9DC9" w:rsidR="0051726C" w:rsidRPr="00E90195" w:rsidRDefault="00424E22" w:rsidP="00DC609A">
      <w:pPr>
        <w:rPr>
          <w:bCs/>
          <w:sz w:val="24"/>
          <w:szCs w:val="24"/>
        </w:rPr>
      </w:pPr>
      <w:r w:rsidRPr="00E90195">
        <w:rPr>
          <w:b/>
          <w:sz w:val="24"/>
          <w:szCs w:val="24"/>
        </w:rPr>
        <w:t>Оператор электронной площадки:</w:t>
      </w:r>
      <w:r w:rsidRPr="00E90195">
        <w:rPr>
          <w:sz w:val="24"/>
          <w:szCs w:val="24"/>
        </w:rPr>
        <w:t xml:space="preserve"> О</w:t>
      </w:r>
      <w:r w:rsidRPr="00E90195">
        <w:rPr>
          <w:bCs/>
          <w:sz w:val="24"/>
          <w:szCs w:val="24"/>
        </w:rPr>
        <w:t>бщество с ограниченной ответственностью «</w:t>
      </w:r>
      <w:r w:rsidR="007A56D6" w:rsidRPr="00E90195">
        <w:rPr>
          <w:bCs/>
          <w:sz w:val="24"/>
          <w:szCs w:val="24"/>
        </w:rPr>
        <w:t>Аукционы</w:t>
      </w:r>
      <w:r w:rsidR="00891601" w:rsidRPr="00E90195">
        <w:rPr>
          <w:bCs/>
          <w:sz w:val="24"/>
          <w:szCs w:val="24"/>
        </w:rPr>
        <w:t xml:space="preserve"> </w:t>
      </w:r>
      <w:r w:rsidR="007A56D6" w:rsidRPr="00E90195">
        <w:rPr>
          <w:bCs/>
          <w:sz w:val="24"/>
          <w:szCs w:val="24"/>
        </w:rPr>
        <w:t>Федерации</w:t>
      </w:r>
      <w:r w:rsidR="00891601" w:rsidRPr="00E90195">
        <w:rPr>
          <w:bCs/>
          <w:sz w:val="24"/>
          <w:szCs w:val="24"/>
        </w:rPr>
        <w:t xml:space="preserve">» </w:t>
      </w:r>
      <w:r w:rsidRPr="00E90195">
        <w:rPr>
          <w:bCs/>
          <w:sz w:val="24"/>
          <w:szCs w:val="24"/>
        </w:rPr>
        <w:t>(ООО «</w:t>
      </w:r>
      <w:r w:rsidR="007A56D6" w:rsidRPr="00E90195">
        <w:rPr>
          <w:bCs/>
          <w:sz w:val="24"/>
          <w:szCs w:val="24"/>
        </w:rPr>
        <w:t>Аукционы Федерации</w:t>
      </w:r>
      <w:r w:rsidRPr="00E90195">
        <w:rPr>
          <w:bCs/>
          <w:sz w:val="24"/>
          <w:szCs w:val="24"/>
        </w:rPr>
        <w:t>»).</w:t>
      </w:r>
    </w:p>
    <w:p w14:paraId="427365AC" w14:textId="77777777" w:rsidR="0051726C" w:rsidRPr="00E90195" w:rsidRDefault="0051726C" w:rsidP="005B163E">
      <w:pPr>
        <w:rPr>
          <w:bCs/>
          <w:sz w:val="24"/>
          <w:szCs w:val="24"/>
        </w:rPr>
      </w:pPr>
    </w:p>
    <w:p w14:paraId="59FC081E" w14:textId="3F26EB4D" w:rsidR="000443F6" w:rsidRDefault="005B163E" w:rsidP="005B163E">
      <w:pPr>
        <w:widowControl w:val="0"/>
        <w:rPr>
          <w:sz w:val="24"/>
          <w:szCs w:val="24"/>
        </w:rPr>
      </w:pPr>
      <w:r w:rsidRPr="00E90195">
        <w:rPr>
          <w:b/>
          <w:bCs/>
          <w:sz w:val="24"/>
          <w:szCs w:val="24"/>
        </w:rPr>
        <w:t>Шаг аукциона</w:t>
      </w:r>
      <w:r w:rsidR="00A66290" w:rsidRPr="00E90195">
        <w:rPr>
          <w:b/>
          <w:sz w:val="24"/>
          <w:szCs w:val="24"/>
        </w:rPr>
        <w:t xml:space="preserve"> </w:t>
      </w:r>
      <w:r w:rsidRPr="00E90195">
        <w:rPr>
          <w:b/>
          <w:sz w:val="24"/>
          <w:szCs w:val="24"/>
        </w:rPr>
        <w:t xml:space="preserve">«на </w:t>
      </w:r>
      <w:r w:rsidR="00760848" w:rsidRPr="00E90195">
        <w:rPr>
          <w:b/>
          <w:sz w:val="24"/>
          <w:szCs w:val="24"/>
        </w:rPr>
        <w:t>повышение</w:t>
      </w:r>
      <w:r w:rsidRPr="00E90195">
        <w:rPr>
          <w:b/>
          <w:sz w:val="24"/>
          <w:szCs w:val="24"/>
        </w:rPr>
        <w:t xml:space="preserve">»: </w:t>
      </w:r>
      <w:r w:rsidR="007C6E4E" w:rsidRPr="007C6E4E">
        <w:rPr>
          <w:sz w:val="24"/>
          <w:szCs w:val="24"/>
        </w:rPr>
        <w:t>5 % (Пять процентов) от начальной цены лота и остаётся единым в течение всего аукциона.</w:t>
      </w:r>
    </w:p>
    <w:p w14:paraId="394E65A6" w14:textId="77777777" w:rsidR="007C6E4E" w:rsidRDefault="007C6E4E" w:rsidP="005B163E">
      <w:pPr>
        <w:widowControl w:val="0"/>
        <w:rPr>
          <w:sz w:val="24"/>
          <w:szCs w:val="24"/>
        </w:rPr>
      </w:pPr>
    </w:p>
    <w:p w14:paraId="72F99163" w14:textId="06CD1C44" w:rsidR="005B163E" w:rsidRDefault="005B163E" w:rsidP="005B163E">
      <w:pPr>
        <w:widowControl w:val="0"/>
        <w:rPr>
          <w:sz w:val="24"/>
          <w:szCs w:val="24"/>
        </w:rPr>
      </w:pPr>
      <w:r w:rsidRPr="00E90195">
        <w:rPr>
          <w:b/>
          <w:bCs/>
          <w:sz w:val="24"/>
          <w:szCs w:val="24"/>
        </w:rPr>
        <w:t>Период действия текущей цены аукциона</w:t>
      </w:r>
      <w:r w:rsidR="00D3054F">
        <w:rPr>
          <w:sz w:val="24"/>
          <w:szCs w:val="24"/>
        </w:rPr>
        <w:t xml:space="preserve">: </w:t>
      </w:r>
      <w:r w:rsidR="007C6E4E" w:rsidRPr="007C6E4E">
        <w:rPr>
          <w:sz w:val="24"/>
          <w:szCs w:val="24"/>
        </w:rPr>
        <w:t>30 (Тридцать) минут</w:t>
      </w:r>
      <w:r w:rsidR="007C6E4E">
        <w:rPr>
          <w:sz w:val="24"/>
          <w:szCs w:val="24"/>
        </w:rPr>
        <w:t>.</w:t>
      </w:r>
    </w:p>
    <w:p w14:paraId="01668137" w14:textId="77777777" w:rsidR="007C6E4E" w:rsidRPr="00E90195" w:rsidRDefault="007C6E4E" w:rsidP="005B163E">
      <w:pPr>
        <w:widowControl w:val="0"/>
        <w:rPr>
          <w:b/>
          <w:bCs/>
          <w:sz w:val="24"/>
          <w:szCs w:val="24"/>
        </w:rPr>
      </w:pPr>
    </w:p>
    <w:p w14:paraId="1D58B256" w14:textId="30A0A524" w:rsidR="00B54AE3" w:rsidRDefault="005B163E" w:rsidP="00A66290">
      <w:pPr>
        <w:jc w:val="both"/>
        <w:rPr>
          <w:sz w:val="24"/>
          <w:szCs w:val="24"/>
        </w:rPr>
      </w:pPr>
      <w:r w:rsidRPr="00E90195">
        <w:rPr>
          <w:b/>
          <w:bCs/>
          <w:sz w:val="24"/>
          <w:szCs w:val="24"/>
        </w:rPr>
        <w:lastRenderedPageBreak/>
        <w:t>Размер обеспечения Заявки на участие в Торговой процедуре</w:t>
      </w:r>
      <w:r w:rsidRPr="00E90195">
        <w:rPr>
          <w:sz w:val="24"/>
          <w:szCs w:val="24"/>
        </w:rPr>
        <w:t xml:space="preserve">: </w:t>
      </w:r>
      <w:r w:rsidR="007C6E4E" w:rsidRPr="007C6E4E">
        <w:rPr>
          <w:sz w:val="24"/>
          <w:szCs w:val="24"/>
        </w:rPr>
        <w:t xml:space="preserve">36 000 000 (Тридцать шесть миллионов) </w:t>
      </w:r>
      <w:r w:rsidR="00B54AE3">
        <w:rPr>
          <w:sz w:val="24"/>
          <w:szCs w:val="24"/>
        </w:rPr>
        <w:t xml:space="preserve">рублей </w:t>
      </w:r>
      <w:r w:rsidR="007C6E4E">
        <w:rPr>
          <w:sz w:val="24"/>
          <w:szCs w:val="24"/>
        </w:rPr>
        <w:t>00</w:t>
      </w:r>
      <w:r w:rsidR="00B54AE3">
        <w:rPr>
          <w:sz w:val="24"/>
          <w:szCs w:val="24"/>
        </w:rPr>
        <w:t xml:space="preserve"> копеек.</w:t>
      </w:r>
    </w:p>
    <w:p w14:paraId="01966E7F" w14:textId="55439930" w:rsidR="005B163E" w:rsidRPr="00E90195" w:rsidRDefault="005B163E" w:rsidP="00A66290">
      <w:pPr>
        <w:jc w:val="both"/>
        <w:rPr>
          <w:sz w:val="24"/>
          <w:szCs w:val="24"/>
        </w:rPr>
      </w:pPr>
      <w:r w:rsidRPr="00E90195">
        <w:rPr>
          <w:sz w:val="24"/>
          <w:szCs w:val="24"/>
        </w:rPr>
        <w:t>Задаток перечисляется по реквизитам:</w:t>
      </w:r>
      <w:r w:rsidRPr="00E90195">
        <w:rPr>
          <w:bCs/>
          <w:sz w:val="24"/>
          <w:szCs w:val="24"/>
        </w:rPr>
        <w:t xml:space="preserve"> </w:t>
      </w:r>
      <w:r w:rsidRPr="00E90195">
        <w:rPr>
          <w:sz w:val="24"/>
          <w:szCs w:val="24"/>
        </w:rPr>
        <w:t xml:space="preserve">ООО «Аукционы Федерации» (ИНН: </w:t>
      </w:r>
      <w:r w:rsidRPr="00E90195">
        <w:rPr>
          <w:snapToGrid w:val="0"/>
          <w:sz w:val="24"/>
          <w:szCs w:val="24"/>
        </w:rPr>
        <w:t>0278184720</w:t>
      </w:r>
      <w:r w:rsidRPr="00E90195">
        <w:rPr>
          <w:sz w:val="24"/>
          <w:szCs w:val="24"/>
        </w:rPr>
        <w:t>), р/</w:t>
      </w:r>
      <w:proofErr w:type="spellStart"/>
      <w:r w:rsidRPr="00E90195">
        <w:rPr>
          <w:sz w:val="24"/>
          <w:szCs w:val="24"/>
        </w:rPr>
        <w:t>сч</w:t>
      </w:r>
      <w:proofErr w:type="spellEnd"/>
      <w:r w:rsidRPr="00E90195">
        <w:rPr>
          <w:sz w:val="24"/>
          <w:szCs w:val="24"/>
        </w:rPr>
        <w:t xml:space="preserve">.: </w:t>
      </w:r>
      <w:r w:rsidR="006E4908" w:rsidRPr="00E90195">
        <w:rPr>
          <w:snapToGrid w:val="0"/>
          <w:sz w:val="24"/>
          <w:szCs w:val="24"/>
        </w:rPr>
        <w:t>40702810729330000981</w:t>
      </w:r>
      <w:r w:rsidRPr="00E90195">
        <w:rPr>
          <w:sz w:val="24"/>
          <w:szCs w:val="24"/>
        </w:rPr>
        <w:t xml:space="preserve">, корр. </w:t>
      </w:r>
      <w:proofErr w:type="spellStart"/>
      <w:r w:rsidRPr="00E90195">
        <w:rPr>
          <w:sz w:val="24"/>
          <w:szCs w:val="24"/>
        </w:rPr>
        <w:t>сч</w:t>
      </w:r>
      <w:proofErr w:type="spellEnd"/>
      <w:r w:rsidRPr="00E90195">
        <w:rPr>
          <w:sz w:val="24"/>
          <w:szCs w:val="24"/>
        </w:rPr>
        <w:t xml:space="preserve">.: </w:t>
      </w:r>
      <w:r w:rsidRPr="00E90195">
        <w:rPr>
          <w:snapToGrid w:val="0"/>
          <w:sz w:val="24"/>
          <w:szCs w:val="24"/>
        </w:rPr>
        <w:t>30101810200000000824</w:t>
      </w:r>
      <w:r w:rsidRPr="00E90195">
        <w:rPr>
          <w:sz w:val="24"/>
          <w:szCs w:val="24"/>
        </w:rPr>
        <w:t xml:space="preserve">, БИК: </w:t>
      </w:r>
      <w:r w:rsidRPr="00E90195">
        <w:rPr>
          <w:snapToGrid w:val="0"/>
          <w:sz w:val="24"/>
          <w:szCs w:val="24"/>
        </w:rPr>
        <w:t>042202824</w:t>
      </w:r>
      <w:r w:rsidRPr="00E90195">
        <w:rPr>
          <w:sz w:val="24"/>
          <w:szCs w:val="24"/>
        </w:rPr>
        <w:t xml:space="preserve">, в  </w:t>
      </w:r>
      <w:r w:rsidRPr="00E90195">
        <w:rPr>
          <w:snapToGrid w:val="0"/>
          <w:sz w:val="24"/>
          <w:szCs w:val="24"/>
        </w:rPr>
        <w:t xml:space="preserve"> Филиал «Нижегородский» АО «Альфа-Банк»</w:t>
      </w:r>
      <w:r w:rsidR="00281B2E" w:rsidRPr="00E90195">
        <w:rPr>
          <w:sz w:val="24"/>
          <w:szCs w:val="24"/>
        </w:rPr>
        <w:t xml:space="preserve"> </w:t>
      </w:r>
      <w:r w:rsidRPr="00E90195">
        <w:rPr>
          <w:sz w:val="24"/>
          <w:szCs w:val="24"/>
        </w:rPr>
        <w:t>и должен поступить на счет до даты подачи заявки.</w:t>
      </w:r>
    </w:p>
    <w:p w14:paraId="179EC08C" w14:textId="0319A661" w:rsidR="005B163E" w:rsidRPr="00E90195" w:rsidRDefault="005B163E" w:rsidP="005B163E">
      <w:pPr>
        <w:widowControl w:val="0"/>
        <w:rPr>
          <w:sz w:val="24"/>
          <w:szCs w:val="24"/>
        </w:rPr>
      </w:pPr>
    </w:p>
    <w:p w14:paraId="74555902" w14:textId="77777777" w:rsidR="005B163E" w:rsidRPr="00E90195" w:rsidRDefault="005B163E" w:rsidP="00A66290">
      <w:pPr>
        <w:widowControl w:val="0"/>
        <w:jc w:val="both"/>
        <w:rPr>
          <w:sz w:val="24"/>
          <w:szCs w:val="24"/>
        </w:rPr>
      </w:pPr>
      <w:r w:rsidRPr="00E90195">
        <w:rPr>
          <w:b/>
          <w:bCs/>
          <w:sz w:val="24"/>
          <w:szCs w:val="24"/>
        </w:rPr>
        <w:t>Способ обеспечения Заявки на участие в Торговой процедуре</w:t>
      </w:r>
      <w:r w:rsidRPr="00E90195">
        <w:rPr>
          <w:sz w:val="24"/>
          <w:szCs w:val="24"/>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 </w:t>
      </w:r>
    </w:p>
    <w:p w14:paraId="685B91F6" w14:textId="77777777" w:rsidR="005B163E" w:rsidRPr="00E90195" w:rsidRDefault="005B163E" w:rsidP="005B163E">
      <w:pPr>
        <w:tabs>
          <w:tab w:val="left" w:pos="142"/>
        </w:tabs>
        <w:rPr>
          <w:spacing w:val="-2"/>
          <w:sz w:val="24"/>
          <w:szCs w:val="24"/>
        </w:rPr>
      </w:pPr>
    </w:p>
    <w:p w14:paraId="7C42019B" w14:textId="5BFAD536" w:rsidR="00424E22" w:rsidRPr="00E90195" w:rsidRDefault="00424E22" w:rsidP="005B163E">
      <w:pPr>
        <w:tabs>
          <w:tab w:val="left" w:pos="142"/>
        </w:tabs>
        <w:rPr>
          <w:sz w:val="24"/>
          <w:szCs w:val="24"/>
        </w:rPr>
      </w:pPr>
      <w:r w:rsidRPr="00E90195">
        <w:rPr>
          <w:b/>
          <w:sz w:val="24"/>
          <w:szCs w:val="24"/>
        </w:rPr>
        <w:t xml:space="preserve">Форма заявки: </w:t>
      </w:r>
      <w:r w:rsidRPr="00E90195">
        <w:rPr>
          <w:sz w:val="24"/>
          <w:szCs w:val="24"/>
        </w:rPr>
        <w:t>в соответствии с документацией о торгах</w:t>
      </w:r>
      <w:r w:rsidR="005B163E" w:rsidRPr="00E90195">
        <w:rPr>
          <w:sz w:val="24"/>
          <w:szCs w:val="24"/>
        </w:rPr>
        <w:t>.</w:t>
      </w:r>
    </w:p>
    <w:p w14:paraId="40D259A6" w14:textId="77777777" w:rsidR="005B163E" w:rsidRPr="00E90195" w:rsidRDefault="005B163E" w:rsidP="005B163E">
      <w:pPr>
        <w:tabs>
          <w:tab w:val="left" w:pos="142"/>
        </w:tabs>
        <w:rPr>
          <w:sz w:val="24"/>
          <w:szCs w:val="24"/>
        </w:rPr>
      </w:pPr>
    </w:p>
    <w:p w14:paraId="0B44957E" w14:textId="1697168B" w:rsidR="007A56D6" w:rsidRPr="00E90195" w:rsidRDefault="00424E22" w:rsidP="005B163E">
      <w:pPr>
        <w:tabs>
          <w:tab w:val="left" w:pos="142"/>
        </w:tabs>
        <w:rPr>
          <w:sz w:val="24"/>
          <w:szCs w:val="24"/>
        </w:rPr>
      </w:pPr>
      <w:r w:rsidRPr="00E90195">
        <w:rPr>
          <w:b/>
          <w:sz w:val="24"/>
          <w:szCs w:val="24"/>
        </w:rPr>
        <w:t xml:space="preserve">Порядок подачи заявок: </w:t>
      </w:r>
      <w:bookmarkStart w:id="5" w:name="OLE_LINK11"/>
      <w:bookmarkStart w:id="6" w:name="OLE_LINK12"/>
      <w:bookmarkStart w:id="7" w:name="OLE_LINK13"/>
      <w:r w:rsidRPr="00E90195">
        <w:rPr>
          <w:sz w:val="24"/>
          <w:szCs w:val="24"/>
        </w:rPr>
        <w:t xml:space="preserve">в соответствии с </w:t>
      </w:r>
      <w:r w:rsidR="005B163E" w:rsidRPr="00E90195">
        <w:rPr>
          <w:sz w:val="24"/>
          <w:szCs w:val="24"/>
        </w:rPr>
        <w:t xml:space="preserve">торговой </w:t>
      </w:r>
      <w:r w:rsidRPr="00E90195">
        <w:rPr>
          <w:sz w:val="24"/>
          <w:szCs w:val="24"/>
        </w:rPr>
        <w:t>документацией</w:t>
      </w:r>
      <w:r w:rsidR="005B163E" w:rsidRPr="00E90195">
        <w:rPr>
          <w:sz w:val="24"/>
          <w:szCs w:val="24"/>
        </w:rPr>
        <w:t xml:space="preserve"> </w:t>
      </w:r>
      <w:r w:rsidRPr="00E90195">
        <w:rPr>
          <w:sz w:val="24"/>
          <w:szCs w:val="24"/>
        </w:rPr>
        <w:t xml:space="preserve">и регламентом электронной площадки </w:t>
      </w:r>
      <w:bookmarkEnd w:id="5"/>
      <w:bookmarkEnd w:id="6"/>
      <w:bookmarkEnd w:id="7"/>
      <w:r w:rsidR="007A56D6" w:rsidRPr="00E90195">
        <w:rPr>
          <w:bCs/>
          <w:sz w:val="24"/>
          <w:szCs w:val="24"/>
          <w:u w:val="single"/>
          <w:lang w:val="en-US"/>
        </w:rPr>
        <w:t>http</w:t>
      </w:r>
      <w:r w:rsidR="007A56D6" w:rsidRPr="00E90195">
        <w:rPr>
          <w:bCs/>
          <w:sz w:val="24"/>
          <w:szCs w:val="24"/>
          <w:u w:val="single"/>
        </w:rPr>
        <w:t>://</w:t>
      </w:r>
      <w:proofErr w:type="spellStart"/>
      <w:r w:rsidR="007A56D6" w:rsidRPr="00E90195">
        <w:rPr>
          <w:bCs/>
          <w:sz w:val="24"/>
          <w:szCs w:val="24"/>
          <w:u w:val="single"/>
          <w:lang w:val="en-US"/>
        </w:rPr>
        <w:t>alfalot</w:t>
      </w:r>
      <w:proofErr w:type="spellEnd"/>
      <w:r w:rsidR="007A56D6" w:rsidRPr="00E90195">
        <w:rPr>
          <w:bCs/>
          <w:sz w:val="24"/>
          <w:szCs w:val="24"/>
          <w:u w:val="single"/>
        </w:rPr>
        <w:t>.</w:t>
      </w:r>
      <w:proofErr w:type="spellStart"/>
      <w:r w:rsidR="007A56D6" w:rsidRPr="00E90195">
        <w:rPr>
          <w:bCs/>
          <w:sz w:val="24"/>
          <w:szCs w:val="24"/>
          <w:u w:val="single"/>
          <w:lang w:val="en-US"/>
        </w:rPr>
        <w:t>ru</w:t>
      </w:r>
      <w:proofErr w:type="spellEnd"/>
      <w:r w:rsidR="007A56D6" w:rsidRPr="00E90195">
        <w:rPr>
          <w:bCs/>
          <w:sz w:val="24"/>
          <w:szCs w:val="24"/>
          <w:u w:val="single"/>
        </w:rPr>
        <w:t>/</w:t>
      </w:r>
      <w:r w:rsidR="007A56D6" w:rsidRPr="00E90195">
        <w:rPr>
          <w:sz w:val="24"/>
          <w:szCs w:val="24"/>
        </w:rPr>
        <w:t>.</w:t>
      </w:r>
    </w:p>
    <w:p w14:paraId="4B8ABA2F" w14:textId="2A4AC725" w:rsidR="005B163E" w:rsidRPr="00E90195" w:rsidRDefault="005B163E" w:rsidP="005B163E">
      <w:pPr>
        <w:keepNext/>
        <w:keepLines/>
        <w:rPr>
          <w:b/>
          <w:sz w:val="24"/>
          <w:szCs w:val="24"/>
        </w:rPr>
      </w:pPr>
    </w:p>
    <w:p w14:paraId="0D0F7B39" w14:textId="5F232980" w:rsidR="005B163E" w:rsidRPr="00E90195" w:rsidRDefault="005B163E" w:rsidP="005B163E">
      <w:pPr>
        <w:keepNext/>
        <w:keepLines/>
        <w:rPr>
          <w:sz w:val="24"/>
          <w:szCs w:val="24"/>
        </w:rPr>
      </w:pPr>
      <w:r w:rsidRPr="00E90195">
        <w:rPr>
          <w:b/>
          <w:sz w:val="24"/>
          <w:szCs w:val="24"/>
        </w:rPr>
        <w:t xml:space="preserve">Порядок внесения обеспечения заявки и возврата: </w:t>
      </w:r>
      <w:r w:rsidRPr="00E90195">
        <w:rPr>
          <w:sz w:val="24"/>
          <w:szCs w:val="24"/>
        </w:rPr>
        <w:t xml:space="preserve">в соответствии с торговой документацией и регламентом электронной площадки </w:t>
      </w:r>
      <w:hyperlink r:id="rId8" w:history="1">
        <w:r w:rsidRPr="00E90195">
          <w:rPr>
            <w:rStyle w:val="ac"/>
            <w:bCs/>
            <w:color w:val="auto"/>
            <w:sz w:val="24"/>
            <w:szCs w:val="24"/>
            <w:lang w:val="en-US"/>
          </w:rPr>
          <w:t>http</w:t>
        </w:r>
        <w:r w:rsidRPr="00E90195">
          <w:rPr>
            <w:rStyle w:val="ac"/>
            <w:bCs/>
            <w:color w:val="auto"/>
            <w:sz w:val="24"/>
            <w:szCs w:val="24"/>
          </w:rPr>
          <w:t>://</w:t>
        </w:r>
        <w:proofErr w:type="spellStart"/>
        <w:r w:rsidRPr="00E90195">
          <w:rPr>
            <w:rStyle w:val="ac"/>
            <w:bCs/>
            <w:color w:val="auto"/>
            <w:sz w:val="24"/>
            <w:szCs w:val="24"/>
            <w:lang w:val="en-US"/>
          </w:rPr>
          <w:t>alfalot</w:t>
        </w:r>
        <w:proofErr w:type="spellEnd"/>
        <w:r w:rsidRPr="00E90195">
          <w:rPr>
            <w:rStyle w:val="ac"/>
            <w:bCs/>
            <w:color w:val="auto"/>
            <w:sz w:val="24"/>
            <w:szCs w:val="24"/>
          </w:rPr>
          <w:t>.</w:t>
        </w:r>
        <w:proofErr w:type="spellStart"/>
        <w:r w:rsidRPr="00E90195">
          <w:rPr>
            <w:rStyle w:val="ac"/>
            <w:bCs/>
            <w:color w:val="auto"/>
            <w:sz w:val="24"/>
            <w:szCs w:val="24"/>
            <w:lang w:val="en-US"/>
          </w:rPr>
          <w:t>ru</w:t>
        </w:r>
        <w:proofErr w:type="spellEnd"/>
        <w:r w:rsidRPr="00E90195">
          <w:rPr>
            <w:rStyle w:val="ac"/>
            <w:bCs/>
            <w:color w:val="auto"/>
            <w:sz w:val="24"/>
            <w:szCs w:val="24"/>
          </w:rPr>
          <w:t>/</w:t>
        </w:r>
      </w:hyperlink>
      <w:r w:rsidRPr="00E90195">
        <w:rPr>
          <w:sz w:val="24"/>
          <w:szCs w:val="24"/>
        </w:rPr>
        <w:t>.</w:t>
      </w:r>
    </w:p>
    <w:p w14:paraId="11C6A75E" w14:textId="77777777" w:rsidR="005B163E" w:rsidRPr="00E90195" w:rsidRDefault="005B163E" w:rsidP="005B163E">
      <w:pPr>
        <w:keepNext/>
        <w:keepLines/>
        <w:rPr>
          <w:b/>
          <w:sz w:val="24"/>
          <w:szCs w:val="24"/>
        </w:rPr>
      </w:pPr>
    </w:p>
    <w:p w14:paraId="470287EC" w14:textId="453D0069" w:rsidR="003013CD" w:rsidRDefault="001E57BF" w:rsidP="003013CD">
      <w:pPr>
        <w:keepNext/>
        <w:keepLines/>
        <w:jc w:val="both"/>
        <w:rPr>
          <w:sz w:val="24"/>
          <w:szCs w:val="24"/>
        </w:rPr>
      </w:pPr>
      <w:r w:rsidRPr="00E90195">
        <w:rPr>
          <w:b/>
          <w:sz w:val="24"/>
          <w:szCs w:val="24"/>
        </w:rPr>
        <w:t>Дата</w:t>
      </w:r>
      <w:r w:rsidR="00424E22" w:rsidRPr="00E90195">
        <w:rPr>
          <w:b/>
          <w:sz w:val="24"/>
          <w:szCs w:val="24"/>
        </w:rPr>
        <w:t xml:space="preserve"> заключения договора реализации прав (требований) с Покупателем</w:t>
      </w:r>
      <w:r w:rsidR="00424E22" w:rsidRPr="00E90195">
        <w:rPr>
          <w:sz w:val="24"/>
          <w:szCs w:val="24"/>
        </w:rPr>
        <w:t xml:space="preserve"> –</w:t>
      </w:r>
      <w:r w:rsidR="00620E83" w:rsidRPr="00620E83">
        <w:t xml:space="preserve"> </w:t>
      </w:r>
      <w:r w:rsidR="007C6E4E" w:rsidRPr="007C6E4E">
        <w:rPr>
          <w:sz w:val="24"/>
          <w:szCs w:val="24"/>
        </w:rPr>
        <w:t>До 20.12.2024 (включительно)</w:t>
      </w:r>
    </w:p>
    <w:p w14:paraId="5B3F7186" w14:textId="77777777" w:rsidR="00DC609A" w:rsidRPr="00E90195" w:rsidRDefault="00DC609A" w:rsidP="003013CD">
      <w:pPr>
        <w:keepNext/>
        <w:keepLines/>
        <w:jc w:val="both"/>
        <w:rPr>
          <w:b/>
          <w:sz w:val="24"/>
          <w:szCs w:val="24"/>
        </w:rPr>
      </w:pPr>
    </w:p>
    <w:p w14:paraId="1863AC5D" w14:textId="1E6DCB31" w:rsidR="000443F6" w:rsidRDefault="00424E22" w:rsidP="00620E83">
      <w:pPr>
        <w:keepNext/>
        <w:keepLines/>
        <w:jc w:val="both"/>
        <w:rPr>
          <w:sz w:val="24"/>
          <w:szCs w:val="24"/>
        </w:rPr>
      </w:pPr>
      <w:r w:rsidRPr="00E90195">
        <w:rPr>
          <w:b/>
          <w:sz w:val="24"/>
          <w:szCs w:val="24"/>
        </w:rPr>
        <w:t xml:space="preserve">Срок оплаты по договору реализации прав (требований) </w:t>
      </w:r>
      <w:r w:rsidRPr="00E90195">
        <w:rPr>
          <w:sz w:val="24"/>
          <w:szCs w:val="24"/>
        </w:rPr>
        <w:t>–</w:t>
      </w:r>
      <w:r w:rsidR="00FD6864">
        <w:rPr>
          <w:sz w:val="24"/>
          <w:szCs w:val="24"/>
        </w:rPr>
        <w:t xml:space="preserve"> </w:t>
      </w:r>
      <w:r w:rsidR="007C6E4E" w:rsidRPr="007C6E4E">
        <w:rPr>
          <w:sz w:val="24"/>
          <w:szCs w:val="24"/>
        </w:rPr>
        <w:t>В день заключения договора уступки прав (требований).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Покупателем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5487A6C8" w14:textId="77777777" w:rsidR="007C6E4E" w:rsidRDefault="007C6E4E" w:rsidP="00620E83">
      <w:pPr>
        <w:keepNext/>
        <w:keepLines/>
        <w:jc w:val="both"/>
        <w:rPr>
          <w:sz w:val="24"/>
          <w:szCs w:val="24"/>
        </w:rPr>
      </w:pPr>
    </w:p>
    <w:p w14:paraId="632A773F" w14:textId="2261C67A" w:rsidR="002B6080" w:rsidRPr="00E90195" w:rsidRDefault="002B6080" w:rsidP="00620E83">
      <w:pPr>
        <w:keepNext/>
        <w:keepLines/>
        <w:jc w:val="both"/>
        <w:rPr>
          <w:b/>
          <w:sz w:val="24"/>
          <w:szCs w:val="24"/>
        </w:rPr>
      </w:pPr>
      <w:r w:rsidRPr="00E90195">
        <w:rPr>
          <w:b/>
          <w:sz w:val="24"/>
          <w:szCs w:val="24"/>
        </w:rPr>
        <w:t>Описание объекта продажи:</w:t>
      </w:r>
    </w:p>
    <w:p w14:paraId="6F2D8B1F" w14:textId="77777777" w:rsidR="002B6080" w:rsidRDefault="002B6080" w:rsidP="002B6080">
      <w:pPr>
        <w:keepNext/>
        <w:keepLines/>
        <w:rPr>
          <w:sz w:val="24"/>
          <w:szCs w:val="24"/>
        </w:rPr>
      </w:pPr>
      <w:r w:rsidRPr="00E90195">
        <w:rPr>
          <w:sz w:val="24"/>
          <w:szCs w:val="24"/>
        </w:rPr>
        <w:t>Продажа осуществляется единым лотом</w:t>
      </w:r>
    </w:p>
    <w:tbl>
      <w:tblPr>
        <w:tblStyle w:val="52"/>
        <w:tblW w:w="9923" w:type="dxa"/>
        <w:tblInd w:w="-5" w:type="dxa"/>
        <w:tblLayout w:type="fixed"/>
        <w:tblLook w:val="04A0" w:firstRow="1" w:lastRow="0" w:firstColumn="1" w:lastColumn="0" w:noHBand="0" w:noVBand="1"/>
      </w:tblPr>
      <w:tblGrid>
        <w:gridCol w:w="426"/>
        <w:gridCol w:w="3543"/>
        <w:gridCol w:w="1701"/>
        <w:gridCol w:w="2694"/>
        <w:gridCol w:w="1559"/>
      </w:tblGrid>
      <w:tr w:rsidR="00B54AE3" w:rsidRPr="000443F6" w14:paraId="5AE51AE0" w14:textId="77777777" w:rsidTr="007C6E4E">
        <w:tc>
          <w:tcPr>
            <w:tcW w:w="426" w:type="dxa"/>
            <w:tcBorders>
              <w:top w:val="single" w:sz="4" w:space="0" w:color="auto"/>
              <w:left w:val="single" w:sz="4" w:space="0" w:color="auto"/>
              <w:bottom w:val="single" w:sz="4" w:space="0" w:color="auto"/>
              <w:right w:val="single" w:sz="4" w:space="0" w:color="auto"/>
            </w:tcBorders>
            <w:hideMark/>
          </w:tcPr>
          <w:p w14:paraId="760F0B32" w14:textId="2FE912AB" w:rsidR="00B54AE3" w:rsidRPr="000443F6" w:rsidRDefault="00B54AE3" w:rsidP="00B54AE3">
            <w:pPr>
              <w:tabs>
                <w:tab w:val="left" w:pos="737"/>
              </w:tabs>
              <w:jc w:val="center"/>
              <w:rPr>
                <w:sz w:val="18"/>
                <w:szCs w:val="18"/>
              </w:rPr>
            </w:pPr>
            <w:r>
              <w:t>№ лота</w:t>
            </w:r>
          </w:p>
        </w:tc>
        <w:tc>
          <w:tcPr>
            <w:tcW w:w="3543" w:type="dxa"/>
            <w:tcBorders>
              <w:top w:val="single" w:sz="4" w:space="0" w:color="auto"/>
              <w:left w:val="single" w:sz="4" w:space="0" w:color="auto"/>
              <w:bottom w:val="single" w:sz="4" w:space="0" w:color="auto"/>
              <w:right w:val="single" w:sz="4" w:space="0" w:color="auto"/>
            </w:tcBorders>
            <w:hideMark/>
          </w:tcPr>
          <w:p w14:paraId="4CBB426B" w14:textId="77777777" w:rsidR="00B54AE3" w:rsidRDefault="00B54AE3" w:rsidP="00B54AE3">
            <w:pPr>
              <w:jc w:val="center"/>
            </w:pPr>
            <w:r>
              <w:t>Наименование и средства</w:t>
            </w:r>
          </w:p>
          <w:p w14:paraId="7A106048" w14:textId="46EFDBF6" w:rsidR="00B54AE3" w:rsidRPr="000443F6" w:rsidRDefault="00B54AE3" w:rsidP="00B54AE3">
            <w:pPr>
              <w:jc w:val="center"/>
              <w:rPr>
                <w:sz w:val="18"/>
                <w:szCs w:val="18"/>
              </w:rPr>
            </w:pPr>
            <w:r>
              <w:t>идентификации объекта</w:t>
            </w:r>
          </w:p>
        </w:tc>
        <w:tc>
          <w:tcPr>
            <w:tcW w:w="1701" w:type="dxa"/>
            <w:tcBorders>
              <w:top w:val="single" w:sz="4" w:space="0" w:color="auto"/>
              <w:left w:val="single" w:sz="4" w:space="0" w:color="auto"/>
              <w:bottom w:val="single" w:sz="4" w:space="0" w:color="auto"/>
              <w:right w:val="single" w:sz="4" w:space="0" w:color="auto"/>
            </w:tcBorders>
            <w:hideMark/>
          </w:tcPr>
          <w:p w14:paraId="092512DF" w14:textId="77777777" w:rsidR="00B54AE3" w:rsidRDefault="00B54AE3" w:rsidP="00B54AE3">
            <w:pPr>
              <w:jc w:val="center"/>
            </w:pPr>
            <w:r>
              <w:t>Начальная цена</w:t>
            </w:r>
          </w:p>
          <w:p w14:paraId="6E519933" w14:textId="77777777" w:rsidR="00B54AE3" w:rsidRDefault="00B54AE3" w:rsidP="00B54AE3">
            <w:pPr>
              <w:jc w:val="center"/>
            </w:pPr>
            <w:r>
              <w:t>реализации объекта в</w:t>
            </w:r>
          </w:p>
          <w:p w14:paraId="171979C3" w14:textId="4B6F2F77" w:rsidR="00B54AE3" w:rsidRPr="000443F6" w:rsidRDefault="00B54AE3" w:rsidP="00B54AE3">
            <w:pPr>
              <w:jc w:val="center"/>
              <w:rPr>
                <w:sz w:val="18"/>
                <w:szCs w:val="18"/>
              </w:rPr>
            </w:pPr>
            <w:r>
              <w:t>т.ч. НДС, руб.</w:t>
            </w:r>
          </w:p>
        </w:tc>
        <w:tc>
          <w:tcPr>
            <w:tcW w:w="2694" w:type="dxa"/>
            <w:tcBorders>
              <w:top w:val="single" w:sz="4" w:space="0" w:color="auto"/>
              <w:left w:val="single" w:sz="4" w:space="0" w:color="auto"/>
              <w:bottom w:val="single" w:sz="4" w:space="0" w:color="auto"/>
              <w:right w:val="single" w:sz="4" w:space="0" w:color="auto"/>
            </w:tcBorders>
            <w:hideMark/>
          </w:tcPr>
          <w:p w14:paraId="63A4046B" w14:textId="77777777" w:rsidR="00B54AE3" w:rsidRDefault="00B54AE3" w:rsidP="00B54AE3">
            <w:pPr>
              <w:jc w:val="center"/>
            </w:pPr>
            <w:r>
              <w:t>Сведения о</w:t>
            </w:r>
          </w:p>
          <w:p w14:paraId="264A5C42" w14:textId="77777777" w:rsidR="00B54AE3" w:rsidRDefault="00B54AE3" w:rsidP="00B54AE3">
            <w:pPr>
              <w:jc w:val="center"/>
            </w:pPr>
            <w:r>
              <w:t>правоустанавливающих</w:t>
            </w:r>
          </w:p>
          <w:p w14:paraId="58244013" w14:textId="0DC20C39" w:rsidR="00B54AE3" w:rsidRPr="000443F6" w:rsidRDefault="00B54AE3" w:rsidP="00B54AE3">
            <w:pPr>
              <w:jc w:val="center"/>
              <w:rPr>
                <w:sz w:val="18"/>
                <w:szCs w:val="18"/>
              </w:rPr>
            </w:pPr>
            <w:r>
              <w:t>документах</w:t>
            </w:r>
          </w:p>
        </w:tc>
        <w:tc>
          <w:tcPr>
            <w:tcW w:w="1559" w:type="dxa"/>
            <w:tcBorders>
              <w:top w:val="single" w:sz="4" w:space="0" w:color="auto"/>
              <w:left w:val="single" w:sz="4" w:space="0" w:color="auto"/>
              <w:bottom w:val="single" w:sz="4" w:space="0" w:color="auto"/>
              <w:right w:val="single" w:sz="4" w:space="0" w:color="auto"/>
            </w:tcBorders>
            <w:hideMark/>
          </w:tcPr>
          <w:p w14:paraId="1D704C29" w14:textId="77777777" w:rsidR="00B54AE3" w:rsidRDefault="00B54AE3" w:rsidP="00B54AE3">
            <w:pPr>
              <w:jc w:val="center"/>
            </w:pPr>
            <w:r>
              <w:t>Сведения об обременениях</w:t>
            </w:r>
          </w:p>
          <w:p w14:paraId="7E609946" w14:textId="78269496" w:rsidR="00B54AE3" w:rsidRPr="000443F6" w:rsidRDefault="00B54AE3" w:rsidP="00B54AE3">
            <w:pPr>
              <w:jc w:val="center"/>
              <w:rPr>
                <w:sz w:val="18"/>
                <w:szCs w:val="18"/>
              </w:rPr>
            </w:pPr>
            <w:r>
              <w:t>третьих лиц</w:t>
            </w:r>
          </w:p>
        </w:tc>
      </w:tr>
      <w:tr w:rsidR="007C6E4E" w:rsidRPr="000443F6" w14:paraId="0C05558C" w14:textId="77777777" w:rsidTr="007C6E4E">
        <w:tc>
          <w:tcPr>
            <w:tcW w:w="426" w:type="dxa"/>
            <w:tcBorders>
              <w:top w:val="single" w:sz="4" w:space="0" w:color="auto"/>
              <w:left w:val="single" w:sz="4" w:space="0" w:color="auto"/>
              <w:bottom w:val="single" w:sz="4" w:space="0" w:color="auto"/>
              <w:right w:val="single" w:sz="4" w:space="0" w:color="auto"/>
            </w:tcBorders>
          </w:tcPr>
          <w:p w14:paraId="1DEFB26E" w14:textId="5FE8D673" w:rsidR="007C6E4E" w:rsidRDefault="007C6E4E" w:rsidP="007C6E4E">
            <w:pPr>
              <w:tabs>
                <w:tab w:val="left" w:pos="737"/>
              </w:tabs>
              <w:jc w:val="center"/>
            </w:pPr>
            <w:r>
              <w:t>1</w:t>
            </w:r>
          </w:p>
        </w:tc>
        <w:tc>
          <w:tcPr>
            <w:tcW w:w="3543" w:type="dxa"/>
            <w:tcBorders>
              <w:top w:val="single" w:sz="4" w:space="0" w:color="auto"/>
              <w:left w:val="single" w:sz="4" w:space="0" w:color="auto"/>
              <w:bottom w:val="single" w:sz="4" w:space="0" w:color="auto"/>
              <w:right w:val="single" w:sz="4" w:space="0" w:color="auto"/>
            </w:tcBorders>
          </w:tcPr>
          <w:p w14:paraId="0F9CE581" w14:textId="4547EB46" w:rsidR="007C6E4E" w:rsidRPr="007C6E4E" w:rsidRDefault="007C6E4E" w:rsidP="007C6E4E">
            <w:pPr>
              <w:widowControl w:val="0"/>
              <w:jc w:val="both"/>
              <w:rPr>
                <w:szCs w:val="24"/>
              </w:rPr>
            </w:pPr>
            <w:r>
              <w:rPr>
                <w:szCs w:val="24"/>
              </w:rPr>
              <w:t>Права (требования)*                                             АО «</w:t>
            </w:r>
            <w:proofErr w:type="spellStart"/>
            <w:r>
              <w:rPr>
                <w:szCs w:val="24"/>
              </w:rPr>
              <w:t>Росссельхозбанк</w:t>
            </w:r>
            <w:proofErr w:type="spellEnd"/>
            <w:r>
              <w:rPr>
                <w:szCs w:val="24"/>
              </w:rPr>
              <w:t xml:space="preserve">» на дату перехода прав (требований), включая права (требования) по возврату кредита (основного долга), начисленных процентов за пользование кредитом, комиссий, неустоек (штрафов, пеней), прав (требований) по договорам (соглашениям), заключенным в обеспечение исполнения по обязательствам </w:t>
            </w:r>
            <w:r>
              <w:t>ОАО «Луховицкий мукомольный завод»</w:t>
            </w:r>
            <w:r>
              <w:rPr>
                <w:szCs w:val="24"/>
              </w:rPr>
              <w:t>, судебных и иных расходов по кредитным договорам/ судебным актам, а так же иных прав (требований)</w:t>
            </w:r>
          </w:p>
        </w:tc>
        <w:tc>
          <w:tcPr>
            <w:tcW w:w="1701" w:type="dxa"/>
            <w:tcBorders>
              <w:top w:val="single" w:sz="4" w:space="0" w:color="auto"/>
              <w:left w:val="single" w:sz="4" w:space="0" w:color="auto"/>
              <w:bottom w:val="single" w:sz="4" w:space="0" w:color="auto"/>
              <w:right w:val="single" w:sz="4" w:space="0" w:color="auto"/>
            </w:tcBorders>
          </w:tcPr>
          <w:p w14:paraId="111D3A8B" w14:textId="6FCCED88" w:rsidR="007C6E4E" w:rsidRDefault="007C6E4E" w:rsidP="007C6E4E">
            <w:pPr>
              <w:jc w:val="center"/>
            </w:pPr>
            <w:r>
              <w:t>355 648 799,93</w:t>
            </w:r>
          </w:p>
        </w:tc>
        <w:tc>
          <w:tcPr>
            <w:tcW w:w="2694" w:type="dxa"/>
            <w:tcBorders>
              <w:top w:val="single" w:sz="4" w:space="0" w:color="auto"/>
              <w:left w:val="single" w:sz="4" w:space="0" w:color="auto"/>
              <w:bottom w:val="single" w:sz="4" w:space="0" w:color="auto"/>
              <w:right w:val="single" w:sz="4" w:space="0" w:color="auto"/>
            </w:tcBorders>
          </w:tcPr>
          <w:p w14:paraId="295B8E36" w14:textId="588CFFE0" w:rsidR="007C6E4E" w:rsidRDefault="007C6E4E" w:rsidP="007C6E4E">
            <w:pPr>
              <w:jc w:val="center"/>
            </w:pPr>
            <w:r>
              <w:rPr>
                <w:szCs w:val="16"/>
              </w:rPr>
              <w:t>Согласно Приложению 1 к Торговой документации</w:t>
            </w:r>
          </w:p>
        </w:tc>
        <w:tc>
          <w:tcPr>
            <w:tcW w:w="1559" w:type="dxa"/>
            <w:tcBorders>
              <w:top w:val="single" w:sz="4" w:space="0" w:color="auto"/>
              <w:left w:val="single" w:sz="4" w:space="0" w:color="auto"/>
              <w:bottom w:val="single" w:sz="4" w:space="0" w:color="auto"/>
              <w:right w:val="single" w:sz="4" w:space="0" w:color="auto"/>
            </w:tcBorders>
          </w:tcPr>
          <w:p w14:paraId="4CBC04AF" w14:textId="77777777" w:rsidR="007C6E4E" w:rsidRDefault="007C6E4E" w:rsidP="007C6E4E">
            <w:pPr>
              <w:suppressAutoHyphens/>
              <w:jc w:val="center"/>
            </w:pPr>
          </w:p>
          <w:p w14:paraId="386B6B6F" w14:textId="640C8949" w:rsidR="007C6E4E" w:rsidRDefault="007C6E4E" w:rsidP="007C6E4E">
            <w:pPr>
              <w:jc w:val="center"/>
            </w:pPr>
            <w:r>
              <w:t>Отсутствуют</w:t>
            </w:r>
          </w:p>
        </w:tc>
      </w:tr>
    </w:tbl>
    <w:p w14:paraId="26C42B2B" w14:textId="77777777" w:rsidR="00DC609A" w:rsidRDefault="00DC609A" w:rsidP="000B75E6">
      <w:pPr>
        <w:jc w:val="both"/>
        <w:rPr>
          <w:sz w:val="24"/>
          <w:szCs w:val="24"/>
        </w:rPr>
      </w:pPr>
    </w:p>
    <w:p w14:paraId="16D329A8" w14:textId="77777777" w:rsidR="008040D9" w:rsidRDefault="008040D9" w:rsidP="000B75E6">
      <w:pPr>
        <w:jc w:val="both"/>
        <w:rPr>
          <w:sz w:val="24"/>
          <w:szCs w:val="24"/>
        </w:rPr>
      </w:pPr>
    </w:p>
    <w:p w14:paraId="7F5B1C16" w14:textId="77777777" w:rsidR="008040D9" w:rsidRDefault="008040D9" w:rsidP="000B75E6">
      <w:pPr>
        <w:jc w:val="both"/>
        <w:rPr>
          <w:sz w:val="24"/>
          <w:szCs w:val="24"/>
        </w:rPr>
      </w:pPr>
    </w:p>
    <w:tbl>
      <w:tblPr>
        <w:tblStyle w:val="af6"/>
        <w:tblW w:w="0" w:type="auto"/>
        <w:tblLook w:val="04A0" w:firstRow="1" w:lastRow="0" w:firstColumn="1" w:lastColumn="0" w:noHBand="0" w:noVBand="1"/>
      </w:tblPr>
      <w:tblGrid>
        <w:gridCol w:w="396"/>
        <w:gridCol w:w="3568"/>
        <w:gridCol w:w="1701"/>
        <w:gridCol w:w="2694"/>
        <w:gridCol w:w="1552"/>
      </w:tblGrid>
      <w:tr w:rsidR="008040D9" w14:paraId="60ADA68D" w14:textId="77777777" w:rsidTr="007C6E4E">
        <w:tc>
          <w:tcPr>
            <w:tcW w:w="396" w:type="dxa"/>
            <w:tcBorders>
              <w:top w:val="single" w:sz="4" w:space="0" w:color="auto"/>
              <w:left w:val="single" w:sz="4" w:space="0" w:color="auto"/>
              <w:bottom w:val="single" w:sz="4" w:space="0" w:color="auto"/>
              <w:right w:val="single" w:sz="4" w:space="0" w:color="auto"/>
            </w:tcBorders>
          </w:tcPr>
          <w:p w14:paraId="13792B27" w14:textId="6F68817D" w:rsidR="00B54AE3" w:rsidRDefault="00B54AE3" w:rsidP="00B54AE3">
            <w:pPr>
              <w:jc w:val="both"/>
              <w:rPr>
                <w:sz w:val="24"/>
                <w:szCs w:val="24"/>
              </w:rPr>
            </w:pPr>
          </w:p>
        </w:tc>
        <w:tc>
          <w:tcPr>
            <w:tcW w:w="3568" w:type="dxa"/>
            <w:tcBorders>
              <w:top w:val="single" w:sz="4" w:space="0" w:color="auto"/>
              <w:left w:val="single" w:sz="4" w:space="0" w:color="auto"/>
              <w:bottom w:val="single" w:sz="4" w:space="0" w:color="auto"/>
              <w:right w:val="single" w:sz="4" w:space="0" w:color="auto"/>
            </w:tcBorders>
          </w:tcPr>
          <w:p w14:paraId="6F42B0A0" w14:textId="77777777" w:rsidR="007C6E4E" w:rsidRPr="007C6E4E" w:rsidRDefault="007C6E4E" w:rsidP="007C6E4E">
            <w:pPr>
              <w:jc w:val="both"/>
              <w:rPr>
                <w:spacing w:val="-5"/>
                <w:sz w:val="18"/>
                <w:szCs w:val="18"/>
              </w:rPr>
            </w:pPr>
            <w:r w:rsidRPr="007C6E4E">
              <w:rPr>
                <w:spacing w:val="-5"/>
                <w:sz w:val="18"/>
                <w:szCs w:val="18"/>
              </w:rPr>
              <w:t>принадлежащих Банку как кредитору (полный  перечень договоров/ судебных актов (основания), права (требования) по которым уступаются, приведен в п.1 Приложения 1 к Заданию), права (требования) по которым не уступаются приведен в п.2 Приложения 1 к Заданию).</w:t>
            </w:r>
          </w:p>
          <w:p w14:paraId="6C7EE441" w14:textId="77777777" w:rsidR="007C6E4E" w:rsidRPr="007C6E4E" w:rsidRDefault="007C6E4E" w:rsidP="007C6E4E">
            <w:pPr>
              <w:jc w:val="both"/>
              <w:rPr>
                <w:spacing w:val="-5"/>
                <w:sz w:val="18"/>
                <w:szCs w:val="18"/>
              </w:rPr>
            </w:pPr>
          </w:p>
          <w:p w14:paraId="5B0794D0" w14:textId="1C817A3E" w:rsidR="007C6E4E" w:rsidRPr="007C6E4E" w:rsidRDefault="007C6E4E" w:rsidP="007C6E4E">
            <w:pPr>
              <w:jc w:val="both"/>
              <w:rPr>
                <w:spacing w:val="-5"/>
                <w:sz w:val="18"/>
                <w:szCs w:val="18"/>
              </w:rPr>
            </w:pPr>
            <w:r w:rsidRPr="007C6E4E">
              <w:rPr>
                <w:spacing w:val="-5"/>
                <w:sz w:val="18"/>
                <w:szCs w:val="18"/>
              </w:rPr>
              <w:t>*</w:t>
            </w:r>
            <w:proofErr w:type="spellStart"/>
            <w:r w:rsidRPr="007C6E4E">
              <w:rPr>
                <w:spacing w:val="-5"/>
                <w:sz w:val="18"/>
                <w:szCs w:val="18"/>
              </w:rPr>
              <w:t>Справочно</w:t>
            </w:r>
            <w:proofErr w:type="spellEnd"/>
            <w:r w:rsidRPr="007C6E4E">
              <w:rPr>
                <w:spacing w:val="-5"/>
                <w:sz w:val="18"/>
                <w:szCs w:val="18"/>
              </w:rPr>
              <w:t>: по состоянию на 04.10.2024 объем уступаемых прав (требований) составляет 35</w:t>
            </w:r>
            <w:r w:rsidR="00FA120F">
              <w:rPr>
                <w:spacing w:val="-5"/>
                <w:sz w:val="18"/>
                <w:szCs w:val="18"/>
              </w:rPr>
              <w:t>5 648</w:t>
            </w:r>
            <w:r w:rsidRPr="007C6E4E">
              <w:rPr>
                <w:spacing w:val="-5"/>
                <w:sz w:val="18"/>
                <w:szCs w:val="18"/>
              </w:rPr>
              <w:t xml:space="preserve"> 7</w:t>
            </w:r>
            <w:r w:rsidR="00FA120F">
              <w:rPr>
                <w:spacing w:val="-5"/>
                <w:sz w:val="18"/>
                <w:szCs w:val="18"/>
              </w:rPr>
              <w:t>99</w:t>
            </w:r>
            <w:r w:rsidRPr="007C6E4E">
              <w:rPr>
                <w:spacing w:val="-5"/>
                <w:sz w:val="18"/>
                <w:szCs w:val="18"/>
              </w:rPr>
              <w:t>,</w:t>
            </w:r>
            <w:r w:rsidR="00FA120F">
              <w:rPr>
                <w:spacing w:val="-5"/>
                <w:sz w:val="18"/>
                <w:szCs w:val="18"/>
              </w:rPr>
              <w:t>93</w:t>
            </w:r>
            <w:r w:rsidRPr="007C6E4E">
              <w:rPr>
                <w:spacing w:val="-5"/>
                <w:sz w:val="18"/>
                <w:szCs w:val="18"/>
              </w:rPr>
              <w:t xml:space="preserve"> руб. в том числе:</w:t>
            </w:r>
          </w:p>
          <w:p w14:paraId="4CE4CB80" w14:textId="77777777" w:rsidR="007C6E4E" w:rsidRPr="007C6E4E" w:rsidRDefault="007C6E4E" w:rsidP="007C6E4E">
            <w:pPr>
              <w:jc w:val="both"/>
              <w:rPr>
                <w:spacing w:val="-5"/>
                <w:sz w:val="18"/>
                <w:szCs w:val="18"/>
              </w:rPr>
            </w:pPr>
            <w:r w:rsidRPr="007C6E4E">
              <w:rPr>
                <w:spacing w:val="-5"/>
                <w:sz w:val="18"/>
                <w:szCs w:val="18"/>
              </w:rPr>
              <w:t>- основной долг – 331 606 426,72 руб.</w:t>
            </w:r>
          </w:p>
          <w:p w14:paraId="005FC279" w14:textId="77777777" w:rsidR="007C6E4E" w:rsidRPr="007C6E4E" w:rsidRDefault="007C6E4E" w:rsidP="007C6E4E">
            <w:pPr>
              <w:jc w:val="both"/>
              <w:rPr>
                <w:spacing w:val="-5"/>
                <w:sz w:val="18"/>
                <w:szCs w:val="18"/>
              </w:rPr>
            </w:pPr>
            <w:r w:rsidRPr="007C6E4E">
              <w:rPr>
                <w:spacing w:val="-5"/>
                <w:sz w:val="18"/>
                <w:szCs w:val="18"/>
              </w:rPr>
              <w:t>- проценты – 19 525 752,27 руб.</w:t>
            </w:r>
          </w:p>
          <w:p w14:paraId="74B44EAE" w14:textId="77777777" w:rsidR="007C6E4E" w:rsidRPr="007C6E4E" w:rsidRDefault="007C6E4E" w:rsidP="007C6E4E">
            <w:pPr>
              <w:jc w:val="both"/>
              <w:rPr>
                <w:spacing w:val="-5"/>
                <w:sz w:val="18"/>
                <w:szCs w:val="18"/>
              </w:rPr>
            </w:pPr>
            <w:r w:rsidRPr="007C6E4E">
              <w:rPr>
                <w:spacing w:val="-5"/>
                <w:sz w:val="18"/>
                <w:szCs w:val="18"/>
              </w:rPr>
              <w:t>- штрафы, пени, неустойки – 4 336 620,71 руб.</w:t>
            </w:r>
          </w:p>
          <w:p w14:paraId="443B684A" w14:textId="77777777" w:rsidR="007C6E4E" w:rsidRPr="007C6E4E" w:rsidRDefault="007C6E4E" w:rsidP="007C6E4E">
            <w:pPr>
              <w:jc w:val="both"/>
              <w:rPr>
                <w:spacing w:val="-5"/>
                <w:sz w:val="18"/>
                <w:szCs w:val="18"/>
              </w:rPr>
            </w:pPr>
            <w:r w:rsidRPr="007C6E4E">
              <w:rPr>
                <w:spacing w:val="-5"/>
                <w:sz w:val="18"/>
                <w:szCs w:val="18"/>
              </w:rPr>
              <w:t>- комиссии – 0,23 руб.</w:t>
            </w:r>
          </w:p>
          <w:p w14:paraId="361CC982" w14:textId="77777777" w:rsidR="007C6E4E" w:rsidRPr="007C6E4E" w:rsidRDefault="007C6E4E" w:rsidP="007C6E4E">
            <w:pPr>
              <w:jc w:val="both"/>
              <w:rPr>
                <w:spacing w:val="-5"/>
                <w:sz w:val="18"/>
                <w:szCs w:val="18"/>
              </w:rPr>
            </w:pPr>
            <w:r w:rsidRPr="007C6E4E">
              <w:rPr>
                <w:spacing w:val="-5"/>
                <w:sz w:val="18"/>
                <w:szCs w:val="18"/>
              </w:rPr>
              <w:t>- госпошлина – 180 000 руб.</w:t>
            </w:r>
          </w:p>
          <w:p w14:paraId="096B45EA" w14:textId="77777777" w:rsidR="007C6E4E" w:rsidRPr="007C6E4E" w:rsidRDefault="007C6E4E" w:rsidP="007C6E4E">
            <w:pPr>
              <w:jc w:val="both"/>
              <w:rPr>
                <w:spacing w:val="-5"/>
                <w:sz w:val="18"/>
                <w:szCs w:val="18"/>
              </w:rPr>
            </w:pPr>
          </w:p>
          <w:p w14:paraId="2A79228E" w14:textId="7365D2A2" w:rsidR="00B54AE3" w:rsidRDefault="007C6E4E" w:rsidP="007C6E4E">
            <w:pPr>
              <w:jc w:val="both"/>
              <w:rPr>
                <w:sz w:val="24"/>
                <w:szCs w:val="24"/>
              </w:rPr>
            </w:pPr>
            <w:r w:rsidRPr="007C6E4E">
              <w:rPr>
                <w:spacing w:val="-5"/>
                <w:sz w:val="18"/>
                <w:szCs w:val="18"/>
              </w:rPr>
              <w:t>Итоговый размер уступаемых прав (требований) с указанием общей суммы задолженности по основному долгу, начисленных процентов за пользование кредитом, комиссий, неустоек (штрафов, пеней) и прочих расходов, определяется Филиалом в размере суммы фактических обязательств по вышеуказанным кредитным сделкам на дату начала торгов (аукциона), заключения Договора и уточняется на Дату перехода прав (требований) по Договору к Новому кредитору путем заключения дополнительного соглашения к Договору</w:t>
            </w:r>
          </w:p>
        </w:tc>
        <w:tc>
          <w:tcPr>
            <w:tcW w:w="1701" w:type="dxa"/>
            <w:tcBorders>
              <w:top w:val="single" w:sz="4" w:space="0" w:color="auto"/>
              <w:left w:val="single" w:sz="4" w:space="0" w:color="auto"/>
              <w:bottom w:val="single" w:sz="4" w:space="0" w:color="auto"/>
              <w:right w:val="single" w:sz="4" w:space="0" w:color="auto"/>
            </w:tcBorders>
          </w:tcPr>
          <w:p w14:paraId="042F5B96" w14:textId="25D45C42" w:rsidR="00B54AE3" w:rsidRDefault="00B54AE3" w:rsidP="00B54AE3">
            <w:pPr>
              <w:jc w:val="both"/>
              <w:rPr>
                <w:sz w:val="24"/>
                <w:szCs w:val="24"/>
              </w:rPr>
            </w:pPr>
          </w:p>
        </w:tc>
        <w:tc>
          <w:tcPr>
            <w:tcW w:w="2694" w:type="dxa"/>
            <w:tcBorders>
              <w:top w:val="single" w:sz="4" w:space="0" w:color="auto"/>
              <w:left w:val="single" w:sz="4" w:space="0" w:color="auto"/>
              <w:bottom w:val="single" w:sz="4" w:space="0" w:color="auto"/>
              <w:right w:val="single" w:sz="4" w:space="0" w:color="auto"/>
            </w:tcBorders>
          </w:tcPr>
          <w:p w14:paraId="27D92D3C" w14:textId="77777777" w:rsidR="00B54AE3" w:rsidRDefault="00B54AE3" w:rsidP="007C6E4E">
            <w:pPr>
              <w:widowControl w:val="0"/>
              <w:contextualSpacing/>
              <w:jc w:val="both"/>
            </w:pPr>
          </w:p>
        </w:tc>
        <w:tc>
          <w:tcPr>
            <w:tcW w:w="1552" w:type="dxa"/>
            <w:tcBorders>
              <w:top w:val="single" w:sz="4" w:space="0" w:color="auto"/>
              <w:left w:val="single" w:sz="4" w:space="0" w:color="auto"/>
              <w:bottom w:val="single" w:sz="4" w:space="0" w:color="auto"/>
              <w:right w:val="single" w:sz="4" w:space="0" w:color="auto"/>
            </w:tcBorders>
          </w:tcPr>
          <w:p w14:paraId="51A922EC" w14:textId="02436D47" w:rsidR="00B54AE3" w:rsidRDefault="00B54AE3" w:rsidP="00B54AE3">
            <w:pPr>
              <w:jc w:val="both"/>
              <w:rPr>
                <w:sz w:val="24"/>
                <w:szCs w:val="24"/>
              </w:rPr>
            </w:pPr>
          </w:p>
        </w:tc>
      </w:tr>
    </w:tbl>
    <w:p w14:paraId="43F7C549" w14:textId="77777777" w:rsidR="000A37F0" w:rsidRDefault="000A37F0" w:rsidP="00720C3C">
      <w:pPr>
        <w:ind w:firstLine="709"/>
        <w:jc w:val="both"/>
        <w:rPr>
          <w:sz w:val="24"/>
          <w:szCs w:val="24"/>
        </w:rPr>
      </w:pPr>
    </w:p>
    <w:p w14:paraId="4AB600F4" w14:textId="733B34AE" w:rsidR="007C6E4E" w:rsidRPr="007C6E4E" w:rsidRDefault="007C6E4E" w:rsidP="007C6E4E">
      <w:pPr>
        <w:ind w:firstLine="709"/>
        <w:jc w:val="both"/>
        <w:rPr>
          <w:sz w:val="24"/>
          <w:szCs w:val="24"/>
        </w:rPr>
      </w:pPr>
      <w:r w:rsidRPr="007C6E4E">
        <w:rPr>
          <w:sz w:val="24"/>
          <w:szCs w:val="24"/>
        </w:rPr>
        <w:t xml:space="preserve">По запросу Претендента, после заключения соглашения о конфиденциальности. Представитель Принципала предоставит для ознакомления копии документов, подтверждающих права (требования), а именно: кредитные договоры, договоры поручительства, договоры о залоге, а также судебные акты (основания), указанные в п. 1 Приложения 1 к </w:t>
      </w:r>
      <w:r>
        <w:rPr>
          <w:sz w:val="24"/>
          <w:szCs w:val="24"/>
        </w:rPr>
        <w:t>Торговой документации</w:t>
      </w:r>
      <w:r w:rsidRPr="007C6E4E">
        <w:rPr>
          <w:sz w:val="24"/>
          <w:szCs w:val="24"/>
        </w:rPr>
        <w:t xml:space="preserve">. По вопросу ознакомления обращаться к представителю Принципала: Романов Алексей Сергеевич, начальник отдела по работе с проблемными активами РФ АО «Россельхозбанк» - «ЦРМБ» тел. 8 (495) 644-02-25, </w:t>
      </w:r>
      <w:proofErr w:type="spellStart"/>
      <w:r w:rsidRPr="007C6E4E">
        <w:rPr>
          <w:sz w:val="24"/>
          <w:szCs w:val="24"/>
        </w:rPr>
        <w:t>вн</w:t>
      </w:r>
      <w:proofErr w:type="spellEnd"/>
      <w:r w:rsidRPr="007C6E4E">
        <w:rPr>
          <w:sz w:val="24"/>
          <w:szCs w:val="24"/>
        </w:rPr>
        <w:t xml:space="preserve">. 1074, моб. тел.: +7 (903) 755-33-59, адрес: 123100, г. Москва, Красногвардейский проезд, д. 7, стр. 1, </w:t>
      </w:r>
      <w:proofErr w:type="spellStart"/>
      <w:r w:rsidRPr="007C6E4E">
        <w:rPr>
          <w:sz w:val="24"/>
          <w:szCs w:val="24"/>
        </w:rPr>
        <w:t>e-mail</w:t>
      </w:r>
      <w:proofErr w:type="spellEnd"/>
      <w:r w:rsidRPr="007C6E4E">
        <w:rPr>
          <w:sz w:val="24"/>
          <w:szCs w:val="24"/>
        </w:rPr>
        <w:t>: RomanovAS@msk.rshb.ru.</w:t>
      </w:r>
    </w:p>
    <w:p w14:paraId="5D00DFFA" w14:textId="77777777" w:rsidR="008040D9" w:rsidRPr="00E90195" w:rsidRDefault="008040D9" w:rsidP="000A37F0">
      <w:pPr>
        <w:ind w:firstLine="709"/>
        <w:jc w:val="both"/>
        <w:rPr>
          <w:sz w:val="24"/>
          <w:szCs w:val="24"/>
        </w:rPr>
      </w:pPr>
    </w:p>
    <w:p w14:paraId="54C0BA9F" w14:textId="77777777" w:rsidR="00BA5672" w:rsidRPr="00AA027B" w:rsidRDefault="00BA5672" w:rsidP="006C1CFA">
      <w:pPr>
        <w:numPr>
          <w:ilvl w:val="0"/>
          <w:numId w:val="2"/>
        </w:numPr>
        <w:jc w:val="center"/>
        <w:rPr>
          <w:b/>
          <w:bCs/>
          <w:sz w:val="24"/>
          <w:szCs w:val="24"/>
        </w:rPr>
      </w:pPr>
      <w:r w:rsidRPr="00AA027B">
        <w:rPr>
          <w:b/>
          <w:bCs/>
          <w:sz w:val="24"/>
          <w:szCs w:val="24"/>
        </w:rPr>
        <w:t>Порядок проведения торговой процедуры:</w:t>
      </w:r>
    </w:p>
    <w:p w14:paraId="00C450B0" w14:textId="4E41DB6C" w:rsidR="00BA5672" w:rsidRPr="00ED2D85" w:rsidRDefault="00BA5672" w:rsidP="009D443C">
      <w:pPr>
        <w:pStyle w:val="51"/>
        <w:shd w:val="clear" w:color="auto" w:fill="auto"/>
        <w:tabs>
          <w:tab w:val="left" w:pos="1217"/>
        </w:tabs>
        <w:spacing w:after="0" w:line="264" w:lineRule="auto"/>
        <w:ind w:right="20" w:firstLine="709"/>
        <w:jc w:val="both"/>
        <w:rPr>
          <w:sz w:val="24"/>
          <w:szCs w:val="24"/>
        </w:rPr>
      </w:pPr>
      <w:bookmarkStart w:id="8" w:name="bookmark14"/>
      <w:r>
        <w:rPr>
          <w:sz w:val="24"/>
          <w:szCs w:val="24"/>
        </w:rPr>
        <w:t xml:space="preserve">1.1. </w:t>
      </w:r>
      <w:r w:rsidRPr="00ED2D85">
        <w:rPr>
          <w:sz w:val="24"/>
          <w:szCs w:val="24"/>
        </w:rPr>
        <w:t>Электронный аукцион «на повышение» – форма проведения Торговой процедуры на повышение Начальной цены реализации прав требований победителем которой признается Претендент, предложивший наиболее высокую цену за уступку прав требований. «Шаг аукциона» устанавливается Организатором торгов и не изменяется в течение всего аукциона «на повышение».</w:t>
      </w:r>
    </w:p>
    <w:p w14:paraId="06582B22"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Во время проведения процедуры аукциона «на повышение»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F7B7DDB"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Проведение процедуры аукциона «на повышение» (торгов) должно состояться в день и час, указанный в Извещении и Документации.</w:t>
      </w:r>
    </w:p>
    <w:p w14:paraId="3F984356" w14:textId="77777777" w:rsidR="00BA5672" w:rsidRPr="00ED2D85" w:rsidRDefault="00BA5672" w:rsidP="009D443C">
      <w:pPr>
        <w:pStyle w:val="51"/>
        <w:shd w:val="clear" w:color="auto" w:fill="auto"/>
        <w:tabs>
          <w:tab w:val="left" w:pos="709"/>
        </w:tabs>
        <w:spacing w:after="0" w:line="264" w:lineRule="auto"/>
        <w:ind w:firstLine="709"/>
        <w:jc w:val="both"/>
        <w:rPr>
          <w:sz w:val="24"/>
          <w:szCs w:val="24"/>
        </w:rPr>
      </w:pPr>
      <w:r>
        <w:rPr>
          <w:sz w:val="24"/>
          <w:szCs w:val="24"/>
        </w:rPr>
        <w:t>1</w:t>
      </w:r>
      <w:r w:rsidRPr="00ED2D85">
        <w:rPr>
          <w:sz w:val="24"/>
          <w:szCs w:val="24"/>
        </w:rPr>
        <w:t>.2. Со времени публикации на площадке</w:t>
      </w:r>
      <w:r w:rsidRPr="00ED2D85">
        <w:rPr>
          <w:sz w:val="17"/>
          <w:szCs w:val="17"/>
        </w:rPr>
        <w:t xml:space="preserve"> </w:t>
      </w:r>
      <w:r w:rsidRPr="00ED2D85">
        <w:rPr>
          <w:sz w:val="24"/>
          <w:szCs w:val="24"/>
        </w:rPr>
        <w:t xml:space="preserve">процедуры аукциона «на повышение» Оператором размещается в открытой части электронной площадки  информация о датах проведения процедуры аукциона «на повышение»,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w:t>
      </w:r>
      <w:r w:rsidRPr="00ED2D85">
        <w:rPr>
          <w:sz w:val="24"/>
          <w:szCs w:val="24"/>
        </w:rPr>
        <w:lastRenderedPageBreak/>
        <w:t xml:space="preserve">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4F5C0FBC"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 «на повышение»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D482CE" w14:textId="3CD013FC" w:rsidR="00BA5672" w:rsidRPr="00ED2D85" w:rsidRDefault="00BA5672" w:rsidP="009D443C">
      <w:pPr>
        <w:pStyle w:val="51"/>
        <w:shd w:val="clear" w:color="auto" w:fill="auto"/>
        <w:spacing w:after="0" w:line="264" w:lineRule="auto"/>
        <w:ind w:right="20" w:firstLine="709"/>
        <w:jc w:val="both"/>
        <w:rPr>
          <w:sz w:val="24"/>
          <w:szCs w:val="24"/>
        </w:rPr>
      </w:pPr>
      <w:r>
        <w:rPr>
          <w:sz w:val="24"/>
          <w:szCs w:val="24"/>
        </w:rPr>
        <w:t>1</w:t>
      </w:r>
      <w:r w:rsidRPr="00ED2D85">
        <w:rPr>
          <w:sz w:val="24"/>
          <w:szCs w:val="24"/>
        </w:rPr>
        <w:t xml:space="preserve">.3. В течение </w:t>
      </w:r>
      <w:r w:rsidR="007C6E4E">
        <w:rPr>
          <w:sz w:val="24"/>
          <w:szCs w:val="24"/>
        </w:rPr>
        <w:t>3</w:t>
      </w:r>
      <w:r w:rsidR="008040D9">
        <w:rPr>
          <w:sz w:val="24"/>
          <w:szCs w:val="24"/>
        </w:rPr>
        <w:t>0</w:t>
      </w:r>
      <w:r w:rsidR="00C51739" w:rsidRPr="00C51739">
        <w:rPr>
          <w:sz w:val="24"/>
          <w:szCs w:val="24"/>
        </w:rPr>
        <w:t xml:space="preserve"> минут </w:t>
      </w:r>
      <w:r w:rsidRPr="00ED2D85">
        <w:rPr>
          <w:sz w:val="24"/>
          <w:szCs w:val="24"/>
        </w:rPr>
        <w:t xml:space="preserve">со времени начала проведения процедуры аукциона «на повышение» (торгов) </w:t>
      </w:r>
      <w:r w:rsidRPr="00ED2D85">
        <w:rPr>
          <w:rFonts w:eastAsiaTheme="minorHAnsi"/>
          <w:sz w:val="24"/>
          <w:szCs w:val="24"/>
        </w:rPr>
        <w:t>участникам</w:t>
      </w:r>
      <w:r w:rsidRPr="00ED2D85">
        <w:rPr>
          <w:sz w:val="24"/>
          <w:szCs w:val="24"/>
        </w:rPr>
        <w:t xml:space="preserve"> в закрытой части АС Оператора в заявке на участие предлагается заявить своё предложение о цене Имущества.</w:t>
      </w:r>
    </w:p>
    <w:p w14:paraId="08AAD4B5"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 В случае если в течение указанного времени:</w:t>
      </w:r>
    </w:p>
    <w:p w14:paraId="1CAEDC41" w14:textId="630D7813" w:rsidR="00BA5672" w:rsidRPr="00ED2D85" w:rsidRDefault="00BA5672" w:rsidP="009D443C">
      <w:pPr>
        <w:pStyle w:val="51"/>
        <w:shd w:val="clear" w:color="auto" w:fill="auto"/>
        <w:tabs>
          <w:tab w:val="left" w:pos="1275"/>
        </w:tabs>
        <w:spacing w:after="0" w:line="264" w:lineRule="auto"/>
        <w:ind w:right="20" w:firstLine="709"/>
        <w:jc w:val="both"/>
        <w:rPr>
          <w:color w:val="000000" w:themeColor="text1"/>
          <w:sz w:val="24"/>
          <w:szCs w:val="24"/>
        </w:rPr>
      </w:pPr>
      <w:r w:rsidRPr="00ED2D85">
        <w:rPr>
          <w:rFonts w:eastAsiaTheme="minorHAnsi"/>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7C6E4E">
        <w:rPr>
          <w:sz w:val="24"/>
          <w:szCs w:val="24"/>
        </w:rPr>
        <w:t>3</w:t>
      </w:r>
      <w:r w:rsidR="008040D9">
        <w:rPr>
          <w:sz w:val="24"/>
          <w:szCs w:val="24"/>
        </w:rPr>
        <w:t>0</w:t>
      </w:r>
      <w:r w:rsidR="00C51739" w:rsidRPr="00C51739">
        <w:rPr>
          <w:sz w:val="24"/>
          <w:szCs w:val="24"/>
        </w:rPr>
        <w:t xml:space="preserve"> </w:t>
      </w:r>
      <w:r w:rsidRPr="00ED2D85">
        <w:rPr>
          <w:rFonts w:eastAsiaTheme="minorHAnsi"/>
          <w:sz w:val="24"/>
          <w:szCs w:val="24"/>
        </w:rPr>
        <w:t xml:space="preserve">минут со времени предоставления каждого следующего предложения, и участники торгов могут улучшить текущее ценовое предложение. Если в течение </w:t>
      </w:r>
      <w:r w:rsidR="007C6E4E">
        <w:rPr>
          <w:sz w:val="24"/>
          <w:szCs w:val="24"/>
        </w:rPr>
        <w:t>3</w:t>
      </w:r>
      <w:r w:rsidR="008040D9">
        <w:rPr>
          <w:sz w:val="24"/>
          <w:szCs w:val="24"/>
        </w:rPr>
        <w:t>0</w:t>
      </w:r>
      <w:r w:rsidR="00C51739" w:rsidRPr="00C51739">
        <w:rPr>
          <w:sz w:val="24"/>
          <w:szCs w:val="24"/>
        </w:rPr>
        <w:t xml:space="preserve"> </w:t>
      </w:r>
      <w:r w:rsidRPr="00ED2D85">
        <w:rPr>
          <w:rFonts w:eastAsiaTheme="minorHAnsi"/>
          <w:sz w:val="24"/>
          <w:szCs w:val="24"/>
        </w:rPr>
        <w:t xml:space="preserve">минут после предоставления последнего предложения о цене имущества ни одного предложения не поступило, </w:t>
      </w:r>
      <w:r w:rsidRPr="00ED2D85">
        <w:rPr>
          <w:sz w:val="24"/>
          <w:szCs w:val="24"/>
        </w:rPr>
        <w:t xml:space="preserve">АС Оператора завершает процедуру торгов и переводит извещение в статус торгов – </w:t>
      </w:r>
      <w:r w:rsidRPr="00ED2D85">
        <w:rPr>
          <w:color w:val="000000" w:themeColor="text1"/>
          <w:sz w:val="24"/>
          <w:szCs w:val="24"/>
        </w:rPr>
        <w:t>закрыт.</w:t>
      </w:r>
    </w:p>
    <w:p w14:paraId="7B445B70" w14:textId="77777777" w:rsidR="00BA5672" w:rsidRPr="00ED2D85" w:rsidRDefault="00BA5672" w:rsidP="009D443C">
      <w:pPr>
        <w:pStyle w:val="51"/>
        <w:shd w:val="clear" w:color="auto" w:fill="auto"/>
        <w:tabs>
          <w:tab w:val="left" w:pos="1275"/>
        </w:tabs>
        <w:spacing w:after="0" w:line="264" w:lineRule="auto"/>
        <w:ind w:right="20" w:firstLine="709"/>
        <w:jc w:val="both"/>
        <w:rPr>
          <w:color w:val="FF0000"/>
          <w:sz w:val="24"/>
          <w:szCs w:val="24"/>
        </w:rPr>
      </w:pPr>
      <w:r w:rsidRPr="00ED2D85">
        <w:rPr>
          <w:sz w:val="24"/>
          <w:szCs w:val="24"/>
        </w:rPr>
        <w:t xml:space="preserve">Предложение о цене Имущества должно подаваться </w:t>
      </w:r>
      <w:r w:rsidRPr="00ED2D85">
        <w:t xml:space="preserve">в размере соответствующем шагу </w:t>
      </w:r>
      <w:r w:rsidRPr="00ED2D85">
        <w:rPr>
          <w:sz w:val="24"/>
          <w:szCs w:val="24"/>
        </w:rPr>
        <w:t>аукциона «на повышение»</w:t>
      </w:r>
      <w:r w:rsidRPr="00ED2D85">
        <w:rPr>
          <w:color w:val="000000" w:themeColor="text1"/>
          <w:sz w:val="24"/>
          <w:szCs w:val="24"/>
        </w:rPr>
        <w:t>.</w:t>
      </w:r>
    </w:p>
    <w:p w14:paraId="0874CFE0"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1.5. Во время проведения процедуры аукциона «на повышение»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повышение» (торгов). </w:t>
      </w:r>
    </w:p>
    <w:p w14:paraId="04578558" w14:textId="77777777" w:rsidR="00BA5672" w:rsidRDefault="00BA5672" w:rsidP="009D443C">
      <w:pPr>
        <w:pStyle w:val="51"/>
        <w:shd w:val="clear" w:color="auto" w:fill="auto"/>
        <w:tabs>
          <w:tab w:val="left" w:pos="1275"/>
        </w:tabs>
        <w:spacing w:after="0" w:line="264" w:lineRule="auto"/>
        <w:ind w:right="20" w:firstLine="709"/>
        <w:jc w:val="both"/>
        <w:rPr>
          <w:rFonts w:eastAsiaTheme="minorHAnsi"/>
          <w:sz w:val="24"/>
          <w:szCs w:val="24"/>
        </w:rPr>
      </w:pPr>
      <w:r>
        <w:rPr>
          <w:sz w:val="24"/>
          <w:szCs w:val="24"/>
        </w:rPr>
        <w:t>1</w:t>
      </w:r>
      <w:r w:rsidRPr="00ED2D85">
        <w:rPr>
          <w:sz w:val="24"/>
          <w:szCs w:val="24"/>
        </w:rPr>
        <w:t xml:space="preserve">.6 </w:t>
      </w:r>
      <w:r w:rsidRPr="00ED2D85">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4D09793E" w14:textId="7F7D0FFE" w:rsidR="00E228EC" w:rsidRPr="00ED2D85" w:rsidRDefault="00E228EC" w:rsidP="00E228EC">
      <w:pPr>
        <w:pStyle w:val="51"/>
        <w:shd w:val="clear" w:color="auto" w:fill="auto"/>
        <w:tabs>
          <w:tab w:val="left" w:pos="1275"/>
        </w:tabs>
        <w:spacing w:after="0" w:line="264" w:lineRule="auto"/>
        <w:ind w:right="20" w:firstLine="709"/>
        <w:jc w:val="both"/>
        <w:rPr>
          <w:rFonts w:eastAsiaTheme="minorHAnsi"/>
          <w:sz w:val="24"/>
          <w:szCs w:val="24"/>
        </w:rPr>
      </w:pPr>
      <w:r w:rsidRPr="00E228EC">
        <w:rPr>
          <w:rFonts w:eastAsiaTheme="minorHAnsi"/>
          <w:sz w:val="24"/>
          <w:szCs w:val="24"/>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уступки прав (требований) заключается между Принципалом и единственным участником аукциона по стоимости, не ниже, начальной цены реализации лота.</w:t>
      </w:r>
    </w:p>
    <w:p w14:paraId="2CA32097"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.7. Ход проведения процедуры аукциона «на повышение»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09260D5C"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.8. Процедура аукциона «на повышение» считается завершенной с момента размещения протокола об итогах аукциона «на повышение» на официальном сайте Организатора. </w:t>
      </w:r>
    </w:p>
    <w:p w14:paraId="13DB475C" w14:textId="77777777" w:rsidR="00BA5672" w:rsidRPr="00ED2D85" w:rsidRDefault="00BA5672" w:rsidP="009D443C">
      <w:pPr>
        <w:pStyle w:val="51"/>
        <w:shd w:val="clear" w:color="auto" w:fill="auto"/>
        <w:tabs>
          <w:tab w:val="left" w:pos="1275"/>
        </w:tabs>
        <w:spacing w:after="0" w:line="264" w:lineRule="auto"/>
        <w:ind w:firstLine="709"/>
        <w:jc w:val="both"/>
        <w:rPr>
          <w:sz w:val="24"/>
          <w:szCs w:val="24"/>
        </w:rPr>
      </w:pPr>
      <w:r w:rsidRPr="00ED2D85">
        <w:rPr>
          <w:sz w:val="24"/>
          <w:szCs w:val="24"/>
        </w:rPr>
        <w:t>Аукцион «на повышение» признается несостоявшимся в следующих случаях:</w:t>
      </w:r>
    </w:p>
    <w:p w14:paraId="5E4D4C18" w14:textId="77777777" w:rsidR="00BA5672" w:rsidRPr="00ED2D85" w:rsidRDefault="00BA5672" w:rsidP="006C1CFA">
      <w:pPr>
        <w:pStyle w:val="51"/>
        <w:numPr>
          <w:ilvl w:val="0"/>
          <w:numId w:val="3"/>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566D0CFC"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3097F857"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511EDE72" w14:textId="77777777" w:rsidR="00BA5672" w:rsidRDefault="00BA5672" w:rsidP="009D443C">
      <w:pPr>
        <w:keepNext/>
        <w:keepLines/>
        <w:tabs>
          <w:tab w:val="left" w:pos="899"/>
        </w:tabs>
        <w:spacing w:line="264" w:lineRule="auto"/>
        <w:ind w:right="680" w:firstLine="709"/>
        <w:jc w:val="both"/>
        <w:outlineLvl w:val="2"/>
        <w:rPr>
          <w:b/>
          <w:sz w:val="24"/>
          <w:szCs w:val="24"/>
        </w:rPr>
      </w:pPr>
    </w:p>
    <w:p w14:paraId="2848A823" w14:textId="77777777" w:rsidR="00BA5672" w:rsidRPr="00394896" w:rsidRDefault="00BA5672" w:rsidP="009A48C4">
      <w:pPr>
        <w:keepNext/>
        <w:keepLines/>
        <w:tabs>
          <w:tab w:val="left" w:pos="899"/>
          <w:tab w:val="left" w:pos="9355"/>
        </w:tabs>
        <w:spacing w:line="264" w:lineRule="auto"/>
        <w:ind w:right="-1" w:firstLine="709"/>
        <w:jc w:val="center"/>
        <w:outlineLvl w:val="2"/>
        <w:rPr>
          <w:b/>
          <w:sz w:val="24"/>
          <w:szCs w:val="24"/>
        </w:rPr>
      </w:pPr>
      <w:r w:rsidRPr="00394896">
        <w:rPr>
          <w:b/>
          <w:sz w:val="24"/>
          <w:szCs w:val="24"/>
        </w:rPr>
        <w:t>2. Отмена аукциона «на по</w:t>
      </w:r>
      <w:r>
        <w:rPr>
          <w:b/>
          <w:sz w:val="24"/>
          <w:szCs w:val="24"/>
        </w:rPr>
        <w:t>вышение</w:t>
      </w:r>
      <w:r w:rsidRPr="00394896">
        <w:rPr>
          <w:b/>
          <w:sz w:val="24"/>
          <w:szCs w:val="24"/>
        </w:rPr>
        <w:t>», внесение изменений в Извещение о проведении продажи Имущества и документацию об аукционе</w:t>
      </w:r>
      <w:bookmarkEnd w:id="8"/>
      <w:r w:rsidRPr="00394896">
        <w:rPr>
          <w:b/>
          <w:sz w:val="24"/>
          <w:szCs w:val="24"/>
        </w:rPr>
        <w:t xml:space="preserve"> «на по</w:t>
      </w:r>
      <w:r>
        <w:rPr>
          <w:b/>
          <w:sz w:val="24"/>
          <w:szCs w:val="24"/>
        </w:rPr>
        <w:t>выш</w:t>
      </w:r>
      <w:r w:rsidRPr="00394896">
        <w:rPr>
          <w:b/>
          <w:sz w:val="24"/>
          <w:szCs w:val="24"/>
        </w:rPr>
        <w:t>ение»</w:t>
      </w:r>
    </w:p>
    <w:p w14:paraId="06670FB3" w14:textId="77777777" w:rsidR="00BA5672" w:rsidRPr="00394896" w:rsidRDefault="00BA5672" w:rsidP="009A48C4">
      <w:pPr>
        <w:tabs>
          <w:tab w:val="left" w:pos="567"/>
          <w:tab w:val="left" w:pos="1146"/>
          <w:tab w:val="left" w:pos="9355"/>
        </w:tabs>
        <w:spacing w:line="264" w:lineRule="auto"/>
        <w:ind w:right="-1" w:firstLine="709"/>
        <w:jc w:val="both"/>
        <w:rPr>
          <w:sz w:val="24"/>
          <w:szCs w:val="24"/>
        </w:rPr>
      </w:pPr>
      <w:r w:rsidRPr="00394896">
        <w:rPr>
          <w:sz w:val="24"/>
          <w:szCs w:val="24"/>
        </w:rPr>
        <w:t>2.1. Организатор торгов, Продавец Имущества вправе:</w:t>
      </w:r>
    </w:p>
    <w:p w14:paraId="3AD1F65B" w14:textId="77777777" w:rsidR="00BA5672" w:rsidRPr="00394896" w:rsidRDefault="00BA5672" w:rsidP="006C1CFA">
      <w:pPr>
        <w:numPr>
          <w:ilvl w:val="0"/>
          <w:numId w:val="3"/>
        </w:numPr>
        <w:tabs>
          <w:tab w:val="left" w:pos="899"/>
          <w:tab w:val="left" w:pos="9355"/>
        </w:tabs>
        <w:spacing w:line="264" w:lineRule="auto"/>
        <w:ind w:left="20" w:right="-1" w:firstLine="700"/>
        <w:jc w:val="both"/>
        <w:rPr>
          <w:sz w:val="24"/>
          <w:szCs w:val="24"/>
        </w:rPr>
      </w:pPr>
      <w:r w:rsidRPr="00394896">
        <w:rPr>
          <w:bCs/>
          <w:sz w:val="24"/>
          <w:szCs w:val="23"/>
        </w:rPr>
        <w:t>в любое время отказаться от проведения Торговой процедуры.</w:t>
      </w:r>
    </w:p>
    <w:p w14:paraId="23E4E0F8" w14:textId="77777777" w:rsidR="00BA5672" w:rsidRPr="00394896" w:rsidRDefault="00BA5672" w:rsidP="006C1CFA">
      <w:pPr>
        <w:numPr>
          <w:ilvl w:val="0"/>
          <w:numId w:val="3"/>
        </w:numPr>
        <w:tabs>
          <w:tab w:val="left" w:pos="899"/>
        </w:tabs>
        <w:spacing w:line="264" w:lineRule="auto"/>
        <w:ind w:left="20" w:right="20" w:firstLine="700"/>
        <w:jc w:val="both"/>
        <w:rPr>
          <w:sz w:val="24"/>
          <w:szCs w:val="24"/>
        </w:rPr>
      </w:pPr>
      <w:bookmarkStart w:id="9" w:name="OLE_LINK3"/>
      <w:bookmarkStart w:id="10" w:name="OLE_LINK4"/>
      <w:r w:rsidRPr="00394896">
        <w:rPr>
          <w:sz w:val="24"/>
          <w:szCs w:val="24"/>
        </w:rPr>
        <w:t xml:space="preserve">принять решение о внесении изменений в Извещение о проведении аукциона </w:t>
      </w:r>
      <w:r w:rsidRPr="00A52869">
        <w:rPr>
          <w:sz w:val="24"/>
          <w:szCs w:val="24"/>
        </w:rPr>
        <w:t>«на повышение»</w:t>
      </w:r>
      <w:r>
        <w:rPr>
          <w:sz w:val="24"/>
          <w:szCs w:val="24"/>
        </w:rPr>
        <w:t xml:space="preserve"> </w:t>
      </w:r>
      <w:r w:rsidRPr="00394896">
        <w:rPr>
          <w:sz w:val="24"/>
          <w:szCs w:val="24"/>
        </w:rPr>
        <w:t>документацию об аукционе «на п</w:t>
      </w:r>
      <w:r>
        <w:rPr>
          <w:sz w:val="24"/>
          <w:szCs w:val="24"/>
        </w:rPr>
        <w:t>овышение</w:t>
      </w:r>
      <w:r w:rsidRPr="00394896">
        <w:rPr>
          <w:sz w:val="24"/>
          <w:szCs w:val="24"/>
        </w:rPr>
        <w:t xml:space="preserve">». В течение одного дня с даты принятия указанного решения такие изменения размещаются организатором аукциона </w:t>
      </w:r>
      <w:r w:rsidRPr="00A52869">
        <w:rPr>
          <w:sz w:val="24"/>
          <w:szCs w:val="24"/>
        </w:rPr>
        <w:t>«на повышение»</w:t>
      </w:r>
      <w:r>
        <w:rPr>
          <w:sz w:val="24"/>
          <w:szCs w:val="24"/>
        </w:rPr>
        <w:t xml:space="preserve"> </w:t>
      </w:r>
      <w:r w:rsidRPr="00394896">
        <w:rPr>
          <w:sz w:val="24"/>
          <w:szCs w:val="24"/>
        </w:rPr>
        <w:t xml:space="preserve">на официальном сайте. При этом Организатор торгов и Банк не несут ответственность в случае, </w:t>
      </w:r>
      <w:r w:rsidRPr="00394896">
        <w:rPr>
          <w:sz w:val="24"/>
          <w:szCs w:val="24"/>
        </w:rPr>
        <w:lastRenderedPageBreak/>
        <w:t xml:space="preserve">если Претендент не ознакомился с изменениями, внесенными в Извещение и документацию об аукционе </w:t>
      </w:r>
      <w:r w:rsidRPr="00A52869">
        <w:rPr>
          <w:sz w:val="24"/>
          <w:szCs w:val="24"/>
        </w:rPr>
        <w:t>«на повышение»</w:t>
      </w:r>
      <w:r>
        <w:rPr>
          <w:sz w:val="24"/>
          <w:szCs w:val="24"/>
        </w:rPr>
        <w:t xml:space="preserve">, </w:t>
      </w:r>
      <w:r w:rsidRPr="00394896">
        <w:rPr>
          <w:sz w:val="24"/>
          <w:szCs w:val="24"/>
        </w:rPr>
        <w:t>размещенными надлежащим образом.</w:t>
      </w:r>
    </w:p>
    <w:bookmarkEnd w:id="9"/>
    <w:bookmarkEnd w:id="10"/>
    <w:p w14:paraId="1E9750C1" w14:textId="77777777" w:rsidR="00BA5672" w:rsidRPr="00394896" w:rsidRDefault="00BA5672" w:rsidP="009D443C">
      <w:pPr>
        <w:tabs>
          <w:tab w:val="left" w:pos="1146"/>
        </w:tabs>
        <w:spacing w:line="264" w:lineRule="auto"/>
        <w:ind w:right="20" w:firstLine="709"/>
        <w:jc w:val="both"/>
        <w:rPr>
          <w:sz w:val="24"/>
          <w:szCs w:val="24"/>
        </w:rPr>
      </w:pPr>
      <w:r w:rsidRPr="00394896">
        <w:rPr>
          <w:sz w:val="24"/>
          <w:szCs w:val="24"/>
        </w:rPr>
        <w:t xml:space="preserve">2.2. Решение об отмене аукциона </w:t>
      </w:r>
      <w:r w:rsidRPr="00A52869">
        <w:rPr>
          <w:sz w:val="24"/>
          <w:szCs w:val="24"/>
        </w:rPr>
        <w:t>«на повышение»</w:t>
      </w:r>
      <w:r w:rsidRPr="00394896">
        <w:rPr>
          <w:sz w:val="24"/>
          <w:szCs w:val="24"/>
        </w:rPr>
        <w:t xml:space="preserve">, а также решение о внесении изменений в Извещение о проведении продажи Имущества, документацию об аукционе </w:t>
      </w:r>
      <w:r w:rsidRPr="00A52869">
        <w:rPr>
          <w:sz w:val="24"/>
          <w:szCs w:val="24"/>
        </w:rPr>
        <w:t>«на повышение»</w:t>
      </w:r>
      <w:r>
        <w:rPr>
          <w:sz w:val="24"/>
          <w:szCs w:val="24"/>
        </w:rPr>
        <w:t xml:space="preserve"> </w:t>
      </w:r>
      <w:r w:rsidRPr="00394896">
        <w:rPr>
          <w:sz w:val="24"/>
          <w:szCs w:val="24"/>
        </w:rPr>
        <w:t>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2E01BA9B"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2.3. Организатор аукциона </w:t>
      </w:r>
      <w:r w:rsidRPr="00A52869">
        <w:rPr>
          <w:sz w:val="24"/>
          <w:szCs w:val="24"/>
        </w:rPr>
        <w:t>«на повышение»</w:t>
      </w:r>
      <w:r>
        <w:rPr>
          <w:sz w:val="24"/>
          <w:szCs w:val="24"/>
        </w:rPr>
        <w:t xml:space="preserve"> </w:t>
      </w:r>
      <w:r w:rsidRPr="00394896">
        <w:rPr>
          <w:sz w:val="24"/>
          <w:szCs w:val="24"/>
        </w:rPr>
        <w:t xml:space="preserve">через Оператора извещает Претендентов об отмене аукциона «на </w:t>
      </w:r>
      <w:r>
        <w:rPr>
          <w:sz w:val="24"/>
          <w:szCs w:val="24"/>
        </w:rPr>
        <w:t>повышение</w:t>
      </w:r>
      <w:r w:rsidRPr="00394896">
        <w:rPr>
          <w:sz w:val="24"/>
          <w:szCs w:val="24"/>
        </w:rPr>
        <w:t>» в течение двух рабочих дней со дня принятия соответствующего решения путем направления указанного сообщения в «личный кабинет» Претендентов.</w:t>
      </w:r>
    </w:p>
    <w:p w14:paraId="13609285"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eastAsia="Calibri"/>
          <w:sz w:val="24"/>
          <w:szCs w:val="24"/>
        </w:rPr>
        <w:t>Торговой процедуры</w:t>
      </w:r>
      <w:r w:rsidRPr="00394896">
        <w:rPr>
          <w:sz w:val="24"/>
          <w:szCs w:val="24"/>
        </w:rPr>
        <w:t>, в том числе убытки, связанные с предоставлением Претендентом Бенефициару независимой гарантии.</w:t>
      </w:r>
    </w:p>
    <w:p w14:paraId="7AE1B35B" w14:textId="77777777" w:rsidR="00BA5672" w:rsidRPr="00394896" w:rsidRDefault="00BA5672" w:rsidP="009D443C">
      <w:pPr>
        <w:tabs>
          <w:tab w:val="left" w:pos="1146"/>
        </w:tabs>
        <w:spacing w:line="264" w:lineRule="auto"/>
        <w:ind w:right="23" w:firstLine="709"/>
        <w:jc w:val="both"/>
        <w:rPr>
          <w:sz w:val="24"/>
          <w:szCs w:val="24"/>
        </w:rPr>
      </w:pPr>
    </w:p>
    <w:p w14:paraId="3FAAAF5B" w14:textId="77777777" w:rsidR="00BA5672" w:rsidRPr="00394896" w:rsidRDefault="00BA5672" w:rsidP="009D443C">
      <w:pPr>
        <w:keepNext/>
        <w:keepLines/>
        <w:tabs>
          <w:tab w:val="left" w:pos="2855"/>
        </w:tabs>
        <w:spacing w:line="264" w:lineRule="auto"/>
        <w:jc w:val="center"/>
        <w:outlineLvl w:val="2"/>
        <w:rPr>
          <w:sz w:val="24"/>
          <w:szCs w:val="24"/>
        </w:rPr>
      </w:pPr>
      <w:r w:rsidRPr="00394896">
        <w:rPr>
          <w:b/>
          <w:sz w:val="24"/>
          <w:szCs w:val="24"/>
        </w:rPr>
        <w:t>3. Порядок внесения и возврата задатка</w:t>
      </w:r>
    </w:p>
    <w:p w14:paraId="1216154C" w14:textId="25E231CA" w:rsidR="00BA5672" w:rsidRPr="00394896" w:rsidRDefault="00BA5672" w:rsidP="009D443C">
      <w:pPr>
        <w:tabs>
          <w:tab w:val="left" w:pos="1217"/>
          <w:tab w:val="left" w:leader="underscore" w:pos="9644"/>
        </w:tabs>
        <w:spacing w:line="264" w:lineRule="auto"/>
        <w:ind w:firstLine="709"/>
        <w:jc w:val="both"/>
        <w:rPr>
          <w:sz w:val="24"/>
          <w:szCs w:val="24"/>
        </w:rPr>
      </w:pPr>
      <w:r w:rsidRPr="00394896">
        <w:rPr>
          <w:sz w:val="24"/>
          <w:szCs w:val="24"/>
        </w:rPr>
        <w:t xml:space="preserve">3.1. Формой обеспечения Заявки на участие в торгах является задаток. Для участия в аукционе </w:t>
      </w:r>
      <w:bookmarkStart w:id="11" w:name="_Hlk106983969"/>
      <w:r w:rsidRPr="00A52869">
        <w:rPr>
          <w:sz w:val="24"/>
          <w:szCs w:val="24"/>
        </w:rPr>
        <w:t>«на повышение»</w:t>
      </w:r>
      <w:r>
        <w:rPr>
          <w:sz w:val="24"/>
          <w:szCs w:val="24"/>
        </w:rPr>
        <w:t xml:space="preserve"> </w:t>
      </w:r>
      <w:bookmarkEnd w:id="11"/>
      <w:r w:rsidRPr="00394896">
        <w:rPr>
          <w:sz w:val="24"/>
          <w:szCs w:val="24"/>
        </w:rPr>
        <w:t xml:space="preserve">Претенденты перечисляют задаток в размере </w:t>
      </w:r>
      <w:r w:rsidR="00C71CDE" w:rsidRPr="00C71CDE">
        <w:rPr>
          <w:sz w:val="24"/>
          <w:szCs w:val="24"/>
        </w:rPr>
        <w:t>36 000 000 (Тридцать шесть миллионов) рублей</w:t>
      </w:r>
      <w:r w:rsidR="00C71CDE">
        <w:rPr>
          <w:sz w:val="24"/>
          <w:szCs w:val="24"/>
        </w:rPr>
        <w:t xml:space="preserve"> 00</w:t>
      </w:r>
      <w:r w:rsidR="008040D9" w:rsidRPr="008040D9">
        <w:rPr>
          <w:sz w:val="24"/>
          <w:szCs w:val="24"/>
        </w:rPr>
        <w:t xml:space="preserve"> копеек</w:t>
      </w:r>
      <w:r w:rsidRPr="00394896">
        <w:rPr>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w:t>
      </w:r>
      <w:r>
        <w:rPr>
          <w:sz w:val="24"/>
          <w:szCs w:val="24"/>
        </w:rPr>
        <w:t>повышение</w:t>
      </w:r>
      <w:r w:rsidRPr="00394896">
        <w:rPr>
          <w:sz w:val="24"/>
          <w:szCs w:val="24"/>
        </w:rPr>
        <w:t>».</w:t>
      </w:r>
    </w:p>
    <w:p w14:paraId="743BB2EA" w14:textId="77777777" w:rsidR="00BA5672" w:rsidRPr="00394896" w:rsidRDefault="00BA5672" w:rsidP="009D443C">
      <w:pPr>
        <w:tabs>
          <w:tab w:val="left" w:pos="0"/>
        </w:tabs>
        <w:spacing w:line="264" w:lineRule="auto"/>
        <w:ind w:right="23" w:firstLine="709"/>
        <w:jc w:val="both"/>
        <w:rPr>
          <w:sz w:val="24"/>
          <w:szCs w:val="24"/>
        </w:rPr>
      </w:pPr>
      <w:r w:rsidRPr="00394896">
        <w:rPr>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314B9E97" w14:textId="77777777" w:rsidR="00BA5672" w:rsidRPr="00394896" w:rsidRDefault="00BA5672" w:rsidP="009D443C">
      <w:pPr>
        <w:tabs>
          <w:tab w:val="left" w:pos="709"/>
        </w:tabs>
        <w:spacing w:line="264" w:lineRule="auto"/>
        <w:ind w:right="23"/>
        <w:jc w:val="both"/>
        <w:rPr>
          <w:sz w:val="24"/>
          <w:szCs w:val="24"/>
        </w:rPr>
      </w:pPr>
      <w:r w:rsidRPr="00394896">
        <w:rPr>
          <w:sz w:val="24"/>
          <w:szCs w:val="24"/>
        </w:rPr>
        <w:tab/>
        <w:t xml:space="preserve">Задаток для участия в аукционе </w:t>
      </w:r>
      <w:r w:rsidRPr="00A52869">
        <w:rPr>
          <w:sz w:val="24"/>
          <w:szCs w:val="24"/>
        </w:rPr>
        <w:t>«на повышение»</w:t>
      </w:r>
      <w:r>
        <w:rPr>
          <w:sz w:val="24"/>
          <w:szCs w:val="24"/>
        </w:rPr>
        <w:t xml:space="preserve"> </w:t>
      </w:r>
      <w:r w:rsidRPr="00394896">
        <w:rPr>
          <w:sz w:val="24"/>
          <w:szCs w:val="24"/>
        </w:rPr>
        <w:t>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D0FC9C4"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21BC45E9" w14:textId="77777777" w:rsidR="00BA5672" w:rsidRPr="00394896" w:rsidRDefault="00BA5672" w:rsidP="009D443C">
      <w:pPr>
        <w:tabs>
          <w:tab w:val="left" w:pos="1217"/>
        </w:tabs>
        <w:spacing w:line="264" w:lineRule="auto"/>
        <w:ind w:left="360" w:right="23" w:firstLine="349"/>
        <w:jc w:val="both"/>
        <w:rPr>
          <w:sz w:val="24"/>
          <w:szCs w:val="24"/>
        </w:rPr>
      </w:pPr>
      <w:r w:rsidRPr="00394896">
        <w:rPr>
          <w:sz w:val="24"/>
          <w:szCs w:val="24"/>
        </w:rPr>
        <w:t>3.3. Внесенный задаток подлежит возврат</w:t>
      </w:r>
      <w:r>
        <w:rPr>
          <w:sz w:val="24"/>
          <w:szCs w:val="24"/>
        </w:rPr>
        <w:t>у в срок, указанный в Договоре о задатке</w:t>
      </w:r>
      <w:r w:rsidRPr="00394896">
        <w:rPr>
          <w:sz w:val="24"/>
          <w:szCs w:val="24"/>
        </w:rPr>
        <w:t>:</w:t>
      </w:r>
    </w:p>
    <w:p w14:paraId="4ED2D017"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885D109"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10B0EF1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6ED1B86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w:t>
      </w:r>
      <w:r w:rsidRPr="00394896">
        <w:rPr>
          <w:sz w:val="28"/>
          <w:szCs w:val="24"/>
        </w:rPr>
        <w:t xml:space="preserve">- </w:t>
      </w:r>
      <w:r w:rsidRPr="00394896">
        <w:rPr>
          <w:sz w:val="24"/>
          <w:szCs w:val="23"/>
        </w:rPr>
        <w:t xml:space="preserve">заявителю, отозвавшему Заявку в установленный извещением о проведении Торгов срок, </w:t>
      </w:r>
      <w:r>
        <w:rPr>
          <w:sz w:val="24"/>
          <w:szCs w:val="24"/>
        </w:rPr>
        <w:t>в срок, указанный в Договоре о задатке</w:t>
      </w:r>
      <w:r w:rsidRPr="00394896">
        <w:rPr>
          <w:sz w:val="24"/>
          <w:szCs w:val="24"/>
        </w:rPr>
        <w:t>.</w:t>
      </w:r>
    </w:p>
    <w:p w14:paraId="7E9CEA5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3.4. Задаток возвращается всем участникам аукциона </w:t>
      </w:r>
      <w:r w:rsidRPr="00A52869">
        <w:rPr>
          <w:sz w:val="24"/>
          <w:szCs w:val="24"/>
        </w:rPr>
        <w:t>«на повышение»</w:t>
      </w:r>
      <w:r>
        <w:rPr>
          <w:sz w:val="24"/>
          <w:szCs w:val="24"/>
        </w:rPr>
        <w:t xml:space="preserve">, </w:t>
      </w:r>
      <w:r w:rsidRPr="00394896">
        <w:rPr>
          <w:sz w:val="24"/>
          <w:szCs w:val="24"/>
        </w:rPr>
        <w:t xml:space="preserve">кроме победителя. Задаток, перечисленный победителем аукциона </w:t>
      </w:r>
      <w:r w:rsidRPr="00A52869">
        <w:rPr>
          <w:sz w:val="24"/>
          <w:szCs w:val="24"/>
        </w:rPr>
        <w:t>«на повышение»</w:t>
      </w:r>
      <w:r w:rsidRPr="00394896">
        <w:rPr>
          <w:sz w:val="24"/>
          <w:szCs w:val="24"/>
        </w:rPr>
        <w:t xml:space="preserve">, засчитывается в сумму платежа по договору уступки прав (требований). Задаток возвращается участнику аукциона «на </w:t>
      </w:r>
      <w:r>
        <w:rPr>
          <w:sz w:val="24"/>
          <w:szCs w:val="24"/>
        </w:rPr>
        <w:lastRenderedPageBreak/>
        <w:t>повышение</w:t>
      </w:r>
      <w:r w:rsidRPr="00394896">
        <w:rPr>
          <w:sz w:val="24"/>
          <w:szCs w:val="24"/>
        </w:rPr>
        <w:t xml:space="preserve">», заявке по итогам аукциона </w:t>
      </w:r>
      <w:r w:rsidRPr="00A52869">
        <w:rPr>
          <w:sz w:val="24"/>
          <w:szCs w:val="24"/>
        </w:rPr>
        <w:t>«на повышение»</w:t>
      </w:r>
      <w:r w:rsidRPr="00394896">
        <w:rPr>
          <w:sz w:val="24"/>
          <w:szCs w:val="24"/>
        </w:rPr>
        <w:t xml:space="preserve"> которого присвоен второй номер, в течение пяти рабочих дней с даты подписания договора с победителем аукциона </w:t>
      </w:r>
      <w:r w:rsidRPr="00A52869">
        <w:rPr>
          <w:sz w:val="24"/>
          <w:szCs w:val="24"/>
        </w:rPr>
        <w:t>«на повышение»</w:t>
      </w:r>
      <w:r>
        <w:rPr>
          <w:sz w:val="24"/>
          <w:szCs w:val="24"/>
        </w:rPr>
        <w:t>.</w:t>
      </w:r>
    </w:p>
    <w:p w14:paraId="64D7D79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3.5. Внесенный задаток не возвращается победителю аукциона в случае, если он:</w:t>
      </w:r>
    </w:p>
    <w:p w14:paraId="4777762E"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1848306F" w14:textId="46F179FB" w:rsidR="006C1CFA" w:rsidRDefault="00BA5672" w:rsidP="00975542">
      <w:pPr>
        <w:tabs>
          <w:tab w:val="left" w:pos="1217"/>
        </w:tabs>
        <w:spacing w:line="264" w:lineRule="auto"/>
        <w:ind w:right="23" w:firstLine="709"/>
        <w:jc w:val="both"/>
        <w:rPr>
          <w:sz w:val="24"/>
          <w:szCs w:val="24"/>
        </w:rPr>
      </w:pPr>
      <w:r w:rsidRPr="00394896">
        <w:rPr>
          <w:sz w:val="24"/>
          <w:szCs w:val="24"/>
        </w:rPr>
        <w:t xml:space="preserve">- не оплатит продаваемое на торгах Имущество в срок, установленный заключенным Договором </w:t>
      </w:r>
      <w:r w:rsidRPr="00BA2C03">
        <w:rPr>
          <w:sz w:val="24"/>
          <w:szCs w:val="24"/>
        </w:rPr>
        <w:t>уступки прав (требований).</w:t>
      </w:r>
    </w:p>
    <w:p w14:paraId="2476D949" w14:textId="77777777" w:rsidR="006C1CFA" w:rsidRDefault="006C1CFA" w:rsidP="003D41DE">
      <w:pPr>
        <w:tabs>
          <w:tab w:val="left" w:pos="1217"/>
        </w:tabs>
        <w:spacing w:line="264" w:lineRule="auto"/>
        <w:ind w:right="23"/>
        <w:jc w:val="both"/>
        <w:rPr>
          <w:sz w:val="24"/>
          <w:szCs w:val="24"/>
        </w:rPr>
      </w:pPr>
    </w:p>
    <w:p w14:paraId="4BF31692" w14:textId="77777777" w:rsidR="008E0CC8" w:rsidRPr="00E347C5" w:rsidRDefault="008E0CC8" w:rsidP="008E0CC8">
      <w:pPr>
        <w:ind w:left="-284"/>
        <w:jc w:val="center"/>
        <w:rPr>
          <w:sz w:val="24"/>
          <w:szCs w:val="24"/>
        </w:rPr>
      </w:pPr>
      <w:r w:rsidRPr="00E347C5">
        <w:rPr>
          <w:sz w:val="24"/>
          <w:szCs w:val="24"/>
        </w:rPr>
        <w:t>Порядок проведения торговой процедуры:</w:t>
      </w:r>
    </w:p>
    <w:p w14:paraId="71A8B6F9" w14:textId="4C04E4BD" w:rsidR="00CA67B7" w:rsidRPr="00CA67B7" w:rsidRDefault="008E0CC8" w:rsidP="00CA67B7">
      <w:pPr>
        <w:jc w:val="center"/>
        <w:rPr>
          <w:rFonts w:ascii="Calibri" w:eastAsia="Calibri" w:hAnsi="Calibri"/>
          <w:sz w:val="24"/>
          <w:szCs w:val="24"/>
        </w:rPr>
      </w:pPr>
      <w:r w:rsidRPr="00E347C5">
        <w:rPr>
          <w:rFonts w:eastAsia="Calibri"/>
          <w:b/>
          <w:sz w:val="24"/>
          <w:szCs w:val="24"/>
        </w:rPr>
        <w:t>Торговая процедура в форме аукциона «на повышение» в электронном виде</w:t>
      </w:r>
      <w:r w:rsidR="00974699">
        <w:rPr>
          <w:rFonts w:eastAsia="Calibri"/>
          <w:b/>
          <w:sz w:val="24"/>
        </w:rPr>
        <w:t xml:space="preserve">  </w:t>
      </w:r>
    </w:p>
    <w:p w14:paraId="195C6FC0" w14:textId="65D63783" w:rsidR="000443F6" w:rsidRDefault="008D006F" w:rsidP="00B44510">
      <w:pPr>
        <w:jc w:val="center"/>
        <w:rPr>
          <w:rFonts w:eastAsia="Calibri"/>
          <w:sz w:val="24"/>
          <w:lang w:eastAsia="en-US"/>
        </w:rPr>
      </w:pPr>
      <w:r w:rsidRPr="008D006F">
        <w:rPr>
          <w:rFonts w:eastAsia="Calibri"/>
          <w:b/>
          <w:sz w:val="24"/>
        </w:rPr>
        <w:t xml:space="preserve">  </w:t>
      </w:r>
    </w:p>
    <w:p w14:paraId="708EB30E" w14:textId="77777777" w:rsidR="00E3060A" w:rsidRPr="00B44510" w:rsidRDefault="00B44510" w:rsidP="00B44510">
      <w:pPr>
        <w:jc w:val="center"/>
        <w:rPr>
          <w:rFonts w:eastAsia="Calibri"/>
          <w:sz w:val="24"/>
          <w:lang w:eastAsia="en-US"/>
        </w:rPr>
      </w:pPr>
      <w:r w:rsidRPr="00B44510">
        <w:rPr>
          <w:rFonts w:eastAsia="Calibri"/>
          <w:b/>
          <w:sz w:val="24"/>
        </w:rPr>
        <w:t xml:space="preserve">  </w:t>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7229"/>
      </w:tblGrid>
      <w:tr w:rsidR="00C71CDE" w14:paraId="19CCA1B7" w14:textId="77777777" w:rsidTr="00C71CDE">
        <w:trPr>
          <w:trHeight w:val="64"/>
        </w:trPr>
        <w:tc>
          <w:tcPr>
            <w:tcW w:w="9668" w:type="dxa"/>
            <w:gridSpan w:val="2"/>
            <w:tcBorders>
              <w:top w:val="single" w:sz="4" w:space="0" w:color="auto"/>
              <w:left w:val="single" w:sz="4" w:space="0" w:color="auto"/>
              <w:bottom w:val="single" w:sz="4" w:space="0" w:color="auto"/>
              <w:right w:val="single" w:sz="4" w:space="0" w:color="auto"/>
            </w:tcBorders>
            <w:hideMark/>
          </w:tcPr>
          <w:p w14:paraId="6032D971" w14:textId="77777777" w:rsidR="00C71CDE" w:rsidRDefault="00C71CDE">
            <w:pPr>
              <w:spacing w:line="256" w:lineRule="auto"/>
              <w:jc w:val="both"/>
              <w:rPr>
                <w:rFonts w:eastAsia="Calibri"/>
                <w:b/>
                <w:lang w:eastAsia="en-US"/>
              </w:rPr>
            </w:pPr>
            <w:r>
              <w:rPr>
                <w:rFonts w:eastAsia="Calibri"/>
                <w:b/>
                <w:lang w:eastAsia="en-US"/>
              </w:rPr>
              <w:t>Торговая процедура в форме аукциона «на повышение» в электронном виде</w:t>
            </w:r>
          </w:p>
        </w:tc>
      </w:tr>
      <w:tr w:rsidR="00C71CDE" w14:paraId="1B1A30F5" w14:textId="77777777" w:rsidTr="00C71CDE">
        <w:tc>
          <w:tcPr>
            <w:tcW w:w="2439" w:type="dxa"/>
            <w:tcBorders>
              <w:top w:val="single" w:sz="4" w:space="0" w:color="auto"/>
              <w:left w:val="single" w:sz="4" w:space="0" w:color="auto"/>
              <w:bottom w:val="single" w:sz="4" w:space="0" w:color="auto"/>
              <w:right w:val="single" w:sz="4" w:space="0" w:color="auto"/>
            </w:tcBorders>
            <w:hideMark/>
          </w:tcPr>
          <w:p w14:paraId="5A649EE7" w14:textId="77777777" w:rsidR="00C71CDE" w:rsidRDefault="00C71CDE">
            <w:pPr>
              <w:spacing w:line="256" w:lineRule="auto"/>
              <w:rPr>
                <w:rFonts w:eastAsia="Calibri"/>
                <w:lang w:eastAsia="en-US"/>
              </w:rPr>
            </w:pPr>
            <w:r>
              <w:rPr>
                <w:rFonts w:eastAsia="Calibri"/>
                <w:lang w:eastAsia="en-US"/>
              </w:rPr>
              <w:t>Особенности проведения  торговой процедуры в форме аукциона «на повышение»</w:t>
            </w:r>
          </w:p>
        </w:tc>
        <w:tc>
          <w:tcPr>
            <w:tcW w:w="7229" w:type="dxa"/>
            <w:tcBorders>
              <w:top w:val="single" w:sz="4" w:space="0" w:color="auto"/>
              <w:left w:val="single" w:sz="4" w:space="0" w:color="auto"/>
              <w:bottom w:val="single" w:sz="4" w:space="0" w:color="auto"/>
              <w:right w:val="single" w:sz="4" w:space="0" w:color="auto"/>
            </w:tcBorders>
            <w:hideMark/>
          </w:tcPr>
          <w:p w14:paraId="6130F150" w14:textId="77777777" w:rsidR="00C71CDE" w:rsidRDefault="00C71CDE">
            <w:pPr>
              <w:spacing w:line="256" w:lineRule="auto"/>
              <w:jc w:val="both"/>
              <w:rPr>
                <w:rFonts w:eastAsia="Calibri"/>
                <w:lang w:eastAsia="en-US"/>
              </w:rPr>
            </w:pPr>
            <w:r>
              <w:rPr>
                <w:rFonts w:eastAsia="Calibri"/>
                <w:lang w:eastAsia="en-US"/>
              </w:rPr>
              <w:t xml:space="preserve">Торговая процедура в форме аукциона «на повышение» проводится путем последовательного повышения участниками аукциона начальной цены продажи на величину, равную либо кратную величине «шага аукциона». </w:t>
            </w:r>
          </w:p>
          <w:p w14:paraId="2DA66B65" w14:textId="77777777" w:rsidR="00C71CDE" w:rsidRDefault="00C71CDE">
            <w:pPr>
              <w:spacing w:line="256" w:lineRule="auto"/>
              <w:jc w:val="both"/>
              <w:rPr>
                <w:rFonts w:eastAsia="Calibri"/>
                <w:lang w:eastAsia="en-US"/>
              </w:rPr>
            </w:pPr>
            <w:r>
              <w:rPr>
                <w:rFonts w:eastAsia="Calibri"/>
                <w:lang w:eastAsia="en-US"/>
              </w:rPr>
              <w:t>Торговая процедура в форме аукциона «на повышение» проводится в дату и время, указанное в Извещении.</w:t>
            </w:r>
          </w:p>
          <w:p w14:paraId="6472D9A8" w14:textId="77777777" w:rsidR="00C71CDE" w:rsidRDefault="00C71CDE">
            <w:pPr>
              <w:spacing w:line="256" w:lineRule="auto"/>
              <w:jc w:val="both"/>
              <w:rPr>
                <w:rFonts w:eastAsia="Calibri"/>
                <w:lang w:eastAsia="en-US"/>
              </w:rPr>
            </w:pPr>
            <w:r>
              <w:rPr>
                <w:rFonts w:eastAsia="Calibri"/>
                <w:lang w:eastAsia="en-US"/>
              </w:rPr>
              <w:t xml:space="preserve">Проведение Торговой процедуры в форме аукциона «на повышение» состоит из следующих частей: </w:t>
            </w:r>
          </w:p>
          <w:p w14:paraId="2514E550" w14:textId="77777777" w:rsidR="00C71CDE" w:rsidRDefault="00C71CDE">
            <w:pPr>
              <w:spacing w:line="256" w:lineRule="auto"/>
              <w:jc w:val="both"/>
              <w:rPr>
                <w:rFonts w:eastAsia="Calibri"/>
                <w:lang w:eastAsia="en-US"/>
              </w:rPr>
            </w:pPr>
            <w:r>
              <w:rPr>
                <w:rFonts w:eastAsia="Calibri"/>
                <w:lang w:eastAsia="en-US"/>
              </w:rPr>
              <w:t>- размещение Извещения о проведении Торговой процедуры в форме аукциона «на повышение» и Торговой документации;</w:t>
            </w:r>
          </w:p>
          <w:p w14:paraId="2DADFB64" w14:textId="77777777" w:rsidR="00C71CDE" w:rsidRDefault="00C71CDE">
            <w:pPr>
              <w:spacing w:line="256" w:lineRule="auto"/>
              <w:jc w:val="both"/>
              <w:rPr>
                <w:rFonts w:eastAsia="Calibri"/>
                <w:lang w:eastAsia="en-US"/>
              </w:rPr>
            </w:pPr>
            <w:r>
              <w:rPr>
                <w:rFonts w:eastAsia="Calibri"/>
                <w:lang w:eastAsia="en-US"/>
              </w:rPr>
              <w:t xml:space="preserve">- прием Заявок на приобретение объектов (имущества); </w:t>
            </w:r>
          </w:p>
          <w:p w14:paraId="0691F031" w14:textId="77777777" w:rsidR="00C71CDE" w:rsidRDefault="00C71CDE">
            <w:pPr>
              <w:spacing w:line="256" w:lineRule="auto"/>
              <w:jc w:val="both"/>
              <w:rPr>
                <w:rFonts w:eastAsia="Calibri"/>
                <w:lang w:eastAsia="en-US"/>
              </w:rPr>
            </w:pPr>
            <w:r>
              <w:rPr>
                <w:rFonts w:eastAsia="Calibri"/>
                <w:lang w:eastAsia="en-US"/>
              </w:rPr>
              <w:t>- прием обеспечения заявки на участие в Торговой процедуре в форме аукциона «на повышение» от Заявителей;</w:t>
            </w:r>
          </w:p>
          <w:p w14:paraId="27B83882" w14:textId="77777777" w:rsidR="00C71CDE" w:rsidRDefault="00C71CDE">
            <w:pPr>
              <w:spacing w:line="256" w:lineRule="auto"/>
              <w:jc w:val="both"/>
              <w:rPr>
                <w:rFonts w:eastAsia="Calibri"/>
                <w:lang w:eastAsia="en-US"/>
              </w:rPr>
            </w:pPr>
            <w:r>
              <w:rPr>
                <w:rFonts w:eastAsia="Calibri"/>
                <w:lang w:eastAsia="en-US"/>
              </w:rPr>
              <w:t>- рассмотрение заявок, определение состава Претендентов на участие в Торговой процедуре в форме аукциона «на повышение»;</w:t>
            </w:r>
          </w:p>
          <w:p w14:paraId="615C8940" w14:textId="77777777" w:rsidR="00C71CDE" w:rsidRDefault="00C71CDE">
            <w:pPr>
              <w:spacing w:line="256" w:lineRule="auto"/>
              <w:jc w:val="both"/>
              <w:rPr>
                <w:rFonts w:eastAsia="Calibri"/>
                <w:lang w:eastAsia="en-US"/>
              </w:rPr>
            </w:pPr>
            <w:r>
              <w:rPr>
                <w:rFonts w:eastAsia="Calibri"/>
                <w:lang w:eastAsia="en-US"/>
              </w:rPr>
              <w:t>- подведение итогов Торговой процедуры в форме аукциона «на повышение», размещение протокола об итогах аукциона «на повышение»;</w:t>
            </w:r>
          </w:p>
          <w:p w14:paraId="360A34AB" w14:textId="77777777" w:rsidR="00C71CDE" w:rsidRDefault="00C71CDE">
            <w:pPr>
              <w:spacing w:line="256" w:lineRule="auto"/>
              <w:jc w:val="both"/>
              <w:rPr>
                <w:rFonts w:eastAsia="Calibri"/>
                <w:lang w:eastAsia="en-US"/>
              </w:rPr>
            </w:pPr>
            <w:r>
              <w:rPr>
                <w:rFonts w:eastAsia="Calibri"/>
                <w:lang w:eastAsia="en-US"/>
              </w:rPr>
              <w:t>- возврат обеспечения заявки на участие в Торговой процедуре проигравшим Претендентам;</w:t>
            </w:r>
          </w:p>
          <w:p w14:paraId="4093447C" w14:textId="77777777" w:rsidR="00C71CDE" w:rsidRDefault="00C71CDE">
            <w:pPr>
              <w:spacing w:line="256" w:lineRule="auto"/>
              <w:jc w:val="both"/>
              <w:rPr>
                <w:rFonts w:eastAsia="Calibri"/>
                <w:lang w:eastAsia="en-US"/>
              </w:rPr>
            </w:pPr>
            <w:r>
              <w:rPr>
                <w:rFonts w:eastAsia="Calibri"/>
                <w:lang w:eastAsia="en-US"/>
              </w:rPr>
              <w:t>- перечисление суммы обеспечения заявки на участие в Торговой процедуре Победителя аукциона «на повышение» Принципалу;</w:t>
            </w:r>
          </w:p>
          <w:p w14:paraId="6CB72402" w14:textId="77777777" w:rsidR="00C71CDE" w:rsidRDefault="00C71CDE">
            <w:pPr>
              <w:spacing w:line="256" w:lineRule="auto"/>
              <w:jc w:val="both"/>
              <w:rPr>
                <w:rFonts w:eastAsia="Calibri"/>
                <w:lang w:eastAsia="en-US"/>
              </w:rPr>
            </w:pPr>
            <w:r>
              <w:rPr>
                <w:rFonts w:eastAsia="Calibri"/>
                <w:lang w:eastAsia="en-US"/>
              </w:rPr>
              <w:t>- иные мероприятия, предусмотренные настоящим Договором и действующим законодательством Российской Федерации.</w:t>
            </w:r>
          </w:p>
          <w:p w14:paraId="48ED4E32" w14:textId="77777777" w:rsidR="00C71CDE" w:rsidRDefault="00C71CDE">
            <w:pPr>
              <w:spacing w:line="256" w:lineRule="auto"/>
              <w:jc w:val="both"/>
              <w:rPr>
                <w:rFonts w:eastAsia="Calibri"/>
                <w:lang w:eastAsia="en-US"/>
              </w:rPr>
            </w:pPr>
            <w:r>
              <w:rPr>
                <w:rFonts w:eastAsia="Calibri"/>
                <w:lang w:eastAsia="en-US"/>
              </w:rPr>
              <w:t>Аукцион «на повышение» признается несостоявшимся в следующих случаях:</w:t>
            </w:r>
          </w:p>
          <w:p w14:paraId="52DDBC8A" w14:textId="77777777" w:rsidR="00C71CDE" w:rsidRDefault="00C71CDE">
            <w:pPr>
              <w:spacing w:line="256" w:lineRule="auto"/>
              <w:jc w:val="both"/>
              <w:rPr>
                <w:rFonts w:eastAsia="Calibri"/>
                <w:lang w:eastAsia="en-US"/>
              </w:rPr>
            </w:pPr>
            <w:r>
              <w:rPr>
                <w:rFonts w:eastAsia="Calibri"/>
                <w:lang w:eastAsia="en-US"/>
              </w:rPr>
              <w:t>- не было подано ни одной заявки на участие либо ни один из Заявителей не признан участником аукциона;</w:t>
            </w:r>
          </w:p>
          <w:p w14:paraId="1F96D4F3" w14:textId="77777777" w:rsidR="00C71CDE" w:rsidRDefault="00C71CDE">
            <w:pPr>
              <w:spacing w:line="256" w:lineRule="auto"/>
              <w:jc w:val="both"/>
              <w:rPr>
                <w:rFonts w:eastAsia="Calibri"/>
                <w:lang w:eastAsia="en-US"/>
              </w:rPr>
            </w:pPr>
            <w:r>
              <w:rPr>
                <w:rFonts w:eastAsia="Calibri"/>
                <w:lang w:eastAsia="en-US"/>
              </w:rPr>
              <w:t>- принято решение о признании только одного Заявителя участником аукциона;</w:t>
            </w:r>
          </w:p>
          <w:p w14:paraId="78742772" w14:textId="77777777" w:rsidR="00C71CDE" w:rsidRDefault="00C71CDE">
            <w:pPr>
              <w:spacing w:line="256" w:lineRule="auto"/>
              <w:jc w:val="both"/>
              <w:rPr>
                <w:rFonts w:eastAsia="Calibri"/>
                <w:lang w:eastAsia="en-US"/>
              </w:rPr>
            </w:pPr>
            <w:r>
              <w:rPr>
                <w:rFonts w:eastAsia="Calibri"/>
                <w:lang w:eastAsia="en-US"/>
              </w:rPr>
              <w:t>- ни один из Претендентов не сделал предложение о приобретении имущества по начальной цене продажи.</w:t>
            </w:r>
          </w:p>
        </w:tc>
      </w:tr>
      <w:tr w:rsidR="00C71CDE" w14:paraId="35A54817" w14:textId="77777777" w:rsidTr="00C71CDE">
        <w:trPr>
          <w:trHeight w:val="445"/>
        </w:trPr>
        <w:tc>
          <w:tcPr>
            <w:tcW w:w="2439" w:type="dxa"/>
            <w:tcBorders>
              <w:top w:val="single" w:sz="4" w:space="0" w:color="auto"/>
              <w:left w:val="single" w:sz="4" w:space="0" w:color="auto"/>
              <w:bottom w:val="single" w:sz="4" w:space="0" w:color="auto"/>
              <w:right w:val="single" w:sz="4" w:space="0" w:color="auto"/>
            </w:tcBorders>
            <w:hideMark/>
          </w:tcPr>
          <w:p w14:paraId="56D4FA40" w14:textId="77777777" w:rsidR="00C71CDE" w:rsidRDefault="00C71CDE">
            <w:pPr>
              <w:spacing w:line="256" w:lineRule="auto"/>
              <w:rPr>
                <w:rFonts w:eastAsia="Calibri"/>
                <w:lang w:eastAsia="en-US"/>
              </w:rPr>
            </w:pPr>
            <w:r>
              <w:rPr>
                <w:rFonts w:eastAsia="Calibri"/>
                <w:lang w:eastAsia="en-US"/>
              </w:rPr>
              <w:t>Срок опубликования извещения о проведении торговой процедуры в форме аукциона «на повышение»</w:t>
            </w:r>
          </w:p>
        </w:tc>
        <w:tc>
          <w:tcPr>
            <w:tcW w:w="7229" w:type="dxa"/>
            <w:tcBorders>
              <w:top w:val="single" w:sz="4" w:space="0" w:color="auto"/>
              <w:left w:val="single" w:sz="4" w:space="0" w:color="auto"/>
              <w:bottom w:val="single" w:sz="4" w:space="0" w:color="auto"/>
              <w:right w:val="single" w:sz="4" w:space="0" w:color="auto"/>
            </w:tcBorders>
            <w:hideMark/>
          </w:tcPr>
          <w:p w14:paraId="43913B85" w14:textId="77777777" w:rsidR="00C71CDE" w:rsidRDefault="00C71CDE">
            <w:pPr>
              <w:spacing w:line="256" w:lineRule="auto"/>
              <w:jc w:val="both"/>
              <w:rPr>
                <w:rFonts w:eastAsia="Calibri"/>
                <w:b/>
                <w:lang w:eastAsia="en-US"/>
              </w:rPr>
            </w:pPr>
            <w:r>
              <w:rPr>
                <w:rFonts w:eastAsia="Calibri"/>
                <w:lang w:eastAsia="en-US"/>
              </w:rPr>
              <w:t>Не менее чем за 30 (тридцать) календарных дней до объявленной даты проведения Торговой процедуры в форме аукциона «на повышение».</w:t>
            </w:r>
          </w:p>
        </w:tc>
      </w:tr>
      <w:tr w:rsidR="00C71CDE" w14:paraId="34D55D35" w14:textId="77777777" w:rsidTr="00C71CDE">
        <w:trPr>
          <w:trHeight w:val="92"/>
        </w:trPr>
        <w:tc>
          <w:tcPr>
            <w:tcW w:w="2439" w:type="dxa"/>
            <w:tcBorders>
              <w:top w:val="single" w:sz="4" w:space="0" w:color="auto"/>
              <w:left w:val="single" w:sz="4" w:space="0" w:color="auto"/>
              <w:bottom w:val="single" w:sz="4" w:space="0" w:color="auto"/>
              <w:right w:val="single" w:sz="4" w:space="0" w:color="auto"/>
            </w:tcBorders>
            <w:hideMark/>
          </w:tcPr>
          <w:p w14:paraId="20CB6DFA" w14:textId="77777777" w:rsidR="00C71CDE" w:rsidRDefault="00C71CDE">
            <w:pPr>
              <w:spacing w:line="256" w:lineRule="auto"/>
              <w:rPr>
                <w:rFonts w:eastAsia="Calibri"/>
                <w:lang w:eastAsia="en-US"/>
              </w:rPr>
            </w:pPr>
            <w:r>
              <w:rPr>
                <w:rFonts w:eastAsia="Calibri"/>
                <w:lang w:eastAsia="en-US"/>
              </w:rPr>
              <w:t>Срок начала принятия Заявок на участие в торговой процедуре в форме аукциона «на повышение»</w:t>
            </w:r>
          </w:p>
        </w:tc>
        <w:tc>
          <w:tcPr>
            <w:tcW w:w="7229" w:type="dxa"/>
            <w:tcBorders>
              <w:top w:val="single" w:sz="4" w:space="0" w:color="auto"/>
              <w:left w:val="single" w:sz="4" w:space="0" w:color="auto"/>
              <w:bottom w:val="single" w:sz="4" w:space="0" w:color="auto"/>
              <w:right w:val="single" w:sz="4" w:space="0" w:color="auto"/>
            </w:tcBorders>
            <w:hideMark/>
          </w:tcPr>
          <w:p w14:paraId="3746DE92" w14:textId="77777777" w:rsidR="00C71CDE" w:rsidRDefault="00C71CDE">
            <w:pPr>
              <w:spacing w:line="256" w:lineRule="auto"/>
              <w:jc w:val="both"/>
              <w:rPr>
                <w:rFonts w:eastAsia="Calibri"/>
                <w:lang w:eastAsia="en-US"/>
              </w:rPr>
            </w:pPr>
            <w:r>
              <w:rPr>
                <w:rFonts w:eastAsia="Calibri"/>
                <w:lang w:eastAsia="en-US"/>
              </w:rPr>
              <w:t>Организатор торгов осуществляет прием заявок на участие в торгах в установленный извещением срок. Начало приема заявок осуществляется с даты, следующей за днем публикации извещения.</w:t>
            </w:r>
          </w:p>
        </w:tc>
      </w:tr>
      <w:tr w:rsidR="00C71CDE" w14:paraId="55DF8E0F" w14:textId="77777777" w:rsidTr="00C71CDE">
        <w:tc>
          <w:tcPr>
            <w:tcW w:w="2439" w:type="dxa"/>
            <w:tcBorders>
              <w:top w:val="single" w:sz="4" w:space="0" w:color="auto"/>
              <w:left w:val="single" w:sz="4" w:space="0" w:color="auto"/>
              <w:bottom w:val="single" w:sz="4" w:space="0" w:color="auto"/>
              <w:right w:val="single" w:sz="4" w:space="0" w:color="auto"/>
            </w:tcBorders>
            <w:hideMark/>
          </w:tcPr>
          <w:p w14:paraId="78658FBE" w14:textId="77777777" w:rsidR="00C71CDE" w:rsidRDefault="00C71CDE">
            <w:pPr>
              <w:spacing w:line="256" w:lineRule="auto"/>
              <w:rPr>
                <w:rFonts w:eastAsia="Calibri"/>
                <w:lang w:eastAsia="en-US"/>
              </w:rPr>
            </w:pPr>
            <w:r>
              <w:rPr>
                <w:rFonts w:eastAsia="Calibri"/>
                <w:lang w:eastAsia="en-US"/>
              </w:rPr>
              <w:t xml:space="preserve">Продолжительность приема Заявок на участие в торговой процедуре </w:t>
            </w:r>
          </w:p>
        </w:tc>
        <w:tc>
          <w:tcPr>
            <w:tcW w:w="7229" w:type="dxa"/>
            <w:tcBorders>
              <w:top w:val="single" w:sz="4" w:space="0" w:color="auto"/>
              <w:left w:val="single" w:sz="4" w:space="0" w:color="auto"/>
              <w:bottom w:val="single" w:sz="4" w:space="0" w:color="auto"/>
              <w:right w:val="single" w:sz="4" w:space="0" w:color="auto"/>
            </w:tcBorders>
            <w:hideMark/>
          </w:tcPr>
          <w:p w14:paraId="6B4875E4" w14:textId="77777777" w:rsidR="00C71CDE" w:rsidRDefault="00C71CDE">
            <w:pPr>
              <w:spacing w:line="256" w:lineRule="auto"/>
              <w:jc w:val="both"/>
              <w:rPr>
                <w:rFonts w:eastAsia="Calibri"/>
                <w:lang w:eastAsia="en-US"/>
              </w:rPr>
            </w:pPr>
            <w:r>
              <w:rPr>
                <w:rFonts w:eastAsia="Calibri"/>
                <w:lang w:eastAsia="en-US"/>
              </w:rPr>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C71CDE" w14:paraId="55A2834D" w14:textId="77777777" w:rsidTr="00C71CDE">
        <w:trPr>
          <w:trHeight w:val="2306"/>
        </w:trPr>
        <w:tc>
          <w:tcPr>
            <w:tcW w:w="2439" w:type="dxa"/>
            <w:tcBorders>
              <w:top w:val="single" w:sz="4" w:space="0" w:color="auto"/>
              <w:left w:val="single" w:sz="4" w:space="0" w:color="auto"/>
              <w:bottom w:val="single" w:sz="4" w:space="0" w:color="auto"/>
              <w:right w:val="single" w:sz="4" w:space="0" w:color="auto"/>
            </w:tcBorders>
            <w:hideMark/>
          </w:tcPr>
          <w:p w14:paraId="7C59B461" w14:textId="77777777" w:rsidR="00C71CDE" w:rsidRDefault="00C71CDE">
            <w:pPr>
              <w:widowControl w:val="0"/>
              <w:spacing w:line="256" w:lineRule="auto"/>
              <w:rPr>
                <w:rFonts w:eastAsia="Calibri"/>
                <w:lang w:eastAsia="en-US"/>
              </w:rPr>
            </w:pPr>
            <w:r>
              <w:rPr>
                <w:rFonts w:eastAsia="Calibri"/>
                <w:lang w:eastAsia="en-US"/>
              </w:rPr>
              <w:lastRenderedPageBreak/>
              <w:t>Перечень документов, прилагаемых к Заявке на участие в торговой процедуре</w:t>
            </w:r>
          </w:p>
        </w:tc>
        <w:tc>
          <w:tcPr>
            <w:tcW w:w="7229" w:type="dxa"/>
            <w:tcBorders>
              <w:top w:val="single" w:sz="4" w:space="0" w:color="auto"/>
              <w:left w:val="single" w:sz="4" w:space="0" w:color="auto"/>
              <w:bottom w:val="single" w:sz="4" w:space="0" w:color="auto"/>
              <w:right w:val="single" w:sz="4" w:space="0" w:color="auto"/>
            </w:tcBorders>
            <w:hideMark/>
          </w:tcPr>
          <w:p w14:paraId="1869F2C3" w14:textId="77777777" w:rsidR="00C71CDE" w:rsidRDefault="00C71CDE">
            <w:pPr>
              <w:widowControl w:val="0"/>
              <w:spacing w:line="256" w:lineRule="auto"/>
              <w:ind w:firstLine="33"/>
              <w:jc w:val="both"/>
              <w:rPr>
                <w:rFonts w:eastAsia="Calibri"/>
                <w:lang w:eastAsia="en-US"/>
              </w:rPr>
            </w:pPr>
            <w:bookmarkStart w:id="12" w:name="OLE_LINK126"/>
            <w:bookmarkStart w:id="13" w:name="OLE_LINK125"/>
            <w:bookmarkStart w:id="14" w:name="OLE_LINK63"/>
            <w:bookmarkStart w:id="15" w:name="OLE_LINK124"/>
            <w:bookmarkStart w:id="16" w:name="OLE_LINK123"/>
            <w:r>
              <w:rPr>
                <w:rFonts w:eastAsia="Calibri"/>
                <w:lang w:eastAsia="en-US"/>
              </w:rPr>
              <w:t>Общее:</w:t>
            </w:r>
          </w:p>
          <w:p w14:paraId="3392F0B1" w14:textId="77777777" w:rsidR="00C71CDE" w:rsidRDefault="00C71CDE">
            <w:pPr>
              <w:widowControl w:val="0"/>
              <w:spacing w:line="256" w:lineRule="auto"/>
              <w:ind w:firstLine="33"/>
              <w:jc w:val="both"/>
              <w:rPr>
                <w:rFonts w:eastAsia="Calibri"/>
                <w:lang w:eastAsia="en-US"/>
              </w:rPr>
            </w:pPr>
            <w:r>
              <w:rPr>
                <w:rFonts w:eastAsia="Calibri"/>
                <w:lang w:eastAsia="en-US"/>
              </w:rPr>
              <w:t>- договор об обеспечении заявки на участие в Торговой процедуре;</w:t>
            </w:r>
          </w:p>
          <w:p w14:paraId="27288594" w14:textId="77777777" w:rsidR="00C71CDE" w:rsidRDefault="00C71CDE">
            <w:pPr>
              <w:widowControl w:val="0"/>
              <w:spacing w:line="256" w:lineRule="auto"/>
              <w:ind w:firstLine="33"/>
              <w:jc w:val="both"/>
              <w:rPr>
                <w:rFonts w:eastAsia="Calibri"/>
                <w:lang w:eastAsia="en-US"/>
              </w:rPr>
            </w:pPr>
            <w:r>
              <w:rPr>
                <w:rFonts w:eastAsia="Calibri"/>
                <w:lang w:eastAsia="en-US"/>
              </w:rPr>
              <w:t>-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589938FC" w14:textId="77777777" w:rsidR="00C71CDE" w:rsidRDefault="00C71CDE">
            <w:pPr>
              <w:widowControl w:val="0"/>
              <w:spacing w:line="256" w:lineRule="auto"/>
              <w:ind w:firstLine="33"/>
              <w:jc w:val="both"/>
              <w:rPr>
                <w:rFonts w:eastAsia="Calibri"/>
                <w:lang w:eastAsia="en-US"/>
              </w:rPr>
            </w:pPr>
            <w:r>
              <w:rPr>
                <w:rFonts w:eastAsia="Calibri"/>
                <w:lang w:eastAsia="en-US"/>
              </w:rPr>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уполномоченного действовать от имени Заявителя при подаче Заявки на участие в торгах;</w:t>
            </w:r>
          </w:p>
          <w:p w14:paraId="092BFA8F" w14:textId="77777777" w:rsidR="00C71CDE" w:rsidRDefault="00C71CDE">
            <w:pPr>
              <w:widowControl w:val="0"/>
              <w:spacing w:line="256" w:lineRule="auto"/>
              <w:ind w:firstLine="33"/>
              <w:jc w:val="both"/>
              <w:rPr>
                <w:rFonts w:eastAsia="Calibri"/>
                <w:lang w:eastAsia="en-US"/>
              </w:rPr>
            </w:pPr>
            <w:r>
              <w:rPr>
                <w:rFonts w:eastAsia="Calibri"/>
                <w:lang w:eastAsia="en-US"/>
              </w:rPr>
              <w:t>- документы, необходимые для оценки Принципалом финансового состояния Заявителя (физического лица, юридического лица, индивидуального предпринимателя).</w:t>
            </w:r>
          </w:p>
          <w:p w14:paraId="7737FFB6" w14:textId="77777777" w:rsidR="00C71CDE" w:rsidRDefault="00C71CDE">
            <w:pPr>
              <w:widowControl w:val="0"/>
              <w:spacing w:line="256" w:lineRule="auto"/>
              <w:ind w:firstLine="33"/>
              <w:jc w:val="both"/>
              <w:rPr>
                <w:rFonts w:eastAsia="Calibri"/>
                <w:lang w:eastAsia="en-US"/>
              </w:rPr>
            </w:pPr>
            <w:r>
              <w:rPr>
                <w:rFonts w:eastAsia="Calibri"/>
                <w:lang w:eastAsia="en-US"/>
              </w:rPr>
              <w:t xml:space="preserve">- документы, подтверждающие положительную величину чистых активов на уровне не менее величины уставного капитала; </w:t>
            </w:r>
          </w:p>
          <w:p w14:paraId="3A59D910" w14:textId="77777777" w:rsidR="00C71CDE" w:rsidRDefault="00C71CDE">
            <w:pPr>
              <w:widowControl w:val="0"/>
              <w:spacing w:line="256" w:lineRule="auto"/>
              <w:ind w:firstLine="33"/>
              <w:jc w:val="both"/>
              <w:rPr>
                <w:rFonts w:eastAsia="Calibri"/>
                <w:lang w:eastAsia="en-US"/>
              </w:rPr>
            </w:pPr>
            <w:r>
              <w:rPr>
                <w:rFonts w:eastAsia="Calibri"/>
                <w:lang w:eastAsia="en-US"/>
              </w:rPr>
              <w:t>- надлежащим образом заверенные копии следующих документов:</w:t>
            </w:r>
          </w:p>
          <w:p w14:paraId="23E8FCAD" w14:textId="77777777" w:rsidR="00C71CDE" w:rsidRDefault="00C71CDE">
            <w:pPr>
              <w:widowControl w:val="0"/>
              <w:spacing w:line="256" w:lineRule="auto"/>
              <w:ind w:firstLine="33"/>
              <w:jc w:val="both"/>
              <w:rPr>
                <w:rFonts w:eastAsia="Calibri"/>
                <w:lang w:eastAsia="en-US"/>
              </w:rPr>
            </w:pPr>
            <w:r>
              <w:rPr>
                <w:rFonts w:eastAsia="Calibri"/>
                <w:lang w:eastAsia="en-US"/>
              </w:rPr>
              <w:t>- бухгалтерской отчетности (на последнюю отчетную дату), подписанной руководителем и главным бухгалтером, и заверенной печатью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3C3245BA" w14:textId="77777777" w:rsidR="00C71CDE" w:rsidRDefault="00C71CDE">
            <w:pPr>
              <w:widowControl w:val="0"/>
              <w:spacing w:line="256" w:lineRule="auto"/>
              <w:ind w:firstLine="33"/>
              <w:jc w:val="both"/>
              <w:rPr>
                <w:rFonts w:eastAsia="Calibri"/>
                <w:lang w:eastAsia="en-US"/>
              </w:rPr>
            </w:pPr>
            <w:r>
              <w:rPr>
                <w:rFonts w:eastAsia="Calibri"/>
                <w:lang w:eastAsia="en-US"/>
              </w:rPr>
              <w:t>- расшифровок основных статей бухгалтерской отчетности, удельный вес которых составляет более 5% валюты баланса;</w:t>
            </w:r>
          </w:p>
          <w:p w14:paraId="3A97637F" w14:textId="20C77E81" w:rsidR="00C71CDE" w:rsidRDefault="00C71CDE">
            <w:pPr>
              <w:widowControl w:val="0"/>
              <w:spacing w:line="256" w:lineRule="auto"/>
              <w:ind w:firstLine="33"/>
              <w:jc w:val="both"/>
              <w:rPr>
                <w:rFonts w:eastAsia="Calibri"/>
                <w:lang w:eastAsia="en-US"/>
              </w:rPr>
            </w:pPr>
            <w:r>
              <w:rPr>
                <w:rFonts w:eastAsia="Calibri"/>
                <w:lang w:eastAsia="en-US"/>
              </w:rPr>
              <w:t>- согласие на обработку ПД (приложение 3  Торговой документации);</w:t>
            </w:r>
          </w:p>
          <w:p w14:paraId="6FA9B1FB" w14:textId="77777777" w:rsidR="00C71CDE" w:rsidRDefault="00C71CDE">
            <w:pPr>
              <w:widowControl w:val="0"/>
              <w:spacing w:line="256" w:lineRule="auto"/>
              <w:ind w:firstLine="33"/>
              <w:jc w:val="both"/>
              <w:rPr>
                <w:rFonts w:eastAsia="Calibri"/>
                <w:lang w:eastAsia="en-US"/>
              </w:rPr>
            </w:pPr>
            <w:r>
              <w:rPr>
                <w:rFonts w:eastAsia="Calibri"/>
                <w:lang w:eastAsia="en-US"/>
              </w:rPr>
              <w:t>- опись документов;</w:t>
            </w:r>
          </w:p>
          <w:p w14:paraId="5C1DD9FA" w14:textId="77777777" w:rsidR="00C71CDE" w:rsidRDefault="00C71CDE">
            <w:pPr>
              <w:widowControl w:val="0"/>
              <w:spacing w:line="256" w:lineRule="auto"/>
              <w:ind w:firstLine="33"/>
              <w:jc w:val="both"/>
              <w:rPr>
                <w:rFonts w:eastAsia="Calibri"/>
                <w:lang w:eastAsia="en-US"/>
              </w:rPr>
            </w:pPr>
            <w:r>
              <w:rPr>
                <w:rFonts w:eastAsia="Calibri"/>
                <w:lang w:eastAsia="en-US"/>
              </w:rPr>
              <w:t>Физические лица дополнительно представляют:</w:t>
            </w:r>
          </w:p>
          <w:p w14:paraId="004025F7" w14:textId="77777777" w:rsidR="00C71CDE" w:rsidRDefault="00C71CDE">
            <w:pPr>
              <w:widowControl w:val="0"/>
              <w:spacing w:line="256" w:lineRule="auto"/>
              <w:ind w:firstLine="33"/>
              <w:jc w:val="both"/>
              <w:rPr>
                <w:rFonts w:eastAsia="Calibri"/>
                <w:lang w:eastAsia="en-US"/>
              </w:rPr>
            </w:pPr>
            <w:r>
              <w:rPr>
                <w:rFonts w:eastAsia="Calibri"/>
                <w:lang w:eastAsia="en-US"/>
              </w:rPr>
              <w:t>- нотариально удостоверенное согласие супруга на совершение сделки в случаях, предусмотренных законодательством Российской Федерации;</w:t>
            </w:r>
          </w:p>
          <w:p w14:paraId="37FD158D" w14:textId="77777777" w:rsidR="00C71CDE" w:rsidRDefault="00C71CDE">
            <w:pPr>
              <w:widowControl w:val="0"/>
              <w:spacing w:line="256" w:lineRule="auto"/>
              <w:ind w:firstLine="33"/>
              <w:jc w:val="both"/>
              <w:rPr>
                <w:rFonts w:eastAsia="Calibri"/>
                <w:lang w:eastAsia="en-US"/>
              </w:rPr>
            </w:pPr>
            <w:r>
              <w:rPr>
                <w:rFonts w:eastAsia="Calibri"/>
                <w:lang w:eastAsia="en-US"/>
              </w:rPr>
              <w:t>Индивидуальные предприниматели представляют:</w:t>
            </w:r>
          </w:p>
          <w:p w14:paraId="03308B22" w14:textId="77777777" w:rsidR="00C71CDE" w:rsidRDefault="00C71CDE">
            <w:pPr>
              <w:widowControl w:val="0"/>
              <w:spacing w:line="256" w:lineRule="auto"/>
              <w:ind w:firstLine="33"/>
              <w:jc w:val="both"/>
              <w:rPr>
                <w:rFonts w:eastAsia="Calibri"/>
                <w:lang w:eastAsia="en-US"/>
              </w:rPr>
            </w:pPr>
            <w:r>
              <w:rPr>
                <w:rFonts w:eastAsia="Calibri"/>
                <w:lang w:eastAsia="en-US"/>
              </w:rPr>
              <w:t>- копии всех листов документа, удостоверяющего личность;</w:t>
            </w:r>
          </w:p>
          <w:p w14:paraId="78564F18" w14:textId="77777777" w:rsidR="00C71CDE" w:rsidRDefault="00C71CDE">
            <w:pPr>
              <w:widowControl w:val="0"/>
              <w:spacing w:line="256" w:lineRule="auto"/>
              <w:ind w:firstLine="33"/>
              <w:jc w:val="both"/>
              <w:rPr>
                <w:rFonts w:eastAsia="Calibri"/>
                <w:lang w:eastAsia="en-US"/>
              </w:rPr>
            </w:pPr>
            <w:r>
              <w:rPr>
                <w:rFonts w:eastAsia="Calibri"/>
                <w:lang w:eastAsia="en-US"/>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w:t>
            </w:r>
          </w:p>
          <w:p w14:paraId="22255152" w14:textId="77777777" w:rsidR="00C71CDE" w:rsidRDefault="00C71CDE">
            <w:pPr>
              <w:widowControl w:val="0"/>
              <w:spacing w:line="256" w:lineRule="auto"/>
              <w:ind w:firstLine="33"/>
              <w:jc w:val="both"/>
              <w:rPr>
                <w:rFonts w:eastAsia="Calibri"/>
                <w:lang w:eastAsia="en-US"/>
              </w:rPr>
            </w:pPr>
            <w:r>
              <w:rPr>
                <w:rFonts w:eastAsia="Calibri"/>
                <w:lang w:eastAsia="en-US"/>
              </w:rPr>
              <w:t>индивидуальных предпринимателей (для индивидуальных предпринимателей, зарегистрированных после 01.01.2007);</w:t>
            </w:r>
          </w:p>
          <w:p w14:paraId="0CAD7C1A" w14:textId="77777777" w:rsidR="00C71CDE" w:rsidRDefault="00C71CDE">
            <w:pPr>
              <w:widowControl w:val="0"/>
              <w:spacing w:line="256" w:lineRule="auto"/>
              <w:ind w:firstLine="33"/>
              <w:jc w:val="both"/>
              <w:rPr>
                <w:rFonts w:eastAsia="Calibri"/>
                <w:lang w:eastAsia="en-US"/>
              </w:rPr>
            </w:pPr>
            <w:r>
              <w:rPr>
                <w:rFonts w:eastAsia="Calibri"/>
                <w:lang w:eastAsia="en-US"/>
              </w:rPr>
              <w:t>- копии свидетельства о постановке на налоговый учет;</w:t>
            </w:r>
          </w:p>
          <w:p w14:paraId="767EA598" w14:textId="77777777" w:rsidR="00C71CDE" w:rsidRDefault="00C71CDE">
            <w:pPr>
              <w:widowControl w:val="0"/>
              <w:spacing w:line="256" w:lineRule="auto"/>
              <w:ind w:firstLine="33"/>
              <w:jc w:val="both"/>
              <w:rPr>
                <w:rFonts w:eastAsia="Calibri"/>
                <w:lang w:eastAsia="en-US"/>
              </w:rPr>
            </w:pPr>
            <w:r>
              <w:rPr>
                <w:rFonts w:eastAsia="Calibri"/>
                <w:lang w:eastAsia="en-US"/>
              </w:rPr>
              <w:t>- 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73A3A23D" w14:textId="77777777" w:rsidR="00C71CDE" w:rsidRDefault="00C71CDE">
            <w:pPr>
              <w:widowControl w:val="0"/>
              <w:spacing w:line="256" w:lineRule="auto"/>
              <w:ind w:firstLine="33"/>
              <w:jc w:val="both"/>
              <w:rPr>
                <w:rFonts w:eastAsia="Calibri"/>
                <w:lang w:eastAsia="en-US"/>
              </w:rPr>
            </w:pPr>
            <w:r>
              <w:rPr>
                <w:rFonts w:eastAsia="Calibri"/>
                <w:lang w:eastAsia="en-US"/>
              </w:rPr>
              <w:t>Юридические лица представляют:</w:t>
            </w:r>
          </w:p>
          <w:p w14:paraId="6793FF42" w14:textId="77777777" w:rsidR="00C71CDE" w:rsidRDefault="00C71CDE">
            <w:pPr>
              <w:widowControl w:val="0"/>
              <w:spacing w:line="256" w:lineRule="auto"/>
              <w:ind w:firstLine="33"/>
              <w:jc w:val="both"/>
              <w:rPr>
                <w:rFonts w:eastAsia="Calibri"/>
                <w:lang w:eastAsia="en-US"/>
              </w:rPr>
            </w:pPr>
            <w:r>
              <w:rPr>
                <w:rFonts w:eastAsia="Calibri"/>
                <w:lang w:eastAsia="en-US"/>
              </w:rPr>
              <w:t>- нотариально удостоверенные копии учредительных и правоустанавливающих 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33B485FB" w14:textId="77777777" w:rsidR="00C71CDE" w:rsidRDefault="00C71CDE">
            <w:pPr>
              <w:widowControl w:val="0"/>
              <w:spacing w:line="256" w:lineRule="auto"/>
              <w:ind w:firstLine="33"/>
              <w:jc w:val="both"/>
              <w:rPr>
                <w:rFonts w:eastAsia="Calibri"/>
                <w:lang w:eastAsia="en-US"/>
              </w:rPr>
            </w:pPr>
            <w:r>
              <w:rPr>
                <w:rFonts w:eastAsia="Calibri"/>
                <w:lang w:eastAsia="en-US"/>
              </w:rPr>
              <w:t>- нотариально удостоверенную копию свидетельства о государственной регистрации юридического лица;</w:t>
            </w:r>
          </w:p>
          <w:p w14:paraId="2F84C374" w14:textId="77777777" w:rsidR="00C71CDE" w:rsidRDefault="00C71CDE">
            <w:pPr>
              <w:widowControl w:val="0"/>
              <w:spacing w:line="256" w:lineRule="auto"/>
              <w:ind w:firstLine="33"/>
              <w:jc w:val="both"/>
              <w:rPr>
                <w:rFonts w:eastAsia="Calibri"/>
                <w:lang w:eastAsia="en-US"/>
              </w:rPr>
            </w:pPr>
            <w:r>
              <w:rPr>
                <w:rFonts w:eastAsia="Calibri"/>
                <w:lang w:eastAsia="en-US"/>
              </w:rPr>
              <w:t>- нотариально удостоверенную копию свидетельства о постановке на учет в налоговом органе;</w:t>
            </w:r>
          </w:p>
          <w:p w14:paraId="134B07BE" w14:textId="77777777" w:rsidR="00C71CDE" w:rsidRDefault="00C71CDE">
            <w:pPr>
              <w:widowControl w:val="0"/>
              <w:spacing w:line="256" w:lineRule="auto"/>
              <w:ind w:firstLine="33"/>
              <w:jc w:val="both"/>
              <w:rPr>
                <w:rFonts w:eastAsia="Calibri"/>
                <w:lang w:eastAsia="en-US"/>
              </w:rPr>
            </w:pPr>
            <w:r>
              <w:rPr>
                <w:rFonts w:eastAsia="Calibri"/>
                <w:lang w:eastAsia="en-US"/>
              </w:rPr>
              <w:t>- надлежащим образом оформленные и заверенные документы, подтверждающие полномочия органов управления и должностных лиц претендента;</w:t>
            </w:r>
          </w:p>
          <w:p w14:paraId="4074CC41" w14:textId="77777777" w:rsidR="00C71CDE" w:rsidRDefault="00C71CDE">
            <w:pPr>
              <w:widowControl w:val="0"/>
              <w:spacing w:line="256" w:lineRule="auto"/>
              <w:ind w:firstLine="33"/>
              <w:jc w:val="both"/>
              <w:rPr>
                <w:rFonts w:eastAsia="Calibri"/>
                <w:lang w:eastAsia="en-US"/>
              </w:rPr>
            </w:pPr>
            <w:r>
              <w:rPr>
                <w:rFonts w:eastAsia="Calibri"/>
                <w:lang w:eastAsia="en-US"/>
              </w:rPr>
              <w:t>- надлежащим образом оформленное письменное решение соответствующего органа управления претендента о приобретении указанных объектов, принятое в соответствии с учредительными и правоустанавливающими документами претендента и законодательством страны, в которой зарегистрирован претендент;</w:t>
            </w:r>
          </w:p>
          <w:p w14:paraId="5BCCB759" w14:textId="77777777" w:rsidR="00C71CDE" w:rsidRDefault="00C71CDE">
            <w:pPr>
              <w:widowControl w:val="0"/>
              <w:spacing w:line="256" w:lineRule="auto"/>
              <w:ind w:firstLine="33"/>
              <w:jc w:val="both"/>
              <w:rPr>
                <w:rFonts w:eastAsia="Calibri"/>
                <w:lang w:eastAsia="en-US"/>
              </w:rPr>
            </w:pPr>
            <w:r>
              <w:rPr>
                <w:rFonts w:eastAsia="Calibri"/>
                <w:lang w:eastAsia="en-US"/>
              </w:rPr>
              <w:t>- действительную на день предоставления заявки на участие в аукционе выписку из Единого государственного реестра юридических лиц, полученную не более чем за 5 дней, предшествующих дате подачи документов;</w:t>
            </w:r>
          </w:p>
          <w:p w14:paraId="57A2B416" w14:textId="77777777" w:rsidR="00C71CDE" w:rsidRDefault="00C71CDE">
            <w:pPr>
              <w:widowControl w:val="0"/>
              <w:spacing w:line="256" w:lineRule="auto"/>
              <w:ind w:firstLine="33"/>
              <w:jc w:val="both"/>
              <w:rPr>
                <w:rFonts w:eastAsia="Calibri"/>
                <w:lang w:eastAsia="en-US"/>
              </w:rPr>
            </w:pPr>
            <w:r>
              <w:rPr>
                <w:rFonts w:eastAsia="Calibri"/>
                <w:lang w:eastAsia="en-US"/>
              </w:rPr>
              <w:t>- бухгалтерский баланс (формы 1,2) на последнюю отчетную дату;</w:t>
            </w:r>
          </w:p>
          <w:p w14:paraId="17E39945" w14:textId="77777777" w:rsidR="00C71CDE" w:rsidRDefault="00C71CDE">
            <w:pPr>
              <w:widowControl w:val="0"/>
              <w:spacing w:line="256" w:lineRule="auto"/>
              <w:ind w:firstLine="33"/>
              <w:jc w:val="both"/>
              <w:rPr>
                <w:rFonts w:eastAsia="Calibri"/>
                <w:lang w:eastAsia="en-US"/>
              </w:rPr>
            </w:pPr>
            <w:r>
              <w:rPr>
                <w:rFonts w:eastAsia="Calibri"/>
                <w:lang w:eastAsia="en-US"/>
              </w:rPr>
              <w:lastRenderedPageBreak/>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117BA76A" w14:textId="77777777" w:rsidR="00C71CDE" w:rsidRDefault="00C71CDE">
            <w:pPr>
              <w:widowControl w:val="0"/>
              <w:spacing w:line="256" w:lineRule="auto"/>
              <w:ind w:firstLine="33"/>
              <w:jc w:val="both"/>
              <w:rPr>
                <w:rFonts w:eastAsia="Calibri"/>
                <w:lang w:eastAsia="en-US"/>
              </w:rPr>
            </w:pPr>
            <w:r>
              <w:rPr>
                <w:rFonts w:eastAsia="Calibri"/>
                <w:lang w:eastAsia="en-US"/>
              </w:rPr>
              <w:t>Указанные документы в части их оформления и содержания должны</w:t>
            </w:r>
          </w:p>
          <w:p w14:paraId="4FD23B97" w14:textId="77777777" w:rsidR="00C71CDE" w:rsidRDefault="00C71CDE">
            <w:pPr>
              <w:widowControl w:val="0"/>
              <w:spacing w:line="256" w:lineRule="auto"/>
              <w:ind w:firstLine="33"/>
              <w:jc w:val="both"/>
              <w:rPr>
                <w:rFonts w:eastAsia="Calibri"/>
                <w:lang w:eastAsia="en-US"/>
              </w:rPr>
            </w:pPr>
            <w:r>
              <w:rPr>
                <w:rFonts w:eastAsia="Calibri"/>
                <w:lang w:eastAsia="en-US"/>
              </w:rPr>
              <w:t>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(указываются должность, фамилия, имя и отчество либо инициалы подписавшегося лица). Представленные</w:t>
            </w:r>
          </w:p>
          <w:p w14:paraId="4F44DE88" w14:textId="77777777" w:rsidR="00C71CDE" w:rsidRDefault="00C71CDE">
            <w:pPr>
              <w:widowControl w:val="0"/>
              <w:spacing w:line="256" w:lineRule="auto"/>
              <w:ind w:firstLine="33"/>
              <w:jc w:val="both"/>
              <w:rPr>
                <w:rFonts w:eastAsia="Calibri"/>
                <w:lang w:eastAsia="en-US"/>
              </w:rPr>
            </w:pPr>
            <w:r>
              <w:rPr>
                <w:rFonts w:eastAsia="Calibri"/>
                <w:lang w:eastAsia="en-US"/>
              </w:rPr>
              <w:t>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2019D69C" w14:textId="77777777" w:rsidR="00C71CDE" w:rsidRDefault="00C71CDE">
            <w:pPr>
              <w:widowControl w:val="0"/>
              <w:spacing w:line="256" w:lineRule="auto"/>
              <w:ind w:firstLine="33"/>
              <w:jc w:val="both"/>
              <w:rPr>
                <w:rFonts w:eastAsia="Calibri"/>
                <w:lang w:eastAsia="en-US"/>
              </w:rPr>
            </w:pPr>
            <w:bookmarkStart w:id="17" w:name="OLE_LINK137"/>
            <w:bookmarkStart w:id="18" w:name="OLE_LINK136"/>
            <w:bookmarkStart w:id="19" w:name="OLE_LINK135"/>
            <w:bookmarkStart w:id="20" w:name="OLE_LINK132"/>
            <w:bookmarkStart w:id="21" w:name="OLE_LINK131"/>
            <w:r>
              <w:rPr>
                <w:rFonts w:eastAsia="Calibri"/>
                <w:lang w:eastAsia="en-US"/>
              </w:rPr>
              <w:t xml:space="preserve">в том числе: </w:t>
            </w:r>
            <w:bookmarkEnd w:id="17"/>
            <w:bookmarkEnd w:id="18"/>
            <w:bookmarkEnd w:id="19"/>
            <w:bookmarkEnd w:id="20"/>
            <w:bookmarkEnd w:id="21"/>
          </w:p>
          <w:p w14:paraId="1A4AD1ED" w14:textId="77777777" w:rsidR="00C71CDE" w:rsidRDefault="00C71CDE">
            <w:pPr>
              <w:widowControl w:val="0"/>
              <w:spacing w:line="256" w:lineRule="auto"/>
              <w:ind w:firstLine="33"/>
              <w:jc w:val="both"/>
              <w:rPr>
                <w:rFonts w:eastAsia="Calibri"/>
                <w:lang w:eastAsia="en-US"/>
              </w:rPr>
            </w:pPr>
            <w:r>
              <w:rPr>
                <w:rFonts w:eastAsia="Calibri"/>
                <w:lang w:eastAsia="en-US"/>
              </w:rPr>
              <w:t xml:space="preserve">- </w:t>
            </w:r>
            <w:bookmarkStart w:id="22" w:name="OLE_LINK138"/>
            <w:r>
              <w:rPr>
                <w:rFonts w:eastAsia="Calibri"/>
                <w:lang w:eastAsia="en-US"/>
              </w:rPr>
              <w:t>документы, подтверждающие правоспособность, а также решения уполномоченных органов управления Заявителя об одобрении заключения соответствующих сделок в случаях, если такое решение требуется в соответствии с требованиями законодательства и/или устава Заявителя, в соответствии с требованиями внутренних документов Банка.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bookmarkEnd w:id="22"/>
            <w:r>
              <w:rPr>
                <w:rFonts w:eastAsia="Calibri"/>
                <w:lang w:eastAsia="en-US"/>
              </w:rPr>
              <w:t>.</w:t>
            </w:r>
          </w:p>
          <w:p w14:paraId="43642DDD" w14:textId="77777777" w:rsidR="00C71CDE" w:rsidRDefault="00C71CDE">
            <w:pPr>
              <w:widowControl w:val="0"/>
              <w:spacing w:line="256" w:lineRule="auto"/>
              <w:ind w:firstLine="33"/>
              <w:jc w:val="both"/>
              <w:rPr>
                <w:rFonts w:eastAsia="Calibri"/>
                <w:lang w:eastAsia="en-US"/>
              </w:rPr>
            </w:pPr>
            <w:r>
              <w:rPr>
                <w:rFonts w:eastAsia="Calibri"/>
                <w:lang w:eastAsia="en-US"/>
              </w:rPr>
              <w:t xml:space="preserve">- </w:t>
            </w:r>
            <w:bookmarkStart w:id="23" w:name="OLE_LINK139"/>
            <w:r>
              <w:rPr>
                <w:rFonts w:eastAsia="Calibri"/>
                <w:lang w:eastAsia="en-US"/>
              </w:rPr>
              <w:t>отсутствие информации о незавершенной реорганизации и процедуре ликвидации Заявителя.</w:t>
            </w:r>
            <w:bookmarkEnd w:id="23"/>
          </w:p>
          <w:p w14:paraId="75405D09" w14:textId="77777777" w:rsidR="00C71CDE" w:rsidRDefault="00C71CDE">
            <w:pPr>
              <w:widowControl w:val="0"/>
              <w:spacing w:line="256" w:lineRule="auto"/>
              <w:ind w:firstLine="33"/>
              <w:jc w:val="both"/>
              <w:rPr>
                <w:rFonts w:eastAsia="Calibri"/>
                <w:lang w:eastAsia="en-US"/>
              </w:rPr>
            </w:pPr>
            <w:r>
              <w:rPr>
                <w:rFonts w:eastAsia="Calibri"/>
                <w:lang w:eastAsia="en-US"/>
              </w:rPr>
              <w:t xml:space="preserve">- </w:t>
            </w:r>
            <w:bookmarkStart w:id="24" w:name="OLE_LINK141"/>
            <w:bookmarkStart w:id="25" w:name="OLE_LINK140"/>
            <w:r>
              <w:rPr>
                <w:rFonts w:eastAsia="Calibri"/>
                <w:lang w:eastAsia="en-US"/>
              </w:rPr>
              <w:t>отсутствие по месту регистрации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bookmarkEnd w:id="24"/>
            <w:bookmarkEnd w:id="25"/>
          </w:p>
          <w:p w14:paraId="413E15BC" w14:textId="77777777" w:rsidR="00C71CDE" w:rsidRDefault="00C71CDE">
            <w:pPr>
              <w:widowControl w:val="0"/>
              <w:spacing w:line="256" w:lineRule="auto"/>
              <w:ind w:firstLine="33"/>
              <w:jc w:val="both"/>
              <w:rPr>
                <w:rFonts w:eastAsia="Calibri"/>
                <w:lang w:eastAsia="en-US"/>
              </w:rPr>
            </w:pPr>
            <w:r>
              <w:rPr>
                <w:rFonts w:eastAsia="Calibri"/>
                <w:lang w:eastAsia="en-US"/>
              </w:rPr>
              <w:t xml:space="preserve">- </w:t>
            </w:r>
            <w:bookmarkStart w:id="26" w:name="OLE_LINK143"/>
            <w:bookmarkStart w:id="27" w:name="OLE_LINK142"/>
            <w:r>
              <w:rPr>
                <w:rFonts w:eastAsia="Calibri"/>
                <w:lang w:eastAsia="en-US"/>
              </w:rPr>
              <w:t>отсутствие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bookmarkEnd w:id="26"/>
            <w:bookmarkEnd w:id="27"/>
          </w:p>
          <w:p w14:paraId="05D4A3B1" w14:textId="77777777" w:rsidR="00C71CDE" w:rsidRDefault="00C71CDE">
            <w:pPr>
              <w:widowControl w:val="0"/>
              <w:spacing w:line="256" w:lineRule="auto"/>
              <w:ind w:firstLine="33"/>
              <w:jc w:val="both"/>
              <w:rPr>
                <w:rFonts w:eastAsia="Calibri"/>
                <w:lang w:eastAsia="en-US"/>
              </w:rPr>
            </w:pPr>
            <w:r>
              <w:rPr>
                <w:rFonts w:eastAsia="Calibri"/>
                <w:lang w:eastAsia="en-US"/>
              </w:rPr>
              <w:t xml:space="preserve">- </w:t>
            </w:r>
            <w:bookmarkStart w:id="28" w:name="OLE_LINK144"/>
            <w:r>
              <w:rPr>
                <w:rFonts w:eastAsia="Calibri"/>
                <w:lang w:eastAsia="en-US"/>
              </w:rPr>
              <w:t>отсутствие просроченной задолженности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bookmarkEnd w:id="28"/>
          </w:p>
          <w:p w14:paraId="49988156" w14:textId="77777777" w:rsidR="00C71CDE" w:rsidRDefault="00C71CDE">
            <w:pPr>
              <w:widowControl w:val="0"/>
              <w:spacing w:line="256" w:lineRule="auto"/>
              <w:ind w:firstLine="33"/>
              <w:jc w:val="both"/>
              <w:rPr>
                <w:rFonts w:eastAsia="Calibri"/>
                <w:lang w:eastAsia="en-US"/>
              </w:rPr>
            </w:pPr>
            <w:r>
              <w:rPr>
                <w:rFonts w:eastAsia="Calibri"/>
                <w:lang w:eastAsia="en-US"/>
              </w:rPr>
              <w:t xml:space="preserve">- </w:t>
            </w:r>
            <w:bookmarkStart w:id="29" w:name="OLE_LINK147"/>
            <w:bookmarkStart w:id="30" w:name="OLE_LINK146"/>
            <w:bookmarkStart w:id="31" w:name="OLE_LINK145"/>
            <w:r>
              <w:rPr>
                <w:rFonts w:eastAsia="Calibri"/>
                <w:lang w:eastAsia="en-US"/>
              </w:rPr>
              <w:t>документы, подтверждающих финансовое положение Заявителя (оценивается не хуже, чем «среднее»);</w:t>
            </w:r>
            <w:bookmarkEnd w:id="29"/>
            <w:bookmarkEnd w:id="30"/>
            <w:bookmarkEnd w:id="31"/>
          </w:p>
          <w:p w14:paraId="7AA69761" w14:textId="77777777" w:rsidR="00C71CDE" w:rsidRDefault="00C71CDE">
            <w:pPr>
              <w:widowControl w:val="0"/>
              <w:spacing w:line="256" w:lineRule="auto"/>
              <w:ind w:firstLine="33"/>
              <w:jc w:val="both"/>
              <w:rPr>
                <w:rFonts w:eastAsia="Calibri"/>
                <w:lang w:eastAsia="en-US"/>
              </w:rPr>
            </w:pPr>
            <w:r>
              <w:rPr>
                <w:rFonts w:eastAsia="Calibri"/>
                <w:lang w:eastAsia="en-US"/>
              </w:rPr>
              <w:t xml:space="preserve">- </w:t>
            </w:r>
            <w:bookmarkStart w:id="32" w:name="OLE_LINK149"/>
            <w:bookmarkStart w:id="33" w:name="OLE_LINK148"/>
            <w:r>
              <w:rPr>
                <w:rFonts w:eastAsia="Calibri"/>
                <w:lang w:eastAsia="en-US"/>
              </w:rPr>
              <w:t xml:space="preserve">документы, подтверждающие положительную величину чистых активов на уровне не менее величины уставного капитала; </w:t>
            </w:r>
            <w:bookmarkEnd w:id="32"/>
            <w:bookmarkEnd w:id="33"/>
          </w:p>
          <w:p w14:paraId="640A6DF4" w14:textId="77777777" w:rsidR="00C71CDE" w:rsidRDefault="00C71CDE">
            <w:pPr>
              <w:widowControl w:val="0"/>
              <w:spacing w:line="256" w:lineRule="auto"/>
              <w:ind w:firstLine="33"/>
              <w:jc w:val="both"/>
              <w:rPr>
                <w:rFonts w:eastAsia="Calibri"/>
                <w:lang w:eastAsia="en-US"/>
              </w:rPr>
            </w:pPr>
            <w:bookmarkStart w:id="34" w:name="OLE_LINK150"/>
            <w:r>
              <w:rPr>
                <w:rFonts w:eastAsia="Calibri"/>
                <w:lang w:eastAsia="en-US"/>
              </w:rPr>
              <w:t>- Надлежащим образом заверенные копии следующих документов:</w:t>
            </w:r>
            <w:bookmarkEnd w:id="34"/>
          </w:p>
          <w:p w14:paraId="7F292472" w14:textId="77777777" w:rsidR="00C71CDE" w:rsidRDefault="00C71CDE">
            <w:pPr>
              <w:widowControl w:val="0"/>
              <w:spacing w:line="256" w:lineRule="auto"/>
              <w:ind w:firstLine="33"/>
              <w:jc w:val="both"/>
              <w:rPr>
                <w:rFonts w:eastAsia="Calibri"/>
                <w:lang w:eastAsia="en-US"/>
              </w:rPr>
            </w:pPr>
            <w:bookmarkStart w:id="35" w:name="OLE_LINK152"/>
            <w:bookmarkStart w:id="36" w:name="OLE_LINK151"/>
            <w:r>
              <w:rPr>
                <w:rFonts w:eastAsia="Calibri"/>
                <w:lang w:eastAsia="en-US"/>
              </w:rPr>
              <w:t>- бухгалтерской отчетности (на последнюю отчетную дату), подписанной руководителем и главным бухгалтером, и заверенной печатью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68681E73" w14:textId="77777777" w:rsidR="00C71CDE" w:rsidRDefault="00C71CDE">
            <w:pPr>
              <w:widowControl w:val="0"/>
              <w:spacing w:line="256" w:lineRule="auto"/>
              <w:ind w:firstLine="33"/>
              <w:jc w:val="both"/>
              <w:rPr>
                <w:rFonts w:eastAsia="Calibri"/>
                <w:lang w:eastAsia="en-US"/>
              </w:rPr>
            </w:pPr>
            <w:r>
              <w:rPr>
                <w:rFonts w:eastAsia="Calibri"/>
                <w:lang w:eastAsia="en-US"/>
              </w:rPr>
              <w:t>- расшифровок основных статей бухгалтерской отчетности, удельный вес которых составляет более 5% валюты баланса.</w:t>
            </w:r>
          </w:p>
          <w:p w14:paraId="7D65177C" w14:textId="77777777" w:rsidR="00C71CDE" w:rsidRDefault="00C71CDE">
            <w:pPr>
              <w:widowControl w:val="0"/>
              <w:spacing w:line="256" w:lineRule="auto"/>
              <w:ind w:firstLine="33"/>
              <w:jc w:val="both"/>
              <w:rPr>
                <w:rFonts w:eastAsia="Calibri"/>
                <w:lang w:eastAsia="en-US"/>
              </w:rPr>
            </w:pPr>
            <w:r>
              <w:rPr>
                <w:rFonts w:eastAsia="Calibri"/>
                <w:lang w:eastAsia="en-US"/>
              </w:rPr>
              <w:t>В случае привлечения Заявителем займа(-</w:t>
            </w:r>
            <w:proofErr w:type="spellStart"/>
            <w:r>
              <w:rPr>
                <w:rFonts w:eastAsia="Calibri"/>
                <w:lang w:eastAsia="en-US"/>
              </w:rPr>
              <w:t>ов</w:t>
            </w:r>
            <w:proofErr w:type="spellEnd"/>
            <w:r>
              <w:rPr>
                <w:rFonts w:eastAsia="Calibri"/>
                <w:lang w:eastAsia="en-US"/>
              </w:rPr>
              <w:t>)/ кредита(-</w:t>
            </w:r>
            <w:proofErr w:type="spellStart"/>
            <w:r>
              <w:rPr>
                <w:rFonts w:eastAsia="Calibri"/>
                <w:lang w:eastAsia="en-US"/>
              </w:rPr>
              <w:t>ов</w:t>
            </w:r>
            <w:proofErr w:type="spellEnd"/>
            <w:r>
              <w:rPr>
                <w:rFonts w:eastAsia="Calibri"/>
                <w:lang w:eastAsia="en-US"/>
              </w:rPr>
              <w:t>) для оплаты прав (требований): окончательный срок погашения обязательств (по основному долгу и процентам) по привлеченному(-ым) займу(-</w:t>
            </w:r>
            <w:proofErr w:type="spellStart"/>
            <w:r>
              <w:rPr>
                <w:rFonts w:eastAsia="Calibri"/>
                <w:lang w:eastAsia="en-US"/>
              </w:rPr>
              <w:t>ам</w:t>
            </w:r>
            <w:proofErr w:type="spellEnd"/>
            <w:r>
              <w:rPr>
                <w:rFonts w:eastAsia="Calibri"/>
                <w:lang w:eastAsia="en-US"/>
              </w:rPr>
              <w:t>)/ кредиту(-</w:t>
            </w:r>
            <w:proofErr w:type="spellStart"/>
            <w:r>
              <w:rPr>
                <w:rFonts w:eastAsia="Calibri"/>
                <w:lang w:eastAsia="en-US"/>
              </w:rPr>
              <w:t>ам</w:t>
            </w:r>
            <w:proofErr w:type="spellEnd"/>
            <w:r>
              <w:rPr>
                <w:rFonts w:eastAsia="Calibri"/>
                <w:lang w:eastAsia="en-US"/>
              </w:rPr>
              <w:t>) должен превышать срок погашения обязательств по Договору более чем на 42 (Сорок два), а также займодавцем (-</w:t>
            </w:r>
            <w:proofErr w:type="spellStart"/>
            <w:r>
              <w:rPr>
                <w:rFonts w:eastAsia="Calibri"/>
                <w:lang w:eastAsia="en-US"/>
              </w:rPr>
              <w:t>ами</w:t>
            </w:r>
            <w:proofErr w:type="spellEnd"/>
            <w:r>
              <w:rPr>
                <w:rFonts w:eastAsia="Calibri"/>
                <w:lang w:eastAsia="en-US"/>
              </w:rPr>
              <w:t>)/ кредитором(-</w:t>
            </w:r>
            <w:proofErr w:type="spellStart"/>
            <w:r>
              <w:rPr>
                <w:rFonts w:eastAsia="Calibri"/>
                <w:lang w:eastAsia="en-US"/>
              </w:rPr>
              <w:t>ами</w:t>
            </w:r>
            <w:proofErr w:type="spellEnd"/>
            <w:r>
              <w:rPr>
                <w:rFonts w:eastAsia="Calibri"/>
                <w:lang w:eastAsia="en-US"/>
              </w:rPr>
              <w:t>) (прямо или косвенно) не должны выступать заемщики Кредитора и/или лица, аффилированные Кредитору, Должнику.</w:t>
            </w:r>
          </w:p>
          <w:p w14:paraId="2A42FDF6" w14:textId="77777777" w:rsidR="00C71CDE" w:rsidRDefault="00C71CDE">
            <w:pPr>
              <w:widowControl w:val="0"/>
              <w:spacing w:line="256" w:lineRule="auto"/>
              <w:ind w:firstLine="33"/>
              <w:jc w:val="both"/>
              <w:rPr>
                <w:rFonts w:eastAsia="Calibri"/>
                <w:lang w:eastAsia="en-US"/>
              </w:rPr>
            </w:pPr>
            <w:r>
              <w:rPr>
                <w:rFonts w:eastAsia="Calibri"/>
                <w:lang w:eastAsia="en-US"/>
              </w:rPr>
              <w:t>В случае привлечения займа (-</w:t>
            </w:r>
            <w:proofErr w:type="spellStart"/>
            <w:r>
              <w:rPr>
                <w:rFonts w:eastAsia="Calibri"/>
                <w:lang w:eastAsia="en-US"/>
              </w:rPr>
              <w:t>ов</w:t>
            </w:r>
            <w:proofErr w:type="spellEnd"/>
            <w:r>
              <w:rPr>
                <w:rFonts w:eastAsia="Calibri"/>
                <w:lang w:eastAsia="en-US"/>
              </w:rPr>
              <w:t xml:space="preserve">) юридического(-их) лица(лиц) для оплаты прав (требований): предоставление документов, подтверждающих правоспособность юридического(-их) лица(лиц), предоставляющего(-их) </w:t>
            </w:r>
            <w:proofErr w:type="spellStart"/>
            <w:r>
              <w:rPr>
                <w:rFonts w:eastAsia="Calibri"/>
                <w:lang w:eastAsia="en-US"/>
              </w:rPr>
              <w:t>займ</w:t>
            </w:r>
            <w:proofErr w:type="spellEnd"/>
            <w:r>
              <w:rPr>
                <w:rFonts w:eastAsia="Calibri"/>
                <w:lang w:eastAsia="en-US"/>
              </w:rPr>
              <w:t>(-ы), полномочия лиц, действующих от его (их) имени, решение его (их) уполномоченных органов об одобрении заключения договора(</w:t>
            </w:r>
            <w:proofErr w:type="spellStart"/>
            <w:r>
              <w:rPr>
                <w:rFonts w:eastAsia="Calibri"/>
                <w:lang w:eastAsia="en-US"/>
              </w:rPr>
              <w:t>ов</w:t>
            </w:r>
            <w:proofErr w:type="spellEnd"/>
            <w:r>
              <w:rPr>
                <w:rFonts w:eastAsia="Calibri"/>
                <w:lang w:eastAsia="en-US"/>
              </w:rPr>
              <w:t xml:space="preserve">) займа, а также по сделкам/ иным основаниям </w:t>
            </w:r>
            <w:r>
              <w:rPr>
                <w:rFonts w:eastAsia="Calibri"/>
                <w:lang w:eastAsia="en-US"/>
              </w:rPr>
              <w:lastRenderedPageBreak/>
              <w:t>приобретения денежных средств для оплаты прав (требований).</w:t>
            </w:r>
          </w:p>
          <w:p w14:paraId="6715A167" w14:textId="77777777" w:rsidR="00C71CDE" w:rsidRDefault="00C71CDE">
            <w:pPr>
              <w:widowControl w:val="0"/>
              <w:spacing w:line="256" w:lineRule="auto"/>
              <w:ind w:firstLine="33"/>
              <w:jc w:val="both"/>
              <w:rPr>
                <w:rFonts w:eastAsia="Calibri"/>
                <w:lang w:eastAsia="en-US"/>
              </w:rPr>
            </w:pPr>
            <w:r>
              <w:rPr>
                <w:rFonts w:eastAsia="Calibri"/>
                <w:lang w:eastAsia="en-US"/>
              </w:rPr>
              <w:t>Решение об одобрении займа/сделок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43DDE0DB" w14:textId="77777777" w:rsidR="00C71CDE" w:rsidRDefault="00C71CDE">
            <w:pPr>
              <w:widowControl w:val="0"/>
              <w:spacing w:line="256" w:lineRule="auto"/>
              <w:ind w:firstLine="33"/>
              <w:jc w:val="both"/>
              <w:rPr>
                <w:rFonts w:eastAsia="Calibri"/>
                <w:lang w:eastAsia="en-US"/>
              </w:rPr>
            </w:pPr>
            <w:r>
              <w:rPr>
                <w:rFonts w:eastAsia="Calibri"/>
                <w:lang w:eastAsia="en-US"/>
              </w:rPr>
              <w:t>-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позднее чем за 5 (пять) календарных дней, предшествующих дате подачи документов (Выписку из Единого государственного реестра индивидуальных предпринимателей);</w:t>
            </w:r>
          </w:p>
          <w:p w14:paraId="320815BD" w14:textId="77777777" w:rsidR="00C71CDE" w:rsidRDefault="00C71CDE">
            <w:pPr>
              <w:widowControl w:val="0"/>
              <w:spacing w:line="256" w:lineRule="auto"/>
              <w:ind w:firstLine="33"/>
              <w:jc w:val="both"/>
              <w:rPr>
                <w:rFonts w:eastAsia="Calibri"/>
                <w:lang w:eastAsia="en-US"/>
              </w:rPr>
            </w:pPr>
            <w:r>
              <w:rPr>
                <w:rFonts w:eastAsia="Calibri"/>
                <w:lang w:eastAsia="en-US"/>
              </w:rPr>
              <w:t>- Гарантийные письма, подписанные единоличным исполнительным органом, подтверждающие, следующее:</w:t>
            </w:r>
          </w:p>
          <w:p w14:paraId="7B36C7E0" w14:textId="77777777" w:rsidR="00C71CDE" w:rsidRDefault="00C71CDE">
            <w:pPr>
              <w:widowControl w:val="0"/>
              <w:spacing w:line="256" w:lineRule="auto"/>
              <w:ind w:firstLine="33"/>
              <w:jc w:val="both"/>
              <w:rPr>
                <w:rFonts w:eastAsia="Calibri"/>
                <w:lang w:eastAsia="en-US"/>
              </w:rPr>
            </w:pPr>
            <w:r>
              <w:rPr>
                <w:rFonts w:eastAsia="Calibri"/>
                <w:lang w:eastAsia="en-US"/>
              </w:rPr>
              <w:t>- все предоставленные документы и сведения о финансовом положении (в том числе бухгалтерские балансы и т.д.), являются действительными и достоверными;</w:t>
            </w:r>
          </w:p>
          <w:p w14:paraId="7F9EE2DE" w14:textId="77777777" w:rsidR="00C71CDE" w:rsidRDefault="00C71CDE">
            <w:pPr>
              <w:widowControl w:val="0"/>
              <w:spacing w:line="256" w:lineRule="auto"/>
              <w:ind w:firstLine="33"/>
              <w:jc w:val="both"/>
              <w:rPr>
                <w:rFonts w:eastAsia="Calibri"/>
                <w:lang w:eastAsia="en-US"/>
              </w:rPr>
            </w:pPr>
            <w:r>
              <w:rPr>
                <w:rFonts w:eastAsia="Calibri"/>
                <w:lang w:eastAsia="en-US"/>
              </w:rPr>
              <w:t>- отсутствие возбужденных исполнительных производств в отношении Заявителя;</w:t>
            </w:r>
          </w:p>
          <w:p w14:paraId="0D7260A7" w14:textId="77777777" w:rsidR="00C71CDE" w:rsidRDefault="00C71CDE">
            <w:pPr>
              <w:widowControl w:val="0"/>
              <w:spacing w:line="256" w:lineRule="auto"/>
              <w:ind w:firstLine="33"/>
              <w:jc w:val="both"/>
              <w:rPr>
                <w:rFonts w:eastAsia="Calibri"/>
                <w:lang w:eastAsia="en-US"/>
              </w:rPr>
            </w:pPr>
            <w:r>
              <w:rPr>
                <w:rFonts w:eastAsia="Calibri"/>
                <w:lang w:eastAsia="en-US"/>
              </w:rPr>
              <w:t>- отсутствие по месту регистрации Заявителя исков о взыскании, заявлений имущественного характера;</w:t>
            </w:r>
          </w:p>
          <w:p w14:paraId="77F29FD6" w14:textId="77777777" w:rsidR="00C71CDE" w:rsidRDefault="00C71CDE">
            <w:pPr>
              <w:widowControl w:val="0"/>
              <w:spacing w:line="256" w:lineRule="auto"/>
              <w:ind w:firstLine="33"/>
              <w:jc w:val="both"/>
              <w:rPr>
                <w:rFonts w:eastAsia="Calibri"/>
                <w:lang w:eastAsia="en-US"/>
              </w:rPr>
            </w:pPr>
            <w:r>
              <w:rPr>
                <w:rFonts w:eastAsia="Calibri"/>
                <w:lang w:eastAsia="en-US"/>
              </w:rPr>
              <w:t>- отсутствие просроченной задолженности по кредитам.</w:t>
            </w:r>
          </w:p>
          <w:p w14:paraId="31EAC549" w14:textId="77777777" w:rsidR="00C71CDE" w:rsidRDefault="00C71CDE">
            <w:pPr>
              <w:widowControl w:val="0"/>
              <w:spacing w:line="256" w:lineRule="auto"/>
              <w:ind w:firstLine="33"/>
              <w:jc w:val="both"/>
              <w:rPr>
                <w:rFonts w:eastAsia="Calibri"/>
                <w:lang w:eastAsia="en-US"/>
              </w:rPr>
            </w:pPr>
            <w:r>
              <w:rPr>
                <w:rFonts w:eastAsia="Calibri"/>
                <w:lang w:eastAsia="en-US"/>
              </w:rPr>
              <w:t xml:space="preserve"> - Гарантийных писем, подписанных единоличным исполнительным органом, подтверждающих, что Заявка подается на условиях ознакомления Заявителя с договорами/ судебными актами (основаниями), права (требования) по которым уступаются, и понимания их содержания, а также права и обязанности, из них вытекающие. Заявителем проведен анализ всех фактов и обстоятельств, а также документов, предоставленных Банком и относящихся к передаваемым правам (требованиям), в том числе кредитных и обеспечительных договоров (дополнительных соглашений к ним), документов, подтверждающих выдачу кредитов, платежных документов о погашении основного долга и процентов, начисленных на сумму основного долга. Анализ указанных документов свидетельствует о действительности прав (требований) передаваемых по Договору;</w:t>
            </w:r>
          </w:p>
          <w:p w14:paraId="169F54C5" w14:textId="77777777" w:rsidR="00C71CDE" w:rsidRDefault="00C71CDE">
            <w:pPr>
              <w:widowControl w:val="0"/>
              <w:spacing w:line="256" w:lineRule="auto"/>
              <w:ind w:firstLine="33"/>
              <w:jc w:val="both"/>
              <w:rPr>
                <w:rFonts w:eastAsia="Calibri"/>
                <w:lang w:eastAsia="en-US"/>
              </w:rPr>
            </w:pPr>
            <w:r>
              <w:rPr>
                <w:rFonts w:eastAsia="Calibri"/>
                <w:lang w:eastAsia="en-US"/>
              </w:rPr>
              <w:softHyphen/>
              <w:t xml:space="preserve"> документов, подтверждающих известность и понятность Заявителю всех фактов и обстоятельств относительно прав (требований), приобретаемых по Договору реализации прав (требований).</w:t>
            </w:r>
          </w:p>
          <w:p w14:paraId="7983B579" w14:textId="77777777" w:rsidR="00C71CDE" w:rsidRDefault="00C71CDE">
            <w:pPr>
              <w:widowControl w:val="0"/>
              <w:spacing w:line="256" w:lineRule="auto"/>
              <w:ind w:firstLine="33"/>
              <w:jc w:val="both"/>
              <w:rPr>
                <w:rFonts w:eastAsia="Calibri"/>
                <w:lang w:eastAsia="en-US"/>
              </w:rPr>
            </w:pPr>
            <w:r>
              <w:rPr>
                <w:rFonts w:eastAsia="Calibri"/>
                <w:lang w:eastAsia="en-US"/>
              </w:rPr>
              <w:t>- письменное заявление (в свободной форме), что Заявитель действует не в интересах лиц, являющихся должниками по договорам, в соответствии с которыми Принципалу принадлежат права (требования), выставляемые на торговую процедуру;</w:t>
            </w:r>
          </w:p>
          <w:p w14:paraId="4CD5CDBB" w14:textId="77777777" w:rsidR="00C71CDE" w:rsidRDefault="00C71CDE">
            <w:pPr>
              <w:widowControl w:val="0"/>
              <w:spacing w:line="256" w:lineRule="auto"/>
              <w:ind w:firstLine="33"/>
              <w:jc w:val="both"/>
              <w:rPr>
                <w:rFonts w:eastAsia="Calibri"/>
                <w:lang w:eastAsia="en-US"/>
              </w:rPr>
            </w:pPr>
            <w:r>
              <w:rPr>
                <w:rFonts w:eastAsia="Calibri"/>
                <w:lang w:eastAsia="en-US"/>
              </w:rPr>
              <w:t xml:space="preserve">- нотариально удостоверенное согласие супруга на совершение сделки, в случаях, предусмотренных законодательством Российской Федерации;  </w:t>
            </w:r>
          </w:p>
          <w:p w14:paraId="414252A1" w14:textId="77777777" w:rsidR="00C71CDE" w:rsidRDefault="00C71CDE">
            <w:pPr>
              <w:widowControl w:val="0"/>
              <w:spacing w:line="256" w:lineRule="auto"/>
              <w:ind w:firstLine="33"/>
              <w:jc w:val="both"/>
              <w:rPr>
                <w:rFonts w:eastAsia="Calibri"/>
                <w:lang w:eastAsia="en-US"/>
              </w:rPr>
            </w:pPr>
            <w:r>
              <w:rPr>
                <w:rFonts w:eastAsia="Calibri"/>
                <w:lang w:eastAsia="en-US"/>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2868C035" w14:textId="77777777" w:rsidR="00C71CDE" w:rsidRDefault="00C71CDE">
            <w:pPr>
              <w:widowControl w:val="0"/>
              <w:spacing w:line="256" w:lineRule="auto"/>
              <w:ind w:firstLine="33"/>
              <w:jc w:val="both"/>
              <w:rPr>
                <w:rFonts w:eastAsia="Calibri"/>
                <w:highlight w:val="yellow"/>
                <w:lang w:eastAsia="en-US"/>
              </w:rPr>
            </w:pPr>
            <w:r>
              <w:rPr>
                <w:rFonts w:eastAsia="Calibri"/>
                <w:lang w:eastAsia="en-US"/>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Все исправления должны быть надлежащим образом заверены. Печати и подписи, а также реквизиты и текст подлинников и копий документов должны быть четкими и читаемыми. Подписи должны быть расшифрованы.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w:t>
            </w:r>
            <w:bookmarkEnd w:id="12"/>
            <w:bookmarkEnd w:id="13"/>
            <w:r>
              <w:rPr>
                <w:rFonts w:eastAsia="Calibri"/>
                <w:lang w:eastAsia="en-US"/>
              </w:rPr>
              <w:t>.</w:t>
            </w:r>
            <w:bookmarkEnd w:id="14"/>
            <w:bookmarkEnd w:id="15"/>
            <w:bookmarkEnd w:id="16"/>
            <w:bookmarkEnd w:id="35"/>
            <w:bookmarkEnd w:id="36"/>
          </w:p>
        </w:tc>
      </w:tr>
      <w:tr w:rsidR="00C71CDE" w14:paraId="16708F31" w14:textId="77777777" w:rsidTr="00C71CDE">
        <w:trPr>
          <w:trHeight w:val="557"/>
        </w:trPr>
        <w:tc>
          <w:tcPr>
            <w:tcW w:w="2439" w:type="dxa"/>
            <w:tcBorders>
              <w:top w:val="single" w:sz="4" w:space="0" w:color="auto"/>
              <w:left w:val="single" w:sz="4" w:space="0" w:color="auto"/>
              <w:bottom w:val="single" w:sz="4" w:space="0" w:color="auto"/>
              <w:right w:val="single" w:sz="4" w:space="0" w:color="auto"/>
            </w:tcBorders>
            <w:hideMark/>
          </w:tcPr>
          <w:p w14:paraId="5693F6D7" w14:textId="77777777" w:rsidR="00C71CDE" w:rsidRDefault="00C71CDE">
            <w:pPr>
              <w:widowControl w:val="0"/>
              <w:spacing w:line="256" w:lineRule="auto"/>
              <w:rPr>
                <w:rFonts w:eastAsia="Calibri"/>
                <w:lang w:eastAsia="en-US"/>
              </w:rPr>
            </w:pPr>
            <w:r>
              <w:rPr>
                <w:rFonts w:eastAsia="Calibri"/>
                <w:lang w:eastAsia="en-US"/>
              </w:rPr>
              <w:lastRenderedPageBreak/>
              <w:t>Условия доступа к торгам (Требования к Претенденту)</w:t>
            </w:r>
          </w:p>
        </w:tc>
        <w:tc>
          <w:tcPr>
            <w:tcW w:w="7229" w:type="dxa"/>
            <w:tcBorders>
              <w:top w:val="single" w:sz="4" w:space="0" w:color="auto"/>
              <w:left w:val="single" w:sz="4" w:space="0" w:color="auto"/>
              <w:bottom w:val="single" w:sz="4" w:space="0" w:color="auto"/>
              <w:right w:val="single" w:sz="4" w:space="0" w:color="auto"/>
            </w:tcBorders>
            <w:hideMark/>
          </w:tcPr>
          <w:p w14:paraId="05717618" w14:textId="77777777" w:rsidR="00C71CDE" w:rsidRDefault="00C71CDE">
            <w:pPr>
              <w:widowControl w:val="0"/>
              <w:spacing w:line="256" w:lineRule="auto"/>
              <w:ind w:firstLine="33"/>
              <w:jc w:val="both"/>
              <w:rPr>
                <w:rFonts w:eastAsia="Calibri"/>
                <w:lang w:eastAsia="en-US"/>
              </w:rPr>
            </w:pPr>
            <w:r>
              <w:rPr>
                <w:rFonts w:eastAsia="Calibri"/>
                <w:lang w:eastAsia="en-US"/>
              </w:rPr>
              <w:t>1. В отношении Претендента - юридического лица:</w:t>
            </w:r>
          </w:p>
          <w:p w14:paraId="6CCC1DFB" w14:textId="77777777" w:rsidR="00C71CDE" w:rsidRDefault="00C71CDE">
            <w:pPr>
              <w:widowControl w:val="0"/>
              <w:spacing w:line="256" w:lineRule="auto"/>
              <w:ind w:firstLine="33"/>
              <w:jc w:val="both"/>
              <w:rPr>
                <w:rFonts w:eastAsia="Calibri"/>
                <w:lang w:eastAsia="en-US"/>
              </w:rPr>
            </w:pPr>
            <w:r>
              <w:rPr>
                <w:rFonts w:eastAsia="Calibri"/>
                <w:lang w:eastAsia="en-US"/>
              </w:rPr>
              <w:t>1.1. Отсутствие информации о возбуждении дела о несостоятельности (банкротстве) Претендента,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Претендента банкротом, отсутствие поданного в арбитражный суд заявления о признании Нового кредитора банкротом.</w:t>
            </w:r>
          </w:p>
          <w:p w14:paraId="6DA706EA" w14:textId="77777777" w:rsidR="00C71CDE" w:rsidRDefault="00C71CDE">
            <w:pPr>
              <w:widowControl w:val="0"/>
              <w:spacing w:line="256" w:lineRule="auto"/>
              <w:ind w:firstLine="33"/>
              <w:jc w:val="both"/>
              <w:rPr>
                <w:rFonts w:eastAsia="Calibri"/>
                <w:lang w:eastAsia="en-US"/>
              </w:rPr>
            </w:pPr>
            <w:r>
              <w:rPr>
                <w:rFonts w:eastAsia="Calibri"/>
                <w:lang w:eastAsia="en-US"/>
              </w:rPr>
              <w:t xml:space="preserve">1.2. По состоянию на последнюю отчетную дату, предшествующую дате заключения Договора: </w:t>
            </w:r>
          </w:p>
          <w:p w14:paraId="3BC12C07" w14:textId="77777777" w:rsidR="00C71CDE" w:rsidRDefault="00C71CDE">
            <w:pPr>
              <w:widowControl w:val="0"/>
              <w:spacing w:line="256" w:lineRule="auto"/>
              <w:ind w:firstLine="33"/>
              <w:jc w:val="both"/>
              <w:rPr>
                <w:rFonts w:eastAsia="Calibri"/>
                <w:lang w:eastAsia="en-US"/>
              </w:rPr>
            </w:pPr>
            <w:r>
              <w:rPr>
                <w:rFonts w:eastAsia="Calibri"/>
                <w:lang w:eastAsia="en-US"/>
              </w:rPr>
              <w:t xml:space="preserve">- финансовое положение Претендента оценивается не хуже, чем «среднее» </w:t>
            </w:r>
            <w:r>
              <w:rPr>
                <w:rFonts w:eastAsia="Calibri"/>
                <w:lang w:eastAsia="en-US"/>
              </w:rPr>
              <w:lastRenderedPageBreak/>
              <w:t>(определяется комиссией Банка при допуске Претендента к торгам);</w:t>
            </w:r>
          </w:p>
          <w:p w14:paraId="7CC2ED78" w14:textId="77777777" w:rsidR="00C71CDE" w:rsidRDefault="00C71CDE">
            <w:pPr>
              <w:widowControl w:val="0"/>
              <w:spacing w:line="256" w:lineRule="auto"/>
              <w:ind w:firstLine="33"/>
              <w:jc w:val="both"/>
              <w:rPr>
                <w:rFonts w:eastAsia="Calibri"/>
                <w:lang w:eastAsia="en-US"/>
              </w:rPr>
            </w:pPr>
            <w:r>
              <w:rPr>
                <w:rFonts w:eastAsia="Calibri"/>
                <w:lang w:eastAsia="en-US"/>
              </w:rPr>
              <w:t xml:space="preserve">- положительная величина чистых активов Претендента на уровне не менее величины его уставного капитала. </w:t>
            </w:r>
          </w:p>
          <w:p w14:paraId="5D1D0822" w14:textId="77777777" w:rsidR="00C71CDE" w:rsidRDefault="00C71CDE">
            <w:pPr>
              <w:widowControl w:val="0"/>
              <w:spacing w:line="256" w:lineRule="auto"/>
              <w:ind w:firstLine="33"/>
              <w:jc w:val="both"/>
              <w:rPr>
                <w:rFonts w:eastAsia="Calibri"/>
                <w:lang w:eastAsia="en-US"/>
              </w:rPr>
            </w:pPr>
            <w:r>
              <w:rPr>
                <w:rFonts w:eastAsia="Calibri"/>
                <w:lang w:eastAsia="en-US"/>
              </w:rPr>
              <w:t>1.3. Отсутствие информации о незавершенной реорганизации и процедуре ликвидации Претендента.</w:t>
            </w:r>
          </w:p>
          <w:p w14:paraId="3DCDDDCA" w14:textId="77777777" w:rsidR="00C71CDE" w:rsidRDefault="00C71CDE">
            <w:pPr>
              <w:widowControl w:val="0"/>
              <w:spacing w:line="256" w:lineRule="auto"/>
              <w:ind w:firstLine="33"/>
              <w:jc w:val="both"/>
              <w:rPr>
                <w:rFonts w:eastAsia="Calibri"/>
                <w:lang w:eastAsia="en-US"/>
              </w:rPr>
            </w:pPr>
            <w:r>
              <w:rPr>
                <w:rFonts w:eastAsia="Calibri"/>
                <w:lang w:eastAsia="en-US"/>
              </w:rPr>
              <w:t>1.4. Отсутствие в отношении Претендента иска/исков о взыскании, заявлений имущественного характера, в совокупном размере превышающих 5% от размера чистых активов Претендента на последнюю отчетную дату.</w:t>
            </w:r>
          </w:p>
          <w:p w14:paraId="1DC25544" w14:textId="77777777" w:rsidR="00C71CDE" w:rsidRDefault="00C71CDE">
            <w:pPr>
              <w:widowControl w:val="0"/>
              <w:spacing w:line="256" w:lineRule="auto"/>
              <w:jc w:val="both"/>
              <w:rPr>
                <w:rFonts w:eastAsia="Calibri"/>
                <w:lang w:eastAsia="en-US"/>
              </w:rPr>
            </w:pPr>
            <w:r>
              <w:rPr>
                <w:rFonts w:eastAsia="Calibri"/>
                <w:lang w:eastAsia="en-US"/>
              </w:rPr>
              <w:t>1.5. Отсутствие возбужденных исполнительных производств в отношении Претендента, размер которых в совокупности составляет более 5% от размера чистых активов Претендента на последнюю отчетную дату.</w:t>
            </w:r>
          </w:p>
          <w:p w14:paraId="434DE519" w14:textId="77777777" w:rsidR="00C71CDE" w:rsidRDefault="00C71CDE">
            <w:pPr>
              <w:tabs>
                <w:tab w:val="left" w:pos="272"/>
              </w:tabs>
              <w:spacing w:line="256" w:lineRule="auto"/>
              <w:jc w:val="both"/>
              <w:rPr>
                <w:lang w:eastAsia="en-US"/>
              </w:rPr>
            </w:pPr>
            <w:r>
              <w:rPr>
                <w:lang w:eastAsia="en-US"/>
              </w:rPr>
              <w:t xml:space="preserve">1.6. Отсутствие в отношении </w:t>
            </w:r>
            <w:r>
              <w:rPr>
                <w:rFonts w:eastAsia="Calibri"/>
                <w:lang w:eastAsia="en-US"/>
              </w:rPr>
              <w:t>Претендента</w:t>
            </w:r>
            <w:r>
              <w:rPr>
                <w:lang w:eastAsia="en-US"/>
              </w:rPr>
              <w:t xml:space="preserve"> в ЕГРЮЛ сведений, в отношении которых внесена запись о недостоверности. </w:t>
            </w:r>
          </w:p>
          <w:p w14:paraId="1E5AD04B" w14:textId="77777777" w:rsidR="00C71CDE" w:rsidRDefault="00C71CDE">
            <w:pPr>
              <w:widowControl w:val="0"/>
              <w:spacing w:line="256" w:lineRule="auto"/>
              <w:ind w:firstLine="33"/>
              <w:jc w:val="both"/>
              <w:rPr>
                <w:rFonts w:eastAsia="Calibri"/>
                <w:lang w:eastAsia="en-US"/>
              </w:rPr>
            </w:pPr>
            <w:r>
              <w:rPr>
                <w:rFonts w:eastAsia="Calibri"/>
                <w:lang w:eastAsia="en-US"/>
              </w:rPr>
              <w:t xml:space="preserve">2. В отношении Претендента – физического лица: </w:t>
            </w:r>
          </w:p>
          <w:p w14:paraId="1CF5896A" w14:textId="77777777" w:rsidR="00C71CDE" w:rsidRDefault="00C71CDE">
            <w:pPr>
              <w:widowControl w:val="0"/>
              <w:spacing w:line="256" w:lineRule="auto"/>
              <w:ind w:firstLine="33"/>
              <w:jc w:val="both"/>
              <w:rPr>
                <w:rFonts w:eastAsia="Calibri"/>
                <w:lang w:eastAsia="en-US"/>
              </w:rPr>
            </w:pPr>
            <w:r>
              <w:rPr>
                <w:rFonts w:eastAsia="Calibri"/>
                <w:lang w:eastAsia="en-US"/>
              </w:rPr>
              <w:t>- отсутствия возбужденных исполнительных производств на сумму более 100 000 (Сто тысяч) рублей;</w:t>
            </w:r>
          </w:p>
          <w:p w14:paraId="12A57BE1" w14:textId="77777777" w:rsidR="00C71CDE" w:rsidRDefault="00C71CDE">
            <w:pPr>
              <w:widowControl w:val="0"/>
              <w:spacing w:line="256" w:lineRule="auto"/>
              <w:ind w:firstLine="33"/>
              <w:jc w:val="both"/>
              <w:rPr>
                <w:rFonts w:eastAsia="Calibri"/>
                <w:lang w:eastAsia="en-US"/>
              </w:rPr>
            </w:pPr>
            <w:r>
              <w:rPr>
                <w:rFonts w:eastAsia="Calibri"/>
                <w:lang w:eastAsia="en-US"/>
              </w:rPr>
              <w:t>- отсутствия поданного в арбитражный суд заявления о банкротстве Претендента (в том числе в статусе индивидуального предпринимателя);</w:t>
            </w:r>
          </w:p>
          <w:p w14:paraId="718E2E71" w14:textId="77777777" w:rsidR="00C71CDE" w:rsidRDefault="00C71CDE">
            <w:pPr>
              <w:widowControl w:val="0"/>
              <w:spacing w:line="256" w:lineRule="auto"/>
              <w:ind w:firstLine="33"/>
              <w:jc w:val="both"/>
              <w:rPr>
                <w:rFonts w:eastAsia="Calibri"/>
                <w:lang w:eastAsia="en-US"/>
              </w:rPr>
            </w:pPr>
            <w:r>
              <w:rPr>
                <w:rFonts w:eastAsia="Calibri"/>
                <w:lang w:eastAsia="en-US"/>
              </w:rPr>
              <w:t>- отсутствия вынесенного арбитражным судом определения о принятии заявления о признании Претендента банкротом (отсутствия возбужденного дела о несостоятельности (банкротстве) гражданина);</w:t>
            </w:r>
          </w:p>
          <w:p w14:paraId="76989EBB" w14:textId="77777777" w:rsidR="00C71CDE" w:rsidRDefault="00C71CDE">
            <w:pPr>
              <w:widowControl w:val="0"/>
              <w:spacing w:line="256" w:lineRule="auto"/>
              <w:ind w:firstLine="33"/>
              <w:jc w:val="both"/>
              <w:rPr>
                <w:rFonts w:eastAsia="Calibri"/>
                <w:lang w:eastAsia="en-US"/>
              </w:rPr>
            </w:pPr>
            <w:r>
              <w:rPr>
                <w:rFonts w:eastAsia="Calibri"/>
                <w:lang w:eastAsia="en-US"/>
              </w:rPr>
              <w:t>- отсутствия по месту регистрации Претендента исков о взыскании, заявлений имущественного характера на сумму более 100 000 (Сто тысяч) рублей;</w:t>
            </w:r>
          </w:p>
          <w:p w14:paraId="580E6B89" w14:textId="77777777" w:rsidR="00C71CDE" w:rsidRDefault="00C71CDE">
            <w:pPr>
              <w:widowControl w:val="0"/>
              <w:spacing w:line="256" w:lineRule="auto"/>
              <w:ind w:firstLine="33"/>
              <w:jc w:val="both"/>
              <w:rPr>
                <w:rFonts w:eastAsia="Calibri"/>
                <w:lang w:eastAsia="en-US"/>
              </w:rPr>
            </w:pPr>
            <w:r>
              <w:rPr>
                <w:rFonts w:eastAsia="Calibri"/>
                <w:lang w:eastAsia="en-US"/>
              </w:rPr>
              <w:t xml:space="preserve">- отсутствия иных </w:t>
            </w:r>
            <w:proofErr w:type="spellStart"/>
            <w:r>
              <w:rPr>
                <w:rFonts w:eastAsia="Calibri"/>
                <w:lang w:eastAsia="en-US"/>
              </w:rPr>
              <w:t>правопритязаний</w:t>
            </w:r>
            <w:proofErr w:type="spellEnd"/>
            <w:r>
              <w:rPr>
                <w:rFonts w:eastAsia="Calibri"/>
                <w:lang w:eastAsia="en-US"/>
              </w:rPr>
              <w:t xml:space="preserve"> третьих лиц;</w:t>
            </w:r>
          </w:p>
          <w:p w14:paraId="3C404D7F" w14:textId="77777777" w:rsidR="00C71CDE" w:rsidRDefault="00C71CDE">
            <w:pPr>
              <w:widowControl w:val="0"/>
              <w:spacing w:line="256" w:lineRule="auto"/>
              <w:ind w:firstLine="33"/>
              <w:jc w:val="both"/>
              <w:rPr>
                <w:rFonts w:eastAsia="Calibri"/>
                <w:lang w:eastAsia="en-US"/>
              </w:rPr>
            </w:pPr>
            <w:r>
              <w:rPr>
                <w:rFonts w:eastAsia="Calibri"/>
                <w:lang w:eastAsia="en-US"/>
              </w:rPr>
              <w:t>- отсутствия просроченной задолженности Претендента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09E9DC1A" w14:textId="77777777" w:rsidR="00C71CDE" w:rsidRDefault="00C71CDE">
            <w:pPr>
              <w:widowControl w:val="0"/>
              <w:spacing w:line="256" w:lineRule="auto"/>
              <w:ind w:firstLine="33"/>
              <w:jc w:val="both"/>
              <w:rPr>
                <w:rFonts w:eastAsia="Calibri"/>
                <w:lang w:eastAsia="en-US"/>
              </w:rPr>
            </w:pPr>
            <w:r>
              <w:rPr>
                <w:rFonts w:eastAsia="Calibri"/>
                <w:lang w:eastAsia="en-US"/>
              </w:rPr>
              <w:t>- отсутствия информации о возбуждении дела о несостоятельности (банкротстве) в отношении Претендента в статусе индивидуального предпринимателя;</w:t>
            </w:r>
          </w:p>
          <w:p w14:paraId="6BAD988D" w14:textId="77777777" w:rsidR="00C71CDE" w:rsidRDefault="00C71CDE">
            <w:pPr>
              <w:widowControl w:val="0"/>
              <w:spacing w:line="256" w:lineRule="auto"/>
              <w:ind w:firstLine="33"/>
              <w:jc w:val="both"/>
              <w:rPr>
                <w:rFonts w:eastAsia="Calibri"/>
                <w:lang w:eastAsia="en-US"/>
              </w:rPr>
            </w:pPr>
            <w:r>
              <w:rPr>
                <w:rFonts w:eastAsia="Calibri"/>
                <w:lang w:eastAsia="en-US"/>
              </w:rP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Претендента, в том числе в статусе индивидуального предпринимателя банкротом.</w:t>
            </w:r>
          </w:p>
          <w:p w14:paraId="7DC24185" w14:textId="77777777" w:rsidR="00C71CDE" w:rsidRDefault="00C71CDE">
            <w:pPr>
              <w:widowControl w:val="0"/>
              <w:spacing w:line="256" w:lineRule="auto"/>
              <w:ind w:firstLine="33"/>
              <w:jc w:val="both"/>
              <w:rPr>
                <w:rFonts w:eastAsia="Calibri"/>
                <w:lang w:eastAsia="en-US"/>
              </w:rPr>
            </w:pPr>
            <w:r>
              <w:rPr>
                <w:rFonts w:eastAsia="Calibri"/>
                <w:lang w:eastAsia="en-US"/>
              </w:rPr>
              <w:t>3. Общие требования:</w:t>
            </w:r>
          </w:p>
          <w:p w14:paraId="20588587" w14:textId="77777777" w:rsidR="00C71CDE" w:rsidRDefault="00C71CDE">
            <w:pPr>
              <w:widowControl w:val="0"/>
              <w:spacing w:line="256" w:lineRule="auto"/>
              <w:ind w:firstLine="33"/>
              <w:jc w:val="both"/>
              <w:rPr>
                <w:rFonts w:eastAsia="Calibri"/>
                <w:lang w:eastAsia="en-US"/>
              </w:rPr>
            </w:pPr>
            <w:r>
              <w:rPr>
                <w:rFonts w:eastAsia="Calibri"/>
                <w:lang w:eastAsia="en-US"/>
              </w:rPr>
              <w:t>3.1. Отсутствие у Претендента ссудной задолженности перед Кредитором</w:t>
            </w:r>
          </w:p>
          <w:p w14:paraId="7F074968" w14:textId="77777777" w:rsidR="00C71CDE" w:rsidRDefault="00C71CDE">
            <w:pPr>
              <w:widowControl w:val="0"/>
              <w:spacing w:line="256" w:lineRule="auto"/>
              <w:ind w:firstLine="33"/>
              <w:jc w:val="both"/>
              <w:rPr>
                <w:rFonts w:eastAsia="Calibri"/>
                <w:lang w:eastAsia="en-US"/>
              </w:rPr>
            </w:pPr>
            <w:r>
              <w:rPr>
                <w:rFonts w:eastAsia="Calibri"/>
                <w:lang w:eastAsia="en-US"/>
              </w:rPr>
              <w:t xml:space="preserve">3.2. Отсутствие в отношении Претендента/лица, предоставляющего </w:t>
            </w:r>
            <w:proofErr w:type="spellStart"/>
            <w:r>
              <w:rPr>
                <w:rFonts w:eastAsia="Calibri"/>
                <w:lang w:eastAsia="en-US"/>
              </w:rPr>
              <w:t>займ</w:t>
            </w:r>
            <w:proofErr w:type="spellEnd"/>
            <w:r>
              <w:rPr>
                <w:rFonts w:eastAsia="Calibri"/>
                <w:lang w:eastAsia="en-US"/>
              </w:rPr>
              <w:t>(ы) Претенденту:</w:t>
            </w:r>
          </w:p>
          <w:p w14:paraId="559811EB" w14:textId="77777777" w:rsidR="00C71CDE" w:rsidRDefault="00C71CDE">
            <w:pPr>
              <w:widowControl w:val="0"/>
              <w:spacing w:line="256" w:lineRule="auto"/>
              <w:ind w:firstLine="33"/>
              <w:jc w:val="both"/>
              <w:rPr>
                <w:rFonts w:eastAsia="Calibri"/>
                <w:lang w:eastAsia="en-US"/>
              </w:rPr>
            </w:pPr>
            <w:r>
              <w:rPr>
                <w:rFonts w:eastAsia="Calibri"/>
                <w:lang w:eastAsia="en-US"/>
              </w:rPr>
              <w:t>- негативной информации;</w:t>
            </w:r>
          </w:p>
          <w:p w14:paraId="45F43704" w14:textId="77777777" w:rsidR="00C71CDE" w:rsidRDefault="00C71CDE">
            <w:pPr>
              <w:widowControl w:val="0"/>
              <w:spacing w:line="256" w:lineRule="auto"/>
              <w:ind w:firstLine="33"/>
              <w:jc w:val="both"/>
              <w:rPr>
                <w:rFonts w:eastAsia="Calibri"/>
                <w:lang w:eastAsia="en-US"/>
              </w:rPr>
            </w:pPr>
            <w:r>
              <w:rPr>
                <w:rFonts w:eastAsia="Calibri"/>
                <w:lang w:eastAsia="en-US"/>
              </w:rPr>
              <w:t xml:space="preserve">- данных об аффилированности Претендента/лица, предоставляющего Претенденту </w:t>
            </w:r>
            <w:proofErr w:type="spellStart"/>
            <w:r>
              <w:rPr>
                <w:rFonts w:eastAsia="Calibri"/>
                <w:lang w:eastAsia="en-US"/>
              </w:rPr>
              <w:t>займ</w:t>
            </w:r>
            <w:proofErr w:type="spellEnd"/>
            <w:r>
              <w:rPr>
                <w:rFonts w:eastAsia="Calibri"/>
                <w:lang w:eastAsia="en-US"/>
              </w:rPr>
              <w:t>(ы), к Должникам, Кредитору.</w:t>
            </w:r>
          </w:p>
          <w:p w14:paraId="44EF7BB4" w14:textId="77777777" w:rsidR="00C71CDE" w:rsidRDefault="00C71CDE">
            <w:pPr>
              <w:widowControl w:val="0"/>
              <w:spacing w:line="256" w:lineRule="auto"/>
              <w:ind w:firstLine="33"/>
              <w:jc w:val="both"/>
              <w:rPr>
                <w:rFonts w:eastAsia="Calibri"/>
                <w:lang w:eastAsia="en-US"/>
              </w:rPr>
            </w:pPr>
            <w:r>
              <w:rPr>
                <w:rFonts w:eastAsia="Calibri"/>
                <w:lang w:eastAsia="en-US"/>
              </w:rPr>
              <w:t>3.3. Отсутствие в числе аффилированных Претенденту лиц – заемщиков Кредитора.</w:t>
            </w:r>
          </w:p>
          <w:p w14:paraId="32698DC5" w14:textId="77777777" w:rsidR="00C71CDE" w:rsidRDefault="00C71CDE">
            <w:pPr>
              <w:widowControl w:val="0"/>
              <w:spacing w:line="256" w:lineRule="auto"/>
              <w:ind w:firstLine="33"/>
              <w:jc w:val="both"/>
              <w:rPr>
                <w:rFonts w:eastAsia="Calibri"/>
                <w:highlight w:val="yellow"/>
                <w:lang w:eastAsia="en-US"/>
              </w:rPr>
            </w:pPr>
            <w:r>
              <w:rPr>
                <w:rFonts w:eastAsia="Calibri"/>
                <w:lang w:eastAsia="en-US"/>
              </w:rPr>
              <w:t>3.4. Отсутствие у Претендента ссудной задолженности перед Кредитором.</w:t>
            </w:r>
          </w:p>
        </w:tc>
      </w:tr>
      <w:tr w:rsidR="00C71CDE" w14:paraId="566F7B80" w14:textId="77777777" w:rsidTr="00C71CDE">
        <w:trPr>
          <w:trHeight w:val="557"/>
        </w:trPr>
        <w:tc>
          <w:tcPr>
            <w:tcW w:w="2439" w:type="dxa"/>
            <w:tcBorders>
              <w:top w:val="single" w:sz="4" w:space="0" w:color="auto"/>
              <w:left w:val="single" w:sz="4" w:space="0" w:color="auto"/>
              <w:bottom w:val="single" w:sz="4" w:space="0" w:color="auto"/>
              <w:right w:val="single" w:sz="4" w:space="0" w:color="auto"/>
            </w:tcBorders>
            <w:hideMark/>
          </w:tcPr>
          <w:p w14:paraId="77320F5B" w14:textId="77777777" w:rsidR="00C71CDE" w:rsidRDefault="00C71CDE">
            <w:pPr>
              <w:widowControl w:val="0"/>
              <w:spacing w:line="256" w:lineRule="auto"/>
              <w:rPr>
                <w:rFonts w:eastAsia="Calibri"/>
                <w:lang w:eastAsia="en-US"/>
              </w:rPr>
            </w:pPr>
            <w:r>
              <w:rPr>
                <w:rFonts w:eastAsia="Calibri"/>
                <w:lang w:eastAsia="en-US"/>
              </w:rPr>
              <w:lastRenderedPageBreak/>
              <w:t>Условия доступа Заявителя к участию в торговой процедуре</w:t>
            </w:r>
          </w:p>
        </w:tc>
        <w:tc>
          <w:tcPr>
            <w:tcW w:w="7229" w:type="dxa"/>
            <w:tcBorders>
              <w:top w:val="single" w:sz="4" w:space="0" w:color="auto"/>
              <w:left w:val="single" w:sz="4" w:space="0" w:color="auto"/>
              <w:bottom w:val="single" w:sz="4" w:space="0" w:color="auto"/>
              <w:right w:val="single" w:sz="4" w:space="0" w:color="auto"/>
            </w:tcBorders>
            <w:hideMark/>
          </w:tcPr>
          <w:p w14:paraId="56841DFA" w14:textId="77777777" w:rsidR="00C71CDE" w:rsidRDefault="00C71CDE">
            <w:pPr>
              <w:autoSpaceDE w:val="0"/>
              <w:autoSpaceDN w:val="0"/>
              <w:adjustRightInd w:val="0"/>
              <w:spacing w:line="256" w:lineRule="auto"/>
              <w:jc w:val="both"/>
              <w:rPr>
                <w:lang w:eastAsia="en-US"/>
              </w:rPr>
            </w:pPr>
            <w:r>
              <w:rPr>
                <w:lang w:eastAsia="en-US"/>
              </w:rPr>
              <w:t xml:space="preserve">При поступлении Заявки на участие в торговой процедуре Организатор торгов организует проверку правоспособности Заявителя, а также соответствие Заявителя иным условиям допуска к участию в торговой процедуре.  </w:t>
            </w:r>
          </w:p>
          <w:p w14:paraId="257EECD8" w14:textId="77777777" w:rsidR="00C71CDE" w:rsidRDefault="00C71CDE">
            <w:pPr>
              <w:autoSpaceDE w:val="0"/>
              <w:autoSpaceDN w:val="0"/>
              <w:adjustRightInd w:val="0"/>
              <w:spacing w:line="256" w:lineRule="auto"/>
              <w:jc w:val="both"/>
              <w:rPr>
                <w:lang w:eastAsia="en-US"/>
              </w:rPr>
            </w:pPr>
            <w:r>
              <w:rPr>
                <w:lang w:eastAsia="en-US"/>
              </w:rPr>
              <w:t>Организатор торгов отказывает Заявителю в приеме и регистрации Заявки на участие в Торговых процедурах в следующих случаях:</w:t>
            </w:r>
          </w:p>
          <w:p w14:paraId="1150D8F6" w14:textId="77777777" w:rsidR="00C71CDE" w:rsidRDefault="00C71CDE">
            <w:pPr>
              <w:widowControl w:val="0"/>
              <w:spacing w:line="256" w:lineRule="auto"/>
              <w:ind w:firstLine="33"/>
              <w:jc w:val="both"/>
              <w:rPr>
                <w:rFonts w:eastAsia="Calibri"/>
                <w:i/>
                <w:lang w:eastAsia="en-US"/>
              </w:rPr>
            </w:pPr>
            <w:r>
              <w:rPr>
                <w:rFonts w:eastAsia="Calibri"/>
                <w:i/>
                <w:lang w:eastAsia="en-US"/>
              </w:rPr>
              <w:t xml:space="preserve">Общие требования </w:t>
            </w:r>
          </w:p>
          <w:p w14:paraId="65A01B93" w14:textId="77777777" w:rsidR="00C71CDE" w:rsidRDefault="00C71CDE">
            <w:pPr>
              <w:autoSpaceDE w:val="0"/>
              <w:autoSpaceDN w:val="0"/>
              <w:adjustRightInd w:val="0"/>
              <w:spacing w:line="256" w:lineRule="auto"/>
              <w:jc w:val="both"/>
              <w:rPr>
                <w:lang w:eastAsia="en-US"/>
              </w:rPr>
            </w:pPr>
            <w:r>
              <w:rPr>
                <w:lang w:eastAsia="en-US"/>
              </w:rPr>
              <w:t>-Заявка на участие в Торговой процедуре подана по истечении срока приема заявок на участие в торгах, указанного в Извещении;</w:t>
            </w:r>
          </w:p>
          <w:p w14:paraId="4A4EB7CF" w14:textId="77777777" w:rsidR="00C71CDE" w:rsidRDefault="00C71CDE">
            <w:pPr>
              <w:autoSpaceDE w:val="0"/>
              <w:autoSpaceDN w:val="0"/>
              <w:adjustRightInd w:val="0"/>
              <w:spacing w:line="256" w:lineRule="auto"/>
              <w:jc w:val="both"/>
              <w:rPr>
                <w:lang w:eastAsia="en-US"/>
              </w:rPr>
            </w:pPr>
            <w:r>
              <w:rPr>
                <w:lang w:eastAsia="en-US"/>
              </w:rPr>
              <w:t>-Заявка на участие в Торговой процедуре подана лицом, не уполномоченным действовать от имени Заявителя;</w:t>
            </w:r>
          </w:p>
          <w:p w14:paraId="48EE5F22" w14:textId="77777777" w:rsidR="00C71CDE" w:rsidRDefault="00C71CDE">
            <w:pPr>
              <w:autoSpaceDE w:val="0"/>
              <w:autoSpaceDN w:val="0"/>
              <w:adjustRightInd w:val="0"/>
              <w:spacing w:line="256" w:lineRule="auto"/>
              <w:jc w:val="both"/>
              <w:rPr>
                <w:lang w:eastAsia="en-US"/>
              </w:rPr>
            </w:pPr>
            <w:r>
              <w:rPr>
                <w:lang w:eastAsia="en-US"/>
              </w:rPr>
              <w:t>-не представлены документы, перечисленные в Извещении;</w:t>
            </w:r>
          </w:p>
          <w:p w14:paraId="7BC47A82" w14:textId="77777777" w:rsidR="00C71CDE" w:rsidRDefault="00C71CDE">
            <w:pPr>
              <w:autoSpaceDE w:val="0"/>
              <w:autoSpaceDN w:val="0"/>
              <w:adjustRightInd w:val="0"/>
              <w:spacing w:line="256" w:lineRule="auto"/>
              <w:jc w:val="both"/>
              <w:rPr>
                <w:lang w:eastAsia="en-US"/>
              </w:rPr>
            </w:pPr>
            <w:r>
              <w:rPr>
                <w:lang w:eastAsia="en-US"/>
              </w:rPr>
              <w:t>-представленные Заявителем документы оформлены с нарушением требований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w:t>
            </w:r>
          </w:p>
          <w:p w14:paraId="3B9CC14B" w14:textId="77777777" w:rsidR="00C71CDE" w:rsidRDefault="00C71CDE">
            <w:pPr>
              <w:autoSpaceDE w:val="0"/>
              <w:autoSpaceDN w:val="0"/>
              <w:adjustRightInd w:val="0"/>
              <w:spacing w:line="256" w:lineRule="auto"/>
              <w:jc w:val="both"/>
              <w:rPr>
                <w:lang w:eastAsia="en-US"/>
              </w:rPr>
            </w:pPr>
            <w:r>
              <w:rPr>
                <w:lang w:eastAsia="en-US"/>
              </w:rPr>
              <w:t>-поступление задатка на один из счетов, указанных в Извещении, не подтверждено на момент завершения периода приема задатков;</w:t>
            </w:r>
          </w:p>
          <w:p w14:paraId="07B01BAA" w14:textId="77777777" w:rsidR="00C71CDE" w:rsidRDefault="00C71CDE">
            <w:pPr>
              <w:autoSpaceDE w:val="0"/>
              <w:autoSpaceDN w:val="0"/>
              <w:adjustRightInd w:val="0"/>
              <w:spacing w:line="256" w:lineRule="auto"/>
              <w:jc w:val="both"/>
              <w:rPr>
                <w:lang w:eastAsia="en-US"/>
              </w:rPr>
            </w:pPr>
            <w:r>
              <w:rPr>
                <w:lang w:eastAsia="en-US"/>
              </w:rPr>
              <w:lastRenderedPageBreak/>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0A21EBD4" w14:textId="77777777" w:rsidR="00C71CDE" w:rsidRDefault="00C71CDE">
            <w:pPr>
              <w:autoSpaceDE w:val="0"/>
              <w:autoSpaceDN w:val="0"/>
              <w:adjustRightInd w:val="0"/>
              <w:spacing w:line="256" w:lineRule="auto"/>
              <w:jc w:val="both"/>
              <w:rPr>
                <w:lang w:eastAsia="en-US"/>
              </w:rPr>
            </w:pPr>
            <w:r>
              <w:rPr>
                <w:lang w:eastAsia="en-US"/>
              </w:rPr>
              <w:t xml:space="preserve">-финансовое состояние Заявителя будет признано Банком неудовлетворяющим требованиям Банка к покупателю прав требований; </w:t>
            </w:r>
          </w:p>
          <w:p w14:paraId="5260D7CA" w14:textId="77777777" w:rsidR="00C71CDE" w:rsidRDefault="00C71CDE">
            <w:pPr>
              <w:widowControl w:val="0"/>
              <w:spacing w:line="256" w:lineRule="auto"/>
              <w:ind w:firstLine="33"/>
              <w:jc w:val="both"/>
              <w:rPr>
                <w:rFonts w:eastAsia="Calibri"/>
                <w:lang w:eastAsia="en-US"/>
              </w:rPr>
            </w:pPr>
            <w:r>
              <w:rPr>
                <w:rFonts w:eastAsia="Calibri"/>
                <w:lang w:eastAsia="en-US"/>
              </w:rPr>
              <w:t>-</w:t>
            </w:r>
            <w:r>
              <w:rPr>
                <w:lang w:eastAsia="en-US"/>
              </w:rPr>
              <w:t xml:space="preserve"> наличие у Заявителя ссудной задолженности перед Кредитором;</w:t>
            </w:r>
          </w:p>
          <w:p w14:paraId="68434DED" w14:textId="77777777" w:rsidR="00C71CDE" w:rsidRDefault="00C71CDE">
            <w:pPr>
              <w:autoSpaceDE w:val="0"/>
              <w:autoSpaceDN w:val="0"/>
              <w:adjustRightInd w:val="0"/>
              <w:spacing w:line="256" w:lineRule="auto"/>
              <w:jc w:val="both"/>
              <w:rPr>
                <w:lang w:eastAsia="en-US"/>
              </w:rPr>
            </w:pPr>
            <w:r>
              <w:rPr>
                <w:lang w:eastAsia="en-US"/>
              </w:rPr>
              <w:t xml:space="preserve">-выявления негативной информации в отношении Заявителя/лица, предоставляющего </w:t>
            </w:r>
            <w:proofErr w:type="spellStart"/>
            <w:r>
              <w:rPr>
                <w:lang w:eastAsia="en-US"/>
              </w:rPr>
              <w:t>займ</w:t>
            </w:r>
            <w:proofErr w:type="spellEnd"/>
            <w:r>
              <w:rPr>
                <w:lang w:eastAsia="en-US"/>
              </w:rPr>
              <w:t xml:space="preserve"> (-ы) Заявителю;</w:t>
            </w:r>
          </w:p>
          <w:p w14:paraId="79116C5D" w14:textId="77777777" w:rsidR="00C71CDE" w:rsidRDefault="00C71CDE">
            <w:pPr>
              <w:autoSpaceDE w:val="0"/>
              <w:autoSpaceDN w:val="0"/>
              <w:adjustRightInd w:val="0"/>
              <w:spacing w:line="256" w:lineRule="auto"/>
              <w:jc w:val="both"/>
              <w:rPr>
                <w:lang w:eastAsia="en-US"/>
              </w:rPr>
            </w:pPr>
            <w:r>
              <w:rPr>
                <w:lang w:eastAsia="en-US"/>
              </w:rPr>
              <w:t xml:space="preserve">-выявление признаков аффилированности Заявителя/ лица, предоставляющего </w:t>
            </w:r>
            <w:proofErr w:type="spellStart"/>
            <w:r>
              <w:rPr>
                <w:lang w:eastAsia="en-US"/>
              </w:rPr>
              <w:t>займ</w:t>
            </w:r>
            <w:proofErr w:type="spellEnd"/>
            <w:r>
              <w:rPr>
                <w:lang w:eastAsia="en-US"/>
              </w:rPr>
              <w:t xml:space="preserve"> (-ы) Заявителя к Банку, Должникам;</w:t>
            </w:r>
          </w:p>
          <w:p w14:paraId="2C7721E0" w14:textId="77777777" w:rsidR="00C71CDE" w:rsidRDefault="00C71CDE">
            <w:pPr>
              <w:autoSpaceDE w:val="0"/>
              <w:autoSpaceDN w:val="0"/>
              <w:adjustRightInd w:val="0"/>
              <w:spacing w:line="256" w:lineRule="auto"/>
              <w:jc w:val="both"/>
              <w:rPr>
                <w:lang w:eastAsia="en-US"/>
              </w:rPr>
            </w:pPr>
            <w:r>
              <w:rPr>
                <w:lang w:eastAsia="en-US"/>
              </w:rPr>
              <w:t>-выявление в числе аффилированных Заявителю лиц-заемщиков Кредитора;</w:t>
            </w:r>
          </w:p>
          <w:p w14:paraId="715B4C0A" w14:textId="77777777" w:rsidR="00C71CDE" w:rsidRDefault="00C71CDE">
            <w:pPr>
              <w:widowControl w:val="0"/>
              <w:spacing w:line="256" w:lineRule="auto"/>
              <w:ind w:firstLine="33"/>
              <w:jc w:val="both"/>
              <w:rPr>
                <w:rFonts w:eastAsia="Calibri"/>
                <w:i/>
                <w:lang w:eastAsia="en-US"/>
              </w:rPr>
            </w:pPr>
            <w:r>
              <w:rPr>
                <w:rFonts w:eastAsia="Calibri"/>
                <w:i/>
                <w:lang w:eastAsia="en-US"/>
              </w:rPr>
              <w:t>В отношении Заявителя – юридического лица</w:t>
            </w:r>
          </w:p>
          <w:p w14:paraId="56810847" w14:textId="77777777" w:rsidR="00C71CDE" w:rsidRDefault="00C71CDE">
            <w:pPr>
              <w:autoSpaceDE w:val="0"/>
              <w:autoSpaceDN w:val="0"/>
              <w:adjustRightInd w:val="0"/>
              <w:spacing w:line="256" w:lineRule="auto"/>
              <w:jc w:val="both"/>
              <w:rPr>
                <w:lang w:eastAsia="en-US"/>
              </w:rPr>
            </w:pPr>
            <w:r>
              <w:rPr>
                <w:lang w:eastAsia="en-US"/>
              </w:rPr>
              <w:t>-выявления информации о возбуждении дела о несостоятельности (банкротстве), в том числе наличие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наличие поданного в арбитражный суд заявления о банкротстве;</w:t>
            </w:r>
          </w:p>
          <w:p w14:paraId="2F277452" w14:textId="77777777" w:rsidR="00C71CDE" w:rsidRDefault="00C71CDE">
            <w:pPr>
              <w:autoSpaceDE w:val="0"/>
              <w:autoSpaceDN w:val="0"/>
              <w:adjustRightInd w:val="0"/>
              <w:spacing w:line="256" w:lineRule="auto"/>
              <w:jc w:val="both"/>
              <w:rPr>
                <w:lang w:eastAsia="en-US"/>
              </w:rPr>
            </w:pPr>
            <w:r>
              <w:rPr>
                <w:lang w:eastAsia="en-US"/>
              </w:rPr>
              <w:t>-выявления в отношении Заявителя иска/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p>
          <w:p w14:paraId="17A6302E" w14:textId="77777777" w:rsidR="00C71CDE" w:rsidRDefault="00C71CDE">
            <w:pPr>
              <w:autoSpaceDE w:val="0"/>
              <w:autoSpaceDN w:val="0"/>
              <w:adjustRightInd w:val="0"/>
              <w:spacing w:line="256" w:lineRule="auto"/>
              <w:jc w:val="both"/>
              <w:rPr>
                <w:lang w:eastAsia="en-US"/>
              </w:rPr>
            </w:pPr>
            <w:r>
              <w:rPr>
                <w:lang w:eastAsia="en-US"/>
              </w:rPr>
              <w:t>-выявления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5D9305A3" w14:textId="77777777" w:rsidR="00C71CDE" w:rsidRDefault="00C71CDE">
            <w:pPr>
              <w:autoSpaceDE w:val="0"/>
              <w:autoSpaceDN w:val="0"/>
              <w:adjustRightInd w:val="0"/>
              <w:spacing w:line="256" w:lineRule="auto"/>
              <w:jc w:val="both"/>
              <w:rPr>
                <w:lang w:eastAsia="en-US"/>
              </w:rPr>
            </w:pPr>
            <w:r>
              <w:rPr>
                <w:lang w:eastAsia="en-US"/>
              </w:rPr>
              <w:t>-выявления информации о незавершенной реорганизации и процедуре ликвидации Заявителя.</w:t>
            </w:r>
          </w:p>
          <w:p w14:paraId="6C4C2F81" w14:textId="77777777" w:rsidR="00C71CDE" w:rsidRDefault="00C71CDE">
            <w:pPr>
              <w:autoSpaceDE w:val="0"/>
              <w:autoSpaceDN w:val="0"/>
              <w:adjustRightInd w:val="0"/>
              <w:spacing w:line="256" w:lineRule="auto"/>
              <w:jc w:val="both"/>
              <w:rPr>
                <w:lang w:eastAsia="en-US"/>
              </w:rPr>
            </w:pPr>
            <w:r>
              <w:rPr>
                <w:rFonts w:eastAsia="Calibri"/>
                <w:lang w:eastAsia="en-US"/>
              </w:rPr>
              <w:t>-выявления информации, что</w:t>
            </w:r>
            <w:r>
              <w:rPr>
                <w:lang w:eastAsia="en-US"/>
              </w:rPr>
              <w:t xml:space="preserve"> в ЕГРЮЛ внесена запись о недостоверности сведений в отношении </w:t>
            </w:r>
            <w:r>
              <w:rPr>
                <w:rFonts w:eastAsia="Calibri"/>
                <w:lang w:eastAsia="en-US"/>
              </w:rPr>
              <w:t>Заявителя</w:t>
            </w:r>
            <w:r>
              <w:rPr>
                <w:lang w:eastAsia="en-US"/>
              </w:rPr>
              <w:t>.</w:t>
            </w:r>
          </w:p>
          <w:p w14:paraId="41C75A47" w14:textId="77777777" w:rsidR="00C71CDE" w:rsidRDefault="00C71CDE">
            <w:pPr>
              <w:widowControl w:val="0"/>
              <w:spacing w:line="256" w:lineRule="auto"/>
              <w:ind w:firstLine="33"/>
              <w:jc w:val="both"/>
              <w:rPr>
                <w:rFonts w:eastAsia="Calibri"/>
                <w:i/>
                <w:lang w:eastAsia="en-US"/>
              </w:rPr>
            </w:pPr>
            <w:r>
              <w:rPr>
                <w:rFonts w:eastAsia="Calibri"/>
                <w:i/>
                <w:lang w:eastAsia="en-US"/>
              </w:rPr>
              <w:t>В отношении Заявителя – физического лица</w:t>
            </w:r>
          </w:p>
          <w:p w14:paraId="17DF3DB9" w14:textId="77777777" w:rsidR="00C71CDE" w:rsidRDefault="00C71CDE">
            <w:pPr>
              <w:autoSpaceDE w:val="0"/>
              <w:autoSpaceDN w:val="0"/>
              <w:adjustRightInd w:val="0"/>
              <w:spacing w:line="256" w:lineRule="auto"/>
              <w:jc w:val="both"/>
              <w:rPr>
                <w:lang w:eastAsia="en-US"/>
              </w:rPr>
            </w:pPr>
            <w:r>
              <w:rPr>
                <w:lang w:eastAsia="en-US"/>
              </w:rPr>
              <w:t>-выявления в отношении Заявителя – физического лица возбужденных исполнительных производств на сумму более 100 000 рублей.</w:t>
            </w:r>
          </w:p>
          <w:p w14:paraId="6A4F9335" w14:textId="77777777" w:rsidR="00C71CDE" w:rsidRDefault="00C71CDE">
            <w:pPr>
              <w:autoSpaceDE w:val="0"/>
              <w:autoSpaceDN w:val="0"/>
              <w:adjustRightInd w:val="0"/>
              <w:spacing w:line="256" w:lineRule="auto"/>
              <w:jc w:val="both"/>
              <w:rPr>
                <w:lang w:eastAsia="en-US"/>
              </w:rPr>
            </w:pPr>
            <w:r>
              <w:rPr>
                <w:lang w:eastAsia="en-US"/>
              </w:rPr>
              <w:t>-выявления в отношении Заявителя – физического лица, поданного в арбитражный суд заявления о банкротстве (в том числе в статусе индивидуального предпринимателя);</w:t>
            </w:r>
          </w:p>
          <w:p w14:paraId="09CF5084" w14:textId="77777777" w:rsidR="00C71CDE" w:rsidRDefault="00C71CDE">
            <w:pPr>
              <w:autoSpaceDE w:val="0"/>
              <w:autoSpaceDN w:val="0"/>
              <w:adjustRightInd w:val="0"/>
              <w:spacing w:line="256" w:lineRule="auto"/>
              <w:jc w:val="both"/>
              <w:rPr>
                <w:lang w:eastAsia="en-US"/>
              </w:rPr>
            </w:pPr>
            <w:r>
              <w:rPr>
                <w:lang w:eastAsia="en-US"/>
              </w:rPr>
              <w:t>-выявления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71509FE2" w14:textId="77777777" w:rsidR="00C71CDE" w:rsidRDefault="00C71CDE">
            <w:pPr>
              <w:autoSpaceDE w:val="0"/>
              <w:autoSpaceDN w:val="0"/>
              <w:adjustRightInd w:val="0"/>
              <w:spacing w:line="256" w:lineRule="auto"/>
              <w:jc w:val="both"/>
              <w:rPr>
                <w:lang w:eastAsia="en-US"/>
              </w:rPr>
            </w:pPr>
            <w:r>
              <w:rPr>
                <w:lang w:eastAsia="en-US"/>
              </w:rPr>
              <w:t>-выявления по месту регистрации Заявителя – физического лица исков о взыскании, заявлений имущественного характера на сумму более 100 000 рублей;</w:t>
            </w:r>
          </w:p>
          <w:p w14:paraId="3D128954" w14:textId="77777777" w:rsidR="00C71CDE" w:rsidRDefault="00C71CDE">
            <w:pPr>
              <w:autoSpaceDE w:val="0"/>
              <w:autoSpaceDN w:val="0"/>
              <w:adjustRightInd w:val="0"/>
              <w:spacing w:line="256" w:lineRule="auto"/>
              <w:jc w:val="both"/>
              <w:rPr>
                <w:lang w:eastAsia="en-US"/>
              </w:rPr>
            </w:pPr>
            <w:r>
              <w:rPr>
                <w:lang w:eastAsia="en-US"/>
              </w:rPr>
              <w:t xml:space="preserve">-выявления в отношении Заявителя – физического лица иных </w:t>
            </w:r>
            <w:proofErr w:type="spellStart"/>
            <w:r>
              <w:rPr>
                <w:lang w:eastAsia="en-US"/>
              </w:rPr>
              <w:t>правопритязаний</w:t>
            </w:r>
            <w:proofErr w:type="spellEnd"/>
            <w:r>
              <w:rPr>
                <w:lang w:eastAsia="en-US"/>
              </w:rPr>
              <w:t xml:space="preserve"> третьих лиц к Заявителю;</w:t>
            </w:r>
          </w:p>
          <w:p w14:paraId="0B2B2878" w14:textId="77777777" w:rsidR="00C71CDE" w:rsidRDefault="00C71CDE">
            <w:pPr>
              <w:autoSpaceDE w:val="0"/>
              <w:autoSpaceDN w:val="0"/>
              <w:adjustRightInd w:val="0"/>
              <w:spacing w:line="256" w:lineRule="auto"/>
              <w:jc w:val="both"/>
              <w:rPr>
                <w:lang w:eastAsia="en-US"/>
              </w:rPr>
            </w:pPr>
            <w:r>
              <w:rPr>
                <w:lang w:eastAsia="en-US"/>
              </w:rPr>
              <w:t>-выявления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11BC4BFA" w14:textId="77777777" w:rsidR="00C71CDE" w:rsidRDefault="00C71CDE">
            <w:pPr>
              <w:autoSpaceDE w:val="0"/>
              <w:autoSpaceDN w:val="0"/>
              <w:adjustRightInd w:val="0"/>
              <w:spacing w:line="256" w:lineRule="auto"/>
              <w:jc w:val="both"/>
              <w:rPr>
                <w:lang w:eastAsia="en-US"/>
              </w:rPr>
            </w:pPr>
            <w:r>
              <w:rPr>
                <w:lang w:eastAsia="en-US"/>
              </w:rPr>
              <w:t>-выявления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7FBB7B20" w14:textId="77777777" w:rsidR="00C71CDE" w:rsidRDefault="00C71CDE">
            <w:pPr>
              <w:widowControl w:val="0"/>
              <w:spacing w:line="256" w:lineRule="auto"/>
              <w:ind w:firstLine="33"/>
              <w:jc w:val="both"/>
              <w:rPr>
                <w:rFonts w:eastAsia="Calibri"/>
                <w:lang w:eastAsia="en-US"/>
              </w:rPr>
            </w:pPr>
            <w:r>
              <w:rPr>
                <w:lang w:eastAsia="en-US"/>
              </w:rPr>
              <w:t>-выявления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tc>
      </w:tr>
      <w:tr w:rsidR="00C71CDE" w14:paraId="6BEA7418" w14:textId="77777777" w:rsidTr="00C71CDE">
        <w:trPr>
          <w:trHeight w:val="1433"/>
        </w:trPr>
        <w:tc>
          <w:tcPr>
            <w:tcW w:w="2439" w:type="dxa"/>
            <w:tcBorders>
              <w:top w:val="single" w:sz="4" w:space="0" w:color="auto"/>
              <w:left w:val="single" w:sz="4" w:space="0" w:color="auto"/>
              <w:bottom w:val="single" w:sz="4" w:space="0" w:color="auto"/>
              <w:right w:val="single" w:sz="4" w:space="0" w:color="auto"/>
            </w:tcBorders>
            <w:hideMark/>
          </w:tcPr>
          <w:p w14:paraId="0DE1C787" w14:textId="77777777" w:rsidR="00C71CDE" w:rsidRDefault="00C71CDE">
            <w:pPr>
              <w:widowControl w:val="0"/>
              <w:spacing w:line="256" w:lineRule="auto"/>
              <w:rPr>
                <w:rFonts w:eastAsia="Calibri"/>
                <w:b/>
                <w:lang w:eastAsia="en-US"/>
              </w:rPr>
            </w:pPr>
            <w:r>
              <w:rPr>
                <w:rFonts w:eastAsia="Calibri"/>
                <w:lang w:eastAsia="en-US"/>
              </w:rPr>
              <w:lastRenderedPageBreak/>
              <w:t xml:space="preserve">Критерии определения Победителя торговой процедуры в форме аукциона </w:t>
            </w:r>
            <w:r>
              <w:rPr>
                <w:rFonts w:eastAsia="Calibri"/>
                <w:b/>
                <w:lang w:eastAsia="en-US"/>
              </w:rPr>
              <w:t>«на повышение»</w:t>
            </w:r>
          </w:p>
        </w:tc>
        <w:tc>
          <w:tcPr>
            <w:tcW w:w="7229" w:type="dxa"/>
            <w:tcBorders>
              <w:top w:val="single" w:sz="4" w:space="0" w:color="auto"/>
              <w:left w:val="single" w:sz="4" w:space="0" w:color="auto"/>
              <w:bottom w:val="single" w:sz="4" w:space="0" w:color="auto"/>
              <w:right w:val="single" w:sz="4" w:space="0" w:color="auto"/>
            </w:tcBorders>
            <w:hideMark/>
          </w:tcPr>
          <w:p w14:paraId="29B03A58" w14:textId="77777777" w:rsidR="00C71CDE" w:rsidRDefault="00C71CDE">
            <w:pPr>
              <w:widowControl w:val="0"/>
              <w:spacing w:line="256" w:lineRule="auto"/>
              <w:jc w:val="both"/>
              <w:rPr>
                <w:rFonts w:eastAsia="Calibri"/>
                <w:lang w:eastAsia="en-US"/>
              </w:rPr>
            </w:pPr>
            <w:r>
              <w:rPr>
                <w:rFonts w:eastAsia="Calibri"/>
                <w:lang w:eastAsia="en-US"/>
              </w:rPr>
              <w:t>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w:t>
            </w:r>
          </w:p>
          <w:p w14:paraId="68BB1390" w14:textId="77777777" w:rsidR="00C71CDE" w:rsidRDefault="00C71CDE">
            <w:pPr>
              <w:widowControl w:val="0"/>
              <w:spacing w:line="256" w:lineRule="auto"/>
              <w:jc w:val="both"/>
              <w:rPr>
                <w:rFonts w:eastAsia="Calibri"/>
                <w:lang w:eastAsia="en-US"/>
              </w:rPr>
            </w:pPr>
            <w:r>
              <w:rPr>
                <w:rFonts w:eastAsia="Calibri"/>
                <w:lang w:eastAsia="en-US"/>
              </w:rPr>
              <w:t>При этом Торговая процедура в форме аукциона «на повышение» считается оконченной, если один из Претендентов предложил цену, удовлетворяющую условиям данной Торговой процедуры, при этом в течение установленного периода времени с момента размещения на электронной площадке последней Заявки на приобретение объектов не поступило ни одной Заявки на приобретение объектов, предусматривающей более высокую цену.</w:t>
            </w:r>
          </w:p>
        </w:tc>
      </w:tr>
      <w:tr w:rsidR="00C71CDE" w14:paraId="0342E038" w14:textId="77777777" w:rsidTr="00C71CDE">
        <w:trPr>
          <w:trHeight w:val="1052"/>
        </w:trPr>
        <w:tc>
          <w:tcPr>
            <w:tcW w:w="2439" w:type="dxa"/>
            <w:tcBorders>
              <w:top w:val="single" w:sz="4" w:space="0" w:color="auto"/>
              <w:left w:val="single" w:sz="4" w:space="0" w:color="auto"/>
              <w:bottom w:val="single" w:sz="4" w:space="0" w:color="auto"/>
              <w:right w:val="single" w:sz="4" w:space="0" w:color="auto"/>
            </w:tcBorders>
            <w:hideMark/>
          </w:tcPr>
          <w:p w14:paraId="1C74B56E" w14:textId="77777777" w:rsidR="00C71CDE" w:rsidRDefault="00C71CDE">
            <w:pPr>
              <w:widowControl w:val="0"/>
              <w:spacing w:line="256" w:lineRule="auto"/>
              <w:rPr>
                <w:rFonts w:eastAsia="Calibri"/>
                <w:lang w:eastAsia="en-US"/>
              </w:rPr>
            </w:pPr>
            <w:r>
              <w:rPr>
                <w:rFonts w:eastAsia="Calibri"/>
                <w:lang w:eastAsia="en-US"/>
              </w:rPr>
              <w:lastRenderedPageBreak/>
              <w:t>Порядок заключения договора реализации прав (требований)</w:t>
            </w:r>
          </w:p>
        </w:tc>
        <w:tc>
          <w:tcPr>
            <w:tcW w:w="7229" w:type="dxa"/>
            <w:tcBorders>
              <w:top w:val="single" w:sz="4" w:space="0" w:color="auto"/>
              <w:left w:val="single" w:sz="4" w:space="0" w:color="auto"/>
              <w:bottom w:val="single" w:sz="4" w:space="0" w:color="auto"/>
              <w:right w:val="single" w:sz="4" w:space="0" w:color="auto"/>
            </w:tcBorders>
            <w:hideMark/>
          </w:tcPr>
          <w:p w14:paraId="4461086A" w14:textId="4B0613C5" w:rsidR="00C71CDE" w:rsidRDefault="00C71CDE">
            <w:pPr>
              <w:widowControl w:val="0"/>
              <w:spacing w:line="256" w:lineRule="auto"/>
              <w:jc w:val="both"/>
              <w:rPr>
                <w:rFonts w:eastAsia="Calibri"/>
                <w:lang w:eastAsia="en-US"/>
              </w:rPr>
            </w:pPr>
            <w:bookmarkStart w:id="37" w:name="OLE_LINK202"/>
            <w:r>
              <w:rPr>
                <w:rFonts w:eastAsia="Calibri"/>
                <w:lang w:eastAsia="en-US"/>
              </w:rPr>
              <w:t xml:space="preserve">Заключение договора </w:t>
            </w:r>
            <w:bookmarkStart w:id="38" w:name="OLE_LINK201"/>
            <w:r>
              <w:rPr>
                <w:rFonts w:eastAsia="Calibri"/>
                <w:lang w:eastAsia="en-US"/>
              </w:rPr>
              <w:t>реализации прав (требований)</w:t>
            </w:r>
            <w:bookmarkEnd w:id="38"/>
            <w:r>
              <w:rPr>
                <w:rFonts w:eastAsia="Calibri"/>
                <w:lang w:eastAsia="en-US"/>
              </w:rPr>
              <w:t xml:space="preserve"> между Принципалом и Победителем аукциона «на повышение», осуществляется </w:t>
            </w:r>
            <w:r w:rsidR="00C62E13" w:rsidRPr="00C62E13">
              <w:rPr>
                <w:rFonts w:eastAsia="Calibri"/>
                <w:lang w:eastAsia="en-US"/>
              </w:rPr>
              <w:t>До 20.12.2024 (включительно)</w:t>
            </w:r>
            <w:r>
              <w:rPr>
                <w:rFonts w:eastAsia="Calibri"/>
                <w:lang w:eastAsia="en-US"/>
              </w:rPr>
              <w:t>. Договор реализации прав (требований) заключается в бумажном виде в те же сроки.</w:t>
            </w:r>
            <w:bookmarkEnd w:id="37"/>
          </w:p>
          <w:p w14:paraId="598CA0F9" w14:textId="77777777" w:rsidR="00C71CDE" w:rsidRDefault="00C71CDE">
            <w:pPr>
              <w:widowControl w:val="0"/>
              <w:spacing w:line="256" w:lineRule="auto"/>
              <w:jc w:val="both"/>
              <w:rPr>
                <w:rFonts w:eastAsia="Calibri"/>
                <w:lang w:eastAsia="en-US"/>
              </w:rPr>
            </w:pPr>
            <w:bookmarkStart w:id="39" w:name="OLE_LINK204"/>
            <w:r>
              <w:rPr>
                <w:rFonts w:eastAsia="Calibri"/>
                <w:lang w:eastAsia="en-US"/>
              </w:rPr>
              <w:t xml:space="preserve">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реализации прав (требований) заключается между Принципалом и единственным участником аукциона </w:t>
            </w:r>
            <w:r>
              <w:rPr>
                <w:lang w:eastAsia="en-US"/>
              </w:rPr>
              <w:t>по начальной цене продажи</w:t>
            </w:r>
            <w:r>
              <w:rPr>
                <w:rFonts w:eastAsia="Calibri"/>
                <w:lang w:eastAsia="en-US"/>
              </w:rPr>
              <w:t xml:space="preserve"> лота.</w:t>
            </w:r>
            <w:bookmarkEnd w:id="39"/>
          </w:p>
          <w:p w14:paraId="030861D4" w14:textId="77777777" w:rsidR="00C71CDE" w:rsidRDefault="00C71CDE">
            <w:pPr>
              <w:widowControl w:val="0"/>
              <w:spacing w:line="256" w:lineRule="auto"/>
              <w:jc w:val="both"/>
              <w:rPr>
                <w:lang w:eastAsia="en-US"/>
              </w:rPr>
            </w:pPr>
            <w:r>
              <w:rPr>
                <w:lang w:eastAsia="en-US"/>
              </w:rPr>
              <w:t xml:space="preserve">Если Победитель Торговой процедуры в установленный срок не подпишет Договор реализации прав (требований), Банк имеет право в дальнейшем отказать ему в заключении Договора реализации прав (требований) либо обратиться в суд с требованием о понуждении заключить Договор реализации прав (требований), а также о возмещении убытков, причиненных уклонением от его заключения. </w:t>
            </w:r>
          </w:p>
          <w:p w14:paraId="739DAEAC" w14:textId="77777777" w:rsidR="00C71CDE" w:rsidRDefault="00C71CDE">
            <w:pPr>
              <w:widowControl w:val="0"/>
              <w:spacing w:line="256" w:lineRule="auto"/>
              <w:jc w:val="both"/>
              <w:rPr>
                <w:rFonts w:eastAsia="Calibri"/>
                <w:lang w:eastAsia="en-US"/>
              </w:rPr>
            </w:pPr>
            <w:r>
              <w:rPr>
                <w:lang w:eastAsia="en-US"/>
              </w:rPr>
              <w:t>В случае незаключения/расторжения Договора реализации прав (требований) проводятся мероприятия по заключению Договора реализации прав (требований) с другим Претендентом состоявшейся Торговой процедуры. Договор реализации прав (требований) заключается с Претендентом, предложившим следующую за Победителем Торговой процедуры лучшую цену.</w:t>
            </w:r>
          </w:p>
        </w:tc>
      </w:tr>
      <w:tr w:rsidR="00C71CDE" w14:paraId="514F71F0" w14:textId="77777777" w:rsidTr="00C71CDE">
        <w:trPr>
          <w:trHeight w:val="416"/>
        </w:trPr>
        <w:tc>
          <w:tcPr>
            <w:tcW w:w="2439" w:type="dxa"/>
            <w:tcBorders>
              <w:top w:val="single" w:sz="4" w:space="0" w:color="auto"/>
              <w:left w:val="single" w:sz="4" w:space="0" w:color="auto"/>
              <w:bottom w:val="single" w:sz="4" w:space="0" w:color="auto"/>
              <w:right w:val="single" w:sz="4" w:space="0" w:color="auto"/>
            </w:tcBorders>
            <w:hideMark/>
          </w:tcPr>
          <w:p w14:paraId="37A085C2" w14:textId="77777777" w:rsidR="00C71CDE" w:rsidRDefault="00C71CDE">
            <w:pPr>
              <w:widowControl w:val="0"/>
              <w:spacing w:line="256" w:lineRule="auto"/>
              <w:jc w:val="both"/>
              <w:rPr>
                <w:rFonts w:eastAsia="Calibri"/>
                <w:lang w:eastAsia="en-US"/>
              </w:rPr>
            </w:pPr>
            <w:r>
              <w:rPr>
                <w:lang w:eastAsia="en-US"/>
              </w:rPr>
              <w:t>Отлагательные условия заключения Договора</w:t>
            </w:r>
          </w:p>
        </w:tc>
        <w:tc>
          <w:tcPr>
            <w:tcW w:w="7229" w:type="dxa"/>
            <w:tcBorders>
              <w:top w:val="single" w:sz="4" w:space="0" w:color="auto"/>
              <w:left w:val="single" w:sz="4" w:space="0" w:color="auto"/>
              <w:bottom w:val="single" w:sz="4" w:space="0" w:color="auto"/>
              <w:right w:val="single" w:sz="4" w:space="0" w:color="auto"/>
            </w:tcBorders>
          </w:tcPr>
          <w:p w14:paraId="24382CE9" w14:textId="77777777" w:rsidR="00C71CDE" w:rsidRDefault="00C71CDE">
            <w:pPr>
              <w:spacing w:line="256" w:lineRule="auto"/>
              <w:jc w:val="both"/>
              <w:rPr>
                <w:lang w:eastAsia="en-US"/>
              </w:rPr>
            </w:pPr>
            <w:r>
              <w:rPr>
                <w:lang w:eastAsia="en-US"/>
              </w:rPr>
              <w:t>Заключение Договора с Новым кредитором осуществляются после/ при условии:</w:t>
            </w:r>
          </w:p>
          <w:p w14:paraId="1A1FB16D" w14:textId="77777777" w:rsidR="00C71CDE" w:rsidRDefault="00C71CDE">
            <w:pPr>
              <w:spacing w:line="256" w:lineRule="auto"/>
              <w:jc w:val="both"/>
              <w:rPr>
                <w:lang w:eastAsia="en-US"/>
              </w:rPr>
            </w:pPr>
            <w:r>
              <w:rPr>
                <w:lang w:eastAsia="en-US"/>
              </w:rPr>
              <w:t>1. 1. Общие условия:</w:t>
            </w:r>
          </w:p>
          <w:p w14:paraId="4CE660B6" w14:textId="77777777" w:rsidR="00C71CDE" w:rsidRDefault="00C71CDE">
            <w:pPr>
              <w:widowControl w:val="0"/>
              <w:spacing w:line="256" w:lineRule="auto"/>
              <w:jc w:val="both"/>
              <w:rPr>
                <w:lang w:eastAsia="en-US"/>
              </w:rPr>
            </w:pPr>
            <w:r>
              <w:rPr>
                <w:lang w:eastAsia="en-US"/>
              </w:rPr>
              <w:t>1.1. Предоставление Новым кредитором в Банк документов, подтверждающих источники денежных средств, направляемых на уплату цены Договора:</w:t>
            </w:r>
          </w:p>
          <w:p w14:paraId="3D191636" w14:textId="77777777" w:rsidR="00C71CDE" w:rsidRDefault="00C71CDE">
            <w:pPr>
              <w:widowControl w:val="0"/>
              <w:spacing w:line="256" w:lineRule="auto"/>
              <w:jc w:val="both"/>
              <w:rPr>
                <w:lang w:eastAsia="en-US"/>
              </w:rPr>
            </w:pPr>
            <w:r>
              <w:rPr>
                <w:lang w:eastAsia="en-US"/>
              </w:rPr>
              <w:t xml:space="preserve"> 1.1.1. В случае привлечения Новым кредитором займа(</w:t>
            </w:r>
            <w:proofErr w:type="spellStart"/>
            <w:r>
              <w:rPr>
                <w:lang w:eastAsia="en-US"/>
              </w:rPr>
              <w:t>ов</w:t>
            </w:r>
            <w:proofErr w:type="spellEnd"/>
            <w:r>
              <w:rPr>
                <w:lang w:eastAsia="en-US"/>
              </w:rPr>
              <w:t>)/ кредита(</w:t>
            </w:r>
            <w:proofErr w:type="spellStart"/>
            <w:r>
              <w:rPr>
                <w:lang w:eastAsia="en-US"/>
              </w:rPr>
              <w:t>ов</w:t>
            </w:r>
            <w:proofErr w:type="spellEnd"/>
            <w:r>
              <w:rPr>
                <w:lang w:eastAsia="en-US"/>
              </w:rPr>
              <w:t>) для оплаты цены Договора:</w:t>
            </w:r>
          </w:p>
          <w:p w14:paraId="0675E545" w14:textId="77777777" w:rsidR="00C71CDE" w:rsidRDefault="00C71CDE">
            <w:pPr>
              <w:widowControl w:val="0"/>
              <w:spacing w:line="256" w:lineRule="auto"/>
              <w:jc w:val="both"/>
              <w:rPr>
                <w:lang w:eastAsia="en-US"/>
              </w:rPr>
            </w:pPr>
            <w:r>
              <w:rPr>
                <w:lang w:eastAsia="en-US"/>
              </w:rPr>
              <w:t>- окончательный срок погашения обязательств (по основному долгу и процентам) Новым кредитором по привлеченному(-ым) займу(</w:t>
            </w:r>
            <w:proofErr w:type="spellStart"/>
            <w:r>
              <w:rPr>
                <w:lang w:eastAsia="en-US"/>
              </w:rPr>
              <w:t>ам</w:t>
            </w:r>
            <w:proofErr w:type="spellEnd"/>
            <w:r>
              <w:rPr>
                <w:lang w:eastAsia="en-US"/>
              </w:rPr>
              <w:t>)/ кредиту(</w:t>
            </w:r>
            <w:proofErr w:type="spellStart"/>
            <w:r>
              <w:rPr>
                <w:lang w:eastAsia="en-US"/>
              </w:rPr>
              <w:t>ам</w:t>
            </w:r>
            <w:proofErr w:type="spellEnd"/>
            <w:r>
              <w:rPr>
                <w:lang w:eastAsia="en-US"/>
              </w:rPr>
              <w:t>) должен превышать срок исполнения обязательств по Договору более чем на 42 месяца;</w:t>
            </w:r>
          </w:p>
          <w:p w14:paraId="73E93EC3" w14:textId="77777777" w:rsidR="00C71CDE" w:rsidRDefault="00C71CDE">
            <w:pPr>
              <w:widowControl w:val="0"/>
              <w:spacing w:line="256" w:lineRule="auto"/>
              <w:jc w:val="both"/>
              <w:rPr>
                <w:lang w:eastAsia="en-US"/>
              </w:rPr>
            </w:pPr>
            <w:r>
              <w:rPr>
                <w:lang w:eastAsia="en-US"/>
              </w:rPr>
              <w:t>- займодавцем(</w:t>
            </w:r>
            <w:proofErr w:type="spellStart"/>
            <w:r>
              <w:rPr>
                <w:lang w:eastAsia="en-US"/>
              </w:rPr>
              <w:t>ами</w:t>
            </w:r>
            <w:proofErr w:type="spellEnd"/>
            <w:r>
              <w:rPr>
                <w:lang w:eastAsia="en-US"/>
              </w:rPr>
              <w:t>)/ кредитором(</w:t>
            </w:r>
            <w:proofErr w:type="spellStart"/>
            <w:r>
              <w:rPr>
                <w:lang w:eastAsia="en-US"/>
              </w:rPr>
              <w:t>ами</w:t>
            </w:r>
            <w:proofErr w:type="spellEnd"/>
            <w:r>
              <w:rPr>
                <w:lang w:eastAsia="en-US"/>
              </w:rPr>
              <w:t>) (прямо или косвенно) не должны выступать заемщики Кредитора и аффилированные Должникам и Кредитору лица.</w:t>
            </w:r>
          </w:p>
          <w:p w14:paraId="5619AF9B" w14:textId="77777777" w:rsidR="00C71CDE" w:rsidRDefault="00C71CDE">
            <w:pPr>
              <w:widowControl w:val="0"/>
              <w:spacing w:line="256" w:lineRule="auto"/>
              <w:jc w:val="both"/>
              <w:rPr>
                <w:lang w:eastAsia="en-US"/>
              </w:rPr>
            </w:pPr>
            <w:r>
              <w:rPr>
                <w:lang w:eastAsia="en-US"/>
              </w:rPr>
              <w:t>1.1.2. В случае привлечения Новым кредитором займа(</w:t>
            </w:r>
            <w:proofErr w:type="spellStart"/>
            <w:r>
              <w:rPr>
                <w:lang w:eastAsia="en-US"/>
              </w:rPr>
              <w:t>ов</w:t>
            </w:r>
            <w:proofErr w:type="spellEnd"/>
            <w:r>
              <w:rPr>
                <w:lang w:eastAsia="en-US"/>
              </w:rPr>
              <w:t>) юридического(-их) лица(лиц) для оплаты Цены Договора (дополнительно к п.1.2.1 настоящего раздела):</w:t>
            </w:r>
          </w:p>
          <w:p w14:paraId="3272B563" w14:textId="77777777" w:rsidR="00C71CDE" w:rsidRDefault="00C71CDE">
            <w:pPr>
              <w:widowControl w:val="0"/>
              <w:spacing w:line="256" w:lineRule="auto"/>
              <w:jc w:val="both"/>
              <w:rPr>
                <w:lang w:eastAsia="en-US"/>
              </w:rPr>
            </w:pPr>
            <w:r>
              <w:rPr>
                <w:lang w:eastAsia="en-US"/>
              </w:rPr>
              <w:t xml:space="preserve">- предоставления Новым кредитором в Банк документов, подтверждающих правоспособность юридического(их) лица(лиц), предоставляющего(их) </w:t>
            </w:r>
            <w:proofErr w:type="spellStart"/>
            <w:r>
              <w:rPr>
                <w:lang w:eastAsia="en-US"/>
              </w:rPr>
              <w:t>займ</w:t>
            </w:r>
            <w:proofErr w:type="spellEnd"/>
            <w:r>
              <w:rPr>
                <w:lang w:eastAsia="en-US"/>
              </w:rPr>
              <w:t xml:space="preserve">(ы), а также решений уполномоченных органов управления юридического(их) лица(лиц), предоставляющего(их) </w:t>
            </w:r>
            <w:proofErr w:type="spellStart"/>
            <w:r>
              <w:rPr>
                <w:lang w:eastAsia="en-US"/>
              </w:rPr>
              <w:t>займ</w:t>
            </w:r>
            <w:proofErr w:type="spellEnd"/>
            <w:r>
              <w:rPr>
                <w:lang w:eastAsia="en-US"/>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Pr>
                <w:lang w:eastAsia="en-US"/>
              </w:rPr>
              <w:t>займ</w:t>
            </w:r>
            <w:proofErr w:type="spellEnd"/>
            <w:r>
              <w:rPr>
                <w:lang w:eastAsia="en-US"/>
              </w:rPr>
              <w:t>(ы);</w:t>
            </w:r>
          </w:p>
          <w:p w14:paraId="75A555E7" w14:textId="77777777" w:rsidR="00C71CDE" w:rsidRDefault="00C71CDE">
            <w:pPr>
              <w:widowControl w:val="0"/>
              <w:spacing w:line="256" w:lineRule="auto"/>
              <w:jc w:val="both"/>
              <w:rPr>
                <w:lang w:eastAsia="en-US"/>
              </w:rPr>
            </w:pPr>
            <w:r>
              <w:rPr>
                <w:lang w:eastAsia="en-US"/>
              </w:rPr>
              <w:t>Решения об одобрении займа/сделок и состав участников/акционеров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62DD6EEF" w14:textId="77777777" w:rsidR="00C71CDE" w:rsidRDefault="00C71CDE">
            <w:pPr>
              <w:widowControl w:val="0"/>
              <w:tabs>
                <w:tab w:val="left" w:pos="272"/>
              </w:tabs>
              <w:spacing w:line="256" w:lineRule="auto"/>
              <w:jc w:val="both"/>
              <w:rPr>
                <w:lang w:eastAsia="en-US"/>
              </w:rPr>
            </w:pPr>
          </w:p>
          <w:p w14:paraId="63F5B5F1" w14:textId="77777777" w:rsidR="00C71CDE" w:rsidRDefault="00C71CDE">
            <w:pPr>
              <w:widowControl w:val="0"/>
              <w:spacing w:line="256" w:lineRule="auto"/>
              <w:jc w:val="both"/>
              <w:rPr>
                <w:lang w:eastAsia="en-US"/>
              </w:rPr>
            </w:pPr>
            <w:r>
              <w:rPr>
                <w:lang w:eastAsia="en-US"/>
              </w:rPr>
              <w:t>1.2. Предоставления Новым кредитором в Банк гарантийных писем, подтверждающих, что все предоставленные Кредитору документы и сведения, подтверждающие финансовое положение Нового кредитора (в том числе бухгалтерские балансы и т.д.), являются действительными и достоверными.</w:t>
            </w:r>
          </w:p>
          <w:p w14:paraId="6451C6B3" w14:textId="77777777" w:rsidR="00C71CDE" w:rsidRDefault="00C71CDE">
            <w:pPr>
              <w:widowControl w:val="0"/>
              <w:tabs>
                <w:tab w:val="left" w:pos="272"/>
              </w:tabs>
              <w:spacing w:line="256" w:lineRule="auto"/>
              <w:jc w:val="both"/>
              <w:rPr>
                <w:lang w:eastAsia="en-US"/>
              </w:rPr>
            </w:pPr>
            <w:r>
              <w:rPr>
                <w:lang w:eastAsia="en-US"/>
              </w:rPr>
              <w:t>1.3. Наличия актуальной выписки из ЕГРЮЛ, полученных в день заключения Договора в электронном виде на сайте https://egrul.nalog.ru/ в отношении Должника – юридического лица, содержащих информацию об отсутствии записи об исключении Заемщика из ЕГРЮЛ. В случае если на дату заключения Договора в ЕГРЮЛ будет внесена запись о прекращении деятельности права (требования) к нему не могут быть уступлены, из перечня Должников данное юридическое лицо должно быть исключено;</w:t>
            </w:r>
          </w:p>
          <w:p w14:paraId="3040AD4D" w14:textId="77777777" w:rsidR="00C71CDE" w:rsidRDefault="00C71CDE">
            <w:pPr>
              <w:widowControl w:val="0"/>
              <w:tabs>
                <w:tab w:val="left" w:pos="272"/>
              </w:tabs>
              <w:spacing w:line="256" w:lineRule="auto"/>
              <w:jc w:val="both"/>
              <w:rPr>
                <w:lang w:eastAsia="en-US"/>
              </w:rPr>
            </w:pPr>
            <w:r>
              <w:rPr>
                <w:lang w:eastAsia="en-US"/>
              </w:rPr>
              <w:t>1.4. В день заключения Договора получить информацию на сайте https://kad.arbitr.ru в отношении Должника – физического лица о том, что в отношении него отсутствует завершенная процедура банкротства.</w:t>
            </w:r>
          </w:p>
          <w:p w14:paraId="3C452882" w14:textId="77777777" w:rsidR="00C71CDE" w:rsidRDefault="00C71CDE">
            <w:pPr>
              <w:widowControl w:val="0"/>
              <w:tabs>
                <w:tab w:val="left" w:pos="272"/>
              </w:tabs>
              <w:spacing w:line="256" w:lineRule="auto"/>
              <w:jc w:val="both"/>
              <w:rPr>
                <w:lang w:eastAsia="en-US"/>
              </w:rPr>
            </w:pPr>
            <w:r>
              <w:rPr>
                <w:lang w:eastAsia="en-US"/>
              </w:rPr>
              <w:t xml:space="preserve">В случае если на дату заключения Договора будет получена информация о завершении процедуры банкротства в отношении Должника – физического лица с </w:t>
            </w:r>
            <w:r>
              <w:rPr>
                <w:lang w:eastAsia="en-US"/>
              </w:rPr>
              <w:lastRenderedPageBreak/>
              <w:t>применением правила об освобождении от дальнейшего исполнения обязательств, права (требования) к нему не могут быть уступлены, из перечня Должников данное физическое лицо должно быть исключено.</w:t>
            </w:r>
          </w:p>
          <w:p w14:paraId="442FCC48" w14:textId="77777777" w:rsidR="00C71CDE" w:rsidRDefault="00C71CDE">
            <w:pPr>
              <w:widowControl w:val="0"/>
              <w:spacing w:line="256" w:lineRule="auto"/>
              <w:jc w:val="both"/>
              <w:rPr>
                <w:lang w:eastAsia="en-US"/>
              </w:rPr>
            </w:pPr>
            <w:r>
              <w:rPr>
                <w:lang w:eastAsia="en-US"/>
              </w:rPr>
              <w:t>2. В отношении Нового кредитора - юридического лица:</w:t>
            </w:r>
          </w:p>
          <w:p w14:paraId="78BCC3D0" w14:textId="77777777" w:rsidR="00C71CDE" w:rsidRDefault="00C71CDE">
            <w:pPr>
              <w:widowControl w:val="0"/>
              <w:spacing w:line="256" w:lineRule="auto"/>
              <w:jc w:val="both"/>
              <w:rPr>
                <w:lang w:eastAsia="en-US"/>
              </w:rPr>
            </w:pPr>
            <w:r>
              <w:rPr>
                <w:lang w:eastAsia="en-US"/>
              </w:rPr>
              <w:t xml:space="preserve">2.1. Предоставление участниками сделки в Банк документов, подтверждающих правоспособность участников сделки, а также решений уполномоченных органов 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и/или устава стороны сделки, в соответствии  с требованиями внутренних документов  Банка и заключением юридического отдела Филиала (замечания юридического отдела, при их наличии, должны быть устранены). </w:t>
            </w:r>
          </w:p>
          <w:p w14:paraId="7CB104B6" w14:textId="77777777" w:rsidR="00C71CDE" w:rsidRDefault="00C71CDE">
            <w:pPr>
              <w:widowControl w:val="0"/>
              <w:tabs>
                <w:tab w:val="left" w:pos="272"/>
              </w:tabs>
              <w:spacing w:line="256" w:lineRule="auto"/>
              <w:jc w:val="both"/>
              <w:rPr>
                <w:lang w:eastAsia="en-US"/>
              </w:rPr>
            </w:pPr>
            <w:r>
              <w:rPr>
                <w:lang w:eastAsia="en-US"/>
              </w:rPr>
              <w:t>Решения об одобрении сделок и состав участников/акционеров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а также в числе прочего содержать заявления и гарантии Нового кредитора, указанные в разделе «Дополнительные условия» п. 5 настоящего Задания.</w:t>
            </w:r>
          </w:p>
          <w:p w14:paraId="2E0EA797" w14:textId="77777777" w:rsidR="00C71CDE" w:rsidRDefault="00C71CDE">
            <w:pPr>
              <w:widowControl w:val="0"/>
              <w:spacing w:line="256" w:lineRule="auto"/>
              <w:jc w:val="both"/>
              <w:rPr>
                <w:lang w:eastAsia="en-US"/>
              </w:rPr>
            </w:pPr>
            <w:r>
              <w:rPr>
                <w:lang w:eastAsia="en-US"/>
              </w:rPr>
              <w:t>2.2. Предоставления Новым кредитором в Банк оригиналов или надлежащим образом заверенных копий следующих документов:</w:t>
            </w:r>
          </w:p>
          <w:p w14:paraId="03400DDF" w14:textId="77777777" w:rsidR="00C71CDE" w:rsidRDefault="00C71CDE">
            <w:pPr>
              <w:widowControl w:val="0"/>
              <w:spacing w:line="256" w:lineRule="auto"/>
              <w:jc w:val="both"/>
              <w:rPr>
                <w:lang w:eastAsia="en-US"/>
              </w:rPr>
            </w:pPr>
            <w:r>
              <w:rPr>
                <w:lang w:eastAsia="en-US"/>
              </w:rPr>
              <w:t>- бухгалтерской отчетности в полном объеме, составленной по РСБУ</w:t>
            </w:r>
            <w:r>
              <w:rPr>
                <w:vertAlign w:val="superscript"/>
                <w:lang w:eastAsia="en-US"/>
              </w:rPr>
              <w:footnoteReference w:id="1"/>
            </w:r>
            <w:r>
              <w:rPr>
                <w:lang w:eastAsia="en-US"/>
              </w:rPr>
              <w:t>, подписанной руководителем и главным бухгалтером Нового кредитора, и заверенной печатью Нового кредитора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4B60D876" w14:textId="77777777" w:rsidR="00C71CDE" w:rsidRDefault="00C71CDE">
            <w:pPr>
              <w:widowControl w:val="0"/>
              <w:spacing w:line="256" w:lineRule="auto"/>
              <w:jc w:val="both"/>
              <w:rPr>
                <w:lang w:eastAsia="en-US"/>
              </w:rPr>
            </w:pPr>
            <w:r>
              <w:rPr>
                <w:lang w:eastAsia="en-US"/>
              </w:rPr>
              <w:t>- расшифровок основных статей отчетности, удельный вес которых составляет более 5% валюты баланса Нового кредитора;</w:t>
            </w:r>
          </w:p>
          <w:p w14:paraId="5D5D0667" w14:textId="77777777" w:rsidR="00C71CDE" w:rsidRDefault="00C71CDE">
            <w:pPr>
              <w:widowControl w:val="0"/>
              <w:spacing w:line="256" w:lineRule="auto"/>
              <w:jc w:val="both"/>
              <w:rPr>
                <w:lang w:eastAsia="en-US"/>
              </w:rPr>
            </w:pPr>
            <w:r>
              <w:rPr>
                <w:lang w:eastAsia="en-US"/>
              </w:rPr>
              <w:t>- иных документов и информации, характеризующих финансовое положение Нового кредитора, по требованию Банка.</w:t>
            </w:r>
          </w:p>
          <w:p w14:paraId="54CB7E99" w14:textId="77777777" w:rsidR="00C71CDE" w:rsidRDefault="00C71CDE">
            <w:pPr>
              <w:widowControl w:val="0"/>
              <w:tabs>
                <w:tab w:val="left" w:pos="272"/>
              </w:tabs>
              <w:spacing w:line="256" w:lineRule="auto"/>
              <w:jc w:val="both"/>
              <w:rPr>
                <w:lang w:eastAsia="en-US"/>
              </w:rPr>
            </w:pPr>
            <w:r>
              <w:rPr>
                <w:lang w:eastAsia="en-US"/>
              </w:rPr>
              <w:t>2.3. 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p w14:paraId="1DC4A3FA" w14:textId="77777777" w:rsidR="00C71CDE" w:rsidRDefault="00C71CDE">
            <w:pPr>
              <w:widowControl w:val="0"/>
              <w:spacing w:line="256" w:lineRule="auto"/>
              <w:jc w:val="both"/>
              <w:rPr>
                <w:lang w:eastAsia="en-US"/>
              </w:rPr>
            </w:pPr>
            <w:r>
              <w:rPr>
                <w:lang w:eastAsia="en-US"/>
              </w:rPr>
              <w:t>3. В отношении Нового кредитора - физического лица:</w:t>
            </w:r>
          </w:p>
          <w:p w14:paraId="1BD372FB" w14:textId="77777777" w:rsidR="00C71CDE" w:rsidRDefault="00C71CDE">
            <w:pPr>
              <w:widowControl w:val="0"/>
              <w:tabs>
                <w:tab w:val="left" w:pos="272"/>
              </w:tabs>
              <w:spacing w:line="256" w:lineRule="auto"/>
              <w:jc w:val="both"/>
              <w:rPr>
                <w:lang w:eastAsia="en-US"/>
              </w:rPr>
            </w:pPr>
            <w:r>
              <w:rPr>
                <w:lang w:eastAsia="en-US"/>
              </w:rPr>
              <w:t>3.1. Предоставления Новым кредитором в Банк нотариально удостоверенного документа, подтверждающего наличие согласия супруги(-а) Нового кредитора на заключение Договора, либо нотариально удостоверенного документа, подтверждающего, что у Нового кредитора и его(ее) супруги(-а) установлен режим раздельной собственности (брачный договор), либо нотариального удостоверенного документа, подтверждающего, что Новый кредитор не состоит в зарегистрированном браке.</w:t>
            </w:r>
          </w:p>
          <w:p w14:paraId="19EED3C3" w14:textId="77777777" w:rsidR="00C71CDE" w:rsidRDefault="00C71CDE">
            <w:pPr>
              <w:widowControl w:val="0"/>
              <w:spacing w:line="256" w:lineRule="auto"/>
              <w:jc w:val="both"/>
              <w:rPr>
                <w:lang w:eastAsia="en-US"/>
              </w:rPr>
            </w:pPr>
            <w:r>
              <w:rPr>
                <w:lang w:eastAsia="en-US"/>
              </w:rPr>
              <w:t xml:space="preserve">3.2. Предоставления Новым кредитором в Банк согласия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 </w:t>
            </w:r>
          </w:p>
          <w:p w14:paraId="7A3EABBD" w14:textId="77777777" w:rsidR="00C71CDE" w:rsidRDefault="00C71CDE">
            <w:pPr>
              <w:widowControl w:val="0"/>
              <w:spacing w:line="256" w:lineRule="auto"/>
              <w:jc w:val="both"/>
              <w:rPr>
                <w:rFonts w:eastAsia="Calibri"/>
                <w:highlight w:val="yellow"/>
                <w:lang w:eastAsia="en-US"/>
              </w:rPr>
            </w:pPr>
          </w:p>
        </w:tc>
      </w:tr>
      <w:tr w:rsidR="00C71CDE" w14:paraId="49FAD7BF" w14:textId="77777777" w:rsidTr="00C71CDE">
        <w:trPr>
          <w:trHeight w:val="1052"/>
        </w:trPr>
        <w:tc>
          <w:tcPr>
            <w:tcW w:w="2439" w:type="dxa"/>
            <w:tcBorders>
              <w:top w:val="single" w:sz="4" w:space="0" w:color="auto"/>
              <w:left w:val="single" w:sz="4" w:space="0" w:color="auto"/>
              <w:bottom w:val="single" w:sz="4" w:space="0" w:color="auto"/>
              <w:right w:val="single" w:sz="4" w:space="0" w:color="auto"/>
            </w:tcBorders>
            <w:hideMark/>
          </w:tcPr>
          <w:p w14:paraId="6FD2DCD3" w14:textId="77777777" w:rsidR="00C71CDE" w:rsidRDefault="00C71CDE">
            <w:pPr>
              <w:widowControl w:val="0"/>
              <w:spacing w:line="256" w:lineRule="auto"/>
              <w:jc w:val="both"/>
              <w:rPr>
                <w:lang w:eastAsia="en-US"/>
              </w:rPr>
            </w:pPr>
            <w:r>
              <w:rPr>
                <w:lang w:eastAsia="en-US"/>
              </w:rPr>
              <w:lastRenderedPageBreak/>
              <w:t>Дополнительные условия</w:t>
            </w:r>
          </w:p>
        </w:tc>
        <w:tc>
          <w:tcPr>
            <w:tcW w:w="7229" w:type="dxa"/>
            <w:tcBorders>
              <w:top w:val="single" w:sz="4" w:space="0" w:color="auto"/>
              <w:left w:val="single" w:sz="4" w:space="0" w:color="auto"/>
              <w:bottom w:val="single" w:sz="4" w:space="0" w:color="auto"/>
              <w:right w:val="single" w:sz="4" w:space="0" w:color="auto"/>
            </w:tcBorders>
            <w:hideMark/>
          </w:tcPr>
          <w:p w14:paraId="076E864A" w14:textId="77777777" w:rsidR="00C71CDE" w:rsidRDefault="00C71CDE">
            <w:pPr>
              <w:tabs>
                <w:tab w:val="left" w:pos="404"/>
                <w:tab w:val="left" w:pos="9720"/>
              </w:tabs>
              <w:spacing w:line="256" w:lineRule="auto"/>
              <w:ind w:left="33" w:right="-1"/>
              <w:jc w:val="both"/>
              <w:rPr>
                <w:lang w:eastAsia="en-US"/>
              </w:rPr>
            </w:pPr>
            <w:r>
              <w:rPr>
                <w:lang w:eastAsia="en-US"/>
              </w:rPr>
              <w:t>Заявления/гарантии Заявителя/Покупателя о нижеследующем:</w:t>
            </w:r>
          </w:p>
          <w:p w14:paraId="36226D45" w14:textId="77777777" w:rsidR="00C71CDE" w:rsidRDefault="00C71CDE" w:rsidP="00C71CDE">
            <w:pPr>
              <w:widowControl w:val="0"/>
              <w:numPr>
                <w:ilvl w:val="0"/>
                <w:numId w:val="56"/>
              </w:numPr>
              <w:tabs>
                <w:tab w:val="left" w:pos="317"/>
                <w:tab w:val="left" w:pos="404"/>
                <w:tab w:val="left" w:pos="9720"/>
              </w:tabs>
              <w:autoSpaceDE w:val="0"/>
              <w:autoSpaceDN w:val="0"/>
              <w:adjustRightInd w:val="0"/>
              <w:spacing w:line="256" w:lineRule="auto"/>
              <w:ind w:left="33" w:right="-1" w:firstLine="0"/>
              <w:jc w:val="both"/>
              <w:rPr>
                <w:lang w:eastAsia="en-US"/>
              </w:rPr>
            </w:pPr>
            <w:r>
              <w:rPr>
                <w:lang w:eastAsia="en-US"/>
              </w:rPr>
              <w:t xml:space="preserve">условия об ознакомлении Покупателя с финансовым и имущественным положением Должников, а также с информацией о наличии в отношении Должников судебных разбирательств, исполнительных производств, процедур банкротства, как оконченных/ прекращенных/ приостановленных/ завершенных, так и существующих на дату заключения Договора, в том числе, но не </w:t>
            </w:r>
            <w:r>
              <w:rPr>
                <w:lang w:eastAsia="en-US"/>
              </w:rPr>
              <w:lastRenderedPageBreak/>
              <w:t>ограничиваясь:</w:t>
            </w:r>
          </w:p>
          <w:p w14:paraId="61C6C63B" w14:textId="77777777" w:rsidR="00C71CDE" w:rsidRDefault="00C71CDE">
            <w:pPr>
              <w:autoSpaceDE w:val="0"/>
              <w:autoSpaceDN w:val="0"/>
              <w:adjustRightInd w:val="0"/>
              <w:spacing w:line="256" w:lineRule="auto"/>
              <w:jc w:val="both"/>
              <w:rPr>
                <w:snapToGrid w:val="0"/>
                <w:lang w:eastAsia="en-US"/>
              </w:rPr>
            </w:pPr>
            <w:r>
              <w:rPr>
                <w:snapToGrid w:val="0"/>
                <w:lang w:eastAsia="en-US"/>
              </w:rPr>
              <w:t xml:space="preserve">- о том, что по заявлению 3-го лица в отношении </w:t>
            </w:r>
            <w:r>
              <w:rPr>
                <w:lang w:eastAsia="en-US"/>
              </w:rPr>
              <w:t>Заемщика</w:t>
            </w:r>
            <w:r>
              <w:rPr>
                <w:snapToGrid w:val="0"/>
                <w:lang w:eastAsia="en-US"/>
              </w:rPr>
              <w:t xml:space="preserve"> определением Арбитражного суда Московской области по делу № А41-62330/22 от 28.04.2023 введена процедура несостоятельности (банкротства) – наблюдение. Решением Арбитражного суда Московской области по делу №</w:t>
            </w:r>
            <w:r>
              <w:rPr>
                <w:lang w:eastAsia="en-US"/>
              </w:rPr>
              <w:t xml:space="preserve"> </w:t>
            </w:r>
            <w:r>
              <w:rPr>
                <w:snapToGrid w:val="0"/>
                <w:lang w:eastAsia="en-US"/>
              </w:rPr>
              <w:t xml:space="preserve">А41-62330/22 от 26.10.2023 в отношении Заемщика открыто конкурсное производство (до 26.04.2024). </w:t>
            </w:r>
            <w:r>
              <w:rPr>
                <w:lang w:eastAsia="en-US"/>
              </w:rPr>
              <w:t xml:space="preserve">Определением Арбитражного суда Московской области по делу № А41-62330/22 </w:t>
            </w:r>
            <w:r>
              <w:rPr>
                <w:snapToGrid w:val="0"/>
                <w:lang w:eastAsia="en-US"/>
              </w:rPr>
              <w:t>от 21.07.2023 требования Банка включены в третью очередь реестра требований кредиторов Должника в размере 447 024 176,37 руб. как обеспеченные залогом имущества Должника;</w:t>
            </w:r>
          </w:p>
          <w:p w14:paraId="21AFC14B" w14:textId="13344BEC" w:rsidR="00C71CDE" w:rsidRDefault="00C71CDE">
            <w:pPr>
              <w:autoSpaceDE w:val="0"/>
              <w:autoSpaceDN w:val="0"/>
              <w:adjustRightInd w:val="0"/>
              <w:spacing w:line="256" w:lineRule="auto"/>
              <w:jc w:val="both"/>
              <w:rPr>
                <w:snapToGrid w:val="0"/>
                <w:lang w:eastAsia="en-US"/>
              </w:rPr>
            </w:pPr>
            <w:r>
              <w:rPr>
                <w:snapToGrid w:val="0"/>
                <w:lang w:eastAsia="en-US"/>
              </w:rPr>
              <w:t xml:space="preserve">- о том, что в отношении поручителя </w:t>
            </w:r>
            <w:proofErr w:type="spellStart"/>
            <w:r>
              <w:rPr>
                <w:snapToGrid w:val="0"/>
                <w:lang w:eastAsia="en-US"/>
              </w:rPr>
              <w:t>Гинсберга</w:t>
            </w:r>
            <w:proofErr w:type="spellEnd"/>
            <w:r>
              <w:rPr>
                <w:snapToGrid w:val="0"/>
                <w:lang w:eastAsia="en-US"/>
              </w:rPr>
              <w:t xml:space="preserve"> В.С. по собственному заявлению решением Арбитражного суда Московской области по делу №А41-18002/23 от 28.06.2023 введена процедура реализации имущества гражданина (продлена до 06.06.2024). Определением Арбитражного суда Московской области по делу №А41-18002/23 от 30.10.2023 требования Банка включены в третью очередь реестра требований кредиторов Должника в размере </w:t>
            </w:r>
            <w:r w:rsidR="00FA120F" w:rsidRPr="00FA120F">
              <w:rPr>
                <w:snapToGrid w:val="0"/>
                <w:lang w:eastAsia="en-US"/>
              </w:rPr>
              <w:t xml:space="preserve">355 648 799,93 </w:t>
            </w:r>
            <w:r>
              <w:rPr>
                <w:snapToGrid w:val="0"/>
                <w:lang w:eastAsia="en-US"/>
              </w:rPr>
              <w:t>руб.;</w:t>
            </w:r>
          </w:p>
          <w:p w14:paraId="6E971763" w14:textId="77777777" w:rsidR="00C71CDE" w:rsidRDefault="00C71CDE">
            <w:pPr>
              <w:adjustRightInd w:val="0"/>
              <w:spacing w:line="256" w:lineRule="auto"/>
              <w:jc w:val="both"/>
              <w:rPr>
                <w:snapToGrid w:val="0"/>
                <w:lang w:eastAsia="en-US"/>
              </w:rPr>
            </w:pPr>
            <w:r>
              <w:rPr>
                <w:snapToGrid w:val="0"/>
                <w:lang w:eastAsia="en-US"/>
              </w:rPr>
              <w:t>2. условие о согласии Покупателя принять права (требования) в том виде и того качества, в котором они имеются на Дату перехода прав (требований) по Договору к Покупателю, а также отсутствие у Покупателя возражений и претензий к Кредитору в отношении всех недостатков уступаемых прав (требований), в том числе, но не ограничиваясь:</w:t>
            </w:r>
          </w:p>
          <w:p w14:paraId="35691332" w14:textId="77777777" w:rsidR="00C71CDE" w:rsidRDefault="00C71CDE">
            <w:pPr>
              <w:autoSpaceDE w:val="0"/>
              <w:autoSpaceDN w:val="0"/>
              <w:adjustRightInd w:val="0"/>
              <w:spacing w:line="256" w:lineRule="auto"/>
              <w:jc w:val="both"/>
              <w:rPr>
                <w:snapToGrid w:val="0"/>
                <w:lang w:eastAsia="en-US"/>
              </w:rPr>
            </w:pPr>
            <w:r>
              <w:rPr>
                <w:snapToGrid w:val="0"/>
                <w:lang w:eastAsia="en-US"/>
              </w:rPr>
              <w:t>- о том, что Некоммерческой организацией «Московский областной гарантийный фонд содействия кредитованию субъектов малого и среднего предпринимательства» полностью исполнены обязательства перед Банком по договорам поручительства № 1157/П от 03.08.2020, 1216/П от 26.10.2020, 1275/П от 15.02.2021, 1334/П от 30.04.2021, 1536/П от 10.01.2022, в связи с чем права (требования) к Некоммерческой организации «Московский областной гарантийный фонд содействия кредитованию субъектов малого и среднего предпринимательства» в рамках настоящей сделки не передаются;</w:t>
            </w:r>
          </w:p>
          <w:p w14:paraId="1B12441A" w14:textId="77777777" w:rsidR="00C71CDE" w:rsidRDefault="00C71CDE">
            <w:pPr>
              <w:autoSpaceDE w:val="0"/>
              <w:autoSpaceDN w:val="0"/>
              <w:adjustRightInd w:val="0"/>
              <w:spacing w:line="256" w:lineRule="auto"/>
              <w:jc w:val="both"/>
              <w:rPr>
                <w:snapToGrid w:val="0"/>
                <w:lang w:eastAsia="en-US"/>
              </w:rPr>
            </w:pPr>
            <w:r>
              <w:rPr>
                <w:snapToGrid w:val="0"/>
                <w:lang w:eastAsia="en-US"/>
              </w:rPr>
              <w:t xml:space="preserve"> - о том, что АО «Федеральная корпорация по развитию малого и среднего предпринимательства» полностью исполнены обязательства перед Банком по независимой гарантии № 062021/897П от 11.06.2021 и № 082021/1315П от 13.08.2021, в связи с чем права (требования) к АО «Федеральная корпорация по развитию малого и среднего предпринимательства» в рамках настоящей сделки не передаются;</w:t>
            </w:r>
          </w:p>
          <w:p w14:paraId="26CB523E" w14:textId="77777777" w:rsidR="00C71CDE" w:rsidRDefault="00C71CDE">
            <w:pPr>
              <w:autoSpaceDE w:val="0"/>
              <w:autoSpaceDN w:val="0"/>
              <w:adjustRightInd w:val="0"/>
              <w:spacing w:line="256" w:lineRule="auto"/>
              <w:jc w:val="both"/>
              <w:rPr>
                <w:bCs/>
                <w:iCs/>
                <w:lang w:eastAsia="en-US"/>
              </w:rPr>
            </w:pPr>
            <w:r>
              <w:rPr>
                <w:bCs/>
                <w:iCs/>
                <w:lang w:eastAsia="en-US"/>
              </w:rPr>
              <w:t>- о том, что имущество, предоставленное в залог по договорам об ипотеке (залоге недвижимости) №216300/0067-7.2 от 30.04.2021, №216300/0086-7.2 от 08.06.2021, №216300/0101-7.2 от 03.08.2021, №216300/0181-7.2 от 27.12.2021, №216300/0014-7.11 от 15.02.2021, №196300/0051-7.11 от 05.12.2019 (залогодатель – Заемщик) находится в удовлетворительном состоянии (на текущий период отсутствуют договоры на оказание услуг по газоснабжению и электрификации);</w:t>
            </w:r>
          </w:p>
          <w:p w14:paraId="611EE239" w14:textId="77777777" w:rsidR="00C71CDE" w:rsidRDefault="00C71CDE">
            <w:pPr>
              <w:autoSpaceDE w:val="0"/>
              <w:autoSpaceDN w:val="0"/>
              <w:adjustRightInd w:val="0"/>
              <w:spacing w:line="256" w:lineRule="auto"/>
              <w:jc w:val="both"/>
              <w:rPr>
                <w:bCs/>
                <w:iCs/>
                <w:lang w:eastAsia="en-US"/>
              </w:rPr>
            </w:pPr>
            <w:r>
              <w:rPr>
                <w:bCs/>
                <w:iCs/>
                <w:lang w:eastAsia="en-US"/>
              </w:rPr>
              <w:t>- о том, что оборудование, предоставленное в залог по договорам №206300/0041-5/1 от 15.04.2020, №216300/0067-5/1 от 30.04.2021, №216300/0086-5/1 от 08.06.2021, №216300/0181-5/1 от 27.12.2021, №206300/0148-5/1 от 26.10.2020, №216300/0014-5/1 от 15.02.2021, №216300/0101-5/1 от 03.08.2021, №206300/0101-5/1 от 03.08.2020, №206300/0041-5/2 от 15.04.2020, №216300/0067-5/2 от 30.04.2021, №216300/0086-5/2 от 08.06.2021, №216300/0101-5/2 от 03.08.2021, №216300/0181-5/2 от 27.12.2021, №206300/0148-5/2 от 26.10.2020, №216300/0014-5/2 от 15.02.2021, №206300/0101-5/2 от 03.08.2020 (залогодатель – Заемщик) находится в удовлетворительном состоянии, смонтировано, готово к работе (требуется санобработка);</w:t>
            </w:r>
          </w:p>
          <w:p w14:paraId="78D98C68" w14:textId="77777777" w:rsidR="00C71CDE" w:rsidRDefault="00C71CDE">
            <w:pPr>
              <w:autoSpaceDE w:val="0"/>
              <w:autoSpaceDN w:val="0"/>
              <w:adjustRightInd w:val="0"/>
              <w:spacing w:line="256" w:lineRule="auto"/>
              <w:jc w:val="both"/>
              <w:rPr>
                <w:bCs/>
                <w:iCs/>
                <w:lang w:eastAsia="en-US"/>
              </w:rPr>
            </w:pPr>
            <w:r>
              <w:rPr>
                <w:bCs/>
                <w:iCs/>
                <w:lang w:eastAsia="en-US"/>
              </w:rPr>
              <w:t>- о том, что транспортные средства, предоставленные в залог по договорам №206300/0041-4 от 15.04.2020, №216300/0067-4 от 30.04.2021, №216300/0086-4 от 08.06.2021, №216300/0101-4 от 03.08.2021, №216300/0181-4 от 27.12.2021, №206300/0148-4 от 26.10.2020, №216300/0014-4 от 15.02.2021, №206300/0101-4 от 03.08.2020 (залогодатель – Заемщик) находится в не удовлетворительном состоянии (</w:t>
            </w:r>
            <w:r>
              <w:rPr>
                <w:snapToGrid w:val="0"/>
                <w:lang w:eastAsia="en-US"/>
              </w:rPr>
              <w:t>работоспособность не подтверждена, требуется капитальный ремонт и технический осмотр, эксплуатация возможна при условии дополнительных финансовых вложений);</w:t>
            </w:r>
          </w:p>
          <w:p w14:paraId="4CEC5A9B" w14:textId="77777777" w:rsidR="00C71CDE" w:rsidRDefault="00C71CDE">
            <w:pPr>
              <w:autoSpaceDE w:val="0"/>
              <w:autoSpaceDN w:val="0"/>
              <w:adjustRightInd w:val="0"/>
              <w:spacing w:line="256" w:lineRule="auto"/>
              <w:jc w:val="both"/>
              <w:rPr>
                <w:snapToGrid w:val="0"/>
                <w:lang w:eastAsia="en-US"/>
              </w:rPr>
            </w:pPr>
            <w:r>
              <w:rPr>
                <w:snapToGrid w:val="0"/>
                <w:lang w:eastAsia="en-US"/>
              </w:rPr>
              <w:lastRenderedPageBreak/>
              <w:t xml:space="preserve">- о том, что Покупатель осведомлен обо всех обособленных спорах в рамках дел о банкротстве, в том числе: обеспечительных мерах, принятых по заявлению Банка и третьих лиц, о всех оспариваемых и оспоренных сделках, с информацией в отношении всех таких сделок, доступной из всех открытых источников, а также размещенной на сайте ЕФРСБ и сайте арбитражного суда, в том числе, но не ограничиваясь с информацией по следующим </w:t>
            </w:r>
            <w:proofErr w:type="spellStart"/>
            <w:r>
              <w:rPr>
                <w:snapToGrid w:val="0"/>
                <w:lang w:eastAsia="en-US"/>
              </w:rPr>
              <w:t>банкротным</w:t>
            </w:r>
            <w:proofErr w:type="spellEnd"/>
            <w:r>
              <w:rPr>
                <w:snapToGrid w:val="0"/>
                <w:lang w:eastAsia="en-US"/>
              </w:rPr>
              <w:t xml:space="preserve"> делам: ОАО «Луховицкий мукомольный завод» (дело №А41-62330/22), </w:t>
            </w:r>
            <w:proofErr w:type="spellStart"/>
            <w:r>
              <w:rPr>
                <w:snapToGrid w:val="0"/>
                <w:lang w:eastAsia="en-US"/>
              </w:rPr>
              <w:t>Гинсберг</w:t>
            </w:r>
            <w:proofErr w:type="spellEnd"/>
            <w:r>
              <w:rPr>
                <w:snapToGrid w:val="0"/>
                <w:lang w:eastAsia="en-US"/>
              </w:rPr>
              <w:t xml:space="preserve"> В.С. (дело  № А41-18002/23);</w:t>
            </w:r>
          </w:p>
          <w:p w14:paraId="225CCAA5" w14:textId="77777777" w:rsidR="00C71CDE" w:rsidRDefault="00C71CDE">
            <w:pPr>
              <w:autoSpaceDE w:val="0"/>
              <w:autoSpaceDN w:val="0"/>
              <w:adjustRightInd w:val="0"/>
              <w:spacing w:line="256" w:lineRule="auto"/>
              <w:jc w:val="both"/>
              <w:rPr>
                <w:lang w:eastAsia="en-US"/>
              </w:rPr>
            </w:pPr>
            <w:r>
              <w:rPr>
                <w:lang w:eastAsia="en-US"/>
              </w:rPr>
              <w:t>3. Условие о том, что Покупатель осведомлен, что</w:t>
            </w:r>
            <w:r>
              <w:rPr>
                <w:snapToGrid w:val="0"/>
                <w:lang w:eastAsia="en-US"/>
              </w:rPr>
              <w:t xml:space="preserve"> </w:t>
            </w:r>
            <w:r>
              <w:rPr>
                <w:lang w:eastAsia="en-US"/>
              </w:rPr>
              <w:t xml:space="preserve">залоговое имущество Банка охраняется на основании договора на оказание услуг по охране №РСХБ-063-39/1-2023 от 01.12.2023, заключенного между ООО ЧОО «СБ Мир» и конкурсным управляющим ОАО «Луховицкий мукомольный завод» </w:t>
            </w:r>
            <w:proofErr w:type="spellStart"/>
            <w:r>
              <w:rPr>
                <w:lang w:eastAsia="en-US"/>
              </w:rPr>
              <w:t>Глустенковым</w:t>
            </w:r>
            <w:proofErr w:type="spellEnd"/>
            <w:r>
              <w:rPr>
                <w:lang w:eastAsia="en-US"/>
              </w:rPr>
              <w:t xml:space="preserve"> И.В., согласно которого расходы на охрану залогового имущества ежемесячно оплачиваются Банком и что после заключения настоящего Договора Банком обязательства по оплате будут прекращены.</w:t>
            </w:r>
          </w:p>
          <w:p w14:paraId="5CD6E9B7" w14:textId="77777777" w:rsidR="00C71CDE" w:rsidRDefault="00C71CDE">
            <w:pPr>
              <w:autoSpaceDE w:val="0"/>
              <w:autoSpaceDN w:val="0"/>
              <w:adjustRightInd w:val="0"/>
              <w:spacing w:line="256" w:lineRule="auto"/>
              <w:jc w:val="both"/>
              <w:rPr>
                <w:lang w:eastAsia="en-US"/>
              </w:rPr>
            </w:pPr>
            <w:r>
              <w:rPr>
                <w:snapToGrid w:val="0"/>
                <w:lang w:eastAsia="en-US"/>
              </w:rPr>
              <w:t>4. Покупатель до заключения Договора осмотрел залоговое имущество Должников. Претензий к качеству и состоянию данного имущества Покупатель не имеет.</w:t>
            </w:r>
          </w:p>
          <w:p w14:paraId="3BD10026" w14:textId="77777777" w:rsidR="00C71CDE" w:rsidRDefault="00C71CDE">
            <w:pPr>
              <w:autoSpaceDE w:val="0"/>
              <w:autoSpaceDN w:val="0"/>
              <w:adjustRightInd w:val="0"/>
              <w:spacing w:line="256" w:lineRule="auto"/>
              <w:jc w:val="both"/>
              <w:rPr>
                <w:snapToGrid w:val="0"/>
                <w:lang w:eastAsia="en-US"/>
              </w:rPr>
            </w:pPr>
            <w:r>
              <w:rPr>
                <w:snapToGrid w:val="0"/>
                <w:lang w:eastAsia="en-US"/>
              </w:rPr>
              <w:t>5. Условие о том, что Покупатель ознакомился с договорами/ судебными актами (основаниями), права (требования) по которым уступаются, и полностью понимает их содержание, а также права и обязанности, из них вытекающие. Новым кредитором проведен анализ всех фактов и обстоятельств, а также документов, предоставленных Кредитором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p>
          <w:p w14:paraId="5BFF9682" w14:textId="77777777" w:rsidR="00C71CDE" w:rsidRDefault="00C71CDE">
            <w:pPr>
              <w:autoSpaceDE w:val="0"/>
              <w:autoSpaceDN w:val="0"/>
              <w:adjustRightInd w:val="0"/>
              <w:spacing w:line="256" w:lineRule="auto"/>
              <w:jc w:val="both"/>
              <w:rPr>
                <w:snapToGrid w:val="0"/>
                <w:lang w:eastAsia="en-US"/>
              </w:rPr>
            </w:pPr>
            <w:r>
              <w:rPr>
                <w:snapToGrid w:val="0"/>
                <w:lang w:eastAsia="en-US"/>
              </w:rPr>
              <w:t>6. Новый кредитор, приобретая права (требования), полностью осознает финансовое положение Должников, указанных в Договоре. При этом Покупатель подтверждает свою заинтересованность в приобретении прав (требований);</w:t>
            </w:r>
          </w:p>
          <w:p w14:paraId="773DD7DC" w14:textId="77777777" w:rsidR="00C71CDE" w:rsidRDefault="00C71CDE">
            <w:pPr>
              <w:autoSpaceDE w:val="0"/>
              <w:autoSpaceDN w:val="0"/>
              <w:adjustRightInd w:val="0"/>
              <w:spacing w:line="256" w:lineRule="auto"/>
              <w:jc w:val="both"/>
              <w:rPr>
                <w:snapToGrid w:val="0"/>
                <w:lang w:eastAsia="en-US"/>
              </w:rPr>
            </w:pPr>
            <w:r>
              <w:rPr>
                <w:snapToGrid w:val="0"/>
                <w:lang w:eastAsia="en-US"/>
              </w:rPr>
              <w:t>7. Покупатель констатирует, что ему известны и понятны все факты и обстоятельства относительно передаваемых по Договору прав (требований) на дату заключения Договора;</w:t>
            </w:r>
          </w:p>
          <w:p w14:paraId="1A8EFC93" w14:textId="77777777" w:rsidR="00C71CDE" w:rsidRDefault="00C71CDE">
            <w:pPr>
              <w:autoSpaceDE w:val="0"/>
              <w:autoSpaceDN w:val="0"/>
              <w:adjustRightInd w:val="0"/>
              <w:spacing w:line="256" w:lineRule="auto"/>
              <w:jc w:val="both"/>
              <w:rPr>
                <w:snapToGrid w:val="0"/>
                <w:lang w:eastAsia="en-US"/>
              </w:rPr>
            </w:pPr>
            <w:r>
              <w:rPr>
                <w:snapToGrid w:val="0"/>
                <w:lang w:eastAsia="en-US"/>
              </w:rPr>
              <w:t>8. Покупатель осведомлен о реальной рыночной стоимости уступаемых прав (требований) в текущей ситуации, что не влияет на намерение и волеизъявление Покупателя на совершение данной сделки на условиях Договора;</w:t>
            </w:r>
          </w:p>
          <w:p w14:paraId="7A7C4B5F" w14:textId="77777777" w:rsidR="00C71CDE" w:rsidRDefault="00C71CDE">
            <w:pPr>
              <w:autoSpaceDE w:val="0"/>
              <w:autoSpaceDN w:val="0"/>
              <w:adjustRightInd w:val="0"/>
              <w:spacing w:line="256" w:lineRule="auto"/>
              <w:jc w:val="both"/>
              <w:rPr>
                <w:snapToGrid w:val="0"/>
                <w:lang w:eastAsia="en-US"/>
              </w:rPr>
            </w:pPr>
            <w:r>
              <w:rPr>
                <w:snapToGrid w:val="0"/>
                <w:lang w:eastAsia="en-US"/>
              </w:rPr>
              <w:t xml:space="preserve">9. Кредитор не несет ответственности перед Новым кредитором за недействительность переданных ему прав (требований) при условии, что такая недействительность вызвана обстоятельствами, о которых Кредитор не знал или не мог знать или о которых он предупредил Покупателя,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 </w:t>
            </w:r>
            <w:r>
              <w:rPr>
                <w:lang w:eastAsia="en-US"/>
              </w:rPr>
              <w:t>(</w:t>
            </w:r>
            <w:proofErr w:type="spellStart"/>
            <w:r>
              <w:rPr>
                <w:lang w:eastAsia="en-US"/>
              </w:rPr>
              <w:t>абз</w:t>
            </w:r>
            <w:proofErr w:type="spellEnd"/>
            <w:r>
              <w:rPr>
                <w:lang w:eastAsia="en-US"/>
              </w:rPr>
              <w:t>. 2 ч. 1 ст. 390 Гражданского кодекса Российской Федерации)</w:t>
            </w:r>
            <w:r>
              <w:rPr>
                <w:snapToGrid w:val="0"/>
                <w:lang w:eastAsia="en-US"/>
              </w:rPr>
              <w:t>;</w:t>
            </w:r>
          </w:p>
          <w:p w14:paraId="0D646FA7" w14:textId="77777777" w:rsidR="00C71CDE" w:rsidRDefault="00C71CDE">
            <w:pPr>
              <w:autoSpaceDE w:val="0"/>
              <w:autoSpaceDN w:val="0"/>
              <w:adjustRightInd w:val="0"/>
              <w:spacing w:line="256" w:lineRule="auto"/>
              <w:jc w:val="both"/>
              <w:rPr>
                <w:snapToGrid w:val="0"/>
                <w:lang w:eastAsia="en-US"/>
              </w:rPr>
            </w:pPr>
            <w:r>
              <w:rPr>
                <w:snapToGrid w:val="0"/>
                <w:lang w:eastAsia="en-US"/>
              </w:rPr>
              <w:t>10. Условие о том, что Покупатель гарантирует, что заключение с Кредитором Договора не нарушает права третьих лиц (для Покупателя – физического лица: в том числе подопечного лица, и, следовательно, разрешение органа опеки и попечительства не требуется);</w:t>
            </w:r>
          </w:p>
          <w:p w14:paraId="611C221F" w14:textId="77777777" w:rsidR="00C71CDE" w:rsidRDefault="00C71CDE">
            <w:pPr>
              <w:autoSpaceDE w:val="0"/>
              <w:autoSpaceDN w:val="0"/>
              <w:adjustRightInd w:val="0"/>
              <w:spacing w:line="256" w:lineRule="auto"/>
              <w:jc w:val="both"/>
              <w:rPr>
                <w:snapToGrid w:val="0"/>
                <w:lang w:eastAsia="en-US"/>
              </w:rPr>
            </w:pPr>
            <w:r>
              <w:rPr>
                <w:snapToGrid w:val="0"/>
                <w:lang w:eastAsia="en-US"/>
              </w:rPr>
              <w:t>11. Условие о том, что заключение Договора и его исполнение не связано и не направлено на выплату участнику стоимости доли в имуществе Покупателя - юридического лица;</w:t>
            </w:r>
          </w:p>
          <w:p w14:paraId="0F55F1E8" w14:textId="77777777" w:rsidR="00C71CDE" w:rsidRDefault="00C71CDE">
            <w:pPr>
              <w:autoSpaceDE w:val="0"/>
              <w:autoSpaceDN w:val="0"/>
              <w:adjustRightInd w:val="0"/>
              <w:spacing w:line="256" w:lineRule="auto"/>
              <w:jc w:val="both"/>
              <w:rPr>
                <w:snapToGrid w:val="0"/>
                <w:lang w:eastAsia="en-US"/>
              </w:rPr>
            </w:pPr>
            <w:r>
              <w:rPr>
                <w:snapToGrid w:val="0"/>
                <w:lang w:eastAsia="en-US"/>
              </w:rPr>
              <w:t>12. Информацию о том, что указанные в Договоре недостатки прав (требований), а также те недостатки прав (требований), которые могли быть выявлены Новым кредитором из открытых источников, проанализированы Новым кредитором, риск наступления негативных последствий принят Новым кредитором и учтен сторонами при определении Цены Договора;</w:t>
            </w:r>
          </w:p>
          <w:p w14:paraId="6F2E014F" w14:textId="77777777" w:rsidR="00C71CDE" w:rsidRDefault="00C71CDE">
            <w:pPr>
              <w:autoSpaceDE w:val="0"/>
              <w:autoSpaceDN w:val="0"/>
              <w:adjustRightInd w:val="0"/>
              <w:spacing w:line="256" w:lineRule="auto"/>
              <w:jc w:val="both"/>
              <w:rPr>
                <w:snapToGrid w:val="0"/>
                <w:lang w:eastAsia="en-US"/>
              </w:rPr>
            </w:pPr>
            <w:r>
              <w:rPr>
                <w:snapToGrid w:val="0"/>
                <w:lang w:eastAsia="en-US"/>
              </w:rPr>
              <w:t>13. Условие о том, что заключение Договора и его исполнение не причиняет и не может в будущем причинить имущественного вреда ни одному из кредиторов Покупателя, о которых ему известно в момент подписания Договора, что все кредиторы Покупателя уведомлены о месте его нахождения, что Покупатель не отвечает признакам неплатежеспособности либо недостаточности его имущества;</w:t>
            </w:r>
          </w:p>
          <w:p w14:paraId="52F51E19" w14:textId="77777777" w:rsidR="00C71CDE" w:rsidRDefault="00C71CDE">
            <w:pPr>
              <w:autoSpaceDE w:val="0"/>
              <w:autoSpaceDN w:val="0"/>
              <w:adjustRightInd w:val="0"/>
              <w:spacing w:line="256" w:lineRule="auto"/>
              <w:jc w:val="both"/>
              <w:rPr>
                <w:snapToGrid w:val="0"/>
                <w:lang w:eastAsia="en-US"/>
              </w:rPr>
            </w:pPr>
            <w:r>
              <w:rPr>
                <w:snapToGrid w:val="0"/>
                <w:lang w:eastAsia="en-US"/>
              </w:rPr>
              <w:t xml:space="preserve">14. Условие о том, что объем встречных обязательств по Договору и иные его условия не отличаются и не будут отличаться в худшую для Покупателя сторону </w:t>
            </w:r>
            <w:r>
              <w:rPr>
                <w:snapToGrid w:val="0"/>
                <w:lang w:eastAsia="en-US"/>
              </w:rPr>
              <w:lastRenderedPageBreak/>
              <w:t>от цены и/или условий, на которых Новым кредитором в сравнимых обстоятельствах совершаются аналогичные сделки (имеющие аналогичный предмет и/ или способ исполнения);</w:t>
            </w:r>
          </w:p>
          <w:p w14:paraId="20907C3A" w14:textId="77777777" w:rsidR="00C71CDE" w:rsidRDefault="00C71CDE">
            <w:pPr>
              <w:autoSpaceDE w:val="0"/>
              <w:autoSpaceDN w:val="0"/>
              <w:adjustRightInd w:val="0"/>
              <w:spacing w:line="256" w:lineRule="auto"/>
              <w:jc w:val="both"/>
              <w:rPr>
                <w:snapToGrid w:val="0"/>
                <w:lang w:eastAsia="en-US"/>
              </w:rPr>
            </w:pPr>
            <w:r>
              <w:rPr>
                <w:snapToGrid w:val="0"/>
                <w:lang w:eastAsia="en-US"/>
              </w:rPr>
              <w:t>15. Условие о том, что Покупатель несет единоличную ответственность за принятие решения о подписании Договора,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 Договора, он не полагается и не будет полагаться на мнение Кредитора, какие-либо его указания и рекомендации при подписании Договора, и Покупатель не считает Кредитора ответственным за какое-либо мнение, указания или рекомендации в отношении Договора;</w:t>
            </w:r>
          </w:p>
          <w:p w14:paraId="61FA7A0F" w14:textId="77777777" w:rsidR="00C71CDE" w:rsidRDefault="00C71CDE">
            <w:pPr>
              <w:autoSpaceDE w:val="0"/>
              <w:autoSpaceDN w:val="0"/>
              <w:adjustRightInd w:val="0"/>
              <w:spacing w:line="256" w:lineRule="auto"/>
              <w:jc w:val="both"/>
              <w:rPr>
                <w:snapToGrid w:val="0"/>
                <w:lang w:eastAsia="en-US"/>
              </w:rPr>
            </w:pPr>
            <w:r>
              <w:rPr>
                <w:snapToGrid w:val="0"/>
                <w:lang w:eastAsia="en-US"/>
              </w:rPr>
              <w:t>16. Условие о том, что подписание Договора полностью удовлетворяет финансовым потребностям Покупателя, его целям и положению;</w:t>
            </w:r>
          </w:p>
          <w:p w14:paraId="61298C1B" w14:textId="77777777" w:rsidR="00C71CDE" w:rsidRDefault="00C71CDE">
            <w:pPr>
              <w:autoSpaceDE w:val="0"/>
              <w:autoSpaceDN w:val="0"/>
              <w:adjustRightInd w:val="0"/>
              <w:spacing w:line="256" w:lineRule="auto"/>
              <w:jc w:val="both"/>
              <w:rPr>
                <w:snapToGrid w:val="0"/>
                <w:lang w:eastAsia="en-US"/>
              </w:rPr>
            </w:pPr>
            <w:r>
              <w:rPr>
                <w:snapToGrid w:val="0"/>
                <w:lang w:eastAsia="en-US"/>
              </w:rPr>
              <w:t>17. Покупатель настоящим подтверждает и признает, что ему известно о том, что Должники не исполняют обязательства перед Кредитором по кредитным договорам и договорам обеспечения, а также то, что у Должников отсутствует имущество, необходимое для исполнения данных требований в полном объеме;</w:t>
            </w:r>
          </w:p>
          <w:p w14:paraId="11F0CEEA" w14:textId="77777777" w:rsidR="00C71CDE" w:rsidRDefault="00C71CDE">
            <w:pPr>
              <w:autoSpaceDE w:val="0"/>
              <w:autoSpaceDN w:val="0"/>
              <w:adjustRightInd w:val="0"/>
              <w:spacing w:line="256" w:lineRule="auto"/>
              <w:jc w:val="both"/>
              <w:rPr>
                <w:snapToGrid w:val="0"/>
                <w:lang w:eastAsia="en-US"/>
              </w:rPr>
            </w:pPr>
            <w:r>
              <w:rPr>
                <w:snapToGrid w:val="0"/>
                <w:lang w:eastAsia="en-US"/>
              </w:rPr>
              <w:t>18. Условие о том, что Покупатель заявляет, что изменение в любом виде передаваемых по Договору прав (требований) в рамках и в формах, предусмотренных законодательством о банкротстве, не является основанием для расторжения Договора, одностороннего отказа от исполнения Договора, изменения условий Договора (в том числе условия о Цене Договора);</w:t>
            </w:r>
          </w:p>
          <w:p w14:paraId="5E3E9816" w14:textId="77777777" w:rsidR="00C71CDE" w:rsidRDefault="00C71CDE">
            <w:pPr>
              <w:autoSpaceDE w:val="0"/>
              <w:autoSpaceDN w:val="0"/>
              <w:adjustRightInd w:val="0"/>
              <w:spacing w:line="256" w:lineRule="auto"/>
              <w:jc w:val="both"/>
              <w:rPr>
                <w:snapToGrid w:val="0"/>
                <w:lang w:eastAsia="en-US"/>
              </w:rPr>
            </w:pPr>
            <w:r>
              <w:rPr>
                <w:snapToGrid w:val="0"/>
                <w:lang w:eastAsia="en-US"/>
              </w:rPr>
              <w:t>19. Условие о передаче по акту приема - передачи документов по Договору, подтверждающих исполнение Кредитором положений в соответствии со ст. 385 Гражданского кодекса Российской Федерации, в части раскрытия Покупателю всех известных на дату заключения Договора сведений, имеющих значение для осуществления Покупателем уступаемых прав (требований);</w:t>
            </w:r>
          </w:p>
          <w:p w14:paraId="225D5CDC" w14:textId="77777777" w:rsidR="00C71CDE" w:rsidRDefault="00C71CDE">
            <w:pPr>
              <w:autoSpaceDE w:val="0"/>
              <w:autoSpaceDN w:val="0"/>
              <w:adjustRightInd w:val="0"/>
              <w:spacing w:line="256" w:lineRule="auto"/>
              <w:jc w:val="both"/>
              <w:rPr>
                <w:snapToGrid w:val="0"/>
                <w:lang w:eastAsia="en-US"/>
              </w:rPr>
            </w:pPr>
            <w:r>
              <w:rPr>
                <w:snapToGrid w:val="0"/>
                <w:lang w:eastAsia="en-US"/>
              </w:rPr>
              <w:t>20. Условие о том, что в случае признания Договора недействительным/ незаключенным Покупатель обязуется возвратить Кредитору все полученные права (требования) в совокупности, в таком же объеме и такого же качества, как были переданы в соответствии с Договором (объем прав (требований) не должен уменьшиться, обеспечение не должно быть утрачено, все предусмотренные законодательством меры по взысканию задолженности должны быть предприняты, возможность взыскания долга за счет Должников не должна быть упущена). Частичная передача/ возврат прав (требований) не допускается. При невозможности возврата прав (требований) в полном объеме и того же качества Покупатель обязан возместить стоимость полученных прав (требований) в размере, равном объему Цены Договора;</w:t>
            </w:r>
          </w:p>
          <w:p w14:paraId="72C027BB" w14:textId="77777777" w:rsidR="00C71CDE" w:rsidRDefault="00C71CDE">
            <w:pPr>
              <w:autoSpaceDE w:val="0"/>
              <w:autoSpaceDN w:val="0"/>
              <w:adjustRightInd w:val="0"/>
              <w:spacing w:line="256" w:lineRule="auto"/>
              <w:jc w:val="both"/>
              <w:rPr>
                <w:snapToGrid w:val="0"/>
                <w:lang w:eastAsia="en-US"/>
              </w:rPr>
            </w:pPr>
            <w:r>
              <w:rPr>
                <w:snapToGrid w:val="0"/>
                <w:lang w:eastAsia="en-US"/>
              </w:rPr>
              <w:t>21. Покупатель самостоятельно несет ответственность, убытки и расходы, вызванные неполным, ненадлежащим или несвоевременным исполнением Должниками своих обязательств по кредитным договорам и договорам обеспечения вследствие неплатежеспособности;</w:t>
            </w:r>
          </w:p>
          <w:p w14:paraId="50C11988" w14:textId="77777777" w:rsidR="00C71CDE" w:rsidRDefault="00C71CDE">
            <w:pPr>
              <w:autoSpaceDE w:val="0"/>
              <w:autoSpaceDN w:val="0"/>
              <w:adjustRightInd w:val="0"/>
              <w:spacing w:line="256" w:lineRule="auto"/>
              <w:jc w:val="both"/>
              <w:rPr>
                <w:snapToGrid w:val="0"/>
                <w:lang w:eastAsia="en-US"/>
              </w:rPr>
            </w:pPr>
            <w:r>
              <w:rPr>
                <w:snapToGrid w:val="0"/>
                <w:lang w:eastAsia="en-US"/>
              </w:rPr>
              <w:t>22. При осуществлении любых расчетов между сторонами по Договору в связи с расторжением Договора либо в связи с признанием Договора недействительным (полностью или частично)/ незаключенным проценты в соответствии со ст. 317.1 Гражданского кодекса Российской Федерации на сумму, подлежащую возврату Кредитором в пользу Покупателя, начислению не подлежат;</w:t>
            </w:r>
          </w:p>
          <w:p w14:paraId="1AFD6620" w14:textId="77777777" w:rsidR="00C71CDE" w:rsidRDefault="00C71CDE">
            <w:pPr>
              <w:autoSpaceDE w:val="0"/>
              <w:autoSpaceDN w:val="0"/>
              <w:adjustRightInd w:val="0"/>
              <w:spacing w:line="256" w:lineRule="auto"/>
              <w:jc w:val="both"/>
              <w:rPr>
                <w:snapToGrid w:val="0"/>
                <w:lang w:eastAsia="en-US"/>
              </w:rPr>
            </w:pPr>
            <w:r>
              <w:rPr>
                <w:snapToGrid w:val="0"/>
                <w:lang w:eastAsia="en-US"/>
              </w:rPr>
              <w:t>23. Условие о том, что при поступлении денежных средств от Должников после перехода прав (требований) по Договору к Покупателю Кредитор обязан передать Покупателю все полученные денежные средства от Должников в счет уступленного;</w:t>
            </w:r>
          </w:p>
          <w:p w14:paraId="0643ACCD" w14:textId="77777777" w:rsidR="00C71CDE" w:rsidRDefault="00C71CDE">
            <w:pPr>
              <w:autoSpaceDE w:val="0"/>
              <w:autoSpaceDN w:val="0"/>
              <w:adjustRightInd w:val="0"/>
              <w:spacing w:line="256" w:lineRule="auto"/>
              <w:jc w:val="both"/>
              <w:rPr>
                <w:snapToGrid w:val="0"/>
                <w:lang w:eastAsia="en-US"/>
              </w:rPr>
            </w:pPr>
            <w:r>
              <w:rPr>
                <w:snapToGrid w:val="0"/>
                <w:lang w:eastAsia="en-US"/>
              </w:rPr>
              <w:t>24. Покупатель обязан самостоятельно обратиться в суд с заявлением для оформления процессуального правопреемства в течение 30 календарных дней с Даты перехода прав (требований) по Договору к Покупателю;</w:t>
            </w:r>
          </w:p>
          <w:p w14:paraId="6D48D969" w14:textId="77777777" w:rsidR="00C71CDE" w:rsidRDefault="00C71CDE">
            <w:pPr>
              <w:autoSpaceDE w:val="0"/>
              <w:autoSpaceDN w:val="0"/>
              <w:adjustRightInd w:val="0"/>
              <w:spacing w:line="256" w:lineRule="auto"/>
              <w:jc w:val="both"/>
              <w:rPr>
                <w:snapToGrid w:val="0"/>
                <w:lang w:eastAsia="en-US"/>
              </w:rPr>
            </w:pPr>
            <w:r>
              <w:rPr>
                <w:snapToGrid w:val="0"/>
                <w:lang w:eastAsia="en-US"/>
              </w:rPr>
              <w:t>25. Покупатель соглашается и подтверждает, что недействительность Договора, по любым основаниям, в части уступаемых прав (требований) к Должникам, не является основанием для изменения/ расторжения Договора полностью, либо в части, включая требования об изменении Цены Договора, и не влечет за собой обязанность Кредитора вернуть Покупателю полученное по Договору полностью или в части;</w:t>
            </w:r>
          </w:p>
          <w:p w14:paraId="1EC9800A" w14:textId="77777777" w:rsidR="00C71CDE" w:rsidRDefault="00C71CDE">
            <w:pPr>
              <w:autoSpaceDE w:val="0"/>
              <w:autoSpaceDN w:val="0"/>
              <w:adjustRightInd w:val="0"/>
              <w:spacing w:line="256" w:lineRule="auto"/>
              <w:jc w:val="both"/>
              <w:rPr>
                <w:snapToGrid w:val="0"/>
                <w:lang w:eastAsia="en-US"/>
              </w:rPr>
            </w:pPr>
            <w:r>
              <w:rPr>
                <w:snapToGrid w:val="0"/>
                <w:lang w:eastAsia="en-US"/>
              </w:rPr>
              <w:lastRenderedPageBreak/>
              <w:t>26. В случае если на момент заключения Договора Арбитражным судом будет вынесено определение о завершении процедуры конкурсного производства в отношении ОАО «Луховицкий мукомольный завод», но при этом в ЕГРЮЛ запись о ликвидации Должника на момент заключения Договора внесена еще не будет, в Договоре необходимо предусмотреть следующее положение («Дополнительное условие»): «Покупатель заявляет и признает, что он осведомлен о вынесении арбитражным судом определения о завершении процедуры конкурсного производства в отношении ОАО «Луховицкий мукомольный завод» (определением Арбитражного суда ____________ от ______________ по делу № ___________ конкурсное производство в отношении ОАО «Луховицкий мукомольный завод» завершено) и, что данное обстоятельство не влияет на его намерение и волеизъявление на заключение и исполнение Договора на указанных условиях. При этом Покупатель соглашается и подтверждает, что недействительность Договора, по любым основаниям, в части уступаемых прав (требований) к Должнику, не является основанием для изменения/ расторжения Договора полностью, либо в части, включая требования об изменении Цены Договора, и не влечет за собой обязанность Кредитора вернуть Покупателю полученное по Договору полностью или в части»</w:t>
            </w:r>
            <w:r>
              <w:rPr>
                <w:lang w:eastAsia="en-US"/>
              </w:rPr>
              <w:t xml:space="preserve"> </w:t>
            </w:r>
            <w:r>
              <w:rPr>
                <w:rStyle w:val="a5"/>
                <w:lang w:eastAsia="en-US"/>
              </w:rPr>
              <w:footnoteReference w:id="2"/>
            </w:r>
            <w:r>
              <w:rPr>
                <w:snapToGrid w:val="0"/>
                <w:lang w:eastAsia="en-US"/>
              </w:rPr>
              <w:t>;</w:t>
            </w:r>
          </w:p>
          <w:p w14:paraId="3341D2E1" w14:textId="77777777" w:rsidR="00C71CDE" w:rsidRDefault="00C71CDE">
            <w:pPr>
              <w:autoSpaceDE w:val="0"/>
              <w:autoSpaceDN w:val="0"/>
              <w:adjustRightInd w:val="0"/>
              <w:spacing w:line="256" w:lineRule="auto"/>
              <w:jc w:val="both"/>
              <w:rPr>
                <w:lang w:eastAsia="en-US"/>
              </w:rPr>
            </w:pPr>
            <w:r>
              <w:rPr>
                <w:lang w:eastAsia="en-US"/>
              </w:rPr>
              <w:t>27. Покупатель обязан уведомить Должников о состоявшемся переходе прав (требований) Кредитора по Договору к другому лицу в течение 30 календарных дней;</w:t>
            </w:r>
          </w:p>
          <w:p w14:paraId="7F43D402" w14:textId="77777777" w:rsidR="00C71CDE" w:rsidRDefault="00C71CDE">
            <w:pPr>
              <w:autoSpaceDE w:val="0"/>
              <w:autoSpaceDN w:val="0"/>
              <w:adjustRightInd w:val="0"/>
              <w:spacing w:line="256" w:lineRule="auto"/>
              <w:jc w:val="both"/>
              <w:rPr>
                <w:lang w:eastAsia="en-US"/>
              </w:rPr>
            </w:pPr>
            <w:r>
              <w:rPr>
                <w:lang w:eastAsia="en-US"/>
              </w:rPr>
              <w:t>28. Покупатель информирован о том, что договоры, указанные в Приложении 2 к настоящему решению, не уступаются</w:t>
            </w:r>
            <w:r>
              <w:rPr>
                <w:rStyle w:val="a5"/>
                <w:lang w:eastAsia="en-US"/>
              </w:rPr>
              <w:footnoteReference w:id="3"/>
            </w:r>
            <w:r>
              <w:rPr>
                <w:lang w:eastAsia="en-US"/>
              </w:rPr>
              <w:t xml:space="preserve"> и изложенные обстоятельства не влияют на намерение и волеизъявление Покупателя на совершение данной сделки на условиях Договора;</w:t>
            </w:r>
          </w:p>
          <w:p w14:paraId="68293B7F" w14:textId="77777777" w:rsidR="00C71CDE" w:rsidRDefault="00C71CDE">
            <w:pPr>
              <w:autoSpaceDE w:val="0"/>
              <w:autoSpaceDN w:val="0"/>
              <w:adjustRightInd w:val="0"/>
              <w:spacing w:line="256" w:lineRule="auto"/>
              <w:jc w:val="both"/>
              <w:rPr>
                <w:lang w:eastAsia="en-US"/>
              </w:rPr>
            </w:pPr>
            <w:r>
              <w:rPr>
                <w:lang w:eastAsia="en-US"/>
              </w:rPr>
              <w:t>29. Банк и Покупатель обязаны обратиться в соответствующие органы Росреестра с совместным заявлением о государственной регистрации смены залогодержателя вследствие уступки прав (требований) по основному обязательству в течение 30 календарных дней с Даты перехода прав (требований) по Договору к Новому кредитору.</w:t>
            </w:r>
          </w:p>
          <w:p w14:paraId="10DC7133" w14:textId="77777777" w:rsidR="00C71CDE" w:rsidRDefault="00C71CDE">
            <w:pPr>
              <w:autoSpaceDE w:val="0"/>
              <w:autoSpaceDN w:val="0"/>
              <w:adjustRightInd w:val="0"/>
              <w:spacing w:line="256" w:lineRule="auto"/>
              <w:jc w:val="both"/>
              <w:rPr>
                <w:lang w:eastAsia="en-US"/>
              </w:rPr>
            </w:pPr>
            <w:r>
              <w:rPr>
                <w:lang w:eastAsia="en-US"/>
              </w:rPr>
              <w:t>30. В случае признания Договора недействительным (полностью или частично)/ незаключенным либо расторжения Договора, проценты в соответствии со ст. 317.1 Гражданского кодекса Российской Федерации на сумму, подлежащую возврату Кредитором в пользу Покупателя, начислению не подлежат;</w:t>
            </w:r>
          </w:p>
          <w:p w14:paraId="73EF60E1" w14:textId="77777777" w:rsidR="00C71CDE" w:rsidRDefault="00C71CDE">
            <w:pPr>
              <w:autoSpaceDE w:val="0"/>
              <w:autoSpaceDN w:val="0"/>
              <w:adjustRightInd w:val="0"/>
              <w:spacing w:line="256" w:lineRule="auto"/>
              <w:jc w:val="both"/>
              <w:rPr>
                <w:lang w:eastAsia="en-US"/>
              </w:rPr>
            </w:pPr>
            <w:r>
              <w:rPr>
                <w:snapToGrid w:val="0"/>
                <w:lang w:eastAsia="en-US"/>
              </w:rPr>
              <w:t xml:space="preserve">31. </w:t>
            </w:r>
            <w:r>
              <w:rPr>
                <w:lang w:eastAsia="en-US"/>
              </w:rPr>
              <w:t>Условие о том, что в случае, когда на дату заключения Договора будет получена информация о смерти в отношении Должника – физического лица, то такие сведения должны быть включены в Договор в качестве дополнительного условия с указанием на то, что Кредитору известны правовые последствия данного события, предусмотренные действующим законодательством Российской Федерации;</w:t>
            </w:r>
          </w:p>
          <w:p w14:paraId="41649026" w14:textId="77777777" w:rsidR="00C71CDE" w:rsidRDefault="00C71CDE">
            <w:pPr>
              <w:widowControl w:val="0"/>
              <w:adjustRightInd w:val="0"/>
              <w:spacing w:line="256" w:lineRule="auto"/>
              <w:ind w:left="16"/>
              <w:jc w:val="both"/>
              <w:rPr>
                <w:lang w:eastAsia="en-US"/>
              </w:rPr>
            </w:pPr>
            <w:r>
              <w:rPr>
                <w:lang w:eastAsia="en-US"/>
              </w:rPr>
              <w:t>32. условие о том, что Покупатель гарантирует, что заключение с Кредитором Договора не нарушает права третьих лиц (в том числе подопечного и, следовательно, разрешение органа опеки и попечительства не требуется).</w:t>
            </w:r>
          </w:p>
        </w:tc>
      </w:tr>
    </w:tbl>
    <w:p w14:paraId="3733A157" w14:textId="77777777" w:rsidR="00C71CDE" w:rsidRDefault="00C71CDE" w:rsidP="00C71CDE">
      <w:pPr>
        <w:rPr>
          <w:sz w:val="24"/>
          <w:szCs w:val="24"/>
          <w:lang w:eastAsia="en-US"/>
        </w:rPr>
      </w:pPr>
    </w:p>
    <w:p w14:paraId="5396ABEA" w14:textId="05859416" w:rsidR="00B44510" w:rsidRPr="00B44510" w:rsidRDefault="00B44510" w:rsidP="00B44510">
      <w:pPr>
        <w:jc w:val="center"/>
        <w:rPr>
          <w:rFonts w:eastAsia="Calibri"/>
          <w:sz w:val="24"/>
          <w:lang w:eastAsia="en-US"/>
        </w:rPr>
      </w:pPr>
    </w:p>
    <w:p w14:paraId="7059465C" w14:textId="77777777" w:rsidR="00720C3C" w:rsidRDefault="00720C3C" w:rsidP="00720C3C">
      <w:pPr>
        <w:rPr>
          <w:sz w:val="24"/>
          <w:szCs w:val="24"/>
          <w:lang w:eastAsia="en-US"/>
        </w:rPr>
      </w:pPr>
    </w:p>
    <w:p w14:paraId="2BED336E" w14:textId="77777777" w:rsidR="00720C3C" w:rsidRDefault="00720C3C" w:rsidP="00720C3C">
      <w:pPr>
        <w:ind w:left="2124" w:right="-57" w:firstLine="708"/>
        <w:jc w:val="right"/>
        <w:rPr>
          <w:sz w:val="24"/>
          <w:szCs w:val="24"/>
        </w:rPr>
      </w:pPr>
    </w:p>
    <w:p w14:paraId="5667EA42" w14:textId="77777777" w:rsidR="00E3060A" w:rsidRDefault="00E3060A" w:rsidP="00720C3C">
      <w:pPr>
        <w:ind w:left="2124" w:right="-57" w:firstLine="708"/>
        <w:jc w:val="right"/>
        <w:rPr>
          <w:sz w:val="24"/>
          <w:szCs w:val="24"/>
        </w:rPr>
      </w:pPr>
    </w:p>
    <w:p w14:paraId="7814C3C0" w14:textId="77777777" w:rsidR="00E3060A" w:rsidRDefault="00E3060A" w:rsidP="00720C3C">
      <w:pPr>
        <w:ind w:left="2124" w:right="-57" w:firstLine="708"/>
        <w:jc w:val="right"/>
        <w:rPr>
          <w:sz w:val="24"/>
          <w:szCs w:val="24"/>
        </w:rPr>
      </w:pPr>
    </w:p>
    <w:p w14:paraId="43B82738" w14:textId="77777777" w:rsidR="00E3060A" w:rsidRDefault="00E3060A" w:rsidP="00720C3C">
      <w:pPr>
        <w:ind w:left="2124" w:right="-57" w:firstLine="708"/>
        <w:jc w:val="right"/>
        <w:rPr>
          <w:sz w:val="24"/>
          <w:szCs w:val="24"/>
        </w:rPr>
      </w:pPr>
    </w:p>
    <w:p w14:paraId="45DACE1D" w14:textId="77777777" w:rsidR="00720C3C" w:rsidRDefault="00720C3C" w:rsidP="008040D9">
      <w:pPr>
        <w:widowControl w:val="0"/>
        <w:rPr>
          <w:sz w:val="24"/>
          <w:szCs w:val="24"/>
        </w:rPr>
      </w:pPr>
    </w:p>
    <w:p w14:paraId="147BC022" w14:textId="77777777" w:rsidR="008D006F" w:rsidRDefault="008D006F" w:rsidP="00B61CE1">
      <w:pPr>
        <w:jc w:val="right"/>
        <w:rPr>
          <w:rFonts w:eastAsia="Calibri"/>
          <w:sz w:val="24"/>
          <w:szCs w:val="24"/>
          <w:lang w:eastAsia="en-US"/>
        </w:rPr>
      </w:pPr>
    </w:p>
    <w:p w14:paraId="6B0124EC" w14:textId="2DDA5947" w:rsidR="004877CE" w:rsidRPr="004877CE" w:rsidRDefault="00B61CE1" w:rsidP="000443F6">
      <w:pPr>
        <w:jc w:val="right"/>
        <w:rPr>
          <w:rFonts w:eastAsia="Calibri"/>
          <w:sz w:val="24"/>
          <w:szCs w:val="24"/>
          <w:lang w:eastAsia="en-US"/>
        </w:rPr>
      </w:pPr>
      <w:r w:rsidRPr="00AB3D59">
        <w:rPr>
          <w:rFonts w:eastAsia="Calibri"/>
          <w:sz w:val="24"/>
          <w:szCs w:val="24"/>
          <w:lang w:eastAsia="en-US"/>
        </w:rPr>
        <w:lastRenderedPageBreak/>
        <w:t>Приложение 1 к Торговой документации</w:t>
      </w:r>
    </w:p>
    <w:p w14:paraId="00F27B83" w14:textId="77777777" w:rsidR="00BC25C4" w:rsidRDefault="00BC25C4" w:rsidP="00AB3D59">
      <w:pPr>
        <w:widowControl w:val="0"/>
        <w:ind w:left="4536" w:right="20" w:hanging="142"/>
        <w:rPr>
          <w:sz w:val="24"/>
          <w:szCs w:val="24"/>
          <w:lang w:eastAsia="en-US"/>
        </w:rPr>
      </w:pPr>
    </w:p>
    <w:p w14:paraId="1457A170" w14:textId="77777777" w:rsidR="00BC25C4" w:rsidRDefault="00BC25C4" w:rsidP="008040D9">
      <w:pPr>
        <w:widowControl w:val="0"/>
        <w:ind w:right="20"/>
        <w:rPr>
          <w:sz w:val="24"/>
          <w:szCs w:val="24"/>
          <w:lang w:eastAsia="en-US"/>
        </w:rPr>
      </w:pPr>
    </w:p>
    <w:p w14:paraId="59E11E67" w14:textId="77777777" w:rsidR="00C71CDE" w:rsidRDefault="00C71CDE" w:rsidP="00C71CDE">
      <w:pPr>
        <w:jc w:val="both"/>
        <w:rPr>
          <w:b/>
          <w:sz w:val="24"/>
          <w:szCs w:val="24"/>
        </w:rPr>
      </w:pPr>
      <w:r>
        <w:rPr>
          <w:b/>
          <w:sz w:val="24"/>
          <w:szCs w:val="24"/>
        </w:rPr>
        <w:t>1. Документы/ судебные акты (основания), права (требования) по которым уступаются:</w:t>
      </w:r>
    </w:p>
    <w:p w14:paraId="2C58290A" w14:textId="77777777" w:rsidR="00C71CDE" w:rsidRDefault="00C71CDE" w:rsidP="00C71CDE">
      <w:pPr>
        <w:widowControl w:val="0"/>
        <w:numPr>
          <w:ilvl w:val="1"/>
          <w:numId w:val="57"/>
        </w:numPr>
        <w:ind w:left="567" w:hanging="567"/>
        <w:jc w:val="both"/>
        <w:rPr>
          <w:sz w:val="24"/>
          <w:szCs w:val="24"/>
        </w:rPr>
      </w:pPr>
      <w:r>
        <w:rPr>
          <w:sz w:val="24"/>
          <w:szCs w:val="24"/>
        </w:rPr>
        <w:t xml:space="preserve">Договор №206300/0041 об открытии кредитной линии с лимитом выдачи от 15.04.2020, заключенный с ОАО «Луховицкий мукомольный завод» (с учетом дополнительных соглашений); </w:t>
      </w:r>
    </w:p>
    <w:p w14:paraId="4D2B3362" w14:textId="77777777" w:rsidR="00C71CDE" w:rsidRDefault="00C71CDE" w:rsidP="00C71CDE">
      <w:pPr>
        <w:widowControl w:val="0"/>
        <w:numPr>
          <w:ilvl w:val="1"/>
          <w:numId w:val="57"/>
        </w:numPr>
        <w:ind w:left="567" w:hanging="567"/>
        <w:jc w:val="both"/>
        <w:rPr>
          <w:sz w:val="24"/>
          <w:szCs w:val="24"/>
        </w:rPr>
      </w:pPr>
      <w:r>
        <w:rPr>
          <w:sz w:val="24"/>
          <w:szCs w:val="24"/>
        </w:rPr>
        <w:t>Договор №206300/0041-4 о залоге транспортных средств от 15.04.2020, заключенный с ОАО «Луховицкий мукомольный завод» (с учетом дополнительных соглашений);</w:t>
      </w:r>
    </w:p>
    <w:p w14:paraId="0D5F0CC6" w14:textId="77777777" w:rsidR="00C71CDE" w:rsidRDefault="00C71CDE" w:rsidP="00C71CDE">
      <w:pPr>
        <w:widowControl w:val="0"/>
        <w:numPr>
          <w:ilvl w:val="1"/>
          <w:numId w:val="57"/>
        </w:numPr>
        <w:ind w:left="567" w:hanging="567"/>
        <w:jc w:val="both"/>
        <w:rPr>
          <w:sz w:val="24"/>
          <w:szCs w:val="24"/>
        </w:rPr>
      </w:pPr>
      <w:r>
        <w:rPr>
          <w:sz w:val="24"/>
          <w:szCs w:val="24"/>
        </w:rPr>
        <w:t>Договор №206300/0041-5/1 о залоге оборудования от 15.04.2020, заключенный с ОАО «Луховицкий мукомольный завод» (с учетом дополнительных соглашений);</w:t>
      </w:r>
    </w:p>
    <w:p w14:paraId="1279B710" w14:textId="77777777" w:rsidR="00C71CDE" w:rsidRDefault="00C71CDE" w:rsidP="00C71CDE">
      <w:pPr>
        <w:widowControl w:val="0"/>
        <w:numPr>
          <w:ilvl w:val="1"/>
          <w:numId w:val="57"/>
        </w:numPr>
        <w:ind w:left="567" w:hanging="567"/>
        <w:jc w:val="both"/>
        <w:rPr>
          <w:sz w:val="24"/>
          <w:szCs w:val="24"/>
        </w:rPr>
      </w:pPr>
      <w:r>
        <w:rPr>
          <w:sz w:val="24"/>
          <w:szCs w:val="24"/>
        </w:rPr>
        <w:t>Договор №206300/0041-5/2 о залоге оборудования от 15.04.2020, заключенный с ОАО «Луховицкий мукомольный завод» (с учетом дополнительных соглашений);</w:t>
      </w:r>
    </w:p>
    <w:p w14:paraId="62709DF4" w14:textId="77777777" w:rsidR="00C71CDE" w:rsidRDefault="00C71CDE" w:rsidP="00C71CDE">
      <w:pPr>
        <w:widowControl w:val="0"/>
        <w:numPr>
          <w:ilvl w:val="1"/>
          <w:numId w:val="57"/>
        </w:numPr>
        <w:ind w:left="567" w:hanging="567"/>
        <w:jc w:val="both"/>
        <w:rPr>
          <w:sz w:val="24"/>
          <w:szCs w:val="24"/>
        </w:rPr>
      </w:pPr>
      <w:r>
        <w:rPr>
          <w:sz w:val="24"/>
          <w:szCs w:val="24"/>
        </w:rPr>
        <w:t>Договор №196300/0051-7.11 об ипотеке (залоге) земельного участка (с одновременной ипотекой расположенных на земельном участке объектов недвижимого имущества) от 05.12.2019, заключенный с ОАО «Луховицкий мукомольный завод» (с учетом дополнительных соглашений);</w:t>
      </w:r>
    </w:p>
    <w:p w14:paraId="15687BE0" w14:textId="77777777" w:rsidR="00C71CDE" w:rsidRDefault="00C71CDE" w:rsidP="00C71CDE">
      <w:pPr>
        <w:widowControl w:val="0"/>
        <w:numPr>
          <w:ilvl w:val="1"/>
          <w:numId w:val="57"/>
        </w:numPr>
        <w:ind w:left="567" w:hanging="567"/>
        <w:jc w:val="both"/>
        <w:rPr>
          <w:sz w:val="24"/>
          <w:szCs w:val="24"/>
        </w:rPr>
      </w:pPr>
      <w:r>
        <w:rPr>
          <w:sz w:val="24"/>
          <w:szCs w:val="24"/>
        </w:rPr>
        <w:t xml:space="preserve">Договор №206300/0041-18 о залоге акций от 15.04.2020, заключенный с </w:t>
      </w:r>
      <w:proofErr w:type="spellStart"/>
      <w:r>
        <w:rPr>
          <w:sz w:val="24"/>
          <w:szCs w:val="24"/>
        </w:rPr>
        <w:t>Гинсбергом</w:t>
      </w:r>
      <w:proofErr w:type="spellEnd"/>
      <w:r>
        <w:rPr>
          <w:sz w:val="24"/>
          <w:szCs w:val="24"/>
        </w:rPr>
        <w:t xml:space="preserve"> В.С. (с учетом дополнительных соглашений);</w:t>
      </w:r>
    </w:p>
    <w:p w14:paraId="6464F8DE" w14:textId="77777777" w:rsidR="00C71CDE" w:rsidRDefault="00C71CDE" w:rsidP="00C71CDE">
      <w:pPr>
        <w:widowControl w:val="0"/>
        <w:numPr>
          <w:ilvl w:val="1"/>
          <w:numId w:val="57"/>
        </w:numPr>
        <w:ind w:left="567" w:hanging="567"/>
        <w:jc w:val="both"/>
        <w:rPr>
          <w:sz w:val="24"/>
          <w:szCs w:val="24"/>
        </w:rPr>
      </w:pPr>
      <w:r>
        <w:rPr>
          <w:sz w:val="24"/>
          <w:szCs w:val="24"/>
        </w:rPr>
        <w:t xml:space="preserve">Договор №206300/0041-9 поручительства физического лица от 15.04.2020, заключенный с </w:t>
      </w:r>
      <w:proofErr w:type="spellStart"/>
      <w:r>
        <w:rPr>
          <w:sz w:val="24"/>
          <w:szCs w:val="24"/>
        </w:rPr>
        <w:t>Гинсбергом</w:t>
      </w:r>
      <w:proofErr w:type="spellEnd"/>
      <w:r>
        <w:rPr>
          <w:sz w:val="24"/>
          <w:szCs w:val="24"/>
        </w:rPr>
        <w:t xml:space="preserve"> В.С. (с учетом дополнительных соглашений);</w:t>
      </w:r>
    </w:p>
    <w:p w14:paraId="10AC5B35" w14:textId="77777777" w:rsidR="00C71CDE" w:rsidRDefault="00C71CDE" w:rsidP="00C71CDE">
      <w:pPr>
        <w:widowControl w:val="0"/>
        <w:numPr>
          <w:ilvl w:val="1"/>
          <w:numId w:val="57"/>
        </w:numPr>
        <w:ind w:left="567" w:hanging="567"/>
        <w:jc w:val="both"/>
        <w:rPr>
          <w:sz w:val="24"/>
          <w:szCs w:val="24"/>
        </w:rPr>
      </w:pPr>
      <w:r>
        <w:rPr>
          <w:sz w:val="24"/>
          <w:szCs w:val="24"/>
        </w:rPr>
        <w:t>Договор №216300/0067 об открытии кредитной линии с лимитом выдачи от 30.04.2021, заключенный с ОАО «Луховицкий мукомольный завод» (с учетом дополнительных соглашений);</w:t>
      </w:r>
    </w:p>
    <w:p w14:paraId="3F33ABB6" w14:textId="77777777" w:rsidR="00C71CDE" w:rsidRDefault="00C71CDE" w:rsidP="00C71CDE">
      <w:pPr>
        <w:widowControl w:val="0"/>
        <w:numPr>
          <w:ilvl w:val="1"/>
          <w:numId w:val="57"/>
        </w:numPr>
        <w:ind w:left="567" w:hanging="567"/>
        <w:jc w:val="both"/>
        <w:rPr>
          <w:sz w:val="24"/>
          <w:szCs w:val="24"/>
        </w:rPr>
      </w:pPr>
      <w:r>
        <w:rPr>
          <w:sz w:val="24"/>
          <w:szCs w:val="24"/>
        </w:rPr>
        <w:t>Договор №216300/0067-4 о залоге транспортных средств от 30.04.2021, заключенный с ОАО «Луховицкий мукомольный завод» (с учетом дополнительных соглашений);</w:t>
      </w:r>
    </w:p>
    <w:p w14:paraId="3C4F4C72" w14:textId="77777777" w:rsidR="00C71CDE" w:rsidRDefault="00C71CDE" w:rsidP="00C71CDE">
      <w:pPr>
        <w:widowControl w:val="0"/>
        <w:numPr>
          <w:ilvl w:val="1"/>
          <w:numId w:val="57"/>
        </w:numPr>
        <w:ind w:left="567" w:hanging="567"/>
        <w:jc w:val="both"/>
        <w:rPr>
          <w:sz w:val="24"/>
          <w:szCs w:val="24"/>
        </w:rPr>
      </w:pPr>
      <w:r>
        <w:rPr>
          <w:sz w:val="24"/>
          <w:szCs w:val="24"/>
        </w:rPr>
        <w:t>Договор №216300/0067-5/1 о залоге оборудования от 30.04.2021, заключенный с ОАО «Луховицкий мукомольный завод» (с учетом дополнительных соглашений);</w:t>
      </w:r>
    </w:p>
    <w:p w14:paraId="49347766"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Договор №216300/0067-5/2 о залоге оборудования от 30.04.2021, заключенный с ОАО «Луховицкий мукомольный завод» (с учетом дополнительных соглашений);</w:t>
      </w:r>
    </w:p>
    <w:p w14:paraId="7CD5508E"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Договор №216300/0067-7.2 об ипотеке (залоге) (здания (сооружения)) от 30.04.2021, заключенный с ОАО «Луховицкий мукомольный завод» (с учетом дополнительных соглашений);</w:t>
      </w:r>
    </w:p>
    <w:p w14:paraId="1E8042E3"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 xml:space="preserve">Договор №216300/0067-18 о залоге акций от 30.04.2021, заключенный с </w:t>
      </w:r>
      <w:proofErr w:type="spellStart"/>
      <w:r>
        <w:rPr>
          <w:sz w:val="24"/>
          <w:szCs w:val="24"/>
        </w:rPr>
        <w:t>Гинсбергом</w:t>
      </w:r>
      <w:proofErr w:type="spellEnd"/>
      <w:r>
        <w:rPr>
          <w:sz w:val="24"/>
          <w:szCs w:val="24"/>
        </w:rPr>
        <w:t xml:space="preserve"> В.С. (с учетом дополнительных соглашений);</w:t>
      </w:r>
    </w:p>
    <w:p w14:paraId="3992B623"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 xml:space="preserve">Договор №216300/0067-9 поручительства физического лица от 30.04.2020, заключенный с </w:t>
      </w:r>
      <w:proofErr w:type="spellStart"/>
      <w:r>
        <w:rPr>
          <w:sz w:val="24"/>
          <w:szCs w:val="24"/>
        </w:rPr>
        <w:t>Гинсбергом</w:t>
      </w:r>
      <w:proofErr w:type="spellEnd"/>
      <w:r>
        <w:rPr>
          <w:sz w:val="24"/>
          <w:szCs w:val="24"/>
        </w:rPr>
        <w:t xml:space="preserve"> В.С. (с учетом дополнительных соглашений);</w:t>
      </w:r>
    </w:p>
    <w:p w14:paraId="4C6234FB"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Договор №216300/0086 об открытии кредитной линии с лимитом выдачи от 08.06.2021, заключенный с ОАО «Луховицкий мукомольный завод» (с учетом дополнительных соглашений);</w:t>
      </w:r>
    </w:p>
    <w:p w14:paraId="6E9759F9"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Договор №216300/0086-4 о залоге транспортных средств от 08.06.2021, заключенный с ОАО «Луховицкий мукомольный завод» (с учетом дополнительных соглашений);</w:t>
      </w:r>
    </w:p>
    <w:p w14:paraId="3F6388AA"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Договор №216300/0086-5/1 о залоге оборудования от 08.06.2021, заключенный с ОАО «Луховицкий мукомольный завод» (с учетом дополнительных соглашений);</w:t>
      </w:r>
    </w:p>
    <w:p w14:paraId="687EA81D"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Договор №216300/0086-5/2 о залоге оборудования от 08.06.2021, заключенный с ОАО «Луховицкий мукомольный завод» (с учетом дополнительных соглашений);</w:t>
      </w:r>
    </w:p>
    <w:p w14:paraId="5E044FE1"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Договор №216300/0086-7.2 об ипотеке (залоге) (здания (сооружения)) от 08.06.2021, заключенный с ОАО «Луховицкий мукомольный завод» (с учетом дополнительных соглашений);</w:t>
      </w:r>
    </w:p>
    <w:p w14:paraId="6679416E"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 xml:space="preserve">Договор №216300/0086-18 о залоге акций от 08.06.2021, заключенный с </w:t>
      </w:r>
      <w:proofErr w:type="spellStart"/>
      <w:r>
        <w:rPr>
          <w:sz w:val="24"/>
          <w:szCs w:val="24"/>
        </w:rPr>
        <w:t>Гинсбергом</w:t>
      </w:r>
      <w:proofErr w:type="spellEnd"/>
      <w:r>
        <w:rPr>
          <w:sz w:val="24"/>
          <w:szCs w:val="24"/>
        </w:rPr>
        <w:t xml:space="preserve"> В.С. (с учетом дополнительных соглашений);</w:t>
      </w:r>
    </w:p>
    <w:p w14:paraId="54CFF8DE"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 xml:space="preserve">Договор №216300/0086-9 поручительства физического лица от 08.06.2021, заключенный с </w:t>
      </w:r>
      <w:proofErr w:type="spellStart"/>
      <w:r>
        <w:rPr>
          <w:sz w:val="24"/>
          <w:szCs w:val="24"/>
        </w:rPr>
        <w:t>Гинсбергом</w:t>
      </w:r>
      <w:proofErr w:type="spellEnd"/>
      <w:r>
        <w:rPr>
          <w:sz w:val="24"/>
          <w:szCs w:val="24"/>
        </w:rPr>
        <w:t xml:space="preserve"> В.С. (с учетом дополнительных соглашений);</w:t>
      </w:r>
    </w:p>
    <w:p w14:paraId="498B49AB"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lastRenderedPageBreak/>
        <w:t>Договор №216300/0101 об открытии кредитной линии с лимитом выдачи от 03.08.2021, заключенный с ОАО «Луховицкий мукомольный завод» (с учетом дополнительных соглашений);</w:t>
      </w:r>
    </w:p>
    <w:p w14:paraId="7F9609F9"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Договор №216300/0101-4 о залоге транспортных средств от 03.08.2021, заключенный с ОАО «Луховицкий мукомольный завод» (с учетом дополнительных соглашений);</w:t>
      </w:r>
    </w:p>
    <w:p w14:paraId="3A098207"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Договор №216300/0101-5/1 о залоге оборудования от 03.08.2021, заключенный с ОАО «Луховицкий мукомольный завод» (с учетом дополнительных соглашений);</w:t>
      </w:r>
    </w:p>
    <w:p w14:paraId="19CE2807"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Договор №216300/0101-5/2 о залоге оборудования от 03.08.2021, заключенный с ОАО «Луховицкий мукомольный завод» (с учетом дополнительных соглашений);</w:t>
      </w:r>
    </w:p>
    <w:p w14:paraId="14E25416"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Договор №216300/0101-7.2 об ипотеке (залоге) (здания (сооружения)) от 03.08.2021, заключенный с ОАО «Луховицкий мукомольный завод» (с учетом дополнительных соглашений);</w:t>
      </w:r>
    </w:p>
    <w:p w14:paraId="49C084AB"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 xml:space="preserve">Договор №216300/0101-18 о залоге акций от 03.08.2021, заключенный с </w:t>
      </w:r>
      <w:proofErr w:type="spellStart"/>
      <w:r>
        <w:rPr>
          <w:sz w:val="24"/>
          <w:szCs w:val="24"/>
        </w:rPr>
        <w:t>Гинсбергом</w:t>
      </w:r>
      <w:proofErr w:type="spellEnd"/>
      <w:r>
        <w:rPr>
          <w:sz w:val="24"/>
          <w:szCs w:val="24"/>
        </w:rPr>
        <w:t xml:space="preserve"> В.С. (с учетом дополнительных соглашений);</w:t>
      </w:r>
    </w:p>
    <w:p w14:paraId="79AE6231"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 xml:space="preserve">Договор №216300/0101-9 поручительства физического лица от 03.08.2021, заключенный с </w:t>
      </w:r>
      <w:proofErr w:type="spellStart"/>
      <w:r>
        <w:rPr>
          <w:sz w:val="24"/>
          <w:szCs w:val="24"/>
        </w:rPr>
        <w:t>Гинсбергом</w:t>
      </w:r>
      <w:proofErr w:type="spellEnd"/>
      <w:r>
        <w:rPr>
          <w:sz w:val="24"/>
          <w:szCs w:val="24"/>
        </w:rPr>
        <w:t xml:space="preserve"> В.С. (с учетом дополнительных соглашений);</w:t>
      </w:r>
    </w:p>
    <w:p w14:paraId="31F9FC58"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Договор №216300/0181 об открытии кредитной линии с лимитом выдачи от 27.12.2021, заключенный с ОАО «Луховицкий мукомольный завод» (с учетом дополнительных соглашений);</w:t>
      </w:r>
    </w:p>
    <w:p w14:paraId="5E529043"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Договор №216300/0181-4 о залоге транспортных средств от 27.12.2021, заключенный с ОАО «Луховицкий мукомольный завод» (с учетом дополнительных соглашений);</w:t>
      </w:r>
    </w:p>
    <w:p w14:paraId="20754172"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Договор №216300/0181-5/1 о залоге оборудования от 27.12.2021, заключенный с ОАО «Луховицкий мукомольный завод» (с учетом дополнительных соглашений);</w:t>
      </w:r>
    </w:p>
    <w:p w14:paraId="4D5C637E"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Договор №216300/0181-5/2 о залоге оборудования от 27.12.2021, заключенный с ОАО «Луховицкий мукомольный завод» (с учетом дополнительных соглашений);</w:t>
      </w:r>
    </w:p>
    <w:p w14:paraId="6C61B1A3"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Договор №216300/0181-7.2 об ипотеке (залоге) (здания (сооружения)) от 27.12.2021, заключенный с ОАО «Луховицкий мукомольный завод» (с учетом дополнительных соглашений);</w:t>
      </w:r>
    </w:p>
    <w:p w14:paraId="7AE8A463"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 xml:space="preserve">Договор №216300/0181-18 о залоге акций от 27.12.2021, заключенный с </w:t>
      </w:r>
      <w:proofErr w:type="spellStart"/>
      <w:r>
        <w:rPr>
          <w:sz w:val="24"/>
          <w:szCs w:val="24"/>
        </w:rPr>
        <w:t>Гинсбергом</w:t>
      </w:r>
      <w:proofErr w:type="spellEnd"/>
      <w:r>
        <w:rPr>
          <w:sz w:val="24"/>
          <w:szCs w:val="24"/>
        </w:rPr>
        <w:t xml:space="preserve"> В.С. (с учетом дополнительных соглашений);</w:t>
      </w:r>
    </w:p>
    <w:p w14:paraId="49F752A4"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 xml:space="preserve">Договор №216300/0181-9 поручительства физического лица от 27.12.2021, заключенный с </w:t>
      </w:r>
      <w:proofErr w:type="spellStart"/>
      <w:r>
        <w:rPr>
          <w:sz w:val="24"/>
          <w:szCs w:val="24"/>
        </w:rPr>
        <w:t>Гинсбергом</w:t>
      </w:r>
      <w:proofErr w:type="spellEnd"/>
      <w:r>
        <w:rPr>
          <w:sz w:val="24"/>
          <w:szCs w:val="24"/>
        </w:rPr>
        <w:t xml:space="preserve"> В.С. (с учетом дополнительных соглашений);</w:t>
      </w:r>
    </w:p>
    <w:p w14:paraId="302A2DFA"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Договор №206300/0148 об открытии кредитной линии с лимитом выдачи от 26.10.2020, заключенный с ОАО «Луховицкий мукомольный завод» (с учетом дополнительных соглашений);</w:t>
      </w:r>
    </w:p>
    <w:p w14:paraId="5D32A5D6"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Договор №206300/0148-4 о залоге транспортных средств от 26.10.2020, заключенный с ОАО «Луховицкий мукомольный завод» (с учетом дополнительных соглашений);</w:t>
      </w:r>
    </w:p>
    <w:p w14:paraId="7B10F0A9"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Договор №206300/0148-5/1 о залоге оборудования от 26.10.2020, заключенный с ОАО «Луховицкий мукомольный завод» (с учетом дополнительных соглашений);</w:t>
      </w:r>
    </w:p>
    <w:p w14:paraId="53ED6F24"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Договор №206300/0148-5/2 о залоге оборудования от 26.10.2020, заключенный с ОАО «Луховицкий мукомольный завод» (с учетом дополнительных соглашений);</w:t>
      </w:r>
    </w:p>
    <w:p w14:paraId="56CD99B5"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 xml:space="preserve">Договор №206300/0148-18 о залоге акций от 26.10.2020, заключенный с </w:t>
      </w:r>
      <w:proofErr w:type="spellStart"/>
      <w:r>
        <w:rPr>
          <w:sz w:val="24"/>
          <w:szCs w:val="24"/>
        </w:rPr>
        <w:t>Гинсбергом</w:t>
      </w:r>
      <w:proofErr w:type="spellEnd"/>
      <w:r>
        <w:rPr>
          <w:sz w:val="24"/>
          <w:szCs w:val="24"/>
        </w:rPr>
        <w:t xml:space="preserve"> В.С. (с учетом дополнительных соглашений);</w:t>
      </w:r>
    </w:p>
    <w:p w14:paraId="288EA898"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 xml:space="preserve">Договор №206300/0148-9 поручительства физического лица от 26.10.2020, заключенный с </w:t>
      </w:r>
      <w:proofErr w:type="spellStart"/>
      <w:r>
        <w:rPr>
          <w:sz w:val="24"/>
          <w:szCs w:val="24"/>
        </w:rPr>
        <w:t>Гинсбергом</w:t>
      </w:r>
      <w:proofErr w:type="spellEnd"/>
      <w:r>
        <w:rPr>
          <w:sz w:val="24"/>
          <w:szCs w:val="24"/>
        </w:rPr>
        <w:t xml:space="preserve"> В.С. (с учетом дополнительных соглашений);</w:t>
      </w:r>
    </w:p>
    <w:p w14:paraId="03E6A205"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Договор №216300/0014 об открытии кредитной линии с лимитом выдачи от 15.02.2021, заключенный с ОАО «Луховицкий мукомольный завод» (с учетом дополнительных соглашений);</w:t>
      </w:r>
    </w:p>
    <w:p w14:paraId="41E24247"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Договор №216300/0014-4 о залоге транспортных средств от 15.02.2021, заключенный с ОАО «Луховицкий мукомольный завод» (с учетом дополнительных соглашений);</w:t>
      </w:r>
    </w:p>
    <w:p w14:paraId="20157AEE"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Договор №216300/0014-5/1 о залоге оборудования от 15.02.2021, заключенный с ОАО «Луховицкий мукомольный завод» (с учетом дополнительных соглашений);</w:t>
      </w:r>
    </w:p>
    <w:p w14:paraId="7319CDD5"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 xml:space="preserve">Договор №216300/0014-5/2 о залоге оборудования от 15.02.2021, заключенный с ОАО </w:t>
      </w:r>
      <w:r>
        <w:rPr>
          <w:sz w:val="24"/>
          <w:szCs w:val="24"/>
        </w:rPr>
        <w:lastRenderedPageBreak/>
        <w:t>«Луховицкий мукомольный завод» (с учетом дополнительных соглашений);</w:t>
      </w:r>
    </w:p>
    <w:p w14:paraId="3FFA4842"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Договор №216300/0014-7.11 об ипотеке (залоге) (здания (сооружения)) от 15.02.2021, заключенный с ОАО «Луховицкий мукомольный завод» (с учетом дополнительных соглашений);</w:t>
      </w:r>
    </w:p>
    <w:p w14:paraId="7FB2EAC2"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 xml:space="preserve">Договор №216300/0014-18 о залоге акций от 15.02.2021, заключенный с </w:t>
      </w:r>
      <w:proofErr w:type="spellStart"/>
      <w:r>
        <w:rPr>
          <w:sz w:val="24"/>
          <w:szCs w:val="24"/>
        </w:rPr>
        <w:t>Гинсбергом</w:t>
      </w:r>
      <w:proofErr w:type="spellEnd"/>
      <w:r>
        <w:rPr>
          <w:sz w:val="24"/>
          <w:szCs w:val="24"/>
        </w:rPr>
        <w:t xml:space="preserve"> В.С. (с учетом дополнительных соглашений);</w:t>
      </w:r>
    </w:p>
    <w:p w14:paraId="0DE50C11"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 xml:space="preserve">Договор №216300/0014-9 поручительства физического лица от 15.02.2021, заключенный с </w:t>
      </w:r>
      <w:proofErr w:type="spellStart"/>
      <w:r>
        <w:rPr>
          <w:sz w:val="24"/>
          <w:szCs w:val="24"/>
        </w:rPr>
        <w:t>Гинсбергом</w:t>
      </w:r>
      <w:proofErr w:type="spellEnd"/>
      <w:r>
        <w:rPr>
          <w:sz w:val="24"/>
          <w:szCs w:val="24"/>
        </w:rPr>
        <w:t xml:space="preserve"> В.С. (с учетом дополнительных соглашений);</w:t>
      </w:r>
    </w:p>
    <w:p w14:paraId="270C97C2"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Договор №206300/0101 об открытии кредитной линии с лимитом выдачи от 03.08.2020, заключенный с ОАО «Луховицкий мукомольный завод» (с учетом дополнительных соглашений);</w:t>
      </w:r>
    </w:p>
    <w:p w14:paraId="2926AE11"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Договор №206300/0101-4 о залоге транспортных средств от 03.08.2020, заключенный с ОАО «Луховицкий мукомольный завод» (с учетом дополнительных соглашений);</w:t>
      </w:r>
    </w:p>
    <w:p w14:paraId="4BF08BAE"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Договор №206300/0101-5/1 о залоге оборудования от 03.08.2020, заключенный с ОАО «Луховицкий мукомольный завод» (с учетом дополнительных соглашений);</w:t>
      </w:r>
    </w:p>
    <w:p w14:paraId="662B7351"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Договор №206300/0101-5/2 о залоге оборудования от 03.08.2020, заключенный с ОАО «Луховицкий мукомольный завод» (с учетом дополнительных соглашений);</w:t>
      </w:r>
    </w:p>
    <w:p w14:paraId="2BF3D3DA"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 xml:space="preserve">Договор №206300/0101-18 о залоге акций от 03.08.2020, заключенный с </w:t>
      </w:r>
      <w:proofErr w:type="spellStart"/>
      <w:r>
        <w:rPr>
          <w:sz w:val="24"/>
          <w:szCs w:val="24"/>
        </w:rPr>
        <w:t>Гинсбергом</w:t>
      </w:r>
      <w:proofErr w:type="spellEnd"/>
      <w:r>
        <w:rPr>
          <w:sz w:val="24"/>
          <w:szCs w:val="24"/>
        </w:rPr>
        <w:t xml:space="preserve"> В.С. (с учетом дополнительных соглашений);</w:t>
      </w:r>
    </w:p>
    <w:p w14:paraId="44131B7A"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 xml:space="preserve">Договор №206300/0101-9 поручительства физического лица от 03.08.2020, заключенный с </w:t>
      </w:r>
      <w:proofErr w:type="spellStart"/>
      <w:r>
        <w:rPr>
          <w:sz w:val="24"/>
          <w:szCs w:val="24"/>
        </w:rPr>
        <w:t>Гинсбергом</w:t>
      </w:r>
      <w:proofErr w:type="spellEnd"/>
      <w:r>
        <w:rPr>
          <w:sz w:val="24"/>
          <w:szCs w:val="24"/>
        </w:rPr>
        <w:t xml:space="preserve"> В.С. (с учетом дополнительных соглашений);</w:t>
      </w:r>
    </w:p>
    <w:p w14:paraId="2C11E386"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Решение Луховицкого районного суда Московской области от 02.03.2023 по делу №2-129/2023 о солидарном взыскании задолженности по договорам об открытии кредитной линии с лимитом выдачи №206300/0041 от 15.04.2020, №216300/0067 от 30.04.2021, №216300/0101 от 03.08.2021 и обращению взыскания на залоговое имущество;</w:t>
      </w:r>
    </w:p>
    <w:p w14:paraId="45525B1B"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Исполнительный лист серии ФС №037387025 должник ОАО «Луховицкий мукомольный завод»;</w:t>
      </w:r>
    </w:p>
    <w:p w14:paraId="037DE2F8"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Исполнительный лист серии ФС №037387029 должник ОАО «Луховицкий мукомольный завод»;</w:t>
      </w:r>
    </w:p>
    <w:p w14:paraId="0F78F480"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Исполнительный лист серии ФС №037387031 должник ОАО «Луховицкий мукомольный завод»;</w:t>
      </w:r>
    </w:p>
    <w:p w14:paraId="2E489304"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Исполнительный лист серии ФС №037387032 должник ОАО «Луховицкий мукомольный завод»;</w:t>
      </w:r>
    </w:p>
    <w:p w14:paraId="313CC2FE"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Исполнительный лист серии ФС №037387033 должник ОАО «Луховицкий мукомольный завод»;</w:t>
      </w:r>
    </w:p>
    <w:p w14:paraId="03114924"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Исполнительный лист серии ФС №037387034 должник ОАО «Луховицкий мукомольный завод»;</w:t>
      </w:r>
    </w:p>
    <w:p w14:paraId="492FACC4"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Исполнительный лист серии ФС №037387035 должник ОАО «Луховицкий мукомольный завод»;</w:t>
      </w:r>
    </w:p>
    <w:p w14:paraId="4503A802"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Исполнительный лист серии ФС №037387036 должник ОАО «Луховицкий мукомольный завод»;</w:t>
      </w:r>
    </w:p>
    <w:p w14:paraId="3851262D"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Исполнительный лист серии ФС №037387039 должник ОАО «Луховицкий мукомольный завод»;</w:t>
      </w:r>
    </w:p>
    <w:p w14:paraId="1C3250D6"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 xml:space="preserve">Исполнительный лист серии ФС №037387027 должник </w:t>
      </w:r>
      <w:proofErr w:type="spellStart"/>
      <w:r>
        <w:rPr>
          <w:sz w:val="24"/>
          <w:szCs w:val="24"/>
        </w:rPr>
        <w:t>Гинсберг</w:t>
      </w:r>
      <w:proofErr w:type="spellEnd"/>
      <w:r>
        <w:rPr>
          <w:sz w:val="24"/>
          <w:szCs w:val="24"/>
        </w:rPr>
        <w:t xml:space="preserve"> В.С.;</w:t>
      </w:r>
    </w:p>
    <w:p w14:paraId="5153D5F7"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 xml:space="preserve">Исполнительный лист серии ФС №037387037 должник </w:t>
      </w:r>
      <w:proofErr w:type="spellStart"/>
      <w:r>
        <w:rPr>
          <w:sz w:val="24"/>
          <w:szCs w:val="24"/>
        </w:rPr>
        <w:t>Гинсберг</w:t>
      </w:r>
      <w:proofErr w:type="spellEnd"/>
      <w:r>
        <w:rPr>
          <w:sz w:val="24"/>
          <w:szCs w:val="24"/>
        </w:rPr>
        <w:t xml:space="preserve"> В.С.;</w:t>
      </w:r>
    </w:p>
    <w:p w14:paraId="184455BA"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Решение Луховицкого районного суда Московской области от 21.03.2023 по делу №2-234/2023 о солидарном взыскании задолженности по договорам об открытии кредитной линии с лимитом выдачи №206300/0101 от 03.08.2020, №206300/0148 от 26.10.2020, №216300/0014 от 15.02.2021, №216300/0086 от 08.06.2021, №216300/0181 от 27.12.2021 и обращению взыскания на залоговое имущество;</w:t>
      </w:r>
    </w:p>
    <w:p w14:paraId="109970C1"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Исполнительный лист серии ФС №037387173 должник ОАО «Луховицкий мукомольный завод»;</w:t>
      </w:r>
    </w:p>
    <w:p w14:paraId="698747B8"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 xml:space="preserve">Исполнительный лист серии ФС №037387174 должник ОАО «Луховицкий мукомольный </w:t>
      </w:r>
      <w:r>
        <w:rPr>
          <w:sz w:val="24"/>
          <w:szCs w:val="24"/>
        </w:rPr>
        <w:lastRenderedPageBreak/>
        <w:t>завод»;</w:t>
      </w:r>
    </w:p>
    <w:p w14:paraId="05D7531C"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Исполнительный лист серии ФС №037387175 должник ОАО «Луховицкий мукомольный завод»;</w:t>
      </w:r>
    </w:p>
    <w:p w14:paraId="309C16EA"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Исполнительный лист серии ФС №037387178 должник ОАО «Луховицкий мукомольный завод»;</w:t>
      </w:r>
    </w:p>
    <w:p w14:paraId="6F27DC42"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Исполнительный лист серии ФС №037387181 должник ОАО «Луховицкий мукомольный завод»;</w:t>
      </w:r>
    </w:p>
    <w:p w14:paraId="6739B43B"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Исполнительный лист серии ФС №037387182 должник ОАО «Луховицкий мукомольный завод»;</w:t>
      </w:r>
    </w:p>
    <w:p w14:paraId="2BC416C6"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Исполнительный лист серии ФС №037387183 должник ОАО «Луховицкий мукомольный завод»;</w:t>
      </w:r>
    </w:p>
    <w:p w14:paraId="1CAA6D84"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Исполнительный лист серии ФС №037387184 должник ОАО «Луховицкий мукомольный завод»;</w:t>
      </w:r>
    </w:p>
    <w:p w14:paraId="513834A6"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Исполнительный лист серии ФС №037387185 должник ОАО «Луховицкий мукомольный завод»;</w:t>
      </w:r>
    </w:p>
    <w:p w14:paraId="74489A05"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 xml:space="preserve">Исполнительный лист серии ФС №037387172 должник </w:t>
      </w:r>
      <w:proofErr w:type="spellStart"/>
      <w:r>
        <w:rPr>
          <w:sz w:val="24"/>
          <w:szCs w:val="24"/>
        </w:rPr>
        <w:t>Гинсберг</w:t>
      </w:r>
      <w:proofErr w:type="spellEnd"/>
      <w:r>
        <w:rPr>
          <w:sz w:val="24"/>
          <w:szCs w:val="24"/>
        </w:rPr>
        <w:t xml:space="preserve"> В.С.;</w:t>
      </w:r>
    </w:p>
    <w:p w14:paraId="2049AA3A"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 xml:space="preserve">Исполнительный лист серии ФС №037387177 должник </w:t>
      </w:r>
      <w:proofErr w:type="spellStart"/>
      <w:r>
        <w:rPr>
          <w:sz w:val="24"/>
          <w:szCs w:val="24"/>
        </w:rPr>
        <w:t>Гинсберг</w:t>
      </w:r>
      <w:proofErr w:type="spellEnd"/>
      <w:r>
        <w:rPr>
          <w:sz w:val="24"/>
          <w:szCs w:val="24"/>
        </w:rPr>
        <w:t xml:space="preserve"> В.С.;</w:t>
      </w:r>
    </w:p>
    <w:p w14:paraId="45144903"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Определение Арбитражного суда Московской области от 21.07.2023 по делу №</w:t>
      </w:r>
      <w:r>
        <w:t xml:space="preserve"> </w:t>
      </w:r>
      <w:r>
        <w:rPr>
          <w:sz w:val="24"/>
          <w:szCs w:val="24"/>
        </w:rPr>
        <w:t>А41-62330/22 о включении требований Банка в реестр требований кредиторов Заемщика/ залогодателя ОАО «Луховицкий мукомольный завод»;</w:t>
      </w:r>
    </w:p>
    <w:p w14:paraId="3641DF0B" w14:textId="77777777" w:rsidR="00C71CDE" w:rsidRDefault="00C71CDE" w:rsidP="00C71CDE">
      <w:pPr>
        <w:widowControl w:val="0"/>
        <w:numPr>
          <w:ilvl w:val="1"/>
          <w:numId w:val="57"/>
        </w:numPr>
        <w:tabs>
          <w:tab w:val="left" w:pos="426"/>
        </w:tabs>
        <w:ind w:left="567" w:hanging="567"/>
        <w:jc w:val="both"/>
        <w:rPr>
          <w:sz w:val="24"/>
          <w:szCs w:val="24"/>
        </w:rPr>
      </w:pPr>
      <w:r>
        <w:rPr>
          <w:sz w:val="24"/>
          <w:szCs w:val="24"/>
        </w:rPr>
        <w:t>Определение Арбитражного суда Московской области от 30.10.2023 по делу №</w:t>
      </w:r>
      <w:r>
        <w:t xml:space="preserve"> </w:t>
      </w:r>
      <w:r>
        <w:rPr>
          <w:sz w:val="24"/>
          <w:szCs w:val="24"/>
        </w:rPr>
        <w:t xml:space="preserve">А41-18002/23 о включении требований Банка в реестр требований кредиторов поручителя/ залогодателя </w:t>
      </w:r>
      <w:proofErr w:type="spellStart"/>
      <w:r>
        <w:rPr>
          <w:sz w:val="24"/>
          <w:szCs w:val="24"/>
        </w:rPr>
        <w:t>Гинсберга</w:t>
      </w:r>
      <w:proofErr w:type="spellEnd"/>
      <w:r>
        <w:rPr>
          <w:sz w:val="24"/>
          <w:szCs w:val="24"/>
        </w:rPr>
        <w:t xml:space="preserve"> В.С.</w:t>
      </w:r>
    </w:p>
    <w:p w14:paraId="18167281" w14:textId="77777777" w:rsidR="00C71CDE" w:rsidRDefault="00C71CDE" w:rsidP="00C71CDE">
      <w:pPr>
        <w:widowControl w:val="0"/>
        <w:tabs>
          <w:tab w:val="left" w:pos="426"/>
        </w:tabs>
        <w:ind w:left="284"/>
        <w:jc w:val="both"/>
        <w:rPr>
          <w:sz w:val="24"/>
          <w:szCs w:val="24"/>
        </w:rPr>
      </w:pPr>
    </w:p>
    <w:p w14:paraId="3033799C" w14:textId="77777777" w:rsidR="00C71CDE" w:rsidRDefault="00C71CDE" w:rsidP="00C71CDE">
      <w:pPr>
        <w:pStyle w:val="a6"/>
        <w:numPr>
          <w:ilvl w:val="0"/>
          <w:numId w:val="57"/>
        </w:numPr>
        <w:tabs>
          <w:tab w:val="left" w:pos="600"/>
        </w:tabs>
        <w:contextualSpacing/>
        <w:jc w:val="both"/>
        <w:rPr>
          <w:b/>
          <w:color w:val="0D0D0D"/>
        </w:rPr>
      </w:pPr>
      <w:r>
        <w:rPr>
          <w:b/>
          <w:color w:val="0D0D0D"/>
        </w:rPr>
        <w:t>Договоры/ судебные акты (основания), права (требования) по которым не уступаются:</w:t>
      </w:r>
    </w:p>
    <w:p w14:paraId="41CD18BC" w14:textId="77777777" w:rsidR="00C71CDE" w:rsidRDefault="00C71CDE" w:rsidP="00C71CDE">
      <w:pPr>
        <w:widowControl w:val="0"/>
        <w:numPr>
          <w:ilvl w:val="1"/>
          <w:numId w:val="58"/>
        </w:numPr>
        <w:tabs>
          <w:tab w:val="left" w:pos="567"/>
        </w:tabs>
        <w:ind w:left="567" w:hanging="567"/>
        <w:jc w:val="both"/>
        <w:rPr>
          <w:sz w:val="24"/>
          <w:szCs w:val="24"/>
        </w:rPr>
      </w:pPr>
      <w:r>
        <w:rPr>
          <w:sz w:val="24"/>
          <w:szCs w:val="24"/>
        </w:rPr>
        <w:t>Независимая гарантия №062021/897П от 11.06.2021, заключенная с АО «Федеральная корпорация по развитию малого и среднего предпринимательства» (с учетом дополнительных соглашений);</w:t>
      </w:r>
    </w:p>
    <w:p w14:paraId="743AAD93" w14:textId="77777777" w:rsidR="00C71CDE" w:rsidRDefault="00C71CDE" w:rsidP="00C71CDE">
      <w:pPr>
        <w:widowControl w:val="0"/>
        <w:numPr>
          <w:ilvl w:val="1"/>
          <w:numId w:val="58"/>
        </w:numPr>
        <w:tabs>
          <w:tab w:val="left" w:pos="567"/>
        </w:tabs>
        <w:ind w:left="567" w:hanging="567"/>
        <w:jc w:val="both"/>
        <w:rPr>
          <w:sz w:val="24"/>
          <w:szCs w:val="24"/>
        </w:rPr>
      </w:pPr>
      <w:r>
        <w:rPr>
          <w:sz w:val="24"/>
          <w:szCs w:val="24"/>
        </w:rPr>
        <w:t>Независимая гарантия №082021/1315П от 13.08.2021, заключенная с АО «Федеральная корпорация по развитию малого и среднего предпринимательства» (с учетом дополнительных соглашений);</w:t>
      </w:r>
    </w:p>
    <w:p w14:paraId="0A21D2F9" w14:textId="77777777" w:rsidR="00C71CDE" w:rsidRDefault="00C71CDE" w:rsidP="00C71CDE">
      <w:pPr>
        <w:widowControl w:val="0"/>
        <w:numPr>
          <w:ilvl w:val="1"/>
          <w:numId w:val="58"/>
        </w:numPr>
        <w:tabs>
          <w:tab w:val="left" w:pos="567"/>
        </w:tabs>
        <w:ind w:left="567" w:hanging="567"/>
        <w:jc w:val="both"/>
        <w:rPr>
          <w:sz w:val="24"/>
          <w:szCs w:val="24"/>
        </w:rPr>
      </w:pPr>
      <w:r>
        <w:rPr>
          <w:sz w:val="24"/>
          <w:szCs w:val="24"/>
        </w:rPr>
        <w:t>Договор поручительства №1157/П от 03.08.2020, заключенный с Некоммерческой организацией «Московский областной гарантийный фонд содействия кредитованию субъектов малого и среднего предпринимательства» (с учетом дополнительных соглашений);</w:t>
      </w:r>
    </w:p>
    <w:p w14:paraId="4EA74398" w14:textId="77777777" w:rsidR="00C71CDE" w:rsidRDefault="00C71CDE" w:rsidP="00C71CDE">
      <w:pPr>
        <w:widowControl w:val="0"/>
        <w:numPr>
          <w:ilvl w:val="1"/>
          <w:numId w:val="58"/>
        </w:numPr>
        <w:tabs>
          <w:tab w:val="left" w:pos="567"/>
        </w:tabs>
        <w:ind w:left="567" w:hanging="567"/>
        <w:jc w:val="both"/>
        <w:rPr>
          <w:sz w:val="24"/>
          <w:szCs w:val="24"/>
        </w:rPr>
      </w:pPr>
      <w:r>
        <w:rPr>
          <w:sz w:val="24"/>
          <w:szCs w:val="24"/>
        </w:rPr>
        <w:t>Договор поручительства №1216/П от 26.10.2020, заключенный с Некоммерческой организацией «Московский областной гарантийный фонд содействия кредитованию субъектов малого и среднего предпринимательства» (с учетом дополнительных соглашений);</w:t>
      </w:r>
    </w:p>
    <w:p w14:paraId="01D8ED59" w14:textId="77777777" w:rsidR="00C71CDE" w:rsidRDefault="00C71CDE" w:rsidP="00C71CDE">
      <w:pPr>
        <w:widowControl w:val="0"/>
        <w:numPr>
          <w:ilvl w:val="1"/>
          <w:numId w:val="58"/>
        </w:numPr>
        <w:tabs>
          <w:tab w:val="left" w:pos="567"/>
        </w:tabs>
        <w:ind w:left="567" w:hanging="567"/>
        <w:jc w:val="both"/>
        <w:rPr>
          <w:sz w:val="24"/>
          <w:szCs w:val="24"/>
        </w:rPr>
      </w:pPr>
      <w:r>
        <w:rPr>
          <w:sz w:val="24"/>
          <w:szCs w:val="24"/>
        </w:rPr>
        <w:t>Договор поручительства №1275/П от 15.02.2021, заключенный с Некоммерческой организацией «Московский областной гарантийный фонд содействия кредитованию субъектов малого и среднего предпринимательства» (с учетом дополнительных соглашений);</w:t>
      </w:r>
    </w:p>
    <w:p w14:paraId="7A161B9D" w14:textId="77777777" w:rsidR="00C71CDE" w:rsidRDefault="00C71CDE" w:rsidP="00C71CDE">
      <w:pPr>
        <w:widowControl w:val="0"/>
        <w:numPr>
          <w:ilvl w:val="1"/>
          <w:numId w:val="58"/>
        </w:numPr>
        <w:tabs>
          <w:tab w:val="left" w:pos="567"/>
        </w:tabs>
        <w:ind w:left="567" w:hanging="567"/>
        <w:jc w:val="both"/>
        <w:rPr>
          <w:sz w:val="24"/>
          <w:szCs w:val="24"/>
        </w:rPr>
      </w:pPr>
      <w:r>
        <w:rPr>
          <w:sz w:val="24"/>
          <w:szCs w:val="24"/>
        </w:rPr>
        <w:t>Договор поручительства №1334/П от 30.04.2021, заключенный с Некоммерческой организацией «Московский областной гарантийный фонд содействия кредитованию субъектов малого и среднего предпринимательства» (с учетом дополнительных соглашений);</w:t>
      </w:r>
    </w:p>
    <w:p w14:paraId="3D2E3D4A" w14:textId="77777777" w:rsidR="00C71CDE" w:rsidRDefault="00C71CDE" w:rsidP="00C71CDE">
      <w:pPr>
        <w:widowControl w:val="0"/>
        <w:numPr>
          <w:ilvl w:val="1"/>
          <w:numId w:val="58"/>
        </w:numPr>
        <w:tabs>
          <w:tab w:val="left" w:pos="567"/>
        </w:tabs>
        <w:ind w:left="567" w:hanging="567"/>
        <w:jc w:val="both"/>
      </w:pPr>
      <w:r>
        <w:rPr>
          <w:sz w:val="24"/>
          <w:szCs w:val="24"/>
        </w:rPr>
        <w:t>Договор поручительства №1536/П от 10.01.2022, заключенный с Некоммерческой организацией «Московский областной гарантийный фонд содействия кредитованию субъектов малого и среднего предпринимательства» (с учетом дополнительных соглашений).</w:t>
      </w:r>
    </w:p>
    <w:p w14:paraId="31F215FA" w14:textId="77777777" w:rsidR="00C71CDE" w:rsidRDefault="00C71CDE" w:rsidP="00C71CDE"/>
    <w:p w14:paraId="2F41E659" w14:textId="77777777" w:rsidR="00C71CDE" w:rsidRDefault="00C71CDE" w:rsidP="00C71CDE"/>
    <w:p w14:paraId="2996AEE9" w14:textId="77777777" w:rsidR="00B44510" w:rsidRDefault="00B44510" w:rsidP="00C71CDE">
      <w:pPr>
        <w:widowControl w:val="0"/>
        <w:ind w:right="20"/>
        <w:rPr>
          <w:sz w:val="24"/>
          <w:szCs w:val="24"/>
          <w:lang w:eastAsia="en-US"/>
        </w:rPr>
      </w:pPr>
    </w:p>
    <w:p w14:paraId="49D1FEAB" w14:textId="77777777" w:rsidR="00B44510" w:rsidRDefault="00B44510" w:rsidP="00AB3D59">
      <w:pPr>
        <w:widowControl w:val="0"/>
        <w:ind w:left="4536" w:right="20" w:hanging="142"/>
        <w:rPr>
          <w:sz w:val="24"/>
          <w:szCs w:val="24"/>
          <w:lang w:eastAsia="en-US"/>
        </w:rPr>
      </w:pPr>
    </w:p>
    <w:p w14:paraId="72F0A483" w14:textId="38D53A6F" w:rsidR="00AB3D59" w:rsidRPr="00AB3D59" w:rsidRDefault="00653268" w:rsidP="00AB3D59">
      <w:pPr>
        <w:widowControl w:val="0"/>
        <w:ind w:left="4536" w:right="20" w:hanging="142"/>
        <w:rPr>
          <w:sz w:val="24"/>
          <w:szCs w:val="24"/>
          <w:lang w:eastAsia="en-US"/>
        </w:rPr>
      </w:pPr>
      <w:r>
        <w:rPr>
          <w:sz w:val="24"/>
          <w:szCs w:val="24"/>
          <w:lang w:eastAsia="en-US"/>
        </w:rPr>
        <w:t xml:space="preserve">                   </w:t>
      </w:r>
      <w:r w:rsidR="00FB283F">
        <w:rPr>
          <w:sz w:val="24"/>
          <w:szCs w:val="24"/>
          <w:lang w:eastAsia="en-US"/>
        </w:rPr>
        <w:t xml:space="preserve"> </w:t>
      </w:r>
      <w:r w:rsidR="00AB3D59" w:rsidRPr="00AB3D59">
        <w:rPr>
          <w:sz w:val="24"/>
          <w:szCs w:val="24"/>
          <w:lang w:eastAsia="en-US"/>
        </w:rPr>
        <w:t xml:space="preserve">Приложение </w:t>
      </w:r>
      <w:r w:rsidR="00720C3C">
        <w:rPr>
          <w:sz w:val="24"/>
          <w:szCs w:val="24"/>
          <w:lang w:eastAsia="en-US"/>
        </w:rPr>
        <w:t>2</w:t>
      </w:r>
      <w:r w:rsidR="00AB3D59" w:rsidRPr="00AB3D59">
        <w:rPr>
          <w:sz w:val="24"/>
          <w:szCs w:val="24"/>
          <w:lang w:eastAsia="en-US"/>
        </w:rPr>
        <w:t xml:space="preserve"> к Торговой документации</w:t>
      </w:r>
    </w:p>
    <w:p w14:paraId="26256A8E" w14:textId="77777777" w:rsidR="00B61CE1" w:rsidRPr="00E90195" w:rsidRDefault="00B61CE1" w:rsidP="00B61CE1">
      <w:pPr>
        <w:pStyle w:val="51"/>
        <w:shd w:val="clear" w:color="auto" w:fill="auto"/>
        <w:spacing w:after="0" w:line="240" w:lineRule="auto"/>
        <w:ind w:left="6980" w:right="20"/>
        <w:rPr>
          <w:sz w:val="24"/>
          <w:szCs w:val="24"/>
        </w:rPr>
      </w:pPr>
    </w:p>
    <w:p w14:paraId="04758B74"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Заявка</w:t>
      </w:r>
    </w:p>
    <w:p w14:paraId="2C7387A8"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 xml:space="preserve">на участие в торгах </w:t>
      </w:r>
    </w:p>
    <w:p w14:paraId="6727F971" w14:textId="77777777" w:rsidR="00B61CE1" w:rsidRPr="00E90195" w:rsidRDefault="00B61CE1" w:rsidP="00B61CE1">
      <w:pPr>
        <w:pStyle w:val="ConsPlusNonformat"/>
        <w:widowControl/>
        <w:jc w:val="center"/>
        <w:rPr>
          <w:rFonts w:ascii="Times New Roman" w:hAnsi="Times New Roman" w:cs="Times New Roman"/>
          <w:sz w:val="24"/>
          <w:szCs w:val="24"/>
        </w:rPr>
      </w:pPr>
    </w:p>
    <w:p w14:paraId="110E905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Претендент _____________________________________________________________  </w:t>
      </w:r>
    </w:p>
    <w:p w14:paraId="76C3C90B" w14:textId="77777777" w:rsidR="00EB5D73" w:rsidRPr="00394896" w:rsidRDefault="00EB5D73" w:rsidP="00EB5D73">
      <w:pPr>
        <w:autoSpaceDE w:val="0"/>
        <w:autoSpaceDN w:val="0"/>
        <w:adjustRightInd w:val="0"/>
        <w:ind w:firstLine="709"/>
        <w:jc w:val="both"/>
        <w:rPr>
          <w:sz w:val="24"/>
          <w:szCs w:val="24"/>
        </w:rPr>
      </w:pPr>
    </w:p>
    <w:p w14:paraId="5004A5B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Документ о государственной регистрации в качестве юридического лица _________________, рег. № __________________, дата регистрации «__» ________ 20__ г</w:t>
      </w:r>
      <w:r w:rsidRPr="00461D95">
        <w:rPr>
          <w:i/>
          <w:sz w:val="24"/>
          <w:szCs w:val="24"/>
        </w:rPr>
        <w:t>. (для юр. лиц)</w:t>
      </w:r>
      <w:r>
        <w:rPr>
          <w:sz w:val="24"/>
          <w:szCs w:val="24"/>
        </w:rPr>
        <w:t xml:space="preserve"> /</w:t>
      </w:r>
      <w:r w:rsidRPr="00461D95">
        <w:rPr>
          <w:sz w:val="24"/>
          <w:szCs w:val="24"/>
        </w:rPr>
        <w:t xml:space="preserve"> </w:t>
      </w:r>
      <w:r w:rsidRPr="00394896">
        <w:rPr>
          <w:sz w:val="24"/>
          <w:szCs w:val="24"/>
        </w:rPr>
        <w:t xml:space="preserve">Документ о государственной регистрации в качестве </w:t>
      </w:r>
      <w:r>
        <w:rPr>
          <w:sz w:val="24"/>
          <w:szCs w:val="24"/>
        </w:rPr>
        <w:t>индивидуального предпринимателя</w:t>
      </w:r>
      <w:r w:rsidRPr="00394896">
        <w:rPr>
          <w:sz w:val="24"/>
          <w:szCs w:val="24"/>
        </w:rPr>
        <w:t xml:space="preserve"> _________________, рег. № __________________, дата регистрации «__» ________ 20__ г.</w:t>
      </w:r>
      <w:r>
        <w:rPr>
          <w:sz w:val="24"/>
          <w:szCs w:val="24"/>
        </w:rPr>
        <w:t xml:space="preserve"> </w:t>
      </w:r>
      <w:r w:rsidRPr="00461D95">
        <w:rPr>
          <w:i/>
          <w:sz w:val="24"/>
          <w:szCs w:val="24"/>
        </w:rPr>
        <w:t>(для ИП)</w:t>
      </w:r>
      <w:r>
        <w:rPr>
          <w:i/>
          <w:sz w:val="24"/>
          <w:szCs w:val="24"/>
        </w:rPr>
        <w:t>/</w:t>
      </w:r>
      <w:r w:rsidRPr="00461D95">
        <w:rPr>
          <w:sz w:val="24"/>
          <w:szCs w:val="24"/>
        </w:rPr>
        <w:t xml:space="preserve"> Паспорт</w:t>
      </w:r>
      <w:r>
        <w:rPr>
          <w:i/>
          <w:sz w:val="24"/>
          <w:szCs w:val="24"/>
        </w:rPr>
        <w:t xml:space="preserve"> (для физических лиц)</w:t>
      </w:r>
    </w:p>
    <w:p w14:paraId="5D56BE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Орган, осуществивший регистрацию ________________________________________</w:t>
      </w:r>
    </w:p>
    <w:p w14:paraId="63E22CA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Место выдачи ___________________________________________________________</w:t>
      </w:r>
    </w:p>
    <w:p w14:paraId="76D760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ИНН ___________________________________________________________________</w:t>
      </w:r>
    </w:p>
    <w:p w14:paraId="3FA0CECE"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Юридический адрес претендента</w:t>
      </w:r>
      <w:r>
        <w:rPr>
          <w:sz w:val="24"/>
          <w:szCs w:val="24"/>
        </w:rPr>
        <w:t xml:space="preserve">/адрес регистрации </w:t>
      </w:r>
      <w:r w:rsidRPr="00461D95">
        <w:rPr>
          <w:i/>
          <w:sz w:val="24"/>
          <w:szCs w:val="24"/>
        </w:rPr>
        <w:t>(для физических лиц):</w:t>
      </w:r>
      <w:r w:rsidRPr="00394896">
        <w:rPr>
          <w:sz w:val="24"/>
          <w:szCs w:val="24"/>
        </w:rPr>
        <w:t xml:space="preserve"> __________________________________________</w:t>
      </w:r>
    </w:p>
    <w:p w14:paraId="172A81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54C1EAC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2E58268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Телефон____________ Факс____________ Индекс ____________________________</w:t>
      </w:r>
    </w:p>
    <w:p w14:paraId="06CA4A1B"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Представитель претендента _______________________________________________</w:t>
      </w:r>
    </w:p>
    <w:p w14:paraId="1989B179" w14:textId="77777777" w:rsidR="00EB5D73" w:rsidRPr="00394896" w:rsidRDefault="00EB5D73" w:rsidP="00EB5D73">
      <w:pPr>
        <w:autoSpaceDE w:val="0"/>
        <w:autoSpaceDN w:val="0"/>
        <w:adjustRightInd w:val="0"/>
        <w:ind w:firstLine="709"/>
        <w:jc w:val="both"/>
      </w:pPr>
      <w:r w:rsidRPr="00394896">
        <w:t>______________________________________________________________________________</w:t>
      </w:r>
    </w:p>
    <w:p w14:paraId="526A2342" w14:textId="77777777" w:rsidR="00EB5D73" w:rsidRPr="00394896" w:rsidRDefault="00EB5D73" w:rsidP="00EB5D73">
      <w:pPr>
        <w:autoSpaceDE w:val="0"/>
        <w:autoSpaceDN w:val="0"/>
        <w:adjustRightInd w:val="0"/>
        <w:ind w:firstLine="709"/>
        <w:jc w:val="center"/>
      </w:pPr>
      <w:r w:rsidRPr="00394896">
        <w:t>(Ф.И.О. или наименование)</w:t>
      </w:r>
    </w:p>
    <w:p w14:paraId="4CD76C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Действует на основании доверенности от «__» ___ 20___ г. № ____</w:t>
      </w:r>
    </w:p>
    <w:p w14:paraId="7F6D15D2"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w:t>
      </w:r>
      <w:r>
        <w:rPr>
          <w:sz w:val="24"/>
          <w:szCs w:val="24"/>
        </w:rPr>
        <w:t xml:space="preserve">/ индивидуального предпринимателя </w:t>
      </w:r>
      <w:r w:rsidRPr="00394896">
        <w:rPr>
          <w:sz w:val="24"/>
          <w:szCs w:val="24"/>
        </w:rPr>
        <w:t>(</w:t>
      </w:r>
      <w:r w:rsidRPr="00461D95">
        <w:rPr>
          <w:i/>
          <w:sz w:val="24"/>
          <w:szCs w:val="24"/>
        </w:rPr>
        <w:t>для юридического лица/ индивидуального предпринимателя</w:t>
      </w:r>
      <w:r w:rsidRPr="00394896">
        <w:rPr>
          <w:sz w:val="24"/>
          <w:szCs w:val="24"/>
        </w:rPr>
        <w:t>):</w:t>
      </w:r>
    </w:p>
    <w:p w14:paraId="16EB1200"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531E5574"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4DC1199B"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040040AE" w14:textId="77777777" w:rsidR="00EB5D73" w:rsidRPr="00394896" w:rsidRDefault="00EB5D73" w:rsidP="00EB5D73">
      <w:pPr>
        <w:autoSpaceDE w:val="0"/>
        <w:autoSpaceDN w:val="0"/>
        <w:adjustRightInd w:val="0"/>
        <w:jc w:val="center"/>
      </w:pPr>
      <w:r w:rsidRPr="00394896">
        <w:t>(наименование документа, номер, дата и место выдачи (регистрации), кем и когда выдан)</w:t>
      </w:r>
    </w:p>
    <w:p w14:paraId="18BDFFDF" w14:textId="77777777" w:rsidR="00EB5D73" w:rsidRPr="00394896" w:rsidRDefault="00EB5D73" w:rsidP="00EB5D73">
      <w:pPr>
        <w:autoSpaceDE w:val="0"/>
        <w:autoSpaceDN w:val="0"/>
        <w:adjustRightInd w:val="0"/>
        <w:jc w:val="both"/>
      </w:pPr>
      <w:r w:rsidRPr="00394896">
        <w:rPr>
          <w:sz w:val="24"/>
          <w:szCs w:val="24"/>
        </w:rPr>
        <w:t xml:space="preserve">       Претендент </w:t>
      </w:r>
      <w:r w:rsidRPr="00394896">
        <w:t>______________________________________________________________</w:t>
      </w:r>
    </w:p>
    <w:p w14:paraId="4C0DCB61" w14:textId="77777777" w:rsidR="00EB5D73" w:rsidRPr="00394896" w:rsidRDefault="00EB5D73" w:rsidP="00EB5D73">
      <w:pPr>
        <w:autoSpaceDE w:val="0"/>
        <w:autoSpaceDN w:val="0"/>
        <w:adjustRightInd w:val="0"/>
        <w:jc w:val="center"/>
      </w:pPr>
      <w:r w:rsidRPr="00394896">
        <w:t>(наименование претендента или его представителя)</w:t>
      </w:r>
    </w:p>
    <w:p w14:paraId="48401903" w14:textId="77777777" w:rsidR="00EB5D73" w:rsidRPr="00394896" w:rsidRDefault="00EB5D73" w:rsidP="00EB5D73">
      <w:pPr>
        <w:autoSpaceDE w:val="0"/>
        <w:autoSpaceDN w:val="0"/>
        <w:adjustRightInd w:val="0"/>
        <w:jc w:val="both"/>
      </w:pPr>
      <w:r w:rsidRPr="00394896">
        <w:t>_______________________________________________________________________________,</w:t>
      </w:r>
    </w:p>
    <w:p w14:paraId="5E0C5A96" w14:textId="77777777" w:rsidR="00EB5D73" w:rsidRPr="00394896" w:rsidRDefault="00EB5D73" w:rsidP="00EB5D73">
      <w:pPr>
        <w:autoSpaceDE w:val="0"/>
        <w:autoSpaceDN w:val="0"/>
        <w:adjustRightInd w:val="0"/>
        <w:jc w:val="both"/>
        <w:rPr>
          <w:sz w:val="24"/>
          <w:szCs w:val="24"/>
        </w:rPr>
      </w:pPr>
      <w:r w:rsidRPr="00394896">
        <w:rPr>
          <w:sz w:val="24"/>
          <w:szCs w:val="24"/>
        </w:rPr>
        <w:t xml:space="preserve">принимая решение об участии в торгах </w:t>
      </w:r>
      <w:r w:rsidRPr="00394896">
        <w:rPr>
          <w:i/>
          <w:sz w:val="24"/>
          <w:szCs w:val="24"/>
        </w:rPr>
        <w:t>(аукционе/конкурсе/продаже посредством публичного предложения</w:t>
      </w:r>
      <w:r w:rsidRPr="00394896">
        <w:rPr>
          <w:sz w:val="24"/>
          <w:szCs w:val="24"/>
        </w:rPr>
        <w:t>) по продаже ____________ (указать объект) и последующему заключению договора купли-продажи ____________________________________________,</w:t>
      </w:r>
    </w:p>
    <w:p w14:paraId="1AFC05CF" w14:textId="77777777" w:rsidR="00EB5D73" w:rsidRPr="00394896" w:rsidRDefault="00EB5D73" w:rsidP="00EB5D73">
      <w:pPr>
        <w:autoSpaceDE w:val="0"/>
        <w:autoSpaceDN w:val="0"/>
        <w:adjustRightInd w:val="0"/>
        <w:ind w:left="1416" w:firstLine="708"/>
        <w:jc w:val="center"/>
        <w:rPr>
          <w:sz w:val="24"/>
          <w:szCs w:val="24"/>
        </w:rPr>
      </w:pPr>
      <w:r w:rsidRPr="00394896">
        <w:t xml:space="preserve">              (наименование и адрес объекта, выставленного на торги)</w:t>
      </w:r>
    </w:p>
    <w:p w14:paraId="51779D75" w14:textId="77777777" w:rsidR="00EB5D73" w:rsidRPr="00394896" w:rsidRDefault="00EB5D73" w:rsidP="00EB5D73">
      <w:pPr>
        <w:autoSpaceDE w:val="0"/>
        <w:autoSpaceDN w:val="0"/>
        <w:adjustRightInd w:val="0"/>
        <w:jc w:val="both"/>
        <w:rPr>
          <w:sz w:val="24"/>
          <w:szCs w:val="24"/>
        </w:rPr>
      </w:pPr>
      <w:r w:rsidRPr="00394896">
        <w:rPr>
          <w:sz w:val="24"/>
          <w:szCs w:val="24"/>
        </w:rPr>
        <w:t>не имеет претензий к состоянию объекта и обязуется:</w:t>
      </w:r>
    </w:p>
    <w:p w14:paraId="74E06160"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 </w:t>
      </w:r>
      <w:r w:rsidRPr="00394896">
        <w:rPr>
          <w:sz w:val="24"/>
          <w:szCs w:val="24"/>
          <w:lang w:val="en-US"/>
        </w:rPr>
        <w:t>c</w:t>
      </w:r>
      <w:proofErr w:type="spellStart"/>
      <w:r w:rsidRPr="00394896">
        <w:rPr>
          <w:sz w:val="24"/>
          <w:szCs w:val="24"/>
        </w:rPr>
        <w:t>облюдать</w:t>
      </w:r>
      <w:proofErr w:type="spellEnd"/>
      <w:r w:rsidRPr="00394896">
        <w:rPr>
          <w:sz w:val="24"/>
          <w:szCs w:val="24"/>
        </w:rPr>
        <w:t xml:space="preserve"> условия торгов (</w:t>
      </w:r>
      <w:r w:rsidRPr="00394896">
        <w:rPr>
          <w:i/>
          <w:sz w:val="24"/>
          <w:szCs w:val="24"/>
        </w:rPr>
        <w:t>аукциона/конкурса/продаже посредством публичного предложения</w:t>
      </w:r>
      <w:r w:rsidRPr="00394896">
        <w:rPr>
          <w:sz w:val="24"/>
          <w:szCs w:val="24"/>
        </w:rPr>
        <w:t xml:space="preserve">), содержащиеся в извещении о проведении </w:t>
      </w:r>
      <w:r w:rsidRPr="00394896">
        <w:rPr>
          <w:i/>
          <w:sz w:val="24"/>
          <w:szCs w:val="24"/>
        </w:rPr>
        <w:t>аукциона/конкурса/продаже посредством публичного предложения)</w:t>
      </w:r>
      <w:r w:rsidRPr="00394896">
        <w:rPr>
          <w:sz w:val="24"/>
          <w:szCs w:val="24"/>
        </w:rPr>
        <w:t>, опубликованном «____» _______ 20__ г. на официальном интернет-сайте организатора торгов;</w:t>
      </w:r>
    </w:p>
    <w:p w14:paraId="5F0491D7"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в случае признания победителем торгов (</w:t>
      </w:r>
      <w:r w:rsidRPr="00394896">
        <w:rPr>
          <w:i/>
          <w:sz w:val="24"/>
          <w:szCs w:val="24"/>
        </w:rPr>
        <w:t>аукциона/конкурса/продаже посредством публичного предложения</w:t>
      </w:r>
      <w:r w:rsidRPr="00394896">
        <w:rPr>
          <w:sz w:val="24"/>
          <w:szCs w:val="24"/>
        </w:rPr>
        <w:t>) в день, определенный в извещении о проведении торгов (</w:t>
      </w:r>
      <w:r w:rsidRPr="00394896">
        <w:rPr>
          <w:i/>
          <w:sz w:val="24"/>
          <w:szCs w:val="24"/>
        </w:rPr>
        <w:t>аукциона/конкурса</w:t>
      </w:r>
      <w:r w:rsidRPr="00394896">
        <w:rPr>
          <w:sz w:val="24"/>
          <w:szCs w:val="24"/>
        </w:rPr>
        <w:t xml:space="preserve">), подписать договор купли-продажи. </w:t>
      </w:r>
    </w:p>
    <w:p w14:paraId="4D5BC99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Претендент извещен, что в случае признания его победителем торгов (</w:t>
      </w:r>
      <w:r w:rsidRPr="00394896">
        <w:rPr>
          <w:i/>
          <w:sz w:val="24"/>
          <w:szCs w:val="24"/>
        </w:rPr>
        <w:t>аукциона/конкурса/продаже посредством публичного предложения</w:t>
      </w:r>
      <w:r w:rsidRPr="00394896">
        <w:rPr>
          <w:sz w:val="24"/>
          <w:szCs w:val="24"/>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5514938" w14:textId="77777777" w:rsidR="00EB5D73" w:rsidRPr="00394896" w:rsidRDefault="00EB5D73" w:rsidP="00EB5D73">
      <w:pPr>
        <w:autoSpaceDE w:val="0"/>
        <w:autoSpaceDN w:val="0"/>
        <w:adjustRightInd w:val="0"/>
        <w:jc w:val="both"/>
        <w:rPr>
          <w:sz w:val="24"/>
          <w:szCs w:val="24"/>
        </w:rPr>
      </w:pPr>
      <w:r w:rsidRPr="00394896">
        <w:rPr>
          <w:sz w:val="24"/>
          <w:szCs w:val="24"/>
        </w:rPr>
        <w:t>Ответственность за достоверность представленной информации несет Претендент.</w:t>
      </w:r>
    </w:p>
    <w:p w14:paraId="2A72DF5C" w14:textId="77777777" w:rsidR="00EB5D73" w:rsidRPr="00394896" w:rsidRDefault="00EB5D73" w:rsidP="00EB5D73">
      <w:pPr>
        <w:autoSpaceDE w:val="0"/>
        <w:autoSpaceDN w:val="0"/>
        <w:adjustRightInd w:val="0"/>
        <w:spacing w:before="120"/>
        <w:jc w:val="both"/>
      </w:pPr>
      <w:r w:rsidRPr="00394896">
        <w:t>Приложение:</w:t>
      </w:r>
    </w:p>
    <w:p w14:paraId="13EF831F" w14:textId="77777777" w:rsidR="00EB5D73" w:rsidRPr="00394896" w:rsidRDefault="00EB5D73" w:rsidP="00EB5D73">
      <w:pPr>
        <w:autoSpaceDE w:val="0"/>
        <w:autoSpaceDN w:val="0"/>
        <w:adjustRightInd w:val="0"/>
        <w:jc w:val="both"/>
      </w:pPr>
      <w:r w:rsidRPr="00394896">
        <w:t>1.  Пакет документов, указанных в извещении и оформленных надлежащим образом, на ___ л.</w:t>
      </w:r>
    </w:p>
    <w:p w14:paraId="668606AA" w14:textId="77777777" w:rsidR="00EB5D73" w:rsidRPr="00394896" w:rsidRDefault="00EB5D73" w:rsidP="00EB5D73">
      <w:pPr>
        <w:autoSpaceDE w:val="0"/>
        <w:autoSpaceDN w:val="0"/>
        <w:adjustRightInd w:val="0"/>
        <w:jc w:val="both"/>
      </w:pPr>
      <w:r w:rsidRPr="00394896">
        <w:t>2.  Подписанная претендентом опись представленных документов (в двух экземплярах) на ___ л.</w:t>
      </w:r>
    </w:p>
    <w:p w14:paraId="3EBA8FC2" w14:textId="77777777" w:rsidR="00EB5D73" w:rsidRPr="00394896" w:rsidRDefault="00EB5D73" w:rsidP="00EB5D73">
      <w:pPr>
        <w:autoSpaceDE w:val="0"/>
        <w:autoSpaceDN w:val="0"/>
        <w:adjustRightInd w:val="0"/>
        <w:jc w:val="both"/>
        <w:rPr>
          <w:sz w:val="24"/>
          <w:szCs w:val="24"/>
        </w:rPr>
      </w:pPr>
      <w:r w:rsidRPr="00394896">
        <w:lastRenderedPageBreak/>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EB5D73" w:rsidRPr="00394896" w14:paraId="1D1BAC5A" w14:textId="77777777" w:rsidTr="009D443C">
        <w:tc>
          <w:tcPr>
            <w:tcW w:w="4176" w:type="dxa"/>
            <w:gridSpan w:val="2"/>
            <w:shd w:val="clear" w:color="auto" w:fill="auto"/>
          </w:tcPr>
          <w:p w14:paraId="1629E3D0" w14:textId="77777777" w:rsidR="00EB5D73" w:rsidRPr="00394896" w:rsidRDefault="00EB5D73" w:rsidP="009D443C"/>
        </w:tc>
        <w:tc>
          <w:tcPr>
            <w:tcW w:w="2976" w:type="dxa"/>
            <w:gridSpan w:val="2"/>
            <w:shd w:val="clear" w:color="auto" w:fill="auto"/>
          </w:tcPr>
          <w:p w14:paraId="60157056" w14:textId="77777777" w:rsidR="00EB5D73" w:rsidRPr="00394896" w:rsidRDefault="00EB5D73" w:rsidP="009D443C"/>
        </w:tc>
        <w:tc>
          <w:tcPr>
            <w:tcW w:w="2985" w:type="dxa"/>
            <w:gridSpan w:val="2"/>
            <w:shd w:val="clear" w:color="auto" w:fill="auto"/>
          </w:tcPr>
          <w:p w14:paraId="318381EA" w14:textId="77777777" w:rsidR="00EB5D73" w:rsidRPr="00394896" w:rsidRDefault="00EB5D73" w:rsidP="009D443C"/>
        </w:tc>
      </w:tr>
      <w:tr w:rsidR="00EB5D73" w:rsidRPr="00394896" w14:paraId="50760583" w14:textId="77777777" w:rsidTr="009D443C">
        <w:tc>
          <w:tcPr>
            <w:tcW w:w="4176" w:type="dxa"/>
            <w:gridSpan w:val="2"/>
            <w:shd w:val="clear" w:color="auto" w:fill="auto"/>
          </w:tcPr>
          <w:p w14:paraId="49AFB0F7" w14:textId="77777777" w:rsidR="00EB5D73" w:rsidRPr="00394896" w:rsidRDefault="00EB5D73" w:rsidP="009D443C">
            <w:pPr>
              <w:autoSpaceDE w:val="0"/>
              <w:autoSpaceDN w:val="0"/>
              <w:adjustRightInd w:val="0"/>
              <w:jc w:val="center"/>
            </w:pPr>
          </w:p>
        </w:tc>
        <w:tc>
          <w:tcPr>
            <w:tcW w:w="2976" w:type="dxa"/>
            <w:gridSpan w:val="2"/>
            <w:shd w:val="clear" w:color="auto" w:fill="auto"/>
          </w:tcPr>
          <w:p w14:paraId="7424DD60" w14:textId="77777777" w:rsidR="00EB5D73" w:rsidRPr="00394896" w:rsidRDefault="00EB5D73" w:rsidP="009D443C">
            <w:pPr>
              <w:jc w:val="center"/>
            </w:pPr>
          </w:p>
        </w:tc>
        <w:tc>
          <w:tcPr>
            <w:tcW w:w="2985" w:type="dxa"/>
            <w:gridSpan w:val="2"/>
            <w:shd w:val="clear" w:color="auto" w:fill="auto"/>
          </w:tcPr>
          <w:p w14:paraId="454DB06C" w14:textId="77777777" w:rsidR="00EB5D73" w:rsidRPr="00394896" w:rsidRDefault="00EB5D73" w:rsidP="009D443C">
            <w:pPr>
              <w:jc w:val="center"/>
            </w:pPr>
          </w:p>
        </w:tc>
      </w:tr>
      <w:tr w:rsidR="00EB5D73" w:rsidRPr="00394896" w14:paraId="0806F377" w14:textId="77777777" w:rsidTr="009D443C">
        <w:trPr>
          <w:gridAfter w:val="1"/>
          <w:wAfter w:w="566" w:type="dxa"/>
        </w:trPr>
        <w:tc>
          <w:tcPr>
            <w:tcW w:w="3375" w:type="dxa"/>
            <w:shd w:val="clear" w:color="auto" w:fill="auto"/>
          </w:tcPr>
          <w:p w14:paraId="5ABE4A1B" w14:textId="77777777" w:rsidR="00EB5D73" w:rsidRPr="00394896" w:rsidRDefault="00EB5D73" w:rsidP="009D443C">
            <w:r w:rsidRPr="00394896">
              <w:t>_____________________</w:t>
            </w:r>
          </w:p>
        </w:tc>
        <w:tc>
          <w:tcPr>
            <w:tcW w:w="2811" w:type="dxa"/>
            <w:gridSpan w:val="2"/>
            <w:shd w:val="clear" w:color="auto" w:fill="auto"/>
          </w:tcPr>
          <w:p w14:paraId="512DCDA4" w14:textId="77777777" w:rsidR="00EB5D73" w:rsidRPr="00394896" w:rsidRDefault="00EB5D73" w:rsidP="009D443C">
            <w:r w:rsidRPr="00394896">
              <w:t>__________________</w:t>
            </w:r>
          </w:p>
        </w:tc>
        <w:tc>
          <w:tcPr>
            <w:tcW w:w="3385" w:type="dxa"/>
            <w:gridSpan w:val="2"/>
            <w:shd w:val="clear" w:color="auto" w:fill="auto"/>
          </w:tcPr>
          <w:p w14:paraId="6536F2A1" w14:textId="77777777" w:rsidR="00EB5D73" w:rsidRPr="00394896" w:rsidRDefault="00EB5D73" w:rsidP="009D443C">
            <w:r w:rsidRPr="00394896">
              <w:t>______________________</w:t>
            </w:r>
          </w:p>
        </w:tc>
      </w:tr>
      <w:tr w:rsidR="00EB5D73" w:rsidRPr="00394896" w14:paraId="0133D1E0" w14:textId="77777777" w:rsidTr="009D443C">
        <w:trPr>
          <w:gridAfter w:val="1"/>
          <w:wAfter w:w="566" w:type="dxa"/>
        </w:trPr>
        <w:tc>
          <w:tcPr>
            <w:tcW w:w="3375" w:type="dxa"/>
            <w:shd w:val="clear" w:color="auto" w:fill="auto"/>
          </w:tcPr>
          <w:p w14:paraId="0DB6E211" w14:textId="77777777" w:rsidR="00EB5D73" w:rsidRPr="00394896" w:rsidRDefault="00EB5D73" w:rsidP="009D443C">
            <w:pPr>
              <w:autoSpaceDE w:val="0"/>
              <w:autoSpaceDN w:val="0"/>
              <w:adjustRightInd w:val="0"/>
              <w:jc w:val="center"/>
              <w:rPr>
                <w:sz w:val="18"/>
                <w:szCs w:val="18"/>
              </w:rPr>
            </w:pPr>
            <w:r w:rsidRPr="00394896">
              <w:rPr>
                <w:sz w:val="18"/>
                <w:szCs w:val="18"/>
              </w:rPr>
              <w:t>(должность Претендента/</w:t>
            </w:r>
          </w:p>
          <w:p w14:paraId="3C0B64BE" w14:textId="77777777" w:rsidR="00EB5D73" w:rsidRPr="00394896" w:rsidRDefault="00EB5D73" w:rsidP="009D443C">
            <w:pPr>
              <w:autoSpaceDE w:val="0"/>
              <w:autoSpaceDN w:val="0"/>
              <w:adjustRightInd w:val="0"/>
              <w:jc w:val="center"/>
            </w:pPr>
            <w:r w:rsidRPr="00394896">
              <w:rPr>
                <w:sz w:val="18"/>
                <w:szCs w:val="18"/>
              </w:rPr>
              <w:t>уполномоченного представителя Претендента)</w:t>
            </w:r>
          </w:p>
        </w:tc>
        <w:tc>
          <w:tcPr>
            <w:tcW w:w="2811" w:type="dxa"/>
            <w:gridSpan w:val="2"/>
            <w:shd w:val="clear" w:color="auto" w:fill="auto"/>
          </w:tcPr>
          <w:p w14:paraId="1C249A34" w14:textId="77777777" w:rsidR="00EB5D73" w:rsidRPr="00394896" w:rsidRDefault="00EB5D73" w:rsidP="009D443C">
            <w:pPr>
              <w:jc w:val="center"/>
            </w:pPr>
            <w:r w:rsidRPr="00394896">
              <w:rPr>
                <w:sz w:val="18"/>
                <w:szCs w:val="18"/>
              </w:rPr>
              <w:t>(подпись)</w:t>
            </w:r>
          </w:p>
        </w:tc>
        <w:tc>
          <w:tcPr>
            <w:tcW w:w="3385" w:type="dxa"/>
            <w:gridSpan w:val="2"/>
            <w:shd w:val="clear" w:color="auto" w:fill="auto"/>
          </w:tcPr>
          <w:p w14:paraId="433C73D0" w14:textId="77777777" w:rsidR="00EB5D73" w:rsidRPr="00394896" w:rsidRDefault="00EB5D73" w:rsidP="009D443C">
            <w:pPr>
              <w:jc w:val="center"/>
            </w:pPr>
            <w:r w:rsidRPr="00394896">
              <w:rPr>
                <w:sz w:val="18"/>
                <w:szCs w:val="18"/>
              </w:rPr>
              <w:t>(расшифровка подписи)</w:t>
            </w:r>
          </w:p>
        </w:tc>
      </w:tr>
    </w:tbl>
    <w:p w14:paraId="3C0733A6" w14:textId="77777777" w:rsidR="00EB5D73" w:rsidRPr="00394896" w:rsidRDefault="00EB5D73" w:rsidP="00EB5D73">
      <w:pPr>
        <w:autoSpaceDE w:val="0"/>
        <w:autoSpaceDN w:val="0"/>
        <w:adjustRightInd w:val="0"/>
        <w:spacing w:before="120"/>
        <w:jc w:val="both"/>
      </w:pPr>
      <w:r w:rsidRPr="00394896">
        <w:t>М.П.</w:t>
      </w:r>
    </w:p>
    <w:p w14:paraId="7B5546C3" w14:textId="77777777" w:rsidR="00EB5D73" w:rsidRPr="00394896" w:rsidRDefault="00EB5D73" w:rsidP="00EB5D73">
      <w:pPr>
        <w:autoSpaceDE w:val="0"/>
        <w:autoSpaceDN w:val="0"/>
        <w:adjustRightInd w:val="0"/>
        <w:jc w:val="both"/>
      </w:pPr>
    </w:p>
    <w:p w14:paraId="11889BE2" w14:textId="77777777" w:rsidR="00EB5D73" w:rsidRPr="00394896" w:rsidRDefault="00EB5D73" w:rsidP="00EB5D73">
      <w:pPr>
        <w:autoSpaceDE w:val="0"/>
        <w:autoSpaceDN w:val="0"/>
        <w:adjustRightInd w:val="0"/>
        <w:jc w:val="both"/>
      </w:pPr>
    </w:p>
    <w:p w14:paraId="40D0D616" w14:textId="77777777" w:rsidR="00EB5D73" w:rsidRPr="00394896" w:rsidRDefault="00EB5D73" w:rsidP="00EB5D73">
      <w:pPr>
        <w:autoSpaceDE w:val="0"/>
        <w:autoSpaceDN w:val="0"/>
        <w:adjustRightInd w:val="0"/>
        <w:jc w:val="both"/>
        <w:rPr>
          <w:sz w:val="24"/>
          <w:szCs w:val="24"/>
        </w:rPr>
      </w:pPr>
      <w:r w:rsidRPr="00394896">
        <w:rPr>
          <w:sz w:val="24"/>
          <w:szCs w:val="24"/>
        </w:rPr>
        <w:t>Заявка принята организатором торгов:</w:t>
      </w:r>
    </w:p>
    <w:p w14:paraId="26B1F18C" w14:textId="77777777" w:rsidR="00EB5D73" w:rsidRPr="00394896" w:rsidRDefault="00EB5D73" w:rsidP="00EB5D73">
      <w:pPr>
        <w:autoSpaceDE w:val="0"/>
        <w:autoSpaceDN w:val="0"/>
        <w:adjustRightInd w:val="0"/>
        <w:jc w:val="both"/>
        <w:rPr>
          <w:sz w:val="24"/>
          <w:szCs w:val="24"/>
        </w:rPr>
      </w:pPr>
      <w:r w:rsidRPr="00394896">
        <w:rPr>
          <w:sz w:val="24"/>
          <w:szCs w:val="24"/>
        </w:rPr>
        <w:t>____ ч ____ мин. «__» _______ 20__ г.</w:t>
      </w:r>
    </w:p>
    <w:p w14:paraId="138C3C63" w14:textId="77777777" w:rsidR="00EB5D73" w:rsidRPr="00394896" w:rsidRDefault="00EB5D73" w:rsidP="00EB5D73">
      <w:pPr>
        <w:autoSpaceDE w:val="0"/>
        <w:autoSpaceDN w:val="0"/>
        <w:adjustRightInd w:val="0"/>
        <w:jc w:val="both"/>
        <w:rPr>
          <w:sz w:val="24"/>
          <w:szCs w:val="24"/>
        </w:rPr>
      </w:pPr>
    </w:p>
    <w:p w14:paraId="05F5621B" w14:textId="77777777" w:rsidR="00EB5D73" w:rsidRPr="00394896" w:rsidRDefault="00EB5D73" w:rsidP="00EB5D73">
      <w:pPr>
        <w:autoSpaceDE w:val="0"/>
        <w:autoSpaceDN w:val="0"/>
        <w:adjustRightInd w:val="0"/>
        <w:jc w:val="both"/>
        <w:rPr>
          <w:sz w:val="24"/>
          <w:szCs w:val="24"/>
        </w:rPr>
      </w:pPr>
      <w:r w:rsidRPr="00394896">
        <w:rPr>
          <w:sz w:val="24"/>
          <w:szCs w:val="24"/>
        </w:rPr>
        <w:t>Уполномоченный представитель</w:t>
      </w:r>
    </w:p>
    <w:p w14:paraId="31C16BDE" w14:textId="77777777" w:rsidR="00EB5D73" w:rsidRPr="00394896" w:rsidRDefault="00EB5D73" w:rsidP="00EB5D73">
      <w:pPr>
        <w:autoSpaceDE w:val="0"/>
        <w:autoSpaceDN w:val="0"/>
        <w:adjustRightInd w:val="0"/>
        <w:jc w:val="both"/>
        <w:rPr>
          <w:sz w:val="24"/>
          <w:szCs w:val="24"/>
        </w:rPr>
      </w:pPr>
      <w:r w:rsidRPr="00394896">
        <w:rPr>
          <w:sz w:val="24"/>
          <w:szCs w:val="24"/>
        </w:rPr>
        <w:t xml:space="preserve">организатора торгов </w:t>
      </w:r>
    </w:p>
    <w:p w14:paraId="6453F71E" w14:textId="77777777" w:rsidR="00EB5D73" w:rsidRPr="00394896" w:rsidRDefault="00EB5D73" w:rsidP="00EB5D73">
      <w:pPr>
        <w:jc w:val="both"/>
      </w:pPr>
      <w:r w:rsidRPr="00394896">
        <w:t xml:space="preserve">_______________  _______  ________________ </w:t>
      </w:r>
    </w:p>
    <w:p w14:paraId="043C2114" w14:textId="77777777" w:rsidR="00EB5D73" w:rsidRPr="00394896" w:rsidRDefault="00EB5D73" w:rsidP="00EB5D73">
      <w:pPr>
        <w:jc w:val="both"/>
      </w:pPr>
      <w:r w:rsidRPr="00394896">
        <w:rPr>
          <w:sz w:val="18"/>
          <w:szCs w:val="18"/>
        </w:rPr>
        <w:t xml:space="preserve">     (должность)                   (подпись)          (расшифровка подписи)</w:t>
      </w:r>
    </w:p>
    <w:p w14:paraId="11CDB451" w14:textId="77777777" w:rsidR="00EB5D73" w:rsidRDefault="00EB5D73" w:rsidP="00EB5D73">
      <w:pPr>
        <w:rPr>
          <w:sz w:val="24"/>
          <w:szCs w:val="24"/>
        </w:rPr>
      </w:pPr>
    </w:p>
    <w:p w14:paraId="1B8B35CF" w14:textId="77777777" w:rsidR="00EB5D73" w:rsidRDefault="00EB5D73" w:rsidP="00EB5D73">
      <w:pPr>
        <w:rPr>
          <w:sz w:val="24"/>
          <w:szCs w:val="24"/>
        </w:rPr>
      </w:pPr>
    </w:p>
    <w:p w14:paraId="3ADB74A7" w14:textId="4FC97A26" w:rsidR="00B61CE1" w:rsidRPr="00E90195" w:rsidRDefault="00B61CE1" w:rsidP="00EC430A">
      <w:pPr>
        <w:rPr>
          <w:sz w:val="24"/>
          <w:szCs w:val="24"/>
        </w:rPr>
      </w:pPr>
    </w:p>
    <w:p w14:paraId="7F5FE1B0" w14:textId="1C620DA2" w:rsidR="00013DED" w:rsidRPr="00E90195" w:rsidRDefault="00013DED" w:rsidP="00EC430A">
      <w:pPr>
        <w:rPr>
          <w:sz w:val="24"/>
          <w:szCs w:val="24"/>
        </w:rPr>
      </w:pPr>
    </w:p>
    <w:p w14:paraId="78B1BA84" w14:textId="554D62C5" w:rsidR="00013DED" w:rsidRPr="00E90195" w:rsidRDefault="00013DED" w:rsidP="00EC430A">
      <w:pPr>
        <w:rPr>
          <w:sz w:val="24"/>
          <w:szCs w:val="24"/>
        </w:rPr>
      </w:pPr>
    </w:p>
    <w:p w14:paraId="14D3137C" w14:textId="77777777" w:rsidR="00013DED" w:rsidRPr="00E90195" w:rsidRDefault="00013DED" w:rsidP="00EC430A">
      <w:pPr>
        <w:rPr>
          <w:sz w:val="24"/>
          <w:szCs w:val="24"/>
        </w:rPr>
      </w:pPr>
    </w:p>
    <w:p w14:paraId="05BAB0AD" w14:textId="651E8759" w:rsidR="00013DED" w:rsidRPr="00E90195" w:rsidRDefault="00013DED" w:rsidP="00EC430A">
      <w:pPr>
        <w:rPr>
          <w:sz w:val="24"/>
          <w:szCs w:val="24"/>
        </w:rPr>
      </w:pPr>
    </w:p>
    <w:p w14:paraId="5F3B4582" w14:textId="7FE686CE" w:rsidR="00013DED" w:rsidRPr="00E90195" w:rsidRDefault="00013DED" w:rsidP="00EC430A">
      <w:pPr>
        <w:rPr>
          <w:sz w:val="24"/>
          <w:szCs w:val="24"/>
        </w:rPr>
      </w:pPr>
    </w:p>
    <w:p w14:paraId="49CE9355" w14:textId="14F6FF85" w:rsidR="00013DED" w:rsidRPr="00E90195" w:rsidRDefault="00013DED" w:rsidP="00EC430A">
      <w:pPr>
        <w:rPr>
          <w:sz w:val="24"/>
          <w:szCs w:val="24"/>
        </w:rPr>
      </w:pPr>
    </w:p>
    <w:p w14:paraId="62B54A69" w14:textId="5FF487B8" w:rsidR="00013DED" w:rsidRPr="00E90195" w:rsidRDefault="00013DED" w:rsidP="00EC430A">
      <w:pPr>
        <w:rPr>
          <w:sz w:val="24"/>
          <w:szCs w:val="24"/>
        </w:rPr>
      </w:pPr>
    </w:p>
    <w:p w14:paraId="4307750F" w14:textId="1022AAC7" w:rsidR="00013DED" w:rsidRPr="00E90195" w:rsidRDefault="00013DED" w:rsidP="00EC430A">
      <w:pPr>
        <w:rPr>
          <w:sz w:val="24"/>
          <w:szCs w:val="24"/>
        </w:rPr>
      </w:pPr>
    </w:p>
    <w:p w14:paraId="1CFE3E1B" w14:textId="60A152EB" w:rsidR="00013DED" w:rsidRPr="00E90195" w:rsidRDefault="00013DED" w:rsidP="00EC430A">
      <w:pPr>
        <w:rPr>
          <w:sz w:val="24"/>
          <w:szCs w:val="24"/>
        </w:rPr>
      </w:pPr>
    </w:p>
    <w:p w14:paraId="27F6FBA8" w14:textId="4921204A" w:rsidR="00013DED" w:rsidRPr="00E90195" w:rsidRDefault="00013DED" w:rsidP="00EC430A">
      <w:pPr>
        <w:rPr>
          <w:sz w:val="24"/>
          <w:szCs w:val="24"/>
        </w:rPr>
      </w:pPr>
    </w:p>
    <w:p w14:paraId="16E0A2EF" w14:textId="42D75B74" w:rsidR="00013DED" w:rsidRPr="00E90195" w:rsidRDefault="00013DED" w:rsidP="00EC430A">
      <w:pPr>
        <w:rPr>
          <w:sz w:val="24"/>
          <w:szCs w:val="24"/>
        </w:rPr>
      </w:pPr>
    </w:p>
    <w:p w14:paraId="5ADC468F" w14:textId="4F8BB87C" w:rsidR="00013DED" w:rsidRPr="00E90195" w:rsidRDefault="00013DED" w:rsidP="00EC430A">
      <w:pPr>
        <w:rPr>
          <w:sz w:val="24"/>
          <w:szCs w:val="24"/>
        </w:rPr>
      </w:pPr>
    </w:p>
    <w:p w14:paraId="3E315366" w14:textId="05594E8B" w:rsidR="00013DED" w:rsidRPr="00E90195" w:rsidRDefault="00013DED" w:rsidP="00EC430A">
      <w:pPr>
        <w:rPr>
          <w:sz w:val="24"/>
          <w:szCs w:val="24"/>
        </w:rPr>
      </w:pPr>
    </w:p>
    <w:p w14:paraId="4E26DFD8" w14:textId="446647E5" w:rsidR="00013DED" w:rsidRPr="00E90195" w:rsidRDefault="00013DED" w:rsidP="00EC430A">
      <w:pPr>
        <w:rPr>
          <w:sz w:val="24"/>
          <w:szCs w:val="24"/>
        </w:rPr>
      </w:pPr>
    </w:p>
    <w:p w14:paraId="22E101A5" w14:textId="2D08EE89" w:rsidR="00013DED" w:rsidRPr="00E90195" w:rsidRDefault="00013DED" w:rsidP="00EC430A">
      <w:pPr>
        <w:rPr>
          <w:sz w:val="24"/>
          <w:szCs w:val="24"/>
        </w:rPr>
      </w:pPr>
    </w:p>
    <w:p w14:paraId="4AB3BE35" w14:textId="6C94D92F" w:rsidR="00013DED" w:rsidRPr="00E90195" w:rsidRDefault="00013DED" w:rsidP="00EC430A">
      <w:pPr>
        <w:rPr>
          <w:sz w:val="24"/>
          <w:szCs w:val="24"/>
        </w:rPr>
      </w:pPr>
    </w:p>
    <w:p w14:paraId="255CC96D" w14:textId="73A81D0E" w:rsidR="00013DED" w:rsidRPr="00E90195" w:rsidRDefault="00013DED" w:rsidP="00EC430A">
      <w:pPr>
        <w:rPr>
          <w:sz w:val="24"/>
          <w:szCs w:val="24"/>
        </w:rPr>
      </w:pPr>
    </w:p>
    <w:p w14:paraId="136FA6B6" w14:textId="3D5B5B13" w:rsidR="00013DED" w:rsidRPr="00E90195" w:rsidRDefault="00013DED" w:rsidP="00EC430A">
      <w:pPr>
        <w:rPr>
          <w:sz w:val="24"/>
          <w:szCs w:val="24"/>
        </w:rPr>
      </w:pPr>
    </w:p>
    <w:p w14:paraId="74C1C243" w14:textId="484686CA" w:rsidR="00013DED" w:rsidRPr="00E90195" w:rsidRDefault="00013DED" w:rsidP="00EC430A">
      <w:pPr>
        <w:rPr>
          <w:sz w:val="24"/>
          <w:szCs w:val="24"/>
        </w:rPr>
      </w:pPr>
    </w:p>
    <w:p w14:paraId="54ADD65D" w14:textId="2C05859A" w:rsidR="00013DED" w:rsidRPr="00E90195" w:rsidRDefault="00013DED" w:rsidP="00EC430A">
      <w:pPr>
        <w:rPr>
          <w:sz w:val="24"/>
          <w:szCs w:val="24"/>
        </w:rPr>
      </w:pPr>
    </w:p>
    <w:p w14:paraId="6AE33A49" w14:textId="2A3FFE74" w:rsidR="00013DED" w:rsidRPr="00E90195" w:rsidRDefault="00013DED" w:rsidP="00EC430A">
      <w:pPr>
        <w:rPr>
          <w:sz w:val="24"/>
          <w:szCs w:val="24"/>
        </w:rPr>
      </w:pPr>
    </w:p>
    <w:p w14:paraId="74116C66" w14:textId="5B78711A" w:rsidR="00013DED" w:rsidRPr="00E90195" w:rsidRDefault="00013DED" w:rsidP="00EC430A">
      <w:pPr>
        <w:rPr>
          <w:sz w:val="24"/>
          <w:szCs w:val="24"/>
        </w:rPr>
      </w:pPr>
    </w:p>
    <w:p w14:paraId="780D7D9B" w14:textId="0C51392E" w:rsidR="00013DED" w:rsidRPr="00E90195" w:rsidRDefault="00013DED" w:rsidP="00EC430A">
      <w:pPr>
        <w:rPr>
          <w:sz w:val="24"/>
          <w:szCs w:val="24"/>
        </w:rPr>
      </w:pPr>
    </w:p>
    <w:p w14:paraId="230B5941" w14:textId="056BC74B" w:rsidR="00782F8E" w:rsidRPr="00E90195" w:rsidRDefault="00782F8E" w:rsidP="00EC430A">
      <w:pPr>
        <w:rPr>
          <w:sz w:val="24"/>
          <w:szCs w:val="24"/>
        </w:rPr>
      </w:pPr>
    </w:p>
    <w:p w14:paraId="12C92FF6" w14:textId="4B41AE2F" w:rsidR="00782F8E" w:rsidRPr="00E90195" w:rsidRDefault="00782F8E" w:rsidP="00EC430A">
      <w:pPr>
        <w:rPr>
          <w:sz w:val="24"/>
          <w:szCs w:val="24"/>
        </w:rPr>
      </w:pPr>
    </w:p>
    <w:p w14:paraId="31C4154B" w14:textId="4A71BE61" w:rsidR="00782F8E" w:rsidRPr="00E90195" w:rsidRDefault="00782F8E" w:rsidP="00EC430A">
      <w:pPr>
        <w:rPr>
          <w:sz w:val="24"/>
          <w:szCs w:val="24"/>
        </w:rPr>
      </w:pPr>
    </w:p>
    <w:p w14:paraId="08A16ACE" w14:textId="338B12F7" w:rsidR="00782F8E" w:rsidRPr="00E90195" w:rsidRDefault="00782F8E" w:rsidP="00EC430A">
      <w:pPr>
        <w:rPr>
          <w:sz w:val="24"/>
          <w:szCs w:val="24"/>
        </w:rPr>
      </w:pPr>
    </w:p>
    <w:p w14:paraId="7963550F" w14:textId="72C31DA7" w:rsidR="00782F8E" w:rsidRPr="00E90195" w:rsidRDefault="00782F8E" w:rsidP="00EC430A">
      <w:pPr>
        <w:rPr>
          <w:sz w:val="24"/>
          <w:szCs w:val="24"/>
        </w:rPr>
      </w:pPr>
    </w:p>
    <w:p w14:paraId="550211F9" w14:textId="57C38DA3" w:rsidR="00304D7B" w:rsidRDefault="00304D7B" w:rsidP="00EC430A">
      <w:pPr>
        <w:rPr>
          <w:sz w:val="24"/>
          <w:szCs w:val="24"/>
        </w:rPr>
      </w:pPr>
    </w:p>
    <w:p w14:paraId="041D9AA8" w14:textId="77777777" w:rsidR="006E5F3F" w:rsidRDefault="006E5F3F" w:rsidP="00EC430A">
      <w:pPr>
        <w:rPr>
          <w:sz w:val="24"/>
          <w:szCs w:val="24"/>
        </w:rPr>
      </w:pPr>
    </w:p>
    <w:p w14:paraId="1110517B" w14:textId="77777777" w:rsidR="00AD6E67" w:rsidRDefault="00AD6E67" w:rsidP="00EC430A">
      <w:pPr>
        <w:rPr>
          <w:sz w:val="24"/>
          <w:szCs w:val="24"/>
        </w:rPr>
      </w:pPr>
    </w:p>
    <w:p w14:paraId="7815E684" w14:textId="77777777" w:rsidR="00AD6E67" w:rsidRPr="00E90195" w:rsidRDefault="00AD6E67" w:rsidP="00EC430A">
      <w:pPr>
        <w:rPr>
          <w:sz w:val="24"/>
          <w:szCs w:val="24"/>
        </w:rPr>
      </w:pPr>
    </w:p>
    <w:p w14:paraId="66AAC2E3" w14:textId="4003632B" w:rsidR="00304D7B" w:rsidRPr="00E90195" w:rsidRDefault="00304D7B" w:rsidP="00EC430A">
      <w:pPr>
        <w:rPr>
          <w:sz w:val="24"/>
          <w:szCs w:val="24"/>
        </w:rPr>
      </w:pPr>
    </w:p>
    <w:p w14:paraId="5D004741" w14:textId="6EBA7242" w:rsidR="00304D7B" w:rsidRDefault="00304D7B" w:rsidP="00EC430A">
      <w:pPr>
        <w:rPr>
          <w:sz w:val="24"/>
          <w:szCs w:val="24"/>
        </w:rPr>
      </w:pPr>
    </w:p>
    <w:p w14:paraId="1A20139E" w14:textId="77777777" w:rsidR="00A5020E" w:rsidRPr="00E90195" w:rsidRDefault="00A5020E" w:rsidP="00EC430A">
      <w:pPr>
        <w:rPr>
          <w:sz w:val="24"/>
          <w:szCs w:val="24"/>
        </w:rPr>
      </w:pPr>
    </w:p>
    <w:p w14:paraId="01BE5287" w14:textId="77777777" w:rsidR="00304D7B" w:rsidRPr="00E90195" w:rsidRDefault="00304D7B" w:rsidP="00EC430A">
      <w:pPr>
        <w:rPr>
          <w:sz w:val="24"/>
          <w:szCs w:val="24"/>
        </w:rPr>
      </w:pPr>
    </w:p>
    <w:p w14:paraId="2F33FBBE" w14:textId="208BD970" w:rsidR="00AB3D59" w:rsidRPr="00AB3D59" w:rsidRDefault="00AB3D59" w:rsidP="00AB3D59">
      <w:pPr>
        <w:widowControl w:val="0"/>
        <w:ind w:left="4536" w:right="20" w:hanging="142"/>
        <w:rPr>
          <w:sz w:val="24"/>
          <w:szCs w:val="24"/>
          <w:lang w:eastAsia="en-US"/>
        </w:rPr>
      </w:pPr>
      <w:r w:rsidRPr="00AB3D59">
        <w:rPr>
          <w:sz w:val="24"/>
          <w:szCs w:val="24"/>
          <w:lang w:eastAsia="en-US"/>
        </w:rPr>
        <w:t xml:space="preserve">      </w:t>
      </w:r>
      <w:r w:rsidR="00FB283F">
        <w:rPr>
          <w:sz w:val="24"/>
          <w:szCs w:val="24"/>
          <w:lang w:eastAsia="en-US"/>
        </w:rPr>
        <w:t xml:space="preserve">         </w:t>
      </w:r>
      <w:r w:rsidRPr="00AB3D59">
        <w:rPr>
          <w:sz w:val="24"/>
          <w:szCs w:val="24"/>
          <w:lang w:eastAsia="en-US"/>
        </w:rPr>
        <w:t xml:space="preserve">      Приложение </w:t>
      </w:r>
      <w:r w:rsidR="00720C3C">
        <w:rPr>
          <w:sz w:val="24"/>
          <w:szCs w:val="24"/>
          <w:lang w:eastAsia="en-US"/>
        </w:rPr>
        <w:t>3</w:t>
      </w:r>
      <w:r w:rsidRPr="00AB3D59">
        <w:rPr>
          <w:sz w:val="24"/>
          <w:szCs w:val="24"/>
          <w:lang w:eastAsia="en-US"/>
        </w:rPr>
        <w:t xml:space="preserve"> к Торговой документации</w:t>
      </w:r>
    </w:p>
    <w:p w14:paraId="1C7F24CA" w14:textId="77777777" w:rsidR="00013DED" w:rsidRPr="00E90195" w:rsidRDefault="00013DED" w:rsidP="00013DED">
      <w:pPr>
        <w:pStyle w:val="ConsPlusNonformat"/>
        <w:spacing w:before="260"/>
        <w:jc w:val="center"/>
        <w:rPr>
          <w:rFonts w:ascii="Times New Roman" w:hAnsi="Times New Roman" w:cs="Times New Roman"/>
          <w:sz w:val="22"/>
          <w:szCs w:val="22"/>
        </w:rPr>
      </w:pPr>
      <w:r w:rsidRPr="00E90195">
        <w:rPr>
          <w:rFonts w:ascii="Times New Roman" w:hAnsi="Times New Roman" w:cs="Times New Roman"/>
          <w:sz w:val="22"/>
          <w:szCs w:val="22"/>
        </w:rPr>
        <w:t>СОГЛАСИЕ</w:t>
      </w:r>
    </w:p>
    <w:p w14:paraId="54B31B8B" w14:textId="77777777" w:rsidR="00013DED" w:rsidRPr="00E90195" w:rsidRDefault="00013DED" w:rsidP="00013DED">
      <w:pPr>
        <w:pStyle w:val="ConsPlusNonformat"/>
        <w:jc w:val="center"/>
        <w:rPr>
          <w:rFonts w:ascii="Times New Roman" w:hAnsi="Times New Roman" w:cs="Times New Roman"/>
          <w:sz w:val="22"/>
          <w:szCs w:val="22"/>
        </w:rPr>
      </w:pPr>
      <w:r w:rsidRPr="00E90195">
        <w:rPr>
          <w:rFonts w:ascii="Times New Roman" w:hAnsi="Times New Roman" w:cs="Times New Roman"/>
          <w:sz w:val="22"/>
          <w:szCs w:val="22"/>
        </w:rPr>
        <w:t>на обработку персональных данных</w:t>
      </w:r>
    </w:p>
    <w:p w14:paraId="76348C3E" w14:textId="77777777" w:rsidR="00013DED" w:rsidRPr="00E90195" w:rsidRDefault="00013DED" w:rsidP="00013DED">
      <w:pPr>
        <w:pStyle w:val="ConsPlusNonformat"/>
        <w:jc w:val="both"/>
        <w:rPr>
          <w:rFonts w:ascii="Times New Roman" w:hAnsi="Times New Roman" w:cs="Times New Roman"/>
          <w:sz w:val="22"/>
          <w:szCs w:val="22"/>
        </w:rPr>
      </w:pPr>
    </w:p>
    <w:p w14:paraId="58F5242D"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Я, ___________________________________________________________________,</w:t>
      </w:r>
    </w:p>
    <w:p w14:paraId="4F79C3B7"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(фамилия, имя, отчество субъекта персональных данных)</w:t>
      </w:r>
    </w:p>
    <w:p w14:paraId="0D561681" w14:textId="2126B589"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соответствии с п. 4 ст. 9 Федерального закона от 27.07.2006  N 152-ФЗ  "О</w:t>
      </w:r>
    </w:p>
    <w:p w14:paraId="3AAA103B"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персональных данных", зарегистрирован___ по адресу: ______________________,</w:t>
      </w:r>
    </w:p>
    <w:p w14:paraId="293D783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документ, удостоверяющий личность: _______________________________________,</w:t>
      </w:r>
    </w:p>
    <w:p w14:paraId="36395BC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(наименование документа, N, сведения о дате выдачи документа и выдавшем его органе)</w:t>
      </w:r>
    </w:p>
    <w:p w14:paraId="5181AE10" w14:textId="77777777" w:rsidR="00013DED" w:rsidRPr="00E90195" w:rsidRDefault="00013DED" w:rsidP="00013DED">
      <w:pPr>
        <w:pStyle w:val="ConsPlusNonformat"/>
        <w:jc w:val="both"/>
        <w:rPr>
          <w:rFonts w:ascii="Times New Roman" w:hAnsi="Times New Roman" w:cs="Times New Roman"/>
          <w:sz w:val="22"/>
          <w:szCs w:val="22"/>
        </w:rPr>
      </w:pPr>
    </w:p>
    <w:p w14:paraId="76FF896E"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(Вариант: ________________________________________________________________,</w:t>
      </w:r>
    </w:p>
    <w:p w14:paraId="44483733"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 xml:space="preserve">        (фамилия, имя, отчество представителя субъекта персональных данных)</w:t>
      </w:r>
    </w:p>
    <w:p w14:paraId="7DE5E628" w14:textId="77777777" w:rsidR="00FF57CF"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зарегистрирован___ по адресу: ____________</w:t>
      </w:r>
    </w:p>
    <w:p w14:paraId="217A6B48" w14:textId="5C60854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________________________________,</w:t>
      </w:r>
    </w:p>
    <w:p w14:paraId="70727522"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документ, удостоверяющий личность: _______________________________________,</w:t>
      </w:r>
    </w:p>
    <w:p w14:paraId="72047A3B"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30D22464"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08CAED05" w14:textId="77777777" w:rsidR="00013DED" w:rsidRPr="00E90195" w:rsidRDefault="00013DED" w:rsidP="00013DED">
      <w:pPr>
        <w:pStyle w:val="ConsPlusNonformat"/>
        <w:jc w:val="both"/>
        <w:rPr>
          <w:rFonts w:ascii="Times New Roman" w:hAnsi="Times New Roman" w:cs="Times New Roman"/>
          <w:i/>
          <w:iCs/>
          <w:sz w:val="22"/>
          <w:szCs w:val="22"/>
        </w:rPr>
      </w:pPr>
    </w:p>
    <w:p w14:paraId="6BF3806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целях участия в торгах на право заключения договора по продаже имущества, находящегося в собственности АО «Россельхозбанк»,</w:t>
      </w:r>
    </w:p>
    <w:p w14:paraId="7790DF7A" w14:textId="3A61DF62"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этаж </w:t>
      </w:r>
      <w:r w:rsidR="006E5F3F">
        <w:rPr>
          <w:rFonts w:ascii="Times New Roman" w:hAnsi="Times New Roman" w:cs="Times New Roman"/>
          <w:sz w:val="22"/>
          <w:szCs w:val="22"/>
        </w:rPr>
        <w:t>3</w:t>
      </w:r>
      <w:r w:rsidRPr="00E90195">
        <w:rPr>
          <w:rFonts w:ascii="Times New Roman" w:hAnsi="Times New Roman" w:cs="Times New Roman"/>
          <w:sz w:val="22"/>
          <w:szCs w:val="22"/>
        </w:rPr>
        <w:t>,</w:t>
      </w:r>
      <w:r w:rsidR="006E5F3F">
        <w:rPr>
          <w:rFonts w:ascii="Times New Roman" w:hAnsi="Times New Roman" w:cs="Times New Roman"/>
          <w:sz w:val="22"/>
          <w:szCs w:val="22"/>
        </w:rPr>
        <w:t xml:space="preserve"> офис 13,</w:t>
      </w:r>
      <w:r w:rsidRPr="00E90195">
        <w:rPr>
          <w:rFonts w:ascii="Times New Roman" w:hAnsi="Times New Roman" w:cs="Times New Roman"/>
          <w:sz w:val="22"/>
          <w:szCs w:val="22"/>
        </w:rPr>
        <w:t xml:space="preserve">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0BDA4E39"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Настоящее  согласие  действует  со  дня  его подписания до дня отзыва в письменной форме.</w:t>
      </w:r>
    </w:p>
    <w:p w14:paraId="50F7A0C5" w14:textId="77777777" w:rsidR="00013DED" w:rsidRPr="00E90195" w:rsidRDefault="00013DED" w:rsidP="00013DED">
      <w:pPr>
        <w:pStyle w:val="ConsPlusNonformat"/>
        <w:jc w:val="both"/>
        <w:rPr>
          <w:rFonts w:ascii="Times New Roman" w:hAnsi="Times New Roman" w:cs="Times New Roman"/>
          <w:sz w:val="22"/>
          <w:szCs w:val="22"/>
        </w:rPr>
      </w:pPr>
    </w:p>
    <w:p w14:paraId="46DF8B0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 ____ г.</w:t>
      </w:r>
    </w:p>
    <w:p w14:paraId="08E51669" w14:textId="77777777" w:rsidR="00013DED" w:rsidRPr="00E90195" w:rsidRDefault="00013DED" w:rsidP="00013DED">
      <w:pPr>
        <w:pStyle w:val="ConsPlusNonformat"/>
        <w:jc w:val="both"/>
        <w:rPr>
          <w:rFonts w:ascii="Times New Roman" w:hAnsi="Times New Roman" w:cs="Times New Roman"/>
          <w:sz w:val="22"/>
          <w:szCs w:val="22"/>
        </w:rPr>
      </w:pPr>
    </w:p>
    <w:p w14:paraId="57997A9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Субъект персональных данных:</w:t>
      </w:r>
    </w:p>
    <w:p w14:paraId="36008810" w14:textId="77777777" w:rsidR="00013DED" w:rsidRPr="00E90195" w:rsidRDefault="00013DED" w:rsidP="00013DED">
      <w:pPr>
        <w:pStyle w:val="ConsPlusNonformat"/>
        <w:jc w:val="both"/>
        <w:rPr>
          <w:rFonts w:ascii="Times New Roman" w:hAnsi="Times New Roman" w:cs="Times New Roman"/>
          <w:sz w:val="22"/>
          <w:szCs w:val="22"/>
        </w:rPr>
      </w:pPr>
    </w:p>
    <w:p w14:paraId="4D7090CC"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__________________/_________________</w:t>
      </w:r>
    </w:p>
    <w:p w14:paraId="726FCAC8"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(подпись)          (Ф.И.О.)</w:t>
      </w:r>
    </w:p>
    <w:p w14:paraId="45C35158" w14:textId="77777777" w:rsidR="00013DED" w:rsidRPr="00E90195" w:rsidRDefault="00013DED" w:rsidP="00013DED">
      <w:pPr>
        <w:pStyle w:val="ConsPlusNormal"/>
        <w:jc w:val="both"/>
        <w:rPr>
          <w:rFonts w:ascii="Times New Roman" w:hAnsi="Times New Roman" w:cs="Times New Roman"/>
          <w:szCs w:val="22"/>
        </w:rPr>
      </w:pPr>
    </w:p>
    <w:p w14:paraId="71146C04" w14:textId="77777777" w:rsidR="00013DED" w:rsidRPr="00E90195" w:rsidRDefault="00013DED" w:rsidP="00013DED">
      <w:pPr>
        <w:pStyle w:val="ConsPlusNormal"/>
        <w:pBdr>
          <w:top w:val="single" w:sz="6" w:space="0" w:color="auto"/>
        </w:pBdr>
        <w:spacing w:before="100" w:after="100"/>
        <w:jc w:val="both"/>
        <w:rPr>
          <w:rFonts w:ascii="Times New Roman" w:hAnsi="Times New Roman" w:cs="Times New Roman"/>
          <w:szCs w:val="22"/>
        </w:rPr>
      </w:pPr>
    </w:p>
    <w:p w14:paraId="24DB20EB" w14:textId="77777777" w:rsidR="008E0CC8" w:rsidRDefault="008E0CC8" w:rsidP="008E0CC8">
      <w:pPr>
        <w:jc w:val="right"/>
        <w:rPr>
          <w:sz w:val="24"/>
          <w:szCs w:val="24"/>
        </w:rPr>
      </w:pPr>
    </w:p>
    <w:p w14:paraId="058A9BEF" w14:textId="77777777" w:rsidR="008E0CC8" w:rsidRDefault="008E0CC8" w:rsidP="008E0CC8">
      <w:pPr>
        <w:jc w:val="right"/>
        <w:rPr>
          <w:sz w:val="24"/>
          <w:szCs w:val="24"/>
        </w:rPr>
      </w:pPr>
    </w:p>
    <w:p w14:paraId="318CDB05" w14:textId="77777777" w:rsidR="008E0CC8" w:rsidRDefault="008E0CC8" w:rsidP="008E0CC8">
      <w:pPr>
        <w:jc w:val="right"/>
        <w:rPr>
          <w:sz w:val="24"/>
          <w:szCs w:val="24"/>
        </w:rPr>
      </w:pPr>
    </w:p>
    <w:p w14:paraId="03BB1554" w14:textId="77777777" w:rsidR="008E0CC8" w:rsidRDefault="008E0CC8" w:rsidP="008E0CC8">
      <w:pPr>
        <w:jc w:val="right"/>
        <w:rPr>
          <w:sz w:val="24"/>
          <w:szCs w:val="24"/>
        </w:rPr>
      </w:pPr>
    </w:p>
    <w:p w14:paraId="3B2DE812" w14:textId="77777777" w:rsidR="008E0CC8" w:rsidRDefault="008E0CC8" w:rsidP="008E0CC8">
      <w:pPr>
        <w:jc w:val="right"/>
        <w:rPr>
          <w:sz w:val="24"/>
          <w:szCs w:val="24"/>
        </w:rPr>
      </w:pPr>
    </w:p>
    <w:p w14:paraId="6B2CC8FD" w14:textId="77777777" w:rsidR="008E0CC8" w:rsidRDefault="008E0CC8" w:rsidP="008E0CC8">
      <w:pPr>
        <w:jc w:val="right"/>
        <w:rPr>
          <w:sz w:val="24"/>
          <w:szCs w:val="24"/>
        </w:rPr>
      </w:pPr>
    </w:p>
    <w:p w14:paraId="30277292" w14:textId="77777777" w:rsidR="008E0CC8" w:rsidRDefault="008E0CC8" w:rsidP="008E0CC8">
      <w:pPr>
        <w:jc w:val="right"/>
        <w:rPr>
          <w:sz w:val="24"/>
          <w:szCs w:val="24"/>
        </w:rPr>
      </w:pPr>
    </w:p>
    <w:p w14:paraId="74630ACD" w14:textId="77777777" w:rsidR="008E0CC8" w:rsidRDefault="008E0CC8" w:rsidP="008E0CC8">
      <w:pPr>
        <w:jc w:val="right"/>
        <w:rPr>
          <w:sz w:val="24"/>
          <w:szCs w:val="24"/>
        </w:rPr>
      </w:pPr>
    </w:p>
    <w:p w14:paraId="16A24A6B" w14:textId="77777777" w:rsidR="008E0CC8" w:rsidRDefault="008E0CC8" w:rsidP="008E0CC8">
      <w:pPr>
        <w:jc w:val="right"/>
        <w:rPr>
          <w:sz w:val="24"/>
          <w:szCs w:val="24"/>
        </w:rPr>
      </w:pPr>
    </w:p>
    <w:p w14:paraId="6B0DACBB" w14:textId="77777777" w:rsidR="008E0CC8" w:rsidRDefault="008E0CC8" w:rsidP="008E0CC8">
      <w:pPr>
        <w:jc w:val="right"/>
        <w:rPr>
          <w:sz w:val="24"/>
          <w:szCs w:val="24"/>
        </w:rPr>
      </w:pPr>
    </w:p>
    <w:p w14:paraId="06A8752D" w14:textId="77777777" w:rsidR="008E0CC8" w:rsidRDefault="008E0CC8" w:rsidP="008E0CC8">
      <w:pPr>
        <w:jc w:val="right"/>
        <w:rPr>
          <w:sz w:val="24"/>
          <w:szCs w:val="24"/>
        </w:rPr>
      </w:pPr>
    </w:p>
    <w:p w14:paraId="07A400EA" w14:textId="77777777" w:rsidR="008E0CC8" w:rsidRDefault="008E0CC8" w:rsidP="008E0CC8">
      <w:pPr>
        <w:jc w:val="right"/>
        <w:rPr>
          <w:sz w:val="24"/>
          <w:szCs w:val="24"/>
        </w:rPr>
      </w:pPr>
    </w:p>
    <w:p w14:paraId="39C3C203" w14:textId="77777777" w:rsidR="008E0CC8" w:rsidRDefault="008E0CC8" w:rsidP="008E0CC8">
      <w:pPr>
        <w:jc w:val="right"/>
        <w:rPr>
          <w:sz w:val="24"/>
          <w:szCs w:val="24"/>
        </w:rPr>
      </w:pPr>
    </w:p>
    <w:p w14:paraId="25F6BEFD" w14:textId="77777777" w:rsidR="008E0CC8" w:rsidRDefault="008E0CC8" w:rsidP="008E0CC8">
      <w:pPr>
        <w:jc w:val="right"/>
        <w:rPr>
          <w:sz w:val="24"/>
          <w:szCs w:val="24"/>
        </w:rPr>
      </w:pPr>
    </w:p>
    <w:p w14:paraId="0609B7D8" w14:textId="77777777" w:rsidR="008E0CC8" w:rsidRDefault="008E0CC8" w:rsidP="008E0CC8">
      <w:pPr>
        <w:jc w:val="right"/>
        <w:rPr>
          <w:sz w:val="24"/>
          <w:szCs w:val="24"/>
        </w:rPr>
      </w:pPr>
    </w:p>
    <w:p w14:paraId="3DDE9B55" w14:textId="77777777" w:rsidR="008E0CC8" w:rsidRDefault="008E0CC8" w:rsidP="008E0CC8">
      <w:pPr>
        <w:jc w:val="right"/>
        <w:rPr>
          <w:sz w:val="24"/>
          <w:szCs w:val="24"/>
        </w:rPr>
      </w:pPr>
    </w:p>
    <w:p w14:paraId="1FF9D8C2" w14:textId="77777777" w:rsidR="008E0CC8" w:rsidRDefault="008E0CC8" w:rsidP="008E0CC8">
      <w:pPr>
        <w:jc w:val="right"/>
        <w:rPr>
          <w:sz w:val="24"/>
          <w:szCs w:val="24"/>
        </w:rPr>
      </w:pPr>
    </w:p>
    <w:p w14:paraId="58CCE1A8" w14:textId="77777777" w:rsidR="00013DED" w:rsidRPr="00E90195" w:rsidRDefault="00013DED" w:rsidP="00EC430A">
      <w:pPr>
        <w:rPr>
          <w:sz w:val="24"/>
          <w:szCs w:val="24"/>
        </w:rPr>
      </w:pPr>
    </w:p>
    <w:sectPr w:rsidR="00013DED" w:rsidRPr="00E90195" w:rsidSect="00AD6E67">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172EF" w14:textId="77777777" w:rsidR="002161AE" w:rsidRDefault="002161AE" w:rsidP="00020E44">
      <w:r>
        <w:separator/>
      </w:r>
    </w:p>
  </w:endnote>
  <w:endnote w:type="continuationSeparator" w:id="0">
    <w:p w14:paraId="6839C643" w14:textId="77777777" w:rsidR="002161AE" w:rsidRDefault="002161AE"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251A0" w14:textId="77777777" w:rsidR="002161AE" w:rsidRDefault="002161AE" w:rsidP="00020E44">
      <w:r>
        <w:separator/>
      </w:r>
    </w:p>
  </w:footnote>
  <w:footnote w:type="continuationSeparator" w:id="0">
    <w:p w14:paraId="5ED8EBD9" w14:textId="77777777" w:rsidR="002161AE" w:rsidRDefault="002161AE" w:rsidP="00020E44">
      <w:r>
        <w:continuationSeparator/>
      </w:r>
    </w:p>
  </w:footnote>
  <w:footnote w:id="1">
    <w:p w14:paraId="52C1501C" w14:textId="77777777" w:rsidR="00C71CDE" w:rsidRDefault="00C71CDE" w:rsidP="00C71CDE">
      <w:pPr>
        <w:pStyle w:val="a3"/>
        <w:jc w:val="both"/>
        <w:rPr>
          <w:sz w:val="16"/>
        </w:rPr>
      </w:pPr>
      <w:r>
        <w:rPr>
          <w:rStyle w:val="a5"/>
          <w:sz w:val="16"/>
        </w:rPr>
        <w:footnoteRef/>
      </w:r>
      <w:r>
        <w:rPr>
          <w:sz w:val="16"/>
        </w:rPr>
        <w:t xml:space="preserve"> Если дата последнего отчетного периода не является годовой - за последний завершенный период, предшествующий дате заключения Договора, на начало текущего года, за аналогичный последнему завершенному период прошлого года;</w:t>
      </w:r>
    </w:p>
    <w:p w14:paraId="5D2B2347" w14:textId="77777777" w:rsidR="00C71CDE" w:rsidRDefault="00C71CDE" w:rsidP="00C71CDE">
      <w:pPr>
        <w:pStyle w:val="a3"/>
        <w:jc w:val="both"/>
        <w:rPr>
          <w:sz w:val="16"/>
        </w:rPr>
      </w:pPr>
      <w:r>
        <w:rPr>
          <w:sz w:val="16"/>
        </w:rPr>
        <w:t>Если дата последнего отчетного периода является годовой - за последний завершенный год и за год, предшествующий последнему завершенному.</w:t>
      </w:r>
    </w:p>
  </w:footnote>
  <w:footnote w:id="2">
    <w:p w14:paraId="5AF54437" w14:textId="77777777" w:rsidR="00C71CDE" w:rsidRDefault="00C71CDE" w:rsidP="00C71CDE">
      <w:pPr>
        <w:pStyle w:val="a3"/>
        <w:jc w:val="both"/>
      </w:pPr>
      <w:r>
        <w:rPr>
          <w:rStyle w:val="a5"/>
        </w:rPr>
        <w:footnoteRef/>
      </w:r>
      <w:r>
        <w:t xml:space="preserve"> Данный пункт применяется и должен быть внесен в текст Договора в случае, если на момент заключения Договора Арбитражным судом Московской области будет вынесено определение о завершении процедуры конкурсного производства в отношении </w:t>
      </w:r>
      <w:r>
        <w:rPr>
          <w:snapToGrid w:val="0"/>
        </w:rPr>
        <w:t>ОАО «Луховицкий мукомольный завод»,</w:t>
      </w:r>
      <w:r>
        <w:t xml:space="preserve"> но при этом в ЕГРЮЛ запись о ликвидации </w:t>
      </w:r>
      <w:r>
        <w:rPr>
          <w:snapToGrid w:val="0"/>
        </w:rPr>
        <w:t>ОАО «Луховицкий мукомольный завод»</w:t>
      </w:r>
      <w:r>
        <w:t xml:space="preserve"> на момент заключения Договора внесена еще не будет.</w:t>
      </w:r>
    </w:p>
  </w:footnote>
  <w:footnote w:id="3">
    <w:p w14:paraId="0E46E1A1" w14:textId="77777777" w:rsidR="00C71CDE" w:rsidRDefault="00C71CDE" w:rsidP="00C71CDE">
      <w:pPr>
        <w:pStyle w:val="a3"/>
        <w:jc w:val="both"/>
      </w:pPr>
      <w:r>
        <w:rPr>
          <w:rStyle w:val="a5"/>
        </w:rPr>
        <w:footnoteRef/>
      </w:r>
      <w:r>
        <w:t xml:space="preserve"> В текст Договора не включается: номера договоров, перечисленных в Приложении 2 к настоящему решению, указываются Филиалом в заключаемом Договоре.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62068"/>
    <w:multiLevelType w:val="hybridMultilevel"/>
    <w:tmpl w:val="C5CCD988"/>
    <w:lvl w:ilvl="0" w:tplc="BB76494E">
      <w:start w:val="1"/>
      <w:numFmt w:val="decimal"/>
      <w:lvlText w:val="%1."/>
      <w:lvlJc w:val="left"/>
      <w:pPr>
        <w:ind w:left="567" w:firstLine="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2885110"/>
    <w:multiLevelType w:val="multilevel"/>
    <w:tmpl w:val="2514B746"/>
    <w:styleLink w:val="1"/>
    <w:lvl w:ilvl="0">
      <w:start w:val="1"/>
      <w:numFmt w:val="decimal"/>
      <w:lvlText w:val="%1.1."/>
      <w:lvlJc w:val="left"/>
      <w:pPr>
        <w:tabs>
          <w:tab w:val="num" w:pos="-300"/>
        </w:tabs>
        <w:ind w:left="-300" w:hanging="420"/>
      </w:pPr>
      <w:rPr>
        <w:rFonts w:hint="default"/>
      </w:rPr>
    </w:lvl>
    <w:lvl w:ilvl="1">
      <w:start w:val="1"/>
      <w:numFmt w:val="decimal"/>
      <w:lvlText w:val="%2.2."/>
      <w:lvlJc w:val="left"/>
      <w:pPr>
        <w:tabs>
          <w:tab w:val="num" w:pos="-300"/>
        </w:tabs>
        <w:ind w:left="-300" w:hanging="42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0"/>
        </w:tabs>
        <w:ind w:left="0" w:hanging="720"/>
      </w:pPr>
      <w:rPr>
        <w:rFonts w:hint="default"/>
      </w:rPr>
    </w:lvl>
    <w:lvl w:ilvl="4">
      <w:start w:val="1"/>
      <w:numFmt w:val="none"/>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720"/>
        </w:tabs>
        <w:ind w:left="72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2" w15:restartNumberingAfterBreak="0">
    <w:nsid w:val="03EA54E4"/>
    <w:multiLevelType w:val="hybridMultilevel"/>
    <w:tmpl w:val="F74CE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3F1A0F"/>
    <w:multiLevelType w:val="hybridMultilevel"/>
    <w:tmpl w:val="0F80FF7E"/>
    <w:lvl w:ilvl="0" w:tplc="0419000F">
      <w:start w:val="1"/>
      <w:numFmt w:val="decimal"/>
      <w:lvlText w:val="%1."/>
      <w:lvlJc w:val="left"/>
      <w:pPr>
        <w:ind w:left="6030" w:hanging="360"/>
      </w:pPr>
      <w:rPr>
        <w:rFonts w:hint="default"/>
      </w:rPr>
    </w:lvl>
    <w:lvl w:ilvl="1" w:tplc="04190003">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 w15:restartNumberingAfterBreak="0">
    <w:nsid w:val="0C9B389C"/>
    <w:multiLevelType w:val="hybridMultilevel"/>
    <w:tmpl w:val="347E4DAC"/>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5" w15:restartNumberingAfterBreak="0">
    <w:nsid w:val="10442B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337797"/>
    <w:multiLevelType w:val="hybridMultilevel"/>
    <w:tmpl w:val="62B639FE"/>
    <w:lvl w:ilvl="0" w:tplc="532E62AC">
      <w:start w:val="1"/>
      <w:numFmt w:val="decimal"/>
      <w:lvlText w:val="%1."/>
      <w:lvlJc w:val="left"/>
      <w:pPr>
        <w:ind w:left="1128" w:hanging="42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 w15:restartNumberingAfterBreak="0">
    <w:nsid w:val="173212E7"/>
    <w:multiLevelType w:val="hybridMultilevel"/>
    <w:tmpl w:val="EE18C9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9E7CBF"/>
    <w:multiLevelType w:val="hybridMultilevel"/>
    <w:tmpl w:val="0B10B4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C483EEC"/>
    <w:multiLevelType w:val="hybridMultilevel"/>
    <w:tmpl w:val="75526966"/>
    <w:lvl w:ilvl="0" w:tplc="54082E52">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111F65"/>
    <w:multiLevelType w:val="hybridMultilevel"/>
    <w:tmpl w:val="FE7ED742"/>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15:restartNumberingAfterBreak="0">
    <w:nsid w:val="262802EB"/>
    <w:multiLevelType w:val="hybridMultilevel"/>
    <w:tmpl w:val="9D30C264"/>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3" w15:restartNumberingAfterBreak="0">
    <w:nsid w:val="287844EE"/>
    <w:multiLevelType w:val="hybridMultilevel"/>
    <w:tmpl w:val="5DB44086"/>
    <w:lvl w:ilvl="0" w:tplc="532E62AC">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95903FA"/>
    <w:multiLevelType w:val="hybridMultilevel"/>
    <w:tmpl w:val="922C2C2C"/>
    <w:lvl w:ilvl="0" w:tplc="3E18AC9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2506035"/>
    <w:multiLevelType w:val="hybridMultilevel"/>
    <w:tmpl w:val="2E9A5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017024"/>
    <w:multiLevelType w:val="hybridMultilevel"/>
    <w:tmpl w:val="4CF02A5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15:restartNumberingAfterBreak="0">
    <w:nsid w:val="359C5F69"/>
    <w:multiLevelType w:val="hybridMultilevel"/>
    <w:tmpl w:val="DC8C818C"/>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8" w15:restartNumberingAfterBreak="0">
    <w:nsid w:val="396A5F73"/>
    <w:multiLevelType w:val="hybridMultilevel"/>
    <w:tmpl w:val="A0EADEC8"/>
    <w:lvl w:ilvl="0" w:tplc="5A029744">
      <w:start w:val="1"/>
      <w:numFmt w:val="decimal"/>
      <w:lvlText w:val="%1."/>
      <w:lvlJc w:val="left"/>
      <w:pPr>
        <w:ind w:left="0" w:firstLine="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1C149C2"/>
    <w:multiLevelType w:val="hybridMultilevel"/>
    <w:tmpl w:val="4F1EC2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255365"/>
    <w:multiLevelType w:val="hybridMultilevel"/>
    <w:tmpl w:val="DDFA7540"/>
    <w:lvl w:ilvl="0" w:tplc="74508240">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5D41A64"/>
    <w:multiLevelType w:val="hybridMultilevel"/>
    <w:tmpl w:val="5FAE0BD4"/>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8384AFA"/>
    <w:multiLevelType w:val="hybridMultilevel"/>
    <w:tmpl w:val="A8DC794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EEB6322"/>
    <w:multiLevelType w:val="hybridMultilevel"/>
    <w:tmpl w:val="DB246FD0"/>
    <w:lvl w:ilvl="0" w:tplc="0EB4956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51BE1E15"/>
    <w:multiLevelType w:val="hybridMultilevel"/>
    <w:tmpl w:val="A240F12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538009F4"/>
    <w:multiLevelType w:val="hybridMultilevel"/>
    <w:tmpl w:val="4CF02A5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7" w15:restartNumberingAfterBreak="0">
    <w:nsid w:val="592E7FA3"/>
    <w:multiLevelType w:val="hybridMultilevel"/>
    <w:tmpl w:val="CC682FBC"/>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8" w15:restartNumberingAfterBreak="0">
    <w:nsid w:val="59BF32A8"/>
    <w:multiLevelType w:val="hybridMultilevel"/>
    <w:tmpl w:val="AC0CC85C"/>
    <w:numStyleLink w:val="23"/>
  </w:abstractNum>
  <w:abstractNum w:abstractNumId="29" w15:restartNumberingAfterBreak="0">
    <w:nsid w:val="59FC61F4"/>
    <w:multiLevelType w:val="hybridMultilevel"/>
    <w:tmpl w:val="C0389FAA"/>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0" w15:restartNumberingAfterBreak="0">
    <w:nsid w:val="5B6569DA"/>
    <w:multiLevelType w:val="hybridMultilevel"/>
    <w:tmpl w:val="442E276E"/>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5DB40B1F"/>
    <w:multiLevelType w:val="hybridMultilevel"/>
    <w:tmpl w:val="AC0CC85C"/>
    <w:numStyleLink w:val="23"/>
  </w:abstractNum>
  <w:abstractNum w:abstractNumId="32" w15:restartNumberingAfterBreak="0">
    <w:nsid w:val="63114B48"/>
    <w:multiLevelType w:val="hybridMultilevel"/>
    <w:tmpl w:val="6E646E30"/>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3" w15:restartNumberingAfterBreak="0">
    <w:nsid w:val="69C6201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B8D509E"/>
    <w:multiLevelType w:val="hybridMultilevel"/>
    <w:tmpl w:val="EA242890"/>
    <w:lvl w:ilvl="0" w:tplc="A1F24AC2">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F724C8"/>
    <w:multiLevelType w:val="hybridMultilevel"/>
    <w:tmpl w:val="A1DACAF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D33149"/>
    <w:multiLevelType w:val="hybridMultilevel"/>
    <w:tmpl w:val="49A82B98"/>
    <w:lvl w:ilvl="0" w:tplc="0419000F">
      <w:start w:val="1"/>
      <w:numFmt w:val="decimal"/>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78314C63"/>
    <w:multiLevelType w:val="hybridMultilevel"/>
    <w:tmpl w:val="0D028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F42508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2557390">
    <w:abstractNumId w:val="1"/>
  </w:num>
  <w:num w:numId="2" w16cid:durableId="24839539">
    <w:abstractNumId w:val="10"/>
  </w:num>
  <w:num w:numId="3" w16cid:durableId="1314411761">
    <w:abstractNumId w:val="38"/>
  </w:num>
  <w:num w:numId="4" w16cid:durableId="1327711654">
    <w:abstractNumId w:val="21"/>
  </w:num>
  <w:num w:numId="5" w16cid:durableId="278412149">
    <w:abstractNumId w:val="24"/>
    <w:lvlOverride w:ilvl="0">
      <w:startOverride w:val="1"/>
    </w:lvlOverride>
    <w:lvlOverride w:ilvl="1"/>
    <w:lvlOverride w:ilvl="2"/>
    <w:lvlOverride w:ilvl="3"/>
    <w:lvlOverride w:ilvl="4"/>
    <w:lvlOverride w:ilvl="5"/>
    <w:lvlOverride w:ilvl="6"/>
    <w:lvlOverride w:ilvl="7"/>
    <w:lvlOverride w:ilvl="8"/>
  </w:num>
  <w:num w:numId="6" w16cid:durableId="1293026059">
    <w:abstractNumId w:val="35"/>
  </w:num>
  <w:num w:numId="7" w16cid:durableId="1739816688">
    <w:abstractNumId w:val="15"/>
  </w:num>
  <w:num w:numId="8" w16cid:durableId="699668438">
    <w:abstractNumId w:val="32"/>
  </w:num>
  <w:num w:numId="9" w16cid:durableId="1970699939">
    <w:abstractNumId w:val="4"/>
  </w:num>
  <w:num w:numId="10" w16cid:durableId="218438615">
    <w:abstractNumId w:val="11"/>
  </w:num>
  <w:num w:numId="11" w16cid:durableId="1202597770">
    <w:abstractNumId w:val="17"/>
  </w:num>
  <w:num w:numId="12" w16cid:durableId="2050647059">
    <w:abstractNumId w:val="19"/>
  </w:num>
  <w:num w:numId="13" w16cid:durableId="955798386">
    <w:abstractNumId w:val="12"/>
  </w:num>
  <w:num w:numId="14" w16cid:durableId="825513307">
    <w:abstractNumId w:val="29"/>
  </w:num>
  <w:num w:numId="15" w16cid:durableId="921573749">
    <w:abstractNumId w:val="2"/>
  </w:num>
  <w:num w:numId="16" w16cid:durableId="367098857">
    <w:abstractNumId w:val="34"/>
  </w:num>
  <w:num w:numId="17" w16cid:durableId="285897358">
    <w:abstractNumId w:val="3"/>
  </w:num>
  <w:num w:numId="18" w16cid:durableId="1542280856">
    <w:abstractNumId w:val="33"/>
  </w:num>
  <w:num w:numId="19" w16cid:durableId="2098597641">
    <w:abstractNumId w:val="39"/>
  </w:num>
  <w:num w:numId="20" w16cid:durableId="1401445456">
    <w:abstractNumId w:val="7"/>
  </w:num>
  <w:num w:numId="21" w16cid:durableId="1602908976">
    <w:abstractNumId w:val="27"/>
  </w:num>
  <w:num w:numId="22" w16cid:durableId="1125007926">
    <w:abstractNumId w:val="37"/>
  </w:num>
  <w:num w:numId="23" w16cid:durableId="1361392916">
    <w:abstractNumId w:val="9"/>
  </w:num>
  <w:num w:numId="24" w16cid:durableId="1209217550">
    <w:abstractNumId w:val="20"/>
  </w:num>
  <w:num w:numId="25" w16cid:durableId="1932620662">
    <w:abstractNumId w:val="36"/>
    <w:lvlOverride w:ilvl="0">
      <w:startOverride w:val="1"/>
    </w:lvlOverride>
    <w:lvlOverride w:ilvl="1"/>
    <w:lvlOverride w:ilvl="2"/>
    <w:lvlOverride w:ilvl="3"/>
    <w:lvlOverride w:ilvl="4"/>
    <w:lvlOverride w:ilvl="5"/>
    <w:lvlOverride w:ilvl="6"/>
    <w:lvlOverride w:ilvl="7"/>
    <w:lvlOverride w:ilvl="8"/>
  </w:num>
  <w:num w:numId="26" w16cid:durableId="12615972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4688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95303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3217219">
    <w:abstractNumId w:val="27"/>
  </w:num>
  <w:num w:numId="30" w16cid:durableId="967586613">
    <w:abstractNumId w:val="27"/>
  </w:num>
  <w:num w:numId="31" w16cid:durableId="1527987664">
    <w:abstractNumId w:val="18"/>
  </w:num>
  <w:num w:numId="32" w16cid:durableId="1028530910">
    <w:abstractNumId w:val="25"/>
  </w:num>
  <w:num w:numId="33" w16cid:durableId="988900225">
    <w:abstractNumId w:val="31"/>
  </w:num>
  <w:num w:numId="34" w16cid:durableId="1227181414">
    <w:abstractNumId w:val="28"/>
  </w:num>
  <w:num w:numId="35" w16cid:durableId="1069235304">
    <w:abstractNumId w:val="31"/>
  </w:num>
  <w:num w:numId="36" w16cid:durableId="1920670144">
    <w:abstractNumId w:val="28"/>
  </w:num>
  <w:num w:numId="37" w16cid:durableId="114327457">
    <w:abstractNumId w:val="31"/>
  </w:num>
  <w:num w:numId="38" w16cid:durableId="1036076089">
    <w:abstractNumId w:val="28"/>
  </w:num>
  <w:num w:numId="39" w16cid:durableId="20526564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17714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716361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578536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968361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79336599">
    <w:abstractNumId w:val="31"/>
  </w:num>
  <w:num w:numId="45" w16cid:durableId="1347517687">
    <w:abstractNumId w:val="28"/>
  </w:num>
  <w:num w:numId="46" w16cid:durableId="1847477612">
    <w:abstractNumId w:val="31"/>
  </w:num>
  <w:num w:numId="47" w16cid:durableId="658273304">
    <w:abstractNumId w:val="28"/>
  </w:num>
  <w:num w:numId="48" w16cid:durableId="1140879927">
    <w:abstractNumId w:val="31"/>
  </w:num>
  <w:num w:numId="49" w16cid:durableId="1620792096">
    <w:abstractNumId w:val="28"/>
  </w:num>
  <w:num w:numId="50" w16cid:durableId="862086721">
    <w:abstractNumId w:val="31"/>
  </w:num>
  <w:num w:numId="51" w16cid:durableId="1510480893">
    <w:abstractNumId w:val="28"/>
  </w:num>
  <w:num w:numId="52" w16cid:durableId="1982690583">
    <w:abstractNumId w:val="14"/>
  </w:num>
  <w:num w:numId="53" w16cid:durableId="1455517254">
    <w:abstractNumId w:val="30"/>
    <w:lvlOverride w:ilvl="0">
      <w:startOverride w:val="1"/>
    </w:lvlOverride>
    <w:lvlOverride w:ilvl="1"/>
    <w:lvlOverride w:ilvl="2"/>
    <w:lvlOverride w:ilvl="3"/>
    <w:lvlOverride w:ilvl="4"/>
    <w:lvlOverride w:ilvl="5"/>
    <w:lvlOverride w:ilvl="6"/>
    <w:lvlOverride w:ilvl="7"/>
    <w:lvlOverride w:ilvl="8"/>
  </w:num>
  <w:num w:numId="54" w16cid:durableId="1344822496">
    <w:abstractNumId w:val="0"/>
  </w:num>
  <w:num w:numId="55" w16cid:durableId="15403159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91072655">
    <w:abstractNumId w:val="3"/>
    <w:lvlOverride w:ilvl="0">
      <w:startOverride w:val="1"/>
    </w:lvlOverride>
    <w:lvlOverride w:ilvl="1"/>
    <w:lvlOverride w:ilvl="2"/>
    <w:lvlOverride w:ilvl="3"/>
    <w:lvlOverride w:ilvl="4"/>
    <w:lvlOverride w:ilvl="5"/>
    <w:lvlOverride w:ilvl="6"/>
    <w:lvlOverride w:ilvl="7"/>
    <w:lvlOverride w:ilvl="8"/>
  </w:num>
  <w:num w:numId="57" w16cid:durableId="10085628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023922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44"/>
    <w:rsid w:val="0000714C"/>
    <w:rsid w:val="000113E1"/>
    <w:rsid w:val="00013DED"/>
    <w:rsid w:val="00020E44"/>
    <w:rsid w:val="000443F6"/>
    <w:rsid w:val="0004659E"/>
    <w:rsid w:val="00056140"/>
    <w:rsid w:val="00075D40"/>
    <w:rsid w:val="0008198B"/>
    <w:rsid w:val="000876AA"/>
    <w:rsid w:val="000953A3"/>
    <w:rsid w:val="000A37F0"/>
    <w:rsid w:val="000A54DF"/>
    <w:rsid w:val="000B6847"/>
    <w:rsid w:val="000B75E6"/>
    <w:rsid w:val="000C0164"/>
    <w:rsid w:val="000C3648"/>
    <w:rsid w:val="000C3821"/>
    <w:rsid w:val="000D732A"/>
    <w:rsid w:val="0010351D"/>
    <w:rsid w:val="00105B2D"/>
    <w:rsid w:val="0012446E"/>
    <w:rsid w:val="00125202"/>
    <w:rsid w:val="00130AC7"/>
    <w:rsid w:val="00135C07"/>
    <w:rsid w:val="00145F76"/>
    <w:rsid w:val="00147EBE"/>
    <w:rsid w:val="00151EEF"/>
    <w:rsid w:val="00155F83"/>
    <w:rsid w:val="0018334F"/>
    <w:rsid w:val="001A139D"/>
    <w:rsid w:val="001A4FEC"/>
    <w:rsid w:val="001B0A46"/>
    <w:rsid w:val="001B0C8B"/>
    <w:rsid w:val="001C371B"/>
    <w:rsid w:val="001C3868"/>
    <w:rsid w:val="001D3BA0"/>
    <w:rsid w:val="001E0D4B"/>
    <w:rsid w:val="001E57BF"/>
    <w:rsid w:val="001E611A"/>
    <w:rsid w:val="001F3F4B"/>
    <w:rsid w:val="001F6DFF"/>
    <w:rsid w:val="002161AE"/>
    <w:rsid w:val="002327BC"/>
    <w:rsid w:val="00242116"/>
    <w:rsid w:val="00250A5E"/>
    <w:rsid w:val="0025128C"/>
    <w:rsid w:val="00275198"/>
    <w:rsid w:val="00281B2E"/>
    <w:rsid w:val="00282060"/>
    <w:rsid w:val="002A47F8"/>
    <w:rsid w:val="002A48B8"/>
    <w:rsid w:val="002B1C09"/>
    <w:rsid w:val="002B6080"/>
    <w:rsid w:val="002C16C9"/>
    <w:rsid w:val="002D208E"/>
    <w:rsid w:val="002E6214"/>
    <w:rsid w:val="002F17FE"/>
    <w:rsid w:val="003013CD"/>
    <w:rsid w:val="00304D7B"/>
    <w:rsid w:val="00314375"/>
    <w:rsid w:val="0031724B"/>
    <w:rsid w:val="003214BC"/>
    <w:rsid w:val="003302DC"/>
    <w:rsid w:val="00346DD0"/>
    <w:rsid w:val="00377AA3"/>
    <w:rsid w:val="00377B44"/>
    <w:rsid w:val="003862B6"/>
    <w:rsid w:val="00390008"/>
    <w:rsid w:val="00390899"/>
    <w:rsid w:val="003915E6"/>
    <w:rsid w:val="003A1751"/>
    <w:rsid w:val="003D41DE"/>
    <w:rsid w:val="003D61DC"/>
    <w:rsid w:val="003E53D6"/>
    <w:rsid w:val="00411C0B"/>
    <w:rsid w:val="00414779"/>
    <w:rsid w:val="004177A7"/>
    <w:rsid w:val="00424E22"/>
    <w:rsid w:val="004456CD"/>
    <w:rsid w:val="004512F4"/>
    <w:rsid w:val="004619F5"/>
    <w:rsid w:val="00474B20"/>
    <w:rsid w:val="00477AE3"/>
    <w:rsid w:val="004877CE"/>
    <w:rsid w:val="0049213C"/>
    <w:rsid w:val="004955C5"/>
    <w:rsid w:val="00497C09"/>
    <w:rsid w:val="004A4740"/>
    <w:rsid w:val="004A6E92"/>
    <w:rsid w:val="004A78CB"/>
    <w:rsid w:val="004B18E9"/>
    <w:rsid w:val="004C5B14"/>
    <w:rsid w:val="004E1FE6"/>
    <w:rsid w:val="00510D9A"/>
    <w:rsid w:val="00511C0E"/>
    <w:rsid w:val="0051726C"/>
    <w:rsid w:val="005424ED"/>
    <w:rsid w:val="005661B6"/>
    <w:rsid w:val="0057403D"/>
    <w:rsid w:val="00575FB5"/>
    <w:rsid w:val="005864DF"/>
    <w:rsid w:val="00590D01"/>
    <w:rsid w:val="00594B5E"/>
    <w:rsid w:val="005A057C"/>
    <w:rsid w:val="005B0672"/>
    <w:rsid w:val="005B163E"/>
    <w:rsid w:val="005E0170"/>
    <w:rsid w:val="005E4D03"/>
    <w:rsid w:val="005F0066"/>
    <w:rsid w:val="00620E83"/>
    <w:rsid w:val="00623EAB"/>
    <w:rsid w:val="0063180A"/>
    <w:rsid w:val="006324E0"/>
    <w:rsid w:val="0065078A"/>
    <w:rsid w:val="00653268"/>
    <w:rsid w:val="006712A6"/>
    <w:rsid w:val="006856F1"/>
    <w:rsid w:val="006861A8"/>
    <w:rsid w:val="006933C9"/>
    <w:rsid w:val="006961C8"/>
    <w:rsid w:val="00696FB1"/>
    <w:rsid w:val="006A7596"/>
    <w:rsid w:val="006C1CFA"/>
    <w:rsid w:val="006C643E"/>
    <w:rsid w:val="006C715A"/>
    <w:rsid w:val="006E20D4"/>
    <w:rsid w:val="006E2C69"/>
    <w:rsid w:val="006E4908"/>
    <w:rsid w:val="006E5F3F"/>
    <w:rsid w:val="0071537B"/>
    <w:rsid w:val="00715405"/>
    <w:rsid w:val="00720C3C"/>
    <w:rsid w:val="0072501D"/>
    <w:rsid w:val="00732999"/>
    <w:rsid w:val="00740791"/>
    <w:rsid w:val="00741BA1"/>
    <w:rsid w:val="007446AA"/>
    <w:rsid w:val="00747441"/>
    <w:rsid w:val="00756F6F"/>
    <w:rsid w:val="00760848"/>
    <w:rsid w:val="0076487C"/>
    <w:rsid w:val="00776EAD"/>
    <w:rsid w:val="00782F8E"/>
    <w:rsid w:val="00787A86"/>
    <w:rsid w:val="00792113"/>
    <w:rsid w:val="0079398D"/>
    <w:rsid w:val="00795722"/>
    <w:rsid w:val="007A56D6"/>
    <w:rsid w:val="007B1F5B"/>
    <w:rsid w:val="007B71C8"/>
    <w:rsid w:val="007C6E4E"/>
    <w:rsid w:val="007D03AC"/>
    <w:rsid w:val="007D27FE"/>
    <w:rsid w:val="007E2335"/>
    <w:rsid w:val="007E5D6F"/>
    <w:rsid w:val="007F45F8"/>
    <w:rsid w:val="008000D3"/>
    <w:rsid w:val="008040D9"/>
    <w:rsid w:val="00805A10"/>
    <w:rsid w:val="0085195C"/>
    <w:rsid w:val="00863558"/>
    <w:rsid w:val="00872DF1"/>
    <w:rsid w:val="00875F6F"/>
    <w:rsid w:val="0087793B"/>
    <w:rsid w:val="00891601"/>
    <w:rsid w:val="00894D49"/>
    <w:rsid w:val="008C4E71"/>
    <w:rsid w:val="008D006F"/>
    <w:rsid w:val="008D1E64"/>
    <w:rsid w:val="008D4D6D"/>
    <w:rsid w:val="008E0CC8"/>
    <w:rsid w:val="008E768A"/>
    <w:rsid w:val="008F6A39"/>
    <w:rsid w:val="00915926"/>
    <w:rsid w:val="00924072"/>
    <w:rsid w:val="00931594"/>
    <w:rsid w:val="0095222D"/>
    <w:rsid w:val="00953C93"/>
    <w:rsid w:val="00954566"/>
    <w:rsid w:val="00962F33"/>
    <w:rsid w:val="00965AF8"/>
    <w:rsid w:val="00967745"/>
    <w:rsid w:val="00970B75"/>
    <w:rsid w:val="00974699"/>
    <w:rsid w:val="00975542"/>
    <w:rsid w:val="0099689F"/>
    <w:rsid w:val="009A48C4"/>
    <w:rsid w:val="009A5958"/>
    <w:rsid w:val="009B091F"/>
    <w:rsid w:val="009C0F20"/>
    <w:rsid w:val="009C46DB"/>
    <w:rsid w:val="009D443C"/>
    <w:rsid w:val="009E2985"/>
    <w:rsid w:val="009F1107"/>
    <w:rsid w:val="009F7494"/>
    <w:rsid w:val="00A0630B"/>
    <w:rsid w:val="00A23AAE"/>
    <w:rsid w:val="00A5020E"/>
    <w:rsid w:val="00A54663"/>
    <w:rsid w:val="00A57CA3"/>
    <w:rsid w:val="00A651A8"/>
    <w:rsid w:val="00A66290"/>
    <w:rsid w:val="00A730D5"/>
    <w:rsid w:val="00A77D72"/>
    <w:rsid w:val="00A81EAC"/>
    <w:rsid w:val="00A86353"/>
    <w:rsid w:val="00A90363"/>
    <w:rsid w:val="00A90ED6"/>
    <w:rsid w:val="00A91E1D"/>
    <w:rsid w:val="00A972B6"/>
    <w:rsid w:val="00AB27D1"/>
    <w:rsid w:val="00AB3D59"/>
    <w:rsid w:val="00AB58AA"/>
    <w:rsid w:val="00AC1750"/>
    <w:rsid w:val="00AD0A58"/>
    <w:rsid w:val="00AD3CDC"/>
    <w:rsid w:val="00AD6E67"/>
    <w:rsid w:val="00AE5355"/>
    <w:rsid w:val="00AF007C"/>
    <w:rsid w:val="00B10D1B"/>
    <w:rsid w:val="00B11FCC"/>
    <w:rsid w:val="00B167C6"/>
    <w:rsid w:val="00B17B88"/>
    <w:rsid w:val="00B17ED6"/>
    <w:rsid w:val="00B2292A"/>
    <w:rsid w:val="00B22F96"/>
    <w:rsid w:val="00B4093F"/>
    <w:rsid w:val="00B44510"/>
    <w:rsid w:val="00B5095D"/>
    <w:rsid w:val="00B54AE3"/>
    <w:rsid w:val="00B55A9C"/>
    <w:rsid w:val="00B61CE1"/>
    <w:rsid w:val="00B73948"/>
    <w:rsid w:val="00B749D7"/>
    <w:rsid w:val="00B83ED3"/>
    <w:rsid w:val="00BA5672"/>
    <w:rsid w:val="00BB5312"/>
    <w:rsid w:val="00BC25C4"/>
    <w:rsid w:val="00BF5C5D"/>
    <w:rsid w:val="00C01F02"/>
    <w:rsid w:val="00C02305"/>
    <w:rsid w:val="00C03E57"/>
    <w:rsid w:val="00C1100A"/>
    <w:rsid w:val="00C20A1C"/>
    <w:rsid w:val="00C35714"/>
    <w:rsid w:val="00C466B4"/>
    <w:rsid w:val="00C470A9"/>
    <w:rsid w:val="00C50C69"/>
    <w:rsid w:val="00C51739"/>
    <w:rsid w:val="00C62E13"/>
    <w:rsid w:val="00C632EA"/>
    <w:rsid w:val="00C63384"/>
    <w:rsid w:val="00C6661B"/>
    <w:rsid w:val="00C70AFA"/>
    <w:rsid w:val="00C71CDE"/>
    <w:rsid w:val="00C73F8A"/>
    <w:rsid w:val="00C85E92"/>
    <w:rsid w:val="00C87EB5"/>
    <w:rsid w:val="00CA0587"/>
    <w:rsid w:val="00CA67B7"/>
    <w:rsid w:val="00CB57EE"/>
    <w:rsid w:val="00CC713D"/>
    <w:rsid w:val="00CC7647"/>
    <w:rsid w:val="00CE30E9"/>
    <w:rsid w:val="00CF587E"/>
    <w:rsid w:val="00D01B06"/>
    <w:rsid w:val="00D041D8"/>
    <w:rsid w:val="00D05DA9"/>
    <w:rsid w:val="00D17325"/>
    <w:rsid w:val="00D2029C"/>
    <w:rsid w:val="00D226E6"/>
    <w:rsid w:val="00D256EF"/>
    <w:rsid w:val="00D3054F"/>
    <w:rsid w:val="00D3147E"/>
    <w:rsid w:val="00D34972"/>
    <w:rsid w:val="00D42819"/>
    <w:rsid w:val="00D6008A"/>
    <w:rsid w:val="00D63C52"/>
    <w:rsid w:val="00D63EA0"/>
    <w:rsid w:val="00D74F7C"/>
    <w:rsid w:val="00D8425F"/>
    <w:rsid w:val="00D87DE9"/>
    <w:rsid w:val="00DA26B9"/>
    <w:rsid w:val="00DA27EE"/>
    <w:rsid w:val="00DA29D9"/>
    <w:rsid w:val="00DB0514"/>
    <w:rsid w:val="00DC609A"/>
    <w:rsid w:val="00DE1F6E"/>
    <w:rsid w:val="00DE2D76"/>
    <w:rsid w:val="00DE4693"/>
    <w:rsid w:val="00DF387F"/>
    <w:rsid w:val="00E00384"/>
    <w:rsid w:val="00E13744"/>
    <w:rsid w:val="00E1535C"/>
    <w:rsid w:val="00E16DDF"/>
    <w:rsid w:val="00E228EC"/>
    <w:rsid w:val="00E3060A"/>
    <w:rsid w:val="00E3516C"/>
    <w:rsid w:val="00E371D1"/>
    <w:rsid w:val="00E50D00"/>
    <w:rsid w:val="00E530DD"/>
    <w:rsid w:val="00E638E4"/>
    <w:rsid w:val="00E73879"/>
    <w:rsid w:val="00E80174"/>
    <w:rsid w:val="00E83920"/>
    <w:rsid w:val="00E87904"/>
    <w:rsid w:val="00E90195"/>
    <w:rsid w:val="00EA37F4"/>
    <w:rsid w:val="00EA57C7"/>
    <w:rsid w:val="00EB5D73"/>
    <w:rsid w:val="00EC2C61"/>
    <w:rsid w:val="00EC430A"/>
    <w:rsid w:val="00EE1A85"/>
    <w:rsid w:val="00EE4DC6"/>
    <w:rsid w:val="00F0556A"/>
    <w:rsid w:val="00F07358"/>
    <w:rsid w:val="00F11B12"/>
    <w:rsid w:val="00F30816"/>
    <w:rsid w:val="00F30B43"/>
    <w:rsid w:val="00F340C8"/>
    <w:rsid w:val="00F459E5"/>
    <w:rsid w:val="00F53DED"/>
    <w:rsid w:val="00F60B4D"/>
    <w:rsid w:val="00F73765"/>
    <w:rsid w:val="00F77E45"/>
    <w:rsid w:val="00F92BE1"/>
    <w:rsid w:val="00F93B5E"/>
    <w:rsid w:val="00F9480E"/>
    <w:rsid w:val="00FA120F"/>
    <w:rsid w:val="00FA15F1"/>
    <w:rsid w:val="00FB15E0"/>
    <w:rsid w:val="00FB283F"/>
    <w:rsid w:val="00FB2AC2"/>
    <w:rsid w:val="00FB6A15"/>
    <w:rsid w:val="00FB6FF9"/>
    <w:rsid w:val="00FB782D"/>
    <w:rsid w:val="00FD4EF9"/>
    <w:rsid w:val="00FD6864"/>
    <w:rsid w:val="00FE33CE"/>
    <w:rsid w:val="00FF0E2C"/>
    <w:rsid w:val="00FF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15:docId w15:val="{3B0DECBD-057B-4B59-9191-10C877CA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D5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aliases w:val="ВерхКолонтитул,Linie,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Знак5 Знак Знак Знак,Знак5 Знак З"/>
    <w:basedOn w:val="a"/>
    <w:link w:val="a9"/>
    <w:uiPriority w:val="99"/>
    <w:unhideWhenUsed/>
    <w:qFormat/>
    <w:rsid w:val="00314375"/>
    <w:pPr>
      <w:tabs>
        <w:tab w:val="center" w:pos="4677"/>
        <w:tab w:val="right" w:pos="9355"/>
      </w:tabs>
    </w:pPr>
  </w:style>
  <w:style w:type="character" w:customStyle="1" w:styleId="a9">
    <w:name w:val="Верхний колонтитул Знак"/>
    <w:aliases w:val="ВерхКолонтитул Знак1,Linie Знак1,Верхний колонтитул Знак Знак1 Знак1,Верхний колонтитул Знак Знак Знак Знак1, Знак5 Знак Знак Знак Знак1, Знак5 Знак Знак1 Знак1,Верхний колонтитул Знак1 Знак Знак1, Знак5 Знак Знак Знак1"/>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nhideWhenUsed/>
    <w:rsid w:val="00314375"/>
    <w:pPr>
      <w:tabs>
        <w:tab w:val="center" w:pos="4677"/>
        <w:tab w:val="right" w:pos="9355"/>
      </w:tabs>
    </w:pPr>
  </w:style>
  <w:style w:type="character" w:customStyle="1" w:styleId="ab">
    <w:name w:val="Нижний колонтитул Знак"/>
    <w:basedOn w:val="a0"/>
    <w:link w:val="aa"/>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qFormat/>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qFormat/>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12">
    <w:name w:val="Верхний колонтитул Знак1"/>
    <w:aliases w:val="ВерхКолонтитул Знак,Linie Знак,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w:uiPriority w:val="99"/>
    <w:rsid w:val="00AB3D59"/>
    <w:rPr>
      <w:rFonts w:ascii="Calibri" w:eastAsia="Calibri" w:hAnsi="Calibri" w:cs="Times New Roman"/>
      <w:sz w:val="20"/>
      <w:szCs w:val="20"/>
    </w:rPr>
  </w:style>
  <w:style w:type="table" w:customStyle="1" w:styleId="52">
    <w:name w:val="Сетка таблицы5"/>
    <w:basedOn w:val="a1"/>
    <w:uiPriority w:val="59"/>
    <w:rsid w:val="006318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DC609A"/>
    <w:rPr>
      <w:color w:val="605E5C"/>
      <w:shd w:val="clear" w:color="auto" w:fill="E1DFDD"/>
    </w:rPr>
  </w:style>
  <w:style w:type="numbering" w:customStyle="1" w:styleId="231">
    <w:name w:val="Стиль231"/>
    <w:uiPriority w:val="99"/>
    <w:rsid w:val="008D006F"/>
  </w:style>
  <w:style w:type="numbering" w:customStyle="1" w:styleId="232">
    <w:name w:val="Стиль232"/>
    <w:uiPriority w:val="99"/>
    <w:rsid w:val="00B44510"/>
  </w:style>
  <w:style w:type="numbering" w:customStyle="1" w:styleId="233">
    <w:name w:val="Стиль233"/>
    <w:uiPriority w:val="99"/>
    <w:rsid w:val="00653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67233">
      <w:bodyDiv w:val="1"/>
      <w:marLeft w:val="0"/>
      <w:marRight w:val="0"/>
      <w:marTop w:val="0"/>
      <w:marBottom w:val="0"/>
      <w:divBdr>
        <w:top w:val="none" w:sz="0" w:space="0" w:color="auto"/>
        <w:left w:val="none" w:sz="0" w:space="0" w:color="auto"/>
        <w:bottom w:val="none" w:sz="0" w:space="0" w:color="auto"/>
        <w:right w:val="none" w:sz="0" w:space="0" w:color="auto"/>
      </w:divBdr>
    </w:div>
    <w:div w:id="21975948">
      <w:bodyDiv w:val="1"/>
      <w:marLeft w:val="0"/>
      <w:marRight w:val="0"/>
      <w:marTop w:val="0"/>
      <w:marBottom w:val="0"/>
      <w:divBdr>
        <w:top w:val="none" w:sz="0" w:space="0" w:color="auto"/>
        <w:left w:val="none" w:sz="0" w:space="0" w:color="auto"/>
        <w:bottom w:val="none" w:sz="0" w:space="0" w:color="auto"/>
        <w:right w:val="none" w:sz="0" w:space="0" w:color="auto"/>
      </w:divBdr>
    </w:div>
    <w:div w:id="50010102">
      <w:bodyDiv w:val="1"/>
      <w:marLeft w:val="0"/>
      <w:marRight w:val="0"/>
      <w:marTop w:val="0"/>
      <w:marBottom w:val="0"/>
      <w:divBdr>
        <w:top w:val="none" w:sz="0" w:space="0" w:color="auto"/>
        <w:left w:val="none" w:sz="0" w:space="0" w:color="auto"/>
        <w:bottom w:val="none" w:sz="0" w:space="0" w:color="auto"/>
        <w:right w:val="none" w:sz="0" w:space="0" w:color="auto"/>
      </w:divBdr>
    </w:div>
    <w:div w:id="69081852">
      <w:bodyDiv w:val="1"/>
      <w:marLeft w:val="0"/>
      <w:marRight w:val="0"/>
      <w:marTop w:val="0"/>
      <w:marBottom w:val="0"/>
      <w:divBdr>
        <w:top w:val="none" w:sz="0" w:space="0" w:color="auto"/>
        <w:left w:val="none" w:sz="0" w:space="0" w:color="auto"/>
        <w:bottom w:val="none" w:sz="0" w:space="0" w:color="auto"/>
        <w:right w:val="none" w:sz="0" w:space="0" w:color="auto"/>
      </w:divBdr>
    </w:div>
    <w:div w:id="80102065">
      <w:bodyDiv w:val="1"/>
      <w:marLeft w:val="0"/>
      <w:marRight w:val="0"/>
      <w:marTop w:val="0"/>
      <w:marBottom w:val="0"/>
      <w:divBdr>
        <w:top w:val="none" w:sz="0" w:space="0" w:color="auto"/>
        <w:left w:val="none" w:sz="0" w:space="0" w:color="auto"/>
        <w:bottom w:val="none" w:sz="0" w:space="0" w:color="auto"/>
        <w:right w:val="none" w:sz="0" w:space="0" w:color="auto"/>
      </w:divBdr>
    </w:div>
    <w:div w:id="138889500">
      <w:bodyDiv w:val="1"/>
      <w:marLeft w:val="0"/>
      <w:marRight w:val="0"/>
      <w:marTop w:val="0"/>
      <w:marBottom w:val="0"/>
      <w:divBdr>
        <w:top w:val="none" w:sz="0" w:space="0" w:color="auto"/>
        <w:left w:val="none" w:sz="0" w:space="0" w:color="auto"/>
        <w:bottom w:val="none" w:sz="0" w:space="0" w:color="auto"/>
        <w:right w:val="none" w:sz="0" w:space="0" w:color="auto"/>
      </w:divBdr>
    </w:div>
    <w:div w:id="144859985">
      <w:bodyDiv w:val="1"/>
      <w:marLeft w:val="0"/>
      <w:marRight w:val="0"/>
      <w:marTop w:val="0"/>
      <w:marBottom w:val="0"/>
      <w:divBdr>
        <w:top w:val="none" w:sz="0" w:space="0" w:color="auto"/>
        <w:left w:val="none" w:sz="0" w:space="0" w:color="auto"/>
        <w:bottom w:val="none" w:sz="0" w:space="0" w:color="auto"/>
        <w:right w:val="none" w:sz="0" w:space="0" w:color="auto"/>
      </w:divBdr>
    </w:div>
    <w:div w:id="156574263">
      <w:bodyDiv w:val="1"/>
      <w:marLeft w:val="0"/>
      <w:marRight w:val="0"/>
      <w:marTop w:val="0"/>
      <w:marBottom w:val="0"/>
      <w:divBdr>
        <w:top w:val="none" w:sz="0" w:space="0" w:color="auto"/>
        <w:left w:val="none" w:sz="0" w:space="0" w:color="auto"/>
        <w:bottom w:val="none" w:sz="0" w:space="0" w:color="auto"/>
        <w:right w:val="none" w:sz="0" w:space="0" w:color="auto"/>
      </w:divBdr>
    </w:div>
    <w:div w:id="171579191">
      <w:bodyDiv w:val="1"/>
      <w:marLeft w:val="0"/>
      <w:marRight w:val="0"/>
      <w:marTop w:val="0"/>
      <w:marBottom w:val="0"/>
      <w:divBdr>
        <w:top w:val="none" w:sz="0" w:space="0" w:color="auto"/>
        <w:left w:val="none" w:sz="0" w:space="0" w:color="auto"/>
        <w:bottom w:val="none" w:sz="0" w:space="0" w:color="auto"/>
        <w:right w:val="none" w:sz="0" w:space="0" w:color="auto"/>
      </w:divBdr>
    </w:div>
    <w:div w:id="186866727">
      <w:bodyDiv w:val="1"/>
      <w:marLeft w:val="0"/>
      <w:marRight w:val="0"/>
      <w:marTop w:val="0"/>
      <w:marBottom w:val="0"/>
      <w:divBdr>
        <w:top w:val="none" w:sz="0" w:space="0" w:color="auto"/>
        <w:left w:val="none" w:sz="0" w:space="0" w:color="auto"/>
        <w:bottom w:val="none" w:sz="0" w:space="0" w:color="auto"/>
        <w:right w:val="none" w:sz="0" w:space="0" w:color="auto"/>
      </w:divBdr>
    </w:div>
    <w:div w:id="266085946">
      <w:bodyDiv w:val="1"/>
      <w:marLeft w:val="0"/>
      <w:marRight w:val="0"/>
      <w:marTop w:val="0"/>
      <w:marBottom w:val="0"/>
      <w:divBdr>
        <w:top w:val="none" w:sz="0" w:space="0" w:color="auto"/>
        <w:left w:val="none" w:sz="0" w:space="0" w:color="auto"/>
        <w:bottom w:val="none" w:sz="0" w:space="0" w:color="auto"/>
        <w:right w:val="none" w:sz="0" w:space="0" w:color="auto"/>
      </w:divBdr>
    </w:div>
    <w:div w:id="274799828">
      <w:bodyDiv w:val="1"/>
      <w:marLeft w:val="0"/>
      <w:marRight w:val="0"/>
      <w:marTop w:val="0"/>
      <w:marBottom w:val="0"/>
      <w:divBdr>
        <w:top w:val="none" w:sz="0" w:space="0" w:color="auto"/>
        <w:left w:val="none" w:sz="0" w:space="0" w:color="auto"/>
        <w:bottom w:val="none" w:sz="0" w:space="0" w:color="auto"/>
        <w:right w:val="none" w:sz="0" w:space="0" w:color="auto"/>
      </w:divBdr>
    </w:div>
    <w:div w:id="408772703">
      <w:bodyDiv w:val="1"/>
      <w:marLeft w:val="0"/>
      <w:marRight w:val="0"/>
      <w:marTop w:val="0"/>
      <w:marBottom w:val="0"/>
      <w:divBdr>
        <w:top w:val="none" w:sz="0" w:space="0" w:color="auto"/>
        <w:left w:val="none" w:sz="0" w:space="0" w:color="auto"/>
        <w:bottom w:val="none" w:sz="0" w:space="0" w:color="auto"/>
        <w:right w:val="none" w:sz="0" w:space="0" w:color="auto"/>
      </w:divBdr>
    </w:div>
    <w:div w:id="463620387">
      <w:bodyDiv w:val="1"/>
      <w:marLeft w:val="0"/>
      <w:marRight w:val="0"/>
      <w:marTop w:val="0"/>
      <w:marBottom w:val="0"/>
      <w:divBdr>
        <w:top w:val="none" w:sz="0" w:space="0" w:color="auto"/>
        <w:left w:val="none" w:sz="0" w:space="0" w:color="auto"/>
        <w:bottom w:val="none" w:sz="0" w:space="0" w:color="auto"/>
        <w:right w:val="none" w:sz="0" w:space="0" w:color="auto"/>
      </w:divBdr>
    </w:div>
    <w:div w:id="465509008">
      <w:bodyDiv w:val="1"/>
      <w:marLeft w:val="0"/>
      <w:marRight w:val="0"/>
      <w:marTop w:val="0"/>
      <w:marBottom w:val="0"/>
      <w:divBdr>
        <w:top w:val="none" w:sz="0" w:space="0" w:color="auto"/>
        <w:left w:val="none" w:sz="0" w:space="0" w:color="auto"/>
        <w:bottom w:val="none" w:sz="0" w:space="0" w:color="auto"/>
        <w:right w:val="none" w:sz="0" w:space="0" w:color="auto"/>
      </w:divBdr>
    </w:div>
    <w:div w:id="474103109">
      <w:bodyDiv w:val="1"/>
      <w:marLeft w:val="0"/>
      <w:marRight w:val="0"/>
      <w:marTop w:val="0"/>
      <w:marBottom w:val="0"/>
      <w:divBdr>
        <w:top w:val="none" w:sz="0" w:space="0" w:color="auto"/>
        <w:left w:val="none" w:sz="0" w:space="0" w:color="auto"/>
        <w:bottom w:val="none" w:sz="0" w:space="0" w:color="auto"/>
        <w:right w:val="none" w:sz="0" w:space="0" w:color="auto"/>
      </w:divBdr>
    </w:div>
    <w:div w:id="579680771">
      <w:bodyDiv w:val="1"/>
      <w:marLeft w:val="0"/>
      <w:marRight w:val="0"/>
      <w:marTop w:val="0"/>
      <w:marBottom w:val="0"/>
      <w:divBdr>
        <w:top w:val="none" w:sz="0" w:space="0" w:color="auto"/>
        <w:left w:val="none" w:sz="0" w:space="0" w:color="auto"/>
        <w:bottom w:val="none" w:sz="0" w:space="0" w:color="auto"/>
        <w:right w:val="none" w:sz="0" w:space="0" w:color="auto"/>
      </w:divBdr>
    </w:div>
    <w:div w:id="581179152">
      <w:bodyDiv w:val="1"/>
      <w:marLeft w:val="0"/>
      <w:marRight w:val="0"/>
      <w:marTop w:val="0"/>
      <w:marBottom w:val="0"/>
      <w:divBdr>
        <w:top w:val="none" w:sz="0" w:space="0" w:color="auto"/>
        <w:left w:val="none" w:sz="0" w:space="0" w:color="auto"/>
        <w:bottom w:val="none" w:sz="0" w:space="0" w:color="auto"/>
        <w:right w:val="none" w:sz="0" w:space="0" w:color="auto"/>
      </w:divBdr>
    </w:div>
    <w:div w:id="650713674">
      <w:bodyDiv w:val="1"/>
      <w:marLeft w:val="0"/>
      <w:marRight w:val="0"/>
      <w:marTop w:val="0"/>
      <w:marBottom w:val="0"/>
      <w:divBdr>
        <w:top w:val="none" w:sz="0" w:space="0" w:color="auto"/>
        <w:left w:val="none" w:sz="0" w:space="0" w:color="auto"/>
        <w:bottom w:val="none" w:sz="0" w:space="0" w:color="auto"/>
        <w:right w:val="none" w:sz="0" w:space="0" w:color="auto"/>
      </w:divBdr>
    </w:div>
    <w:div w:id="753161664">
      <w:bodyDiv w:val="1"/>
      <w:marLeft w:val="0"/>
      <w:marRight w:val="0"/>
      <w:marTop w:val="0"/>
      <w:marBottom w:val="0"/>
      <w:divBdr>
        <w:top w:val="none" w:sz="0" w:space="0" w:color="auto"/>
        <w:left w:val="none" w:sz="0" w:space="0" w:color="auto"/>
        <w:bottom w:val="none" w:sz="0" w:space="0" w:color="auto"/>
        <w:right w:val="none" w:sz="0" w:space="0" w:color="auto"/>
      </w:divBdr>
    </w:div>
    <w:div w:id="799111898">
      <w:bodyDiv w:val="1"/>
      <w:marLeft w:val="0"/>
      <w:marRight w:val="0"/>
      <w:marTop w:val="0"/>
      <w:marBottom w:val="0"/>
      <w:divBdr>
        <w:top w:val="none" w:sz="0" w:space="0" w:color="auto"/>
        <w:left w:val="none" w:sz="0" w:space="0" w:color="auto"/>
        <w:bottom w:val="none" w:sz="0" w:space="0" w:color="auto"/>
        <w:right w:val="none" w:sz="0" w:space="0" w:color="auto"/>
      </w:divBdr>
    </w:div>
    <w:div w:id="851724275">
      <w:bodyDiv w:val="1"/>
      <w:marLeft w:val="0"/>
      <w:marRight w:val="0"/>
      <w:marTop w:val="0"/>
      <w:marBottom w:val="0"/>
      <w:divBdr>
        <w:top w:val="none" w:sz="0" w:space="0" w:color="auto"/>
        <w:left w:val="none" w:sz="0" w:space="0" w:color="auto"/>
        <w:bottom w:val="none" w:sz="0" w:space="0" w:color="auto"/>
        <w:right w:val="none" w:sz="0" w:space="0" w:color="auto"/>
      </w:divBdr>
    </w:div>
    <w:div w:id="858351593">
      <w:bodyDiv w:val="1"/>
      <w:marLeft w:val="0"/>
      <w:marRight w:val="0"/>
      <w:marTop w:val="0"/>
      <w:marBottom w:val="0"/>
      <w:divBdr>
        <w:top w:val="none" w:sz="0" w:space="0" w:color="auto"/>
        <w:left w:val="none" w:sz="0" w:space="0" w:color="auto"/>
        <w:bottom w:val="none" w:sz="0" w:space="0" w:color="auto"/>
        <w:right w:val="none" w:sz="0" w:space="0" w:color="auto"/>
      </w:divBdr>
    </w:div>
    <w:div w:id="877357136">
      <w:bodyDiv w:val="1"/>
      <w:marLeft w:val="0"/>
      <w:marRight w:val="0"/>
      <w:marTop w:val="0"/>
      <w:marBottom w:val="0"/>
      <w:divBdr>
        <w:top w:val="none" w:sz="0" w:space="0" w:color="auto"/>
        <w:left w:val="none" w:sz="0" w:space="0" w:color="auto"/>
        <w:bottom w:val="none" w:sz="0" w:space="0" w:color="auto"/>
        <w:right w:val="none" w:sz="0" w:space="0" w:color="auto"/>
      </w:divBdr>
    </w:div>
    <w:div w:id="915090387">
      <w:bodyDiv w:val="1"/>
      <w:marLeft w:val="0"/>
      <w:marRight w:val="0"/>
      <w:marTop w:val="0"/>
      <w:marBottom w:val="0"/>
      <w:divBdr>
        <w:top w:val="none" w:sz="0" w:space="0" w:color="auto"/>
        <w:left w:val="none" w:sz="0" w:space="0" w:color="auto"/>
        <w:bottom w:val="none" w:sz="0" w:space="0" w:color="auto"/>
        <w:right w:val="none" w:sz="0" w:space="0" w:color="auto"/>
      </w:divBdr>
    </w:div>
    <w:div w:id="950433589">
      <w:bodyDiv w:val="1"/>
      <w:marLeft w:val="0"/>
      <w:marRight w:val="0"/>
      <w:marTop w:val="0"/>
      <w:marBottom w:val="0"/>
      <w:divBdr>
        <w:top w:val="none" w:sz="0" w:space="0" w:color="auto"/>
        <w:left w:val="none" w:sz="0" w:space="0" w:color="auto"/>
        <w:bottom w:val="none" w:sz="0" w:space="0" w:color="auto"/>
        <w:right w:val="none" w:sz="0" w:space="0" w:color="auto"/>
      </w:divBdr>
    </w:div>
    <w:div w:id="960958440">
      <w:bodyDiv w:val="1"/>
      <w:marLeft w:val="0"/>
      <w:marRight w:val="0"/>
      <w:marTop w:val="0"/>
      <w:marBottom w:val="0"/>
      <w:divBdr>
        <w:top w:val="none" w:sz="0" w:space="0" w:color="auto"/>
        <w:left w:val="none" w:sz="0" w:space="0" w:color="auto"/>
        <w:bottom w:val="none" w:sz="0" w:space="0" w:color="auto"/>
        <w:right w:val="none" w:sz="0" w:space="0" w:color="auto"/>
      </w:divBdr>
    </w:div>
    <w:div w:id="961954983">
      <w:bodyDiv w:val="1"/>
      <w:marLeft w:val="0"/>
      <w:marRight w:val="0"/>
      <w:marTop w:val="0"/>
      <w:marBottom w:val="0"/>
      <w:divBdr>
        <w:top w:val="none" w:sz="0" w:space="0" w:color="auto"/>
        <w:left w:val="none" w:sz="0" w:space="0" w:color="auto"/>
        <w:bottom w:val="none" w:sz="0" w:space="0" w:color="auto"/>
        <w:right w:val="none" w:sz="0" w:space="0" w:color="auto"/>
      </w:divBdr>
    </w:div>
    <w:div w:id="968898060">
      <w:bodyDiv w:val="1"/>
      <w:marLeft w:val="0"/>
      <w:marRight w:val="0"/>
      <w:marTop w:val="0"/>
      <w:marBottom w:val="0"/>
      <w:divBdr>
        <w:top w:val="none" w:sz="0" w:space="0" w:color="auto"/>
        <w:left w:val="none" w:sz="0" w:space="0" w:color="auto"/>
        <w:bottom w:val="none" w:sz="0" w:space="0" w:color="auto"/>
        <w:right w:val="none" w:sz="0" w:space="0" w:color="auto"/>
      </w:divBdr>
    </w:div>
    <w:div w:id="1007095203">
      <w:bodyDiv w:val="1"/>
      <w:marLeft w:val="0"/>
      <w:marRight w:val="0"/>
      <w:marTop w:val="0"/>
      <w:marBottom w:val="0"/>
      <w:divBdr>
        <w:top w:val="none" w:sz="0" w:space="0" w:color="auto"/>
        <w:left w:val="none" w:sz="0" w:space="0" w:color="auto"/>
        <w:bottom w:val="none" w:sz="0" w:space="0" w:color="auto"/>
        <w:right w:val="none" w:sz="0" w:space="0" w:color="auto"/>
      </w:divBdr>
    </w:div>
    <w:div w:id="1033725990">
      <w:bodyDiv w:val="1"/>
      <w:marLeft w:val="0"/>
      <w:marRight w:val="0"/>
      <w:marTop w:val="0"/>
      <w:marBottom w:val="0"/>
      <w:divBdr>
        <w:top w:val="none" w:sz="0" w:space="0" w:color="auto"/>
        <w:left w:val="none" w:sz="0" w:space="0" w:color="auto"/>
        <w:bottom w:val="none" w:sz="0" w:space="0" w:color="auto"/>
        <w:right w:val="none" w:sz="0" w:space="0" w:color="auto"/>
      </w:divBdr>
    </w:div>
    <w:div w:id="1068112098">
      <w:bodyDiv w:val="1"/>
      <w:marLeft w:val="0"/>
      <w:marRight w:val="0"/>
      <w:marTop w:val="0"/>
      <w:marBottom w:val="0"/>
      <w:divBdr>
        <w:top w:val="none" w:sz="0" w:space="0" w:color="auto"/>
        <w:left w:val="none" w:sz="0" w:space="0" w:color="auto"/>
        <w:bottom w:val="none" w:sz="0" w:space="0" w:color="auto"/>
        <w:right w:val="none" w:sz="0" w:space="0" w:color="auto"/>
      </w:divBdr>
    </w:div>
    <w:div w:id="1068650919">
      <w:bodyDiv w:val="1"/>
      <w:marLeft w:val="0"/>
      <w:marRight w:val="0"/>
      <w:marTop w:val="0"/>
      <w:marBottom w:val="0"/>
      <w:divBdr>
        <w:top w:val="none" w:sz="0" w:space="0" w:color="auto"/>
        <w:left w:val="none" w:sz="0" w:space="0" w:color="auto"/>
        <w:bottom w:val="none" w:sz="0" w:space="0" w:color="auto"/>
        <w:right w:val="none" w:sz="0" w:space="0" w:color="auto"/>
      </w:divBdr>
    </w:div>
    <w:div w:id="1100953416">
      <w:bodyDiv w:val="1"/>
      <w:marLeft w:val="0"/>
      <w:marRight w:val="0"/>
      <w:marTop w:val="0"/>
      <w:marBottom w:val="0"/>
      <w:divBdr>
        <w:top w:val="none" w:sz="0" w:space="0" w:color="auto"/>
        <w:left w:val="none" w:sz="0" w:space="0" w:color="auto"/>
        <w:bottom w:val="none" w:sz="0" w:space="0" w:color="auto"/>
        <w:right w:val="none" w:sz="0" w:space="0" w:color="auto"/>
      </w:divBdr>
    </w:div>
    <w:div w:id="1195918811">
      <w:bodyDiv w:val="1"/>
      <w:marLeft w:val="0"/>
      <w:marRight w:val="0"/>
      <w:marTop w:val="0"/>
      <w:marBottom w:val="0"/>
      <w:divBdr>
        <w:top w:val="none" w:sz="0" w:space="0" w:color="auto"/>
        <w:left w:val="none" w:sz="0" w:space="0" w:color="auto"/>
        <w:bottom w:val="none" w:sz="0" w:space="0" w:color="auto"/>
        <w:right w:val="none" w:sz="0" w:space="0" w:color="auto"/>
      </w:divBdr>
    </w:div>
    <w:div w:id="1198202625">
      <w:bodyDiv w:val="1"/>
      <w:marLeft w:val="0"/>
      <w:marRight w:val="0"/>
      <w:marTop w:val="0"/>
      <w:marBottom w:val="0"/>
      <w:divBdr>
        <w:top w:val="none" w:sz="0" w:space="0" w:color="auto"/>
        <w:left w:val="none" w:sz="0" w:space="0" w:color="auto"/>
        <w:bottom w:val="none" w:sz="0" w:space="0" w:color="auto"/>
        <w:right w:val="none" w:sz="0" w:space="0" w:color="auto"/>
      </w:divBdr>
    </w:div>
    <w:div w:id="1301499126">
      <w:bodyDiv w:val="1"/>
      <w:marLeft w:val="0"/>
      <w:marRight w:val="0"/>
      <w:marTop w:val="0"/>
      <w:marBottom w:val="0"/>
      <w:divBdr>
        <w:top w:val="none" w:sz="0" w:space="0" w:color="auto"/>
        <w:left w:val="none" w:sz="0" w:space="0" w:color="auto"/>
        <w:bottom w:val="none" w:sz="0" w:space="0" w:color="auto"/>
        <w:right w:val="none" w:sz="0" w:space="0" w:color="auto"/>
      </w:divBdr>
    </w:div>
    <w:div w:id="1306276348">
      <w:bodyDiv w:val="1"/>
      <w:marLeft w:val="0"/>
      <w:marRight w:val="0"/>
      <w:marTop w:val="0"/>
      <w:marBottom w:val="0"/>
      <w:divBdr>
        <w:top w:val="none" w:sz="0" w:space="0" w:color="auto"/>
        <w:left w:val="none" w:sz="0" w:space="0" w:color="auto"/>
        <w:bottom w:val="none" w:sz="0" w:space="0" w:color="auto"/>
        <w:right w:val="none" w:sz="0" w:space="0" w:color="auto"/>
      </w:divBdr>
    </w:div>
    <w:div w:id="1309869691">
      <w:bodyDiv w:val="1"/>
      <w:marLeft w:val="0"/>
      <w:marRight w:val="0"/>
      <w:marTop w:val="0"/>
      <w:marBottom w:val="0"/>
      <w:divBdr>
        <w:top w:val="none" w:sz="0" w:space="0" w:color="auto"/>
        <w:left w:val="none" w:sz="0" w:space="0" w:color="auto"/>
        <w:bottom w:val="none" w:sz="0" w:space="0" w:color="auto"/>
        <w:right w:val="none" w:sz="0" w:space="0" w:color="auto"/>
      </w:divBdr>
    </w:div>
    <w:div w:id="1370033298">
      <w:bodyDiv w:val="1"/>
      <w:marLeft w:val="0"/>
      <w:marRight w:val="0"/>
      <w:marTop w:val="0"/>
      <w:marBottom w:val="0"/>
      <w:divBdr>
        <w:top w:val="none" w:sz="0" w:space="0" w:color="auto"/>
        <w:left w:val="none" w:sz="0" w:space="0" w:color="auto"/>
        <w:bottom w:val="none" w:sz="0" w:space="0" w:color="auto"/>
        <w:right w:val="none" w:sz="0" w:space="0" w:color="auto"/>
      </w:divBdr>
    </w:div>
    <w:div w:id="1423454916">
      <w:bodyDiv w:val="1"/>
      <w:marLeft w:val="0"/>
      <w:marRight w:val="0"/>
      <w:marTop w:val="0"/>
      <w:marBottom w:val="0"/>
      <w:divBdr>
        <w:top w:val="none" w:sz="0" w:space="0" w:color="auto"/>
        <w:left w:val="none" w:sz="0" w:space="0" w:color="auto"/>
        <w:bottom w:val="none" w:sz="0" w:space="0" w:color="auto"/>
        <w:right w:val="none" w:sz="0" w:space="0" w:color="auto"/>
      </w:divBdr>
    </w:div>
    <w:div w:id="1449933877">
      <w:bodyDiv w:val="1"/>
      <w:marLeft w:val="0"/>
      <w:marRight w:val="0"/>
      <w:marTop w:val="0"/>
      <w:marBottom w:val="0"/>
      <w:divBdr>
        <w:top w:val="none" w:sz="0" w:space="0" w:color="auto"/>
        <w:left w:val="none" w:sz="0" w:space="0" w:color="auto"/>
        <w:bottom w:val="none" w:sz="0" w:space="0" w:color="auto"/>
        <w:right w:val="none" w:sz="0" w:space="0" w:color="auto"/>
      </w:divBdr>
    </w:div>
    <w:div w:id="1457212214">
      <w:bodyDiv w:val="1"/>
      <w:marLeft w:val="0"/>
      <w:marRight w:val="0"/>
      <w:marTop w:val="0"/>
      <w:marBottom w:val="0"/>
      <w:divBdr>
        <w:top w:val="none" w:sz="0" w:space="0" w:color="auto"/>
        <w:left w:val="none" w:sz="0" w:space="0" w:color="auto"/>
        <w:bottom w:val="none" w:sz="0" w:space="0" w:color="auto"/>
        <w:right w:val="none" w:sz="0" w:space="0" w:color="auto"/>
      </w:divBdr>
    </w:div>
    <w:div w:id="1468669741">
      <w:bodyDiv w:val="1"/>
      <w:marLeft w:val="0"/>
      <w:marRight w:val="0"/>
      <w:marTop w:val="0"/>
      <w:marBottom w:val="0"/>
      <w:divBdr>
        <w:top w:val="none" w:sz="0" w:space="0" w:color="auto"/>
        <w:left w:val="none" w:sz="0" w:space="0" w:color="auto"/>
        <w:bottom w:val="none" w:sz="0" w:space="0" w:color="auto"/>
        <w:right w:val="none" w:sz="0" w:space="0" w:color="auto"/>
      </w:divBdr>
    </w:div>
    <w:div w:id="1495992431">
      <w:bodyDiv w:val="1"/>
      <w:marLeft w:val="0"/>
      <w:marRight w:val="0"/>
      <w:marTop w:val="0"/>
      <w:marBottom w:val="0"/>
      <w:divBdr>
        <w:top w:val="none" w:sz="0" w:space="0" w:color="auto"/>
        <w:left w:val="none" w:sz="0" w:space="0" w:color="auto"/>
        <w:bottom w:val="none" w:sz="0" w:space="0" w:color="auto"/>
        <w:right w:val="none" w:sz="0" w:space="0" w:color="auto"/>
      </w:divBdr>
    </w:div>
    <w:div w:id="1569535435">
      <w:bodyDiv w:val="1"/>
      <w:marLeft w:val="0"/>
      <w:marRight w:val="0"/>
      <w:marTop w:val="0"/>
      <w:marBottom w:val="0"/>
      <w:divBdr>
        <w:top w:val="none" w:sz="0" w:space="0" w:color="auto"/>
        <w:left w:val="none" w:sz="0" w:space="0" w:color="auto"/>
        <w:bottom w:val="none" w:sz="0" w:space="0" w:color="auto"/>
        <w:right w:val="none" w:sz="0" w:space="0" w:color="auto"/>
      </w:divBdr>
    </w:div>
    <w:div w:id="1636328528">
      <w:bodyDiv w:val="1"/>
      <w:marLeft w:val="0"/>
      <w:marRight w:val="0"/>
      <w:marTop w:val="0"/>
      <w:marBottom w:val="0"/>
      <w:divBdr>
        <w:top w:val="none" w:sz="0" w:space="0" w:color="auto"/>
        <w:left w:val="none" w:sz="0" w:space="0" w:color="auto"/>
        <w:bottom w:val="none" w:sz="0" w:space="0" w:color="auto"/>
        <w:right w:val="none" w:sz="0" w:space="0" w:color="auto"/>
      </w:divBdr>
    </w:div>
    <w:div w:id="1640525801">
      <w:bodyDiv w:val="1"/>
      <w:marLeft w:val="0"/>
      <w:marRight w:val="0"/>
      <w:marTop w:val="0"/>
      <w:marBottom w:val="0"/>
      <w:divBdr>
        <w:top w:val="none" w:sz="0" w:space="0" w:color="auto"/>
        <w:left w:val="none" w:sz="0" w:space="0" w:color="auto"/>
        <w:bottom w:val="none" w:sz="0" w:space="0" w:color="auto"/>
        <w:right w:val="none" w:sz="0" w:space="0" w:color="auto"/>
      </w:divBdr>
    </w:div>
    <w:div w:id="1640844590">
      <w:bodyDiv w:val="1"/>
      <w:marLeft w:val="0"/>
      <w:marRight w:val="0"/>
      <w:marTop w:val="0"/>
      <w:marBottom w:val="0"/>
      <w:divBdr>
        <w:top w:val="none" w:sz="0" w:space="0" w:color="auto"/>
        <w:left w:val="none" w:sz="0" w:space="0" w:color="auto"/>
        <w:bottom w:val="none" w:sz="0" w:space="0" w:color="auto"/>
        <w:right w:val="none" w:sz="0" w:space="0" w:color="auto"/>
      </w:divBdr>
    </w:div>
    <w:div w:id="1662924995">
      <w:bodyDiv w:val="1"/>
      <w:marLeft w:val="0"/>
      <w:marRight w:val="0"/>
      <w:marTop w:val="0"/>
      <w:marBottom w:val="0"/>
      <w:divBdr>
        <w:top w:val="none" w:sz="0" w:space="0" w:color="auto"/>
        <w:left w:val="none" w:sz="0" w:space="0" w:color="auto"/>
        <w:bottom w:val="none" w:sz="0" w:space="0" w:color="auto"/>
        <w:right w:val="none" w:sz="0" w:space="0" w:color="auto"/>
      </w:divBdr>
    </w:div>
    <w:div w:id="1707218256">
      <w:bodyDiv w:val="1"/>
      <w:marLeft w:val="0"/>
      <w:marRight w:val="0"/>
      <w:marTop w:val="0"/>
      <w:marBottom w:val="0"/>
      <w:divBdr>
        <w:top w:val="none" w:sz="0" w:space="0" w:color="auto"/>
        <w:left w:val="none" w:sz="0" w:space="0" w:color="auto"/>
        <w:bottom w:val="none" w:sz="0" w:space="0" w:color="auto"/>
        <w:right w:val="none" w:sz="0" w:space="0" w:color="auto"/>
      </w:divBdr>
    </w:div>
    <w:div w:id="1758477080">
      <w:bodyDiv w:val="1"/>
      <w:marLeft w:val="0"/>
      <w:marRight w:val="0"/>
      <w:marTop w:val="0"/>
      <w:marBottom w:val="0"/>
      <w:divBdr>
        <w:top w:val="none" w:sz="0" w:space="0" w:color="auto"/>
        <w:left w:val="none" w:sz="0" w:space="0" w:color="auto"/>
        <w:bottom w:val="none" w:sz="0" w:space="0" w:color="auto"/>
        <w:right w:val="none" w:sz="0" w:space="0" w:color="auto"/>
      </w:divBdr>
    </w:div>
    <w:div w:id="1768307324">
      <w:bodyDiv w:val="1"/>
      <w:marLeft w:val="0"/>
      <w:marRight w:val="0"/>
      <w:marTop w:val="0"/>
      <w:marBottom w:val="0"/>
      <w:divBdr>
        <w:top w:val="none" w:sz="0" w:space="0" w:color="auto"/>
        <w:left w:val="none" w:sz="0" w:space="0" w:color="auto"/>
        <w:bottom w:val="none" w:sz="0" w:space="0" w:color="auto"/>
        <w:right w:val="none" w:sz="0" w:space="0" w:color="auto"/>
      </w:divBdr>
    </w:div>
    <w:div w:id="1783257227">
      <w:bodyDiv w:val="1"/>
      <w:marLeft w:val="0"/>
      <w:marRight w:val="0"/>
      <w:marTop w:val="0"/>
      <w:marBottom w:val="0"/>
      <w:divBdr>
        <w:top w:val="none" w:sz="0" w:space="0" w:color="auto"/>
        <w:left w:val="none" w:sz="0" w:space="0" w:color="auto"/>
        <w:bottom w:val="none" w:sz="0" w:space="0" w:color="auto"/>
        <w:right w:val="none" w:sz="0" w:space="0" w:color="auto"/>
      </w:divBdr>
    </w:div>
    <w:div w:id="1786925163">
      <w:bodyDiv w:val="1"/>
      <w:marLeft w:val="0"/>
      <w:marRight w:val="0"/>
      <w:marTop w:val="0"/>
      <w:marBottom w:val="0"/>
      <w:divBdr>
        <w:top w:val="none" w:sz="0" w:space="0" w:color="auto"/>
        <w:left w:val="none" w:sz="0" w:space="0" w:color="auto"/>
        <w:bottom w:val="none" w:sz="0" w:space="0" w:color="auto"/>
        <w:right w:val="none" w:sz="0" w:space="0" w:color="auto"/>
      </w:divBdr>
    </w:div>
    <w:div w:id="1816676258">
      <w:bodyDiv w:val="1"/>
      <w:marLeft w:val="0"/>
      <w:marRight w:val="0"/>
      <w:marTop w:val="0"/>
      <w:marBottom w:val="0"/>
      <w:divBdr>
        <w:top w:val="none" w:sz="0" w:space="0" w:color="auto"/>
        <w:left w:val="none" w:sz="0" w:space="0" w:color="auto"/>
        <w:bottom w:val="none" w:sz="0" w:space="0" w:color="auto"/>
        <w:right w:val="none" w:sz="0" w:space="0" w:color="auto"/>
      </w:divBdr>
    </w:div>
    <w:div w:id="1834563711">
      <w:bodyDiv w:val="1"/>
      <w:marLeft w:val="0"/>
      <w:marRight w:val="0"/>
      <w:marTop w:val="0"/>
      <w:marBottom w:val="0"/>
      <w:divBdr>
        <w:top w:val="none" w:sz="0" w:space="0" w:color="auto"/>
        <w:left w:val="none" w:sz="0" w:space="0" w:color="auto"/>
        <w:bottom w:val="none" w:sz="0" w:space="0" w:color="auto"/>
        <w:right w:val="none" w:sz="0" w:space="0" w:color="auto"/>
      </w:divBdr>
    </w:div>
    <w:div w:id="2035499979">
      <w:bodyDiv w:val="1"/>
      <w:marLeft w:val="0"/>
      <w:marRight w:val="0"/>
      <w:marTop w:val="0"/>
      <w:marBottom w:val="0"/>
      <w:divBdr>
        <w:top w:val="none" w:sz="0" w:space="0" w:color="auto"/>
        <w:left w:val="none" w:sz="0" w:space="0" w:color="auto"/>
        <w:bottom w:val="none" w:sz="0" w:space="0" w:color="auto"/>
        <w:right w:val="none" w:sz="0" w:space="0" w:color="auto"/>
      </w:divBdr>
    </w:div>
    <w:div w:id="2038696544">
      <w:bodyDiv w:val="1"/>
      <w:marLeft w:val="0"/>
      <w:marRight w:val="0"/>
      <w:marTop w:val="0"/>
      <w:marBottom w:val="0"/>
      <w:divBdr>
        <w:top w:val="none" w:sz="0" w:space="0" w:color="auto"/>
        <w:left w:val="none" w:sz="0" w:space="0" w:color="auto"/>
        <w:bottom w:val="none" w:sz="0" w:space="0" w:color="auto"/>
        <w:right w:val="none" w:sz="0" w:space="0" w:color="auto"/>
      </w:divBdr>
    </w:div>
    <w:div w:id="20791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falo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57828-EB1F-4037-AA0B-6B17DC5C6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11552</Words>
  <Characters>65850</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77248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Гарифуллин Вилен Марсович</dc:creator>
  <cp:lastModifiedBy>User</cp:lastModifiedBy>
  <cp:revision>4</cp:revision>
  <cp:lastPrinted>2021-03-05T11:26:00Z</cp:lastPrinted>
  <dcterms:created xsi:type="dcterms:W3CDTF">2024-10-28T20:47:00Z</dcterms:created>
  <dcterms:modified xsi:type="dcterms:W3CDTF">2024-10-29T11:29:00Z</dcterms:modified>
</cp:coreProperties>
</file>