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40D378FC" w14:textId="49E08100" w:rsidR="00912AEE" w:rsidRDefault="00394896" w:rsidP="000279AB">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8D39A9">
        <w:rPr>
          <w:rFonts w:ascii="Times New Roman" w:hAnsi="Times New Roman" w:cs="Times New Roman"/>
          <w:bCs/>
          <w:sz w:val="24"/>
          <w:szCs w:val="24"/>
        </w:rPr>
        <w:t>п</w:t>
      </w:r>
      <w:r w:rsidR="008D39A9" w:rsidRPr="008D39A9">
        <w:rPr>
          <w:rFonts w:ascii="Times New Roman" w:hAnsi="Times New Roman" w:cs="Times New Roman"/>
          <w:bCs/>
          <w:sz w:val="24"/>
          <w:szCs w:val="24"/>
        </w:rPr>
        <w:t>рава (требования) по обязательствам ООО «Пензенский железобетонный завод № 3» перед АО «Россельхозбанк» (Пензенский региональный филиал)</w:t>
      </w:r>
      <w:r w:rsidR="00A405B4">
        <w:rPr>
          <w:rFonts w:ascii="Times New Roman" w:hAnsi="Times New Roman" w:cs="Times New Roman"/>
          <w:bCs/>
          <w:sz w:val="24"/>
          <w:szCs w:val="24"/>
        </w:rPr>
        <w:t>.</w:t>
      </w:r>
    </w:p>
    <w:p w14:paraId="539A13EB" w14:textId="77777777" w:rsidR="00267FBA" w:rsidRPr="00080E32" w:rsidRDefault="00267FBA"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Форма проведения торговой процедуры</w:t>
      </w:r>
      <w:r w:rsidRPr="00080E32">
        <w:rPr>
          <w:rFonts w:ascii="Times New Roman" w:eastAsia="Times New Roman" w:hAnsi="Times New Roman" w:cs="Times New Roman"/>
          <w:sz w:val="24"/>
          <w:szCs w:val="24"/>
          <w:lang w:eastAsia="ru-RU"/>
        </w:rPr>
        <w:t>: аукцион «на понижение»</w:t>
      </w:r>
    </w:p>
    <w:p w14:paraId="68F08260" w14:textId="77777777"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5556D5DF"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Срок проведения торговой процедуры</w:t>
      </w:r>
      <w:r w:rsidRPr="00080E32">
        <w:rPr>
          <w:rFonts w:ascii="Times New Roman" w:eastAsia="Times New Roman" w:hAnsi="Times New Roman" w:cs="Times New Roman"/>
          <w:sz w:val="24"/>
          <w:szCs w:val="24"/>
          <w:lang w:eastAsia="ru-RU"/>
        </w:rPr>
        <w:t xml:space="preserve">: </w:t>
      </w:r>
      <w:r w:rsidR="006251DA" w:rsidRPr="00080E32">
        <w:rPr>
          <w:rFonts w:ascii="Times New Roman" w:eastAsia="Times New Roman" w:hAnsi="Times New Roman" w:cs="Times New Roman"/>
          <w:sz w:val="24"/>
          <w:szCs w:val="24"/>
          <w:lang w:eastAsia="ru-RU"/>
        </w:rPr>
        <w:t xml:space="preserve">с </w:t>
      </w:r>
      <w:bookmarkStart w:id="0" w:name="_Hlk175099993"/>
      <w:bookmarkStart w:id="1" w:name="_Hlk161014446"/>
      <w:r w:rsidRPr="00080E32">
        <w:rPr>
          <w:rFonts w:ascii="Times New Roman" w:eastAsia="Times New Roman" w:hAnsi="Times New Roman" w:cs="Times New Roman"/>
          <w:sz w:val="24"/>
          <w:szCs w:val="24"/>
          <w:lang w:eastAsia="ru-RU"/>
        </w:rPr>
        <w:t>«</w:t>
      </w:r>
      <w:r w:rsidR="000279AB">
        <w:rPr>
          <w:rFonts w:ascii="Times New Roman" w:eastAsia="Times New Roman" w:hAnsi="Times New Roman" w:cs="Times New Roman"/>
          <w:sz w:val="24"/>
          <w:szCs w:val="24"/>
          <w:lang w:eastAsia="ru-RU"/>
        </w:rPr>
        <w:t>1</w:t>
      </w:r>
      <w:r w:rsidR="00A405B4">
        <w:rPr>
          <w:rFonts w:ascii="Times New Roman" w:eastAsia="Times New Roman" w:hAnsi="Times New Roman" w:cs="Times New Roman"/>
          <w:sz w:val="24"/>
          <w:szCs w:val="24"/>
          <w:lang w:eastAsia="ru-RU"/>
        </w:rPr>
        <w:t>4</w:t>
      </w:r>
      <w:r w:rsidR="00AA75A1" w:rsidRPr="00080E32">
        <w:rPr>
          <w:rFonts w:ascii="Times New Roman" w:eastAsia="Times New Roman" w:hAnsi="Times New Roman" w:cs="Times New Roman"/>
          <w:sz w:val="24"/>
          <w:szCs w:val="24"/>
          <w:lang w:eastAsia="ru-RU"/>
        </w:rPr>
        <w:t>»</w:t>
      </w:r>
      <w:r w:rsidR="00267FBA">
        <w:rPr>
          <w:rFonts w:ascii="Times New Roman" w:eastAsia="Times New Roman" w:hAnsi="Times New Roman" w:cs="Times New Roman"/>
          <w:sz w:val="24"/>
          <w:szCs w:val="24"/>
          <w:lang w:eastAsia="ru-RU"/>
        </w:rPr>
        <w:t xml:space="preserve"> </w:t>
      </w:r>
      <w:r w:rsidR="00A405B4">
        <w:rPr>
          <w:rFonts w:ascii="Times New Roman" w:eastAsia="Times New Roman" w:hAnsi="Times New Roman" w:cs="Times New Roman"/>
          <w:sz w:val="24"/>
          <w:szCs w:val="24"/>
          <w:lang w:eastAsia="ru-RU"/>
        </w:rPr>
        <w:t>но</w:t>
      </w:r>
      <w:r w:rsidR="000279AB">
        <w:rPr>
          <w:rFonts w:ascii="Times New Roman" w:eastAsia="Times New Roman" w:hAnsi="Times New Roman" w:cs="Times New Roman"/>
          <w:sz w:val="24"/>
          <w:szCs w:val="24"/>
          <w:lang w:eastAsia="ru-RU"/>
        </w:rPr>
        <w:t>ября</w:t>
      </w:r>
      <w:r w:rsidR="00267FBA">
        <w:rPr>
          <w:rFonts w:ascii="Times New Roman" w:eastAsia="Times New Roman" w:hAnsi="Times New Roman" w:cs="Times New Roman"/>
          <w:sz w:val="24"/>
          <w:szCs w:val="24"/>
          <w:lang w:eastAsia="ru-RU"/>
        </w:rPr>
        <w:t xml:space="preserve"> </w:t>
      </w:r>
      <w:bookmarkEnd w:id="0"/>
      <w:r w:rsidRPr="00080E32">
        <w:rPr>
          <w:rFonts w:ascii="Times New Roman" w:eastAsia="Times New Roman" w:hAnsi="Times New Roman" w:cs="Times New Roman"/>
          <w:sz w:val="24"/>
          <w:szCs w:val="24"/>
          <w:lang w:eastAsia="ru-RU"/>
        </w:rPr>
        <w:t>202</w:t>
      </w:r>
      <w:r w:rsidR="00B874C2" w:rsidRPr="00080E32">
        <w:rPr>
          <w:rFonts w:ascii="Times New Roman" w:eastAsia="Times New Roman" w:hAnsi="Times New Roman" w:cs="Times New Roman"/>
          <w:sz w:val="24"/>
          <w:szCs w:val="24"/>
          <w:lang w:eastAsia="ru-RU"/>
        </w:rPr>
        <w:t>4</w:t>
      </w:r>
      <w:r w:rsidRPr="00080E32">
        <w:rPr>
          <w:rFonts w:ascii="Times New Roman" w:eastAsia="Times New Roman" w:hAnsi="Times New Roman" w:cs="Times New Roman"/>
          <w:sz w:val="24"/>
          <w:szCs w:val="24"/>
          <w:lang w:eastAsia="ru-RU"/>
        </w:rPr>
        <w:t xml:space="preserve"> </w:t>
      </w:r>
      <w:bookmarkEnd w:id="1"/>
      <w:r w:rsidRPr="00080E32">
        <w:rPr>
          <w:rFonts w:ascii="Times New Roman" w:eastAsia="Times New Roman" w:hAnsi="Times New Roman" w:cs="Times New Roman"/>
          <w:sz w:val="24"/>
          <w:szCs w:val="24"/>
          <w:lang w:eastAsia="ru-RU"/>
        </w:rPr>
        <w:t>по «</w:t>
      </w:r>
      <w:r w:rsidR="00A405B4">
        <w:rPr>
          <w:rFonts w:ascii="Times New Roman" w:eastAsia="Times New Roman" w:hAnsi="Times New Roman" w:cs="Times New Roman"/>
          <w:sz w:val="24"/>
          <w:szCs w:val="24"/>
          <w:lang w:eastAsia="ru-RU"/>
        </w:rPr>
        <w:t>1</w:t>
      </w:r>
      <w:r w:rsidR="008D39A9">
        <w:rPr>
          <w:rFonts w:ascii="Times New Roman" w:eastAsia="Times New Roman" w:hAnsi="Times New Roman" w:cs="Times New Roman"/>
          <w:sz w:val="24"/>
          <w:szCs w:val="24"/>
          <w:lang w:eastAsia="ru-RU"/>
        </w:rPr>
        <w:t>3</w:t>
      </w:r>
      <w:r w:rsidRPr="00080E32">
        <w:rPr>
          <w:rFonts w:ascii="Times New Roman" w:eastAsia="Times New Roman" w:hAnsi="Times New Roman" w:cs="Times New Roman"/>
          <w:sz w:val="24"/>
          <w:szCs w:val="24"/>
          <w:lang w:eastAsia="ru-RU"/>
        </w:rPr>
        <w:t xml:space="preserve">» </w:t>
      </w:r>
      <w:r w:rsidR="00A405B4">
        <w:rPr>
          <w:rFonts w:ascii="Times New Roman" w:eastAsia="Times New Roman" w:hAnsi="Times New Roman" w:cs="Times New Roman"/>
          <w:sz w:val="24"/>
          <w:szCs w:val="24"/>
          <w:lang w:eastAsia="ru-RU"/>
        </w:rPr>
        <w:t>дека</w:t>
      </w:r>
      <w:r w:rsidR="00267FBA">
        <w:rPr>
          <w:rFonts w:ascii="Times New Roman" w:eastAsia="Times New Roman" w:hAnsi="Times New Roman" w:cs="Times New Roman"/>
          <w:sz w:val="24"/>
          <w:szCs w:val="24"/>
          <w:lang w:eastAsia="ru-RU"/>
        </w:rPr>
        <w:t>бря</w:t>
      </w:r>
      <w:r w:rsidR="000B0297" w:rsidRPr="00080E32">
        <w:rPr>
          <w:rFonts w:ascii="Times New Roman" w:eastAsia="Times New Roman" w:hAnsi="Times New Roman" w:cs="Times New Roman"/>
          <w:sz w:val="24"/>
          <w:szCs w:val="24"/>
          <w:lang w:eastAsia="ru-RU"/>
        </w:rPr>
        <w:t xml:space="preserve"> </w:t>
      </w:r>
      <w:r w:rsidR="009C48D0" w:rsidRPr="00080E32">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 xml:space="preserve"> включительно.  </w:t>
      </w:r>
    </w:p>
    <w:p w14:paraId="75D2CD76" w14:textId="77777777" w:rsidR="00394896" w:rsidRPr="00080E32"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3321302A" w14:textId="01341D5B"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публикации извещения о торговой процедуре</w:t>
      </w:r>
      <w:r w:rsidRPr="00080E32">
        <w:rPr>
          <w:rFonts w:ascii="Times New Roman" w:eastAsia="Times New Roman" w:hAnsi="Times New Roman" w:cs="Times New Roman"/>
          <w:sz w:val="24"/>
          <w:szCs w:val="24"/>
          <w:lang w:eastAsia="ru-RU"/>
        </w:rPr>
        <w:t xml:space="preserve">: </w:t>
      </w:r>
      <w:r w:rsidR="00A405B4" w:rsidRPr="00A405B4">
        <w:rPr>
          <w:rFonts w:ascii="Times New Roman" w:eastAsia="Times New Roman" w:hAnsi="Times New Roman" w:cs="Times New Roman"/>
          <w:sz w:val="24"/>
          <w:szCs w:val="24"/>
          <w:lang w:eastAsia="ru-RU"/>
        </w:rPr>
        <w:t xml:space="preserve">«14» ноября </w:t>
      </w:r>
      <w:r w:rsidR="00BB38D9" w:rsidRPr="00BB38D9">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w:t>
      </w:r>
    </w:p>
    <w:p w14:paraId="1B417E52" w14:textId="77777777" w:rsidR="00394896" w:rsidRPr="00080E32"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3A97D912" w14:textId="64849FB2" w:rsidR="00394896" w:rsidRPr="00080E32"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080E32">
        <w:rPr>
          <w:rFonts w:ascii="Times New Roman" w:eastAsia="Times New Roman" w:hAnsi="Times New Roman" w:cs="Times New Roman"/>
          <w:sz w:val="24"/>
          <w:szCs w:val="24"/>
          <w:lang w:eastAsia="ru-RU"/>
        </w:rPr>
        <w:t>: 0</w:t>
      </w:r>
      <w:r w:rsidR="008D39A9">
        <w:rPr>
          <w:rFonts w:ascii="Times New Roman" w:eastAsia="Times New Roman" w:hAnsi="Times New Roman" w:cs="Times New Roman"/>
          <w:sz w:val="24"/>
          <w:szCs w:val="24"/>
          <w:lang w:eastAsia="ru-RU"/>
        </w:rPr>
        <w:t>0</w:t>
      </w:r>
      <w:r w:rsidRPr="00080E32">
        <w:rPr>
          <w:rFonts w:ascii="Times New Roman" w:eastAsia="Times New Roman" w:hAnsi="Times New Roman" w:cs="Times New Roman"/>
          <w:sz w:val="24"/>
          <w:szCs w:val="24"/>
          <w:lang w:eastAsia="ru-RU"/>
        </w:rPr>
        <w:t>:00 по Московскому времени</w:t>
      </w:r>
      <w:r w:rsidR="00F93F9C" w:rsidRPr="00F93F9C">
        <w:rPr>
          <w:rFonts w:ascii="Times New Roman" w:eastAsia="Times New Roman" w:hAnsi="Times New Roman" w:cs="Times New Roman"/>
          <w:sz w:val="24"/>
          <w:szCs w:val="24"/>
          <w:lang w:eastAsia="ru-RU"/>
        </w:rPr>
        <w:t xml:space="preserve"> </w:t>
      </w:r>
      <w:r w:rsidR="00267FBA" w:rsidRPr="00267FBA">
        <w:rPr>
          <w:rFonts w:ascii="Times New Roman" w:eastAsia="Times New Roman" w:hAnsi="Times New Roman" w:cs="Times New Roman"/>
          <w:sz w:val="24"/>
          <w:szCs w:val="24"/>
          <w:lang w:eastAsia="ru-RU"/>
        </w:rPr>
        <w:t>«</w:t>
      </w:r>
      <w:r w:rsidR="000279AB" w:rsidRPr="000279AB">
        <w:rPr>
          <w:rFonts w:ascii="Times New Roman" w:eastAsia="Times New Roman" w:hAnsi="Times New Roman" w:cs="Times New Roman"/>
          <w:sz w:val="24"/>
          <w:szCs w:val="24"/>
          <w:lang w:eastAsia="ru-RU"/>
        </w:rPr>
        <w:t>1</w:t>
      </w:r>
      <w:r w:rsidR="00A405B4">
        <w:rPr>
          <w:rFonts w:ascii="Times New Roman" w:eastAsia="Times New Roman" w:hAnsi="Times New Roman" w:cs="Times New Roman"/>
          <w:sz w:val="24"/>
          <w:szCs w:val="24"/>
          <w:lang w:eastAsia="ru-RU"/>
        </w:rPr>
        <w:t>5</w:t>
      </w:r>
      <w:r w:rsidR="000279AB" w:rsidRPr="000279AB">
        <w:rPr>
          <w:rFonts w:ascii="Times New Roman" w:eastAsia="Times New Roman" w:hAnsi="Times New Roman" w:cs="Times New Roman"/>
          <w:sz w:val="24"/>
          <w:szCs w:val="24"/>
          <w:lang w:eastAsia="ru-RU"/>
        </w:rPr>
        <w:t xml:space="preserve">» </w:t>
      </w:r>
      <w:r w:rsidR="00A405B4">
        <w:rPr>
          <w:rFonts w:ascii="Times New Roman" w:eastAsia="Times New Roman" w:hAnsi="Times New Roman" w:cs="Times New Roman"/>
          <w:sz w:val="24"/>
          <w:szCs w:val="24"/>
          <w:lang w:eastAsia="ru-RU"/>
        </w:rPr>
        <w:t>но</w:t>
      </w:r>
      <w:r w:rsidR="000279AB" w:rsidRPr="000279AB">
        <w:rPr>
          <w:rFonts w:ascii="Times New Roman" w:eastAsia="Times New Roman" w:hAnsi="Times New Roman" w:cs="Times New Roman"/>
          <w:sz w:val="24"/>
          <w:szCs w:val="24"/>
          <w:lang w:eastAsia="ru-RU"/>
        </w:rPr>
        <w:t xml:space="preserve">ября </w:t>
      </w:r>
      <w:r w:rsidR="00BB38D9" w:rsidRPr="00BB38D9">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w:t>
      </w:r>
    </w:p>
    <w:p w14:paraId="6E6F53BD" w14:textId="77777777" w:rsidR="00394896" w:rsidRPr="00080E32" w:rsidRDefault="00394896" w:rsidP="002D1AF5">
      <w:pPr>
        <w:keepNext/>
        <w:keepLines/>
        <w:spacing w:after="0" w:line="240" w:lineRule="auto"/>
        <w:ind w:right="-1"/>
        <w:jc w:val="both"/>
        <w:rPr>
          <w:rFonts w:ascii="Times New Roman" w:eastAsia="Times New Roman" w:hAnsi="Times New Roman" w:cs="Times New Roman"/>
          <w:b/>
          <w:bCs/>
          <w:sz w:val="24"/>
          <w:szCs w:val="24"/>
          <w:lang w:eastAsia="ru-RU"/>
        </w:rPr>
      </w:pPr>
    </w:p>
    <w:p w14:paraId="03022150" w14:textId="5092811E" w:rsidR="008B5EE0"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окончания приема заявок в торговой процедуре</w:t>
      </w:r>
      <w:r w:rsidRPr="00080E32">
        <w:rPr>
          <w:rFonts w:ascii="Times New Roman" w:eastAsia="Times New Roman" w:hAnsi="Times New Roman" w:cs="Times New Roman"/>
          <w:sz w:val="24"/>
          <w:szCs w:val="24"/>
          <w:lang w:eastAsia="ru-RU"/>
        </w:rPr>
        <w:t xml:space="preserve">: </w:t>
      </w:r>
      <w:r w:rsidR="00267FBA">
        <w:rPr>
          <w:rFonts w:ascii="Times New Roman" w:eastAsia="Times New Roman" w:hAnsi="Times New Roman" w:cs="Times New Roman"/>
          <w:sz w:val="24"/>
          <w:szCs w:val="24"/>
          <w:lang w:eastAsia="ru-RU"/>
        </w:rPr>
        <w:t>1</w:t>
      </w:r>
      <w:r w:rsidR="008D39A9">
        <w:rPr>
          <w:rFonts w:ascii="Times New Roman" w:eastAsia="Times New Roman" w:hAnsi="Times New Roman" w:cs="Times New Roman"/>
          <w:sz w:val="24"/>
          <w:szCs w:val="24"/>
          <w:lang w:eastAsia="ru-RU"/>
        </w:rPr>
        <w:t>2</w:t>
      </w:r>
      <w:r w:rsidR="002F664B">
        <w:rPr>
          <w:rFonts w:ascii="Times New Roman" w:eastAsia="Times New Roman" w:hAnsi="Times New Roman" w:cs="Times New Roman"/>
          <w:sz w:val="24"/>
          <w:szCs w:val="24"/>
          <w:lang w:eastAsia="ru-RU"/>
        </w:rPr>
        <w:t xml:space="preserve">:00 </w:t>
      </w:r>
      <w:r w:rsidRPr="00080E32">
        <w:rPr>
          <w:rFonts w:ascii="Times New Roman" w:eastAsia="Times New Roman" w:hAnsi="Times New Roman" w:cs="Times New Roman"/>
          <w:sz w:val="24"/>
          <w:szCs w:val="24"/>
          <w:lang w:eastAsia="ru-RU"/>
        </w:rPr>
        <w:t xml:space="preserve">по Московскому времени </w:t>
      </w:r>
    </w:p>
    <w:p w14:paraId="3FEC6F73" w14:textId="249176BF" w:rsidR="00394896" w:rsidRPr="00080E32"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bookmarkStart w:id="2" w:name="_Hlk171043774"/>
      <w:r w:rsidRPr="00080E32">
        <w:rPr>
          <w:rFonts w:ascii="Times New Roman" w:eastAsia="Times New Roman" w:hAnsi="Times New Roman" w:cs="Times New Roman"/>
          <w:sz w:val="24"/>
          <w:szCs w:val="24"/>
          <w:lang w:eastAsia="ru-RU"/>
        </w:rPr>
        <w:t>«</w:t>
      </w:r>
      <w:r w:rsidR="008D39A9">
        <w:rPr>
          <w:rFonts w:ascii="Times New Roman" w:eastAsia="Times New Roman" w:hAnsi="Times New Roman" w:cs="Times New Roman"/>
          <w:sz w:val="24"/>
          <w:szCs w:val="24"/>
          <w:lang w:eastAsia="ru-RU"/>
        </w:rPr>
        <w:t>09</w:t>
      </w:r>
      <w:r w:rsidR="00F93F9C" w:rsidRPr="00F93F9C">
        <w:rPr>
          <w:rFonts w:ascii="Times New Roman" w:eastAsia="Times New Roman" w:hAnsi="Times New Roman" w:cs="Times New Roman"/>
          <w:sz w:val="24"/>
          <w:szCs w:val="24"/>
          <w:lang w:eastAsia="ru-RU"/>
        </w:rPr>
        <w:t xml:space="preserve">» </w:t>
      </w:r>
      <w:r w:rsidR="00A405B4">
        <w:rPr>
          <w:rFonts w:ascii="Times New Roman" w:eastAsia="Times New Roman" w:hAnsi="Times New Roman" w:cs="Times New Roman"/>
          <w:sz w:val="24"/>
          <w:szCs w:val="24"/>
          <w:lang w:eastAsia="ru-RU"/>
        </w:rPr>
        <w:t>дека</w:t>
      </w:r>
      <w:r w:rsidR="00267FBA">
        <w:rPr>
          <w:rFonts w:ascii="Times New Roman" w:eastAsia="Times New Roman" w:hAnsi="Times New Roman" w:cs="Times New Roman"/>
          <w:sz w:val="24"/>
          <w:szCs w:val="24"/>
          <w:lang w:eastAsia="ru-RU"/>
        </w:rPr>
        <w:t>бря</w:t>
      </w:r>
      <w:r w:rsidR="00F93F9C" w:rsidRPr="00F93F9C">
        <w:rPr>
          <w:rFonts w:ascii="Times New Roman" w:eastAsia="Times New Roman" w:hAnsi="Times New Roman" w:cs="Times New Roman"/>
          <w:sz w:val="24"/>
          <w:szCs w:val="24"/>
          <w:lang w:eastAsia="ru-RU"/>
        </w:rPr>
        <w:t xml:space="preserve"> </w:t>
      </w:r>
      <w:bookmarkEnd w:id="2"/>
      <w:r w:rsidR="00BB38D9">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w:t>
      </w:r>
    </w:p>
    <w:p w14:paraId="57B7B8E1" w14:textId="77777777" w:rsidR="00394896" w:rsidRPr="00080E32"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097225CD" w14:textId="40D592C4" w:rsidR="00B95EEF" w:rsidRPr="00BB38D9" w:rsidRDefault="00B95EEF" w:rsidP="002D1AF5">
      <w:pPr>
        <w:keepNext/>
        <w:keepLines/>
        <w:spacing w:after="0" w:line="240" w:lineRule="auto"/>
        <w:rPr>
          <w:rFonts w:ascii="Times New Roman" w:eastAsia="Times New Roman" w:hAnsi="Times New Roman" w:cs="Times New Roman"/>
          <w:sz w:val="24"/>
          <w:szCs w:val="24"/>
          <w:lang w:eastAsia="ru-RU"/>
        </w:rPr>
      </w:pPr>
      <w:r w:rsidRPr="00BB38D9">
        <w:rPr>
          <w:rFonts w:ascii="Times New Roman" w:eastAsia="Times New Roman" w:hAnsi="Times New Roman" w:cs="Times New Roman"/>
          <w:b/>
          <w:bCs/>
          <w:sz w:val="24"/>
          <w:szCs w:val="24"/>
          <w:lang w:eastAsia="ru-RU"/>
        </w:rPr>
        <w:t>Дата окончания проверки правоспособности Заявок</w:t>
      </w:r>
      <w:r w:rsidRPr="00BB38D9">
        <w:rPr>
          <w:rFonts w:ascii="Times New Roman" w:eastAsia="Times New Roman" w:hAnsi="Times New Roman" w:cs="Times New Roman"/>
          <w:sz w:val="24"/>
          <w:szCs w:val="24"/>
          <w:lang w:eastAsia="ru-RU"/>
        </w:rPr>
        <w:t xml:space="preserve">: </w:t>
      </w:r>
      <w:r w:rsidR="00A405B4" w:rsidRPr="00A405B4">
        <w:rPr>
          <w:rFonts w:ascii="Times New Roman" w:eastAsia="Times New Roman" w:hAnsi="Times New Roman" w:cs="Times New Roman"/>
          <w:sz w:val="24"/>
          <w:szCs w:val="24"/>
          <w:lang w:eastAsia="ru-RU"/>
        </w:rPr>
        <w:t>«1</w:t>
      </w:r>
      <w:r w:rsidR="008D39A9">
        <w:rPr>
          <w:rFonts w:ascii="Times New Roman" w:eastAsia="Times New Roman" w:hAnsi="Times New Roman" w:cs="Times New Roman"/>
          <w:sz w:val="24"/>
          <w:szCs w:val="24"/>
          <w:lang w:eastAsia="ru-RU"/>
        </w:rPr>
        <w:t>2</w:t>
      </w:r>
      <w:r w:rsidR="00A405B4" w:rsidRPr="00A405B4">
        <w:rPr>
          <w:rFonts w:ascii="Times New Roman" w:eastAsia="Times New Roman" w:hAnsi="Times New Roman" w:cs="Times New Roman"/>
          <w:sz w:val="24"/>
          <w:szCs w:val="24"/>
          <w:lang w:eastAsia="ru-RU"/>
        </w:rPr>
        <w:t>» декабря</w:t>
      </w:r>
      <w:r w:rsidR="00A405B4">
        <w:rPr>
          <w:rFonts w:ascii="Times New Roman" w:eastAsia="Times New Roman" w:hAnsi="Times New Roman" w:cs="Times New Roman"/>
          <w:sz w:val="24"/>
          <w:szCs w:val="24"/>
          <w:lang w:eastAsia="ru-RU"/>
        </w:rPr>
        <w:t xml:space="preserve"> 2024</w:t>
      </w:r>
      <w:r w:rsidR="00BB38D9" w:rsidRPr="00BB38D9">
        <w:rPr>
          <w:rFonts w:ascii="Times New Roman" w:eastAsia="Times New Roman" w:hAnsi="Times New Roman" w:cs="Times New Roman"/>
          <w:sz w:val="24"/>
          <w:szCs w:val="24"/>
          <w:lang w:eastAsia="ru-RU"/>
        </w:rPr>
        <w:t>.</w:t>
      </w:r>
    </w:p>
    <w:p w14:paraId="48DD75E4" w14:textId="77777777" w:rsidR="00BB38D9" w:rsidRPr="00BB38D9" w:rsidRDefault="00BB38D9" w:rsidP="002D1AF5">
      <w:pPr>
        <w:keepNext/>
        <w:keepLines/>
        <w:spacing w:after="0" w:line="240" w:lineRule="auto"/>
        <w:rPr>
          <w:rFonts w:ascii="Times New Roman" w:eastAsia="Times New Roman" w:hAnsi="Times New Roman" w:cs="Times New Roman"/>
          <w:b/>
          <w:bCs/>
          <w:sz w:val="24"/>
          <w:szCs w:val="24"/>
          <w:lang w:eastAsia="ru-RU"/>
        </w:rPr>
      </w:pPr>
    </w:p>
    <w:p w14:paraId="626CE0A4" w14:textId="31C8DFDA" w:rsidR="008B5EE0" w:rsidRPr="00BB38D9" w:rsidRDefault="00B95EEF" w:rsidP="002D1AF5">
      <w:pPr>
        <w:keepNext/>
        <w:keepLines/>
        <w:spacing w:after="0" w:line="240" w:lineRule="auto"/>
        <w:rPr>
          <w:rFonts w:ascii="Times New Roman" w:eastAsia="Times New Roman" w:hAnsi="Times New Roman" w:cs="Times New Roman"/>
          <w:sz w:val="24"/>
          <w:szCs w:val="24"/>
          <w:lang w:eastAsia="ru-RU"/>
        </w:rPr>
      </w:pPr>
      <w:r w:rsidRPr="00BB38D9">
        <w:rPr>
          <w:rFonts w:ascii="Times New Roman" w:eastAsia="Times New Roman" w:hAnsi="Times New Roman" w:cs="Times New Roman"/>
          <w:b/>
          <w:bCs/>
          <w:sz w:val="24"/>
          <w:szCs w:val="24"/>
          <w:lang w:eastAsia="ru-RU"/>
        </w:rPr>
        <w:t>Дата</w:t>
      </w:r>
      <w:r w:rsidR="005F52D9">
        <w:rPr>
          <w:rFonts w:ascii="Times New Roman" w:eastAsia="Times New Roman" w:hAnsi="Times New Roman" w:cs="Times New Roman"/>
          <w:b/>
          <w:bCs/>
          <w:sz w:val="24"/>
          <w:szCs w:val="24"/>
          <w:lang w:eastAsia="ru-RU"/>
        </w:rPr>
        <w:t xml:space="preserve"> размещения</w:t>
      </w:r>
      <w:r w:rsidRPr="00BB38D9">
        <w:rPr>
          <w:rFonts w:ascii="Times New Roman" w:eastAsia="Times New Roman" w:hAnsi="Times New Roman" w:cs="Times New Roman"/>
          <w:b/>
          <w:bCs/>
          <w:sz w:val="24"/>
          <w:szCs w:val="24"/>
          <w:lang w:eastAsia="ru-RU"/>
        </w:rPr>
        <w:t xml:space="preserve"> протокола об окончании приема и регистрации заявок Заявителей</w:t>
      </w:r>
      <w:r w:rsidR="00013CFE" w:rsidRPr="00BB38D9">
        <w:rPr>
          <w:rFonts w:ascii="Times New Roman" w:eastAsia="Times New Roman" w:hAnsi="Times New Roman" w:cs="Times New Roman"/>
          <w:sz w:val="24"/>
          <w:szCs w:val="24"/>
          <w:lang w:eastAsia="ru-RU"/>
        </w:rPr>
        <w:t xml:space="preserve">: </w:t>
      </w:r>
    </w:p>
    <w:p w14:paraId="1134CE17" w14:textId="4082CC99" w:rsidR="00BB38D9" w:rsidRDefault="00A405B4" w:rsidP="002D1AF5">
      <w:pPr>
        <w:keepNext/>
        <w:keepLines/>
        <w:spacing w:after="0" w:line="240" w:lineRule="auto"/>
        <w:rPr>
          <w:rFonts w:ascii="Times New Roman" w:eastAsia="Times New Roman" w:hAnsi="Times New Roman" w:cs="Times New Roman"/>
          <w:sz w:val="24"/>
          <w:szCs w:val="24"/>
          <w:lang w:eastAsia="ru-RU"/>
        </w:rPr>
      </w:pPr>
      <w:r w:rsidRPr="00A405B4">
        <w:rPr>
          <w:rFonts w:ascii="Times New Roman" w:eastAsia="Times New Roman" w:hAnsi="Times New Roman" w:cs="Times New Roman"/>
          <w:sz w:val="24"/>
          <w:szCs w:val="24"/>
          <w:lang w:eastAsia="ru-RU"/>
        </w:rPr>
        <w:t>«1</w:t>
      </w:r>
      <w:r w:rsidR="008D39A9">
        <w:rPr>
          <w:rFonts w:ascii="Times New Roman" w:eastAsia="Times New Roman" w:hAnsi="Times New Roman" w:cs="Times New Roman"/>
          <w:sz w:val="24"/>
          <w:szCs w:val="24"/>
          <w:lang w:eastAsia="ru-RU"/>
        </w:rPr>
        <w:t>2</w:t>
      </w:r>
      <w:r w:rsidRPr="00A405B4">
        <w:rPr>
          <w:rFonts w:ascii="Times New Roman" w:eastAsia="Times New Roman" w:hAnsi="Times New Roman" w:cs="Times New Roman"/>
          <w:sz w:val="24"/>
          <w:szCs w:val="24"/>
          <w:lang w:eastAsia="ru-RU"/>
        </w:rPr>
        <w:t xml:space="preserve">» декабря </w:t>
      </w:r>
      <w:r w:rsidR="00267FBA" w:rsidRPr="00267FBA">
        <w:rPr>
          <w:rFonts w:ascii="Times New Roman" w:eastAsia="Times New Roman" w:hAnsi="Times New Roman" w:cs="Times New Roman"/>
          <w:sz w:val="24"/>
          <w:szCs w:val="24"/>
          <w:lang w:eastAsia="ru-RU"/>
        </w:rPr>
        <w:t>2024.</w:t>
      </w:r>
    </w:p>
    <w:p w14:paraId="222F6E3B" w14:textId="77777777" w:rsidR="00267FBA" w:rsidRPr="00080E32" w:rsidRDefault="00267FBA" w:rsidP="002D1AF5">
      <w:pPr>
        <w:keepNext/>
        <w:keepLines/>
        <w:spacing w:after="0" w:line="240" w:lineRule="auto"/>
        <w:rPr>
          <w:rFonts w:ascii="Times New Roman" w:eastAsia="Times New Roman" w:hAnsi="Times New Roman" w:cs="Times New Roman"/>
          <w:b/>
          <w:bCs/>
          <w:sz w:val="24"/>
          <w:szCs w:val="24"/>
          <w:lang w:eastAsia="ru-RU"/>
        </w:rPr>
      </w:pPr>
    </w:p>
    <w:p w14:paraId="060A85B6" w14:textId="5102A0D2" w:rsidR="00BB38D9" w:rsidRDefault="00B95EEF" w:rsidP="00852C8F">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начала проведения торговой процедуры</w:t>
      </w:r>
      <w:r w:rsidRPr="00080E32">
        <w:rPr>
          <w:rFonts w:ascii="Times New Roman" w:eastAsia="Times New Roman" w:hAnsi="Times New Roman" w:cs="Times New Roman"/>
          <w:sz w:val="24"/>
          <w:szCs w:val="24"/>
          <w:lang w:eastAsia="ru-RU"/>
        </w:rPr>
        <w:t xml:space="preserve">: </w:t>
      </w:r>
      <w:r w:rsidR="008D39A9">
        <w:rPr>
          <w:rFonts w:ascii="Times New Roman" w:eastAsia="Times New Roman" w:hAnsi="Times New Roman" w:cs="Times New Roman"/>
          <w:sz w:val="24"/>
          <w:szCs w:val="24"/>
          <w:lang w:eastAsia="ru-RU"/>
        </w:rPr>
        <w:t>12</w:t>
      </w:r>
      <w:r w:rsidRPr="00080E32">
        <w:rPr>
          <w:rFonts w:ascii="Times New Roman" w:eastAsia="Times New Roman" w:hAnsi="Times New Roman" w:cs="Times New Roman"/>
          <w:sz w:val="24"/>
          <w:szCs w:val="24"/>
          <w:lang w:eastAsia="ru-RU"/>
        </w:rPr>
        <w:t xml:space="preserve">:00 по Московскому времени </w:t>
      </w:r>
      <w:r w:rsidR="00A405B4" w:rsidRPr="00A405B4">
        <w:rPr>
          <w:rFonts w:ascii="Times New Roman" w:eastAsia="Times New Roman" w:hAnsi="Times New Roman" w:cs="Times New Roman"/>
          <w:sz w:val="24"/>
          <w:szCs w:val="24"/>
          <w:lang w:eastAsia="ru-RU"/>
        </w:rPr>
        <w:t>«1</w:t>
      </w:r>
      <w:r w:rsidR="008D39A9">
        <w:rPr>
          <w:rFonts w:ascii="Times New Roman" w:eastAsia="Times New Roman" w:hAnsi="Times New Roman" w:cs="Times New Roman"/>
          <w:sz w:val="24"/>
          <w:szCs w:val="24"/>
          <w:lang w:eastAsia="ru-RU"/>
        </w:rPr>
        <w:t>3</w:t>
      </w:r>
      <w:r w:rsidR="00A405B4" w:rsidRPr="00A405B4">
        <w:rPr>
          <w:rFonts w:ascii="Times New Roman" w:eastAsia="Times New Roman" w:hAnsi="Times New Roman" w:cs="Times New Roman"/>
          <w:sz w:val="24"/>
          <w:szCs w:val="24"/>
          <w:lang w:eastAsia="ru-RU"/>
        </w:rPr>
        <w:t xml:space="preserve">» декабря </w:t>
      </w:r>
      <w:r w:rsidR="00267FBA" w:rsidRPr="00267FBA">
        <w:rPr>
          <w:rFonts w:ascii="Times New Roman" w:eastAsia="Times New Roman" w:hAnsi="Times New Roman" w:cs="Times New Roman"/>
          <w:sz w:val="24"/>
          <w:szCs w:val="24"/>
          <w:lang w:eastAsia="ru-RU"/>
        </w:rPr>
        <w:t>2024.</w:t>
      </w:r>
    </w:p>
    <w:p w14:paraId="1E5D933E" w14:textId="77777777" w:rsidR="00267FBA" w:rsidRPr="00080E32" w:rsidRDefault="00267FBA" w:rsidP="00852C8F">
      <w:pPr>
        <w:keepNext/>
        <w:keepLines/>
        <w:spacing w:after="0" w:line="240" w:lineRule="auto"/>
        <w:rPr>
          <w:rFonts w:ascii="Times New Roman" w:eastAsia="Times New Roman" w:hAnsi="Times New Roman" w:cs="Times New Roman"/>
          <w:b/>
          <w:bCs/>
          <w:sz w:val="24"/>
          <w:szCs w:val="24"/>
          <w:lang w:eastAsia="ru-RU"/>
        </w:rPr>
      </w:pPr>
    </w:p>
    <w:p w14:paraId="142C1F44" w14:textId="69D151C7" w:rsidR="00BB38D9" w:rsidRDefault="00B95EEF" w:rsidP="00852C8F">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завершения торговой процедуры</w:t>
      </w:r>
      <w:r w:rsidRPr="00080E32">
        <w:rPr>
          <w:rFonts w:ascii="Times New Roman" w:eastAsia="Times New Roman" w:hAnsi="Times New Roman" w:cs="Times New Roman"/>
          <w:sz w:val="24"/>
          <w:szCs w:val="24"/>
          <w:lang w:eastAsia="ru-RU"/>
        </w:rPr>
        <w:t xml:space="preserve">: </w:t>
      </w:r>
      <w:r w:rsidR="008D39A9" w:rsidRPr="008D39A9">
        <w:rPr>
          <w:rFonts w:ascii="Times New Roman" w:eastAsia="Times New Roman" w:hAnsi="Times New Roman" w:cs="Times New Roman"/>
          <w:sz w:val="24"/>
          <w:szCs w:val="24"/>
          <w:lang w:eastAsia="ru-RU"/>
        </w:rPr>
        <w:t xml:space="preserve">«13» </w:t>
      </w:r>
      <w:r w:rsidR="00A405B4" w:rsidRPr="00A405B4">
        <w:rPr>
          <w:rFonts w:ascii="Times New Roman" w:eastAsia="Times New Roman" w:hAnsi="Times New Roman" w:cs="Times New Roman"/>
          <w:sz w:val="24"/>
          <w:szCs w:val="24"/>
          <w:lang w:eastAsia="ru-RU"/>
        </w:rPr>
        <w:t xml:space="preserve">декабря </w:t>
      </w:r>
      <w:r w:rsidR="00267FBA" w:rsidRPr="00267FBA">
        <w:rPr>
          <w:rFonts w:ascii="Times New Roman" w:eastAsia="Times New Roman" w:hAnsi="Times New Roman" w:cs="Times New Roman"/>
          <w:sz w:val="24"/>
          <w:szCs w:val="24"/>
          <w:lang w:eastAsia="ru-RU"/>
        </w:rPr>
        <w:t>2024.</w:t>
      </w:r>
    </w:p>
    <w:p w14:paraId="0AAF51E3" w14:textId="77777777" w:rsidR="00267FBA" w:rsidRPr="00080E32" w:rsidRDefault="00267FBA" w:rsidP="00852C8F">
      <w:pPr>
        <w:keepNext/>
        <w:keepLines/>
        <w:spacing w:after="0" w:line="240" w:lineRule="auto"/>
        <w:rPr>
          <w:rFonts w:ascii="Times New Roman" w:eastAsia="Times New Roman" w:hAnsi="Times New Roman" w:cs="Times New Roman"/>
          <w:sz w:val="24"/>
          <w:szCs w:val="24"/>
          <w:lang w:eastAsia="ru-RU"/>
        </w:rPr>
      </w:pPr>
    </w:p>
    <w:p w14:paraId="0D3AE084" w14:textId="161CFCFD" w:rsidR="00267FBA" w:rsidRDefault="00B95EEF" w:rsidP="00FE063A">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 xml:space="preserve">Дата </w:t>
      </w:r>
      <w:r w:rsidR="005F52D9">
        <w:rPr>
          <w:rFonts w:ascii="Times New Roman" w:eastAsia="Times New Roman" w:hAnsi="Times New Roman" w:cs="Times New Roman"/>
          <w:b/>
          <w:bCs/>
          <w:sz w:val="24"/>
          <w:szCs w:val="24"/>
          <w:lang w:eastAsia="ru-RU"/>
        </w:rPr>
        <w:t xml:space="preserve">размещения </w:t>
      </w:r>
      <w:r w:rsidRPr="00080E32">
        <w:rPr>
          <w:rFonts w:ascii="Times New Roman" w:eastAsia="Times New Roman" w:hAnsi="Times New Roman" w:cs="Times New Roman"/>
          <w:b/>
          <w:bCs/>
          <w:sz w:val="24"/>
          <w:szCs w:val="24"/>
          <w:lang w:eastAsia="ru-RU"/>
        </w:rPr>
        <w:t>Организатором торгов протокола о результатах торгов</w:t>
      </w:r>
      <w:r w:rsidRPr="00080E32">
        <w:rPr>
          <w:rFonts w:ascii="Times New Roman" w:eastAsia="Times New Roman" w:hAnsi="Times New Roman" w:cs="Times New Roman"/>
          <w:sz w:val="24"/>
          <w:szCs w:val="24"/>
          <w:lang w:eastAsia="ru-RU"/>
        </w:rPr>
        <w:t xml:space="preserve">: </w:t>
      </w:r>
      <w:r w:rsidR="008D39A9" w:rsidRPr="008D39A9">
        <w:rPr>
          <w:rFonts w:ascii="Times New Roman" w:eastAsia="Times New Roman" w:hAnsi="Times New Roman" w:cs="Times New Roman"/>
          <w:sz w:val="24"/>
          <w:szCs w:val="24"/>
          <w:lang w:eastAsia="ru-RU"/>
        </w:rPr>
        <w:t xml:space="preserve">«13» </w:t>
      </w:r>
      <w:r w:rsidR="00BF55F8" w:rsidRPr="00BF55F8">
        <w:rPr>
          <w:rFonts w:ascii="Times New Roman" w:eastAsia="Times New Roman" w:hAnsi="Times New Roman" w:cs="Times New Roman"/>
          <w:sz w:val="24"/>
          <w:szCs w:val="24"/>
          <w:lang w:eastAsia="ru-RU"/>
        </w:rPr>
        <w:t>декабря 2024.</w:t>
      </w:r>
    </w:p>
    <w:p w14:paraId="5891AED8" w14:textId="77777777" w:rsidR="00BF55F8" w:rsidRPr="00080E32" w:rsidRDefault="00BF55F8" w:rsidP="00FE063A">
      <w:pPr>
        <w:keepNext/>
        <w:keepLines/>
        <w:spacing w:after="0" w:line="240" w:lineRule="auto"/>
        <w:rPr>
          <w:rFonts w:ascii="Times New Roman" w:eastAsia="Times New Roman" w:hAnsi="Times New Roman" w:cs="Times New Roman"/>
          <w:b/>
          <w:bCs/>
          <w:color w:val="FF0000"/>
          <w:sz w:val="24"/>
          <w:szCs w:val="24"/>
          <w:lang w:eastAsia="ru-RU"/>
        </w:rPr>
      </w:pPr>
    </w:p>
    <w:p w14:paraId="1334D167" w14:textId="77777777" w:rsidR="00394896" w:rsidRPr="00080E32"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Номер телефона: </w:t>
      </w:r>
      <w:r w:rsidRPr="00080E32">
        <w:rPr>
          <w:rFonts w:ascii="Times New Roman" w:eastAsia="Times New Roman" w:hAnsi="Times New Roman" w:cs="Times New Roman"/>
          <w:snapToGrid w:val="0"/>
          <w:sz w:val="24"/>
          <w:szCs w:val="24"/>
          <w:lang w:eastAsia="ru-RU"/>
        </w:rPr>
        <w:t>+7(996)-40-20-263</w:t>
      </w:r>
    </w:p>
    <w:p w14:paraId="25DEF758" w14:textId="75C3715A"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Контактное лицо: </w:t>
      </w:r>
      <w:r w:rsidR="006161D4" w:rsidRPr="00080E32">
        <w:rPr>
          <w:rFonts w:ascii="Times New Roman" w:eastAsia="Times New Roman" w:hAnsi="Times New Roman" w:cs="Times New Roman"/>
          <w:snapToGrid w:val="0"/>
          <w:sz w:val="24"/>
          <w:szCs w:val="24"/>
          <w:lang w:eastAsia="ru-RU"/>
        </w:rPr>
        <w:t>Бикмухаметова Диана Агабековна</w:t>
      </w:r>
      <w:r w:rsidRPr="00080E32">
        <w:rPr>
          <w:rFonts w:ascii="Times New Roman" w:eastAsia="Times New Roman" w:hAnsi="Times New Roman" w:cs="Times New Roman"/>
          <w:snapToGrid w:val="0"/>
          <w:sz w:val="24"/>
          <w:szCs w:val="24"/>
          <w:lang w:eastAsia="ru-RU"/>
        </w:rPr>
        <w:t>.</w:t>
      </w:r>
    </w:p>
    <w:p w14:paraId="75C3B705" w14:textId="58DFF691" w:rsidR="00394896"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Адрес эл. почты: </w:t>
      </w:r>
      <w:r w:rsidR="00BB38D9" w:rsidRPr="009031E2">
        <w:rPr>
          <w:rFonts w:ascii="Times New Roman" w:eastAsia="Times New Roman" w:hAnsi="Times New Roman" w:cs="Times New Roman"/>
          <w:sz w:val="24"/>
          <w:szCs w:val="24"/>
          <w:lang w:eastAsia="ru-RU"/>
        </w:rPr>
        <w:t>office@alfalot.ru</w:t>
      </w:r>
      <w:r w:rsidRPr="00080E32">
        <w:rPr>
          <w:rFonts w:ascii="Times New Roman" w:eastAsia="Times New Roman" w:hAnsi="Times New Roman" w:cs="Times New Roman"/>
          <w:snapToGrid w:val="0"/>
          <w:sz w:val="24"/>
          <w:szCs w:val="24"/>
          <w:lang w:eastAsia="ru-RU"/>
        </w:rPr>
        <w:t>.</w:t>
      </w:r>
    </w:p>
    <w:p w14:paraId="220C5828" w14:textId="77777777" w:rsidR="00BB38D9" w:rsidRPr="00080E32" w:rsidRDefault="00BB38D9" w:rsidP="00852C8F">
      <w:pPr>
        <w:keepNext/>
        <w:keepLines/>
        <w:spacing w:after="0" w:line="240" w:lineRule="auto"/>
        <w:jc w:val="both"/>
        <w:rPr>
          <w:rFonts w:ascii="Times New Roman" w:eastAsia="Times New Roman" w:hAnsi="Times New Roman" w:cs="Times New Roman"/>
          <w:snapToGrid w:val="0"/>
          <w:sz w:val="24"/>
          <w:szCs w:val="24"/>
          <w:lang w:eastAsia="ru-RU"/>
        </w:rPr>
      </w:pPr>
    </w:p>
    <w:p w14:paraId="517066C0" w14:textId="77777777" w:rsidR="00F93F9C" w:rsidRDefault="00F93F9C" w:rsidP="00F93F9C">
      <w:pPr>
        <w:keepNext/>
        <w:keepLines/>
        <w:spacing w:after="0" w:line="240" w:lineRule="auto"/>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b/>
          <w:sz w:val="24"/>
          <w:szCs w:val="24"/>
          <w:lang w:val="x-none" w:eastAsia="ru-RU"/>
        </w:rPr>
        <w:t xml:space="preserve">Сведения о продавце: </w:t>
      </w:r>
    </w:p>
    <w:p w14:paraId="57338D93" w14:textId="37A12635" w:rsidR="00267FBA" w:rsidRDefault="00267FBA" w:rsidP="000279AB">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267FBA">
        <w:rPr>
          <w:rFonts w:ascii="Times New Roman" w:eastAsia="Times New Roman" w:hAnsi="Times New Roman" w:cs="Times New Roman"/>
          <w:b/>
          <w:bCs/>
          <w:sz w:val="24"/>
          <w:szCs w:val="24"/>
          <w:lang w:val="x-none" w:eastAsia="ru-RU"/>
        </w:rPr>
        <w:t>Акционерное общество «</w:t>
      </w:r>
      <w:r w:rsidR="000279AB" w:rsidRPr="000279AB">
        <w:rPr>
          <w:rFonts w:ascii="Times New Roman" w:eastAsia="Times New Roman" w:hAnsi="Times New Roman" w:cs="Times New Roman"/>
          <w:b/>
          <w:bCs/>
          <w:sz w:val="24"/>
          <w:szCs w:val="24"/>
          <w:lang w:val="x-none" w:eastAsia="ru-RU"/>
        </w:rPr>
        <w:t xml:space="preserve"> Российский Сельскохозяйственный банк» </w:t>
      </w:r>
    </w:p>
    <w:p w14:paraId="115C1F41" w14:textId="1C76F489" w:rsidR="008D39A9" w:rsidRPr="008D39A9" w:rsidRDefault="008D39A9" w:rsidP="008D39A9">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8D39A9">
        <w:rPr>
          <w:rFonts w:ascii="Times New Roman" w:eastAsia="Times New Roman" w:hAnsi="Times New Roman" w:cs="Times New Roman"/>
          <w:b/>
          <w:bCs/>
          <w:sz w:val="24"/>
          <w:szCs w:val="24"/>
          <w:lang w:val="x-none" w:eastAsia="ru-RU"/>
        </w:rPr>
        <w:t xml:space="preserve">Пензенский региональный филиал </w:t>
      </w:r>
    </w:p>
    <w:p w14:paraId="0F0EC72F" w14:textId="1A8FF5BA" w:rsidR="008D39A9" w:rsidRPr="008D39A9" w:rsidRDefault="008D39A9" w:rsidP="008D39A9">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8D39A9">
        <w:rPr>
          <w:rFonts w:ascii="Times New Roman" w:eastAsia="Times New Roman" w:hAnsi="Times New Roman" w:cs="Times New Roman"/>
          <w:sz w:val="24"/>
          <w:szCs w:val="24"/>
          <w:lang w:val="x-none" w:eastAsia="ru-RU"/>
        </w:rPr>
        <w:t>Местонахождение/почтовый адрес: 440018 г. Пенза, ул. Бекешская, 39.</w:t>
      </w:r>
    </w:p>
    <w:p w14:paraId="4936CBEC" w14:textId="44FBFE29" w:rsidR="000279AB" w:rsidRPr="008D39A9" w:rsidRDefault="008D39A9" w:rsidP="008D39A9">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8D39A9">
        <w:rPr>
          <w:rFonts w:ascii="Times New Roman" w:eastAsia="Times New Roman" w:hAnsi="Times New Roman" w:cs="Times New Roman"/>
          <w:sz w:val="24"/>
          <w:szCs w:val="24"/>
          <w:lang w:val="x-none" w:eastAsia="ru-RU"/>
        </w:rPr>
        <w:t>КПП 583602001 БИК 045655718</w:t>
      </w:r>
    </w:p>
    <w:p w14:paraId="7A294632" w14:textId="77777777" w:rsidR="008D39A9" w:rsidRDefault="008D39A9" w:rsidP="008D39A9">
      <w:pPr>
        <w:keepNext/>
        <w:keepLines/>
        <w:spacing w:after="0" w:line="240" w:lineRule="auto"/>
        <w:ind w:left="-284" w:firstLine="284"/>
        <w:jc w:val="both"/>
        <w:rPr>
          <w:rFonts w:ascii="Times New Roman" w:eastAsia="Times New Roman" w:hAnsi="Times New Roman" w:cs="Times New Roman"/>
          <w:sz w:val="24"/>
          <w:szCs w:val="24"/>
          <w:lang w:val="x-none" w:eastAsia="ru-RU"/>
        </w:rPr>
      </w:pPr>
    </w:p>
    <w:p w14:paraId="1F5F71DC" w14:textId="159A81B6" w:rsidR="00737CA9" w:rsidRDefault="00394896" w:rsidP="00961BD4">
      <w:pPr>
        <w:keepNext/>
        <w:keepLines/>
        <w:spacing w:after="0" w:line="240" w:lineRule="auto"/>
        <w:ind w:left="-284" w:firstLine="284"/>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 xml:space="preserve">бщество с ограниченной ответственностью «Аукционы </w:t>
      </w:r>
    </w:p>
    <w:p w14:paraId="774EBCDE" w14:textId="5D36EE43" w:rsidR="00394896" w:rsidRPr="002D41DB" w:rsidRDefault="00394896" w:rsidP="00BB38D9">
      <w:pPr>
        <w:keepNext/>
        <w:keepLines/>
        <w:spacing w:after="0" w:line="240" w:lineRule="auto"/>
        <w:ind w:left="-284" w:firstLine="284"/>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4"/>
          <w:lang w:eastAsia="ru-RU"/>
        </w:rPr>
        <w:t>Федерации» (ООО «Аукционы Федерации»).</w:t>
      </w:r>
    </w:p>
    <w:p w14:paraId="304FB485" w14:textId="77777777" w:rsidR="008C6965" w:rsidRDefault="008C6965" w:rsidP="00E22F6C">
      <w:pPr>
        <w:keepNext/>
        <w:keepLines/>
        <w:spacing w:after="0" w:line="240" w:lineRule="auto"/>
        <w:jc w:val="both"/>
        <w:rPr>
          <w:rFonts w:ascii="Times New Roman" w:eastAsia="Times New Roman" w:hAnsi="Times New Roman" w:cs="Times New Roman"/>
          <w:bCs/>
          <w:color w:val="FF0000"/>
          <w:sz w:val="24"/>
          <w:szCs w:val="24"/>
          <w:lang w:eastAsia="ru-RU"/>
        </w:rPr>
      </w:pPr>
    </w:p>
    <w:p w14:paraId="7712E503" w14:textId="2809C4BD" w:rsidR="00792B7E" w:rsidRDefault="00A844C2" w:rsidP="00E22F6C">
      <w:pPr>
        <w:keepNext/>
        <w:keepLines/>
        <w:spacing w:after="0" w:line="240" w:lineRule="auto"/>
        <w:jc w:val="both"/>
        <w:rPr>
          <w:rFonts w:ascii="Times New Roman" w:eastAsia="Times New Roman" w:hAnsi="Times New Roman" w:cs="Times New Roman"/>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r w:rsidR="00BF55F8">
        <w:rPr>
          <w:rFonts w:ascii="Times New Roman" w:eastAsia="Times New Roman" w:hAnsi="Times New Roman" w:cs="Times New Roman"/>
          <w:bCs/>
          <w:sz w:val="24"/>
          <w:szCs w:val="24"/>
          <w:lang w:eastAsia="ru-RU"/>
        </w:rPr>
        <w:t>3</w:t>
      </w:r>
      <w:r w:rsidR="00267FBA">
        <w:rPr>
          <w:rFonts w:ascii="Times New Roman" w:eastAsia="Times New Roman" w:hAnsi="Times New Roman" w:cs="Times New Roman"/>
          <w:bCs/>
          <w:sz w:val="24"/>
          <w:szCs w:val="24"/>
          <w:lang w:eastAsia="ru-RU"/>
        </w:rPr>
        <w:t>0</w:t>
      </w:r>
      <w:r w:rsidR="009031E2" w:rsidRPr="009031E2">
        <w:rPr>
          <w:rFonts w:ascii="Times New Roman" w:eastAsia="Times New Roman" w:hAnsi="Times New Roman" w:cs="Times New Roman"/>
          <w:bCs/>
          <w:sz w:val="24"/>
          <w:szCs w:val="24"/>
          <w:lang w:eastAsia="ru-RU"/>
        </w:rPr>
        <w:t xml:space="preserve"> (</w:t>
      </w:r>
      <w:r w:rsidR="00BF55F8">
        <w:rPr>
          <w:rFonts w:ascii="Times New Roman" w:eastAsia="Times New Roman" w:hAnsi="Times New Roman" w:cs="Times New Roman"/>
          <w:bCs/>
          <w:sz w:val="24"/>
          <w:szCs w:val="24"/>
          <w:lang w:eastAsia="ru-RU"/>
        </w:rPr>
        <w:t>три</w:t>
      </w:r>
      <w:r w:rsidR="009031E2" w:rsidRPr="009031E2">
        <w:rPr>
          <w:rFonts w:ascii="Times New Roman" w:eastAsia="Times New Roman" w:hAnsi="Times New Roman" w:cs="Times New Roman"/>
          <w:bCs/>
          <w:sz w:val="24"/>
          <w:szCs w:val="24"/>
          <w:lang w:eastAsia="ru-RU"/>
        </w:rPr>
        <w:t>дцать) минут.</w:t>
      </w:r>
    </w:p>
    <w:p w14:paraId="22090A88" w14:textId="77777777" w:rsidR="009031E2" w:rsidRDefault="009031E2" w:rsidP="00E22F6C">
      <w:pPr>
        <w:keepNext/>
        <w:keepLines/>
        <w:spacing w:after="0" w:line="240" w:lineRule="auto"/>
        <w:jc w:val="both"/>
        <w:rPr>
          <w:rFonts w:ascii="Times New Roman" w:eastAsia="Times New Roman" w:hAnsi="Times New Roman" w:cs="Times New Roman"/>
          <w:b/>
          <w:sz w:val="24"/>
          <w:szCs w:val="24"/>
          <w:lang w:eastAsia="ru-RU"/>
        </w:rPr>
      </w:pPr>
    </w:p>
    <w:p w14:paraId="33FF785D" w14:textId="2D581FA3" w:rsidR="000279AB" w:rsidRDefault="008C6965" w:rsidP="000279AB">
      <w:pPr>
        <w:keepNext/>
        <w:keepLines/>
        <w:spacing w:after="0" w:line="240" w:lineRule="auto"/>
        <w:jc w:val="both"/>
        <w:rPr>
          <w:rFonts w:ascii="Times New Roman" w:eastAsia="Times New Roman" w:hAnsi="Times New Roman" w:cs="Times New Roman"/>
          <w:sz w:val="24"/>
          <w:szCs w:val="24"/>
          <w:lang w:eastAsia="ru-RU"/>
        </w:rPr>
      </w:pPr>
      <w:bookmarkStart w:id="3" w:name="_Hlk161015173"/>
      <w:r w:rsidRPr="008C6965">
        <w:rPr>
          <w:rFonts w:ascii="Times New Roman" w:eastAsia="Times New Roman" w:hAnsi="Times New Roman" w:cs="Times New Roman"/>
          <w:b/>
          <w:sz w:val="24"/>
          <w:szCs w:val="24"/>
          <w:lang w:eastAsia="ru-RU"/>
        </w:rPr>
        <w:t xml:space="preserve">Шаг </w:t>
      </w:r>
      <w:r w:rsidR="00A844C2">
        <w:rPr>
          <w:rFonts w:ascii="Times New Roman" w:eastAsia="Times New Roman" w:hAnsi="Times New Roman" w:cs="Times New Roman"/>
          <w:b/>
          <w:sz w:val="24"/>
          <w:szCs w:val="24"/>
          <w:lang w:eastAsia="ru-RU"/>
        </w:rPr>
        <w:t>аукциона</w:t>
      </w:r>
      <w:r w:rsidR="003F7FD0">
        <w:rPr>
          <w:rFonts w:ascii="Times New Roman" w:eastAsia="Times New Roman" w:hAnsi="Times New Roman" w:cs="Times New Roman"/>
          <w:b/>
          <w:sz w:val="24"/>
          <w:szCs w:val="24"/>
          <w:lang w:eastAsia="ru-RU"/>
        </w:rPr>
        <w:t xml:space="preserve"> «на понижение»</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bookmarkEnd w:id="3"/>
      <w:r w:rsidR="008D39A9" w:rsidRPr="008D39A9">
        <w:rPr>
          <w:rFonts w:ascii="Times New Roman" w:eastAsia="Times New Roman" w:hAnsi="Times New Roman" w:cs="Times New Roman"/>
          <w:sz w:val="24"/>
          <w:szCs w:val="24"/>
          <w:lang w:eastAsia="ru-RU"/>
        </w:rPr>
        <w:t>1 475 080,47 рублей от начальной цены продажи, снижение цены продажи по последнему шагу устанавливается до минимальной цены продажи (цены отсечения)</w:t>
      </w:r>
      <w:r w:rsidR="008D39A9">
        <w:rPr>
          <w:rFonts w:ascii="Times New Roman" w:eastAsia="Times New Roman" w:hAnsi="Times New Roman" w:cs="Times New Roman"/>
          <w:sz w:val="24"/>
          <w:szCs w:val="24"/>
          <w:lang w:eastAsia="ru-RU"/>
        </w:rPr>
        <w:t>.</w:t>
      </w:r>
    </w:p>
    <w:p w14:paraId="4A200DCB" w14:textId="77777777" w:rsidR="008D39A9" w:rsidRDefault="008D39A9" w:rsidP="000279AB">
      <w:pPr>
        <w:keepNext/>
        <w:keepLines/>
        <w:spacing w:after="0" w:line="240" w:lineRule="auto"/>
        <w:jc w:val="both"/>
        <w:rPr>
          <w:rFonts w:ascii="Times New Roman" w:eastAsia="Times New Roman" w:hAnsi="Times New Roman" w:cs="Times New Roman"/>
          <w:sz w:val="24"/>
          <w:szCs w:val="24"/>
          <w:lang w:eastAsia="ru-RU"/>
        </w:rPr>
      </w:pPr>
    </w:p>
    <w:p w14:paraId="74FC5C40" w14:textId="7D3954E6" w:rsidR="008D39A9" w:rsidRPr="008D39A9" w:rsidRDefault="008D39A9" w:rsidP="000279AB">
      <w:pPr>
        <w:keepNext/>
        <w:keepLines/>
        <w:spacing w:after="0" w:line="240" w:lineRule="auto"/>
        <w:jc w:val="both"/>
        <w:rPr>
          <w:rFonts w:ascii="Times New Roman" w:eastAsia="Times New Roman" w:hAnsi="Times New Roman" w:cs="Times New Roman"/>
          <w:sz w:val="24"/>
          <w:szCs w:val="24"/>
          <w:lang w:eastAsia="ru-RU"/>
        </w:rPr>
      </w:pPr>
      <w:r w:rsidRPr="008D39A9">
        <w:rPr>
          <w:rFonts w:ascii="Times New Roman" w:eastAsia="Times New Roman" w:hAnsi="Times New Roman" w:cs="Times New Roman"/>
          <w:b/>
          <w:bCs/>
          <w:sz w:val="24"/>
          <w:szCs w:val="24"/>
          <w:lang w:eastAsia="ru-RU"/>
        </w:rPr>
        <w:lastRenderedPageBreak/>
        <w:t>Шаг аукциона «на повышение»:</w:t>
      </w:r>
      <w:r>
        <w:rPr>
          <w:rFonts w:ascii="Times New Roman" w:eastAsia="Times New Roman" w:hAnsi="Times New Roman" w:cs="Times New Roman"/>
          <w:b/>
          <w:bCs/>
          <w:sz w:val="24"/>
          <w:szCs w:val="24"/>
          <w:lang w:eastAsia="ru-RU"/>
        </w:rPr>
        <w:t xml:space="preserve"> </w:t>
      </w:r>
      <w:r w:rsidRPr="008D39A9">
        <w:rPr>
          <w:rFonts w:ascii="Times New Roman" w:eastAsia="Times New Roman" w:hAnsi="Times New Roman" w:cs="Times New Roman"/>
          <w:sz w:val="24"/>
          <w:szCs w:val="24"/>
          <w:lang w:eastAsia="ru-RU"/>
        </w:rPr>
        <w:t>1% от цены продажи на момент акцепта цены торгов одним из участников торгов</w:t>
      </w:r>
    </w:p>
    <w:p w14:paraId="2A5731F0" w14:textId="703B7FC9" w:rsidR="00961BD4" w:rsidRDefault="00394896" w:rsidP="00792B7E">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r w:rsidR="008D39A9" w:rsidRPr="008D39A9">
        <w:rPr>
          <w:rFonts w:ascii="Times New Roman" w:eastAsia="Times New Roman" w:hAnsi="Times New Roman" w:cs="Times New Roman"/>
          <w:sz w:val="24"/>
          <w:szCs w:val="24"/>
          <w:lang w:eastAsia="ru-RU"/>
        </w:rPr>
        <w:t xml:space="preserve">15 000 000 </w:t>
      </w:r>
      <w:r w:rsidR="00267FBA" w:rsidRPr="00267FBA">
        <w:rPr>
          <w:rFonts w:ascii="Times New Roman" w:eastAsia="Times New Roman" w:hAnsi="Times New Roman" w:cs="Times New Roman"/>
          <w:sz w:val="24"/>
          <w:szCs w:val="24"/>
          <w:lang w:eastAsia="ru-RU"/>
        </w:rPr>
        <w:t>(</w:t>
      </w:r>
      <w:r w:rsidR="008D39A9">
        <w:rPr>
          <w:rFonts w:ascii="Times New Roman" w:eastAsia="Times New Roman" w:hAnsi="Times New Roman" w:cs="Times New Roman"/>
          <w:sz w:val="24"/>
          <w:szCs w:val="24"/>
          <w:lang w:eastAsia="ru-RU"/>
        </w:rPr>
        <w:t>пятнадцать миллионов</w:t>
      </w:r>
      <w:r w:rsidR="00BF55F8">
        <w:rPr>
          <w:rFonts w:ascii="Times New Roman" w:eastAsia="Times New Roman" w:hAnsi="Times New Roman" w:cs="Times New Roman"/>
          <w:sz w:val="24"/>
          <w:szCs w:val="24"/>
          <w:lang w:eastAsia="ru-RU"/>
        </w:rPr>
        <w:t xml:space="preserve">) </w:t>
      </w:r>
      <w:r w:rsidR="00267FBA" w:rsidRPr="00267FBA">
        <w:rPr>
          <w:rFonts w:ascii="Times New Roman" w:eastAsia="Times New Roman" w:hAnsi="Times New Roman" w:cs="Times New Roman"/>
          <w:sz w:val="24"/>
          <w:szCs w:val="24"/>
          <w:lang w:eastAsia="ru-RU"/>
        </w:rPr>
        <w:t>рублей</w:t>
      </w:r>
      <w:r w:rsidR="00267FBA">
        <w:rPr>
          <w:rFonts w:ascii="Times New Roman" w:eastAsia="Times New Roman" w:hAnsi="Times New Roman" w:cs="Times New Roman"/>
          <w:sz w:val="24"/>
          <w:szCs w:val="24"/>
          <w:lang w:eastAsia="ru-RU"/>
        </w:rPr>
        <w:t xml:space="preserve"> </w:t>
      </w:r>
      <w:r w:rsidR="00267FBA" w:rsidRPr="00267FBA">
        <w:rPr>
          <w:rFonts w:ascii="Times New Roman" w:eastAsia="Times New Roman" w:hAnsi="Times New Roman" w:cs="Times New Roman"/>
          <w:sz w:val="24"/>
          <w:szCs w:val="24"/>
          <w:lang w:eastAsia="ru-RU"/>
        </w:rPr>
        <w:t>00 копеек</w:t>
      </w:r>
      <w:r w:rsidR="00267FBA">
        <w:rPr>
          <w:rFonts w:ascii="Times New Roman" w:eastAsia="Times New Roman" w:hAnsi="Times New Roman" w:cs="Times New Roman"/>
          <w:sz w:val="24"/>
          <w:szCs w:val="24"/>
          <w:lang w:eastAsia="ru-RU"/>
        </w:rPr>
        <w:t>.</w:t>
      </w:r>
    </w:p>
    <w:p w14:paraId="4B741301" w14:textId="77777777" w:rsidR="00267FBA" w:rsidRDefault="00267FBA" w:rsidP="00792B7E">
      <w:pPr>
        <w:keepNext/>
        <w:keepLines/>
        <w:spacing w:after="0" w:line="240" w:lineRule="auto"/>
        <w:jc w:val="both"/>
        <w:rPr>
          <w:rFonts w:ascii="Times New Roman" w:hAnsi="Times New Roman" w:cs="Times New Roman"/>
          <w:bCs/>
          <w:sz w:val="24"/>
          <w:szCs w:val="24"/>
        </w:rPr>
      </w:pPr>
    </w:p>
    <w:p w14:paraId="3D23C718" w14:textId="29D8A02C" w:rsidR="00C93582"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8D39A9">
        <w:rPr>
          <w:rFonts w:ascii="Times New Roman" w:eastAsia="Times New Roman" w:hAnsi="Times New Roman" w:cs="Times New Roman"/>
          <w:sz w:val="24"/>
          <w:szCs w:val="24"/>
          <w:lang w:eastAsia="ru-RU"/>
        </w:rPr>
        <w:t xml:space="preserve">1 </w:t>
      </w:r>
      <w:r w:rsidR="000279AB">
        <w:rPr>
          <w:rFonts w:ascii="Times New Roman" w:eastAsia="Times New Roman" w:hAnsi="Times New Roman" w:cs="Times New Roman"/>
          <w:sz w:val="24"/>
          <w:szCs w:val="24"/>
          <w:lang w:eastAsia="ru-RU"/>
        </w:rPr>
        <w:t>50</w:t>
      </w:r>
      <w:r w:rsidR="008D39A9">
        <w:rPr>
          <w:rFonts w:ascii="Times New Roman" w:eastAsia="Times New Roman" w:hAnsi="Times New Roman" w:cs="Times New Roman"/>
          <w:sz w:val="24"/>
          <w:szCs w:val="24"/>
          <w:lang w:eastAsia="ru-RU"/>
        </w:rPr>
        <w:t>0</w:t>
      </w:r>
      <w:r w:rsidR="000279AB">
        <w:rPr>
          <w:rFonts w:ascii="Times New Roman" w:eastAsia="Times New Roman" w:hAnsi="Times New Roman" w:cs="Times New Roman"/>
          <w:sz w:val="24"/>
          <w:szCs w:val="24"/>
          <w:lang w:eastAsia="ru-RU"/>
        </w:rPr>
        <w:t xml:space="preserve"> </w:t>
      </w:r>
      <w:r w:rsidR="00267FBA" w:rsidRPr="00267FBA">
        <w:rPr>
          <w:rFonts w:ascii="Times New Roman" w:eastAsia="Times New Roman" w:hAnsi="Times New Roman" w:cs="Times New Roman"/>
          <w:sz w:val="24"/>
          <w:szCs w:val="24"/>
          <w:lang w:eastAsia="ru-RU"/>
        </w:rPr>
        <w:t>000 (</w:t>
      </w:r>
      <w:r w:rsidR="008D39A9">
        <w:rPr>
          <w:rFonts w:ascii="Times New Roman" w:eastAsia="Times New Roman" w:hAnsi="Times New Roman" w:cs="Times New Roman"/>
          <w:sz w:val="24"/>
          <w:szCs w:val="24"/>
          <w:lang w:eastAsia="ru-RU"/>
        </w:rPr>
        <w:t>один миллион пятьсот тысяч</w:t>
      </w:r>
      <w:r w:rsidR="00267FBA" w:rsidRPr="00267FBA">
        <w:rPr>
          <w:rFonts w:ascii="Times New Roman" w:eastAsia="Times New Roman" w:hAnsi="Times New Roman" w:cs="Times New Roman"/>
          <w:sz w:val="24"/>
          <w:szCs w:val="24"/>
          <w:lang w:eastAsia="ru-RU"/>
        </w:rPr>
        <w:t>) рублей 00 копеек</w:t>
      </w:r>
      <w:r w:rsidR="00267FBA">
        <w:rPr>
          <w:rFonts w:ascii="Times New Roman" w:eastAsia="Times New Roman" w:hAnsi="Times New Roman" w:cs="Times New Roman"/>
          <w:sz w:val="24"/>
          <w:szCs w:val="24"/>
          <w:lang w:eastAsia="ru-RU"/>
        </w:rPr>
        <w:t>.</w:t>
      </w:r>
    </w:p>
    <w:p w14:paraId="02C1DB7D" w14:textId="77777777" w:rsidR="00267FBA" w:rsidRPr="00394896" w:rsidRDefault="00267FBA"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56EDCAB8" w14:textId="77777777" w:rsidR="00E22F6C"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р/сч.: 40702810729330000981, корр. сч.: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688107F2" w14:textId="77777777" w:rsidR="00385523" w:rsidRDefault="00385523"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2E73D9BD" w14:textId="7B86EB4D" w:rsidR="00394896" w:rsidRPr="00E22F6C"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4" w:name="OLE_LINK11"/>
      <w:bookmarkStart w:id="5" w:name="OLE_LINK12"/>
      <w:bookmarkStart w:id="6"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4"/>
      <w:bookmarkEnd w:id="5"/>
      <w:bookmarkEnd w:id="6"/>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bCs/>
          <w:sz w:val="24"/>
          <w:szCs w:val="24"/>
          <w:u w:val="single"/>
          <w:lang w:val="en-US" w:eastAsia="ru-RU"/>
        </w:rPr>
        <w:t>alfalot</w:t>
      </w:r>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bCs/>
          <w:sz w:val="24"/>
          <w:szCs w:val="24"/>
          <w:u w:val="single"/>
          <w:lang w:val="en-US" w:eastAsia="ru-RU"/>
        </w:rPr>
        <w:t>ru</w:t>
      </w:r>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852C8F">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9"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bCs/>
            <w:sz w:val="24"/>
            <w:szCs w:val="24"/>
            <w:u w:val="single"/>
            <w:lang w:val="en-US" w:eastAsia="ru-RU"/>
          </w:rPr>
          <w:t>alfalot</w:t>
        </w:r>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bCs/>
            <w:sz w:val="24"/>
            <w:szCs w:val="24"/>
            <w:u w:val="single"/>
            <w:lang w:val="en-US" w:eastAsia="ru-RU"/>
          </w:rPr>
          <w:t>ru</w:t>
        </w:r>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852C8F">
      <w:pPr>
        <w:keepNext/>
        <w:keepLines/>
        <w:spacing w:after="0" w:line="240" w:lineRule="auto"/>
        <w:jc w:val="both"/>
        <w:rPr>
          <w:rFonts w:ascii="Times New Roman" w:eastAsia="Times New Roman" w:hAnsi="Times New Roman" w:cs="Times New Roman"/>
          <w:b/>
          <w:sz w:val="24"/>
          <w:szCs w:val="24"/>
          <w:lang w:eastAsia="ru-RU"/>
        </w:rPr>
      </w:pPr>
    </w:p>
    <w:p w14:paraId="5E2B510E" w14:textId="6805571C" w:rsidR="00BF55F8" w:rsidRDefault="00394896" w:rsidP="00852C8F">
      <w:pPr>
        <w:keepNext/>
        <w:keepLines/>
        <w:spacing w:after="0" w:line="240" w:lineRule="auto"/>
        <w:jc w:val="both"/>
        <w:rPr>
          <w:rFonts w:ascii="Times New Roman" w:hAnsi="Times New Roman" w:cs="Times New Roman"/>
          <w:sz w:val="24"/>
          <w:szCs w:val="24"/>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00E22F6C">
        <w:rPr>
          <w:rFonts w:ascii="Times New Roman" w:eastAsia="Times New Roman" w:hAnsi="Times New Roman" w:cs="Times New Roman"/>
          <w:b/>
          <w:sz w:val="24"/>
          <w:szCs w:val="24"/>
          <w:lang w:eastAsia="ru-RU"/>
        </w:rPr>
        <w:t>:</w:t>
      </w:r>
      <w:r w:rsidR="00BB38D9" w:rsidRPr="00BB38D9">
        <w:t xml:space="preserve"> </w:t>
      </w:r>
      <w:r w:rsidR="00C76DD1">
        <w:rPr>
          <w:rFonts w:ascii="Times New Roman" w:hAnsi="Times New Roman" w:cs="Times New Roman"/>
          <w:sz w:val="24"/>
          <w:szCs w:val="24"/>
        </w:rPr>
        <w:t>в</w:t>
      </w:r>
      <w:r w:rsidR="00C76DD1" w:rsidRPr="00C76DD1">
        <w:rPr>
          <w:rFonts w:ascii="Times New Roman" w:hAnsi="Times New Roman" w:cs="Times New Roman"/>
          <w:sz w:val="24"/>
          <w:szCs w:val="24"/>
        </w:rPr>
        <w:t xml:space="preserve"> течении 5 (пяти) рабочих дней со дня размещения Итогового протокола на сайте Организатора</w:t>
      </w:r>
      <w:r w:rsidR="00C76DD1">
        <w:rPr>
          <w:rFonts w:ascii="Times New Roman" w:hAnsi="Times New Roman" w:cs="Times New Roman"/>
          <w:sz w:val="24"/>
          <w:szCs w:val="24"/>
        </w:rPr>
        <w:t>.</w:t>
      </w:r>
    </w:p>
    <w:p w14:paraId="01DB32F4" w14:textId="77777777" w:rsidR="00BF55F8" w:rsidRPr="00394896" w:rsidRDefault="00BF55F8" w:rsidP="00852C8F">
      <w:pPr>
        <w:keepNext/>
        <w:keepLines/>
        <w:spacing w:after="0" w:line="240" w:lineRule="auto"/>
        <w:jc w:val="both"/>
        <w:rPr>
          <w:rFonts w:ascii="Times New Roman" w:eastAsia="Times New Roman" w:hAnsi="Times New Roman" w:cs="Times New Roman"/>
          <w:b/>
          <w:sz w:val="24"/>
          <w:szCs w:val="24"/>
          <w:lang w:eastAsia="ru-RU"/>
        </w:rPr>
      </w:pPr>
    </w:p>
    <w:p w14:paraId="05A4C352" w14:textId="7DEF122C" w:rsidR="00267FBA" w:rsidRPr="00267FBA" w:rsidRDefault="00394896" w:rsidP="00267FBA">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Срок оплаты по договору реализации прав (требований)</w:t>
      </w:r>
      <w:r w:rsidR="00792B7E">
        <w:rPr>
          <w:rFonts w:ascii="Times New Roman" w:eastAsia="Times New Roman" w:hAnsi="Times New Roman" w:cs="Times New Roman"/>
          <w:b/>
          <w:sz w:val="24"/>
          <w:szCs w:val="24"/>
          <w:lang w:eastAsia="ru-RU"/>
        </w:rPr>
        <w:t>:</w:t>
      </w:r>
      <w:r w:rsidR="00C76DD1">
        <w:rPr>
          <w:rFonts w:ascii="Times New Roman" w:eastAsia="Times New Roman" w:hAnsi="Times New Roman" w:cs="Times New Roman"/>
          <w:b/>
          <w:sz w:val="24"/>
          <w:szCs w:val="24"/>
          <w:lang w:eastAsia="ru-RU"/>
        </w:rPr>
        <w:t xml:space="preserve"> </w:t>
      </w:r>
      <w:r w:rsidR="00C76DD1" w:rsidRPr="00C76DD1">
        <w:rPr>
          <w:rFonts w:ascii="Times New Roman" w:eastAsia="Times New Roman" w:hAnsi="Times New Roman" w:cs="Times New Roman"/>
          <w:bCs/>
          <w:sz w:val="24"/>
          <w:szCs w:val="24"/>
          <w:lang w:eastAsia="ru-RU"/>
        </w:rPr>
        <w:t>не</w:t>
      </w:r>
      <w:r w:rsidR="00C76DD1" w:rsidRPr="00C76DD1">
        <w:rPr>
          <w:rFonts w:ascii="Times New Roman" w:eastAsia="Times New Roman" w:hAnsi="Times New Roman" w:cs="Times New Roman"/>
          <w:sz w:val="24"/>
          <w:szCs w:val="24"/>
          <w:lang w:eastAsia="ru-RU"/>
        </w:rPr>
        <w:t xml:space="preserve"> позднее 1 рабочего дня, следующего за датой заключения Договора</w:t>
      </w:r>
      <w:r w:rsidR="00C76DD1">
        <w:rPr>
          <w:rFonts w:ascii="Times New Roman" w:eastAsia="Times New Roman" w:hAnsi="Times New Roman" w:cs="Times New Roman"/>
          <w:sz w:val="24"/>
          <w:szCs w:val="24"/>
          <w:lang w:eastAsia="ru-RU"/>
        </w:rPr>
        <w:t xml:space="preserve">. </w:t>
      </w:r>
      <w:r w:rsidR="00267FBA" w:rsidRPr="00267FBA">
        <w:rPr>
          <w:rFonts w:ascii="Times New Roman" w:eastAsia="Times New Roman" w:hAnsi="Times New Roman" w:cs="Times New Roman"/>
          <w:sz w:val="24"/>
          <w:szCs w:val="24"/>
          <w:lang w:eastAsia="ru-RU"/>
        </w:rPr>
        <w:t>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1CE5D7DD" w14:textId="77777777" w:rsidR="00267FBA" w:rsidRPr="00267FBA" w:rsidRDefault="00267FBA" w:rsidP="00267FBA">
      <w:pPr>
        <w:keepNext/>
        <w:keepLines/>
        <w:spacing w:after="0" w:line="240" w:lineRule="auto"/>
        <w:jc w:val="both"/>
        <w:rPr>
          <w:rFonts w:ascii="Times New Roman" w:eastAsia="Times New Roman" w:hAnsi="Times New Roman" w:cs="Times New Roman"/>
          <w:sz w:val="24"/>
          <w:szCs w:val="24"/>
          <w:lang w:eastAsia="ru-RU"/>
        </w:rPr>
      </w:pPr>
    </w:p>
    <w:p w14:paraId="6860319D" w14:textId="3897002B" w:rsidR="009031E2" w:rsidRDefault="00267FBA" w:rsidP="00267FBA">
      <w:pPr>
        <w:keepNext/>
        <w:keepLines/>
        <w:spacing w:after="0" w:line="240" w:lineRule="auto"/>
        <w:jc w:val="both"/>
        <w:rPr>
          <w:rFonts w:ascii="Times New Roman" w:eastAsia="Times New Roman" w:hAnsi="Times New Roman" w:cs="Times New Roman"/>
          <w:sz w:val="24"/>
          <w:szCs w:val="24"/>
          <w:lang w:eastAsia="ru-RU"/>
        </w:rPr>
      </w:pPr>
      <w:r w:rsidRPr="00267FBA">
        <w:rPr>
          <w:rFonts w:ascii="Times New Roman" w:eastAsia="Times New Roman" w:hAnsi="Times New Roman" w:cs="Times New Roman"/>
          <w:sz w:val="24"/>
          <w:szCs w:val="24"/>
          <w:lang w:eastAsia="ru-RU"/>
        </w:rPr>
        <w:t>Переход прав (требований) Переход прав (требований) считается состоявшимся в дату поступления денежных средств (Цены Договора) в полном объеме на корреспондентский счет Кредитора, указанный в Договоре.</w:t>
      </w:r>
    </w:p>
    <w:p w14:paraId="1C6DDE90" w14:textId="77777777" w:rsidR="000279AB" w:rsidRDefault="000279AB" w:rsidP="00267FBA">
      <w:pPr>
        <w:keepNext/>
        <w:keepLines/>
        <w:spacing w:after="0" w:line="240" w:lineRule="auto"/>
        <w:jc w:val="both"/>
        <w:rPr>
          <w:rFonts w:ascii="Times New Roman" w:eastAsia="Times New Roman" w:hAnsi="Times New Roman" w:cs="Times New Roman"/>
          <w:b/>
          <w:sz w:val="24"/>
          <w:szCs w:val="24"/>
          <w:lang w:eastAsia="ru-RU"/>
        </w:rPr>
      </w:pPr>
    </w:p>
    <w:p w14:paraId="1A8E8397" w14:textId="4DACD194" w:rsidR="00394896" w:rsidRPr="00F67DB1" w:rsidRDefault="00394896" w:rsidP="002D1AF5">
      <w:pPr>
        <w:keepNext/>
        <w:keepLines/>
        <w:spacing w:after="0" w:line="240" w:lineRule="auto"/>
        <w:rPr>
          <w:rFonts w:ascii="Times New Roman" w:eastAsia="Times New Roman" w:hAnsi="Times New Roman" w:cs="Times New Roman"/>
          <w:b/>
          <w:sz w:val="24"/>
          <w:szCs w:val="24"/>
          <w:lang w:eastAsia="ru-RU"/>
        </w:rPr>
      </w:pPr>
      <w:r w:rsidRPr="00D71BF8">
        <w:rPr>
          <w:rFonts w:ascii="Times New Roman" w:eastAsia="Times New Roman" w:hAnsi="Times New Roman" w:cs="Times New Roman"/>
          <w:b/>
          <w:sz w:val="24"/>
          <w:szCs w:val="24"/>
          <w:lang w:eastAsia="ru-RU"/>
        </w:rPr>
        <w:t>Описание объекта продажи:</w:t>
      </w:r>
    </w:p>
    <w:p w14:paraId="685B0A80" w14:textId="77777777" w:rsidR="00394896" w:rsidRDefault="00394896" w:rsidP="002D1AF5">
      <w:pPr>
        <w:keepNext/>
        <w:keepLines/>
        <w:spacing w:after="0" w:line="240" w:lineRule="auto"/>
        <w:rPr>
          <w:rFonts w:ascii="Times New Roman" w:eastAsia="Times New Roman" w:hAnsi="Times New Roman" w:cs="Times New Roman"/>
          <w:sz w:val="24"/>
          <w:szCs w:val="24"/>
          <w:lang w:eastAsia="ru-RU"/>
        </w:rPr>
      </w:pPr>
      <w:r w:rsidRPr="00F67DB1">
        <w:rPr>
          <w:rFonts w:ascii="Times New Roman" w:eastAsia="Times New Roman" w:hAnsi="Times New Roman" w:cs="Times New Roman"/>
          <w:sz w:val="24"/>
          <w:szCs w:val="24"/>
          <w:lang w:eastAsia="ru-RU"/>
        </w:rPr>
        <w:t>Продажа осуществляется единым лотом</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1559"/>
        <w:gridCol w:w="1843"/>
        <w:gridCol w:w="1418"/>
      </w:tblGrid>
      <w:tr w:rsidR="00C76DD1" w:rsidRPr="00267FBA" w14:paraId="39A7270B" w14:textId="77777777" w:rsidTr="00593E86">
        <w:trPr>
          <w:trHeight w:val="433"/>
          <w:jc w:val="center"/>
        </w:trPr>
        <w:tc>
          <w:tcPr>
            <w:tcW w:w="704" w:type="dxa"/>
            <w:tcBorders>
              <w:top w:val="single" w:sz="4" w:space="0" w:color="auto"/>
              <w:left w:val="single" w:sz="4" w:space="0" w:color="auto"/>
              <w:bottom w:val="single" w:sz="4" w:space="0" w:color="auto"/>
              <w:right w:val="single" w:sz="4" w:space="0" w:color="auto"/>
            </w:tcBorders>
            <w:hideMark/>
          </w:tcPr>
          <w:p w14:paraId="5D63855C" w14:textId="14E0C565" w:rsidR="00C76DD1" w:rsidRPr="00C76DD1" w:rsidRDefault="00C76DD1" w:rsidP="00C76DD1">
            <w:pPr>
              <w:widowControl w:val="0"/>
              <w:spacing w:after="0" w:line="256" w:lineRule="auto"/>
              <w:ind w:firstLine="709"/>
              <w:jc w:val="both"/>
              <w:rPr>
                <w:rFonts w:ascii="Times New Roman" w:hAnsi="Times New Roman" w:cs="Times New Roman"/>
              </w:rPr>
            </w:pPr>
            <w:r w:rsidRPr="00C76DD1">
              <w:rPr>
                <w:rFonts w:ascii="Times New Roman" w:hAnsi="Times New Roman" w:cs="Times New Roman"/>
              </w:rPr>
              <w:t xml:space="preserve">№ </w:t>
            </w:r>
            <w:r>
              <w:rPr>
                <w:rFonts w:ascii="Times New Roman" w:hAnsi="Times New Roman" w:cs="Times New Roman"/>
              </w:rPr>
              <w:t xml:space="preserve">№ </w:t>
            </w:r>
            <w:r w:rsidRPr="00C76DD1">
              <w:rPr>
                <w:rFonts w:ascii="Times New Roman" w:hAnsi="Times New Roman" w:cs="Times New Roman"/>
              </w:rPr>
              <w:t>лота</w:t>
            </w:r>
          </w:p>
        </w:tc>
        <w:tc>
          <w:tcPr>
            <w:tcW w:w="4536" w:type="dxa"/>
            <w:tcBorders>
              <w:top w:val="single" w:sz="4" w:space="0" w:color="auto"/>
              <w:left w:val="single" w:sz="4" w:space="0" w:color="auto"/>
              <w:bottom w:val="single" w:sz="4" w:space="0" w:color="auto"/>
              <w:right w:val="single" w:sz="4" w:space="0" w:color="auto"/>
            </w:tcBorders>
            <w:hideMark/>
          </w:tcPr>
          <w:p w14:paraId="58CA28CB" w14:textId="77777777" w:rsidR="00C76DD1" w:rsidRPr="00C76DD1" w:rsidRDefault="00C76DD1" w:rsidP="00C76DD1">
            <w:pPr>
              <w:spacing w:after="0"/>
              <w:jc w:val="center"/>
              <w:rPr>
                <w:rFonts w:ascii="Times New Roman" w:hAnsi="Times New Roman" w:cs="Times New Roman"/>
              </w:rPr>
            </w:pPr>
            <w:r w:rsidRPr="00C76DD1">
              <w:rPr>
                <w:rFonts w:ascii="Times New Roman" w:hAnsi="Times New Roman" w:cs="Times New Roman"/>
              </w:rPr>
              <w:t>Наименование и средства</w:t>
            </w:r>
          </w:p>
          <w:p w14:paraId="4E00069E" w14:textId="5E8BD17B" w:rsidR="00C76DD1" w:rsidRPr="00C76DD1" w:rsidRDefault="00C76DD1" w:rsidP="00C76DD1">
            <w:pPr>
              <w:widowControl w:val="0"/>
              <w:spacing w:after="0" w:line="256" w:lineRule="auto"/>
              <w:jc w:val="center"/>
              <w:rPr>
                <w:rFonts w:ascii="Times New Roman" w:hAnsi="Times New Roman" w:cs="Times New Roman"/>
              </w:rPr>
            </w:pPr>
            <w:r w:rsidRPr="00C76DD1">
              <w:rPr>
                <w:rFonts w:ascii="Times New Roman" w:hAnsi="Times New Roman" w:cs="Times New Roman"/>
              </w:rPr>
              <w:t>идентификации объекта</w:t>
            </w:r>
          </w:p>
        </w:tc>
        <w:tc>
          <w:tcPr>
            <w:tcW w:w="1559" w:type="dxa"/>
            <w:tcBorders>
              <w:top w:val="single" w:sz="4" w:space="0" w:color="auto"/>
              <w:left w:val="single" w:sz="4" w:space="0" w:color="auto"/>
              <w:bottom w:val="single" w:sz="4" w:space="0" w:color="auto"/>
              <w:right w:val="single" w:sz="4" w:space="0" w:color="auto"/>
            </w:tcBorders>
            <w:hideMark/>
          </w:tcPr>
          <w:p w14:paraId="7F9837F5" w14:textId="77777777" w:rsidR="00C76DD1" w:rsidRPr="00C76DD1" w:rsidRDefault="00C76DD1" w:rsidP="00C76DD1">
            <w:pPr>
              <w:spacing w:after="0"/>
              <w:jc w:val="center"/>
              <w:rPr>
                <w:rFonts w:ascii="Times New Roman" w:hAnsi="Times New Roman" w:cs="Times New Roman"/>
              </w:rPr>
            </w:pPr>
            <w:r w:rsidRPr="00C76DD1">
              <w:rPr>
                <w:rFonts w:ascii="Times New Roman" w:hAnsi="Times New Roman" w:cs="Times New Roman"/>
              </w:rPr>
              <w:t>Начальная цена</w:t>
            </w:r>
          </w:p>
          <w:p w14:paraId="720AC053" w14:textId="0DA7BA14" w:rsidR="00C76DD1" w:rsidRPr="00C76DD1" w:rsidRDefault="00C76DD1" w:rsidP="00C76DD1">
            <w:pPr>
              <w:widowControl w:val="0"/>
              <w:spacing w:after="0" w:line="256" w:lineRule="auto"/>
              <w:jc w:val="center"/>
              <w:rPr>
                <w:rFonts w:ascii="Times New Roman" w:hAnsi="Times New Roman" w:cs="Times New Roman"/>
              </w:rPr>
            </w:pPr>
            <w:r w:rsidRPr="00C76DD1">
              <w:rPr>
                <w:rFonts w:ascii="Times New Roman" w:hAnsi="Times New Roman" w:cs="Times New Roman"/>
              </w:rPr>
              <w:t>реализации объекта, руб.</w:t>
            </w:r>
          </w:p>
        </w:tc>
        <w:tc>
          <w:tcPr>
            <w:tcW w:w="1843" w:type="dxa"/>
            <w:tcBorders>
              <w:top w:val="single" w:sz="4" w:space="0" w:color="auto"/>
              <w:left w:val="single" w:sz="4" w:space="0" w:color="auto"/>
              <w:bottom w:val="single" w:sz="4" w:space="0" w:color="auto"/>
              <w:right w:val="single" w:sz="4" w:space="0" w:color="auto"/>
            </w:tcBorders>
            <w:hideMark/>
          </w:tcPr>
          <w:p w14:paraId="167D0802" w14:textId="77777777" w:rsidR="00C76DD1" w:rsidRPr="00C76DD1" w:rsidRDefault="00C76DD1" w:rsidP="00C76DD1">
            <w:pPr>
              <w:spacing w:after="0"/>
              <w:jc w:val="center"/>
              <w:rPr>
                <w:rFonts w:ascii="Times New Roman" w:hAnsi="Times New Roman" w:cs="Times New Roman"/>
              </w:rPr>
            </w:pPr>
            <w:r w:rsidRPr="00C76DD1">
              <w:rPr>
                <w:rFonts w:ascii="Times New Roman" w:hAnsi="Times New Roman" w:cs="Times New Roman"/>
              </w:rPr>
              <w:t>Сведения о</w:t>
            </w:r>
          </w:p>
          <w:p w14:paraId="55A90413" w14:textId="77777777" w:rsidR="00C76DD1" w:rsidRPr="00C76DD1" w:rsidRDefault="00C76DD1" w:rsidP="00C76DD1">
            <w:pPr>
              <w:spacing w:after="0"/>
              <w:jc w:val="center"/>
              <w:rPr>
                <w:rFonts w:ascii="Times New Roman" w:hAnsi="Times New Roman" w:cs="Times New Roman"/>
              </w:rPr>
            </w:pPr>
            <w:r w:rsidRPr="00C76DD1">
              <w:rPr>
                <w:rFonts w:ascii="Times New Roman" w:hAnsi="Times New Roman" w:cs="Times New Roman"/>
              </w:rPr>
              <w:t>правоустана-вливающих</w:t>
            </w:r>
          </w:p>
          <w:p w14:paraId="218123B2" w14:textId="500E3474" w:rsidR="00C76DD1" w:rsidRPr="00C76DD1" w:rsidRDefault="00C76DD1" w:rsidP="00C76DD1">
            <w:pPr>
              <w:widowControl w:val="0"/>
              <w:spacing w:after="0" w:line="256" w:lineRule="auto"/>
              <w:jc w:val="center"/>
              <w:rPr>
                <w:rFonts w:ascii="Times New Roman" w:hAnsi="Times New Roman" w:cs="Times New Roman"/>
                <w:highlight w:val="yellow"/>
              </w:rPr>
            </w:pPr>
            <w:r w:rsidRPr="00C76DD1">
              <w:rPr>
                <w:rFonts w:ascii="Times New Roman" w:hAnsi="Times New Roman" w:cs="Times New Roman"/>
              </w:rPr>
              <w:t>документах</w:t>
            </w:r>
          </w:p>
        </w:tc>
        <w:tc>
          <w:tcPr>
            <w:tcW w:w="1418" w:type="dxa"/>
            <w:tcBorders>
              <w:top w:val="single" w:sz="4" w:space="0" w:color="auto"/>
              <w:left w:val="single" w:sz="4" w:space="0" w:color="auto"/>
              <w:bottom w:val="single" w:sz="4" w:space="0" w:color="auto"/>
              <w:right w:val="single" w:sz="4" w:space="0" w:color="auto"/>
            </w:tcBorders>
            <w:hideMark/>
          </w:tcPr>
          <w:p w14:paraId="15A2F00C" w14:textId="77777777" w:rsidR="00C76DD1" w:rsidRPr="00C76DD1" w:rsidRDefault="00C76DD1" w:rsidP="00C76DD1">
            <w:pPr>
              <w:spacing w:after="0"/>
              <w:jc w:val="center"/>
              <w:rPr>
                <w:rFonts w:ascii="Times New Roman" w:hAnsi="Times New Roman" w:cs="Times New Roman"/>
              </w:rPr>
            </w:pPr>
            <w:r w:rsidRPr="00C76DD1">
              <w:rPr>
                <w:rFonts w:ascii="Times New Roman" w:hAnsi="Times New Roman" w:cs="Times New Roman"/>
              </w:rPr>
              <w:t>Сведения об обременениях</w:t>
            </w:r>
          </w:p>
          <w:p w14:paraId="13658B8C" w14:textId="26DFC26B" w:rsidR="00C76DD1" w:rsidRPr="00C76DD1" w:rsidRDefault="00C76DD1" w:rsidP="00C76DD1">
            <w:pPr>
              <w:widowControl w:val="0"/>
              <w:spacing w:after="0" w:line="256" w:lineRule="auto"/>
              <w:jc w:val="center"/>
              <w:rPr>
                <w:rFonts w:ascii="Times New Roman" w:hAnsi="Times New Roman" w:cs="Times New Roman"/>
              </w:rPr>
            </w:pPr>
            <w:r w:rsidRPr="00C76DD1">
              <w:rPr>
                <w:rFonts w:ascii="Times New Roman" w:hAnsi="Times New Roman" w:cs="Times New Roman"/>
              </w:rPr>
              <w:t>третьих лиц</w:t>
            </w:r>
          </w:p>
        </w:tc>
      </w:tr>
      <w:tr w:rsidR="00C76DD1" w:rsidRPr="00267FBA" w14:paraId="701414F1" w14:textId="77777777" w:rsidTr="000279AB">
        <w:trPr>
          <w:trHeight w:val="416"/>
          <w:jc w:val="center"/>
        </w:trPr>
        <w:tc>
          <w:tcPr>
            <w:tcW w:w="704" w:type="dxa"/>
            <w:tcBorders>
              <w:top w:val="single" w:sz="4" w:space="0" w:color="auto"/>
              <w:left w:val="single" w:sz="4" w:space="0" w:color="auto"/>
              <w:bottom w:val="single" w:sz="4" w:space="0" w:color="auto"/>
              <w:right w:val="single" w:sz="4" w:space="0" w:color="auto"/>
            </w:tcBorders>
            <w:hideMark/>
          </w:tcPr>
          <w:p w14:paraId="5C9198C7" w14:textId="0E017675" w:rsidR="00C76DD1" w:rsidRPr="00C76DD1" w:rsidRDefault="00C76DD1" w:rsidP="00C76DD1">
            <w:pPr>
              <w:widowControl w:val="0"/>
              <w:spacing w:after="0" w:line="256" w:lineRule="auto"/>
              <w:ind w:firstLine="709"/>
              <w:jc w:val="both"/>
              <w:rPr>
                <w:rFonts w:ascii="Times New Roman" w:hAnsi="Times New Roman" w:cs="Times New Roman"/>
              </w:rPr>
            </w:pPr>
            <w:r>
              <w:rPr>
                <w:rFonts w:ascii="Times New Roman" w:hAnsi="Times New Roman" w:cs="Times New Roman"/>
              </w:rPr>
              <w:t>1</w:t>
            </w:r>
            <w:r w:rsidRPr="00C76DD1">
              <w:rPr>
                <w:rFonts w:ascii="Times New Roman" w:hAnsi="Times New Roman" w:cs="Times New Roman"/>
              </w:rPr>
              <w:t>1</w:t>
            </w:r>
          </w:p>
        </w:tc>
        <w:tc>
          <w:tcPr>
            <w:tcW w:w="4536" w:type="dxa"/>
            <w:tcBorders>
              <w:top w:val="single" w:sz="4" w:space="0" w:color="auto"/>
              <w:left w:val="single" w:sz="4" w:space="0" w:color="auto"/>
              <w:bottom w:val="single" w:sz="4" w:space="0" w:color="auto"/>
              <w:right w:val="single" w:sz="4" w:space="0" w:color="auto"/>
            </w:tcBorders>
          </w:tcPr>
          <w:p w14:paraId="1EFC43A9" w14:textId="3E4579CA" w:rsidR="00C76DD1" w:rsidRPr="00C76DD1" w:rsidRDefault="00C76DD1" w:rsidP="00C76DD1">
            <w:pPr>
              <w:widowControl w:val="0"/>
              <w:spacing w:after="0" w:line="256" w:lineRule="auto"/>
              <w:jc w:val="both"/>
              <w:rPr>
                <w:rFonts w:ascii="Times New Roman" w:hAnsi="Times New Roman" w:cs="Times New Roman"/>
              </w:rPr>
            </w:pPr>
            <w:r w:rsidRPr="00C76DD1">
              <w:rPr>
                <w:rFonts w:ascii="Times New Roman" w:hAnsi="Times New Roman" w:cs="Times New Roman"/>
              </w:rPr>
              <w:t>Права (требования) по обязательствам ООО «Пензенский железобетонный завод № 3» перед АО «Россельхозбанк»</w:t>
            </w:r>
          </w:p>
        </w:tc>
        <w:tc>
          <w:tcPr>
            <w:tcW w:w="1559" w:type="dxa"/>
            <w:tcBorders>
              <w:top w:val="single" w:sz="4" w:space="0" w:color="auto"/>
              <w:left w:val="single" w:sz="4" w:space="0" w:color="auto"/>
              <w:bottom w:val="single" w:sz="4" w:space="0" w:color="auto"/>
              <w:right w:val="single" w:sz="4" w:space="0" w:color="auto"/>
            </w:tcBorders>
            <w:hideMark/>
          </w:tcPr>
          <w:p w14:paraId="4EBC5A46" w14:textId="581D961D" w:rsidR="00C76DD1" w:rsidRPr="00C76DD1" w:rsidRDefault="00C76DD1" w:rsidP="00C76DD1">
            <w:pPr>
              <w:widowControl w:val="0"/>
              <w:spacing w:after="0" w:line="256" w:lineRule="auto"/>
              <w:ind w:right="-64"/>
              <w:jc w:val="center"/>
              <w:rPr>
                <w:rFonts w:ascii="Times New Roman" w:hAnsi="Times New Roman" w:cs="Times New Roman"/>
              </w:rPr>
            </w:pPr>
            <w:r w:rsidRPr="00C76DD1">
              <w:rPr>
                <w:rFonts w:ascii="Times New Roman" w:hAnsi="Times New Roman" w:cs="Times New Roman"/>
              </w:rPr>
              <w:t xml:space="preserve">48 926 850,93 </w:t>
            </w:r>
          </w:p>
        </w:tc>
        <w:tc>
          <w:tcPr>
            <w:tcW w:w="1843" w:type="dxa"/>
            <w:tcBorders>
              <w:top w:val="single" w:sz="4" w:space="0" w:color="auto"/>
              <w:left w:val="single" w:sz="4" w:space="0" w:color="auto"/>
              <w:bottom w:val="single" w:sz="4" w:space="0" w:color="auto"/>
              <w:right w:val="single" w:sz="4" w:space="0" w:color="auto"/>
            </w:tcBorders>
          </w:tcPr>
          <w:p w14:paraId="70350936" w14:textId="48EC225A" w:rsidR="00C76DD1" w:rsidRPr="00C76DD1" w:rsidRDefault="00C76DD1" w:rsidP="00C76DD1">
            <w:pPr>
              <w:pStyle w:val="a7"/>
              <w:tabs>
                <w:tab w:val="left" w:pos="0"/>
                <w:tab w:val="left" w:pos="315"/>
                <w:tab w:val="left" w:pos="598"/>
              </w:tabs>
              <w:spacing w:line="256" w:lineRule="auto"/>
              <w:ind w:left="-111"/>
              <w:contextualSpacing/>
              <w:jc w:val="center"/>
              <w:rPr>
                <w:sz w:val="22"/>
                <w:szCs w:val="22"/>
                <w:lang w:eastAsia="en-US"/>
              </w:rPr>
            </w:pPr>
            <w:r w:rsidRPr="00C76DD1">
              <w:rPr>
                <w:sz w:val="22"/>
                <w:szCs w:val="22"/>
              </w:rPr>
              <w:t xml:space="preserve">Представлены в приложении 1 к </w:t>
            </w:r>
            <w:r>
              <w:rPr>
                <w:sz w:val="22"/>
                <w:szCs w:val="22"/>
              </w:rPr>
              <w:t xml:space="preserve">Торговой </w:t>
            </w:r>
            <w:r>
              <w:rPr>
                <w:sz w:val="22"/>
                <w:szCs w:val="22"/>
              </w:rPr>
              <w:lastRenderedPageBreak/>
              <w:t>документации</w:t>
            </w:r>
          </w:p>
        </w:tc>
        <w:tc>
          <w:tcPr>
            <w:tcW w:w="1418" w:type="dxa"/>
            <w:tcBorders>
              <w:top w:val="single" w:sz="4" w:space="0" w:color="auto"/>
              <w:left w:val="single" w:sz="4" w:space="0" w:color="auto"/>
              <w:bottom w:val="single" w:sz="4" w:space="0" w:color="auto"/>
              <w:right w:val="single" w:sz="4" w:space="0" w:color="auto"/>
            </w:tcBorders>
            <w:hideMark/>
          </w:tcPr>
          <w:p w14:paraId="0719490C" w14:textId="3F0F0540" w:rsidR="00C76DD1" w:rsidRPr="00C76DD1" w:rsidRDefault="00C76DD1" w:rsidP="00C76DD1">
            <w:pPr>
              <w:widowControl w:val="0"/>
              <w:spacing w:after="0" w:line="256" w:lineRule="auto"/>
              <w:jc w:val="center"/>
              <w:rPr>
                <w:rFonts w:ascii="Times New Roman" w:hAnsi="Times New Roman" w:cs="Times New Roman"/>
              </w:rPr>
            </w:pPr>
          </w:p>
        </w:tc>
      </w:tr>
    </w:tbl>
    <w:p w14:paraId="3341F088" w14:textId="77777777" w:rsidR="00E22F60" w:rsidRDefault="00E22F60" w:rsidP="000C0410">
      <w:pPr>
        <w:spacing w:after="0" w:line="240" w:lineRule="auto"/>
        <w:jc w:val="both"/>
        <w:rPr>
          <w:rFonts w:ascii="Times New Roman" w:eastAsia="Times New Roman" w:hAnsi="Times New Roman" w:cs="Times New Roman"/>
          <w:sz w:val="24"/>
          <w:szCs w:val="24"/>
          <w:lang w:eastAsia="ru-RU"/>
        </w:rPr>
      </w:pPr>
    </w:p>
    <w:p w14:paraId="57C027D1" w14:textId="77777777" w:rsidR="002F664B" w:rsidRDefault="002F664B" w:rsidP="000C041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75C30726" w14:textId="77777777" w:rsidR="00C76DD1" w:rsidRPr="0005180A" w:rsidRDefault="00C76DD1" w:rsidP="000C0410">
      <w:pPr>
        <w:spacing w:after="0" w:line="240" w:lineRule="auto"/>
        <w:jc w:val="both"/>
        <w:rPr>
          <w:rFonts w:ascii="Times New Roman" w:eastAsia="Times New Roman" w:hAnsi="Times New Roman" w:cs="Times New Roman"/>
          <w:b/>
          <w:bCs/>
          <w:sz w:val="24"/>
          <w:szCs w:val="24"/>
          <w:lang w:eastAsia="ru-RU"/>
        </w:rPr>
      </w:pPr>
    </w:p>
    <w:p w14:paraId="2FAE699A" w14:textId="1CE351A7" w:rsidR="00AF22DE" w:rsidRPr="0005180A" w:rsidRDefault="002F664B" w:rsidP="000C0410">
      <w:pPr>
        <w:spacing w:after="0" w:line="240" w:lineRule="auto"/>
        <w:jc w:val="both"/>
        <w:rPr>
          <w:rFonts w:ascii="Times New Roman" w:eastAsia="Times New Roman" w:hAnsi="Times New Roman" w:cs="Times New Roman"/>
          <w:b/>
          <w:bCs/>
          <w:sz w:val="24"/>
          <w:szCs w:val="24"/>
          <w:lang w:eastAsia="ru-RU"/>
        </w:rPr>
      </w:pPr>
      <w:r w:rsidRPr="0005180A">
        <w:rPr>
          <w:rFonts w:ascii="Times New Roman" w:eastAsia="Times New Roman" w:hAnsi="Times New Roman" w:cs="Times New Roman"/>
          <w:b/>
          <w:bCs/>
          <w:sz w:val="24"/>
          <w:szCs w:val="24"/>
          <w:lang w:eastAsia="ru-RU"/>
        </w:rPr>
        <w:t>Этапы снижения цены:</w:t>
      </w:r>
    </w:p>
    <w:tbl>
      <w:tblPr>
        <w:tblW w:w="10060" w:type="dxa"/>
        <w:tblLook w:val="04A0" w:firstRow="1" w:lastRow="0" w:firstColumn="1" w:lastColumn="0" w:noHBand="0" w:noVBand="1"/>
      </w:tblPr>
      <w:tblGrid>
        <w:gridCol w:w="2220"/>
        <w:gridCol w:w="7840"/>
      </w:tblGrid>
      <w:tr w:rsidR="00C76DD1" w:rsidRPr="00C76DD1" w14:paraId="10B9022E" w14:textId="77777777" w:rsidTr="00C76DD1">
        <w:trPr>
          <w:trHeight w:val="900"/>
        </w:trPr>
        <w:tc>
          <w:tcPr>
            <w:tcW w:w="2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D30B57" w14:textId="1FD485E2" w:rsidR="00C76DD1" w:rsidRPr="00C76DD1" w:rsidRDefault="00C76DD1" w:rsidP="00C76DD1">
            <w:pPr>
              <w:spacing w:after="0" w:line="240" w:lineRule="auto"/>
              <w:jc w:val="center"/>
              <w:rPr>
                <w:rFonts w:ascii="Times New Roman" w:eastAsia="Times New Roman" w:hAnsi="Times New Roman" w:cs="Times New Roman"/>
                <w:b/>
                <w:bCs/>
                <w:sz w:val="24"/>
                <w:szCs w:val="24"/>
                <w:lang w:eastAsia="ru-RU"/>
              </w:rPr>
            </w:pPr>
            <w:r w:rsidRPr="00C76DD1">
              <w:rPr>
                <w:rFonts w:ascii="Times New Roman" w:eastAsia="Times New Roman" w:hAnsi="Times New Roman" w:cs="Times New Roman"/>
                <w:b/>
                <w:bCs/>
                <w:sz w:val="24"/>
                <w:szCs w:val="24"/>
                <w:lang w:eastAsia="ru-RU"/>
              </w:rPr>
              <w:t>Период действия текущей цены</w:t>
            </w:r>
          </w:p>
        </w:tc>
        <w:tc>
          <w:tcPr>
            <w:tcW w:w="7840" w:type="dxa"/>
            <w:tcBorders>
              <w:top w:val="single" w:sz="4" w:space="0" w:color="auto"/>
              <w:left w:val="nil"/>
              <w:bottom w:val="single" w:sz="4" w:space="0" w:color="auto"/>
              <w:right w:val="single" w:sz="4" w:space="0" w:color="auto"/>
            </w:tcBorders>
            <w:shd w:val="clear" w:color="auto" w:fill="auto"/>
            <w:vAlign w:val="bottom"/>
            <w:hideMark/>
          </w:tcPr>
          <w:p w14:paraId="2866F45B" w14:textId="77777777" w:rsidR="00C76DD1" w:rsidRPr="00C76DD1" w:rsidRDefault="00C76DD1" w:rsidP="00C76DD1">
            <w:pPr>
              <w:spacing w:after="0" w:line="240" w:lineRule="auto"/>
              <w:jc w:val="center"/>
              <w:rPr>
                <w:rFonts w:ascii="Times New Roman" w:eastAsia="Times New Roman" w:hAnsi="Times New Roman" w:cs="Times New Roman"/>
                <w:b/>
                <w:bCs/>
                <w:sz w:val="24"/>
                <w:szCs w:val="24"/>
                <w:lang w:eastAsia="ru-RU"/>
              </w:rPr>
            </w:pPr>
            <w:r w:rsidRPr="00C76DD1">
              <w:rPr>
                <w:rFonts w:ascii="Times New Roman" w:eastAsia="Times New Roman" w:hAnsi="Times New Roman" w:cs="Times New Roman"/>
                <w:b/>
                <w:bCs/>
                <w:sz w:val="24"/>
                <w:szCs w:val="24"/>
                <w:lang w:eastAsia="ru-RU"/>
              </w:rPr>
              <w:t>Цена продажи действующего периода</w:t>
            </w:r>
          </w:p>
        </w:tc>
      </w:tr>
      <w:tr w:rsidR="00C76DD1" w:rsidRPr="00C76DD1" w14:paraId="68D81CF5"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24955E41"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12:00-12:30</w:t>
            </w:r>
          </w:p>
        </w:tc>
        <w:tc>
          <w:tcPr>
            <w:tcW w:w="7840" w:type="dxa"/>
            <w:tcBorders>
              <w:top w:val="nil"/>
              <w:left w:val="nil"/>
              <w:bottom w:val="single" w:sz="4" w:space="0" w:color="auto"/>
              <w:right w:val="single" w:sz="4" w:space="0" w:color="auto"/>
            </w:tcBorders>
            <w:shd w:val="clear" w:color="auto" w:fill="auto"/>
            <w:noWrap/>
            <w:vAlign w:val="bottom"/>
            <w:hideMark/>
          </w:tcPr>
          <w:p w14:paraId="114D984B"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48 926 850,93</w:t>
            </w:r>
          </w:p>
        </w:tc>
      </w:tr>
      <w:tr w:rsidR="00C76DD1" w:rsidRPr="00C76DD1" w14:paraId="78E45F60"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45DBC72F"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12:30-13:00</w:t>
            </w:r>
          </w:p>
        </w:tc>
        <w:tc>
          <w:tcPr>
            <w:tcW w:w="7840" w:type="dxa"/>
            <w:tcBorders>
              <w:top w:val="nil"/>
              <w:left w:val="nil"/>
              <w:bottom w:val="single" w:sz="4" w:space="0" w:color="auto"/>
              <w:right w:val="single" w:sz="4" w:space="0" w:color="auto"/>
            </w:tcBorders>
            <w:shd w:val="clear" w:color="auto" w:fill="auto"/>
            <w:noWrap/>
            <w:vAlign w:val="bottom"/>
            <w:hideMark/>
          </w:tcPr>
          <w:p w14:paraId="1B752A4C"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47 451 770,46</w:t>
            </w:r>
          </w:p>
        </w:tc>
      </w:tr>
      <w:tr w:rsidR="00C76DD1" w:rsidRPr="00C76DD1" w14:paraId="226E39E1"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6C2BE7CC"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13:00-13:30</w:t>
            </w:r>
          </w:p>
        </w:tc>
        <w:tc>
          <w:tcPr>
            <w:tcW w:w="7840" w:type="dxa"/>
            <w:tcBorders>
              <w:top w:val="nil"/>
              <w:left w:val="nil"/>
              <w:bottom w:val="single" w:sz="4" w:space="0" w:color="auto"/>
              <w:right w:val="single" w:sz="4" w:space="0" w:color="auto"/>
            </w:tcBorders>
            <w:shd w:val="clear" w:color="auto" w:fill="auto"/>
            <w:noWrap/>
            <w:vAlign w:val="bottom"/>
            <w:hideMark/>
          </w:tcPr>
          <w:p w14:paraId="6B687C1C"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45 976 689,99</w:t>
            </w:r>
          </w:p>
        </w:tc>
      </w:tr>
      <w:tr w:rsidR="00C76DD1" w:rsidRPr="00C76DD1" w14:paraId="3493115A"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79AF4261"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13:30-14:00</w:t>
            </w:r>
          </w:p>
        </w:tc>
        <w:tc>
          <w:tcPr>
            <w:tcW w:w="7840" w:type="dxa"/>
            <w:tcBorders>
              <w:top w:val="nil"/>
              <w:left w:val="nil"/>
              <w:bottom w:val="single" w:sz="4" w:space="0" w:color="auto"/>
              <w:right w:val="single" w:sz="4" w:space="0" w:color="auto"/>
            </w:tcBorders>
            <w:shd w:val="clear" w:color="auto" w:fill="auto"/>
            <w:noWrap/>
            <w:vAlign w:val="bottom"/>
            <w:hideMark/>
          </w:tcPr>
          <w:p w14:paraId="539274AE"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44 501 609,52</w:t>
            </w:r>
          </w:p>
        </w:tc>
      </w:tr>
      <w:tr w:rsidR="00C76DD1" w:rsidRPr="00C76DD1" w14:paraId="7946F9A9"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090D70E2"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14:00-14:30</w:t>
            </w:r>
          </w:p>
        </w:tc>
        <w:tc>
          <w:tcPr>
            <w:tcW w:w="7840" w:type="dxa"/>
            <w:tcBorders>
              <w:top w:val="nil"/>
              <w:left w:val="nil"/>
              <w:bottom w:val="single" w:sz="4" w:space="0" w:color="auto"/>
              <w:right w:val="single" w:sz="4" w:space="0" w:color="auto"/>
            </w:tcBorders>
            <w:shd w:val="clear" w:color="auto" w:fill="auto"/>
            <w:noWrap/>
            <w:vAlign w:val="bottom"/>
            <w:hideMark/>
          </w:tcPr>
          <w:p w14:paraId="63B030A4"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43 026 529,05</w:t>
            </w:r>
          </w:p>
        </w:tc>
      </w:tr>
      <w:tr w:rsidR="00C76DD1" w:rsidRPr="00C76DD1" w14:paraId="70212300"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32E4D2CA"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14:30-15:00</w:t>
            </w:r>
          </w:p>
        </w:tc>
        <w:tc>
          <w:tcPr>
            <w:tcW w:w="7840" w:type="dxa"/>
            <w:tcBorders>
              <w:top w:val="nil"/>
              <w:left w:val="nil"/>
              <w:bottom w:val="single" w:sz="4" w:space="0" w:color="auto"/>
              <w:right w:val="single" w:sz="4" w:space="0" w:color="auto"/>
            </w:tcBorders>
            <w:shd w:val="clear" w:color="auto" w:fill="auto"/>
            <w:noWrap/>
            <w:vAlign w:val="bottom"/>
            <w:hideMark/>
          </w:tcPr>
          <w:p w14:paraId="0F7755BE"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41 551 448,58</w:t>
            </w:r>
          </w:p>
        </w:tc>
      </w:tr>
      <w:tr w:rsidR="00C76DD1" w:rsidRPr="00C76DD1" w14:paraId="2C6F492B"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4248B40E"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15:00-15:30</w:t>
            </w:r>
          </w:p>
        </w:tc>
        <w:tc>
          <w:tcPr>
            <w:tcW w:w="7840" w:type="dxa"/>
            <w:tcBorders>
              <w:top w:val="nil"/>
              <w:left w:val="nil"/>
              <w:bottom w:val="single" w:sz="4" w:space="0" w:color="auto"/>
              <w:right w:val="single" w:sz="4" w:space="0" w:color="auto"/>
            </w:tcBorders>
            <w:shd w:val="clear" w:color="auto" w:fill="auto"/>
            <w:noWrap/>
            <w:vAlign w:val="bottom"/>
            <w:hideMark/>
          </w:tcPr>
          <w:p w14:paraId="7A305D11"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40 076 368,11</w:t>
            </w:r>
          </w:p>
        </w:tc>
      </w:tr>
      <w:tr w:rsidR="00C76DD1" w:rsidRPr="00C76DD1" w14:paraId="00699D73"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4456B0FE"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15:30-16:00</w:t>
            </w:r>
          </w:p>
        </w:tc>
        <w:tc>
          <w:tcPr>
            <w:tcW w:w="7840" w:type="dxa"/>
            <w:tcBorders>
              <w:top w:val="nil"/>
              <w:left w:val="nil"/>
              <w:bottom w:val="single" w:sz="4" w:space="0" w:color="auto"/>
              <w:right w:val="single" w:sz="4" w:space="0" w:color="auto"/>
            </w:tcBorders>
            <w:shd w:val="clear" w:color="auto" w:fill="auto"/>
            <w:noWrap/>
            <w:vAlign w:val="bottom"/>
            <w:hideMark/>
          </w:tcPr>
          <w:p w14:paraId="4CD0C6DB"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38 601 287,64</w:t>
            </w:r>
          </w:p>
        </w:tc>
      </w:tr>
      <w:tr w:rsidR="00C76DD1" w:rsidRPr="00C76DD1" w14:paraId="413FE401"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6EC9E8BE"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16:00-16:30</w:t>
            </w:r>
          </w:p>
        </w:tc>
        <w:tc>
          <w:tcPr>
            <w:tcW w:w="7840" w:type="dxa"/>
            <w:tcBorders>
              <w:top w:val="nil"/>
              <w:left w:val="nil"/>
              <w:bottom w:val="single" w:sz="4" w:space="0" w:color="auto"/>
              <w:right w:val="single" w:sz="4" w:space="0" w:color="auto"/>
            </w:tcBorders>
            <w:shd w:val="clear" w:color="auto" w:fill="auto"/>
            <w:noWrap/>
            <w:vAlign w:val="bottom"/>
            <w:hideMark/>
          </w:tcPr>
          <w:p w14:paraId="52F2A20E"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37 126 207,17</w:t>
            </w:r>
          </w:p>
        </w:tc>
      </w:tr>
      <w:tr w:rsidR="00C76DD1" w:rsidRPr="00C76DD1" w14:paraId="6FACE2AE"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4B1AC9F0"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16:30-17:00</w:t>
            </w:r>
          </w:p>
        </w:tc>
        <w:tc>
          <w:tcPr>
            <w:tcW w:w="7840" w:type="dxa"/>
            <w:tcBorders>
              <w:top w:val="nil"/>
              <w:left w:val="nil"/>
              <w:bottom w:val="single" w:sz="4" w:space="0" w:color="auto"/>
              <w:right w:val="single" w:sz="4" w:space="0" w:color="auto"/>
            </w:tcBorders>
            <w:shd w:val="clear" w:color="auto" w:fill="auto"/>
            <w:noWrap/>
            <w:vAlign w:val="bottom"/>
            <w:hideMark/>
          </w:tcPr>
          <w:p w14:paraId="5DC1D247"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35 651 126,70</w:t>
            </w:r>
          </w:p>
        </w:tc>
      </w:tr>
      <w:tr w:rsidR="00C76DD1" w:rsidRPr="00C76DD1" w14:paraId="49A9AAD5"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568114D6"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17:00-17:30</w:t>
            </w:r>
          </w:p>
        </w:tc>
        <w:tc>
          <w:tcPr>
            <w:tcW w:w="7840" w:type="dxa"/>
            <w:tcBorders>
              <w:top w:val="nil"/>
              <w:left w:val="nil"/>
              <w:bottom w:val="single" w:sz="4" w:space="0" w:color="auto"/>
              <w:right w:val="single" w:sz="4" w:space="0" w:color="auto"/>
            </w:tcBorders>
            <w:shd w:val="clear" w:color="auto" w:fill="auto"/>
            <w:noWrap/>
            <w:vAlign w:val="bottom"/>
            <w:hideMark/>
          </w:tcPr>
          <w:p w14:paraId="310937AD"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34 176 046,23</w:t>
            </w:r>
          </w:p>
        </w:tc>
      </w:tr>
      <w:tr w:rsidR="00C76DD1" w:rsidRPr="00C76DD1" w14:paraId="5BF3F631"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0D0B960F"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17:30-18:00</w:t>
            </w:r>
          </w:p>
        </w:tc>
        <w:tc>
          <w:tcPr>
            <w:tcW w:w="7840" w:type="dxa"/>
            <w:tcBorders>
              <w:top w:val="nil"/>
              <w:left w:val="nil"/>
              <w:bottom w:val="single" w:sz="4" w:space="0" w:color="auto"/>
              <w:right w:val="single" w:sz="4" w:space="0" w:color="auto"/>
            </w:tcBorders>
            <w:shd w:val="clear" w:color="auto" w:fill="auto"/>
            <w:noWrap/>
            <w:vAlign w:val="bottom"/>
            <w:hideMark/>
          </w:tcPr>
          <w:p w14:paraId="1088676A"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32 700 965,76</w:t>
            </w:r>
          </w:p>
        </w:tc>
      </w:tr>
      <w:tr w:rsidR="00C76DD1" w:rsidRPr="00C76DD1" w14:paraId="077D0354"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3938A7D8"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18:00-18:30</w:t>
            </w:r>
          </w:p>
        </w:tc>
        <w:tc>
          <w:tcPr>
            <w:tcW w:w="7840" w:type="dxa"/>
            <w:tcBorders>
              <w:top w:val="nil"/>
              <w:left w:val="nil"/>
              <w:bottom w:val="single" w:sz="4" w:space="0" w:color="auto"/>
              <w:right w:val="single" w:sz="4" w:space="0" w:color="auto"/>
            </w:tcBorders>
            <w:shd w:val="clear" w:color="auto" w:fill="auto"/>
            <w:noWrap/>
            <w:vAlign w:val="bottom"/>
            <w:hideMark/>
          </w:tcPr>
          <w:p w14:paraId="4D8BCE7A"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31 225 885,29</w:t>
            </w:r>
          </w:p>
        </w:tc>
      </w:tr>
      <w:tr w:rsidR="00C76DD1" w:rsidRPr="00C76DD1" w14:paraId="7EB3CA9C"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61F55B4C"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18:30-19:00</w:t>
            </w:r>
          </w:p>
        </w:tc>
        <w:tc>
          <w:tcPr>
            <w:tcW w:w="7840" w:type="dxa"/>
            <w:tcBorders>
              <w:top w:val="nil"/>
              <w:left w:val="nil"/>
              <w:bottom w:val="single" w:sz="4" w:space="0" w:color="auto"/>
              <w:right w:val="single" w:sz="4" w:space="0" w:color="auto"/>
            </w:tcBorders>
            <w:shd w:val="clear" w:color="auto" w:fill="auto"/>
            <w:noWrap/>
            <w:vAlign w:val="bottom"/>
            <w:hideMark/>
          </w:tcPr>
          <w:p w14:paraId="1CBC4BC7"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29 750 804,82</w:t>
            </w:r>
          </w:p>
        </w:tc>
      </w:tr>
      <w:tr w:rsidR="00C76DD1" w:rsidRPr="00C76DD1" w14:paraId="2D096B44"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5270C126"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19:00-19:30</w:t>
            </w:r>
          </w:p>
        </w:tc>
        <w:tc>
          <w:tcPr>
            <w:tcW w:w="7840" w:type="dxa"/>
            <w:tcBorders>
              <w:top w:val="nil"/>
              <w:left w:val="nil"/>
              <w:bottom w:val="single" w:sz="4" w:space="0" w:color="auto"/>
              <w:right w:val="single" w:sz="4" w:space="0" w:color="auto"/>
            </w:tcBorders>
            <w:shd w:val="clear" w:color="auto" w:fill="auto"/>
            <w:noWrap/>
            <w:vAlign w:val="bottom"/>
            <w:hideMark/>
          </w:tcPr>
          <w:p w14:paraId="4AAEC005"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28 275 724,35</w:t>
            </w:r>
          </w:p>
        </w:tc>
      </w:tr>
      <w:tr w:rsidR="00C76DD1" w:rsidRPr="00C76DD1" w14:paraId="51ECDB88"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5D64D54F"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19:30-20:00</w:t>
            </w:r>
          </w:p>
        </w:tc>
        <w:tc>
          <w:tcPr>
            <w:tcW w:w="7840" w:type="dxa"/>
            <w:tcBorders>
              <w:top w:val="nil"/>
              <w:left w:val="nil"/>
              <w:bottom w:val="single" w:sz="4" w:space="0" w:color="auto"/>
              <w:right w:val="single" w:sz="4" w:space="0" w:color="auto"/>
            </w:tcBorders>
            <w:shd w:val="clear" w:color="auto" w:fill="auto"/>
            <w:noWrap/>
            <w:vAlign w:val="bottom"/>
            <w:hideMark/>
          </w:tcPr>
          <w:p w14:paraId="00582E17"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26 800 643,88</w:t>
            </w:r>
          </w:p>
        </w:tc>
      </w:tr>
      <w:tr w:rsidR="00C76DD1" w:rsidRPr="00C76DD1" w14:paraId="1D11951F"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06AECC93"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20:00-20:30</w:t>
            </w:r>
          </w:p>
        </w:tc>
        <w:tc>
          <w:tcPr>
            <w:tcW w:w="7840" w:type="dxa"/>
            <w:tcBorders>
              <w:top w:val="nil"/>
              <w:left w:val="nil"/>
              <w:bottom w:val="single" w:sz="4" w:space="0" w:color="auto"/>
              <w:right w:val="single" w:sz="4" w:space="0" w:color="auto"/>
            </w:tcBorders>
            <w:shd w:val="clear" w:color="auto" w:fill="auto"/>
            <w:noWrap/>
            <w:vAlign w:val="bottom"/>
            <w:hideMark/>
          </w:tcPr>
          <w:p w14:paraId="7AEACEEF"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25 325 563,41</w:t>
            </w:r>
          </w:p>
        </w:tc>
      </w:tr>
      <w:tr w:rsidR="00C76DD1" w:rsidRPr="00C76DD1" w14:paraId="1C891647"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46928820"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20:30-21:00</w:t>
            </w:r>
          </w:p>
        </w:tc>
        <w:tc>
          <w:tcPr>
            <w:tcW w:w="7840" w:type="dxa"/>
            <w:tcBorders>
              <w:top w:val="nil"/>
              <w:left w:val="nil"/>
              <w:bottom w:val="single" w:sz="4" w:space="0" w:color="auto"/>
              <w:right w:val="single" w:sz="4" w:space="0" w:color="auto"/>
            </w:tcBorders>
            <w:shd w:val="clear" w:color="auto" w:fill="auto"/>
            <w:noWrap/>
            <w:vAlign w:val="bottom"/>
            <w:hideMark/>
          </w:tcPr>
          <w:p w14:paraId="7E7D007F"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23 850 482,94</w:t>
            </w:r>
          </w:p>
        </w:tc>
      </w:tr>
      <w:tr w:rsidR="00C76DD1" w:rsidRPr="00C76DD1" w14:paraId="3ACC0CE8"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52286B4C"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21:00-21:30</w:t>
            </w:r>
          </w:p>
        </w:tc>
        <w:tc>
          <w:tcPr>
            <w:tcW w:w="7840" w:type="dxa"/>
            <w:tcBorders>
              <w:top w:val="nil"/>
              <w:left w:val="nil"/>
              <w:bottom w:val="single" w:sz="4" w:space="0" w:color="auto"/>
              <w:right w:val="single" w:sz="4" w:space="0" w:color="auto"/>
            </w:tcBorders>
            <w:shd w:val="clear" w:color="auto" w:fill="auto"/>
            <w:noWrap/>
            <w:vAlign w:val="bottom"/>
            <w:hideMark/>
          </w:tcPr>
          <w:p w14:paraId="73A923B7"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22 375 402,47</w:t>
            </w:r>
          </w:p>
        </w:tc>
      </w:tr>
      <w:tr w:rsidR="00C76DD1" w:rsidRPr="00C76DD1" w14:paraId="18EED245"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4117E9A3"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21:30-22:00</w:t>
            </w:r>
          </w:p>
        </w:tc>
        <w:tc>
          <w:tcPr>
            <w:tcW w:w="7840" w:type="dxa"/>
            <w:tcBorders>
              <w:top w:val="nil"/>
              <w:left w:val="nil"/>
              <w:bottom w:val="single" w:sz="4" w:space="0" w:color="auto"/>
              <w:right w:val="single" w:sz="4" w:space="0" w:color="auto"/>
            </w:tcBorders>
            <w:shd w:val="clear" w:color="auto" w:fill="auto"/>
            <w:noWrap/>
            <w:vAlign w:val="bottom"/>
            <w:hideMark/>
          </w:tcPr>
          <w:p w14:paraId="4D6AE562"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20 900 322,00</w:t>
            </w:r>
          </w:p>
        </w:tc>
      </w:tr>
      <w:tr w:rsidR="00C76DD1" w:rsidRPr="00C76DD1" w14:paraId="646DC849"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1D056999"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22:00-22:30</w:t>
            </w:r>
          </w:p>
        </w:tc>
        <w:tc>
          <w:tcPr>
            <w:tcW w:w="7840" w:type="dxa"/>
            <w:tcBorders>
              <w:top w:val="nil"/>
              <w:left w:val="nil"/>
              <w:bottom w:val="single" w:sz="4" w:space="0" w:color="auto"/>
              <w:right w:val="single" w:sz="4" w:space="0" w:color="auto"/>
            </w:tcBorders>
            <w:shd w:val="clear" w:color="auto" w:fill="auto"/>
            <w:noWrap/>
            <w:vAlign w:val="bottom"/>
            <w:hideMark/>
          </w:tcPr>
          <w:p w14:paraId="73B0E5D3"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19 425 241,53</w:t>
            </w:r>
          </w:p>
        </w:tc>
      </w:tr>
      <w:tr w:rsidR="00C76DD1" w:rsidRPr="00C76DD1" w14:paraId="3BA7922E"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62A98371"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22:30-23:00</w:t>
            </w:r>
          </w:p>
        </w:tc>
        <w:tc>
          <w:tcPr>
            <w:tcW w:w="7840" w:type="dxa"/>
            <w:tcBorders>
              <w:top w:val="nil"/>
              <w:left w:val="nil"/>
              <w:bottom w:val="single" w:sz="4" w:space="0" w:color="auto"/>
              <w:right w:val="single" w:sz="4" w:space="0" w:color="auto"/>
            </w:tcBorders>
            <w:shd w:val="clear" w:color="auto" w:fill="auto"/>
            <w:noWrap/>
            <w:vAlign w:val="bottom"/>
            <w:hideMark/>
          </w:tcPr>
          <w:p w14:paraId="1C24679C"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17 950 161,06</w:t>
            </w:r>
          </w:p>
        </w:tc>
      </w:tr>
      <w:tr w:rsidR="00C76DD1" w:rsidRPr="00C76DD1" w14:paraId="35D1FAD9"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269FC5A1"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23:00-23:30</w:t>
            </w:r>
          </w:p>
        </w:tc>
        <w:tc>
          <w:tcPr>
            <w:tcW w:w="7840" w:type="dxa"/>
            <w:tcBorders>
              <w:top w:val="nil"/>
              <w:left w:val="nil"/>
              <w:bottom w:val="single" w:sz="4" w:space="0" w:color="auto"/>
              <w:right w:val="single" w:sz="4" w:space="0" w:color="auto"/>
            </w:tcBorders>
            <w:shd w:val="clear" w:color="auto" w:fill="auto"/>
            <w:noWrap/>
            <w:vAlign w:val="bottom"/>
            <w:hideMark/>
          </w:tcPr>
          <w:p w14:paraId="5A6D7FF0"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16 475 080,59</w:t>
            </w:r>
          </w:p>
        </w:tc>
      </w:tr>
      <w:tr w:rsidR="00C76DD1" w:rsidRPr="00C76DD1" w14:paraId="0BD1FA31" w14:textId="77777777" w:rsidTr="00C76DD1">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14:paraId="53911672"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23:30-23:59</w:t>
            </w:r>
          </w:p>
        </w:tc>
        <w:tc>
          <w:tcPr>
            <w:tcW w:w="7840" w:type="dxa"/>
            <w:tcBorders>
              <w:top w:val="nil"/>
              <w:left w:val="nil"/>
              <w:bottom w:val="single" w:sz="4" w:space="0" w:color="auto"/>
              <w:right w:val="single" w:sz="4" w:space="0" w:color="auto"/>
            </w:tcBorders>
            <w:shd w:val="clear" w:color="auto" w:fill="auto"/>
            <w:noWrap/>
            <w:vAlign w:val="bottom"/>
            <w:hideMark/>
          </w:tcPr>
          <w:p w14:paraId="0016F56D" w14:textId="77777777" w:rsidR="00C76DD1" w:rsidRPr="00C76DD1" w:rsidRDefault="00C76DD1" w:rsidP="00C76DD1">
            <w:pPr>
              <w:spacing w:after="0" w:line="240" w:lineRule="auto"/>
              <w:jc w:val="center"/>
              <w:rPr>
                <w:rFonts w:ascii="Times New Roman" w:eastAsia="Times New Roman" w:hAnsi="Times New Roman" w:cs="Times New Roman"/>
                <w:sz w:val="24"/>
                <w:szCs w:val="24"/>
                <w:lang w:eastAsia="ru-RU"/>
              </w:rPr>
            </w:pPr>
            <w:r w:rsidRPr="00C76DD1">
              <w:rPr>
                <w:rFonts w:ascii="Times New Roman" w:eastAsia="Times New Roman" w:hAnsi="Times New Roman" w:cs="Times New Roman"/>
                <w:sz w:val="24"/>
                <w:szCs w:val="24"/>
                <w:lang w:eastAsia="ru-RU"/>
              </w:rPr>
              <w:t>15 000 000,00</w:t>
            </w:r>
          </w:p>
        </w:tc>
      </w:tr>
    </w:tbl>
    <w:p w14:paraId="204D2C3B" w14:textId="77777777" w:rsidR="000279AB" w:rsidRDefault="000279AB" w:rsidP="0005180A">
      <w:pPr>
        <w:spacing w:after="0" w:line="240" w:lineRule="auto"/>
        <w:rPr>
          <w:rFonts w:ascii="Times New Roman" w:eastAsia="Times New Roman" w:hAnsi="Times New Roman" w:cs="Times New Roman"/>
          <w:sz w:val="24"/>
          <w:szCs w:val="24"/>
          <w:lang w:eastAsia="ru-RU"/>
        </w:rPr>
      </w:pPr>
    </w:p>
    <w:p w14:paraId="7A00D340" w14:textId="3E2A12BB" w:rsidR="00D5458E" w:rsidRPr="00F41D99" w:rsidRDefault="00D5458E" w:rsidP="00187BF4">
      <w:pPr>
        <w:spacing w:after="0" w:line="240" w:lineRule="auto"/>
        <w:ind w:firstLine="709"/>
        <w:jc w:val="both"/>
        <w:rPr>
          <w:rFonts w:ascii="Times New Roman" w:eastAsia="Times New Roman" w:hAnsi="Times New Roman" w:cs="Times New Roman"/>
          <w:sz w:val="24"/>
          <w:szCs w:val="24"/>
          <w:lang w:eastAsia="ru-RU"/>
        </w:rPr>
      </w:pPr>
      <w:r w:rsidRPr="00D5458E">
        <w:rPr>
          <w:rFonts w:ascii="Times New Roman" w:eastAsia="Times New Roman" w:hAnsi="Times New Roman" w:cs="Times New Roman"/>
          <w:sz w:val="24"/>
          <w:szCs w:val="24"/>
          <w:lang w:eastAsia="ru-RU"/>
        </w:rPr>
        <w:t xml:space="preserve">По вопросу ознакомления обращаться к представителю Принципала: </w:t>
      </w:r>
      <w:r w:rsidR="00187BF4" w:rsidRPr="00187BF4">
        <w:rPr>
          <w:rFonts w:ascii="Times New Roman" w:eastAsia="Times New Roman" w:hAnsi="Times New Roman" w:cs="Times New Roman"/>
          <w:sz w:val="24"/>
          <w:szCs w:val="24"/>
          <w:lang w:eastAsia="ru-RU"/>
        </w:rPr>
        <w:t>Володина Оксана Борисовна, начальник службы по работе с проблемными активами Пензенского РФ АО «Россельхозбанк», тел. 8 (8412) 47-76-00 (доб.1271), адрес эл. почты (e-mail): Volodina-OB@penza.rshb.ru.</w:t>
      </w:r>
    </w:p>
    <w:p w14:paraId="32FF0526" w14:textId="17A6268E" w:rsidR="00394896" w:rsidRPr="00394896" w:rsidRDefault="00394896" w:rsidP="002518EE">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3CA89C55"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1.3. В течение</w:t>
      </w:r>
      <w:r w:rsidR="00F949ED">
        <w:rPr>
          <w:rFonts w:ascii="Times New Roman" w:eastAsia="Times New Roman" w:hAnsi="Times New Roman" w:cs="Times New Roman"/>
          <w:sz w:val="24"/>
          <w:szCs w:val="24"/>
        </w:rPr>
        <w:t xml:space="preserve"> </w:t>
      </w:r>
      <w:r w:rsidR="00D5458E">
        <w:rPr>
          <w:rFonts w:ascii="Times New Roman" w:eastAsia="Times New Roman" w:hAnsi="Times New Roman" w:cs="Times New Roman"/>
          <w:sz w:val="24"/>
          <w:szCs w:val="24"/>
        </w:rPr>
        <w:t>3</w:t>
      </w:r>
      <w:r w:rsidR="00F41D99">
        <w:rPr>
          <w:rFonts w:ascii="Times New Roman" w:eastAsia="Times New Roman" w:hAnsi="Times New Roman" w:cs="Times New Roman"/>
          <w:sz w:val="24"/>
          <w:szCs w:val="24"/>
        </w:rPr>
        <w:t>0</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3F409EC6"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D5458E">
        <w:rPr>
          <w:rFonts w:ascii="Times New Roman" w:eastAsia="Times New Roman" w:hAnsi="Times New Roman" w:cs="Times New Roman"/>
          <w:sz w:val="24"/>
          <w:szCs w:val="24"/>
        </w:rPr>
        <w:t>3</w:t>
      </w:r>
      <w:r w:rsidR="00F41D99">
        <w:rPr>
          <w:rFonts w:ascii="Times New Roman" w:eastAsia="Times New Roman" w:hAnsi="Times New Roman" w:cs="Times New Roman"/>
          <w:sz w:val="24"/>
          <w:szCs w:val="24"/>
        </w:rPr>
        <w:t xml:space="preserve">0 </w:t>
      </w:r>
      <w:r w:rsidR="00582D9D" w:rsidRPr="00E716C2">
        <w:rPr>
          <w:rFonts w:ascii="Times New Roman" w:eastAsia="Times New Roman" w:hAnsi="Times New Roman" w:cs="Times New Roman"/>
          <w:sz w:val="24"/>
          <w:szCs w:val="24"/>
        </w:rPr>
        <w:t>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4E365389"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D5458E">
        <w:rPr>
          <w:rFonts w:ascii="Times New Roman" w:eastAsia="Times New Roman" w:hAnsi="Times New Roman" w:cs="Times New Roman"/>
          <w:sz w:val="24"/>
          <w:szCs w:val="24"/>
        </w:rPr>
        <w:t>3</w:t>
      </w:r>
      <w:r w:rsidR="00F41D99">
        <w:rPr>
          <w:rFonts w:ascii="Times New Roman" w:eastAsia="Times New Roman" w:hAnsi="Times New Roman" w:cs="Times New Roman"/>
          <w:sz w:val="24"/>
          <w:szCs w:val="24"/>
        </w:rPr>
        <w:t>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D5458E">
        <w:rPr>
          <w:rFonts w:ascii="Times New Roman" w:eastAsia="Times New Roman" w:hAnsi="Times New Roman" w:cs="Times New Roman"/>
          <w:sz w:val="24"/>
          <w:szCs w:val="24"/>
        </w:rPr>
        <w:t>3</w:t>
      </w:r>
      <w:r w:rsidR="00F41D99">
        <w:rPr>
          <w:rFonts w:ascii="Times New Roman" w:eastAsia="Times New Roman" w:hAnsi="Times New Roman" w:cs="Times New Roman"/>
          <w:sz w:val="24"/>
          <w:szCs w:val="24"/>
        </w:rPr>
        <w:t>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5779C8D" w14:textId="77777777" w:rsidR="00E822C7" w:rsidRDefault="00E822C7"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E822C7">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6B56BE10" w14:textId="01124898"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r w:rsidRPr="00A65373">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w:t>
      </w:r>
      <w:r w:rsidR="009D2942" w:rsidRPr="008A633C">
        <w:rPr>
          <w:rFonts w:ascii="Times New Roman" w:eastAsia="Times New Roman" w:hAnsi="Times New Roman" w:cs="Times New Roman"/>
          <w:sz w:val="24"/>
          <w:szCs w:val="24"/>
        </w:rPr>
        <w:lastRenderedPageBreak/>
        <w:t xml:space="preserve">согласия 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7CB8CD9" w14:textId="7B0D4582" w:rsidR="0048493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w:t>
      </w:r>
      <w:r w:rsidR="00484936">
        <w:rPr>
          <w:rFonts w:ascii="Times New Roman" w:eastAsia="Times New Roman" w:hAnsi="Times New Roman" w:cs="Times New Roman"/>
          <w:sz w:val="24"/>
          <w:szCs w:val="24"/>
        </w:rPr>
        <w:t>.</w:t>
      </w:r>
    </w:p>
    <w:p w14:paraId="3F57D021" w14:textId="73CC2DFD" w:rsidR="00394896" w:rsidRPr="00394896" w:rsidRDefault="00484936" w:rsidP="00394896">
      <w:pPr>
        <w:tabs>
          <w:tab w:val="left" w:pos="1275"/>
        </w:tabs>
        <w:spacing w:after="0" w:line="264" w:lineRule="auto"/>
        <w:ind w:right="20" w:firstLine="709"/>
        <w:jc w:val="both"/>
        <w:rPr>
          <w:rFonts w:ascii="Times New Roman" w:eastAsia="Times New Roman" w:hAnsi="Times New Roman" w:cs="Times New Roman"/>
          <w:sz w:val="24"/>
          <w:szCs w:val="24"/>
        </w:rPr>
      </w:pPr>
      <w:bookmarkStart w:id="7" w:name="_Hlk177514402"/>
      <w:r w:rsidRPr="00484936">
        <w:rPr>
          <w:rFonts w:ascii="Times New Roman" w:eastAsia="Times New Roman" w:hAnsi="Times New Roman" w:cs="Times New Roman"/>
          <w:sz w:val="24"/>
          <w:szCs w:val="24"/>
        </w:rPr>
        <w:t>1.9. 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8" w:name="bookmark14"/>
      <w:bookmarkEnd w:id="7"/>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8"/>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9" w:name="OLE_LINK3"/>
      <w:bookmarkStart w:id="10"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9"/>
    <w:bookmarkEnd w:id="10"/>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5F625AFF"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3.1. Формой обеспечения Заявки на участие в торгах является задаток. Для участия в аукционе «на понижение» Претенденты перечисляют задаток в </w:t>
      </w:r>
      <w:r w:rsidR="00187BF4" w:rsidRPr="00187BF4">
        <w:rPr>
          <w:rFonts w:ascii="Times New Roman" w:eastAsia="Times New Roman" w:hAnsi="Times New Roman" w:cs="Times New Roman"/>
          <w:sz w:val="24"/>
          <w:szCs w:val="24"/>
        </w:rPr>
        <w:t>1 500 000 (один миллион пятьсот тысяч) рублей 00 копеек</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8034922" w14:textId="77777777" w:rsid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1FDE87AA" w14:textId="77777777" w:rsidR="00F949ED" w:rsidRDefault="00F949ED" w:rsidP="00E8586B">
      <w:pPr>
        <w:spacing w:after="0" w:line="240" w:lineRule="auto"/>
        <w:rPr>
          <w:rFonts w:ascii="Times New Roman" w:eastAsia="Calibri" w:hAnsi="Times New Roman" w:cs="Times New Roman"/>
          <w:b/>
          <w:sz w:val="24"/>
          <w:szCs w:val="20"/>
        </w:rPr>
      </w:pPr>
    </w:p>
    <w:p w14:paraId="2CCDAB39" w14:textId="77777777" w:rsidR="00961BD4" w:rsidRDefault="00961BD4" w:rsidP="004C657F">
      <w:pPr>
        <w:spacing w:after="0" w:line="240" w:lineRule="auto"/>
        <w:jc w:val="center"/>
        <w:rPr>
          <w:rFonts w:ascii="Times New Roman" w:eastAsia="Calibri" w:hAnsi="Times New Roman" w:cs="Times New Roman"/>
          <w:b/>
          <w:sz w:val="24"/>
          <w:szCs w:val="20"/>
        </w:rPr>
      </w:pPr>
    </w:p>
    <w:p w14:paraId="656C85EE" w14:textId="37073B28"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Торговая процедура в форме открытого аукциона по составу участников </w:t>
      </w:r>
    </w:p>
    <w:p w14:paraId="0F5AEC62"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с открытой формой подачи предложения о цене с применением </w:t>
      </w:r>
    </w:p>
    <w:p w14:paraId="37546CAE" w14:textId="3EBE8E1F" w:rsidR="00F949ED" w:rsidRDefault="004C657F" w:rsidP="004D5F89">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метода снижения цены в электронной форме (аукцион «на понижение») </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7119"/>
      </w:tblGrid>
      <w:tr w:rsidR="00187BF4" w:rsidRPr="00187BF4" w14:paraId="3D623F2D" w14:textId="77777777" w:rsidTr="00187BF4">
        <w:trPr>
          <w:trHeight w:val="64"/>
        </w:trPr>
        <w:tc>
          <w:tcPr>
            <w:tcW w:w="10236" w:type="dxa"/>
            <w:gridSpan w:val="2"/>
            <w:tcBorders>
              <w:top w:val="single" w:sz="4" w:space="0" w:color="auto"/>
              <w:left w:val="single" w:sz="4" w:space="0" w:color="auto"/>
              <w:bottom w:val="single" w:sz="4" w:space="0" w:color="auto"/>
              <w:right w:val="single" w:sz="4" w:space="0" w:color="auto"/>
            </w:tcBorders>
            <w:hideMark/>
          </w:tcPr>
          <w:p w14:paraId="193C67AE" w14:textId="77777777" w:rsidR="00187BF4" w:rsidRPr="00187BF4" w:rsidRDefault="00187BF4" w:rsidP="00187BF4">
            <w:pPr>
              <w:widowControl w:val="0"/>
              <w:spacing w:after="0" w:line="276" w:lineRule="auto"/>
              <w:jc w:val="both"/>
              <w:rPr>
                <w:rFonts w:ascii="Times New Roman" w:eastAsia="Calibri" w:hAnsi="Times New Roman" w:cs="Times New Roman"/>
                <w:b/>
                <w:sz w:val="20"/>
                <w:szCs w:val="20"/>
              </w:rPr>
            </w:pPr>
            <w:r w:rsidRPr="00187BF4">
              <w:rPr>
                <w:rFonts w:ascii="Times New Roman" w:eastAsia="Calibri" w:hAnsi="Times New Roman" w:cs="Times New Roman"/>
                <w:b/>
                <w:sz w:val="20"/>
                <w:szCs w:val="20"/>
              </w:rPr>
              <w:t>Торговая процедура в форме аукциона «на понижение» в электронном виде</w:t>
            </w:r>
          </w:p>
        </w:tc>
      </w:tr>
      <w:tr w:rsidR="00187BF4" w:rsidRPr="00187BF4" w14:paraId="48372B6B" w14:textId="77777777" w:rsidTr="00187BF4">
        <w:trPr>
          <w:trHeight w:val="1532"/>
        </w:trPr>
        <w:tc>
          <w:tcPr>
            <w:tcW w:w="3117" w:type="dxa"/>
            <w:tcBorders>
              <w:top w:val="single" w:sz="4" w:space="0" w:color="auto"/>
              <w:left w:val="single" w:sz="4" w:space="0" w:color="auto"/>
              <w:bottom w:val="single" w:sz="4" w:space="0" w:color="auto"/>
              <w:right w:val="single" w:sz="4" w:space="0" w:color="auto"/>
            </w:tcBorders>
            <w:hideMark/>
          </w:tcPr>
          <w:p w14:paraId="7D1E6754"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t>Особенности проведения торговой процедуры в форме аукциона «на понижение»</w:t>
            </w:r>
          </w:p>
        </w:tc>
        <w:tc>
          <w:tcPr>
            <w:tcW w:w="7119" w:type="dxa"/>
            <w:tcBorders>
              <w:top w:val="single" w:sz="4" w:space="0" w:color="auto"/>
              <w:left w:val="single" w:sz="4" w:space="0" w:color="auto"/>
              <w:bottom w:val="single" w:sz="4" w:space="0" w:color="auto"/>
              <w:right w:val="single" w:sz="4" w:space="0" w:color="auto"/>
            </w:tcBorders>
            <w:hideMark/>
          </w:tcPr>
          <w:p w14:paraId="126EF462" w14:textId="77777777" w:rsidR="00187BF4" w:rsidRPr="00187BF4" w:rsidRDefault="00187BF4" w:rsidP="00187BF4">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187BF4">
              <w:rPr>
                <w:rFonts w:ascii="Times New Roman" w:eastAsia="Times New Roman" w:hAnsi="Times New Roman" w:cs="Times New Roman"/>
                <w:sz w:val="20"/>
                <w:szCs w:val="20"/>
              </w:rPr>
              <w:t>Торговая процедура в форме аукциона «на понижение» проводится в дату и время, указанные Организатором торгов в Извещении.</w:t>
            </w:r>
          </w:p>
          <w:p w14:paraId="45A2189C" w14:textId="77777777" w:rsidR="00187BF4" w:rsidRPr="00187BF4" w:rsidRDefault="00187BF4" w:rsidP="00187BF4">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187BF4">
              <w:rPr>
                <w:rFonts w:ascii="Times New Roman" w:eastAsia="Times New Roman" w:hAnsi="Times New Roman" w:cs="Times New Roman"/>
                <w:sz w:val="20"/>
                <w:szCs w:val="20"/>
              </w:rPr>
              <w:t>Проведение Торговой процедуры в форме аукциона «на понижение» состоит из следующих частей:</w:t>
            </w:r>
          </w:p>
          <w:p w14:paraId="7696FDAC" w14:textId="77777777" w:rsidR="00187BF4" w:rsidRPr="00187BF4" w:rsidRDefault="00187BF4" w:rsidP="00187BF4">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187BF4">
              <w:rPr>
                <w:rFonts w:ascii="Times New Roman" w:eastAsia="Times New Roman" w:hAnsi="Times New Roman" w:cs="Times New Roman"/>
                <w:sz w:val="20"/>
                <w:szCs w:val="20"/>
              </w:rPr>
              <w:t>- размещение извещения о проведении Торговой процедуры в форме аукциона «на понижение» и Торговой документации;</w:t>
            </w:r>
          </w:p>
          <w:p w14:paraId="198EA9FF" w14:textId="77777777" w:rsidR="00187BF4" w:rsidRPr="00187BF4" w:rsidRDefault="00187BF4" w:rsidP="00187BF4">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187BF4">
              <w:rPr>
                <w:rFonts w:ascii="Times New Roman" w:eastAsia="Times New Roman" w:hAnsi="Times New Roman" w:cs="Times New Roman"/>
                <w:sz w:val="20"/>
                <w:szCs w:val="20"/>
              </w:rPr>
              <w:t>- прием Заявок на участие в Торговой процедуре;</w:t>
            </w:r>
          </w:p>
          <w:p w14:paraId="111C4E84" w14:textId="77777777" w:rsidR="00187BF4" w:rsidRPr="00187BF4" w:rsidRDefault="00187BF4" w:rsidP="00187BF4">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187BF4">
              <w:rPr>
                <w:rFonts w:ascii="Times New Roman" w:eastAsia="Times New Roman" w:hAnsi="Times New Roman" w:cs="Times New Roman"/>
                <w:sz w:val="20"/>
                <w:szCs w:val="20"/>
              </w:rPr>
              <w:t>- прием обеспечения Заявки на участие в Торговой процедуре от Заявителей;</w:t>
            </w:r>
          </w:p>
          <w:p w14:paraId="05FCDE3F" w14:textId="77777777" w:rsidR="00187BF4" w:rsidRPr="00187BF4" w:rsidRDefault="00187BF4" w:rsidP="00187BF4">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187BF4">
              <w:rPr>
                <w:rFonts w:ascii="Times New Roman" w:eastAsia="Times New Roman" w:hAnsi="Times New Roman" w:cs="Times New Roman"/>
                <w:sz w:val="20"/>
                <w:szCs w:val="20"/>
              </w:rPr>
              <w:t>- рассмотрение Заявок на участие в аукционе «на понижение», определение состава Претендентов на участие в аукционе «на понижение»;</w:t>
            </w:r>
          </w:p>
          <w:p w14:paraId="50E6C484" w14:textId="77777777" w:rsidR="00187BF4" w:rsidRPr="00187BF4" w:rsidRDefault="00187BF4" w:rsidP="00187BF4">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187BF4">
              <w:rPr>
                <w:rFonts w:ascii="Times New Roman" w:eastAsia="Times New Roman" w:hAnsi="Times New Roman" w:cs="Times New Roman"/>
                <w:sz w:val="20"/>
                <w:szCs w:val="20"/>
              </w:rPr>
              <w:t>- подведение итогов Торговой процедуры в форме аукциона «на понижение»;</w:t>
            </w:r>
          </w:p>
          <w:p w14:paraId="6439E9BC" w14:textId="77777777" w:rsidR="00187BF4" w:rsidRDefault="00187BF4" w:rsidP="00187BF4">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187BF4">
              <w:rPr>
                <w:rFonts w:ascii="Times New Roman" w:eastAsia="Times New Roman" w:hAnsi="Times New Roman" w:cs="Times New Roman"/>
                <w:sz w:val="20"/>
                <w:szCs w:val="20"/>
              </w:rPr>
              <w:lastRenderedPageBreak/>
              <w:t>- размещение протокола об итогах Торговой процедуры в форме аукциона «на понижение»;</w:t>
            </w:r>
          </w:p>
          <w:p w14:paraId="4DC6A483" w14:textId="13955DBD" w:rsidR="00187BF4" w:rsidRPr="00187BF4" w:rsidRDefault="00187BF4" w:rsidP="00187BF4">
            <w:pPr>
              <w:widowControl w:val="0"/>
              <w:autoSpaceDE w:val="0"/>
              <w:autoSpaceDN w:val="0"/>
              <w:adjustRightInd w:val="0"/>
              <w:spacing w:after="0" w:line="256" w:lineRule="auto"/>
              <w:jc w:val="both"/>
              <w:rPr>
                <w:rFonts w:ascii="Times New Roman" w:eastAsia="Times New Roman" w:hAnsi="Times New Roman" w:cs="Times New Roman"/>
                <w:sz w:val="20"/>
                <w:szCs w:val="20"/>
              </w:rPr>
            </w:pPr>
            <w:r>
              <w:t xml:space="preserve"> </w:t>
            </w:r>
            <w:r w:rsidRPr="00187BF4">
              <w:rPr>
                <w:rFonts w:ascii="Times New Roman" w:eastAsia="Times New Roman" w:hAnsi="Times New Roman" w:cs="Times New Roman"/>
                <w:sz w:val="20"/>
                <w:szCs w:val="20"/>
              </w:rPr>
              <w:t>- возврат обеспечения Заявки на участие в Торговой процедуре в форме аукциона «на понижение» Претендентам;</w:t>
            </w:r>
          </w:p>
          <w:p w14:paraId="58A21EDD" w14:textId="77777777" w:rsidR="00187BF4" w:rsidRPr="00187BF4" w:rsidRDefault="00187BF4" w:rsidP="00187BF4">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187BF4">
              <w:rPr>
                <w:rFonts w:ascii="Times New Roman" w:eastAsia="Times New Roman" w:hAnsi="Times New Roman" w:cs="Times New Roman"/>
                <w:sz w:val="20"/>
                <w:szCs w:val="20"/>
              </w:rPr>
              <w:t>- перечисление суммы обеспечения заявки на участие в Торговой процедуре Победителя Торговой процедуры в форме аукциона «на понижение» Принципалу.</w:t>
            </w:r>
          </w:p>
          <w:p w14:paraId="5E86E5FD" w14:textId="77777777" w:rsidR="00187BF4" w:rsidRPr="00187BF4" w:rsidRDefault="00187BF4" w:rsidP="00187BF4">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187BF4">
              <w:rPr>
                <w:rFonts w:ascii="Times New Roman" w:eastAsia="Times New Roman" w:hAnsi="Times New Roman" w:cs="Times New Roman"/>
                <w:sz w:val="20"/>
                <w:szCs w:val="20"/>
              </w:rPr>
              <w:t>Аукцион «на понижение» признается несостоявшимся в следующих случаях:</w:t>
            </w:r>
          </w:p>
          <w:p w14:paraId="783215B7" w14:textId="77777777" w:rsidR="00187BF4" w:rsidRPr="00187BF4" w:rsidRDefault="00187BF4" w:rsidP="00187BF4">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187BF4">
              <w:rPr>
                <w:rFonts w:ascii="Times New Roman" w:eastAsia="Times New Roman" w:hAnsi="Times New Roman" w:cs="Times New Roman"/>
                <w:sz w:val="20"/>
                <w:szCs w:val="20"/>
              </w:rPr>
              <w:t>- не было подано ни одной заявки на участие либо ни один из Заявителей не признан участником аукциона;</w:t>
            </w:r>
          </w:p>
          <w:p w14:paraId="34780285" w14:textId="77777777" w:rsidR="00187BF4" w:rsidRPr="00187BF4" w:rsidRDefault="00187BF4" w:rsidP="00187BF4">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187BF4">
              <w:rPr>
                <w:rFonts w:ascii="Times New Roman" w:eastAsia="Times New Roman" w:hAnsi="Times New Roman" w:cs="Times New Roman"/>
                <w:sz w:val="20"/>
                <w:szCs w:val="20"/>
              </w:rPr>
              <w:t>- принято решение о признании только одного Заявителя участником аукциона;</w:t>
            </w:r>
          </w:p>
          <w:p w14:paraId="70A36A70" w14:textId="7B0577AA" w:rsidR="00187BF4" w:rsidRPr="00187BF4" w:rsidRDefault="00187BF4" w:rsidP="00187BF4">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187BF4">
              <w:rPr>
                <w:rFonts w:ascii="Times New Roman" w:eastAsia="Times New Roman" w:hAnsi="Times New Roman" w:cs="Times New Roman"/>
                <w:sz w:val="20"/>
                <w:szCs w:val="20"/>
              </w:rPr>
              <w:t>- ни один из участников аукциона при достижении минимальной цены продажи (цены отсечения) не подтвердил цену.</w:t>
            </w:r>
          </w:p>
        </w:tc>
      </w:tr>
      <w:tr w:rsidR="00187BF4" w:rsidRPr="00187BF4" w14:paraId="26852811" w14:textId="77777777" w:rsidTr="00187BF4">
        <w:trPr>
          <w:trHeight w:val="446"/>
        </w:trPr>
        <w:tc>
          <w:tcPr>
            <w:tcW w:w="3117" w:type="dxa"/>
            <w:tcBorders>
              <w:top w:val="single" w:sz="4" w:space="0" w:color="auto"/>
              <w:left w:val="single" w:sz="4" w:space="0" w:color="auto"/>
              <w:bottom w:val="single" w:sz="4" w:space="0" w:color="auto"/>
              <w:right w:val="single" w:sz="4" w:space="0" w:color="auto"/>
            </w:tcBorders>
            <w:hideMark/>
          </w:tcPr>
          <w:p w14:paraId="078994E5"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lastRenderedPageBreak/>
              <w:t>Срок опубликования извещения о проведении торговой процедуры в форме аукциона «на понижение»</w:t>
            </w:r>
          </w:p>
        </w:tc>
        <w:tc>
          <w:tcPr>
            <w:tcW w:w="7119" w:type="dxa"/>
            <w:tcBorders>
              <w:top w:val="single" w:sz="4" w:space="0" w:color="auto"/>
              <w:left w:val="single" w:sz="4" w:space="0" w:color="auto"/>
              <w:bottom w:val="single" w:sz="4" w:space="0" w:color="auto"/>
              <w:right w:val="single" w:sz="4" w:space="0" w:color="auto"/>
            </w:tcBorders>
            <w:hideMark/>
          </w:tcPr>
          <w:p w14:paraId="4421D3AF" w14:textId="77777777" w:rsidR="00187BF4" w:rsidRPr="00187BF4" w:rsidRDefault="00187BF4" w:rsidP="00187BF4">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187BF4">
              <w:rPr>
                <w:rFonts w:ascii="Times New Roman" w:eastAsia="Times New Roman" w:hAnsi="Times New Roman" w:cs="Times New Roman"/>
                <w:sz w:val="20"/>
                <w:szCs w:val="20"/>
              </w:rPr>
              <w:t>Не менее чем за 30 (тридцать) календарных дней до объявленной даты</w:t>
            </w:r>
          </w:p>
          <w:p w14:paraId="60C2A6C8" w14:textId="77777777" w:rsidR="00187BF4" w:rsidRPr="00187BF4" w:rsidRDefault="00187BF4" w:rsidP="00187BF4">
            <w:pPr>
              <w:widowControl w:val="0"/>
              <w:autoSpaceDE w:val="0"/>
              <w:autoSpaceDN w:val="0"/>
              <w:adjustRightInd w:val="0"/>
              <w:spacing w:after="0" w:line="256" w:lineRule="auto"/>
              <w:jc w:val="both"/>
              <w:rPr>
                <w:rFonts w:ascii="Times New Roman" w:eastAsia="Calibri" w:hAnsi="Times New Roman" w:cs="Times New Roman"/>
                <w:b/>
                <w:sz w:val="20"/>
                <w:szCs w:val="20"/>
              </w:rPr>
            </w:pPr>
            <w:r w:rsidRPr="00187BF4">
              <w:rPr>
                <w:rFonts w:ascii="Times New Roman" w:eastAsia="Times New Roman" w:hAnsi="Times New Roman" w:cs="Times New Roman"/>
                <w:sz w:val="20"/>
                <w:szCs w:val="20"/>
              </w:rPr>
              <w:t>проведения Торговой процедуры.</w:t>
            </w:r>
          </w:p>
        </w:tc>
      </w:tr>
      <w:tr w:rsidR="00187BF4" w:rsidRPr="00187BF4" w14:paraId="77EBE7A6" w14:textId="77777777" w:rsidTr="00187BF4">
        <w:trPr>
          <w:trHeight w:val="92"/>
        </w:trPr>
        <w:tc>
          <w:tcPr>
            <w:tcW w:w="3117" w:type="dxa"/>
            <w:tcBorders>
              <w:top w:val="single" w:sz="4" w:space="0" w:color="auto"/>
              <w:left w:val="single" w:sz="4" w:space="0" w:color="auto"/>
              <w:bottom w:val="single" w:sz="4" w:space="0" w:color="auto"/>
              <w:right w:val="single" w:sz="4" w:space="0" w:color="auto"/>
            </w:tcBorders>
            <w:hideMark/>
          </w:tcPr>
          <w:p w14:paraId="5D5ECCBF"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t>Срок начала принятия Заявок на участие в торговой процедуре в форме аукциона «на понижение»</w:t>
            </w:r>
          </w:p>
        </w:tc>
        <w:tc>
          <w:tcPr>
            <w:tcW w:w="7119" w:type="dxa"/>
            <w:tcBorders>
              <w:top w:val="single" w:sz="4" w:space="0" w:color="auto"/>
              <w:left w:val="single" w:sz="4" w:space="0" w:color="auto"/>
              <w:bottom w:val="single" w:sz="4" w:space="0" w:color="auto"/>
              <w:right w:val="single" w:sz="4" w:space="0" w:color="auto"/>
            </w:tcBorders>
            <w:hideMark/>
          </w:tcPr>
          <w:p w14:paraId="18E19A8C"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Организатор торгов осуществляет прием заявок на участие в торгах в</w:t>
            </w:r>
          </w:p>
          <w:p w14:paraId="21F2BA90"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установленный извещением срок. Начало приема заявок осуществляется с даты, следующей за днем публикации извещения.</w:t>
            </w:r>
          </w:p>
        </w:tc>
      </w:tr>
      <w:tr w:rsidR="00187BF4" w:rsidRPr="00187BF4" w14:paraId="33436FC5" w14:textId="77777777" w:rsidTr="00187BF4">
        <w:trPr>
          <w:trHeight w:val="92"/>
        </w:trPr>
        <w:tc>
          <w:tcPr>
            <w:tcW w:w="3117" w:type="dxa"/>
            <w:tcBorders>
              <w:top w:val="single" w:sz="4" w:space="0" w:color="auto"/>
              <w:left w:val="single" w:sz="4" w:space="0" w:color="auto"/>
              <w:bottom w:val="single" w:sz="4" w:space="0" w:color="auto"/>
              <w:right w:val="single" w:sz="4" w:space="0" w:color="auto"/>
            </w:tcBorders>
            <w:hideMark/>
          </w:tcPr>
          <w:p w14:paraId="3022B421"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t>Период приема Заявок на участие в Торговой процедуре в форме</w:t>
            </w:r>
          </w:p>
          <w:p w14:paraId="3E653453"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t>аукциона «на понижение»</w:t>
            </w:r>
          </w:p>
        </w:tc>
        <w:tc>
          <w:tcPr>
            <w:tcW w:w="7119" w:type="dxa"/>
            <w:tcBorders>
              <w:top w:val="single" w:sz="4" w:space="0" w:color="auto"/>
              <w:left w:val="single" w:sz="4" w:space="0" w:color="auto"/>
              <w:bottom w:val="single" w:sz="4" w:space="0" w:color="auto"/>
              <w:right w:val="single" w:sz="4" w:space="0" w:color="auto"/>
            </w:tcBorders>
            <w:hideMark/>
          </w:tcPr>
          <w:p w14:paraId="4B9521ED"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Общая продолжительность приема Заявок на участие в Торговой процедуре не менее 25 (двадцати пяти) календарных дней и заканчивается не позднее, чем за 3 (три) рабочих дня до определения участников.</w:t>
            </w:r>
          </w:p>
        </w:tc>
      </w:tr>
      <w:tr w:rsidR="00187BF4" w:rsidRPr="00187BF4" w14:paraId="3E389AA8" w14:textId="77777777" w:rsidTr="00187BF4">
        <w:trPr>
          <w:trHeight w:val="92"/>
        </w:trPr>
        <w:tc>
          <w:tcPr>
            <w:tcW w:w="3117" w:type="dxa"/>
            <w:tcBorders>
              <w:top w:val="single" w:sz="4" w:space="0" w:color="auto"/>
              <w:left w:val="single" w:sz="4" w:space="0" w:color="auto"/>
              <w:bottom w:val="single" w:sz="4" w:space="0" w:color="auto"/>
              <w:right w:val="single" w:sz="4" w:space="0" w:color="auto"/>
            </w:tcBorders>
            <w:hideMark/>
          </w:tcPr>
          <w:p w14:paraId="3D2396E8"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t>Начальная цена реализации</w:t>
            </w:r>
          </w:p>
        </w:tc>
        <w:tc>
          <w:tcPr>
            <w:tcW w:w="7119" w:type="dxa"/>
            <w:tcBorders>
              <w:top w:val="single" w:sz="4" w:space="0" w:color="auto"/>
              <w:left w:val="single" w:sz="4" w:space="0" w:color="auto"/>
              <w:bottom w:val="single" w:sz="4" w:space="0" w:color="auto"/>
              <w:right w:val="single" w:sz="4" w:space="0" w:color="auto"/>
            </w:tcBorders>
            <w:hideMark/>
          </w:tcPr>
          <w:p w14:paraId="196120EB"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48 926 850,93 рублей</w:t>
            </w:r>
          </w:p>
        </w:tc>
      </w:tr>
      <w:tr w:rsidR="00187BF4" w:rsidRPr="00187BF4" w14:paraId="0E8294A0" w14:textId="77777777" w:rsidTr="00187BF4">
        <w:trPr>
          <w:trHeight w:val="92"/>
        </w:trPr>
        <w:tc>
          <w:tcPr>
            <w:tcW w:w="3117" w:type="dxa"/>
            <w:tcBorders>
              <w:top w:val="single" w:sz="4" w:space="0" w:color="auto"/>
              <w:left w:val="single" w:sz="4" w:space="0" w:color="auto"/>
              <w:bottom w:val="single" w:sz="4" w:space="0" w:color="auto"/>
              <w:right w:val="single" w:sz="4" w:space="0" w:color="auto"/>
            </w:tcBorders>
            <w:hideMark/>
          </w:tcPr>
          <w:p w14:paraId="1C91FD38" w14:textId="77777777" w:rsidR="00187BF4" w:rsidRPr="00187BF4" w:rsidRDefault="00187BF4" w:rsidP="00187BF4">
            <w:pPr>
              <w:autoSpaceDE w:val="0"/>
              <w:autoSpaceDN w:val="0"/>
              <w:adjustRightInd w:val="0"/>
              <w:spacing w:after="0" w:line="256" w:lineRule="auto"/>
              <w:jc w:val="both"/>
              <w:rPr>
                <w:rFonts w:ascii="Times New Roman" w:eastAsia="Times New Roman" w:hAnsi="Times New Roman" w:cs="Times New Roman"/>
                <w:bCs/>
                <w:sz w:val="20"/>
                <w:szCs w:val="20"/>
              </w:rPr>
            </w:pPr>
            <w:r w:rsidRPr="00187BF4">
              <w:rPr>
                <w:rFonts w:ascii="Times New Roman" w:eastAsia="Times New Roman" w:hAnsi="Times New Roman" w:cs="Times New Roman"/>
                <w:bCs/>
                <w:sz w:val="20"/>
                <w:szCs w:val="20"/>
              </w:rPr>
              <w:t>Величина шага снижения начальной цены продажи</w:t>
            </w:r>
          </w:p>
        </w:tc>
        <w:tc>
          <w:tcPr>
            <w:tcW w:w="7119" w:type="dxa"/>
            <w:tcBorders>
              <w:top w:val="single" w:sz="4" w:space="0" w:color="auto"/>
              <w:left w:val="single" w:sz="4" w:space="0" w:color="auto"/>
              <w:bottom w:val="single" w:sz="4" w:space="0" w:color="auto"/>
              <w:right w:val="single" w:sz="4" w:space="0" w:color="auto"/>
            </w:tcBorders>
            <w:hideMark/>
          </w:tcPr>
          <w:p w14:paraId="27AC0D2F" w14:textId="77777777" w:rsidR="00187BF4" w:rsidRPr="00187BF4" w:rsidRDefault="00187BF4" w:rsidP="00187BF4">
            <w:pPr>
              <w:autoSpaceDE w:val="0"/>
              <w:autoSpaceDN w:val="0"/>
              <w:adjustRightInd w:val="0"/>
              <w:spacing w:after="0" w:line="256" w:lineRule="auto"/>
              <w:jc w:val="both"/>
              <w:rPr>
                <w:rFonts w:ascii="Times New Roman" w:eastAsia="Times New Roman" w:hAnsi="Times New Roman" w:cs="Times New Roman"/>
                <w:bCs/>
                <w:sz w:val="20"/>
                <w:szCs w:val="20"/>
              </w:rPr>
            </w:pPr>
            <w:r w:rsidRPr="00187BF4">
              <w:rPr>
                <w:rFonts w:ascii="Times New Roman" w:eastAsia="Times New Roman" w:hAnsi="Times New Roman" w:cs="Times New Roman"/>
                <w:bCs/>
                <w:sz w:val="20"/>
                <w:szCs w:val="20"/>
              </w:rPr>
              <w:t>1 475 080,47 рублей от начальной цены продажи, снижение цены продажи по последнему шагу устанавливается до минимальной цены продажи (цены отсечения)</w:t>
            </w:r>
          </w:p>
        </w:tc>
      </w:tr>
      <w:tr w:rsidR="00187BF4" w:rsidRPr="00187BF4" w14:paraId="31004807" w14:textId="77777777" w:rsidTr="00187BF4">
        <w:trPr>
          <w:trHeight w:val="92"/>
        </w:trPr>
        <w:tc>
          <w:tcPr>
            <w:tcW w:w="3117" w:type="dxa"/>
            <w:tcBorders>
              <w:top w:val="single" w:sz="4" w:space="0" w:color="auto"/>
              <w:left w:val="single" w:sz="4" w:space="0" w:color="auto"/>
              <w:bottom w:val="single" w:sz="4" w:space="0" w:color="auto"/>
              <w:right w:val="single" w:sz="4" w:space="0" w:color="auto"/>
            </w:tcBorders>
            <w:hideMark/>
          </w:tcPr>
          <w:p w14:paraId="428C7BB7" w14:textId="77777777" w:rsidR="00187BF4" w:rsidRPr="00187BF4" w:rsidRDefault="00187BF4" w:rsidP="00187BF4">
            <w:pPr>
              <w:autoSpaceDE w:val="0"/>
              <w:autoSpaceDN w:val="0"/>
              <w:adjustRightInd w:val="0"/>
              <w:spacing w:after="0" w:line="256" w:lineRule="auto"/>
              <w:jc w:val="both"/>
              <w:rPr>
                <w:rFonts w:ascii="Times New Roman" w:eastAsia="Times New Roman" w:hAnsi="Times New Roman" w:cs="Times New Roman"/>
                <w:bCs/>
                <w:sz w:val="20"/>
                <w:szCs w:val="20"/>
              </w:rPr>
            </w:pPr>
            <w:r w:rsidRPr="00187BF4">
              <w:rPr>
                <w:rFonts w:ascii="Times New Roman" w:eastAsia="Times New Roman" w:hAnsi="Times New Roman" w:cs="Times New Roman"/>
                <w:bCs/>
                <w:sz w:val="20"/>
                <w:szCs w:val="20"/>
              </w:rPr>
              <w:t>Период действия текущей цены аукциона «на понижение»</w:t>
            </w:r>
          </w:p>
        </w:tc>
        <w:tc>
          <w:tcPr>
            <w:tcW w:w="7119" w:type="dxa"/>
            <w:tcBorders>
              <w:top w:val="single" w:sz="4" w:space="0" w:color="auto"/>
              <w:left w:val="single" w:sz="4" w:space="0" w:color="auto"/>
              <w:bottom w:val="single" w:sz="4" w:space="0" w:color="auto"/>
              <w:right w:val="single" w:sz="4" w:space="0" w:color="auto"/>
            </w:tcBorders>
            <w:hideMark/>
          </w:tcPr>
          <w:p w14:paraId="22730129" w14:textId="77777777" w:rsidR="00187BF4" w:rsidRPr="00187BF4" w:rsidRDefault="00187BF4" w:rsidP="00187BF4">
            <w:pPr>
              <w:autoSpaceDE w:val="0"/>
              <w:autoSpaceDN w:val="0"/>
              <w:adjustRightInd w:val="0"/>
              <w:spacing w:after="0" w:line="256" w:lineRule="auto"/>
              <w:jc w:val="both"/>
              <w:rPr>
                <w:rFonts w:ascii="Times New Roman" w:eastAsia="Times New Roman" w:hAnsi="Times New Roman" w:cs="Times New Roman"/>
                <w:bCs/>
                <w:sz w:val="20"/>
                <w:szCs w:val="20"/>
              </w:rPr>
            </w:pPr>
            <w:r w:rsidRPr="00187BF4">
              <w:rPr>
                <w:rFonts w:ascii="Times New Roman" w:eastAsia="Times New Roman" w:hAnsi="Times New Roman" w:cs="Times New Roman"/>
                <w:bCs/>
                <w:sz w:val="20"/>
                <w:szCs w:val="20"/>
              </w:rPr>
              <w:t>30 (тридцать) минут. Период времени по истечении, которого в случае отсутствия предложений на приобретение объектов от Претендента цена лота снижается на шаг аукциона.</w:t>
            </w:r>
          </w:p>
        </w:tc>
      </w:tr>
      <w:tr w:rsidR="00187BF4" w:rsidRPr="00187BF4" w14:paraId="1B678119" w14:textId="77777777" w:rsidTr="00187BF4">
        <w:trPr>
          <w:trHeight w:val="92"/>
        </w:trPr>
        <w:tc>
          <w:tcPr>
            <w:tcW w:w="3117" w:type="dxa"/>
            <w:tcBorders>
              <w:top w:val="single" w:sz="4" w:space="0" w:color="auto"/>
              <w:left w:val="single" w:sz="4" w:space="0" w:color="auto"/>
              <w:bottom w:val="single" w:sz="4" w:space="0" w:color="auto"/>
              <w:right w:val="single" w:sz="4" w:space="0" w:color="auto"/>
            </w:tcBorders>
            <w:hideMark/>
          </w:tcPr>
          <w:p w14:paraId="72D80EFB"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t>Величина шага на повышение в случае акцепта цены торгов</w:t>
            </w:r>
          </w:p>
        </w:tc>
        <w:tc>
          <w:tcPr>
            <w:tcW w:w="7119" w:type="dxa"/>
            <w:tcBorders>
              <w:top w:val="single" w:sz="4" w:space="0" w:color="auto"/>
              <w:left w:val="single" w:sz="4" w:space="0" w:color="auto"/>
              <w:bottom w:val="single" w:sz="4" w:space="0" w:color="auto"/>
              <w:right w:val="single" w:sz="4" w:space="0" w:color="auto"/>
            </w:tcBorders>
            <w:hideMark/>
          </w:tcPr>
          <w:p w14:paraId="65C3963D"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1% от цены продажи на момент акцепта цены торгов одним из участников торгов</w:t>
            </w:r>
          </w:p>
        </w:tc>
      </w:tr>
      <w:tr w:rsidR="00187BF4" w:rsidRPr="00187BF4" w14:paraId="4C57F576" w14:textId="77777777" w:rsidTr="00187BF4">
        <w:trPr>
          <w:trHeight w:val="92"/>
        </w:trPr>
        <w:tc>
          <w:tcPr>
            <w:tcW w:w="3117" w:type="dxa"/>
            <w:tcBorders>
              <w:top w:val="single" w:sz="4" w:space="0" w:color="auto"/>
              <w:left w:val="single" w:sz="4" w:space="0" w:color="auto"/>
              <w:bottom w:val="single" w:sz="4" w:space="0" w:color="auto"/>
              <w:right w:val="single" w:sz="4" w:space="0" w:color="auto"/>
            </w:tcBorders>
            <w:hideMark/>
          </w:tcPr>
          <w:p w14:paraId="6CD054E0"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t>Цена отсечения</w:t>
            </w:r>
          </w:p>
        </w:tc>
        <w:tc>
          <w:tcPr>
            <w:tcW w:w="7119" w:type="dxa"/>
            <w:tcBorders>
              <w:top w:val="single" w:sz="4" w:space="0" w:color="auto"/>
              <w:left w:val="single" w:sz="4" w:space="0" w:color="auto"/>
              <w:bottom w:val="single" w:sz="4" w:space="0" w:color="auto"/>
              <w:right w:val="single" w:sz="4" w:space="0" w:color="auto"/>
            </w:tcBorders>
            <w:hideMark/>
          </w:tcPr>
          <w:p w14:paraId="0F550971"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15 000 000,00 рублей. Цена, ниже которой снижение начальной цены реализации невозможно.</w:t>
            </w:r>
          </w:p>
        </w:tc>
      </w:tr>
      <w:tr w:rsidR="00187BF4" w:rsidRPr="00187BF4" w14:paraId="7F7C1F8B" w14:textId="77777777" w:rsidTr="00187BF4">
        <w:trPr>
          <w:trHeight w:val="92"/>
        </w:trPr>
        <w:tc>
          <w:tcPr>
            <w:tcW w:w="3117" w:type="dxa"/>
            <w:tcBorders>
              <w:top w:val="single" w:sz="4" w:space="0" w:color="auto"/>
              <w:left w:val="single" w:sz="4" w:space="0" w:color="auto"/>
              <w:bottom w:val="single" w:sz="4" w:space="0" w:color="auto"/>
              <w:right w:val="single" w:sz="4" w:space="0" w:color="auto"/>
            </w:tcBorders>
            <w:hideMark/>
          </w:tcPr>
          <w:p w14:paraId="65709FA9"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t>Размер и форма обеспечения Заявки на участие в Торговой</w:t>
            </w:r>
          </w:p>
          <w:p w14:paraId="2CA9F089"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t>процедуре в форме аукциона «на понижение»</w:t>
            </w:r>
          </w:p>
        </w:tc>
        <w:tc>
          <w:tcPr>
            <w:tcW w:w="7119" w:type="dxa"/>
            <w:tcBorders>
              <w:top w:val="single" w:sz="4" w:space="0" w:color="auto"/>
              <w:left w:val="single" w:sz="4" w:space="0" w:color="auto"/>
              <w:bottom w:val="single" w:sz="4" w:space="0" w:color="auto"/>
              <w:right w:val="single" w:sz="4" w:space="0" w:color="auto"/>
            </w:tcBorders>
            <w:hideMark/>
          </w:tcPr>
          <w:p w14:paraId="0E7D7EF4"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1 500 000 рублей (размер задатка)</w:t>
            </w:r>
          </w:p>
        </w:tc>
      </w:tr>
      <w:tr w:rsidR="00187BF4" w:rsidRPr="00187BF4" w14:paraId="7DE2B763" w14:textId="77777777" w:rsidTr="00187BF4">
        <w:trPr>
          <w:trHeight w:val="92"/>
        </w:trPr>
        <w:tc>
          <w:tcPr>
            <w:tcW w:w="3117" w:type="dxa"/>
            <w:tcBorders>
              <w:top w:val="single" w:sz="4" w:space="0" w:color="auto"/>
              <w:left w:val="single" w:sz="4" w:space="0" w:color="auto"/>
              <w:bottom w:val="single" w:sz="4" w:space="0" w:color="auto"/>
              <w:right w:val="single" w:sz="4" w:space="0" w:color="auto"/>
            </w:tcBorders>
            <w:hideMark/>
          </w:tcPr>
          <w:p w14:paraId="57D30D95"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t>Порядок проведения Торговой процедуры в форме аукциона «на</w:t>
            </w:r>
          </w:p>
          <w:p w14:paraId="56BCF128"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t>понижение»</w:t>
            </w:r>
          </w:p>
        </w:tc>
        <w:tc>
          <w:tcPr>
            <w:tcW w:w="7119" w:type="dxa"/>
            <w:tcBorders>
              <w:top w:val="single" w:sz="4" w:space="0" w:color="auto"/>
              <w:left w:val="single" w:sz="4" w:space="0" w:color="auto"/>
              <w:bottom w:val="single" w:sz="4" w:space="0" w:color="auto"/>
              <w:right w:val="single" w:sz="4" w:space="0" w:color="auto"/>
            </w:tcBorders>
            <w:hideMark/>
          </w:tcPr>
          <w:p w14:paraId="297C782E"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1) Торговая процедура в форме аукциона «на понижение» начинается с</w:t>
            </w:r>
          </w:p>
          <w:p w14:paraId="271B3EBA"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начальной цены реализации. Претендент подает предложение на приобретение объектов по текущей цене.</w:t>
            </w:r>
          </w:p>
          <w:p w14:paraId="5B421A05"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2) В случае отсутствия предложений на приобретение объектов от Претендентов цена лота снижается на шаг аукциона каждый период действия текущей цены аукциона.</w:t>
            </w:r>
          </w:p>
          <w:p w14:paraId="11ED115A"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3) Начальная цена реализации понижается с объявленным шагом аукциона до момента, когда один из Претендентов согласится приобрести лот по текущей цене аукциона «на понижение» (либо до достижения цены отсечения);</w:t>
            </w:r>
          </w:p>
          <w:p w14:paraId="4EBF73E0"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4) В случае если при снижении начальной цены на один или несколько шагов аукциона хотя бы один Претендент акцептовал цену, удовлетворяющую условиям аукциона (текущей цене аукциона «на понижение»), текущая цена аукциона «на понижение» увеличивается на один шаг:</w:t>
            </w:r>
          </w:p>
          <w:p w14:paraId="21CD2B79"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Если в течение установленного периода ни один из Претендентов не направил предложения на приобретение объектов по новой текущей цене (не акцептовал текущую цену), Торговая процедура в форме аукциона «на понижение» завершается.</w:t>
            </w:r>
          </w:p>
          <w:p w14:paraId="5709854A"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Если поступило хотя бы одно предложение на приобретение объектов по новой текущей цене аукциона «на понижение» (текущая цена акцептована), новая текущая цена аукциона «на понижение» увеличивается еще на один шаг аукциона.</w:t>
            </w:r>
          </w:p>
          <w:p w14:paraId="234B5AE6"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xml:space="preserve">Победителем аукциона «на понижение» признается тот участник, предложение </w:t>
            </w:r>
            <w:r w:rsidRPr="00187BF4">
              <w:rPr>
                <w:rFonts w:ascii="Times New Roman" w:eastAsia="Calibri" w:hAnsi="Times New Roman" w:cs="Times New Roman"/>
                <w:sz w:val="20"/>
                <w:szCs w:val="20"/>
              </w:rPr>
              <w:lastRenderedPageBreak/>
              <w:t>по цене которого было максимальным. В случае отсутствия предложений по Текущей цене аукциона «на понижение» при наличии более одной Заявки на приобретение объектов по предыдущей цене аукциона «на понижение», Победителем аукциона признается тот участник аукциона, который последним сделал предложение о цене объекта.</w:t>
            </w:r>
          </w:p>
          <w:p w14:paraId="1CEAFC6E"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5) Торговая процедура в форме аукциона «на понижение» останавливается, если ни один из участников Торговых процедур, проводимых в форме аукциона «на понижение», при достижении минимальной цены продажи (цены отсечения), установленной в Задании, не подтвердил цену.</w:t>
            </w:r>
          </w:p>
        </w:tc>
      </w:tr>
      <w:tr w:rsidR="00187BF4" w:rsidRPr="00187BF4" w14:paraId="7693D585" w14:textId="77777777" w:rsidTr="00187BF4">
        <w:trPr>
          <w:trHeight w:val="417"/>
        </w:trPr>
        <w:tc>
          <w:tcPr>
            <w:tcW w:w="3117" w:type="dxa"/>
            <w:tcBorders>
              <w:top w:val="single" w:sz="4" w:space="0" w:color="auto"/>
              <w:left w:val="single" w:sz="4" w:space="0" w:color="auto"/>
              <w:bottom w:val="single" w:sz="4" w:space="0" w:color="auto"/>
              <w:right w:val="single" w:sz="4" w:space="0" w:color="auto"/>
            </w:tcBorders>
            <w:hideMark/>
          </w:tcPr>
          <w:p w14:paraId="7DA25057"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lastRenderedPageBreak/>
              <w:t>Перечень документов, прилагаемых к Заявке на участие в торговой процедуре</w:t>
            </w:r>
          </w:p>
        </w:tc>
        <w:tc>
          <w:tcPr>
            <w:tcW w:w="7119" w:type="dxa"/>
            <w:tcBorders>
              <w:top w:val="single" w:sz="4" w:space="0" w:color="auto"/>
              <w:left w:val="single" w:sz="4" w:space="0" w:color="auto"/>
              <w:bottom w:val="single" w:sz="4" w:space="0" w:color="auto"/>
              <w:right w:val="single" w:sz="4" w:space="0" w:color="auto"/>
            </w:tcBorders>
            <w:hideMark/>
          </w:tcPr>
          <w:p w14:paraId="56F111B7"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платежный документ, подтверждающий внесение обеспечения заявки на участие в торговой процедуре с отметкой банка;</w:t>
            </w:r>
          </w:p>
          <w:p w14:paraId="794179E9"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5FEED714" w14:textId="77777777" w:rsid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документы, необходимые для оценки Банком финансового состояния Заявителя (физического лица, юридического лица, индивидуального предпринимателя);</w:t>
            </w:r>
          </w:p>
          <w:p w14:paraId="612F2843" w14:textId="59E96852"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 согласие на обработку ПД (приложение 2 к Торговой документации);</w:t>
            </w:r>
          </w:p>
          <w:p w14:paraId="68BE08C8"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опись документов;</w:t>
            </w:r>
          </w:p>
          <w:p w14:paraId="5D63DDC9"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иные необходимые документы.</w:t>
            </w:r>
          </w:p>
          <w:p w14:paraId="5B404EE5"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xml:space="preserve">Физические лица дополнительно представляют: </w:t>
            </w:r>
          </w:p>
          <w:p w14:paraId="4D1F9017"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нотариально удостоверенное согласие супруга на совершение сделки в случаях, предусмотренных законодательством Российской Федерации / справку из ЗАГС об отсутствии брака/ брачный договор (при наличии).</w:t>
            </w:r>
          </w:p>
          <w:p w14:paraId="4EE7A795"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Индивидуальные предприниматели дополнительно представляют:</w:t>
            </w:r>
          </w:p>
          <w:p w14:paraId="2814E82E"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копии всех листов документа, удостоверяющего личность;</w:t>
            </w:r>
          </w:p>
          <w:p w14:paraId="451BF983"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5D3FF765"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копии свидетельства о постановке на налоговый учет;</w:t>
            </w:r>
          </w:p>
          <w:p w14:paraId="7A02D19A"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9300112"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Юридические лица дополнительно представляют:</w:t>
            </w:r>
          </w:p>
          <w:p w14:paraId="21A600C2"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7877D78F"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нотариально удостоверенную копию свидетельства о государственной регистрации юридического лица;</w:t>
            </w:r>
          </w:p>
          <w:p w14:paraId="289574EC"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нотариально удостоверенную копию свидетельства о постановке на учет в налоговом органе;</w:t>
            </w:r>
          </w:p>
          <w:p w14:paraId="08B351D6"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надлежащим образом оформленные и заверенные документы, подтверждающие полномочия органов управления и должностных лиц претендента;</w:t>
            </w:r>
          </w:p>
          <w:p w14:paraId="625738E3"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472E3481"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52A1231C"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xml:space="preserve">- бухгалтерский баланс (формы 1,2) на последнюю отчетную дату; </w:t>
            </w:r>
          </w:p>
          <w:p w14:paraId="0ACCD8BE" w14:textId="77777777" w:rsidR="00187BF4" w:rsidRPr="00187BF4" w:rsidRDefault="00187BF4" w:rsidP="00187BF4">
            <w:pPr>
              <w:widowControl w:val="0"/>
              <w:spacing w:after="0" w:line="256" w:lineRule="auto"/>
              <w:jc w:val="both"/>
              <w:rPr>
                <w:rFonts w:ascii="Times New Roman" w:eastAsia="Arial Unicode MS" w:hAnsi="Times New Roman" w:cs="Times New Roman"/>
                <w:color w:val="000000"/>
                <w:sz w:val="20"/>
                <w:szCs w:val="20"/>
              </w:rPr>
            </w:pPr>
            <w:r w:rsidRPr="00187BF4">
              <w:rPr>
                <w:rFonts w:ascii="Times New Roman" w:eastAsia="Arial Unicode MS" w:hAnsi="Times New Roman" w:cs="Times New Roman"/>
                <w:color w:val="000000"/>
                <w:sz w:val="20"/>
                <w:szCs w:val="20"/>
              </w:rPr>
              <w:t xml:space="preserve">- сведения о составе собственников (составе участников; в отношении </w:t>
            </w:r>
            <w:r w:rsidRPr="00187BF4">
              <w:rPr>
                <w:rFonts w:ascii="Times New Roman" w:eastAsia="Arial Unicode MS" w:hAnsi="Times New Roman" w:cs="Times New Roman"/>
                <w:color w:val="000000"/>
                <w:sz w:val="20"/>
                <w:szCs w:val="20"/>
              </w:rPr>
              <w:lastRenderedPageBreak/>
              <w:t>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6FA3B641" w14:textId="77777777" w:rsidR="00187BF4" w:rsidRPr="00187BF4" w:rsidRDefault="00187BF4" w:rsidP="00187BF4">
            <w:pPr>
              <w:widowControl w:val="0"/>
              <w:spacing w:after="0" w:line="256" w:lineRule="auto"/>
              <w:jc w:val="both"/>
              <w:rPr>
                <w:rFonts w:ascii="Times New Roman" w:eastAsia="Calibri" w:hAnsi="Times New Roman" w:cs="Times New Roman"/>
                <w:color w:val="000000"/>
                <w:sz w:val="20"/>
                <w:szCs w:val="20"/>
              </w:rPr>
            </w:pPr>
            <w:r w:rsidRPr="00187BF4">
              <w:rPr>
                <w:rFonts w:ascii="Times New Roman" w:eastAsia="Calibri"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tc>
      </w:tr>
      <w:tr w:rsidR="00187BF4" w:rsidRPr="00187BF4" w14:paraId="24B883B5" w14:textId="77777777" w:rsidTr="00187BF4">
        <w:trPr>
          <w:trHeight w:val="558"/>
        </w:trPr>
        <w:tc>
          <w:tcPr>
            <w:tcW w:w="3117" w:type="dxa"/>
            <w:tcBorders>
              <w:top w:val="single" w:sz="4" w:space="0" w:color="auto"/>
              <w:left w:val="single" w:sz="4" w:space="0" w:color="auto"/>
              <w:bottom w:val="single" w:sz="4" w:space="0" w:color="auto"/>
              <w:right w:val="single" w:sz="4" w:space="0" w:color="auto"/>
            </w:tcBorders>
            <w:hideMark/>
          </w:tcPr>
          <w:p w14:paraId="20733D8A"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lastRenderedPageBreak/>
              <w:t>Условия доступа Претендента к участию в торговой процедуре</w:t>
            </w:r>
          </w:p>
        </w:tc>
        <w:tc>
          <w:tcPr>
            <w:tcW w:w="7119" w:type="dxa"/>
            <w:tcBorders>
              <w:top w:val="single" w:sz="4" w:space="0" w:color="auto"/>
              <w:left w:val="single" w:sz="4" w:space="0" w:color="auto"/>
              <w:bottom w:val="single" w:sz="4" w:space="0" w:color="auto"/>
              <w:right w:val="single" w:sz="4" w:space="0" w:color="auto"/>
            </w:tcBorders>
            <w:hideMark/>
          </w:tcPr>
          <w:p w14:paraId="000C921B"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При поступлении Заявки на участие в торговой процедуре Организатор торгов (в т.ч. с участием Банка) организует проверку правоспособности Претендента, аффилированности Претендента, а также соответствия Претендента иным условиям допуска к участию в торговой процедуре.</w:t>
            </w:r>
          </w:p>
          <w:p w14:paraId="7D4DC768"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Организатор торгов отказывает Претенденту в приеме и регистрации Заявки на участие в торгах в следующих случаях:</w:t>
            </w:r>
          </w:p>
          <w:p w14:paraId="2BE7EA6D"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заявка подана по истечении срока приема заявок, указанного в извещении;</w:t>
            </w:r>
          </w:p>
          <w:p w14:paraId="7B1932A2"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заявка подана лицом, не уполномоченным действовать от имени Претендента;</w:t>
            </w:r>
          </w:p>
          <w:p w14:paraId="10B8654B"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представлены не все документы, перечисленные в извещении.</w:t>
            </w:r>
          </w:p>
          <w:p w14:paraId="0D12AC37"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Претендент не может быть покупателем в соответствии с законодательством Российской Федерации;</w:t>
            </w:r>
          </w:p>
          <w:p w14:paraId="206575C7"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xml:space="preserve">- представленные документы оформлены с нарушением требований законодательства Российской Федерации и Договором по проведению торгов; </w:t>
            </w:r>
          </w:p>
          <w:p w14:paraId="6F6404D1"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не подтверждено поступление в установленный срок задатка;</w:t>
            </w:r>
          </w:p>
          <w:p w14:paraId="6B19C899"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xml:space="preserve">- Претендент находится в стадии ликвидации или в отношении него возбуждена процедура банкротства; </w:t>
            </w:r>
          </w:p>
          <w:p w14:paraId="57318D64"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xml:space="preserve">- правоспособность Претендента не подтверждена и /или не подтверждено отсутствие аффилированности Претендента к Должникам, Банку; </w:t>
            </w:r>
          </w:p>
          <w:p w14:paraId="230A2041"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xml:space="preserve">- финансовое состояние Претендента признано Банком неудовлетворяющим требованиям Банка к покупателю прав (требований) Банка (новому кредитору); </w:t>
            </w:r>
          </w:p>
          <w:p w14:paraId="568418CE"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Претендент не соответствует иным условиям, установленным в Задании</w:t>
            </w:r>
          </w:p>
        </w:tc>
      </w:tr>
      <w:tr w:rsidR="00187BF4" w:rsidRPr="00187BF4" w14:paraId="1364A296" w14:textId="77777777" w:rsidTr="00187BF4">
        <w:trPr>
          <w:trHeight w:val="558"/>
        </w:trPr>
        <w:tc>
          <w:tcPr>
            <w:tcW w:w="3117" w:type="dxa"/>
            <w:tcBorders>
              <w:top w:val="single" w:sz="4" w:space="0" w:color="auto"/>
              <w:left w:val="single" w:sz="4" w:space="0" w:color="auto"/>
              <w:bottom w:val="single" w:sz="4" w:space="0" w:color="auto"/>
              <w:right w:val="single" w:sz="4" w:space="0" w:color="auto"/>
            </w:tcBorders>
            <w:hideMark/>
          </w:tcPr>
          <w:p w14:paraId="55A18DAB"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t>Требования к Претенденту (новому кредитору)</w:t>
            </w:r>
          </w:p>
        </w:tc>
        <w:tc>
          <w:tcPr>
            <w:tcW w:w="7119" w:type="dxa"/>
            <w:tcBorders>
              <w:top w:val="single" w:sz="4" w:space="0" w:color="auto"/>
              <w:left w:val="single" w:sz="4" w:space="0" w:color="auto"/>
              <w:bottom w:val="single" w:sz="4" w:space="0" w:color="auto"/>
              <w:right w:val="single" w:sz="4" w:space="0" w:color="auto"/>
            </w:tcBorders>
            <w:hideMark/>
          </w:tcPr>
          <w:p w14:paraId="31C4CDEF"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1. В отношении Претендента (нового кредитора) - юридического лица:</w:t>
            </w:r>
          </w:p>
          <w:p w14:paraId="661D2A7B"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1.1. Отсутствие информации о возбуждении дела о несостоятельности (банкротстве) Претендента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Претендента (нового кредитора) банкротом, отсутствие поданного в арбитражный суд заявления о признании Претендента (нового кредитора) банкротом.</w:t>
            </w:r>
          </w:p>
          <w:p w14:paraId="07F396AA"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xml:space="preserve">1.2. По состоянию на последнюю отчетную дату, предшествующую дате заключения Договора: финансовое положение Претендента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w:t>
            </w:r>
          </w:p>
          <w:p w14:paraId="26E7B367"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1.3. Отсутствие информации на дату заключения Договора о незавершенной реорганизации и процедуре ликвидации Претендента (нового кредитора).</w:t>
            </w:r>
          </w:p>
          <w:p w14:paraId="21DA4060"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1.4. Отсутствие в отношении Претендента (нового кредитора) иска/ 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4CE46111"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1.5. Отсутствие возбужденных исполнительных производств в отношении Претендента (нового кредитора), размер которых в совокупности составляет более 5% от размера чистых активов Претендента (нового кредитора) на последнюю отчетную дату.</w:t>
            </w:r>
          </w:p>
          <w:p w14:paraId="706C99DF"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xml:space="preserve">1.6. Отсутствие в отношении Претендента (нового кредитора) в ЕГРЮЛ сведений, в отношении которых внесена запись о недостоверности. </w:t>
            </w:r>
          </w:p>
          <w:p w14:paraId="1157F1E8"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2. В отношении Претендента (нового кредитора) - физического лица:</w:t>
            </w:r>
          </w:p>
          <w:p w14:paraId="75E8085A"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lastRenderedPageBreak/>
              <w:t>- отсутствие возбужденных исполнительных производств;</w:t>
            </w:r>
          </w:p>
          <w:p w14:paraId="619551F0"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отсутствие поданного в арбитражный суд заявления о признании Претендента (нового кредитора) банкротом (в том числе в статусе индивидуального предпринимателя);</w:t>
            </w:r>
          </w:p>
          <w:p w14:paraId="38755E19"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отсутствие вынесенного арбитражным судом определения о принятии заявления о признании Претендента (нового кредитора) банкротом (отсутствие возбужденного дела о несостоятельности (банкротстве) гражданина);</w:t>
            </w:r>
          </w:p>
          <w:p w14:paraId="09A7ACDE"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отсутствие по месту регистрации Претендента (нового кредитора) исков о взыскании, заявлений имущественного характера;</w:t>
            </w:r>
          </w:p>
          <w:p w14:paraId="009F7494"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отсутствие иных правопритязаний третьих лиц к Претенденту (новому кредитору);</w:t>
            </w:r>
          </w:p>
          <w:p w14:paraId="00480086"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отсутствие просроченной задолженности Претендента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 в соответствии с Федеральным законом от 30.12.2004 №218-ФЗ «О кредитных историях»);</w:t>
            </w:r>
          </w:p>
          <w:p w14:paraId="6548D558"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Претендента (нового кредитора) в статусе индивидуального предпринимателя банкротом, а также о признании гражданина несостоятельным (банкротом) во внесудебном порядке.</w:t>
            </w:r>
          </w:p>
          <w:p w14:paraId="362D6CF1"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3. Общие требования:</w:t>
            </w:r>
          </w:p>
          <w:p w14:paraId="07B93112"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3.1. Отсутствие у Претендента (нового кредитора):</w:t>
            </w:r>
          </w:p>
          <w:p w14:paraId="669C3902"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ссудной задолженности перед Кредитором;</w:t>
            </w:r>
          </w:p>
          <w:p w14:paraId="1243E7C8"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фактов нарушения условий исполнения обязательств перед Банком по ранее заключенным сделкам;</w:t>
            </w:r>
          </w:p>
          <w:p w14:paraId="521FA644"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правопритязаний к Кредитору в рамках любых заключенных соглашений, что подтверждается гарантийным письмом Претендента (нового кредитора).</w:t>
            </w:r>
          </w:p>
          <w:p w14:paraId="233A6AE7"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3.2. Отсутствие в отношении Нового кредитора/ лица, предоставляющего займ(-ы) Претенденту (новому кредитору):</w:t>
            </w:r>
          </w:p>
          <w:p w14:paraId="1323DE7C"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негативной информации;</w:t>
            </w:r>
          </w:p>
          <w:p w14:paraId="621B0839"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данных об аффилированности Претендента (нового кредитора)/ лица, предоставляющего Претенденту (новому кредитору) займ(-ы), к Должникам, Кредитору.</w:t>
            </w:r>
          </w:p>
          <w:p w14:paraId="42174FFE"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В случае подачи заявки на участие в торгах лицом, аффилированным к лицу (-ам), имеющему (-им) кредитные обязательства перед Банком, к заявке дополнительно должно быть приложено  либо письменное согласие Банка на заключение Договора лицом, аффилированным к лицу (-ам), имеющему (-им) кредитные обязательства перед Банком, либо письменный ответ Банка о том, что на заключение Договора лицом, аффилированным к лицу (-ам), имеющему (-им) кредитные обязательства перед Банком, согласие Банка не требуется; в случае не представления вместе с заявкой на участие в торгах указанных письменных согласия или ответа Банка лицо, аффилированное к лицу (-ам), имеющему (-им) кредитные обязательства перед Банком, к участию в торгах не допускается.</w:t>
            </w:r>
          </w:p>
        </w:tc>
      </w:tr>
      <w:tr w:rsidR="00187BF4" w:rsidRPr="00187BF4" w14:paraId="18A5532D" w14:textId="77777777" w:rsidTr="00187BF4">
        <w:trPr>
          <w:trHeight w:val="274"/>
        </w:trPr>
        <w:tc>
          <w:tcPr>
            <w:tcW w:w="3117" w:type="dxa"/>
            <w:tcBorders>
              <w:top w:val="single" w:sz="4" w:space="0" w:color="auto"/>
              <w:left w:val="single" w:sz="4" w:space="0" w:color="auto"/>
              <w:bottom w:val="single" w:sz="4" w:space="0" w:color="auto"/>
              <w:right w:val="single" w:sz="4" w:space="0" w:color="auto"/>
            </w:tcBorders>
            <w:hideMark/>
          </w:tcPr>
          <w:p w14:paraId="16BE09C5"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lastRenderedPageBreak/>
              <w:t>Критерии определения</w:t>
            </w:r>
          </w:p>
          <w:p w14:paraId="138983AA"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t>Победителя в Торговой</w:t>
            </w:r>
          </w:p>
          <w:p w14:paraId="1D8CD3F9"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t>процедуре в форме</w:t>
            </w:r>
          </w:p>
          <w:p w14:paraId="3EACA850" w14:textId="77777777" w:rsidR="00187BF4" w:rsidRPr="00187BF4" w:rsidRDefault="00187BF4" w:rsidP="00187BF4">
            <w:pPr>
              <w:widowControl w:val="0"/>
              <w:spacing w:after="0" w:line="256" w:lineRule="auto"/>
              <w:rPr>
                <w:rFonts w:ascii="Times New Roman" w:eastAsia="Calibri" w:hAnsi="Times New Roman" w:cs="Times New Roman"/>
                <w:b/>
                <w:sz w:val="20"/>
                <w:szCs w:val="20"/>
              </w:rPr>
            </w:pPr>
            <w:r w:rsidRPr="00187BF4">
              <w:rPr>
                <w:rFonts w:ascii="Times New Roman" w:eastAsia="Calibri" w:hAnsi="Times New Roman" w:cs="Times New Roman"/>
                <w:sz w:val="20"/>
                <w:szCs w:val="20"/>
              </w:rPr>
              <w:t>аукциона «на понижение»</w:t>
            </w:r>
          </w:p>
        </w:tc>
        <w:tc>
          <w:tcPr>
            <w:tcW w:w="7119" w:type="dxa"/>
            <w:tcBorders>
              <w:top w:val="single" w:sz="4" w:space="0" w:color="auto"/>
              <w:left w:val="single" w:sz="4" w:space="0" w:color="auto"/>
              <w:bottom w:val="single" w:sz="4" w:space="0" w:color="auto"/>
              <w:right w:val="single" w:sz="4" w:space="0" w:color="auto"/>
            </w:tcBorders>
            <w:hideMark/>
          </w:tcPr>
          <w:p w14:paraId="00C1C907" w14:textId="77777777" w:rsidR="00187BF4" w:rsidRPr="00187BF4" w:rsidRDefault="00187BF4" w:rsidP="00187BF4">
            <w:pPr>
              <w:widowControl w:val="0"/>
              <w:autoSpaceDE w:val="0"/>
              <w:autoSpaceDN w:val="0"/>
              <w:adjustRightInd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Критерием определения Победителя аукциона «на понижение» в электронной форме является поступление от Претендента Заявки на приобретение с наиболее высокой ценой.</w:t>
            </w:r>
          </w:p>
          <w:p w14:paraId="2549BB5B"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xml:space="preserve">При этом Торговая процедура в форме аукциона «на понижение»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w:t>
            </w:r>
            <w:bookmarkStart w:id="11" w:name="OLE_LINK61"/>
            <w:bookmarkStart w:id="12" w:name="OLE_LINK60"/>
            <w:r w:rsidRPr="00187BF4">
              <w:rPr>
                <w:rFonts w:ascii="Times New Roman" w:eastAsia="Calibri" w:hAnsi="Times New Roman" w:cs="Times New Roman"/>
                <w:sz w:val="20"/>
                <w:szCs w:val="20"/>
              </w:rPr>
              <w:t>предусматривающей более высокую цену.</w:t>
            </w:r>
            <w:bookmarkEnd w:id="11"/>
            <w:bookmarkEnd w:id="12"/>
          </w:p>
        </w:tc>
      </w:tr>
      <w:tr w:rsidR="00187BF4" w:rsidRPr="00187BF4" w14:paraId="0BB0A4F4" w14:textId="77777777" w:rsidTr="00187BF4">
        <w:trPr>
          <w:trHeight w:val="706"/>
        </w:trPr>
        <w:tc>
          <w:tcPr>
            <w:tcW w:w="3117" w:type="dxa"/>
            <w:tcBorders>
              <w:top w:val="single" w:sz="4" w:space="0" w:color="auto"/>
              <w:left w:val="single" w:sz="4" w:space="0" w:color="auto"/>
              <w:bottom w:val="single" w:sz="4" w:space="0" w:color="auto"/>
              <w:right w:val="single" w:sz="4" w:space="0" w:color="auto"/>
            </w:tcBorders>
            <w:hideMark/>
          </w:tcPr>
          <w:p w14:paraId="19749E69" w14:textId="77777777" w:rsidR="00187BF4" w:rsidRPr="00187BF4" w:rsidRDefault="00187BF4" w:rsidP="00187BF4">
            <w:pPr>
              <w:widowControl w:val="0"/>
              <w:spacing w:after="0" w:line="256" w:lineRule="auto"/>
              <w:rPr>
                <w:rFonts w:ascii="Times New Roman" w:eastAsia="Calibri" w:hAnsi="Times New Roman" w:cs="Times New Roman"/>
                <w:sz w:val="20"/>
                <w:szCs w:val="20"/>
              </w:rPr>
            </w:pPr>
            <w:r w:rsidRPr="00187BF4">
              <w:rPr>
                <w:rFonts w:ascii="Times New Roman" w:eastAsia="Calibri" w:hAnsi="Times New Roman" w:cs="Times New Roman"/>
                <w:sz w:val="20"/>
                <w:szCs w:val="20"/>
              </w:rPr>
              <w:t>Порядок заключения договора уступки прав (требований)</w:t>
            </w:r>
          </w:p>
        </w:tc>
        <w:tc>
          <w:tcPr>
            <w:tcW w:w="7119" w:type="dxa"/>
            <w:tcBorders>
              <w:top w:val="single" w:sz="4" w:space="0" w:color="auto"/>
              <w:left w:val="single" w:sz="4" w:space="0" w:color="auto"/>
              <w:bottom w:val="single" w:sz="4" w:space="0" w:color="auto"/>
              <w:right w:val="single" w:sz="4" w:space="0" w:color="auto"/>
            </w:tcBorders>
            <w:hideMark/>
          </w:tcPr>
          <w:p w14:paraId="29EDCEB1"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bookmarkStart w:id="13" w:name="OLE_LINK202"/>
            <w:r w:rsidRPr="00187BF4">
              <w:rPr>
                <w:rFonts w:ascii="Times New Roman" w:eastAsia="Calibri" w:hAnsi="Times New Roman" w:cs="Times New Roman"/>
                <w:sz w:val="20"/>
                <w:szCs w:val="20"/>
              </w:rPr>
              <w:t xml:space="preserve">Заключение договора </w:t>
            </w:r>
            <w:bookmarkStart w:id="14" w:name="OLE_LINK201"/>
            <w:r w:rsidRPr="00187BF4">
              <w:rPr>
                <w:rFonts w:ascii="Times New Roman" w:eastAsia="Calibri" w:hAnsi="Times New Roman" w:cs="Times New Roman"/>
                <w:sz w:val="20"/>
                <w:szCs w:val="20"/>
              </w:rPr>
              <w:t>уступки прав (требований)</w:t>
            </w:r>
            <w:bookmarkEnd w:id="14"/>
            <w:r w:rsidRPr="00187BF4">
              <w:rPr>
                <w:rFonts w:ascii="Times New Roman" w:eastAsia="Calibri" w:hAnsi="Times New Roman" w:cs="Times New Roman"/>
                <w:sz w:val="20"/>
                <w:szCs w:val="20"/>
              </w:rPr>
              <w:t xml:space="preserve"> между Принципалом и Победителем аукциона «на понижение»» осуществляется в течение 5 (пяти) рабочих дней со дня размещения Итогового протокола на сайте Организатора. Договор уступки прав (требований) заключается в бумажном виде в те же сроки.</w:t>
            </w:r>
            <w:bookmarkEnd w:id="13"/>
          </w:p>
          <w:p w14:paraId="231F2266"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bookmarkStart w:id="15" w:name="OLE_LINK204"/>
            <w:r w:rsidRPr="00187BF4">
              <w:rPr>
                <w:rFonts w:ascii="Times New Roman" w:eastAsia="Calibri" w:hAnsi="Times New Roman" w:cs="Times New Roman"/>
                <w:sz w:val="20"/>
                <w:szCs w:val="20"/>
              </w:rPr>
              <w:t xml:space="preserve">В случае признания аукциона «на понижение» не состоявшимся по основанию, </w:t>
            </w:r>
            <w:r w:rsidRPr="00187BF4">
              <w:rPr>
                <w:rFonts w:ascii="Times New Roman" w:eastAsia="Calibri" w:hAnsi="Times New Roman" w:cs="Times New Roman"/>
                <w:sz w:val="20"/>
                <w:szCs w:val="20"/>
              </w:rPr>
              <w:lastRenderedPageBreak/>
              <w:t>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bookmarkEnd w:id="15"/>
          </w:p>
          <w:p w14:paraId="7C7766D3" w14:textId="77777777" w:rsidR="00187BF4" w:rsidRPr="00187BF4" w:rsidRDefault="00187BF4" w:rsidP="00187BF4">
            <w:pPr>
              <w:widowControl w:val="0"/>
              <w:spacing w:after="0" w:line="256" w:lineRule="auto"/>
              <w:jc w:val="both"/>
              <w:rPr>
                <w:rFonts w:ascii="Times New Roman" w:eastAsia="Calibri" w:hAnsi="Times New Roman" w:cs="Times New Roman"/>
                <w:sz w:val="20"/>
                <w:szCs w:val="20"/>
              </w:rPr>
            </w:pPr>
            <w:r w:rsidRPr="00187BF4">
              <w:rPr>
                <w:rFonts w:ascii="Times New Roman" w:eastAsia="Calibri" w:hAnsi="Times New Roman" w:cs="Times New Roman"/>
                <w:sz w:val="20"/>
                <w:szCs w:val="20"/>
              </w:rPr>
              <w:t xml:space="preserve">Если победитель торгов, заключивший договор уступки (продажи) прав (требований), не произведет оплату в установленный договором срок, </w:t>
            </w:r>
            <w:bookmarkStart w:id="16" w:name="OLE_LINK205"/>
            <w:r w:rsidRPr="00187BF4">
              <w:rPr>
                <w:rFonts w:ascii="Times New Roman" w:eastAsia="Calibri" w:hAnsi="Times New Roman" w:cs="Times New Roman"/>
                <w:sz w:val="20"/>
                <w:szCs w:val="20"/>
              </w:rPr>
              <w:t xml:space="preserve">Принципал имеет право предложить заключить договор уступки прав (требований) с участником аукциона «на понижение», который сделал предпоследнее предложение о цене договора. </w:t>
            </w:r>
            <w:bookmarkEnd w:id="16"/>
          </w:p>
        </w:tc>
      </w:tr>
    </w:tbl>
    <w:p w14:paraId="0AB4C9D1" w14:textId="77777777" w:rsidR="00F41D99" w:rsidRDefault="00F41D99" w:rsidP="00D5458E">
      <w:pPr>
        <w:widowControl w:val="0"/>
        <w:rPr>
          <w:rFonts w:eastAsia="Times New Roman"/>
          <w:b/>
          <w:bCs/>
          <w:sz w:val="28"/>
          <w:szCs w:val="28"/>
          <w:lang w:eastAsia="ru-RU"/>
        </w:rPr>
      </w:pPr>
    </w:p>
    <w:p w14:paraId="0D291B0E" w14:textId="77777777" w:rsidR="00000D9A" w:rsidRDefault="00000D9A" w:rsidP="00000D9A">
      <w:pPr>
        <w:tabs>
          <w:tab w:val="left" w:pos="2835"/>
        </w:tabs>
        <w:spacing w:after="0" w:line="240" w:lineRule="auto"/>
        <w:jc w:val="right"/>
        <w:rPr>
          <w:rFonts w:ascii="Times New Roman" w:eastAsia="Times New Roman" w:hAnsi="Times New Roman" w:cs="Times New Roman"/>
          <w:bCs/>
          <w:sz w:val="24"/>
          <w:szCs w:val="24"/>
          <w:lang w:eastAsia="ru-RU"/>
        </w:rPr>
      </w:pPr>
    </w:p>
    <w:p w14:paraId="42F3A281" w14:textId="77777777" w:rsidR="00D5458E" w:rsidRDefault="00D5458E"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5E56FEC"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E03881A"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8891F58"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F843AE7"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ED471C7"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71DD289"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E229356"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F7AFB3E"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C0571C9"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7EAF3F3"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B9D9981"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816B6BE"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6A6D586F"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FE68A1D"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A4D7B09"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975F5E4"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D66FBB3"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2D2F3FE"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1E73BAE"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EE944F9"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607D83A"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5FF1CC3"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6FF29B3"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5EF8F18"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251681C"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813AC39"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5C2ED70"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21B964A"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7615BFE"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D12E137"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856A877"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F899A86"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CF9D07B"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6BFFBAB"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E2681B2"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64A7ACF"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2561550"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6B7C8E27"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466642F"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71E15DA"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838F735"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C7069C6" w14:textId="77777777" w:rsidR="00172E90" w:rsidRDefault="00172E90" w:rsidP="00187BF4">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059DE9B" w14:textId="5AE07E36" w:rsidR="004C657F" w:rsidRPr="00394896" w:rsidRDefault="004C657F" w:rsidP="004C657F">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D25EBF">
        <w:rPr>
          <w:rFonts w:ascii="Times New Roman" w:eastAsia="Times New Roman" w:hAnsi="Times New Roman" w:cs="Times New Roman"/>
          <w:sz w:val="24"/>
          <w:szCs w:val="24"/>
        </w:rPr>
        <w:t>1</w:t>
      </w:r>
    </w:p>
    <w:p w14:paraId="19BC857D" w14:textId="42BDC41D" w:rsidR="004C657F" w:rsidRDefault="004C657F" w:rsidP="004C657F">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634AE76D" w14:textId="77777777" w:rsidR="0005180A" w:rsidRDefault="0005180A" w:rsidP="0005180A">
      <w:pPr>
        <w:widowControl w:val="0"/>
        <w:spacing w:after="0" w:line="240" w:lineRule="auto"/>
        <w:rPr>
          <w:rFonts w:ascii="Times New Roman" w:eastAsia="Times New Roman" w:hAnsi="Times New Roman" w:cs="Times New Roman"/>
          <w:b/>
          <w:sz w:val="24"/>
          <w:szCs w:val="24"/>
          <w:lang w:eastAsia="ru-RU"/>
        </w:rPr>
      </w:pPr>
    </w:p>
    <w:p w14:paraId="02EB761C" w14:textId="77777777" w:rsidR="00187BF4" w:rsidRPr="00187BF4" w:rsidRDefault="00187BF4" w:rsidP="00187BF4">
      <w:pPr>
        <w:spacing w:after="0" w:line="240" w:lineRule="auto"/>
        <w:jc w:val="center"/>
        <w:rPr>
          <w:rFonts w:ascii="Times New Roman" w:eastAsia="Calibri" w:hAnsi="Times New Roman" w:cs="Times New Roman"/>
          <w:b/>
          <w:bCs/>
          <w:sz w:val="24"/>
          <w:szCs w:val="24"/>
        </w:rPr>
      </w:pPr>
      <w:r w:rsidRPr="00187BF4">
        <w:rPr>
          <w:rFonts w:ascii="Times New Roman" w:eastAsia="Calibri" w:hAnsi="Times New Roman" w:cs="Times New Roman"/>
          <w:b/>
          <w:bCs/>
          <w:sz w:val="24"/>
          <w:szCs w:val="24"/>
        </w:rPr>
        <w:t>Сведения о правоустанавливающих документах</w:t>
      </w:r>
    </w:p>
    <w:p w14:paraId="1E1EC78C" w14:textId="77777777" w:rsidR="00187BF4" w:rsidRPr="00187BF4" w:rsidRDefault="00187BF4" w:rsidP="00187BF4">
      <w:pPr>
        <w:spacing w:after="0" w:line="240" w:lineRule="auto"/>
        <w:rPr>
          <w:rFonts w:ascii="Times New Roman" w:eastAsia="Times New Roman" w:hAnsi="Times New Roman" w:cs="Times New Roman"/>
          <w:b/>
          <w:bCs/>
          <w:sz w:val="20"/>
          <w:szCs w:val="20"/>
          <w:lang w:eastAsia="ru-RU"/>
        </w:rPr>
      </w:pPr>
    </w:p>
    <w:p w14:paraId="1DDA0242" w14:textId="77777777" w:rsidR="00187BF4" w:rsidRPr="00187BF4" w:rsidRDefault="00187BF4" w:rsidP="00187BF4">
      <w:pPr>
        <w:spacing w:after="0" w:line="240" w:lineRule="auto"/>
        <w:rPr>
          <w:rFonts w:ascii="Times New Roman" w:eastAsia="Times New Roman" w:hAnsi="Times New Roman" w:cs="Times New Roman"/>
          <w:sz w:val="20"/>
          <w:szCs w:val="20"/>
          <w:lang w:eastAsia="ru-RU"/>
        </w:rPr>
      </w:pPr>
    </w:p>
    <w:p w14:paraId="4F955187" w14:textId="77777777" w:rsidR="00187BF4" w:rsidRPr="00187BF4" w:rsidRDefault="00187BF4" w:rsidP="00187BF4">
      <w:pPr>
        <w:widowControl w:val="0"/>
        <w:numPr>
          <w:ilvl w:val="0"/>
          <w:numId w:val="69"/>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187BF4">
        <w:rPr>
          <w:rFonts w:ascii="Times New Roman" w:eastAsia="Times New Roman" w:hAnsi="Times New Roman" w:cs="Times New Roman"/>
          <w:sz w:val="24"/>
          <w:szCs w:val="24"/>
          <w:lang w:eastAsia="ru-RU"/>
        </w:rPr>
        <w:t>Кредитные договоры/ договоры об открытии кредитной линии с дополнительными соглашениями, заключенные с Заемщиком;</w:t>
      </w:r>
    </w:p>
    <w:p w14:paraId="2E6580AF" w14:textId="77777777" w:rsidR="00187BF4" w:rsidRPr="00187BF4" w:rsidRDefault="00187BF4" w:rsidP="00187BF4">
      <w:pPr>
        <w:widowControl w:val="0"/>
        <w:numPr>
          <w:ilvl w:val="0"/>
          <w:numId w:val="69"/>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187BF4">
        <w:rPr>
          <w:rFonts w:ascii="Times New Roman" w:eastAsia="Times New Roman" w:hAnsi="Times New Roman" w:cs="Times New Roman"/>
          <w:sz w:val="24"/>
          <w:szCs w:val="24"/>
          <w:lang w:eastAsia="ru-RU"/>
        </w:rPr>
        <w:t>Договоры поручительства физических лиц с дополнительными соглашениями, заключенные с Поручителями;</w:t>
      </w:r>
    </w:p>
    <w:p w14:paraId="07068ED9" w14:textId="77777777" w:rsidR="00187BF4" w:rsidRPr="00187BF4" w:rsidRDefault="00187BF4" w:rsidP="00187BF4">
      <w:pPr>
        <w:widowControl w:val="0"/>
        <w:numPr>
          <w:ilvl w:val="0"/>
          <w:numId w:val="69"/>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187BF4">
        <w:rPr>
          <w:rFonts w:ascii="Times New Roman" w:eastAsia="Times New Roman" w:hAnsi="Times New Roman" w:cs="Times New Roman"/>
          <w:color w:val="000000"/>
          <w:sz w:val="24"/>
          <w:szCs w:val="24"/>
          <w:lang w:eastAsia="ru-RU"/>
        </w:rPr>
        <w:t>Определение Арбитражного суда Пензенской области от 06.06.2016 по делу №А49-11620/2015</w:t>
      </w:r>
      <w:r w:rsidRPr="00187BF4">
        <w:rPr>
          <w:rFonts w:ascii="Times New Roman" w:eastAsia="Times New Roman" w:hAnsi="Times New Roman" w:cs="Times New Roman"/>
          <w:sz w:val="24"/>
          <w:szCs w:val="24"/>
          <w:lang w:eastAsia="ru-RU"/>
        </w:rPr>
        <w:t>;</w:t>
      </w:r>
    </w:p>
    <w:p w14:paraId="21A2C312" w14:textId="77777777" w:rsidR="00187BF4" w:rsidRPr="00187BF4" w:rsidRDefault="00187BF4" w:rsidP="00187BF4">
      <w:pPr>
        <w:widowControl w:val="0"/>
        <w:numPr>
          <w:ilvl w:val="0"/>
          <w:numId w:val="69"/>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187BF4">
        <w:rPr>
          <w:rFonts w:ascii="Times New Roman" w:eastAsia="Times New Roman" w:hAnsi="Times New Roman" w:cs="Times New Roman"/>
          <w:color w:val="000000"/>
          <w:sz w:val="24"/>
          <w:szCs w:val="24"/>
          <w:lang w:eastAsia="ru-RU"/>
        </w:rPr>
        <w:t>Определение Арбитражного суда Пензенской области от 12.07.2016 по делу №А49-11620/2015</w:t>
      </w:r>
      <w:r w:rsidRPr="00187BF4">
        <w:rPr>
          <w:rFonts w:ascii="Times New Roman" w:eastAsia="Times New Roman" w:hAnsi="Times New Roman" w:cs="Times New Roman"/>
          <w:sz w:val="24"/>
          <w:szCs w:val="24"/>
          <w:lang w:eastAsia="ru-RU"/>
        </w:rPr>
        <w:t>;</w:t>
      </w:r>
    </w:p>
    <w:p w14:paraId="7C2251C4" w14:textId="77777777" w:rsidR="00187BF4" w:rsidRPr="00187BF4" w:rsidRDefault="00187BF4" w:rsidP="00187BF4">
      <w:pPr>
        <w:widowControl w:val="0"/>
        <w:numPr>
          <w:ilvl w:val="0"/>
          <w:numId w:val="69"/>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187BF4">
        <w:rPr>
          <w:rFonts w:ascii="Times New Roman" w:eastAsia="Times New Roman" w:hAnsi="Times New Roman" w:cs="Times New Roman"/>
          <w:color w:val="000000"/>
          <w:sz w:val="24"/>
          <w:szCs w:val="24"/>
          <w:lang w:eastAsia="ru-RU"/>
        </w:rPr>
        <w:t>Определение Арбитражного суда Пензенской области от 04.10.2017 по делу №А49-11620/2015</w:t>
      </w:r>
      <w:r w:rsidRPr="00187BF4">
        <w:rPr>
          <w:rFonts w:ascii="Times New Roman" w:eastAsia="Times New Roman" w:hAnsi="Times New Roman" w:cs="Times New Roman"/>
          <w:sz w:val="24"/>
          <w:szCs w:val="24"/>
          <w:lang w:eastAsia="ru-RU"/>
        </w:rPr>
        <w:t>;</w:t>
      </w:r>
    </w:p>
    <w:p w14:paraId="4BA7D04D" w14:textId="77777777" w:rsidR="00187BF4" w:rsidRPr="00187BF4" w:rsidRDefault="00187BF4" w:rsidP="00187BF4">
      <w:pPr>
        <w:widowControl w:val="0"/>
        <w:numPr>
          <w:ilvl w:val="0"/>
          <w:numId w:val="69"/>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187BF4">
        <w:rPr>
          <w:rFonts w:ascii="Times New Roman" w:eastAsia="Times New Roman" w:hAnsi="Times New Roman" w:cs="Times New Roman"/>
          <w:color w:val="000000"/>
          <w:sz w:val="24"/>
          <w:szCs w:val="24"/>
          <w:lang w:eastAsia="ru-RU"/>
        </w:rPr>
        <w:t>Определение Арбитражного суда Пензенской области от 06.12.2017 по делу №А49-11620/2015</w:t>
      </w:r>
      <w:r w:rsidRPr="00187BF4">
        <w:rPr>
          <w:rFonts w:ascii="Times New Roman" w:eastAsia="Times New Roman" w:hAnsi="Times New Roman" w:cs="Times New Roman"/>
          <w:sz w:val="24"/>
          <w:szCs w:val="24"/>
          <w:lang w:eastAsia="ru-RU"/>
        </w:rPr>
        <w:t>;</w:t>
      </w:r>
    </w:p>
    <w:p w14:paraId="7FEEFCCD" w14:textId="77777777" w:rsidR="00187BF4" w:rsidRPr="00187BF4" w:rsidRDefault="00187BF4" w:rsidP="00187BF4">
      <w:pPr>
        <w:widowControl w:val="0"/>
        <w:numPr>
          <w:ilvl w:val="0"/>
          <w:numId w:val="69"/>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187BF4">
        <w:rPr>
          <w:rFonts w:ascii="Times New Roman" w:eastAsia="Times New Roman" w:hAnsi="Times New Roman" w:cs="Times New Roman"/>
          <w:color w:val="000000"/>
          <w:sz w:val="24"/>
          <w:szCs w:val="24"/>
          <w:lang w:eastAsia="ru-RU"/>
        </w:rPr>
        <w:t>Определение Арбитражного суда Пензенской области от 08.11.2019 по делу №А49-4607/2019</w:t>
      </w:r>
      <w:r w:rsidRPr="00187BF4">
        <w:rPr>
          <w:rFonts w:ascii="Times New Roman" w:eastAsia="Times New Roman" w:hAnsi="Times New Roman" w:cs="Times New Roman"/>
          <w:sz w:val="24"/>
          <w:szCs w:val="24"/>
          <w:lang w:eastAsia="ru-RU"/>
        </w:rPr>
        <w:t>;</w:t>
      </w:r>
    </w:p>
    <w:p w14:paraId="0E6534B8" w14:textId="77777777" w:rsidR="00187BF4" w:rsidRPr="00187BF4" w:rsidRDefault="00187BF4" w:rsidP="00187BF4">
      <w:pPr>
        <w:widowControl w:val="0"/>
        <w:numPr>
          <w:ilvl w:val="0"/>
          <w:numId w:val="69"/>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187BF4">
        <w:rPr>
          <w:rFonts w:ascii="Times New Roman" w:eastAsia="Times New Roman" w:hAnsi="Times New Roman" w:cs="Times New Roman"/>
          <w:color w:val="000000"/>
          <w:sz w:val="24"/>
          <w:szCs w:val="24"/>
          <w:lang w:eastAsia="ru-RU"/>
        </w:rPr>
        <w:t>Определение Арбитражного суда Пензенской области от 02.03.2020 по делу №А49-10561/2019</w:t>
      </w:r>
      <w:r w:rsidRPr="00187BF4">
        <w:rPr>
          <w:rFonts w:ascii="Times New Roman" w:eastAsia="Times New Roman" w:hAnsi="Times New Roman" w:cs="Times New Roman"/>
          <w:sz w:val="24"/>
          <w:szCs w:val="24"/>
          <w:lang w:eastAsia="ru-RU"/>
        </w:rPr>
        <w:t>;</w:t>
      </w:r>
    </w:p>
    <w:p w14:paraId="5BA42E37" w14:textId="77777777" w:rsidR="00187BF4" w:rsidRPr="00187BF4" w:rsidRDefault="00187BF4" w:rsidP="00187BF4">
      <w:pPr>
        <w:widowControl w:val="0"/>
        <w:numPr>
          <w:ilvl w:val="0"/>
          <w:numId w:val="69"/>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187BF4">
        <w:rPr>
          <w:rFonts w:ascii="Times New Roman" w:eastAsia="Times New Roman" w:hAnsi="Times New Roman" w:cs="Times New Roman"/>
          <w:sz w:val="24"/>
          <w:szCs w:val="24"/>
          <w:lang w:eastAsia="ru-RU"/>
        </w:rPr>
        <w:t>Определение Арбитражного суда Пензенской области от 12.03.2020 по делу №А49-10561/2019;</w:t>
      </w:r>
    </w:p>
    <w:p w14:paraId="448DD6BC" w14:textId="77777777" w:rsidR="00187BF4" w:rsidRPr="00187BF4" w:rsidRDefault="00187BF4" w:rsidP="00187BF4">
      <w:pPr>
        <w:widowControl w:val="0"/>
        <w:numPr>
          <w:ilvl w:val="0"/>
          <w:numId w:val="69"/>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187BF4">
        <w:rPr>
          <w:rFonts w:ascii="Times New Roman" w:eastAsia="Times New Roman" w:hAnsi="Times New Roman" w:cs="Times New Roman"/>
          <w:color w:val="000000"/>
          <w:sz w:val="24"/>
          <w:szCs w:val="24"/>
          <w:lang w:eastAsia="ru-RU"/>
        </w:rPr>
        <w:t>Определение Арбитражного суда Пензенской области от 26.10.2022 по делу №А49-11620/2015</w:t>
      </w:r>
      <w:r w:rsidRPr="00187BF4">
        <w:rPr>
          <w:rFonts w:ascii="Times New Roman" w:eastAsia="Times New Roman" w:hAnsi="Times New Roman" w:cs="Times New Roman"/>
          <w:sz w:val="24"/>
          <w:szCs w:val="24"/>
          <w:lang w:eastAsia="ru-RU"/>
        </w:rPr>
        <w:t>;</w:t>
      </w:r>
      <w:r w:rsidRPr="00187BF4">
        <w:rPr>
          <w:rFonts w:ascii="Times New Roman" w:eastAsia="Times New Roman" w:hAnsi="Times New Roman" w:cs="Times New Roman"/>
          <w:b/>
          <w:color w:val="FF0000"/>
          <w:sz w:val="24"/>
          <w:szCs w:val="24"/>
          <w:lang w:eastAsia="ru-RU"/>
        </w:rPr>
        <w:t xml:space="preserve"> </w:t>
      </w:r>
    </w:p>
    <w:p w14:paraId="1073D393" w14:textId="77777777" w:rsidR="00187BF4" w:rsidRPr="00187BF4" w:rsidRDefault="00187BF4" w:rsidP="00187BF4">
      <w:pPr>
        <w:widowControl w:val="0"/>
        <w:numPr>
          <w:ilvl w:val="0"/>
          <w:numId w:val="69"/>
        </w:numPr>
        <w:tabs>
          <w:tab w:val="left" w:pos="284"/>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187BF4">
        <w:rPr>
          <w:rFonts w:ascii="Times New Roman" w:eastAsia="Times New Roman" w:hAnsi="Times New Roman" w:cs="Times New Roman"/>
          <w:sz w:val="24"/>
          <w:szCs w:val="24"/>
          <w:lang w:eastAsia="ru-RU"/>
        </w:rPr>
        <w:t>Определение Арбитражного суда Пензенской области от 24.07.2023 по делу №А49-11620/2015;</w:t>
      </w:r>
    </w:p>
    <w:p w14:paraId="468869BF" w14:textId="77777777" w:rsidR="00187BF4" w:rsidRPr="00187BF4" w:rsidRDefault="00187BF4" w:rsidP="00187BF4">
      <w:pPr>
        <w:widowControl w:val="0"/>
        <w:numPr>
          <w:ilvl w:val="0"/>
          <w:numId w:val="69"/>
        </w:numPr>
        <w:tabs>
          <w:tab w:val="left" w:pos="284"/>
          <w:tab w:val="left" w:pos="314"/>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187BF4">
        <w:rPr>
          <w:rFonts w:ascii="Times New Roman" w:eastAsia="Times New Roman" w:hAnsi="Times New Roman" w:cs="Times New Roman"/>
          <w:sz w:val="24"/>
          <w:szCs w:val="24"/>
          <w:lang w:eastAsia="ru-RU"/>
        </w:rPr>
        <w:t>Решение Октябрьского районного суда г. Пензы №2-607/2016 от 04.04.2016 (с учетом определения того же суда от 27.06.2016 об исправлении описки);</w:t>
      </w:r>
    </w:p>
    <w:p w14:paraId="7A4D98D4" w14:textId="77777777" w:rsidR="00187BF4" w:rsidRPr="00187BF4" w:rsidRDefault="00187BF4" w:rsidP="00187BF4">
      <w:pPr>
        <w:widowControl w:val="0"/>
        <w:numPr>
          <w:ilvl w:val="0"/>
          <w:numId w:val="69"/>
        </w:numPr>
        <w:tabs>
          <w:tab w:val="left" w:pos="284"/>
          <w:tab w:val="left" w:pos="314"/>
        </w:tabs>
        <w:spacing w:after="0" w:line="240" w:lineRule="auto"/>
        <w:ind w:left="0" w:firstLine="0"/>
        <w:contextualSpacing/>
        <w:jc w:val="both"/>
        <w:rPr>
          <w:rFonts w:ascii="Times New Roman" w:eastAsia="Times New Roman" w:hAnsi="Times New Roman" w:cs="Times New Roman"/>
          <w:sz w:val="24"/>
          <w:szCs w:val="24"/>
          <w:lang w:eastAsia="ru-RU"/>
        </w:rPr>
      </w:pPr>
      <w:r w:rsidRPr="00187BF4">
        <w:rPr>
          <w:rFonts w:ascii="Times New Roman" w:eastAsia="Times New Roman" w:hAnsi="Times New Roman" w:cs="Times New Roman"/>
          <w:sz w:val="24"/>
          <w:szCs w:val="24"/>
          <w:lang w:eastAsia="ru-RU"/>
        </w:rPr>
        <w:t xml:space="preserve"> Решение Октябрьского районного суда г.Пензы №2-29/2016 15.01.2016 (с учетом определения того же суда от 14.03.2016 об исправлении описки);</w:t>
      </w:r>
    </w:p>
    <w:p w14:paraId="0DECF20F" w14:textId="77777777" w:rsidR="00187BF4" w:rsidRPr="00187BF4" w:rsidRDefault="00187BF4" w:rsidP="00187BF4">
      <w:pPr>
        <w:widowControl w:val="0"/>
        <w:numPr>
          <w:ilvl w:val="0"/>
          <w:numId w:val="69"/>
        </w:numPr>
        <w:tabs>
          <w:tab w:val="left" w:pos="284"/>
          <w:tab w:val="left" w:pos="314"/>
        </w:tabs>
        <w:spacing w:after="0" w:line="240" w:lineRule="auto"/>
        <w:ind w:left="0" w:firstLine="0"/>
        <w:contextualSpacing/>
        <w:jc w:val="both"/>
        <w:rPr>
          <w:rFonts w:ascii="Times New Roman" w:eastAsia="Times New Roman" w:hAnsi="Times New Roman" w:cs="Times New Roman"/>
          <w:sz w:val="24"/>
          <w:szCs w:val="24"/>
          <w:lang w:eastAsia="ru-RU"/>
        </w:rPr>
      </w:pPr>
      <w:r w:rsidRPr="00187BF4">
        <w:rPr>
          <w:rFonts w:ascii="Times New Roman" w:eastAsia="Times New Roman" w:hAnsi="Times New Roman" w:cs="Times New Roman"/>
          <w:sz w:val="24"/>
          <w:szCs w:val="24"/>
          <w:lang w:eastAsia="ru-RU"/>
        </w:rPr>
        <w:t xml:space="preserve"> Решение Железнодорожного районного суда г.Пензы по делу №2-550/2017 от 05.04.2017;</w:t>
      </w:r>
    </w:p>
    <w:p w14:paraId="560ED26F" w14:textId="77777777" w:rsidR="00187BF4" w:rsidRPr="00187BF4" w:rsidRDefault="00187BF4" w:rsidP="00187BF4">
      <w:pPr>
        <w:widowControl w:val="0"/>
        <w:numPr>
          <w:ilvl w:val="0"/>
          <w:numId w:val="69"/>
        </w:numPr>
        <w:tabs>
          <w:tab w:val="left" w:pos="0"/>
          <w:tab w:val="left" w:pos="31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187BF4">
        <w:rPr>
          <w:rFonts w:ascii="Times New Roman" w:eastAsia="Times New Roman" w:hAnsi="Times New Roman" w:cs="Times New Roman"/>
          <w:sz w:val="24"/>
          <w:szCs w:val="24"/>
          <w:lang w:eastAsia="ru-RU"/>
        </w:rPr>
        <w:t xml:space="preserve"> Копии исполнительных листов о взыскании задолженности с Заемщика и поручителей.</w:t>
      </w:r>
    </w:p>
    <w:p w14:paraId="4AAA6825" w14:textId="77777777" w:rsidR="0005180A" w:rsidRP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066A2D82"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198BE6C2"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212727F3"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506A53AE"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4EDE0B7F"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43E442FD"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158CCB4A"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4D369F51"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3EF8AB9D"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7A9B409D"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0287E392"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44B43B58"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56227937"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71FE3F6B"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79F1E833"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10784E7F" w14:textId="77777777" w:rsidR="0005180A" w:rsidRDefault="0005180A"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6F968946" w14:textId="77777777" w:rsidR="00172E90" w:rsidRDefault="00172E90"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7D1D330B" w14:textId="77777777" w:rsidR="00172E90" w:rsidRDefault="00172E90" w:rsidP="0005180A">
      <w:pPr>
        <w:widowControl w:val="0"/>
        <w:tabs>
          <w:tab w:val="left" w:pos="307"/>
          <w:tab w:val="left" w:pos="567"/>
          <w:tab w:val="left" w:pos="1134"/>
          <w:tab w:val="left" w:pos="1701"/>
        </w:tabs>
        <w:spacing w:after="0" w:line="240" w:lineRule="auto"/>
        <w:jc w:val="both"/>
        <w:rPr>
          <w:rFonts w:ascii="Times New Roman" w:eastAsia="Times New Roman" w:hAnsi="Times New Roman" w:cs="Times New Roman"/>
          <w:bCs/>
          <w:sz w:val="24"/>
          <w:szCs w:val="24"/>
          <w:lang w:eastAsia="ru-RU"/>
        </w:rPr>
      </w:pPr>
    </w:p>
    <w:p w14:paraId="3A898E07"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73792069" w14:textId="77777777" w:rsidR="00481644" w:rsidRDefault="00481644" w:rsidP="00C30A9B">
      <w:pPr>
        <w:spacing w:after="0" w:line="240" w:lineRule="auto"/>
        <w:ind w:left="6980" w:right="20"/>
        <w:jc w:val="right"/>
        <w:rPr>
          <w:rFonts w:ascii="Times New Roman" w:eastAsia="Times New Roman" w:hAnsi="Times New Roman" w:cs="Times New Roman"/>
          <w:sz w:val="24"/>
          <w:szCs w:val="24"/>
        </w:rPr>
      </w:pPr>
    </w:p>
    <w:p w14:paraId="394422F5" w14:textId="7C52B0E9" w:rsidR="00C30A9B" w:rsidRPr="00394896" w:rsidRDefault="00C30A9B" w:rsidP="00C30A9B">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Pr>
          <w:rFonts w:ascii="Times New Roman" w:eastAsia="Times New Roman" w:hAnsi="Times New Roman" w:cs="Times New Roman"/>
          <w:sz w:val="24"/>
          <w:szCs w:val="24"/>
        </w:rPr>
        <w:t>2</w:t>
      </w:r>
    </w:p>
    <w:p w14:paraId="05FDDE2F" w14:textId="77777777" w:rsidR="00C30A9B" w:rsidRDefault="00C30A9B" w:rsidP="00C30A9B">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21FB32B" w14:textId="77777777" w:rsidR="00C30A9B" w:rsidRDefault="00C30A9B" w:rsidP="004C657F">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r w:rsidRPr="00404133">
        <w:rPr>
          <w:rFonts w:ascii="Times New Roman" w:eastAsia="Times New Roman" w:hAnsi="Times New Roman" w:cs="Times New Roman"/>
          <w:sz w:val="24"/>
          <w:szCs w:val="24"/>
          <w:lang w:eastAsia="ru-RU"/>
        </w:rPr>
        <w:t>облюдать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lastRenderedPageBreak/>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FC6719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0CEDFAA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4D1648FD"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37FC2D5F"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2B5FC48C"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753F8134"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lang w:eastAsia="ru-RU"/>
        </w:rPr>
      </w:pPr>
    </w:p>
    <w:p w14:paraId="129D7E58" w14:textId="77777777" w:rsidR="00D5458E" w:rsidRDefault="00D5458E" w:rsidP="009378FE">
      <w:pPr>
        <w:spacing w:after="0" w:line="240" w:lineRule="auto"/>
        <w:ind w:right="20"/>
        <w:rPr>
          <w:rFonts w:ascii="Times New Roman" w:eastAsia="Times New Roman" w:hAnsi="Times New Roman" w:cs="Times New Roman"/>
          <w:sz w:val="24"/>
          <w:szCs w:val="24"/>
        </w:rPr>
      </w:pPr>
    </w:p>
    <w:p w14:paraId="643C2D7F" w14:textId="77777777" w:rsidR="00172E90" w:rsidRDefault="00172E90" w:rsidP="009378FE">
      <w:pPr>
        <w:spacing w:after="0" w:line="240" w:lineRule="auto"/>
        <w:ind w:right="20"/>
        <w:rPr>
          <w:rFonts w:ascii="Times New Roman" w:eastAsia="Times New Roman" w:hAnsi="Times New Roman" w:cs="Times New Roman"/>
          <w:sz w:val="24"/>
          <w:szCs w:val="24"/>
        </w:rPr>
      </w:pPr>
    </w:p>
    <w:p w14:paraId="438DA23B" w14:textId="77777777" w:rsidR="000B1838" w:rsidRDefault="000B1838" w:rsidP="00394896">
      <w:pPr>
        <w:spacing w:after="0" w:line="240" w:lineRule="auto"/>
        <w:ind w:left="6980" w:right="20"/>
        <w:jc w:val="right"/>
        <w:rPr>
          <w:rFonts w:ascii="Times New Roman" w:eastAsia="Times New Roman" w:hAnsi="Times New Roman" w:cs="Times New Roman"/>
          <w:sz w:val="24"/>
          <w:szCs w:val="24"/>
        </w:rPr>
      </w:pPr>
    </w:p>
    <w:p w14:paraId="21B0214E" w14:textId="0D8D39AE"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C30A9B">
        <w:rPr>
          <w:rFonts w:ascii="Times New Roman" w:eastAsia="Times New Roman" w:hAnsi="Times New Roman" w:cs="Times New Roman"/>
          <w:sz w:val="24"/>
          <w:szCs w:val="24"/>
        </w:rPr>
        <w:t>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983C35" w14:textId="77777777" w:rsidR="00484936" w:rsidRDefault="00484936"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452DC62B" w14:textId="77777777" w:rsidR="00B75B1C" w:rsidRDefault="00B75B1C"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1F1A33CE"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FF8AA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F030181"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602D7E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0D07A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00F4206"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341D189"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78365F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91C4A2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686416B"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76B2DC"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89DBD47"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7D226BA"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6EA6A25"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0B89C5A" w14:textId="77777777" w:rsidR="008735C7" w:rsidRDefault="008735C7"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98FD63B" w14:textId="77777777" w:rsidR="008735C7" w:rsidRDefault="008735C7" w:rsidP="008735C7">
      <w:pPr>
        <w:autoSpaceDE w:val="0"/>
        <w:autoSpaceDN w:val="0"/>
        <w:adjustRightInd w:val="0"/>
        <w:spacing w:after="0" w:line="240" w:lineRule="auto"/>
        <w:ind w:firstLine="720"/>
        <w:jc w:val="right"/>
        <w:rPr>
          <w:rFonts w:ascii="Times New Roman" w:eastAsia="Times New Roman" w:hAnsi="Times New Roman" w:cs="Times New Roman"/>
          <w:sz w:val="20"/>
          <w:lang w:eastAsia="ru-RU"/>
        </w:rPr>
      </w:pPr>
      <w:bookmarkStart w:id="17" w:name="_GoBack"/>
      <w:bookmarkEnd w:id="17"/>
    </w:p>
    <w:sectPr w:rsidR="008735C7" w:rsidSect="00032F81">
      <w:headerReference w:type="default" r:id="rId10"/>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A9260" w14:textId="77777777" w:rsidR="00A74299" w:rsidRDefault="00A74299" w:rsidP="00394896">
      <w:pPr>
        <w:spacing w:after="0" w:line="240" w:lineRule="auto"/>
      </w:pPr>
      <w:r>
        <w:separator/>
      </w:r>
    </w:p>
  </w:endnote>
  <w:endnote w:type="continuationSeparator" w:id="0">
    <w:p w14:paraId="2D1180B3" w14:textId="77777777" w:rsidR="00A74299" w:rsidRDefault="00A74299"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B913C" w14:textId="77777777" w:rsidR="00A74299" w:rsidRDefault="00A74299" w:rsidP="00394896">
      <w:pPr>
        <w:spacing w:after="0" w:line="240" w:lineRule="auto"/>
      </w:pPr>
      <w:r>
        <w:separator/>
      </w:r>
    </w:p>
  </w:footnote>
  <w:footnote w:type="continuationSeparator" w:id="0">
    <w:p w14:paraId="68CAEB45" w14:textId="77777777" w:rsidR="00A74299" w:rsidRDefault="00A74299" w:rsidP="003948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591C4" w14:textId="77777777" w:rsidR="00484936" w:rsidRDefault="00484936">
    <w:pPr>
      <w:pStyle w:val="a9"/>
      <w:jc w:val="center"/>
    </w:pPr>
    <w:r>
      <w:fldChar w:fldCharType="begin"/>
    </w:r>
    <w:r>
      <w:instrText xml:space="preserve"> PAGE   \* MERGEFORMAT </w:instrText>
    </w:r>
    <w:r>
      <w:fldChar w:fldCharType="separate"/>
    </w:r>
    <w:r w:rsidR="00172E90">
      <w:rPr>
        <w:noProof/>
      </w:rPr>
      <w:t>15</w:t>
    </w:r>
    <w:r>
      <w:fldChar w:fldCharType="end"/>
    </w:r>
  </w:p>
  <w:p w14:paraId="4B25D136" w14:textId="77777777" w:rsidR="00484936" w:rsidRDefault="0048493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222834"/>
    <w:lvl w:ilvl="0">
      <w:start w:val="1"/>
      <w:numFmt w:val="bullet"/>
      <w:pStyle w:val="a"/>
      <w:lvlText w:val=""/>
      <w:lvlJc w:val="left"/>
      <w:pPr>
        <w:tabs>
          <w:tab w:val="num" w:pos="360"/>
        </w:tabs>
        <w:ind w:left="360" w:hanging="360"/>
      </w:pPr>
      <w:rPr>
        <w:rFonts w:ascii="Symbol" w:hAnsi="Symbol" w:hint="default"/>
      </w:rPr>
    </w:lvl>
  </w:abstractNum>
  <w:abstractNum w:abstractNumId="1">
    <w:nsid w:val="00586B8F"/>
    <w:multiLevelType w:val="hybridMultilevel"/>
    <w:tmpl w:val="FA505036"/>
    <w:lvl w:ilvl="0" w:tplc="F30A8E3C">
      <w:start w:val="65535"/>
      <w:numFmt w:val="bullet"/>
      <w:lvlText w:val="•"/>
      <w:lvlJc w:val="left"/>
      <w:pPr>
        <w:ind w:left="720" w:hanging="360"/>
      </w:pPr>
      <w:rPr>
        <w:rFonts w:ascii="Arial" w:hAnsi="Arial" w:cs="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205CA"/>
    <w:multiLevelType w:val="hybridMultilevel"/>
    <w:tmpl w:val="96BAE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772F9A"/>
    <w:multiLevelType w:val="hybridMultilevel"/>
    <w:tmpl w:val="A52CF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365F67"/>
    <w:multiLevelType w:val="hybridMultilevel"/>
    <w:tmpl w:val="9F40C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6C0A7E"/>
    <w:multiLevelType w:val="hybridMultilevel"/>
    <w:tmpl w:val="6BA8A83E"/>
    <w:lvl w:ilvl="0" w:tplc="06F2F27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AE66FE"/>
    <w:multiLevelType w:val="hybridMultilevel"/>
    <w:tmpl w:val="BFFCC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D71AED"/>
    <w:multiLevelType w:val="hybridMultilevel"/>
    <w:tmpl w:val="FF94818E"/>
    <w:lvl w:ilvl="0" w:tplc="06F2F27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3F1A0F"/>
    <w:multiLevelType w:val="hybridMultilevel"/>
    <w:tmpl w:val="0F80FF7E"/>
    <w:lvl w:ilvl="0" w:tplc="0419000F">
      <w:start w:val="1"/>
      <w:numFmt w:val="decimal"/>
      <w:lvlText w:val="%1."/>
      <w:lvlJc w:val="left"/>
      <w:pPr>
        <w:ind w:left="6030" w:hanging="360"/>
      </w:pPr>
    </w:lvl>
    <w:lvl w:ilvl="1" w:tplc="04190003">
      <w:start w:val="1"/>
      <w:numFmt w:val="bullet"/>
      <w:lvlText w:val="o"/>
      <w:lvlJc w:val="left"/>
      <w:pPr>
        <w:ind w:left="2040" w:hanging="360"/>
      </w:pPr>
      <w:rPr>
        <w:rFonts w:ascii="Courier New" w:hAnsi="Courier New" w:cs="Courier New" w:hint="default"/>
      </w:rPr>
    </w:lvl>
    <w:lvl w:ilvl="2" w:tplc="04190005">
      <w:start w:val="1"/>
      <w:numFmt w:val="bullet"/>
      <w:lvlText w:val=""/>
      <w:lvlJc w:val="left"/>
      <w:pPr>
        <w:ind w:left="2760" w:hanging="360"/>
      </w:pPr>
      <w:rPr>
        <w:rFonts w:ascii="Wingdings" w:hAnsi="Wingdings" w:hint="default"/>
      </w:rPr>
    </w:lvl>
    <w:lvl w:ilvl="3" w:tplc="04190001">
      <w:start w:val="1"/>
      <w:numFmt w:val="bullet"/>
      <w:lvlText w:val=""/>
      <w:lvlJc w:val="left"/>
      <w:pPr>
        <w:ind w:left="3480" w:hanging="360"/>
      </w:pPr>
      <w:rPr>
        <w:rFonts w:ascii="Symbol" w:hAnsi="Symbol" w:hint="default"/>
      </w:rPr>
    </w:lvl>
    <w:lvl w:ilvl="4" w:tplc="04190003">
      <w:start w:val="1"/>
      <w:numFmt w:val="bullet"/>
      <w:lvlText w:val="o"/>
      <w:lvlJc w:val="left"/>
      <w:pPr>
        <w:ind w:left="4200" w:hanging="360"/>
      </w:pPr>
      <w:rPr>
        <w:rFonts w:ascii="Courier New" w:hAnsi="Courier New" w:cs="Courier New" w:hint="default"/>
      </w:rPr>
    </w:lvl>
    <w:lvl w:ilvl="5" w:tplc="04190005">
      <w:start w:val="1"/>
      <w:numFmt w:val="bullet"/>
      <w:lvlText w:val=""/>
      <w:lvlJc w:val="left"/>
      <w:pPr>
        <w:ind w:left="4920" w:hanging="360"/>
      </w:pPr>
      <w:rPr>
        <w:rFonts w:ascii="Wingdings" w:hAnsi="Wingdings" w:hint="default"/>
      </w:rPr>
    </w:lvl>
    <w:lvl w:ilvl="6" w:tplc="04190001">
      <w:start w:val="1"/>
      <w:numFmt w:val="bullet"/>
      <w:lvlText w:val=""/>
      <w:lvlJc w:val="left"/>
      <w:pPr>
        <w:ind w:left="5640" w:hanging="360"/>
      </w:pPr>
      <w:rPr>
        <w:rFonts w:ascii="Symbol" w:hAnsi="Symbol" w:hint="default"/>
      </w:rPr>
    </w:lvl>
    <w:lvl w:ilvl="7" w:tplc="04190003">
      <w:start w:val="1"/>
      <w:numFmt w:val="bullet"/>
      <w:lvlText w:val="o"/>
      <w:lvlJc w:val="left"/>
      <w:pPr>
        <w:ind w:left="6360" w:hanging="360"/>
      </w:pPr>
      <w:rPr>
        <w:rFonts w:ascii="Courier New" w:hAnsi="Courier New" w:cs="Courier New" w:hint="default"/>
      </w:rPr>
    </w:lvl>
    <w:lvl w:ilvl="8" w:tplc="04190005">
      <w:start w:val="1"/>
      <w:numFmt w:val="bullet"/>
      <w:lvlText w:val=""/>
      <w:lvlJc w:val="left"/>
      <w:pPr>
        <w:ind w:left="7080" w:hanging="360"/>
      </w:pPr>
      <w:rPr>
        <w:rFonts w:ascii="Wingdings" w:hAnsi="Wingdings" w:hint="default"/>
      </w:rPr>
    </w:lvl>
  </w:abstractNum>
  <w:abstractNum w:abstractNumId="9">
    <w:nsid w:val="0CD464D1"/>
    <w:multiLevelType w:val="hybridMultilevel"/>
    <w:tmpl w:val="CCE02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E0A4BF6"/>
    <w:multiLevelType w:val="multilevel"/>
    <w:tmpl w:val="DD1C2C4E"/>
    <w:lvl w:ilvl="0">
      <w:start w:val="1"/>
      <w:numFmt w:val="decimal"/>
      <w:lvlText w:val="%1."/>
      <w:lvlJc w:val="left"/>
      <w:pPr>
        <w:ind w:left="786" w:hanging="360"/>
      </w:pPr>
      <w:rPr>
        <w:rFonts w:eastAsia="Times New Roman" w:hint="default"/>
        <w:i w:val="0"/>
        <w:color w:val="auto"/>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E977313"/>
    <w:multiLevelType w:val="hybridMultilevel"/>
    <w:tmpl w:val="DEA4C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EC1366C"/>
    <w:multiLevelType w:val="hybridMultilevel"/>
    <w:tmpl w:val="89FAAB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0EED52F5"/>
    <w:multiLevelType w:val="hybridMultilevel"/>
    <w:tmpl w:val="41E437F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10EB3C54"/>
    <w:multiLevelType w:val="hybridMultilevel"/>
    <w:tmpl w:val="2C285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2145FC"/>
    <w:multiLevelType w:val="hybridMultilevel"/>
    <w:tmpl w:val="10A83E8E"/>
    <w:lvl w:ilvl="0" w:tplc="67CC5956">
      <w:start w:val="1"/>
      <w:numFmt w:val="bullet"/>
      <w:lvlText w:val=""/>
      <w:lvlJc w:val="left"/>
      <w:pPr>
        <w:tabs>
          <w:tab w:val="num" w:pos="357"/>
        </w:tabs>
        <w:ind w:left="357"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6">
    <w:nsid w:val="15452854"/>
    <w:multiLevelType w:val="hybridMultilevel"/>
    <w:tmpl w:val="991E9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8D23B9"/>
    <w:multiLevelType w:val="hybridMultilevel"/>
    <w:tmpl w:val="48542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8A41103"/>
    <w:multiLevelType w:val="hybridMultilevel"/>
    <w:tmpl w:val="9C6C8100"/>
    <w:lvl w:ilvl="0" w:tplc="04190001">
      <w:start w:val="1"/>
      <w:numFmt w:val="bullet"/>
      <w:lvlText w:val=""/>
      <w:lvlJc w:val="left"/>
      <w:pPr>
        <w:ind w:left="695" w:hanging="360"/>
      </w:pPr>
      <w:rPr>
        <w:rFonts w:ascii="Symbol" w:hAnsi="Symbol" w:hint="default"/>
      </w:rPr>
    </w:lvl>
    <w:lvl w:ilvl="1" w:tplc="04190003" w:tentative="1">
      <w:start w:val="1"/>
      <w:numFmt w:val="bullet"/>
      <w:lvlText w:val="o"/>
      <w:lvlJc w:val="left"/>
      <w:pPr>
        <w:ind w:left="1415" w:hanging="360"/>
      </w:pPr>
      <w:rPr>
        <w:rFonts w:ascii="Courier New" w:hAnsi="Courier New" w:cs="Courier New" w:hint="default"/>
      </w:rPr>
    </w:lvl>
    <w:lvl w:ilvl="2" w:tplc="04190005" w:tentative="1">
      <w:start w:val="1"/>
      <w:numFmt w:val="bullet"/>
      <w:lvlText w:val=""/>
      <w:lvlJc w:val="left"/>
      <w:pPr>
        <w:ind w:left="2135" w:hanging="360"/>
      </w:pPr>
      <w:rPr>
        <w:rFonts w:ascii="Wingdings" w:hAnsi="Wingdings" w:hint="default"/>
      </w:rPr>
    </w:lvl>
    <w:lvl w:ilvl="3" w:tplc="04190001" w:tentative="1">
      <w:start w:val="1"/>
      <w:numFmt w:val="bullet"/>
      <w:lvlText w:val=""/>
      <w:lvlJc w:val="left"/>
      <w:pPr>
        <w:ind w:left="2855" w:hanging="360"/>
      </w:pPr>
      <w:rPr>
        <w:rFonts w:ascii="Symbol" w:hAnsi="Symbol" w:hint="default"/>
      </w:rPr>
    </w:lvl>
    <w:lvl w:ilvl="4" w:tplc="04190003" w:tentative="1">
      <w:start w:val="1"/>
      <w:numFmt w:val="bullet"/>
      <w:lvlText w:val="o"/>
      <w:lvlJc w:val="left"/>
      <w:pPr>
        <w:ind w:left="3575" w:hanging="360"/>
      </w:pPr>
      <w:rPr>
        <w:rFonts w:ascii="Courier New" w:hAnsi="Courier New" w:cs="Courier New" w:hint="default"/>
      </w:rPr>
    </w:lvl>
    <w:lvl w:ilvl="5" w:tplc="04190005" w:tentative="1">
      <w:start w:val="1"/>
      <w:numFmt w:val="bullet"/>
      <w:lvlText w:val=""/>
      <w:lvlJc w:val="left"/>
      <w:pPr>
        <w:ind w:left="4295" w:hanging="360"/>
      </w:pPr>
      <w:rPr>
        <w:rFonts w:ascii="Wingdings" w:hAnsi="Wingdings" w:hint="default"/>
      </w:rPr>
    </w:lvl>
    <w:lvl w:ilvl="6" w:tplc="04190001" w:tentative="1">
      <w:start w:val="1"/>
      <w:numFmt w:val="bullet"/>
      <w:lvlText w:val=""/>
      <w:lvlJc w:val="left"/>
      <w:pPr>
        <w:ind w:left="5015" w:hanging="360"/>
      </w:pPr>
      <w:rPr>
        <w:rFonts w:ascii="Symbol" w:hAnsi="Symbol" w:hint="default"/>
      </w:rPr>
    </w:lvl>
    <w:lvl w:ilvl="7" w:tplc="04190003" w:tentative="1">
      <w:start w:val="1"/>
      <w:numFmt w:val="bullet"/>
      <w:lvlText w:val="o"/>
      <w:lvlJc w:val="left"/>
      <w:pPr>
        <w:ind w:left="5735" w:hanging="360"/>
      </w:pPr>
      <w:rPr>
        <w:rFonts w:ascii="Courier New" w:hAnsi="Courier New" w:cs="Courier New" w:hint="default"/>
      </w:rPr>
    </w:lvl>
    <w:lvl w:ilvl="8" w:tplc="04190005" w:tentative="1">
      <w:start w:val="1"/>
      <w:numFmt w:val="bullet"/>
      <w:lvlText w:val=""/>
      <w:lvlJc w:val="left"/>
      <w:pPr>
        <w:ind w:left="6455" w:hanging="360"/>
      </w:pPr>
      <w:rPr>
        <w:rFonts w:ascii="Wingdings" w:hAnsi="Wingdings" w:hint="default"/>
      </w:rPr>
    </w:lvl>
  </w:abstractNum>
  <w:abstractNum w:abstractNumId="19">
    <w:nsid w:val="19656BB2"/>
    <w:multiLevelType w:val="hybridMultilevel"/>
    <w:tmpl w:val="5A76E56A"/>
    <w:lvl w:ilvl="0" w:tplc="5A304E48">
      <w:numFmt w:val="bullet"/>
      <w:lvlText w:val="•"/>
      <w:lvlJc w:val="left"/>
      <w:pPr>
        <w:ind w:left="720" w:hanging="360"/>
      </w:pPr>
      <w:rPr>
        <w:rFonts w:ascii="Arial" w:hAnsi="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B9B354A"/>
    <w:multiLevelType w:val="hybridMultilevel"/>
    <w:tmpl w:val="2FCE7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BF2374F"/>
    <w:multiLevelType w:val="hybridMultilevel"/>
    <w:tmpl w:val="99167F18"/>
    <w:lvl w:ilvl="0" w:tplc="F30A8E3C">
      <w:start w:val="65535"/>
      <w:numFmt w:val="bullet"/>
      <w:lvlText w:val="•"/>
      <w:lvlJc w:val="left"/>
      <w:pPr>
        <w:ind w:left="360" w:hanging="360"/>
      </w:pPr>
      <w:rPr>
        <w:rFonts w:ascii="Arial" w:hAnsi="Arial" w:cs="Arial" w:hint="default"/>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1C5A604B"/>
    <w:multiLevelType w:val="hybridMultilevel"/>
    <w:tmpl w:val="E9120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E5561C4"/>
    <w:multiLevelType w:val="hybridMultilevel"/>
    <w:tmpl w:val="D4A8C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87D0F20"/>
    <w:multiLevelType w:val="hybridMultilevel"/>
    <w:tmpl w:val="5B566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A2A56FB"/>
    <w:multiLevelType w:val="multilevel"/>
    <w:tmpl w:val="55724DD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A3025E0"/>
    <w:multiLevelType w:val="hybridMultilevel"/>
    <w:tmpl w:val="879CF652"/>
    <w:lvl w:ilvl="0" w:tplc="04190001">
      <w:start w:val="1"/>
      <w:numFmt w:val="bullet"/>
      <w:lvlText w:val=""/>
      <w:lvlJc w:val="left"/>
      <w:pPr>
        <w:ind w:left="695" w:hanging="360"/>
      </w:pPr>
      <w:rPr>
        <w:rFonts w:ascii="Symbol" w:hAnsi="Symbol" w:hint="default"/>
      </w:rPr>
    </w:lvl>
    <w:lvl w:ilvl="1" w:tplc="04190003" w:tentative="1">
      <w:start w:val="1"/>
      <w:numFmt w:val="bullet"/>
      <w:lvlText w:val="o"/>
      <w:lvlJc w:val="left"/>
      <w:pPr>
        <w:ind w:left="1415" w:hanging="360"/>
      </w:pPr>
      <w:rPr>
        <w:rFonts w:ascii="Courier New" w:hAnsi="Courier New" w:cs="Courier New" w:hint="default"/>
      </w:rPr>
    </w:lvl>
    <w:lvl w:ilvl="2" w:tplc="04190005" w:tentative="1">
      <w:start w:val="1"/>
      <w:numFmt w:val="bullet"/>
      <w:lvlText w:val=""/>
      <w:lvlJc w:val="left"/>
      <w:pPr>
        <w:ind w:left="2135" w:hanging="360"/>
      </w:pPr>
      <w:rPr>
        <w:rFonts w:ascii="Wingdings" w:hAnsi="Wingdings" w:hint="default"/>
      </w:rPr>
    </w:lvl>
    <w:lvl w:ilvl="3" w:tplc="04190001" w:tentative="1">
      <w:start w:val="1"/>
      <w:numFmt w:val="bullet"/>
      <w:lvlText w:val=""/>
      <w:lvlJc w:val="left"/>
      <w:pPr>
        <w:ind w:left="2855" w:hanging="360"/>
      </w:pPr>
      <w:rPr>
        <w:rFonts w:ascii="Symbol" w:hAnsi="Symbol" w:hint="default"/>
      </w:rPr>
    </w:lvl>
    <w:lvl w:ilvl="4" w:tplc="04190003" w:tentative="1">
      <w:start w:val="1"/>
      <w:numFmt w:val="bullet"/>
      <w:lvlText w:val="o"/>
      <w:lvlJc w:val="left"/>
      <w:pPr>
        <w:ind w:left="3575" w:hanging="360"/>
      </w:pPr>
      <w:rPr>
        <w:rFonts w:ascii="Courier New" w:hAnsi="Courier New" w:cs="Courier New" w:hint="default"/>
      </w:rPr>
    </w:lvl>
    <w:lvl w:ilvl="5" w:tplc="04190005" w:tentative="1">
      <w:start w:val="1"/>
      <w:numFmt w:val="bullet"/>
      <w:lvlText w:val=""/>
      <w:lvlJc w:val="left"/>
      <w:pPr>
        <w:ind w:left="4295" w:hanging="360"/>
      </w:pPr>
      <w:rPr>
        <w:rFonts w:ascii="Wingdings" w:hAnsi="Wingdings" w:hint="default"/>
      </w:rPr>
    </w:lvl>
    <w:lvl w:ilvl="6" w:tplc="04190001" w:tentative="1">
      <w:start w:val="1"/>
      <w:numFmt w:val="bullet"/>
      <w:lvlText w:val=""/>
      <w:lvlJc w:val="left"/>
      <w:pPr>
        <w:ind w:left="5015" w:hanging="360"/>
      </w:pPr>
      <w:rPr>
        <w:rFonts w:ascii="Symbol" w:hAnsi="Symbol" w:hint="default"/>
      </w:rPr>
    </w:lvl>
    <w:lvl w:ilvl="7" w:tplc="04190003" w:tentative="1">
      <w:start w:val="1"/>
      <w:numFmt w:val="bullet"/>
      <w:lvlText w:val="o"/>
      <w:lvlJc w:val="left"/>
      <w:pPr>
        <w:ind w:left="5735" w:hanging="360"/>
      </w:pPr>
      <w:rPr>
        <w:rFonts w:ascii="Courier New" w:hAnsi="Courier New" w:cs="Courier New" w:hint="default"/>
      </w:rPr>
    </w:lvl>
    <w:lvl w:ilvl="8" w:tplc="04190005" w:tentative="1">
      <w:start w:val="1"/>
      <w:numFmt w:val="bullet"/>
      <w:lvlText w:val=""/>
      <w:lvlJc w:val="left"/>
      <w:pPr>
        <w:ind w:left="6455" w:hanging="360"/>
      </w:pPr>
      <w:rPr>
        <w:rFonts w:ascii="Wingdings" w:hAnsi="Wingdings" w:hint="default"/>
      </w:rPr>
    </w:lvl>
  </w:abstractNum>
  <w:abstractNum w:abstractNumId="28">
    <w:nsid w:val="2EC160B4"/>
    <w:multiLevelType w:val="hybridMultilevel"/>
    <w:tmpl w:val="35B25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526FDE"/>
    <w:multiLevelType w:val="hybridMultilevel"/>
    <w:tmpl w:val="DD0A4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27567B5"/>
    <w:multiLevelType w:val="hybridMultilevel"/>
    <w:tmpl w:val="8F623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4270183"/>
    <w:multiLevelType w:val="hybridMultilevel"/>
    <w:tmpl w:val="57CEF80A"/>
    <w:lvl w:ilvl="0" w:tplc="B9601C2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8276171"/>
    <w:multiLevelType w:val="hybridMultilevel"/>
    <w:tmpl w:val="110AF842"/>
    <w:lvl w:ilvl="0" w:tplc="5A304E48">
      <w:numFmt w:val="bullet"/>
      <w:lvlText w:val="•"/>
      <w:lvlJc w:val="left"/>
      <w:pPr>
        <w:ind w:left="720" w:hanging="360"/>
      </w:pPr>
      <w:rPr>
        <w:rFonts w:ascii="Arial" w:hAnsi="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8B401C9"/>
    <w:multiLevelType w:val="hybridMultilevel"/>
    <w:tmpl w:val="F6C0E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929276F"/>
    <w:multiLevelType w:val="hybridMultilevel"/>
    <w:tmpl w:val="1602A29C"/>
    <w:lvl w:ilvl="0" w:tplc="F30A8E3C">
      <w:start w:val="65535"/>
      <w:numFmt w:val="bullet"/>
      <w:lvlText w:val="•"/>
      <w:lvlJc w:val="left"/>
      <w:pPr>
        <w:ind w:left="720" w:hanging="360"/>
      </w:pPr>
      <w:rPr>
        <w:rFonts w:ascii="Arial" w:hAnsi="Arial" w:cs="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E4C247E"/>
    <w:multiLevelType w:val="hybridMultilevel"/>
    <w:tmpl w:val="57D84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2767A8C"/>
    <w:multiLevelType w:val="hybridMultilevel"/>
    <w:tmpl w:val="40AEB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39F5A8B"/>
    <w:multiLevelType w:val="hybridMultilevel"/>
    <w:tmpl w:val="7A800D9E"/>
    <w:lvl w:ilvl="0" w:tplc="FFFFFFFF">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5564866"/>
    <w:multiLevelType w:val="hybridMultilevel"/>
    <w:tmpl w:val="9306E320"/>
    <w:lvl w:ilvl="0" w:tplc="D0BC3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45B86BE8"/>
    <w:multiLevelType w:val="hybridMultilevel"/>
    <w:tmpl w:val="C44402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46C659F2"/>
    <w:multiLevelType w:val="hybridMultilevel"/>
    <w:tmpl w:val="BD40B78A"/>
    <w:lvl w:ilvl="0" w:tplc="B9601C2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7D920E1"/>
    <w:multiLevelType w:val="hybridMultilevel"/>
    <w:tmpl w:val="29EE1D2A"/>
    <w:lvl w:ilvl="0" w:tplc="06F2F278">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7E735F9"/>
    <w:multiLevelType w:val="hybridMultilevel"/>
    <w:tmpl w:val="78E0B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32B69D9"/>
    <w:multiLevelType w:val="hybridMultilevel"/>
    <w:tmpl w:val="E7600434"/>
    <w:lvl w:ilvl="0" w:tplc="5A304E48">
      <w:numFmt w:val="bullet"/>
      <w:lvlText w:val="•"/>
      <w:lvlJc w:val="left"/>
      <w:pPr>
        <w:ind w:left="720" w:hanging="360"/>
      </w:pPr>
      <w:rPr>
        <w:rFonts w:ascii="Arial" w:hAnsi="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47F6018"/>
    <w:multiLevelType w:val="hybridMultilevel"/>
    <w:tmpl w:val="7512B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4D41CA8"/>
    <w:multiLevelType w:val="hybridMultilevel"/>
    <w:tmpl w:val="21DC6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8C4110E"/>
    <w:multiLevelType w:val="hybridMultilevel"/>
    <w:tmpl w:val="FAE00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8CF4198"/>
    <w:multiLevelType w:val="multilevel"/>
    <w:tmpl w:val="5C36157C"/>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9">
    <w:nsid w:val="5A7F7AFB"/>
    <w:multiLevelType w:val="hybridMultilevel"/>
    <w:tmpl w:val="42482A82"/>
    <w:lvl w:ilvl="0" w:tplc="FFFFFFFF">
      <w:start w:val="1"/>
      <w:numFmt w:val="bullet"/>
      <w:lvlText w:val=""/>
      <w:lvlJc w:val="left"/>
      <w:pPr>
        <w:ind w:left="711" w:hanging="360"/>
      </w:pPr>
      <w:rPr>
        <w:rFonts w:ascii="Symbol" w:hAnsi="Symbol" w:hint="default"/>
      </w:rPr>
    </w:lvl>
    <w:lvl w:ilvl="1" w:tplc="04190003" w:tentative="1">
      <w:start w:val="1"/>
      <w:numFmt w:val="bullet"/>
      <w:lvlText w:val="o"/>
      <w:lvlJc w:val="left"/>
      <w:pPr>
        <w:ind w:left="1431" w:hanging="360"/>
      </w:pPr>
      <w:rPr>
        <w:rFonts w:ascii="Courier New" w:hAnsi="Courier New" w:cs="Courier New" w:hint="default"/>
      </w:rPr>
    </w:lvl>
    <w:lvl w:ilvl="2" w:tplc="04190005" w:tentative="1">
      <w:start w:val="1"/>
      <w:numFmt w:val="bullet"/>
      <w:lvlText w:val=""/>
      <w:lvlJc w:val="left"/>
      <w:pPr>
        <w:ind w:left="2151" w:hanging="360"/>
      </w:pPr>
      <w:rPr>
        <w:rFonts w:ascii="Wingdings" w:hAnsi="Wingdings" w:hint="default"/>
      </w:rPr>
    </w:lvl>
    <w:lvl w:ilvl="3" w:tplc="04190001" w:tentative="1">
      <w:start w:val="1"/>
      <w:numFmt w:val="bullet"/>
      <w:lvlText w:val=""/>
      <w:lvlJc w:val="left"/>
      <w:pPr>
        <w:ind w:left="2871" w:hanging="360"/>
      </w:pPr>
      <w:rPr>
        <w:rFonts w:ascii="Symbol" w:hAnsi="Symbol" w:hint="default"/>
      </w:rPr>
    </w:lvl>
    <w:lvl w:ilvl="4" w:tplc="04190003" w:tentative="1">
      <w:start w:val="1"/>
      <w:numFmt w:val="bullet"/>
      <w:lvlText w:val="o"/>
      <w:lvlJc w:val="left"/>
      <w:pPr>
        <w:ind w:left="3591" w:hanging="360"/>
      </w:pPr>
      <w:rPr>
        <w:rFonts w:ascii="Courier New" w:hAnsi="Courier New" w:cs="Courier New" w:hint="default"/>
      </w:rPr>
    </w:lvl>
    <w:lvl w:ilvl="5" w:tplc="04190005" w:tentative="1">
      <w:start w:val="1"/>
      <w:numFmt w:val="bullet"/>
      <w:lvlText w:val=""/>
      <w:lvlJc w:val="left"/>
      <w:pPr>
        <w:ind w:left="4311" w:hanging="360"/>
      </w:pPr>
      <w:rPr>
        <w:rFonts w:ascii="Wingdings" w:hAnsi="Wingdings" w:hint="default"/>
      </w:rPr>
    </w:lvl>
    <w:lvl w:ilvl="6" w:tplc="04190001" w:tentative="1">
      <w:start w:val="1"/>
      <w:numFmt w:val="bullet"/>
      <w:lvlText w:val=""/>
      <w:lvlJc w:val="left"/>
      <w:pPr>
        <w:ind w:left="5031" w:hanging="360"/>
      </w:pPr>
      <w:rPr>
        <w:rFonts w:ascii="Symbol" w:hAnsi="Symbol" w:hint="default"/>
      </w:rPr>
    </w:lvl>
    <w:lvl w:ilvl="7" w:tplc="04190003" w:tentative="1">
      <w:start w:val="1"/>
      <w:numFmt w:val="bullet"/>
      <w:lvlText w:val="o"/>
      <w:lvlJc w:val="left"/>
      <w:pPr>
        <w:ind w:left="5751" w:hanging="360"/>
      </w:pPr>
      <w:rPr>
        <w:rFonts w:ascii="Courier New" w:hAnsi="Courier New" w:cs="Courier New" w:hint="default"/>
      </w:rPr>
    </w:lvl>
    <w:lvl w:ilvl="8" w:tplc="04190005" w:tentative="1">
      <w:start w:val="1"/>
      <w:numFmt w:val="bullet"/>
      <w:lvlText w:val=""/>
      <w:lvlJc w:val="left"/>
      <w:pPr>
        <w:ind w:left="6471" w:hanging="360"/>
      </w:pPr>
      <w:rPr>
        <w:rFonts w:ascii="Wingdings" w:hAnsi="Wingdings" w:hint="default"/>
      </w:rPr>
    </w:lvl>
  </w:abstractNum>
  <w:abstractNum w:abstractNumId="50">
    <w:nsid w:val="5E10588B"/>
    <w:multiLevelType w:val="hybridMultilevel"/>
    <w:tmpl w:val="07B64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061348F"/>
    <w:multiLevelType w:val="multilevel"/>
    <w:tmpl w:val="318ACCCC"/>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08F0CDB"/>
    <w:multiLevelType w:val="multilevel"/>
    <w:tmpl w:val="5BEABA66"/>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2"/>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nsid w:val="6323106C"/>
    <w:multiLevelType w:val="multilevel"/>
    <w:tmpl w:val="1B86343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65815BBB"/>
    <w:multiLevelType w:val="hybridMultilevel"/>
    <w:tmpl w:val="BDD6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6EB0E80"/>
    <w:multiLevelType w:val="hybridMultilevel"/>
    <w:tmpl w:val="D99CE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75C0560"/>
    <w:multiLevelType w:val="multilevel"/>
    <w:tmpl w:val="D638B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67A57354"/>
    <w:multiLevelType w:val="hybridMultilevel"/>
    <w:tmpl w:val="3730B956"/>
    <w:lvl w:ilvl="0" w:tplc="F30A8E3C">
      <w:start w:val="65535"/>
      <w:numFmt w:val="bullet"/>
      <w:lvlText w:val="•"/>
      <w:lvlJc w:val="left"/>
      <w:pPr>
        <w:ind w:left="720" w:hanging="360"/>
      </w:pPr>
      <w:rPr>
        <w:rFonts w:ascii="Arial" w:hAnsi="Arial" w:cs="Aria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B80690A"/>
    <w:multiLevelType w:val="hybridMultilevel"/>
    <w:tmpl w:val="F1F83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BC00634"/>
    <w:multiLevelType w:val="hybridMultilevel"/>
    <w:tmpl w:val="67D86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CD921D3"/>
    <w:multiLevelType w:val="hybridMultilevel"/>
    <w:tmpl w:val="874E1E44"/>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61">
    <w:nsid w:val="72766D76"/>
    <w:multiLevelType w:val="hybridMultilevel"/>
    <w:tmpl w:val="513E2476"/>
    <w:lvl w:ilvl="0" w:tplc="04190001">
      <w:start w:val="1"/>
      <w:numFmt w:val="bullet"/>
      <w:lvlText w:val=""/>
      <w:lvlJc w:val="left"/>
      <w:pPr>
        <w:ind w:left="1970" w:hanging="360"/>
      </w:pPr>
      <w:rPr>
        <w:rFonts w:ascii="Symbol" w:hAnsi="Symbol" w:hint="default"/>
      </w:rPr>
    </w:lvl>
    <w:lvl w:ilvl="1" w:tplc="04190003" w:tentative="1">
      <w:start w:val="1"/>
      <w:numFmt w:val="bullet"/>
      <w:lvlText w:val="o"/>
      <w:lvlJc w:val="left"/>
      <w:pPr>
        <w:ind w:left="2690" w:hanging="360"/>
      </w:pPr>
      <w:rPr>
        <w:rFonts w:ascii="Courier New" w:hAnsi="Courier New" w:cs="Courier New" w:hint="default"/>
      </w:rPr>
    </w:lvl>
    <w:lvl w:ilvl="2" w:tplc="04190005" w:tentative="1">
      <w:start w:val="1"/>
      <w:numFmt w:val="bullet"/>
      <w:lvlText w:val=""/>
      <w:lvlJc w:val="left"/>
      <w:pPr>
        <w:ind w:left="3410" w:hanging="360"/>
      </w:pPr>
      <w:rPr>
        <w:rFonts w:ascii="Wingdings" w:hAnsi="Wingdings" w:hint="default"/>
      </w:rPr>
    </w:lvl>
    <w:lvl w:ilvl="3" w:tplc="04190001" w:tentative="1">
      <w:start w:val="1"/>
      <w:numFmt w:val="bullet"/>
      <w:lvlText w:val=""/>
      <w:lvlJc w:val="left"/>
      <w:pPr>
        <w:ind w:left="4130" w:hanging="360"/>
      </w:pPr>
      <w:rPr>
        <w:rFonts w:ascii="Symbol" w:hAnsi="Symbol" w:hint="default"/>
      </w:rPr>
    </w:lvl>
    <w:lvl w:ilvl="4" w:tplc="04190003" w:tentative="1">
      <w:start w:val="1"/>
      <w:numFmt w:val="bullet"/>
      <w:lvlText w:val="o"/>
      <w:lvlJc w:val="left"/>
      <w:pPr>
        <w:ind w:left="4850" w:hanging="360"/>
      </w:pPr>
      <w:rPr>
        <w:rFonts w:ascii="Courier New" w:hAnsi="Courier New" w:cs="Courier New" w:hint="default"/>
      </w:rPr>
    </w:lvl>
    <w:lvl w:ilvl="5" w:tplc="04190005" w:tentative="1">
      <w:start w:val="1"/>
      <w:numFmt w:val="bullet"/>
      <w:lvlText w:val=""/>
      <w:lvlJc w:val="left"/>
      <w:pPr>
        <w:ind w:left="5570" w:hanging="360"/>
      </w:pPr>
      <w:rPr>
        <w:rFonts w:ascii="Wingdings" w:hAnsi="Wingdings" w:hint="default"/>
      </w:rPr>
    </w:lvl>
    <w:lvl w:ilvl="6" w:tplc="04190001" w:tentative="1">
      <w:start w:val="1"/>
      <w:numFmt w:val="bullet"/>
      <w:lvlText w:val=""/>
      <w:lvlJc w:val="left"/>
      <w:pPr>
        <w:ind w:left="6290" w:hanging="360"/>
      </w:pPr>
      <w:rPr>
        <w:rFonts w:ascii="Symbol" w:hAnsi="Symbol" w:hint="default"/>
      </w:rPr>
    </w:lvl>
    <w:lvl w:ilvl="7" w:tplc="04190003" w:tentative="1">
      <w:start w:val="1"/>
      <w:numFmt w:val="bullet"/>
      <w:lvlText w:val="o"/>
      <w:lvlJc w:val="left"/>
      <w:pPr>
        <w:ind w:left="7010" w:hanging="360"/>
      </w:pPr>
      <w:rPr>
        <w:rFonts w:ascii="Courier New" w:hAnsi="Courier New" w:cs="Courier New" w:hint="default"/>
      </w:rPr>
    </w:lvl>
    <w:lvl w:ilvl="8" w:tplc="04190005" w:tentative="1">
      <w:start w:val="1"/>
      <w:numFmt w:val="bullet"/>
      <w:lvlText w:val=""/>
      <w:lvlJc w:val="left"/>
      <w:pPr>
        <w:ind w:left="7730" w:hanging="360"/>
      </w:pPr>
      <w:rPr>
        <w:rFonts w:ascii="Wingdings" w:hAnsi="Wingdings" w:hint="default"/>
      </w:rPr>
    </w:lvl>
  </w:abstractNum>
  <w:abstractNum w:abstractNumId="62">
    <w:nsid w:val="72E64558"/>
    <w:multiLevelType w:val="hybridMultilevel"/>
    <w:tmpl w:val="EE96B69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63">
    <w:nsid w:val="771C4722"/>
    <w:multiLevelType w:val="multilevel"/>
    <w:tmpl w:val="2A4E590A"/>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4">
    <w:nsid w:val="7AEE515B"/>
    <w:multiLevelType w:val="hybridMultilevel"/>
    <w:tmpl w:val="956CCB94"/>
    <w:lvl w:ilvl="0" w:tplc="B9601C2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7C290C55"/>
    <w:multiLevelType w:val="hybridMultilevel"/>
    <w:tmpl w:val="AA4EF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CC4329F"/>
    <w:multiLevelType w:val="hybridMultilevel"/>
    <w:tmpl w:val="65E0A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CFA4562"/>
    <w:multiLevelType w:val="hybridMultilevel"/>
    <w:tmpl w:val="22EAE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65"/>
  </w:num>
  <w:num w:numId="3">
    <w:abstractNumId w:val="0"/>
  </w:num>
  <w:num w:numId="4">
    <w:abstractNumId w:val="37"/>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6"/>
  </w:num>
  <w:num w:numId="8">
    <w:abstractNumId w:val="63"/>
  </w:num>
  <w:num w:numId="9">
    <w:abstractNumId w:val="13"/>
  </w:num>
  <w:num w:numId="10">
    <w:abstractNumId w:val="12"/>
  </w:num>
  <w:num w:numId="11">
    <w:abstractNumId w:val="9"/>
  </w:num>
  <w:num w:numId="12">
    <w:abstractNumId w:val="19"/>
  </w:num>
  <w:num w:numId="13">
    <w:abstractNumId w:val="36"/>
  </w:num>
  <w:num w:numId="14">
    <w:abstractNumId w:val="55"/>
  </w:num>
  <w:num w:numId="15">
    <w:abstractNumId w:val="24"/>
  </w:num>
  <w:num w:numId="16">
    <w:abstractNumId w:val="67"/>
  </w:num>
  <w:num w:numId="17">
    <w:abstractNumId w:val="50"/>
  </w:num>
  <w:num w:numId="18">
    <w:abstractNumId w:val="22"/>
  </w:num>
  <w:num w:numId="19">
    <w:abstractNumId w:val="17"/>
  </w:num>
  <w:num w:numId="20">
    <w:abstractNumId w:val="47"/>
  </w:num>
  <w:num w:numId="21">
    <w:abstractNumId w:val="29"/>
  </w:num>
  <w:num w:numId="22">
    <w:abstractNumId w:val="58"/>
  </w:num>
  <w:num w:numId="23">
    <w:abstractNumId w:val="35"/>
  </w:num>
  <w:num w:numId="24">
    <w:abstractNumId w:val="6"/>
  </w:num>
  <w:num w:numId="25">
    <w:abstractNumId w:val="66"/>
  </w:num>
  <w:num w:numId="26">
    <w:abstractNumId w:val="33"/>
  </w:num>
  <w:num w:numId="27">
    <w:abstractNumId w:val="11"/>
  </w:num>
  <w:num w:numId="28">
    <w:abstractNumId w:val="46"/>
  </w:num>
  <w:num w:numId="29">
    <w:abstractNumId w:val="3"/>
  </w:num>
  <w:num w:numId="30">
    <w:abstractNumId w:val="28"/>
  </w:num>
  <w:num w:numId="31">
    <w:abstractNumId w:val="20"/>
  </w:num>
  <w:num w:numId="32">
    <w:abstractNumId w:val="59"/>
  </w:num>
  <w:num w:numId="33">
    <w:abstractNumId w:val="45"/>
  </w:num>
  <w:num w:numId="34">
    <w:abstractNumId w:val="4"/>
  </w:num>
  <w:num w:numId="35">
    <w:abstractNumId w:val="60"/>
  </w:num>
  <w:num w:numId="36">
    <w:abstractNumId w:val="10"/>
  </w:num>
  <w:num w:numId="37">
    <w:abstractNumId w:val="31"/>
  </w:num>
  <w:num w:numId="38">
    <w:abstractNumId w:val="64"/>
  </w:num>
  <w:num w:numId="39">
    <w:abstractNumId w:val="49"/>
  </w:num>
  <w:num w:numId="40">
    <w:abstractNumId w:val="14"/>
  </w:num>
  <w:num w:numId="41">
    <w:abstractNumId w:val="68"/>
  </w:num>
  <w:num w:numId="42">
    <w:abstractNumId w:val="54"/>
  </w:num>
  <w:num w:numId="43">
    <w:abstractNumId w:val="16"/>
  </w:num>
  <w:num w:numId="44">
    <w:abstractNumId w:val="2"/>
  </w:num>
  <w:num w:numId="45">
    <w:abstractNumId w:val="61"/>
  </w:num>
  <w:num w:numId="46">
    <w:abstractNumId w:val="62"/>
  </w:num>
  <w:num w:numId="47">
    <w:abstractNumId w:val="1"/>
  </w:num>
  <w:num w:numId="48">
    <w:abstractNumId w:val="44"/>
  </w:num>
  <w:num w:numId="49">
    <w:abstractNumId w:val="38"/>
  </w:num>
  <w:num w:numId="50">
    <w:abstractNumId w:val="21"/>
  </w:num>
  <w:num w:numId="51">
    <w:abstractNumId w:val="5"/>
  </w:num>
  <w:num w:numId="52">
    <w:abstractNumId w:val="25"/>
  </w:num>
  <w:num w:numId="53">
    <w:abstractNumId w:val="30"/>
  </w:num>
  <w:num w:numId="54">
    <w:abstractNumId w:val="43"/>
  </w:num>
  <w:num w:numId="55">
    <w:abstractNumId w:val="18"/>
  </w:num>
  <w:num w:numId="56">
    <w:abstractNumId w:val="57"/>
  </w:num>
  <w:num w:numId="57">
    <w:abstractNumId w:val="41"/>
  </w:num>
  <w:num w:numId="58">
    <w:abstractNumId w:val="7"/>
  </w:num>
  <w:num w:numId="59">
    <w:abstractNumId w:val="42"/>
  </w:num>
  <w:num w:numId="60">
    <w:abstractNumId w:val="32"/>
  </w:num>
  <w:num w:numId="61">
    <w:abstractNumId w:val="34"/>
  </w:num>
  <w:num w:numId="62">
    <w:abstractNumId w:val="27"/>
  </w:num>
  <w:num w:numId="63">
    <w:abstractNumId w:val="39"/>
  </w:num>
  <w:num w:numId="64">
    <w:abstractNumId w:val="48"/>
  </w:num>
  <w:num w:numId="65">
    <w:abstractNumId w:val="53"/>
  </w:num>
  <w:num w:numId="66">
    <w:abstractNumId w:val="51"/>
  </w:num>
  <w:num w:numId="67">
    <w:abstractNumId w:val="26"/>
  </w:num>
  <w:num w:numId="68">
    <w:abstractNumId w:val="15"/>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00D9A"/>
    <w:rsid w:val="00013CFE"/>
    <w:rsid w:val="000279AB"/>
    <w:rsid w:val="00032F81"/>
    <w:rsid w:val="00034889"/>
    <w:rsid w:val="00043596"/>
    <w:rsid w:val="0005180A"/>
    <w:rsid w:val="0006704D"/>
    <w:rsid w:val="00070F71"/>
    <w:rsid w:val="000716EC"/>
    <w:rsid w:val="00080E32"/>
    <w:rsid w:val="00086A04"/>
    <w:rsid w:val="00087FE1"/>
    <w:rsid w:val="00092BF6"/>
    <w:rsid w:val="000A694E"/>
    <w:rsid w:val="000B0297"/>
    <w:rsid w:val="000B1838"/>
    <w:rsid w:val="000C0410"/>
    <w:rsid w:val="000C1140"/>
    <w:rsid w:val="000C4D01"/>
    <w:rsid w:val="000E0D19"/>
    <w:rsid w:val="000F2DA6"/>
    <w:rsid w:val="0011543E"/>
    <w:rsid w:val="001242F1"/>
    <w:rsid w:val="00125751"/>
    <w:rsid w:val="00126EE2"/>
    <w:rsid w:val="0013020C"/>
    <w:rsid w:val="00172E90"/>
    <w:rsid w:val="0017345F"/>
    <w:rsid w:val="00183291"/>
    <w:rsid w:val="00184D2A"/>
    <w:rsid w:val="00187BF4"/>
    <w:rsid w:val="001B3FEB"/>
    <w:rsid w:val="001C6518"/>
    <w:rsid w:val="001D63E5"/>
    <w:rsid w:val="001E4192"/>
    <w:rsid w:val="001F02BB"/>
    <w:rsid w:val="001F2F9F"/>
    <w:rsid w:val="00226252"/>
    <w:rsid w:val="002518EE"/>
    <w:rsid w:val="00263FD7"/>
    <w:rsid w:val="00267FBA"/>
    <w:rsid w:val="00284DCA"/>
    <w:rsid w:val="0028711F"/>
    <w:rsid w:val="002909BA"/>
    <w:rsid w:val="002A4B3D"/>
    <w:rsid w:val="002B57BA"/>
    <w:rsid w:val="002C105A"/>
    <w:rsid w:val="002D1AF5"/>
    <w:rsid w:val="002D3633"/>
    <w:rsid w:val="002D41DB"/>
    <w:rsid w:val="002D67E3"/>
    <w:rsid w:val="002E4B00"/>
    <w:rsid w:val="002F664B"/>
    <w:rsid w:val="00301931"/>
    <w:rsid w:val="003021E3"/>
    <w:rsid w:val="003632F2"/>
    <w:rsid w:val="00373CEE"/>
    <w:rsid w:val="0037669B"/>
    <w:rsid w:val="00385523"/>
    <w:rsid w:val="00391E84"/>
    <w:rsid w:val="00394896"/>
    <w:rsid w:val="00396200"/>
    <w:rsid w:val="003B6F40"/>
    <w:rsid w:val="003B7F50"/>
    <w:rsid w:val="003F7FD0"/>
    <w:rsid w:val="00404133"/>
    <w:rsid w:val="00414FD9"/>
    <w:rsid w:val="004166D5"/>
    <w:rsid w:val="004223EC"/>
    <w:rsid w:val="00422FD1"/>
    <w:rsid w:val="00444ED5"/>
    <w:rsid w:val="004567F3"/>
    <w:rsid w:val="00461F02"/>
    <w:rsid w:val="00474B72"/>
    <w:rsid w:val="00481644"/>
    <w:rsid w:val="00484936"/>
    <w:rsid w:val="00485A85"/>
    <w:rsid w:val="004A3CCD"/>
    <w:rsid w:val="004C657F"/>
    <w:rsid w:val="004D5F89"/>
    <w:rsid w:val="004E6985"/>
    <w:rsid w:val="00501E09"/>
    <w:rsid w:val="00504F11"/>
    <w:rsid w:val="005069B2"/>
    <w:rsid w:val="005208BC"/>
    <w:rsid w:val="0053167B"/>
    <w:rsid w:val="00531B31"/>
    <w:rsid w:val="005341DE"/>
    <w:rsid w:val="005508B8"/>
    <w:rsid w:val="005559F8"/>
    <w:rsid w:val="00560670"/>
    <w:rsid w:val="00560D5D"/>
    <w:rsid w:val="00567204"/>
    <w:rsid w:val="00582D9D"/>
    <w:rsid w:val="0058394C"/>
    <w:rsid w:val="005872E6"/>
    <w:rsid w:val="005B4E46"/>
    <w:rsid w:val="005F52D9"/>
    <w:rsid w:val="006161D4"/>
    <w:rsid w:val="006251DA"/>
    <w:rsid w:val="006377B6"/>
    <w:rsid w:val="00637CDD"/>
    <w:rsid w:val="00656AF6"/>
    <w:rsid w:val="00672DDF"/>
    <w:rsid w:val="006A057F"/>
    <w:rsid w:val="00703144"/>
    <w:rsid w:val="00713479"/>
    <w:rsid w:val="007231BB"/>
    <w:rsid w:val="00737CA9"/>
    <w:rsid w:val="00742664"/>
    <w:rsid w:val="00763F47"/>
    <w:rsid w:val="00774D85"/>
    <w:rsid w:val="007755D3"/>
    <w:rsid w:val="00792B7E"/>
    <w:rsid w:val="007A0333"/>
    <w:rsid w:val="007D2BBE"/>
    <w:rsid w:val="0080093C"/>
    <w:rsid w:val="008014EA"/>
    <w:rsid w:val="00803564"/>
    <w:rsid w:val="00820838"/>
    <w:rsid w:val="00822A3B"/>
    <w:rsid w:val="00852C8F"/>
    <w:rsid w:val="0086749F"/>
    <w:rsid w:val="0087209A"/>
    <w:rsid w:val="008735C7"/>
    <w:rsid w:val="0088765B"/>
    <w:rsid w:val="00891297"/>
    <w:rsid w:val="008967D7"/>
    <w:rsid w:val="008B02C5"/>
    <w:rsid w:val="008B5EE0"/>
    <w:rsid w:val="008C6965"/>
    <w:rsid w:val="008D39A9"/>
    <w:rsid w:val="009031E2"/>
    <w:rsid w:val="00912AEE"/>
    <w:rsid w:val="00915091"/>
    <w:rsid w:val="009378FE"/>
    <w:rsid w:val="00940271"/>
    <w:rsid w:val="00961BD4"/>
    <w:rsid w:val="00987798"/>
    <w:rsid w:val="009B0FF0"/>
    <w:rsid w:val="009B458B"/>
    <w:rsid w:val="009C48D0"/>
    <w:rsid w:val="009D2942"/>
    <w:rsid w:val="009F33AC"/>
    <w:rsid w:val="009F47F6"/>
    <w:rsid w:val="00A03A0D"/>
    <w:rsid w:val="00A16DD0"/>
    <w:rsid w:val="00A405B4"/>
    <w:rsid w:val="00A65373"/>
    <w:rsid w:val="00A72E8B"/>
    <w:rsid w:val="00A74299"/>
    <w:rsid w:val="00A84377"/>
    <w:rsid w:val="00A844C2"/>
    <w:rsid w:val="00A92839"/>
    <w:rsid w:val="00A9455E"/>
    <w:rsid w:val="00A959FA"/>
    <w:rsid w:val="00A95C21"/>
    <w:rsid w:val="00AA275D"/>
    <w:rsid w:val="00AA75A1"/>
    <w:rsid w:val="00AB3017"/>
    <w:rsid w:val="00AC4B88"/>
    <w:rsid w:val="00AE2B6D"/>
    <w:rsid w:val="00AF22DE"/>
    <w:rsid w:val="00AF6266"/>
    <w:rsid w:val="00AF6D19"/>
    <w:rsid w:val="00B003F1"/>
    <w:rsid w:val="00B17D6E"/>
    <w:rsid w:val="00B24BD1"/>
    <w:rsid w:val="00B54605"/>
    <w:rsid w:val="00B61CEF"/>
    <w:rsid w:val="00B72DD8"/>
    <w:rsid w:val="00B75B1C"/>
    <w:rsid w:val="00B874C2"/>
    <w:rsid w:val="00B906B5"/>
    <w:rsid w:val="00B95483"/>
    <w:rsid w:val="00B95EEF"/>
    <w:rsid w:val="00BB3393"/>
    <w:rsid w:val="00BB38D9"/>
    <w:rsid w:val="00BD6A76"/>
    <w:rsid w:val="00BE6DEA"/>
    <w:rsid w:val="00BF34C6"/>
    <w:rsid w:val="00BF55F8"/>
    <w:rsid w:val="00C0131E"/>
    <w:rsid w:val="00C028BE"/>
    <w:rsid w:val="00C17ED9"/>
    <w:rsid w:val="00C27770"/>
    <w:rsid w:val="00C30A9B"/>
    <w:rsid w:val="00C34CDA"/>
    <w:rsid w:val="00C5028E"/>
    <w:rsid w:val="00C76DD1"/>
    <w:rsid w:val="00C93582"/>
    <w:rsid w:val="00C94863"/>
    <w:rsid w:val="00CD5E2F"/>
    <w:rsid w:val="00CF3EE1"/>
    <w:rsid w:val="00D153EB"/>
    <w:rsid w:val="00D25EBF"/>
    <w:rsid w:val="00D27770"/>
    <w:rsid w:val="00D31266"/>
    <w:rsid w:val="00D529AB"/>
    <w:rsid w:val="00D5458E"/>
    <w:rsid w:val="00D56961"/>
    <w:rsid w:val="00D57002"/>
    <w:rsid w:val="00D71BF8"/>
    <w:rsid w:val="00D81024"/>
    <w:rsid w:val="00D85C68"/>
    <w:rsid w:val="00DD05B0"/>
    <w:rsid w:val="00DD66CE"/>
    <w:rsid w:val="00DE1354"/>
    <w:rsid w:val="00DE2D26"/>
    <w:rsid w:val="00E00276"/>
    <w:rsid w:val="00E014ED"/>
    <w:rsid w:val="00E12A8A"/>
    <w:rsid w:val="00E22F60"/>
    <w:rsid w:val="00E22F6C"/>
    <w:rsid w:val="00E32123"/>
    <w:rsid w:val="00E40B0F"/>
    <w:rsid w:val="00E56ECA"/>
    <w:rsid w:val="00E62B48"/>
    <w:rsid w:val="00E65274"/>
    <w:rsid w:val="00E6530D"/>
    <w:rsid w:val="00E716C2"/>
    <w:rsid w:val="00E80180"/>
    <w:rsid w:val="00E822C7"/>
    <w:rsid w:val="00E8586B"/>
    <w:rsid w:val="00EA4CB2"/>
    <w:rsid w:val="00EA4ED2"/>
    <w:rsid w:val="00EB2C09"/>
    <w:rsid w:val="00EC510E"/>
    <w:rsid w:val="00ED68FB"/>
    <w:rsid w:val="00EF0B79"/>
    <w:rsid w:val="00F03757"/>
    <w:rsid w:val="00F24791"/>
    <w:rsid w:val="00F31C3C"/>
    <w:rsid w:val="00F400F4"/>
    <w:rsid w:val="00F41D99"/>
    <w:rsid w:val="00F67DB1"/>
    <w:rsid w:val="00F829ED"/>
    <w:rsid w:val="00F85FBE"/>
    <w:rsid w:val="00F869DA"/>
    <w:rsid w:val="00F93F9C"/>
    <w:rsid w:val="00F949ED"/>
    <w:rsid w:val="00FB1ECF"/>
    <w:rsid w:val="00FB4854"/>
    <w:rsid w:val="00FC791D"/>
    <w:rsid w:val="00FD67E7"/>
    <w:rsid w:val="00FE063A"/>
    <w:rsid w:val="00F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uiPriority w:val="99"/>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uiPriority w:val="99"/>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188">
      <w:bodyDiv w:val="1"/>
      <w:marLeft w:val="0"/>
      <w:marRight w:val="0"/>
      <w:marTop w:val="0"/>
      <w:marBottom w:val="0"/>
      <w:divBdr>
        <w:top w:val="none" w:sz="0" w:space="0" w:color="auto"/>
        <w:left w:val="none" w:sz="0" w:space="0" w:color="auto"/>
        <w:bottom w:val="none" w:sz="0" w:space="0" w:color="auto"/>
        <w:right w:val="none" w:sz="0" w:space="0" w:color="auto"/>
      </w:divBdr>
    </w:div>
    <w:div w:id="22444191">
      <w:bodyDiv w:val="1"/>
      <w:marLeft w:val="0"/>
      <w:marRight w:val="0"/>
      <w:marTop w:val="0"/>
      <w:marBottom w:val="0"/>
      <w:divBdr>
        <w:top w:val="none" w:sz="0" w:space="0" w:color="auto"/>
        <w:left w:val="none" w:sz="0" w:space="0" w:color="auto"/>
        <w:bottom w:val="none" w:sz="0" w:space="0" w:color="auto"/>
        <w:right w:val="none" w:sz="0" w:space="0" w:color="auto"/>
      </w:divBdr>
    </w:div>
    <w:div w:id="35007789">
      <w:bodyDiv w:val="1"/>
      <w:marLeft w:val="0"/>
      <w:marRight w:val="0"/>
      <w:marTop w:val="0"/>
      <w:marBottom w:val="0"/>
      <w:divBdr>
        <w:top w:val="none" w:sz="0" w:space="0" w:color="auto"/>
        <w:left w:val="none" w:sz="0" w:space="0" w:color="auto"/>
        <w:bottom w:val="none" w:sz="0" w:space="0" w:color="auto"/>
        <w:right w:val="none" w:sz="0" w:space="0" w:color="auto"/>
      </w:divBdr>
    </w:div>
    <w:div w:id="88620546">
      <w:bodyDiv w:val="1"/>
      <w:marLeft w:val="0"/>
      <w:marRight w:val="0"/>
      <w:marTop w:val="0"/>
      <w:marBottom w:val="0"/>
      <w:divBdr>
        <w:top w:val="none" w:sz="0" w:space="0" w:color="auto"/>
        <w:left w:val="none" w:sz="0" w:space="0" w:color="auto"/>
        <w:bottom w:val="none" w:sz="0" w:space="0" w:color="auto"/>
        <w:right w:val="none" w:sz="0" w:space="0" w:color="auto"/>
      </w:divBdr>
    </w:div>
    <w:div w:id="97483053">
      <w:bodyDiv w:val="1"/>
      <w:marLeft w:val="0"/>
      <w:marRight w:val="0"/>
      <w:marTop w:val="0"/>
      <w:marBottom w:val="0"/>
      <w:divBdr>
        <w:top w:val="none" w:sz="0" w:space="0" w:color="auto"/>
        <w:left w:val="none" w:sz="0" w:space="0" w:color="auto"/>
        <w:bottom w:val="none" w:sz="0" w:space="0" w:color="auto"/>
        <w:right w:val="none" w:sz="0" w:space="0" w:color="auto"/>
      </w:divBdr>
    </w:div>
    <w:div w:id="151258804">
      <w:bodyDiv w:val="1"/>
      <w:marLeft w:val="0"/>
      <w:marRight w:val="0"/>
      <w:marTop w:val="0"/>
      <w:marBottom w:val="0"/>
      <w:divBdr>
        <w:top w:val="none" w:sz="0" w:space="0" w:color="auto"/>
        <w:left w:val="none" w:sz="0" w:space="0" w:color="auto"/>
        <w:bottom w:val="none" w:sz="0" w:space="0" w:color="auto"/>
        <w:right w:val="none" w:sz="0" w:space="0" w:color="auto"/>
      </w:divBdr>
    </w:div>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221252249">
      <w:bodyDiv w:val="1"/>
      <w:marLeft w:val="0"/>
      <w:marRight w:val="0"/>
      <w:marTop w:val="0"/>
      <w:marBottom w:val="0"/>
      <w:divBdr>
        <w:top w:val="none" w:sz="0" w:space="0" w:color="auto"/>
        <w:left w:val="none" w:sz="0" w:space="0" w:color="auto"/>
        <w:bottom w:val="none" w:sz="0" w:space="0" w:color="auto"/>
        <w:right w:val="none" w:sz="0" w:space="0" w:color="auto"/>
      </w:divBdr>
    </w:div>
    <w:div w:id="291137002">
      <w:bodyDiv w:val="1"/>
      <w:marLeft w:val="0"/>
      <w:marRight w:val="0"/>
      <w:marTop w:val="0"/>
      <w:marBottom w:val="0"/>
      <w:divBdr>
        <w:top w:val="none" w:sz="0" w:space="0" w:color="auto"/>
        <w:left w:val="none" w:sz="0" w:space="0" w:color="auto"/>
        <w:bottom w:val="none" w:sz="0" w:space="0" w:color="auto"/>
        <w:right w:val="none" w:sz="0" w:space="0" w:color="auto"/>
      </w:divBdr>
    </w:div>
    <w:div w:id="294261429">
      <w:bodyDiv w:val="1"/>
      <w:marLeft w:val="0"/>
      <w:marRight w:val="0"/>
      <w:marTop w:val="0"/>
      <w:marBottom w:val="0"/>
      <w:divBdr>
        <w:top w:val="none" w:sz="0" w:space="0" w:color="auto"/>
        <w:left w:val="none" w:sz="0" w:space="0" w:color="auto"/>
        <w:bottom w:val="none" w:sz="0" w:space="0" w:color="auto"/>
        <w:right w:val="none" w:sz="0" w:space="0" w:color="auto"/>
      </w:divBdr>
    </w:div>
    <w:div w:id="300576063">
      <w:bodyDiv w:val="1"/>
      <w:marLeft w:val="0"/>
      <w:marRight w:val="0"/>
      <w:marTop w:val="0"/>
      <w:marBottom w:val="0"/>
      <w:divBdr>
        <w:top w:val="none" w:sz="0" w:space="0" w:color="auto"/>
        <w:left w:val="none" w:sz="0" w:space="0" w:color="auto"/>
        <w:bottom w:val="none" w:sz="0" w:space="0" w:color="auto"/>
        <w:right w:val="none" w:sz="0" w:space="0" w:color="auto"/>
      </w:divBdr>
    </w:div>
    <w:div w:id="363021233">
      <w:bodyDiv w:val="1"/>
      <w:marLeft w:val="0"/>
      <w:marRight w:val="0"/>
      <w:marTop w:val="0"/>
      <w:marBottom w:val="0"/>
      <w:divBdr>
        <w:top w:val="none" w:sz="0" w:space="0" w:color="auto"/>
        <w:left w:val="none" w:sz="0" w:space="0" w:color="auto"/>
        <w:bottom w:val="none" w:sz="0" w:space="0" w:color="auto"/>
        <w:right w:val="none" w:sz="0" w:space="0" w:color="auto"/>
      </w:divBdr>
    </w:div>
    <w:div w:id="381638668">
      <w:bodyDiv w:val="1"/>
      <w:marLeft w:val="0"/>
      <w:marRight w:val="0"/>
      <w:marTop w:val="0"/>
      <w:marBottom w:val="0"/>
      <w:divBdr>
        <w:top w:val="none" w:sz="0" w:space="0" w:color="auto"/>
        <w:left w:val="none" w:sz="0" w:space="0" w:color="auto"/>
        <w:bottom w:val="none" w:sz="0" w:space="0" w:color="auto"/>
        <w:right w:val="none" w:sz="0" w:space="0" w:color="auto"/>
      </w:divBdr>
    </w:div>
    <w:div w:id="402878342">
      <w:bodyDiv w:val="1"/>
      <w:marLeft w:val="0"/>
      <w:marRight w:val="0"/>
      <w:marTop w:val="0"/>
      <w:marBottom w:val="0"/>
      <w:divBdr>
        <w:top w:val="none" w:sz="0" w:space="0" w:color="auto"/>
        <w:left w:val="none" w:sz="0" w:space="0" w:color="auto"/>
        <w:bottom w:val="none" w:sz="0" w:space="0" w:color="auto"/>
        <w:right w:val="none" w:sz="0" w:space="0" w:color="auto"/>
      </w:divBdr>
    </w:div>
    <w:div w:id="404686720">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450824792">
      <w:bodyDiv w:val="1"/>
      <w:marLeft w:val="0"/>
      <w:marRight w:val="0"/>
      <w:marTop w:val="0"/>
      <w:marBottom w:val="0"/>
      <w:divBdr>
        <w:top w:val="none" w:sz="0" w:space="0" w:color="auto"/>
        <w:left w:val="none" w:sz="0" w:space="0" w:color="auto"/>
        <w:bottom w:val="none" w:sz="0" w:space="0" w:color="auto"/>
        <w:right w:val="none" w:sz="0" w:space="0" w:color="auto"/>
      </w:divBdr>
    </w:div>
    <w:div w:id="456528854">
      <w:bodyDiv w:val="1"/>
      <w:marLeft w:val="0"/>
      <w:marRight w:val="0"/>
      <w:marTop w:val="0"/>
      <w:marBottom w:val="0"/>
      <w:divBdr>
        <w:top w:val="none" w:sz="0" w:space="0" w:color="auto"/>
        <w:left w:val="none" w:sz="0" w:space="0" w:color="auto"/>
        <w:bottom w:val="none" w:sz="0" w:space="0" w:color="auto"/>
        <w:right w:val="none" w:sz="0" w:space="0" w:color="auto"/>
      </w:divBdr>
    </w:div>
    <w:div w:id="492916698">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37471931">
      <w:bodyDiv w:val="1"/>
      <w:marLeft w:val="0"/>
      <w:marRight w:val="0"/>
      <w:marTop w:val="0"/>
      <w:marBottom w:val="0"/>
      <w:divBdr>
        <w:top w:val="none" w:sz="0" w:space="0" w:color="auto"/>
        <w:left w:val="none" w:sz="0" w:space="0" w:color="auto"/>
        <w:bottom w:val="none" w:sz="0" w:space="0" w:color="auto"/>
        <w:right w:val="none" w:sz="0" w:space="0" w:color="auto"/>
      </w:divBdr>
    </w:div>
    <w:div w:id="538712048">
      <w:bodyDiv w:val="1"/>
      <w:marLeft w:val="0"/>
      <w:marRight w:val="0"/>
      <w:marTop w:val="0"/>
      <w:marBottom w:val="0"/>
      <w:divBdr>
        <w:top w:val="none" w:sz="0" w:space="0" w:color="auto"/>
        <w:left w:val="none" w:sz="0" w:space="0" w:color="auto"/>
        <w:bottom w:val="none" w:sz="0" w:space="0" w:color="auto"/>
        <w:right w:val="none" w:sz="0" w:space="0" w:color="auto"/>
      </w:divBdr>
    </w:div>
    <w:div w:id="550188491">
      <w:bodyDiv w:val="1"/>
      <w:marLeft w:val="0"/>
      <w:marRight w:val="0"/>
      <w:marTop w:val="0"/>
      <w:marBottom w:val="0"/>
      <w:divBdr>
        <w:top w:val="none" w:sz="0" w:space="0" w:color="auto"/>
        <w:left w:val="none" w:sz="0" w:space="0" w:color="auto"/>
        <w:bottom w:val="none" w:sz="0" w:space="0" w:color="auto"/>
        <w:right w:val="none" w:sz="0" w:space="0" w:color="auto"/>
      </w:divBdr>
    </w:div>
    <w:div w:id="555429490">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96911222">
      <w:bodyDiv w:val="1"/>
      <w:marLeft w:val="0"/>
      <w:marRight w:val="0"/>
      <w:marTop w:val="0"/>
      <w:marBottom w:val="0"/>
      <w:divBdr>
        <w:top w:val="none" w:sz="0" w:space="0" w:color="auto"/>
        <w:left w:val="none" w:sz="0" w:space="0" w:color="auto"/>
        <w:bottom w:val="none" w:sz="0" w:space="0" w:color="auto"/>
        <w:right w:val="none" w:sz="0" w:space="0" w:color="auto"/>
      </w:divBdr>
    </w:div>
    <w:div w:id="598637305">
      <w:bodyDiv w:val="1"/>
      <w:marLeft w:val="0"/>
      <w:marRight w:val="0"/>
      <w:marTop w:val="0"/>
      <w:marBottom w:val="0"/>
      <w:divBdr>
        <w:top w:val="none" w:sz="0" w:space="0" w:color="auto"/>
        <w:left w:val="none" w:sz="0" w:space="0" w:color="auto"/>
        <w:bottom w:val="none" w:sz="0" w:space="0" w:color="auto"/>
        <w:right w:val="none" w:sz="0" w:space="0" w:color="auto"/>
      </w:divBdr>
    </w:div>
    <w:div w:id="697893177">
      <w:bodyDiv w:val="1"/>
      <w:marLeft w:val="0"/>
      <w:marRight w:val="0"/>
      <w:marTop w:val="0"/>
      <w:marBottom w:val="0"/>
      <w:divBdr>
        <w:top w:val="none" w:sz="0" w:space="0" w:color="auto"/>
        <w:left w:val="none" w:sz="0" w:space="0" w:color="auto"/>
        <w:bottom w:val="none" w:sz="0" w:space="0" w:color="auto"/>
        <w:right w:val="none" w:sz="0" w:space="0" w:color="auto"/>
      </w:divBdr>
    </w:div>
    <w:div w:id="699673218">
      <w:bodyDiv w:val="1"/>
      <w:marLeft w:val="0"/>
      <w:marRight w:val="0"/>
      <w:marTop w:val="0"/>
      <w:marBottom w:val="0"/>
      <w:divBdr>
        <w:top w:val="none" w:sz="0" w:space="0" w:color="auto"/>
        <w:left w:val="none" w:sz="0" w:space="0" w:color="auto"/>
        <w:bottom w:val="none" w:sz="0" w:space="0" w:color="auto"/>
        <w:right w:val="none" w:sz="0" w:space="0" w:color="auto"/>
      </w:divBdr>
    </w:div>
    <w:div w:id="714356599">
      <w:bodyDiv w:val="1"/>
      <w:marLeft w:val="0"/>
      <w:marRight w:val="0"/>
      <w:marTop w:val="0"/>
      <w:marBottom w:val="0"/>
      <w:divBdr>
        <w:top w:val="none" w:sz="0" w:space="0" w:color="auto"/>
        <w:left w:val="none" w:sz="0" w:space="0" w:color="auto"/>
        <w:bottom w:val="none" w:sz="0" w:space="0" w:color="auto"/>
        <w:right w:val="none" w:sz="0" w:space="0" w:color="auto"/>
      </w:divBdr>
    </w:div>
    <w:div w:id="717634299">
      <w:bodyDiv w:val="1"/>
      <w:marLeft w:val="0"/>
      <w:marRight w:val="0"/>
      <w:marTop w:val="0"/>
      <w:marBottom w:val="0"/>
      <w:divBdr>
        <w:top w:val="none" w:sz="0" w:space="0" w:color="auto"/>
        <w:left w:val="none" w:sz="0" w:space="0" w:color="auto"/>
        <w:bottom w:val="none" w:sz="0" w:space="0" w:color="auto"/>
        <w:right w:val="none" w:sz="0" w:space="0" w:color="auto"/>
      </w:divBdr>
    </w:div>
    <w:div w:id="736976454">
      <w:bodyDiv w:val="1"/>
      <w:marLeft w:val="0"/>
      <w:marRight w:val="0"/>
      <w:marTop w:val="0"/>
      <w:marBottom w:val="0"/>
      <w:divBdr>
        <w:top w:val="none" w:sz="0" w:space="0" w:color="auto"/>
        <w:left w:val="none" w:sz="0" w:space="0" w:color="auto"/>
        <w:bottom w:val="none" w:sz="0" w:space="0" w:color="auto"/>
        <w:right w:val="none" w:sz="0" w:space="0" w:color="auto"/>
      </w:divBdr>
    </w:div>
    <w:div w:id="753280737">
      <w:bodyDiv w:val="1"/>
      <w:marLeft w:val="0"/>
      <w:marRight w:val="0"/>
      <w:marTop w:val="0"/>
      <w:marBottom w:val="0"/>
      <w:divBdr>
        <w:top w:val="none" w:sz="0" w:space="0" w:color="auto"/>
        <w:left w:val="none" w:sz="0" w:space="0" w:color="auto"/>
        <w:bottom w:val="none" w:sz="0" w:space="0" w:color="auto"/>
        <w:right w:val="none" w:sz="0" w:space="0" w:color="auto"/>
      </w:divBdr>
    </w:div>
    <w:div w:id="760377129">
      <w:bodyDiv w:val="1"/>
      <w:marLeft w:val="0"/>
      <w:marRight w:val="0"/>
      <w:marTop w:val="0"/>
      <w:marBottom w:val="0"/>
      <w:divBdr>
        <w:top w:val="none" w:sz="0" w:space="0" w:color="auto"/>
        <w:left w:val="none" w:sz="0" w:space="0" w:color="auto"/>
        <w:bottom w:val="none" w:sz="0" w:space="0" w:color="auto"/>
        <w:right w:val="none" w:sz="0" w:space="0" w:color="auto"/>
      </w:divBdr>
    </w:div>
    <w:div w:id="789252123">
      <w:bodyDiv w:val="1"/>
      <w:marLeft w:val="0"/>
      <w:marRight w:val="0"/>
      <w:marTop w:val="0"/>
      <w:marBottom w:val="0"/>
      <w:divBdr>
        <w:top w:val="none" w:sz="0" w:space="0" w:color="auto"/>
        <w:left w:val="none" w:sz="0" w:space="0" w:color="auto"/>
        <w:bottom w:val="none" w:sz="0" w:space="0" w:color="auto"/>
        <w:right w:val="none" w:sz="0" w:space="0" w:color="auto"/>
      </w:divBdr>
    </w:div>
    <w:div w:id="819927569">
      <w:bodyDiv w:val="1"/>
      <w:marLeft w:val="0"/>
      <w:marRight w:val="0"/>
      <w:marTop w:val="0"/>
      <w:marBottom w:val="0"/>
      <w:divBdr>
        <w:top w:val="none" w:sz="0" w:space="0" w:color="auto"/>
        <w:left w:val="none" w:sz="0" w:space="0" w:color="auto"/>
        <w:bottom w:val="none" w:sz="0" w:space="0" w:color="auto"/>
        <w:right w:val="none" w:sz="0" w:space="0" w:color="auto"/>
      </w:divBdr>
    </w:div>
    <w:div w:id="821577565">
      <w:bodyDiv w:val="1"/>
      <w:marLeft w:val="0"/>
      <w:marRight w:val="0"/>
      <w:marTop w:val="0"/>
      <w:marBottom w:val="0"/>
      <w:divBdr>
        <w:top w:val="none" w:sz="0" w:space="0" w:color="auto"/>
        <w:left w:val="none" w:sz="0" w:space="0" w:color="auto"/>
        <w:bottom w:val="none" w:sz="0" w:space="0" w:color="auto"/>
        <w:right w:val="none" w:sz="0" w:space="0" w:color="auto"/>
      </w:divBdr>
    </w:div>
    <w:div w:id="836650948">
      <w:bodyDiv w:val="1"/>
      <w:marLeft w:val="0"/>
      <w:marRight w:val="0"/>
      <w:marTop w:val="0"/>
      <w:marBottom w:val="0"/>
      <w:divBdr>
        <w:top w:val="none" w:sz="0" w:space="0" w:color="auto"/>
        <w:left w:val="none" w:sz="0" w:space="0" w:color="auto"/>
        <w:bottom w:val="none" w:sz="0" w:space="0" w:color="auto"/>
        <w:right w:val="none" w:sz="0" w:space="0" w:color="auto"/>
      </w:divBdr>
    </w:div>
    <w:div w:id="881677232">
      <w:bodyDiv w:val="1"/>
      <w:marLeft w:val="0"/>
      <w:marRight w:val="0"/>
      <w:marTop w:val="0"/>
      <w:marBottom w:val="0"/>
      <w:divBdr>
        <w:top w:val="none" w:sz="0" w:space="0" w:color="auto"/>
        <w:left w:val="none" w:sz="0" w:space="0" w:color="auto"/>
        <w:bottom w:val="none" w:sz="0" w:space="0" w:color="auto"/>
        <w:right w:val="none" w:sz="0" w:space="0" w:color="auto"/>
      </w:divBdr>
    </w:div>
    <w:div w:id="893851477">
      <w:bodyDiv w:val="1"/>
      <w:marLeft w:val="0"/>
      <w:marRight w:val="0"/>
      <w:marTop w:val="0"/>
      <w:marBottom w:val="0"/>
      <w:divBdr>
        <w:top w:val="none" w:sz="0" w:space="0" w:color="auto"/>
        <w:left w:val="none" w:sz="0" w:space="0" w:color="auto"/>
        <w:bottom w:val="none" w:sz="0" w:space="0" w:color="auto"/>
        <w:right w:val="none" w:sz="0" w:space="0" w:color="auto"/>
      </w:divBdr>
    </w:div>
    <w:div w:id="1017345399">
      <w:bodyDiv w:val="1"/>
      <w:marLeft w:val="0"/>
      <w:marRight w:val="0"/>
      <w:marTop w:val="0"/>
      <w:marBottom w:val="0"/>
      <w:divBdr>
        <w:top w:val="none" w:sz="0" w:space="0" w:color="auto"/>
        <w:left w:val="none" w:sz="0" w:space="0" w:color="auto"/>
        <w:bottom w:val="none" w:sz="0" w:space="0" w:color="auto"/>
        <w:right w:val="none" w:sz="0" w:space="0" w:color="auto"/>
      </w:divBdr>
    </w:div>
    <w:div w:id="1045521265">
      <w:bodyDiv w:val="1"/>
      <w:marLeft w:val="0"/>
      <w:marRight w:val="0"/>
      <w:marTop w:val="0"/>
      <w:marBottom w:val="0"/>
      <w:divBdr>
        <w:top w:val="none" w:sz="0" w:space="0" w:color="auto"/>
        <w:left w:val="none" w:sz="0" w:space="0" w:color="auto"/>
        <w:bottom w:val="none" w:sz="0" w:space="0" w:color="auto"/>
        <w:right w:val="none" w:sz="0" w:space="0" w:color="auto"/>
      </w:divBdr>
    </w:div>
    <w:div w:id="1118375147">
      <w:bodyDiv w:val="1"/>
      <w:marLeft w:val="0"/>
      <w:marRight w:val="0"/>
      <w:marTop w:val="0"/>
      <w:marBottom w:val="0"/>
      <w:divBdr>
        <w:top w:val="none" w:sz="0" w:space="0" w:color="auto"/>
        <w:left w:val="none" w:sz="0" w:space="0" w:color="auto"/>
        <w:bottom w:val="none" w:sz="0" w:space="0" w:color="auto"/>
        <w:right w:val="none" w:sz="0" w:space="0" w:color="auto"/>
      </w:divBdr>
    </w:div>
    <w:div w:id="1123428164">
      <w:bodyDiv w:val="1"/>
      <w:marLeft w:val="0"/>
      <w:marRight w:val="0"/>
      <w:marTop w:val="0"/>
      <w:marBottom w:val="0"/>
      <w:divBdr>
        <w:top w:val="none" w:sz="0" w:space="0" w:color="auto"/>
        <w:left w:val="none" w:sz="0" w:space="0" w:color="auto"/>
        <w:bottom w:val="none" w:sz="0" w:space="0" w:color="auto"/>
        <w:right w:val="none" w:sz="0" w:space="0" w:color="auto"/>
      </w:divBdr>
    </w:div>
    <w:div w:id="1149321282">
      <w:bodyDiv w:val="1"/>
      <w:marLeft w:val="0"/>
      <w:marRight w:val="0"/>
      <w:marTop w:val="0"/>
      <w:marBottom w:val="0"/>
      <w:divBdr>
        <w:top w:val="none" w:sz="0" w:space="0" w:color="auto"/>
        <w:left w:val="none" w:sz="0" w:space="0" w:color="auto"/>
        <w:bottom w:val="none" w:sz="0" w:space="0" w:color="auto"/>
        <w:right w:val="none" w:sz="0" w:space="0" w:color="auto"/>
      </w:divBdr>
    </w:div>
    <w:div w:id="1219633055">
      <w:bodyDiv w:val="1"/>
      <w:marLeft w:val="0"/>
      <w:marRight w:val="0"/>
      <w:marTop w:val="0"/>
      <w:marBottom w:val="0"/>
      <w:divBdr>
        <w:top w:val="none" w:sz="0" w:space="0" w:color="auto"/>
        <w:left w:val="none" w:sz="0" w:space="0" w:color="auto"/>
        <w:bottom w:val="none" w:sz="0" w:space="0" w:color="auto"/>
        <w:right w:val="none" w:sz="0" w:space="0" w:color="auto"/>
      </w:divBdr>
    </w:div>
    <w:div w:id="1220753338">
      <w:bodyDiv w:val="1"/>
      <w:marLeft w:val="0"/>
      <w:marRight w:val="0"/>
      <w:marTop w:val="0"/>
      <w:marBottom w:val="0"/>
      <w:divBdr>
        <w:top w:val="none" w:sz="0" w:space="0" w:color="auto"/>
        <w:left w:val="none" w:sz="0" w:space="0" w:color="auto"/>
        <w:bottom w:val="none" w:sz="0" w:space="0" w:color="auto"/>
        <w:right w:val="none" w:sz="0" w:space="0" w:color="auto"/>
      </w:divBdr>
    </w:div>
    <w:div w:id="1237781662">
      <w:bodyDiv w:val="1"/>
      <w:marLeft w:val="0"/>
      <w:marRight w:val="0"/>
      <w:marTop w:val="0"/>
      <w:marBottom w:val="0"/>
      <w:divBdr>
        <w:top w:val="none" w:sz="0" w:space="0" w:color="auto"/>
        <w:left w:val="none" w:sz="0" w:space="0" w:color="auto"/>
        <w:bottom w:val="none" w:sz="0" w:space="0" w:color="auto"/>
        <w:right w:val="none" w:sz="0" w:space="0" w:color="auto"/>
      </w:divBdr>
    </w:div>
    <w:div w:id="1277979192">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355612709">
      <w:bodyDiv w:val="1"/>
      <w:marLeft w:val="0"/>
      <w:marRight w:val="0"/>
      <w:marTop w:val="0"/>
      <w:marBottom w:val="0"/>
      <w:divBdr>
        <w:top w:val="none" w:sz="0" w:space="0" w:color="auto"/>
        <w:left w:val="none" w:sz="0" w:space="0" w:color="auto"/>
        <w:bottom w:val="none" w:sz="0" w:space="0" w:color="auto"/>
        <w:right w:val="none" w:sz="0" w:space="0" w:color="auto"/>
      </w:divBdr>
    </w:div>
    <w:div w:id="1397317138">
      <w:bodyDiv w:val="1"/>
      <w:marLeft w:val="0"/>
      <w:marRight w:val="0"/>
      <w:marTop w:val="0"/>
      <w:marBottom w:val="0"/>
      <w:divBdr>
        <w:top w:val="none" w:sz="0" w:space="0" w:color="auto"/>
        <w:left w:val="none" w:sz="0" w:space="0" w:color="auto"/>
        <w:bottom w:val="none" w:sz="0" w:space="0" w:color="auto"/>
        <w:right w:val="none" w:sz="0" w:space="0" w:color="auto"/>
      </w:divBdr>
    </w:div>
    <w:div w:id="1456170464">
      <w:bodyDiv w:val="1"/>
      <w:marLeft w:val="0"/>
      <w:marRight w:val="0"/>
      <w:marTop w:val="0"/>
      <w:marBottom w:val="0"/>
      <w:divBdr>
        <w:top w:val="none" w:sz="0" w:space="0" w:color="auto"/>
        <w:left w:val="none" w:sz="0" w:space="0" w:color="auto"/>
        <w:bottom w:val="none" w:sz="0" w:space="0" w:color="auto"/>
        <w:right w:val="none" w:sz="0" w:space="0" w:color="auto"/>
      </w:divBdr>
    </w:div>
    <w:div w:id="1508207909">
      <w:bodyDiv w:val="1"/>
      <w:marLeft w:val="0"/>
      <w:marRight w:val="0"/>
      <w:marTop w:val="0"/>
      <w:marBottom w:val="0"/>
      <w:divBdr>
        <w:top w:val="none" w:sz="0" w:space="0" w:color="auto"/>
        <w:left w:val="none" w:sz="0" w:space="0" w:color="auto"/>
        <w:bottom w:val="none" w:sz="0" w:space="0" w:color="auto"/>
        <w:right w:val="none" w:sz="0" w:space="0" w:color="auto"/>
      </w:divBdr>
    </w:div>
    <w:div w:id="1561205604">
      <w:bodyDiv w:val="1"/>
      <w:marLeft w:val="0"/>
      <w:marRight w:val="0"/>
      <w:marTop w:val="0"/>
      <w:marBottom w:val="0"/>
      <w:divBdr>
        <w:top w:val="none" w:sz="0" w:space="0" w:color="auto"/>
        <w:left w:val="none" w:sz="0" w:space="0" w:color="auto"/>
        <w:bottom w:val="none" w:sz="0" w:space="0" w:color="auto"/>
        <w:right w:val="none" w:sz="0" w:space="0" w:color="auto"/>
      </w:divBdr>
    </w:div>
    <w:div w:id="1583177339">
      <w:bodyDiv w:val="1"/>
      <w:marLeft w:val="0"/>
      <w:marRight w:val="0"/>
      <w:marTop w:val="0"/>
      <w:marBottom w:val="0"/>
      <w:divBdr>
        <w:top w:val="none" w:sz="0" w:space="0" w:color="auto"/>
        <w:left w:val="none" w:sz="0" w:space="0" w:color="auto"/>
        <w:bottom w:val="none" w:sz="0" w:space="0" w:color="auto"/>
        <w:right w:val="none" w:sz="0" w:space="0" w:color="auto"/>
      </w:divBdr>
    </w:div>
    <w:div w:id="1618296518">
      <w:bodyDiv w:val="1"/>
      <w:marLeft w:val="0"/>
      <w:marRight w:val="0"/>
      <w:marTop w:val="0"/>
      <w:marBottom w:val="0"/>
      <w:divBdr>
        <w:top w:val="none" w:sz="0" w:space="0" w:color="auto"/>
        <w:left w:val="none" w:sz="0" w:space="0" w:color="auto"/>
        <w:bottom w:val="none" w:sz="0" w:space="0" w:color="auto"/>
        <w:right w:val="none" w:sz="0" w:space="0" w:color="auto"/>
      </w:divBdr>
    </w:div>
    <w:div w:id="1625040182">
      <w:bodyDiv w:val="1"/>
      <w:marLeft w:val="0"/>
      <w:marRight w:val="0"/>
      <w:marTop w:val="0"/>
      <w:marBottom w:val="0"/>
      <w:divBdr>
        <w:top w:val="none" w:sz="0" w:space="0" w:color="auto"/>
        <w:left w:val="none" w:sz="0" w:space="0" w:color="auto"/>
        <w:bottom w:val="none" w:sz="0" w:space="0" w:color="auto"/>
        <w:right w:val="none" w:sz="0" w:space="0" w:color="auto"/>
      </w:divBdr>
    </w:div>
    <w:div w:id="1627617240">
      <w:bodyDiv w:val="1"/>
      <w:marLeft w:val="0"/>
      <w:marRight w:val="0"/>
      <w:marTop w:val="0"/>
      <w:marBottom w:val="0"/>
      <w:divBdr>
        <w:top w:val="none" w:sz="0" w:space="0" w:color="auto"/>
        <w:left w:val="none" w:sz="0" w:space="0" w:color="auto"/>
        <w:bottom w:val="none" w:sz="0" w:space="0" w:color="auto"/>
        <w:right w:val="none" w:sz="0" w:space="0" w:color="auto"/>
      </w:divBdr>
    </w:div>
    <w:div w:id="1663267146">
      <w:bodyDiv w:val="1"/>
      <w:marLeft w:val="0"/>
      <w:marRight w:val="0"/>
      <w:marTop w:val="0"/>
      <w:marBottom w:val="0"/>
      <w:divBdr>
        <w:top w:val="none" w:sz="0" w:space="0" w:color="auto"/>
        <w:left w:val="none" w:sz="0" w:space="0" w:color="auto"/>
        <w:bottom w:val="none" w:sz="0" w:space="0" w:color="auto"/>
        <w:right w:val="none" w:sz="0" w:space="0" w:color="auto"/>
      </w:divBdr>
    </w:div>
    <w:div w:id="1696883483">
      <w:bodyDiv w:val="1"/>
      <w:marLeft w:val="0"/>
      <w:marRight w:val="0"/>
      <w:marTop w:val="0"/>
      <w:marBottom w:val="0"/>
      <w:divBdr>
        <w:top w:val="none" w:sz="0" w:space="0" w:color="auto"/>
        <w:left w:val="none" w:sz="0" w:space="0" w:color="auto"/>
        <w:bottom w:val="none" w:sz="0" w:space="0" w:color="auto"/>
        <w:right w:val="none" w:sz="0" w:space="0" w:color="auto"/>
      </w:divBdr>
    </w:div>
    <w:div w:id="1708020762">
      <w:bodyDiv w:val="1"/>
      <w:marLeft w:val="0"/>
      <w:marRight w:val="0"/>
      <w:marTop w:val="0"/>
      <w:marBottom w:val="0"/>
      <w:divBdr>
        <w:top w:val="none" w:sz="0" w:space="0" w:color="auto"/>
        <w:left w:val="none" w:sz="0" w:space="0" w:color="auto"/>
        <w:bottom w:val="none" w:sz="0" w:space="0" w:color="auto"/>
        <w:right w:val="none" w:sz="0" w:space="0" w:color="auto"/>
      </w:divBdr>
    </w:div>
    <w:div w:id="1712221867">
      <w:bodyDiv w:val="1"/>
      <w:marLeft w:val="0"/>
      <w:marRight w:val="0"/>
      <w:marTop w:val="0"/>
      <w:marBottom w:val="0"/>
      <w:divBdr>
        <w:top w:val="none" w:sz="0" w:space="0" w:color="auto"/>
        <w:left w:val="none" w:sz="0" w:space="0" w:color="auto"/>
        <w:bottom w:val="none" w:sz="0" w:space="0" w:color="auto"/>
        <w:right w:val="none" w:sz="0" w:space="0" w:color="auto"/>
      </w:divBdr>
    </w:div>
    <w:div w:id="1744984250">
      <w:bodyDiv w:val="1"/>
      <w:marLeft w:val="0"/>
      <w:marRight w:val="0"/>
      <w:marTop w:val="0"/>
      <w:marBottom w:val="0"/>
      <w:divBdr>
        <w:top w:val="none" w:sz="0" w:space="0" w:color="auto"/>
        <w:left w:val="none" w:sz="0" w:space="0" w:color="auto"/>
        <w:bottom w:val="none" w:sz="0" w:space="0" w:color="auto"/>
        <w:right w:val="none" w:sz="0" w:space="0" w:color="auto"/>
      </w:divBdr>
    </w:div>
    <w:div w:id="1763211389">
      <w:bodyDiv w:val="1"/>
      <w:marLeft w:val="0"/>
      <w:marRight w:val="0"/>
      <w:marTop w:val="0"/>
      <w:marBottom w:val="0"/>
      <w:divBdr>
        <w:top w:val="none" w:sz="0" w:space="0" w:color="auto"/>
        <w:left w:val="none" w:sz="0" w:space="0" w:color="auto"/>
        <w:bottom w:val="none" w:sz="0" w:space="0" w:color="auto"/>
        <w:right w:val="none" w:sz="0" w:space="0" w:color="auto"/>
      </w:divBdr>
    </w:div>
    <w:div w:id="1763262154">
      <w:bodyDiv w:val="1"/>
      <w:marLeft w:val="0"/>
      <w:marRight w:val="0"/>
      <w:marTop w:val="0"/>
      <w:marBottom w:val="0"/>
      <w:divBdr>
        <w:top w:val="none" w:sz="0" w:space="0" w:color="auto"/>
        <w:left w:val="none" w:sz="0" w:space="0" w:color="auto"/>
        <w:bottom w:val="none" w:sz="0" w:space="0" w:color="auto"/>
        <w:right w:val="none" w:sz="0" w:space="0" w:color="auto"/>
      </w:divBdr>
    </w:div>
    <w:div w:id="1765415761">
      <w:bodyDiv w:val="1"/>
      <w:marLeft w:val="0"/>
      <w:marRight w:val="0"/>
      <w:marTop w:val="0"/>
      <w:marBottom w:val="0"/>
      <w:divBdr>
        <w:top w:val="none" w:sz="0" w:space="0" w:color="auto"/>
        <w:left w:val="none" w:sz="0" w:space="0" w:color="auto"/>
        <w:bottom w:val="none" w:sz="0" w:space="0" w:color="auto"/>
        <w:right w:val="none" w:sz="0" w:space="0" w:color="auto"/>
      </w:divBdr>
    </w:div>
    <w:div w:id="1766610497">
      <w:bodyDiv w:val="1"/>
      <w:marLeft w:val="0"/>
      <w:marRight w:val="0"/>
      <w:marTop w:val="0"/>
      <w:marBottom w:val="0"/>
      <w:divBdr>
        <w:top w:val="none" w:sz="0" w:space="0" w:color="auto"/>
        <w:left w:val="none" w:sz="0" w:space="0" w:color="auto"/>
        <w:bottom w:val="none" w:sz="0" w:space="0" w:color="auto"/>
        <w:right w:val="none" w:sz="0" w:space="0" w:color="auto"/>
      </w:divBdr>
    </w:div>
    <w:div w:id="1777022496">
      <w:bodyDiv w:val="1"/>
      <w:marLeft w:val="0"/>
      <w:marRight w:val="0"/>
      <w:marTop w:val="0"/>
      <w:marBottom w:val="0"/>
      <w:divBdr>
        <w:top w:val="none" w:sz="0" w:space="0" w:color="auto"/>
        <w:left w:val="none" w:sz="0" w:space="0" w:color="auto"/>
        <w:bottom w:val="none" w:sz="0" w:space="0" w:color="auto"/>
        <w:right w:val="none" w:sz="0" w:space="0" w:color="auto"/>
      </w:divBdr>
    </w:div>
    <w:div w:id="1793476155">
      <w:bodyDiv w:val="1"/>
      <w:marLeft w:val="0"/>
      <w:marRight w:val="0"/>
      <w:marTop w:val="0"/>
      <w:marBottom w:val="0"/>
      <w:divBdr>
        <w:top w:val="none" w:sz="0" w:space="0" w:color="auto"/>
        <w:left w:val="none" w:sz="0" w:space="0" w:color="auto"/>
        <w:bottom w:val="none" w:sz="0" w:space="0" w:color="auto"/>
        <w:right w:val="none" w:sz="0" w:space="0" w:color="auto"/>
      </w:divBdr>
    </w:div>
    <w:div w:id="1848474364">
      <w:bodyDiv w:val="1"/>
      <w:marLeft w:val="0"/>
      <w:marRight w:val="0"/>
      <w:marTop w:val="0"/>
      <w:marBottom w:val="0"/>
      <w:divBdr>
        <w:top w:val="none" w:sz="0" w:space="0" w:color="auto"/>
        <w:left w:val="none" w:sz="0" w:space="0" w:color="auto"/>
        <w:bottom w:val="none" w:sz="0" w:space="0" w:color="auto"/>
        <w:right w:val="none" w:sz="0" w:space="0" w:color="auto"/>
      </w:divBdr>
    </w:div>
    <w:div w:id="1855727443">
      <w:bodyDiv w:val="1"/>
      <w:marLeft w:val="0"/>
      <w:marRight w:val="0"/>
      <w:marTop w:val="0"/>
      <w:marBottom w:val="0"/>
      <w:divBdr>
        <w:top w:val="none" w:sz="0" w:space="0" w:color="auto"/>
        <w:left w:val="none" w:sz="0" w:space="0" w:color="auto"/>
        <w:bottom w:val="none" w:sz="0" w:space="0" w:color="auto"/>
        <w:right w:val="none" w:sz="0" w:space="0" w:color="auto"/>
      </w:divBdr>
    </w:div>
    <w:div w:id="1877156507">
      <w:bodyDiv w:val="1"/>
      <w:marLeft w:val="0"/>
      <w:marRight w:val="0"/>
      <w:marTop w:val="0"/>
      <w:marBottom w:val="0"/>
      <w:divBdr>
        <w:top w:val="none" w:sz="0" w:space="0" w:color="auto"/>
        <w:left w:val="none" w:sz="0" w:space="0" w:color="auto"/>
        <w:bottom w:val="none" w:sz="0" w:space="0" w:color="auto"/>
        <w:right w:val="none" w:sz="0" w:space="0" w:color="auto"/>
      </w:divBdr>
    </w:div>
    <w:div w:id="1886870877">
      <w:bodyDiv w:val="1"/>
      <w:marLeft w:val="0"/>
      <w:marRight w:val="0"/>
      <w:marTop w:val="0"/>
      <w:marBottom w:val="0"/>
      <w:divBdr>
        <w:top w:val="none" w:sz="0" w:space="0" w:color="auto"/>
        <w:left w:val="none" w:sz="0" w:space="0" w:color="auto"/>
        <w:bottom w:val="none" w:sz="0" w:space="0" w:color="auto"/>
        <w:right w:val="none" w:sz="0" w:space="0" w:color="auto"/>
      </w:divBdr>
    </w:div>
    <w:div w:id="1893274900">
      <w:bodyDiv w:val="1"/>
      <w:marLeft w:val="0"/>
      <w:marRight w:val="0"/>
      <w:marTop w:val="0"/>
      <w:marBottom w:val="0"/>
      <w:divBdr>
        <w:top w:val="none" w:sz="0" w:space="0" w:color="auto"/>
        <w:left w:val="none" w:sz="0" w:space="0" w:color="auto"/>
        <w:bottom w:val="none" w:sz="0" w:space="0" w:color="auto"/>
        <w:right w:val="none" w:sz="0" w:space="0" w:color="auto"/>
      </w:divBdr>
    </w:div>
    <w:div w:id="1904749767">
      <w:bodyDiv w:val="1"/>
      <w:marLeft w:val="0"/>
      <w:marRight w:val="0"/>
      <w:marTop w:val="0"/>
      <w:marBottom w:val="0"/>
      <w:divBdr>
        <w:top w:val="none" w:sz="0" w:space="0" w:color="auto"/>
        <w:left w:val="none" w:sz="0" w:space="0" w:color="auto"/>
        <w:bottom w:val="none" w:sz="0" w:space="0" w:color="auto"/>
        <w:right w:val="none" w:sz="0" w:space="0" w:color="auto"/>
      </w:divBdr>
    </w:div>
    <w:div w:id="2005623685">
      <w:bodyDiv w:val="1"/>
      <w:marLeft w:val="0"/>
      <w:marRight w:val="0"/>
      <w:marTop w:val="0"/>
      <w:marBottom w:val="0"/>
      <w:divBdr>
        <w:top w:val="none" w:sz="0" w:space="0" w:color="auto"/>
        <w:left w:val="none" w:sz="0" w:space="0" w:color="auto"/>
        <w:bottom w:val="none" w:sz="0" w:space="0" w:color="auto"/>
        <w:right w:val="none" w:sz="0" w:space="0" w:color="auto"/>
      </w:divBdr>
    </w:div>
    <w:div w:id="2105376223">
      <w:bodyDiv w:val="1"/>
      <w:marLeft w:val="0"/>
      <w:marRight w:val="0"/>
      <w:marTop w:val="0"/>
      <w:marBottom w:val="0"/>
      <w:divBdr>
        <w:top w:val="none" w:sz="0" w:space="0" w:color="auto"/>
        <w:left w:val="none" w:sz="0" w:space="0" w:color="auto"/>
        <w:bottom w:val="none" w:sz="0" w:space="0" w:color="auto"/>
        <w:right w:val="none" w:sz="0" w:space="0" w:color="auto"/>
      </w:divBdr>
    </w:div>
    <w:div w:id="21416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0C783-51AB-4D07-8F02-665323AF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5951</Words>
  <Characters>33923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A2KAAAT</cp:lastModifiedBy>
  <cp:revision>2</cp:revision>
  <dcterms:created xsi:type="dcterms:W3CDTF">2024-11-14T06:29:00Z</dcterms:created>
  <dcterms:modified xsi:type="dcterms:W3CDTF">2024-11-14T06:29:00Z</dcterms:modified>
</cp:coreProperties>
</file>