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4E09D9D8"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640A73" w:rsidRPr="00640A73">
        <w:rPr>
          <w:rFonts w:ascii="Times New Roman" w:hAnsi="Times New Roman" w:cs="Times New Roman"/>
          <w:bCs/>
          <w:sz w:val="24"/>
          <w:szCs w:val="24"/>
        </w:rPr>
        <w:t xml:space="preserve">право заключения договора уступки прав (требований) банка по обязательствам ИП </w:t>
      </w:r>
      <w:proofErr w:type="spellStart"/>
      <w:r w:rsidR="00640A73" w:rsidRPr="00640A73">
        <w:rPr>
          <w:rFonts w:ascii="Times New Roman" w:hAnsi="Times New Roman" w:cs="Times New Roman"/>
          <w:bCs/>
          <w:sz w:val="24"/>
          <w:szCs w:val="24"/>
        </w:rPr>
        <w:t>Козаева</w:t>
      </w:r>
      <w:proofErr w:type="spellEnd"/>
      <w:r w:rsidR="00640A73" w:rsidRPr="00640A73">
        <w:rPr>
          <w:rFonts w:ascii="Times New Roman" w:hAnsi="Times New Roman" w:cs="Times New Roman"/>
          <w:bCs/>
          <w:sz w:val="24"/>
          <w:szCs w:val="24"/>
        </w:rPr>
        <w:t xml:space="preserve"> Г.Г. перед Банком (Ставропольский региональный филиал)</w:t>
      </w:r>
      <w:r w:rsidR="0044346C">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3633F7DC"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Pr="00D63612">
        <w:rPr>
          <w:rFonts w:ascii="Times New Roman" w:eastAsia="Times New Roman" w:hAnsi="Times New Roman" w:cs="Times New Roman"/>
          <w:sz w:val="24"/>
          <w:szCs w:val="24"/>
          <w:lang w:eastAsia="ru-RU"/>
        </w:rPr>
        <w:t xml:space="preserve">» </w:t>
      </w:r>
      <w:r w:rsidR="0001133F">
        <w:rPr>
          <w:rFonts w:ascii="Times New Roman" w:eastAsia="Times New Roman" w:hAnsi="Times New Roman" w:cs="Times New Roman"/>
          <w:sz w:val="24"/>
          <w:szCs w:val="24"/>
          <w:lang w:eastAsia="ru-RU"/>
        </w:rPr>
        <w:t>января</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1"/>
      <w:r w:rsidRPr="00D63612">
        <w:rPr>
          <w:rFonts w:ascii="Times New Roman" w:eastAsia="Times New Roman" w:hAnsi="Times New Roman" w:cs="Times New Roman"/>
          <w:sz w:val="24"/>
          <w:szCs w:val="24"/>
          <w:lang w:eastAsia="ru-RU"/>
        </w:rPr>
        <w:t>по «</w:t>
      </w:r>
      <w:r w:rsidR="00640A73">
        <w:rPr>
          <w:rFonts w:ascii="Times New Roman" w:eastAsia="Times New Roman" w:hAnsi="Times New Roman" w:cs="Times New Roman"/>
          <w:sz w:val="24"/>
          <w:szCs w:val="24"/>
          <w:lang w:eastAsia="ru-RU"/>
        </w:rPr>
        <w:t>03</w:t>
      </w:r>
      <w:r w:rsidRPr="00D63612">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марта</w:t>
      </w:r>
      <w:r w:rsidR="007E61DF">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7A2E46D7"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0001133F" w:rsidRPr="0001133F">
        <w:rPr>
          <w:rFonts w:ascii="Times New Roman" w:eastAsia="Times New Roman" w:hAnsi="Times New Roman" w:cs="Times New Roman"/>
          <w:sz w:val="24"/>
          <w:szCs w:val="24"/>
          <w:lang w:eastAsia="ru-RU"/>
        </w:rPr>
        <w:t>» января 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4C09C634"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640A73">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8</w:t>
      </w:r>
      <w:r w:rsidR="0001133F" w:rsidRPr="0001133F">
        <w:rPr>
          <w:rFonts w:ascii="Times New Roman" w:eastAsia="Times New Roman" w:hAnsi="Times New Roman" w:cs="Times New Roman"/>
          <w:sz w:val="24"/>
          <w:szCs w:val="24"/>
          <w:lang w:eastAsia="ru-RU"/>
        </w:rPr>
        <w:t>» января 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90D5B6D"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20</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19767CBE" w:rsidR="00D63612" w:rsidRPr="00D63612" w:rsidRDefault="0001133F" w:rsidP="00D63612">
      <w:pPr>
        <w:keepNext/>
        <w:keepLines/>
        <w:spacing w:after="0" w:line="240" w:lineRule="auto"/>
        <w:ind w:right="-1"/>
        <w:jc w:val="both"/>
        <w:rPr>
          <w:rFonts w:ascii="Times New Roman" w:eastAsia="Times New Roman" w:hAnsi="Times New Roman" w:cs="Times New Roman"/>
          <w:sz w:val="24"/>
          <w:szCs w:val="24"/>
          <w:lang w:eastAsia="ru-RU"/>
        </w:rPr>
      </w:pPr>
      <w:r w:rsidRPr="00822077">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4</w:t>
      </w:r>
      <w:r w:rsidRPr="00822077">
        <w:rPr>
          <w:rFonts w:ascii="Times New Roman" w:eastAsia="Times New Roman" w:hAnsi="Times New Roman" w:cs="Times New Roman"/>
          <w:sz w:val="24"/>
          <w:szCs w:val="24"/>
          <w:lang w:eastAsia="ru-RU"/>
        </w:rPr>
        <w:t>» февраля 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142FD5A5"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2" w:name="_Hlk188028999"/>
      <w:r w:rsidRPr="00D63612">
        <w:rPr>
          <w:rFonts w:ascii="Times New Roman" w:eastAsia="Times New Roman" w:hAnsi="Times New Roman" w:cs="Times New Roman"/>
          <w:sz w:val="24"/>
          <w:szCs w:val="24"/>
          <w:lang w:eastAsia="ru-RU"/>
        </w:rPr>
        <w:t>«</w:t>
      </w:r>
      <w:r w:rsidR="007E61D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8</w:t>
      </w:r>
      <w:r w:rsidRPr="00D63612">
        <w:rPr>
          <w:rFonts w:ascii="Times New Roman" w:eastAsia="Times New Roman" w:hAnsi="Times New Roman" w:cs="Times New Roman"/>
          <w:sz w:val="24"/>
          <w:szCs w:val="24"/>
          <w:lang w:eastAsia="ru-RU"/>
        </w:rPr>
        <w:t xml:space="preserve">» </w:t>
      </w:r>
      <w:r w:rsidR="007E61DF">
        <w:rPr>
          <w:rFonts w:ascii="Times New Roman" w:eastAsia="Times New Roman" w:hAnsi="Times New Roman" w:cs="Times New Roman"/>
          <w:sz w:val="24"/>
          <w:szCs w:val="24"/>
          <w:lang w:eastAsia="ru-RU"/>
        </w:rPr>
        <w:t xml:space="preserve">февраля </w:t>
      </w:r>
      <w:r w:rsidRPr="00D63612">
        <w:rPr>
          <w:rFonts w:ascii="Times New Roman" w:eastAsia="Times New Roman" w:hAnsi="Times New Roman" w:cs="Times New Roman"/>
          <w:sz w:val="24"/>
          <w:szCs w:val="24"/>
          <w:lang w:eastAsia="ru-RU"/>
        </w:rPr>
        <w:t>2025.</w:t>
      </w:r>
    </w:p>
    <w:bookmarkEnd w:id="2"/>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1C78DC1D" w:rsidR="00D63612" w:rsidRDefault="0001133F" w:rsidP="00D63612">
      <w:pPr>
        <w:keepNext/>
        <w:keepLines/>
        <w:spacing w:after="0" w:line="240" w:lineRule="auto"/>
        <w:rPr>
          <w:rFonts w:ascii="Times New Roman" w:eastAsia="Times New Roman" w:hAnsi="Times New Roman" w:cs="Times New Roman"/>
          <w:sz w:val="24"/>
          <w:szCs w:val="24"/>
          <w:lang w:eastAsia="ru-RU"/>
        </w:rPr>
      </w:pPr>
      <w:r w:rsidRPr="0001133F">
        <w:rPr>
          <w:rFonts w:ascii="Times New Roman" w:eastAsia="Times New Roman" w:hAnsi="Times New Roman" w:cs="Times New Roman"/>
          <w:sz w:val="24"/>
          <w:szCs w:val="24"/>
          <w:lang w:eastAsia="ru-RU"/>
        </w:rPr>
        <w:t>«</w:t>
      </w:r>
      <w:r w:rsidR="007E61D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8</w:t>
      </w:r>
      <w:r w:rsidRPr="0001133F">
        <w:rPr>
          <w:rFonts w:ascii="Times New Roman" w:eastAsia="Times New Roman" w:hAnsi="Times New Roman" w:cs="Times New Roman"/>
          <w:sz w:val="24"/>
          <w:szCs w:val="24"/>
          <w:lang w:eastAsia="ru-RU"/>
        </w:rPr>
        <w:t xml:space="preserve">» </w:t>
      </w:r>
      <w:r w:rsidR="007E61DF">
        <w:rPr>
          <w:rFonts w:ascii="Times New Roman" w:eastAsia="Times New Roman" w:hAnsi="Times New Roman" w:cs="Times New Roman"/>
          <w:sz w:val="24"/>
          <w:szCs w:val="24"/>
          <w:lang w:eastAsia="ru-RU"/>
        </w:rPr>
        <w:t>февраля</w:t>
      </w:r>
      <w:r w:rsidRPr="0001133F">
        <w:rPr>
          <w:rFonts w:ascii="Times New Roman" w:eastAsia="Times New Roman" w:hAnsi="Times New Roman" w:cs="Times New Roman"/>
          <w:sz w:val="24"/>
          <w:szCs w:val="24"/>
          <w:lang w:eastAsia="ru-RU"/>
        </w:rPr>
        <w:t xml:space="preserve"> 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53A93F52"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09:00 по Московскому времени </w:t>
      </w:r>
      <w:r w:rsidR="007E61DF" w:rsidRPr="007E61DF">
        <w:rPr>
          <w:rFonts w:ascii="Times New Roman" w:eastAsia="Times New Roman" w:hAnsi="Times New Roman" w:cs="Times New Roman"/>
          <w:sz w:val="24"/>
          <w:szCs w:val="24"/>
          <w:lang w:eastAsia="ru-RU"/>
        </w:rPr>
        <w:t>«</w:t>
      </w:r>
      <w:r w:rsidR="00640A73">
        <w:rPr>
          <w:rFonts w:ascii="Times New Roman" w:eastAsia="Times New Roman" w:hAnsi="Times New Roman" w:cs="Times New Roman"/>
          <w:sz w:val="24"/>
          <w:szCs w:val="24"/>
          <w:lang w:eastAsia="ru-RU"/>
        </w:rPr>
        <w:t>03</w:t>
      </w:r>
      <w:r w:rsidR="007E61DF" w:rsidRPr="007E61DF">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 xml:space="preserve">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4A0FA744"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 xml:space="preserve">«03» 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603280E4"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 xml:space="preserve">«03» 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127DD337" w14:textId="1E083863" w:rsidR="00640A73" w:rsidRP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640A73">
        <w:rPr>
          <w:rFonts w:ascii="Times New Roman" w:eastAsia="Times New Roman" w:hAnsi="Times New Roman" w:cs="Times New Roman"/>
          <w:b/>
          <w:bCs/>
          <w:sz w:val="24"/>
          <w:szCs w:val="24"/>
          <w:lang w:val="x-none" w:eastAsia="ru-RU"/>
        </w:rPr>
        <w:t xml:space="preserve">Ставропольский </w:t>
      </w:r>
      <w:r>
        <w:rPr>
          <w:rFonts w:ascii="Times New Roman" w:eastAsia="Times New Roman" w:hAnsi="Times New Roman" w:cs="Times New Roman"/>
          <w:b/>
          <w:bCs/>
          <w:sz w:val="24"/>
          <w:szCs w:val="24"/>
          <w:lang w:val="x-none" w:eastAsia="ru-RU"/>
        </w:rPr>
        <w:t>р</w:t>
      </w:r>
      <w:r w:rsidRPr="00640A73">
        <w:rPr>
          <w:rFonts w:ascii="Times New Roman" w:eastAsia="Times New Roman" w:hAnsi="Times New Roman" w:cs="Times New Roman"/>
          <w:b/>
          <w:bCs/>
          <w:sz w:val="24"/>
          <w:szCs w:val="24"/>
          <w:lang w:val="x-none" w:eastAsia="ru-RU"/>
        </w:rPr>
        <w:t>егиональный филиал</w:t>
      </w:r>
    </w:p>
    <w:p w14:paraId="001CA905"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355035, г. Ставрополь, Маршала Жукова ул., д.26</w:t>
      </w:r>
    </w:p>
    <w:p w14:paraId="3525ACF0"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 xml:space="preserve">ИНН 7725114488, КПП 263543001 </w:t>
      </w:r>
    </w:p>
    <w:p w14:paraId="156C04BE" w14:textId="77777777" w:rsid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Default="00394896" w:rsidP="00640A73">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4E88799" w14:textId="77777777" w:rsidR="007E61DF" w:rsidRDefault="00A844C2" w:rsidP="008567D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p>
    <w:p w14:paraId="7712E503" w14:textId="399F2197" w:rsidR="00792B7E" w:rsidRDefault="007E61DF" w:rsidP="008567D7">
      <w:pPr>
        <w:keepNext/>
        <w:keepLines/>
        <w:spacing w:after="0" w:line="240" w:lineRule="auto"/>
        <w:jc w:val="both"/>
        <w:rPr>
          <w:rFonts w:ascii="Times New Roman" w:eastAsia="Times New Roman" w:hAnsi="Times New Roman" w:cs="Times New Roman"/>
          <w:bCs/>
          <w:sz w:val="24"/>
          <w:szCs w:val="24"/>
          <w:lang w:eastAsia="ru-RU"/>
        </w:rPr>
      </w:pPr>
      <w:r w:rsidRPr="007E61DF">
        <w:rPr>
          <w:rFonts w:ascii="Times New Roman" w:eastAsia="Times New Roman" w:hAnsi="Times New Roman" w:cs="Times New Roman"/>
          <w:sz w:val="24"/>
          <w:szCs w:val="24"/>
          <w:lang w:eastAsia="ru-RU"/>
        </w:rPr>
        <w:t>период действия текущей цены аукциона «на понижение»</w:t>
      </w:r>
      <w:r>
        <w:rPr>
          <w:rFonts w:ascii="Times New Roman" w:eastAsia="Times New Roman" w:hAnsi="Times New Roman" w:cs="Times New Roman"/>
          <w:b/>
          <w:bCs/>
          <w:sz w:val="24"/>
          <w:szCs w:val="24"/>
          <w:lang w:eastAsia="ru-RU"/>
        </w:rPr>
        <w:t xml:space="preserve"> - </w:t>
      </w:r>
      <w:r w:rsidR="00640A73" w:rsidRPr="00640A73">
        <w:rPr>
          <w:rFonts w:ascii="Times New Roman" w:eastAsia="Times New Roman" w:hAnsi="Times New Roman" w:cs="Times New Roman"/>
          <w:bCs/>
          <w:sz w:val="24"/>
          <w:szCs w:val="24"/>
          <w:lang w:eastAsia="ru-RU"/>
        </w:rPr>
        <w:t>60 минут</w:t>
      </w:r>
      <w:r w:rsidR="008567D7">
        <w:rPr>
          <w:rFonts w:ascii="Times New Roman" w:eastAsia="Times New Roman" w:hAnsi="Times New Roman" w:cs="Times New Roman"/>
          <w:bCs/>
          <w:sz w:val="24"/>
          <w:szCs w:val="24"/>
          <w:lang w:eastAsia="ru-RU"/>
        </w:rPr>
        <w:t>.</w:t>
      </w:r>
    </w:p>
    <w:p w14:paraId="5492FA09" w14:textId="0FDA02DA" w:rsidR="007E61DF" w:rsidRPr="007E61DF" w:rsidRDefault="007E61DF" w:rsidP="008567D7">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 xml:space="preserve">период действия текущей цены аукциона «на повышение» - </w:t>
      </w:r>
      <w:r w:rsidR="00640A73" w:rsidRPr="00640A73">
        <w:rPr>
          <w:rFonts w:ascii="Times New Roman" w:eastAsia="Times New Roman" w:hAnsi="Times New Roman" w:cs="Times New Roman"/>
          <w:sz w:val="24"/>
          <w:szCs w:val="24"/>
          <w:lang w:eastAsia="ru-RU"/>
        </w:rPr>
        <w:t>2</w:t>
      </w:r>
      <w:r w:rsidRPr="00640A73">
        <w:rPr>
          <w:rFonts w:ascii="Times New Roman" w:eastAsia="Times New Roman" w:hAnsi="Times New Roman" w:cs="Times New Roman"/>
          <w:sz w:val="24"/>
          <w:szCs w:val="24"/>
          <w:lang w:eastAsia="ru-RU"/>
        </w:rPr>
        <w:t>0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158A5921" w14:textId="611B77DD" w:rsidR="006D3E69" w:rsidRDefault="008C6965" w:rsidP="00640A73">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640A73" w:rsidRPr="00640A73">
        <w:rPr>
          <w:rFonts w:ascii="Times New Roman" w:eastAsia="Times New Roman" w:hAnsi="Times New Roman" w:cs="Times New Roman"/>
          <w:sz w:val="24"/>
          <w:szCs w:val="24"/>
          <w:lang w:eastAsia="ru-RU"/>
        </w:rPr>
        <w:t>652 362,31 (шестьсот пятьдесят две тысячи триста шестьдесят два) рубля 31 копейка</w:t>
      </w:r>
      <w:r w:rsidR="00640A73">
        <w:rPr>
          <w:rFonts w:ascii="Times New Roman" w:eastAsia="Times New Roman" w:hAnsi="Times New Roman" w:cs="Times New Roman"/>
          <w:sz w:val="24"/>
          <w:szCs w:val="24"/>
          <w:lang w:eastAsia="ru-RU"/>
        </w:rPr>
        <w:t>.</w:t>
      </w:r>
    </w:p>
    <w:p w14:paraId="60776EFE" w14:textId="78F6262F" w:rsidR="008C70D7" w:rsidRDefault="008C70D7" w:rsidP="00640A73">
      <w:pPr>
        <w:keepNext/>
        <w:keepLines/>
        <w:spacing w:after="0" w:line="240" w:lineRule="auto"/>
        <w:jc w:val="both"/>
        <w:rPr>
          <w:rFonts w:ascii="Times New Roman" w:eastAsia="Times New Roman" w:hAnsi="Times New Roman" w:cs="Times New Roman"/>
          <w:sz w:val="24"/>
          <w:szCs w:val="24"/>
          <w:lang w:eastAsia="ru-RU"/>
        </w:rPr>
      </w:pPr>
      <w:r w:rsidRPr="008C70D7">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sz w:val="24"/>
          <w:szCs w:val="24"/>
          <w:lang w:eastAsia="ru-RU"/>
        </w:rPr>
        <w:t xml:space="preserve"> 500 000,00 (пятьсот тысяч) рублей 00 копеек.</w:t>
      </w:r>
    </w:p>
    <w:p w14:paraId="1C61DFE7" w14:textId="77777777"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p>
    <w:p w14:paraId="76EC9A6C" w14:textId="4A763B27" w:rsidR="007E61DF"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57 000 000,00 (пятьдесят семь миллионов) рублей</w:t>
      </w:r>
      <w:r w:rsidR="00640A73">
        <w:rPr>
          <w:rFonts w:ascii="Times New Roman" w:eastAsia="Times New Roman" w:hAnsi="Times New Roman" w:cs="Times New Roman"/>
          <w:sz w:val="24"/>
          <w:szCs w:val="24"/>
          <w:lang w:eastAsia="ru-RU"/>
        </w:rPr>
        <w:t xml:space="preserve"> 00 копеек.</w:t>
      </w:r>
    </w:p>
    <w:p w14:paraId="04C7A762" w14:textId="45464E21"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6 026</w:t>
      </w:r>
      <w:r w:rsidR="00640A73">
        <w:rPr>
          <w:rFonts w:ascii="Times New Roman" w:eastAsia="Times New Roman" w:hAnsi="Times New Roman" w:cs="Times New Roman"/>
          <w:sz w:val="24"/>
          <w:szCs w:val="24"/>
          <w:lang w:eastAsia="ru-RU"/>
        </w:rPr>
        <w:t> </w:t>
      </w:r>
      <w:r w:rsidR="00640A73" w:rsidRPr="00640A73">
        <w:rPr>
          <w:rFonts w:ascii="Times New Roman" w:eastAsia="Times New Roman" w:hAnsi="Times New Roman" w:cs="Times New Roman"/>
          <w:sz w:val="24"/>
          <w:szCs w:val="24"/>
          <w:lang w:eastAsia="ru-RU"/>
        </w:rPr>
        <w:t>181</w:t>
      </w:r>
      <w:r w:rsidR="00640A73">
        <w:rPr>
          <w:rFonts w:ascii="Times New Roman" w:eastAsia="Times New Roman" w:hAnsi="Times New Roman" w:cs="Times New Roman"/>
          <w:sz w:val="24"/>
          <w:szCs w:val="24"/>
          <w:lang w:eastAsia="ru-RU"/>
        </w:rPr>
        <w:t>,</w:t>
      </w:r>
      <w:r w:rsidR="00640A73" w:rsidRPr="00640A73">
        <w:rPr>
          <w:rFonts w:ascii="Times New Roman" w:eastAsia="Times New Roman" w:hAnsi="Times New Roman" w:cs="Times New Roman"/>
          <w:sz w:val="24"/>
          <w:szCs w:val="24"/>
          <w:lang w:eastAsia="ru-RU"/>
        </w:rPr>
        <w:t xml:space="preserve">16 </w:t>
      </w:r>
      <w:r w:rsidR="00640A73">
        <w:rPr>
          <w:rFonts w:ascii="Times New Roman" w:eastAsia="Times New Roman" w:hAnsi="Times New Roman" w:cs="Times New Roman"/>
          <w:sz w:val="24"/>
          <w:szCs w:val="24"/>
          <w:lang w:eastAsia="ru-RU"/>
        </w:rPr>
        <w:t>(шесть миллионов двадцать шесть тысяч сто восемьдесят один) рублей 16 копеек.</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4" w:name="OLE_LINK11"/>
      <w:bookmarkStart w:id="5" w:name="OLE_LINK12"/>
      <w:bookmarkStart w:id="6"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4"/>
      <w:bookmarkEnd w:id="5"/>
      <w:bookmarkEnd w:id="6"/>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42BA736D"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7E61DF">
        <w:rPr>
          <w:rFonts w:ascii="Times New Roman" w:hAnsi="Times New Roman" w:cs="Times New Roman"/>
          <w:sz w:val="24"/>
          <w:szCs w:val="24"/>
        </w:rPr>
        <w:t>н</w:t>
      </w:r>
      <w:r w:rsidR="007E61DF" w:rsidRPr="007E61DF">
        <w:rPr>
          <w:rFonts w:ascii="Times New Roman" w:hAnsi="Times New Roman" w:cs="Times New Roman"/>
          <w:sz w:val="24"/>
          <w:szCs w:val="24"/>
        </w:rPr>
        <w:t>е позднее 5 рабочих дней</w:t>
      </w:r>
      <w:r w:rsidR="008567D7" w:rsidRPr="008567D7">
        <w:rPr>
          <w:rFonts w:ascii="Times New Roman" w:hAnsi="Times New Roman" w:cs="Times New Roman"/>
          <w:sz w:val="24"/>
          <w:szCs w:val="24"/>
        </w:rPr>
        <w:t xml:space="preserve"> со дня размещения Итогового протокола на сайте Организатора торгов</w:t>
      </w:r>
      <w:r w:rsidR="008567D7">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2E249A9" w14:textId="6C178DB6" w:rsidR="006D3E69" w:rsidRPr="006D3E69" w:rsidRDefault="00394896" w:rsidP="006D3E69">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640A73" w:rsidRPr="00640A73">
        <w:rPr>
          <w:rFonts w:ascii="Times New Roman" w:eastAsia="Times New Roman" w:hAnsi="Times New Roman" w:cs="Times New Roman"/>
          <w:bCs/>
          <w:sz w:val="24"/>
          <w:szCs w:val="24"/>
          <w:lang w:eastAsia="ru-RU"/>
        </w:rPr>
        <w:t>В день заключения договора денежные средства, указанные в разделе «Цена Договора», единовременно (одним платежом) в полном объеме перечисляются на корреспондентский счет Принципала, указанный в Договоре</w:t>
      </w:r>
      <w:r w:rsidR="008567D7">
        <w:rPr>
          <w:rFonts w:ascii="Times New Roman" w:eastAsia="Times New Roman" w:hAnsi="Times New Roman" w:cs="Times New Roman"/>
          <w:bCs/>
          <w:sz w:val="24"/>
          <w:szCs w:val="24"/>
          <w:lang w:eastAsia="ru-RU"/>
        </w:rPr>
        <w:t xml:space="preserve">. </w:t>
      </w:r>
      <w:r w:rsidR="006D3E69" w:rsidRPr="006D3E69">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счет/субсчет Банка, указанный в Договоре, в полном объеме.</w:t>
      </w:r>
    </w:p>
    <w:p w14:paraId="3926A886" w14:textId="1E30B36F" w:rsidR="0044346C" w:rsidRDefault="006D3E69" w:rsidP="006D3E69">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608F1E1" w14:textId="77777777" w:rsidR="00640A73" w:rsidRDefault="00640A73" w:rsidP="006D3E69">
      <w:pPr>
        <w:keepNext/>
        <w:keepLines/>
        <w:spacing w:after="0" w:line="240" w:lineRule="auto"/>
        <w:jc w:val="both"/>
        <w:rPr>
          <w:rFonts w:ascii="Times New Roman" w:eastAsia="Times New Roman" w:hAnsi="Times New Roman" w:cs="Times New Roman"/>
          <w:sz w:val="24"/>
          <w:szCs w:val="24"/>
          <w:lang w:eastAsia="ru-RU"/>
        </w:rPr>
      </w:pPr>
    </w:p>
    <w:p w14:paraId="3807E235" w14:textId="09FF105B" w:rsidR="00640A73" w:rsidRP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b/>
          <w:bCs/>
          <w:sz w:val="24"/>
          <w:szCs w:val="24"/>
          <w:lang w:eastAsia="ru-RU"/>
        </w:rPr>
        <w:t>Переход прав (требований) по Договору:</w:t>
      </w:r>
      <w:r>
        <w:rPr>
          <w:rFonts w:ascii="Times New Roman" w:eastAsia="Times New Roman" w:hAnsi="Times New Roman" w:cs="Times New Roman"/>
          <w:b/>
          <w:bCs/>
          <w:sz w:val="24"/>
          <w:szCs w:val="24"/>
          <w:lang w:eastAsia="ru-RU"/>
        </w:rPr>
        <w:t xml:space="preserve"> </w:t>
      </w:r>
      <w:r w:rsidRPr="00640A73">
        <w:rPr>
          <w:rFonts w:ascii="Times New Roman" w:eastAsia="Times New Roman" w:hAnsi="Times New Roman" w:cs="Times New Roman"/>
          <w:sz w:val="24"/>
          <w:szCs w:val="24"/>
          <w:lang w:eastAsia="ru-RU"/>
        </w:rPr>
        <w:t>переход прав (требований) считается состоявшимся в дату поступления денежных средств (Цены Договора) в полном объеме на корреспондентский счет Кредитора, указанный в Договоре.</w:t>
      </w:r>
    </w:p>
    <w:p w14:paraId="6C93EDC5" w14:textId="217DCD1E"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договорах об ипотеке</w:t>
      </w:r>
    </w:p>
    <w:p w14:paraId="49DD3293" w14:textId="77777777" w:rsidR="006D3E69" w:rsidRDefault="006D3E69" w:rsidP="006D3E69">
      <w:pPr>
        <w:keepNext/>
        <w:keepLines/>
        <w:spacing w:after="0" w:line="240" w:lineRule="auto"/>
        <w:jc w:val="both"/>
        <w:rPr>
          <w:rFonts w:ascii="Times New Roman" w:eastAsia="Times New Roman" w:hAnsi="Times New Roman" w:cs="Times New Roman"/>
          <w:sz w:val="24"/>
          <w:szCs w:val="24"/>
          <w:lang w:eastAsia="ru-RU"/>
        </w:rPr>
      </w:pPr>
    </w:p>
    <w:p w14:paraId="1A8E8397" w14:textId="11710DAF" w:rsidR="00394896" w:rsidRPr="00F67DB1" w:rsidRDefault="00394896" w:rsidP="0044346C">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31"/>
        <w:gridCol w:w="4347"/>
        <w:gridCol w:w="1450"/>
        <w:gridCol w:w="2753"/>
        <w:gridCol w:w="1300"/>
      </w:tblGrid>
      <w:tr w:rsidR="00640A73" w:rsidRPr="00640A73" w14:paraId="5BB68AEF" w14:textId="77777777" w:rsidTr="00640A73">
        <w:tc>
          <w:tcPr>
            <w:tcW w:w="209" w:type="pct"/>
            <w:tcBorders>
              <w:top w:val="single" w:sz="4" w:space="0" w:color="000000"/>
              <w:left w:val="single" w:sz="4" w:space="0" w:color="000000"/>
              <w:bottom w:val="single" w:sz="4" w:space="0" w:color="000000"/>
              <w:right w:val="single" w:sz="4" w:space="0" w:color="000000"/>
            </w:tcBorders>
            <w:hideMark/>
          </w:tcPr>
          <w:p w14:paraId="15749155" w14:textId="03E7B86F"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 лота</w:t>
            </w:r>
          </w:p>
        </w:tc>
        <w:tc>
          <w:tcPr>
            <w:tcW w:w="2114" w:type="pct"/>
            <w:tcBorders>
              <w:top w:val="single" w:sz="4" w:space="0" w:color="000000"/>
              <w:left w:val="single" w:sz="4" w:space="0" w:color="000000"/>
              <w:bottom w:val="single" w:sz="4" w:space="0" w:color="000000"/>
              <w:right w:val="single" w:sz="4" w:space="0" w:color="000000"/>
            </w:tcBorders>
            <w:hideMark/>
          </w:tcPr>
          <w:p w14:paraId="3DCB2588"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Наименование и средства</w:t>
            </w:r>
          </w:p>
          <w:p w14:paraId="544272EC" w14:textId="356B94DE"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идентификации объекта</w:t>
            </w:r>
          </w:p>
        </w:tc>
        <w:tc>
          <w:tcPr>
            <w:tcW w:w="705" w:type="pct"/>
            <w:tcBorders>
              <w:top w:val="single" w:sz="4" w:space="0" w:color="000000"/>
              <w:left w:val="single" w:sz="4" w:space="0" w:color="000000"/>
              <w:bottom w:val="single" w:sz="4" w:space="0" w:color="000000"/>
              <w:right w:val="single" w:sz="4" w:space="0" w:color="000000"/>
            </w:tcBorders>
            <w:hideMark/>
          </w:tcPr>
          <w:p w14:paraId="1DB93F7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Начальная цена</w:t>
            </w:r>
          </w:p>
          <w:p w14:paraId="66C411A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реализации объекта в</w:t>
            </w:r>
          </w:p>
          <w:p w14:paraId="548A5A21" w14:textId="0AE5ABE1"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т.ч. НДС, руб.</w:t>
            </w:r>
          </w:p>
        </w:tc>
        <w:tc>
          <w:tcPr>
            <w:tcW w:w="1339" w:type="pct"/>
            <w:tcBorders>
              <w:top w:val="single" w:sz="4" w:space="0" w:color="000000"/>
              <w:left w:val="single" w:sz="4" w:space="0" w:color="000000"/>
              <w:bottom w:val="single" w:sz="4" w:space="0" w:color="000000"/>
              <w:right w:val="single" w:sz="4" w:space="0" w:color="000000"/>
            </w:tcBorders>
            <w:hideMark/>
          </w:tcPr>
          <w:p w14:paraId="12072A6A"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w:t>
            </w:r>
          </w:p>
          <w:p w14:paraId="37F2D6EF"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правоустанавливающих</w:t>
            </w:r>
          </w:p>
          <w:p w14:paraId="7C1E406A" w14:textId="7A2C7207"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документах</w:t>
            </w:r>
          </w:p>
        </w:tc>
        <w:tc>
          <w:tcPr>
            <w:tcW w:w="632" w:type="pct"/>
            <w:tcBorders>
              <w:top w:val="single" w:sz="4" w:space="0" w:color="000000"/>
              <w:left w:val="single" w:sz="4" w:space="0" w:color="000000"/>
              <w:bottom w:val="single" w:sz="4" w:space="0" w:color="000000"/>
              <w:right w:val="single" w:sz="4" w:space="0" w:color="000000"/>
            </w:tcBorders>
            <w:hideMark/>
          </w:tcPr>
          <w:p w14:paraId="4D2FF0C2"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об обременениях</w:t>
            </w:r>
          </w:p>
          <w:p w14:paraId="470D139F" w14:textId="43342023"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третьих лиц</w:t>
            </w:r>
          </w:p>
        </w:tc>
      </w:tr>
      <w:tr w:rsidR="00640A73" w:rsidRPr="00640A73" w14:paraId="6A975559" w14:textId="77777777" w:rsidTr="00640A73">
        <w:tc>
          <w:tcPr>
            <w:tcW w:w="209" w:type="pct"/>
            <w:tcBorders>
              <w:top w:val="single" w:sz="4" w:space="0" w:color="000000"/>
              <w:left w:val="single" w:sz="4" w:space="0" w:color="000000"/>
              <w:bottom w:val="single" w:sz="4" w:space="0" w:color="000000"/>
              <w:right w:val="single" w:sz="4" w:space="0" w:color="000000"/>
            </w:tcBorders>
          </w:tcPr>
          <w:p w14:paraId="04FCDA4E" w14:textId="401CADE5" w:rsidR="00640A73" w:rsidRPr="00640A73" w:rsidRDefault="00640A73" w:rsidP="00640A73">
            <w:pPr>
              <w:suppressAutoHyphens/>
              <w:jc w:val="center"/>
              <w:rPr>
                <w:rFonts w:ascii="Times New Roman" w:hAnsi="Times New Roman" w:cs="Times New Roman"/>
                <w:sz w:val="18"/>
                <w:szCs w:val="18"/>
              </w:rPr>
            </w:pPr>
            <w:r w:rsidRPr="00640A73">
              <w:rPr>
                <w:rFonts w:ascii="Times New Roman" w:eastAsia="Times New Roman" w:hAnsi="Times New Roman" w:cs="Times New Roman"/>
                <w:sz w:val="18"/>
                <w:szCs w:val="18"/>
              </w:rPr>
              <w:t>1</w:t>
            </w:r>
          </w:p>
        </w:tc>
        <w:tc>
          <w:tcPr>
            <w:tcW w:w="2114" w:type="pct"/>
            <w:tcBorders>
              <w:top w:val="single" w:sz="4" w:space="0" w:color="000000"/>
              <w:left w:val="single" w:sz="4" w:space="0" w:color="000000"/>
              <w:bottom w:val="single" w:sz="4" w:space="0" w:color="000000"/>
              <w:right w:val="single" w:sz="4" w:space="0" w:color="000000"/>
            </w:tcBorders>
            <w:vAlign w:val="center"/>
          </w:tcPr>
          <w:p w14:paraId="11EEEBA6" w14:textId="77777777" w:rsidR="00640A73" w:rsidRPr="00640A73" w:rsidRDefault="00640A73" w:rsidP="00640A73">
            <w:pPr>
              <w:widowControl w:val="0"/>
              <w:spacing w:after="255"/>
              <w:contextualSpacing/>
              <w:jc w:val="both"/>
              <w:rPr>
                <w:rFonts w:ascii="Times New Roman" w:hAnsi="Times New Roman" w:cs="Times New Roman"/>
                <w:spacing w:val="-5"/>
                <w:sz w:val="18"/>
                <w:szCs w:val="18"/>
              </w:rPr>
            </w:pPr>
            <w:r w:rsidRPr="00640A73">
              <w:rPr>
                <w:rFonts w:ascii="Times New Roman" w:hAnsi="Times New Roman" w:cs="Times New Roman"/>
                <w:spacing w:val="-5"/>
                <w:sz w:val="18"/>
                <w:szCs w:val="18"/>
              </w:rPr>
              <w:t xml:space="preserve">Права требования, имеющиеся у Кредитора на Дату перехода прав (требований) по Договору к Новому кредитору, включая права (требования) по возврату кредита (основного долга), начисленных процентов за </w:t>
            </w:r>
            <w:r w:rsidRPr="00640A73">
              <w:rPr>
                <w:rFonts w:ascii="Times New Roman" w:hAnsi="Times New Roman" w:cs="Times New Roman"/>
                <w:spacing w:val="-5"/>
                <w:sz w:val="18"/>
                <w:szCs w:val="18"/>
              </w:rPr>
              <w:lastRenderedPageBreak/>
              <w:t>пользование кредитом, 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w:t>
            </w:r>
          </w:p>
          <w:p w14:paraId="15D2FC39" w14:textId="77777777"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w:t>
            </w:r>
            <w:proofErr w:type="spellStart"/>
            <w:r w:rsidRPr="00640A73">
              <w:rPr>
                <w:rFonts w:ascii="Times New Roman" w:hAnsi="Times New Roman" w:cs="Times New Roman"/>
                <w:spacing w:val="-5"/>
                <w:sz w:val="18"/>
                <w:szCs w:val="18"/>
              </w:rPr>
              <w:t>Справочно</w:t>
            </w:r>
            <w:proofErr w:type="spellEnd"/>
            <w:r w:rsidRPr="00640A73">
              <w:rPr>
                <w:rFonts w:ascii="Times New Roman" w:hAnsi="Times New Roman" w:cs="Times New Roman"/>
                <w:spacing w:val="-5"/>
                <w:sz w:val="18"/>
                <w:szCs w:val="18"/>
              </w:rPr>
              <w:t xml:space="preserve">, по состоянию </w:t>
            </w:r>
            <w:r w:rsidRPr="00640A73">
              <w:rPr>
                <w:rFonts w:ascii="Times New Roman" w:hAnsi="Times New Roman" w:cs="Times New Roman"/>
                <w:sz w:val="18"/>
                <w:szCs w:val="18"/>
              </w:rPr>
              <w:t xml:space="preserve">на 01.12.2024 уступаемые права составляют 60 261 811,55 руб., в том числе: </w:t>
            </w:r>
          </w:p>
          <w:p w14:paraId="5A22E408"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основной долг – 49 740 407,40 руб.,</w:t>
            </w:r>
          </w:p>
          <w:p w14:paraId="0792F222"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проценты – 9 068 499,92руб.;</w:t>
            </w:r>
          </w:p>
          <w:p w14:paraId="2B5FB30E"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штрафы, пени неустойки, присужденные судом – 1 306 849,32 руб.</w:t>
            </w:r>
          </w:p>
          <w:p w14:paraId="1164FC7A"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 xml:space="preserve">комиссии – 146 054,91 руб. </w:t>
            </w:r>
          </w:p>
          <w:p w14:paraId="2A86EBCA" w14:textId="6A36865F"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r w:rsidRPr="00640A73">
              <w:rPr>
                <w:rFonts w:ascii="Times New Roman" w:hAnsi="Times New Roman" w:cs="Times New Roman"/>
                <w:sz w:val="18"/>
                <w:szCs w:val="18"/>
              </w:rPr>
              <w:t xml:space="preserve"> </w:t>
            </w:r>
            <w:r w:rsidRPr="00640A73">
              <w:rPr>
                <w:rFonts w:ascii="Times New Roman" w:hAnsi="Times New Roman" w:cs="Times New Roman"/>
                <w:spacing w:val="-5"/>
                <w:sz w:val="18"/>
                <w:szCs w:val="18"/>
              </w:rPr>
              <w:t>Переход прав (требований) к цессионарию осуществляется в том объеме и на тех условиях, которые будут существовать на момент заключения договора</w:t>
            </w:r>
          </w:p>
        </w:tc>
        <w:tc>
          <w:tcPr>
            <w:tcW w:w="705" w:type="pct"/>
            <w:tcBorders>
              <w:top w:val="single" w:sz="4" w:space="0" w:color="000000"/>
              <w:left w:val="single" w:sz="4" w:space="0" w:color="000000"/>
              <w:bottom w:val="single" w:sz="4" w:space="0" w:color="000000"/>
              <w:right w:val="single" w:sz="4" w:space="0" w:color="000000"/>
            </w:tcBorders>
            <w:hideMark/>
          </w:tcPr>
          <w:p w14:paraId="15105EAE" w14:textId="2D77BF26" w:rsidR="00640A73" w:rsidRPr="00640A73" w:rsidRDefault="00640A73" w:rsidP="00640A73">
            <w:pPr>
              <w:jc w:val="center"/>
              <w:rPr>
                <w:rFonts w:ascii="Times New Roman" w:hAnsi="Times New Roman" w:cs="Times New Roman"/>
                <w:sz w:val="18"/>
                <w:szCs w:val="18"/>
              </w:rPr>
            </w:pPr>
            <w:r w:rsidRPr="00640A73">
              <w:rPr>
                <w:rFonts w:ascii="Times New Roman" w:hAnsi="Times New Roman" w:cs="Times New Roman"/>
                <w:bCs/>
                <w:sz w:val="18"/>
                <w:szCs w:val="18"/>
              </w:rPr>
              <w:lastRenderedPageBreak/>
              <w:t xml:space="preserve">60 261 811,55  </w:t>
            </w:r>
            <w:r w:rsidRPr="00640A73">
              <w:rPr>
                <w:rStyle w:val="a6"/>
                <w:rFonts w:ascii="Times New Roman" w:eastAsia="Times New Roman" w:hAnsi="Times New Roman"/>
                <w:sz w:val="18"/>
                <w:szCs w:val="18"/>
              </w:rPr>
              <w:footnoteReference w:id="1"/>
            </w:r>
          </w:p>
        </w:tc>
        <w:tc>
          <w:tcPr>
            <w:tcW w:w="1339" w:type="pct"/>
            <w:tcBorders>
              <w:top w:val="single" w:sz="4" w:space="0" w:color="000000"/>
              <w:left w:val="single" w:sz="4" w:space="0" w:color="000000"/>
              <w:bottom w:val="single" w:sz="4" w:space="0" w:color="000000"/>
              <w:right w:val="single" w:sz="4" w:space="0" w:color="000000"/>
            </w:tcBorders>
            <w:hideMark/>
          </w:tcPr>
          <w:p w14:paraId="75B279F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Кредитный договор </w:t>
            </w:r>
            <w:r w:rsidRPr="00640A73">
              <w:rPr>
                <w:bCs/>
                <w:sz w:val="18"/>
                <w:szCs w:val="18"/>
              </w:rPr>
              <w:t xml:space="preserve">№102609/0003 от 21.12.2010 (Заемщик – ИП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Cs/>
                <w:sz w:val="18"/>
                <w:szCs w:val="18"/>
              </w:rPr>
              <w:t>);</w:t>
            </w:r>
          </w:p>
          <w:p w14:paraId="5AFD5D01"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lastRenderedPageBreak/>
              <w:t xml:space="preserve">Договор №102609/0003-7.2п </w:t>
            </w:r>
            <w:r w:rsidRPr="00640A73">
              <w:rPr>
                <w:bCs/>
                <w:iCs/>
                <w:sz w:val="18"/>
                <w:szCs w:val="18"/>
              </w:rPr>
              <w:t xml:space="preserve">об ипотеке (залоге недвижимости) </w:t>
            </w:r>
            <w:r w:rsidRPr="00640A73">
              <w:rPr>
                <w:sz w:val="18"/>
                <w:szCs w:val="18"/>
              </w:rPr>
              <w:t xml:space="preserve">от 21.12.2010. </w:t>
            </w:r>
            <w:r w:rsidRPr="00640A73">
              <w:rPr>
                <w:b/>
                <w:bCs/>
                <w:sz w:val="18"/>
                <w:szCs w:val="18"/>
              </w:rPr>
              <w:t>(</w:t>
            </w:r>
            <w:r w:rsidRPr="00640A73">
              <w:rPr>
                <w:bCs/>
                <w:sz w:val="18"/>
                <w:szCs w:val="18"/>
              </w:rPr>
              <w:t xml:space="preserve">залогодатель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
                <w:bCs/>
                <w:sz w:val="18"/>
                <w:szCs w:val="18"/>
              </w:rPr>
              <w:t>).</w:t>
            </w:r>
          </w:p>
          <w:p w14:paraId="44E5E7C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Кредитному договору №102609/0003 от 21.12.2010 от 20.12.2011.</w:t>
            </w:r>
          </w:p>
          <w:p w14:paraId="42F96CCC"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Кредитному договору №102609/0003 от 21.12.2010 от 21.12.2011.</w:t>
            </w:r>
          </w:p>
          <w:p w14:paraId="75CFAE17"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Кредитному договору №102609/0003 от 21.12.2010 от 30.07.2012.</w:t>
            </w:r>
          </w:p>
          <w:p w14:paraId="3B569C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Кредитному договору №102609/0003 от 21.12.2010 от 28.08.2012.</w:t>
            </w:r>
          </w:p>
          <w:p w14:paraId="04B8BCB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Кредитному договору №102609/0003 от 21.12.2010 от 18.12.2012.</w:t>
            </w:r>
          </w:p>
          <w:p w14:paraId="3E2C0BF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№6 к Кредитному договору №102609/0003 от 21.12.2010 от 14.06.2013.</w:t>
            </w:r>
          </w:p>
          <w:p w14:paraId="3AD42D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№7 к Кредитному договору №102609/0003 от 21.12.2010 от 30.09.2013.</w:t>
            </w:r>
          </w:p>
          <w:p w14:paraId="78DC534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Кредитному договору №102609/0003 от 21.12.2010 от 27.12.2013.</w:t>
            </w:r>
          </w:p>
          <w:p w14:paraId="37746B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№9 к Кредитному договору №102609/0003 от 21.12.2010 от 30.06.2014.</w:t>
            </w:r>
          </w:p>
          <w:p w14:paraId="0852551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Договору №102609/0003-7.2п об ипотеке (залоге недвижимости) от 21.12.2010 от 20.12.2011.</w:t>
            </w:r>
          </w:p>
          <w:p w14:paraId="5997E78A"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Договору №102609/0003-7.2п об ипотеке (залоге недвижимости) от 21.12.2010 от 21.12.2011.</w:t>
            </w:r>
          </w:p>
          <w:p w14:paraId="339A873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Договору №102609/0003-7.2п об ипотеке (залоге недвижимости) от 21.12.2010 от 28.08.2012.</w:t>
            </w:r>
          </w:p>
          <w:p w14:paraId="4A41A93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Договору №102609/0003-7.2п об ипотеке (залоге недвижимости) от 21.12.2010 от 18.12.2012г.</w:t>
            </w:r>
          </w:p>
          <w:p w14:paraId="540555D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Договору №102609/0003-7.2п об ипотеке (залоге недвижимости) от 21.12.2010 от 14.06.2013;</w:t>
            </w:r>
          </w:p>
          <w:p w14:paraId="6BBB993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№6 к Договору №102609/0003-7.2п об ипотеке (залоге недвижимости) от 21.12.2010 от 30.09.2013.</w:t>
            </w:r>
          </w:p>
          <w:p w14:paraId="16F1809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 xml:space="preserve">Дополнительное </w:t>
            </w:r>
            <w:r w:rsidRPr="00640A73">
              <w:rPr>
                <w:bCs/>
                <w:sz w:val="18"/>
                <w:szCs w:val="18"/>
              </w:rPr>
              <w:lastRenderedPageBreak/>
              <w:t>соглашение №7 к Договору №102609/0003-7.2п об ипотеке (залоге недвижимости) от 21.12.2010 от 27.12.2013.</w:t>
            </w:r>
          </w:p>
          <w:p w14:paraId="49DFD25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Договору №102609/0003-7.2п об ипотеке (залоге недвижимости) от 21.12.2010 от 30.06.2014.</w:t>
            </w:r>
          </w:p>
          <w:p w14:paraId="2A951C2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18.12.2014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наблюдения</w:t>
            </w:r>
            <w:r w:rsidRPr="00640A73">
              <w:rPr>
                <w:bCs/>
                <w:sz w:val="18"/>
                <w:szCs w:val="18"/>
              </w:rPr>
              <w:t>;</w:t>
            </w:r>
          </w:p>
          <w:p w14:paraId="35653DF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01.07.2015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внешнее управление</w:t>
            </w:r>
            <w:r w:rsidRPr="00640A73">
              <w:rPr>
                <w:bCs/>
                <w:sz w:val="18"/>
                <w:szCs w:val="18"/>
              </w:rPr>
              <w:t>;</w:t>
            </w:r>
          </w:p>
          <w:p w14:paraId="0806D8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27.04.2015 дело №А61-4234/14 о включении в РТК ИП </w:t>
            </w:r>
            <w:proofErr w:type="spellStart"/>
            <w:r w:rsidRPr="00640A73">
              <w:rPr>
                <w:sz w:val="18"/>
                <w:szCs w:val="18"/>
              </w:rPr>
              <w:t>Козаева</w:t>
            </w:r>
            <w:proofErr w:type="spellEnd"/>
            <w:r w:rsidRPr="00640A73">
              <w:rPr>
                <w:sz w:val="18"/>
                <w:szCs w:val="18"/>
              </w:rPr>
              <w:t xml:space="preserve"> Г.Г. суммы задолженности в размере </w:t>
            </w:r>
            <w:r w:rsidRPr="00640A73">
              <w:rPr>
                <w:rFonts w:eastAsiaTheme="minorHAnsi"/>
                <w:sz w:val="18"/>
                <w:szCs w:val="18"/>
              </w:rPr>
              <w:t>107761232руб, в том числе, 105.586.556руб. основного долга и 2.174.678,08руб-неустойки, как обеспеченные залогом</w:t>
            </w:r>
            <w:r w:rsidRPr="00640A73">
              <w:rPr>
                <w:bCs/>
                <w:sz w:val="18"/>
                <w:szCs w:val="18"/>
              </w:rPr>
              <w:t>;</w:t>
            </w:r>
          </w:p>
          <w:p w14:paraId="09B1CFFE"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Решение Арбитражного суда РСО-Алания от 08.06.2016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конкурсное производство</w:t>
            </w:r>
            <w:r w:rsidRPr="00640A73">
              <w:rPr>
                <w:bCs/>
                <w:sz w:val="18"/>
                <w:szCs w:val="18"/>
              </w:rPr>
              <w:t>;</w:t>
            </w:r>
          </w:p>
          <w:p w14:paraId="0584F08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04.07.2017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реализация имущества гражданина;</w:t>
            </w:r>
          </w:p>
          <w:p w14:paraId="300CF8D4" w14:textId="4CABCBB3" w:rsidR="00640A73" w:rsidRPr="00640A73" w:rsidRDefault="00640A73" w:rsidP="00640A73">
            <w:pPr>
              <w:jc w:val="center"/>
              <w:rPr>
                <w:rFonts w:ascii="Times New Roman" w:hAnsi="Times New Roman" w:cs="Times New Roman"/>
                <w:i/>
                <w:sz w:val="18"/>
                <w:szCs w:val="18"/>
              </w:rPr>
            </w:pPr>
          </w:p>
        </w:tc>
        <w:tc>
          <w:tcPr>
            <w:tcW w:w="632" w:type="pct"/>
            <w:tcBorders>
              <w:top w:val="single" w:sz="4" w:space="0" w:color="000000"/>
              <w:left w:val="single" w:sz="4" w:space="0" w:color="000000"/>
              <w:bottom w:val="single" w:sz="4" w:space="0" w:color="000000"/>
              <w:right w:val="single" w:sz="4" w:space="0" w:color="000000"/>
            </w:tcBorders>
            <w:hideMark/>
          </w:tcPr>
          <w:p w14:paraId="7CB298A8" w14:textId="580C6028"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lastRenderedPageBreak/>
              <w:t>Залог АО «Россельхозбанк»</w:t>
            </w:r>
          </w:p>
        </w:tc>
      </w:tr>
    </w:tbl>
    <w:p w14:paraId="73AC4C11" w14:textId="4C9D83B4" w:rsidR="008567D7" w:rsidRDefault="008567D7" w:rsidP="003407F9">
      <w:pPr>
        <w:spacing w:after="0" w:line="240" w:lineRule="auto"/>
        <w:jc w:val="both"/>
        <w:rPr>
          <w:rFonts w:ascii="Times New Roman" w:eastAsia="Times New Roman" w:hAnsi="Times New Roman" w:cs="Times New Roman"/>
          <w:b/>
          <w:bCs/>
          <w:sz w:val="24"/>
          <w:szCs w:val="24"/>
          <w:lang w:eastAsia="ru-RU"/>
        </w:rPr>
      </w:pPr>
    </w:p>
    <w:p w14:paraId="799DE721" w14:textId="336F3980" w:rsidR="008C70D7" w:rsidRDefault="008C70D7" w:rsidP="008C70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снижения цены:</w:t>
      </w:r>
    </w:p>
    <w:tbl>
      <w:tblPr>
        <w:tblStyle w:val="af7"/>
        <w:tblW w:w="10060" w:type="dxa"/>
        <w:tblLayout w:type="fixed"/>
        <w:tblLook w:val="04A0" w:firstRow="1" w:lastRow="0" w:firstColumn="1" w:lastColumn="0" w:noHBand="0" w:noVBand="1"/>
      </w:tblPr>
      <w:tblGrid>
        <w:gridCol w:w="727"/>
        <w:gridCol w:w="1820"/>
        <w:gridCol w:w="992"/>
        <w:gridCol w:w="2693"/>
        <w:gridCol w:w="1560"/>
        <w:gridCol w:w="2268"/>
      </w:tblGrid>
      <w:tr w:rsidR="008C70D7" w14:paraId="0FC6370A" w14:textId="77777777" w:rsidTr="008C70D7">
        <w:trPr>
          <w:trHeight w:val="124"/>
        </w:trPr>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14:paraId="7DDEA9AE" w14:textId="77777777" w:rsidR="008C70D7" w:rsidRDefault="008C70D7">
            <w:pPr>
              <w:jc w:val="center"/>
              <w:rPr>
                <w:sz w:val="18"/>
                <w:szCs w:val="18"/>
              </w:rPr>
            </w:pPr>
            <w:r>
              <w:rPr>
                <w:sz w:val="18"/>
                <w:szCs w:val="18"/>
              </w:rPr>
              <w:t>Этап</w:t>
            </w:r>
          </w:p>
        </w:tc>
        <w:tc>
          <w:tcPr>
            <w:tcW w:w="1820" w:type="dxa"/>
            <w:vMerge w:val="restart"/>
            <w:tcBorders>
              <w:top w:val="single" w:sz="4" w:space="0" w:color="000000"/>
              <w:left w:val="single" w:sz="4" w:space="0" w:color="000000"/>
              <w:bottom w:val="single" w:sz="4" w:space="0" w:color="auto"/>
              <w:right w:val="single" w:sz="4" w:space="0" w:color="000000"/>
            </w:tcBorders>
            <w:vAlign w:val="center"/>
            <w:hideMark/>
          </w:tcPr>
          <w:p w14:paraId="62207D6F" w14:textId="77777777" w:rsidR="008C70D7" w:rsidRDefault="008C70D7">
            <w:pPr>
              <w:jc w:val="center"/>
              <w:rPr>
                <w:sz w:val="18"/>
                <w:szCs w:val="18"/>
              </w:rPr>
            </w:pPr>
            <w:r>
              <w:rPr>
                <w:sz w:val="18"/>
                <w:szCs w:val="18"/>
              </w:rPr>
              <w:t>Стоимость лота, руб.</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1378E3AB" w14:textId="77777777" w:rsidR="008C70D7" w:rsidRDefault="008C70D7">
            <w:pPr>
              <w:jc w:val="center"/>
              <w:rPr>
                <w:sz w:val="18"/>
                <w:szCs w:val="18"/>
              </w:rPr>
            </w:pPr>
            <w:r>
              <w:rPr>
                <w:sz w:val="18"/>
                <w:szCs w:val="18"/>
              </w:rPr>
              <w:t xml:space="preserve">Шаг аукциона </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1FC2D085" w14:textId="77777777" w:rsidR="008C70D7" w:rsidRDefault="008C70D7">
            <w:pPr>
              <w:jc w:val="center"/>
              <w:rPr>
                <w:sz w:val="18"/>
                <w:szCs w:val="18"/>
              </w:rPr>
            </w:pPr>
            <w:r>
              <w:rPr>
                <w:sz w:val="18"/>
                <w:szCs w:val="18"/>
              </w:rPr>
              <w:t>Период действия текущей цены аукциона</w:t>
            </w:r>
          </w:p>
        </w:tc>
      </w:tr>
      <w:tr w:rsidR="008C70D7" w14:paraId="2B9F9A91" w14:textId="77777777" w:rsidTr="008C70D7">
        <w:trPr>
          <w:trHeight w:val="216"/>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423A415E" w14:textId="77777777" w:rsidR="008C70D7" w:rsidRDefault="008C70D7">
            <w:pPr>
              <w:rPr>
                <w:sz w:val="18"/>
                <w:szCs w:val="18"/>
              </w:rPr>
            </w:pPr>
          </w:p>
        </w:tc>
        <w:tc>
          <w:tcPr>
            <w:tcW w:w="1820" w:type="dxa"/>
            <w:vMerge/>
            <w:tcBorders>
              <w:top w:val="single" w:sz="4" w:space="0" w:color="000000"/>
              <w:left w:val="single" w:sz="4" w:space="0" w:color="000000"/>
              <w:bottom w:val="single" w:sz="4" w:space="0" w:color="auto"/>
              <w:right w:val="single" w:sz="4" w:space="0" w:color="000000"/>
            </w:tcBorders>
            <w:vAlign w:val="center"/>
            <w:hideMark/>
          </w:tcPr>
          <w:p w14:paraId="4FEA789B" w14:textId="77777777" w:rsidR="008C70D7" w:rsidRDefault="008C70D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21BAC2" w14:textId="77777777" w:rsidR="008C70D7" w:rsidRDefault="008C70D7">
            <w:pPr>
              <w:jc w:val="center"/>
              <w:rPr>
                <w:sz w:val="18"/>
                <w:szCs w:val="18"/>
              </w:rPr>
            </w:pPr>
            <w:r>
              <w:rPr>
                <w:sz w:val="18"/>
                <w:szCs w:val="18"/>
              </w:rPr>
              <w:t>п/п</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6068642" w14:textId="77777777" w:rsidR="008C70D7" w:rsidRDefault="008C70D7">
            <w:pPr>
              <w:jc w:val="center"/>
              <w:rPr>
                <w:sz w:val="18"/>
                <w:szCs w:val="18"/>
              </w:rPr>
            </w:pPr>
            <w:r>
              <w:rPr>
                <w:sz w:val="18"/>
                <w:szCs w:val="18"/>
              </w:rPr>
              <w:t>Величина снижения/повышения, руб.</w:t>
            </w:r>
            <w:r>
              <w:rPr>
                <w:rStyle w:val="a6"/>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596D77" w14:textId="77777777" w:rsidR="008C70D7" w:rsidRDefault="008C70D7">
            <w:pPr>
              <w:jc w:val="center"/>
              <w:rPr>
                <w:sz w:val="18"/>
                <w:szCs w:val="18"/>
              </w:rPr>
            </w:pPr>
            <w:r>
              <w:rPr>
                <w:sz w:val="18"/>
                <w:szCs w:val="18"/>
              </w:rPr>
              <w:t>Начало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8C93FC2" w14:textId="77777777" w:rsidR="008C70D7" w:rsidRDefault="008C70D7">
            <w:pPr>
              <w:jc w:val="center"/>
              <w:rPr>
                <w:sz w:val="18"/>
                <w:szCs w:val="18"/>
              </w:rPr>
            </w:pPr>
            <w:r>
              <w:rPr>
                <w:sz w:val="18"/>
                <w:szCs w:val="18"/>
              </w:rPr>
              <w:t>Окончание</w:t>
            </w:r>
          </w:p>
        </w:tc>
      </w:tr>
      <w:tr w:rsidR="008C70D7" w14:paraId="75706400"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4F98325" w14:textId="77777777" w:rsidR="008C70D7" w:rsidRDefault="008C70D7">
            <w:pPr>
              <w:jc w:val="center"/>
              <w:rPr>
                <w:color w:val="000000"/>
                <w:sz w:val="18"/>
                <w:szCs w:val="18"/>
              </w:rPr>
            </w:pPr>
            <w:r>
              <w:rPr>
                <w:color w:val="000000"/>
                <w:sz w:val="18"/>
                <w:szCs w:val="18"/>
              </w:rPr>
              <w:t>I</w:t>
            </w:r>
          </w:p>
        </w:tc>
        <w:tc>
          <w:tcPr>
            <w:tcW w:w="1820" w:type="dxa"/>
            <w:tcBorders>
              <w:top w:val="single" w:sz="4" w:space="0" w:color="auto"/>
              <w:left w:val="single" w:sz="4" w:space="0" w:color="auto"/>
              <w:bottom w:val="single" w:sz="4" w:space="0" w:color="auto"/>
              <w:right w:val="nil"/>
            </w:tcBorders>
            <w:hideMark/>
          </w:tcPr>
          <w:p w14:paraId="1328ED73" w14:textId="77777777" w:rsidR="008C70D7" w:rsidRDefault="008C70D7">
            <w:r>
              <w:t>60 261 811,55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2A0170" w14:textId="77777777" w:rsidR="008C70D7" w:rsidRDefault="008C70D7">
            <w:pPr>
              <w:jc w:val="center"/>
              <w:rPr>
                <w:sz w:val="18"/>
                <w:szCs w:val="18"/>
              </w:rPr>
            </w:pPr>
            <w:r>
              <w:rPr>
                <w:sz w:val="18"/>
                <w:szCs w:val="18"/>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A85E30D" w14:textId="77777777" w:rsidR="008C70D7" w:rsidRDefault="008C70D7">
            <w:pPr>
              <w:jc w:val="center"/>
              <w:rPr>
                <w:sz w:val="18"/>
                <w:szCs w:val="18"/>
              </w:rPr>
            </w:pPr>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6460DB" w14:textId="77777777" w:rsidR="008C70D7" w:rsidRDefault="008C70D7">
            <w:pPr>
              <w:jc w:val="center"/>
              <w:rPr>
                <w:sz w:val="18"/>
                <w:szCs w:val="18"/>
              </w:rPr>
            </w:pPr>
            <w:r>
              <w:rPr>
                <w:sz w:val="18"/>
                <w:szCs w:val="18"/>
              </w:rPr>
              <w:t>09:00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E4AA92" w14:textId="77777777" w:rsidR="008C70D7" w:rsidRDefault="008C70D7">
            <w:pPr>
              <w:jc w:val="center"/>
              <w:rPr>
                <w:sz w:val="18"/>
                <w:szCs w:val="18"/>
              </w:rPr>
            </w:pPr>
            <w:r>
              <w:rPr>
                <w:sz w:val="18"/>
                <w:szCs w:val="18"/>
              </w:rPr>
              <w:t>10:00</w:t>
            </w:r>
          </w:p>
        </w:tc>
      </w:tr>
      <w:tr w:rsidR="008C70D7" w14:paraId="6B4CF592" w14:textId="77777777" w:rsidTr="008C70D7">
        <w:trPr>
          <w:trHeight w:val="204"/>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73B94058" w14:textId="77777777" w:rsidR="008C70D7" w:rsidRDefault="008C70D7">
            <w:pPr>
              <w:jc w:val="center"/>
              <w:rPr>
                <w:sz w:val="18"/>
                <w:szCs w:val="18"/>
              </w:rPr>
            </w:pPr>
            <w:r>
              <w:rPr>
                <w:color w:val="000000"/>
                <w:sz w:val="18"/>
                <w:szCs w:val="18"/>
              </w:rPr>
              <w:t>II</w:t>
            </w:r>
          </w:p>
        </w:tc>
        <w:tc>
          <w:tcPr>
            <w:tcW w:w="1820" w:type="dxa"/>
            <w:tcBorders>
              <w:top w:val="single" w:sz="4" w:space="0" w:color="auto"/>
              <w:left w:val="single" w:sz="4" w:space="0" w:color="auto"/>
              <w:bottom w:val="single" w:sz="4" w:space="0" w:color="auto"/>
              <w:right w:val="nil"/>
            </w:tcBorders>
            <w:hideMark/>
          </w:tcPr>
          <w:p w14:paraId="24E662FC" w14:textId="77777777" w:rsidR="008C70D7" w:rsidRDefault="008C70D7">
            <w:r>
              <w:t>59 609 449,24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70307E" w14:textId="77777777" w:rsidR="008C70D7" w:rsidRDefault="008C70D7">
            <w:pPr>
              <w:jc w:val="center"/>
              <w:rPr>
                <w:sz w:val="18"/>
                <w:szCs w:val="18"/>
              </w:rPr>
            </w:pPr>
            <w:r>
              <w:rPr>
                <w:sz w:val="18"/>
                <w:szCs w:val="18"/>
              </w:rPr>
              <w:t>1</w:t>
            </w:r>
          </w:p>
        </w:tc>
        <w:tc>
          <w:tcPr>
            <w:tcW w:w="2693" w:type="dxa"/>
            <w:tcBorders>
              <w:top w:val="single" w:sz="4" w:space="0" w:color="000000"/>
              <w:left w:val="single" w:sz="4" w:space="0" w:color="000000"/>
              <w:bottom w:val="single" w:sz="4" w:space="0" w:color="000000"/>
              <w:right w:val="single" w:sz="4" w:space="0" w:color="000000"/>
            </w:tcBorders>
            <w:hideMark/>
          </w:tcPr>
          <w:p w14:paraId="2C012E89"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46312AA" w14:textId="283FDE03" w:rsidR="008C70D7" w:rsidRDefault="003E54F4">
            <w:pPr>
              <w:jc w:val="center"/>
              <w:rPr>
                <w:sz w:val="18"/>
                <w:szCs w:val="18"/>
              </w:rPr>
            </w:pPr>
            <w:r>
              <w:rPr>
                <w:sz w:val="18"/>
                <w:szCs w:val="18"/>
              </w:rPr>
              <w:t>10:00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7CFD5E2" w14:textId="77777777" w:rsidR="008C70D7" w:rsidRDefault="008C70D7">
            <w:pPr>
              <w:jc w:val="center"/>
              <w:rPr>
                <w:sz w:val="18"/>
                <w:szCs w:val="18"/>
              </w:rPr>
            </w:pPr>
            <w:r>
              <w:rPr>
                <w:sz w:val="18"/>
                <w:szCs w:val="18"/>
              </w:rPr>
              <w:t>11:00</w:t>
            </w:r>
          </w:p>
        </w:tc>
      </w:tr>
      <w:tr w:rsidR="008C70D7" w14:paraId="157232A1"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0275E445" w14:textId="77777777" w:rsidR="008C70D7" w:rsidRDefault="008C70D7">
            <w:pPr>
              <w:jc w:val="center"/>
              <w:rPr>
                <w:sz w:val="18"/>
                <w:szCs w:val="18"/>
              </w:rPr>
            </w:pPr>
            <w:r>
              <w:rPr>
                <w:color w:val="000000"/>
                <w:sz w:val="18"/>
                <w:szCs w:val="18"/>
              </w:rPr>
              <w:t>III</w:t>
            </w:r>
          </w:p>
        </w:tc>
        <w:tc>
          <w:tcPr>
            <w:tcW w:w="1820" w:type="dxa"/>
            <w:tcBorders>
              <w:top w:val="single" w:sz="4" w:space="0" w:color="auto"/>
              <w:left w:val="single" w:sz="4" w:space="0" w:color="auto"/>
              <w:bottom w:val="single" w:sz="4" w:space="0" w:color="auto"/>
              <w:right w:val="nil"/>
            </w:tcBorders>
            <w:hideMark/>
          </w:tcPr>
          <w:p w14:paraId="7FC2D2DA" w14:textId="77777777" w:rsidR="008C70D7" w:rsidRDefault="008C70D7">
            <w:r>
              <w:t>58 957 086,93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1FE058" w14:textId="77777777" w:rsidR="008C70D7" w:rsidRDefault="008C70D7">
            <w:pPr>
              <w:jc w:val="center"/>
              <w:rPr>
                <w:sz w:val="18"/>
                <w:szCs w:val="18"/>
              </w:rPr>
            </w:pPr>
            <w:r>
              <w:rPr>
                <w:sz w:val="18"/>
                <w:szCs w:val="18"/>
              </w:rPr>
              <w:t>2</w:t>
            </w:r>
          </w:p>
        </w:tc>
        <w:tc>
          <w:tcPr>
            <w:tcW w:w="2693" w:type="dxa"/>
            <w:tcBorders>
              <w:top w:val="single" w:sz="4" w:space="0" w:color="000000"/>
              <w:left w:val="single" w:sz="4" w:space="0" w:color="000000"/>
              <w:bottom w:val="single" w:sz="4" w:space="0" w:color="000000"/>
              <w:right w:val="single" w:sz="4" w:space="0" w:color="000000"/>
            </w:tcBorders>
            <w:hideMark/>
          </w:tcPr>
          <w:p w14:paraId="11EE7726"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5DA4EE" w14:textId="3993F55E" w:rsidR="008C70D7" w:rsidRDefault="003E54F4">
            <w:pPr>
              <w:jc w:val="center"/>
              <w:rPr>
                <w:sz w:val="18"/>
                <w:szCs w:val="18"/>
              </w:rPr>
            </w:pPr>
            <w:r>
              <w:rPr>
                <w:sz w:val="18"/>
                <w:szCs w:val="18"/>
              </w:rPr>
              <w:t>11:00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8CF3D0" w14:textId="77777777" w:rsidR="008C70D7" w:rsidRDefault="008C70D7">
            <w:pPr>
              <w:jc w:val="center"/>
              <w:rPr>
                <w:sz w:val="18"/>
                <w:szCs w:val="18"/>
              </w:rPr>
            </w:pPr>
            <w:r>
              <w:rPr>
                <w:sz w:val="18"/>
                <w:szCs w:val="18"/>
              </w:rPr>
              <w:t>12:00</w:t>
            </w:r>
          </w:p>
        </w:tc>
      </w:tr>
      <w:tr w:rsidR="008C70D7" w14:paraId="259A475A"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590D0994" w14:textId="77777777" w:rsidR="008C70D7" w:rsidRDefault="008C70D7">
            <w:pPr>
              <w:jc w:val="center"/>
              <w:rPr>
                <w:sz w:val="18"/>
                <w:szCs w:val="18"/>
              </w:rPr>
            </w:pPr>
            <w:r>
              <w:rPr>
                <w:color w:val="000000"/>
                <w:sz w:val="18"/>
                <w:szCs w:val="18"/>
              </w:rPr>
              <w:t>IV</w:t>
            </w:r>
          </w:p>
        </w:tc>
        <w:tc>
          <w:tcPr>
            <w:tcW w:w="1820" w:type="dxa"/>
            <w:tcBorders>
              <w:top w:val="single" w:sz="4" w:space="0" w:color="auto"/>
              <w:left w:val="single" w:sz="4" w:space="0" w:color="auto"/>
              <w:bottom w:val="single" w:sz="4" w:space="0" w:color="auto"/>
              <w:right w:val="nil"/>
            </w:tcBorders>
            <w:hideMark/>
          </w:tcPr>
          <w:p w14:paraId="64354A5B" w14:textId="77777777" w:rsidR="008C70D7" w:rsidRDefault="008C70D7">
            <w:r>
              <w:t>58 304 724,62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726BDC" w14:textId="77777777" w:rsidR="008C70D7" w:rsidRDefault="008C70D7">
            <w:pPr>
              <w:jc w:val="center"/>
              <w:rPr>
                <w:sz w:val="18"/>
                <w:szCs w:val="18"/>
              </w:rPr>
            </w:pPr>
            <w:r>
              <w:rPr>
                <w:sz w:val="18"/>
                <w:szCs w:val="18"/>
              </w:rPr>
              <w:t>3</w:t>
            </w:r>
          </w:p>
        </w:tc>
        <w:tc>
          <w:tcPr>
            <w:tcW w:w="2693" w:type="dxa"/>
            <w:tcBorders>
              <w:top w:val="single" w:sz="4" w:space="0" w:color="000000"/>
              <w:left w:val="single" w:sz="4" w:space="0" w:color="000000"/>
              <w:bottom w:val="single" w:sz="4" w:space="0" w:color="000000"/>
              <w:right w:val="single" w:sz="4" w:space="0" w:color="000000"/>
            </w:tcBorders>
            <w:hideMark/>
          </w:tcPr>
          <w:p w14:paraId="1FA0B8DB"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E06C9E" w14:textId="36295BAC" w:rsidR="008C70D7" w:rsidRDefault="003E54F4">
            <w:pPr>
              <w:jc w:val="center"/>
              <w:rPr>
                <w:sz w:val="18"/>
                <w:szCs w:val="18"/>
              </w:rPr>
            </w:pPr>
            <w:r>
              <w:rPr>
                <w:sz w:val="18"/>
                <w:szCs w:val="18"/>
              </w:rPr>
              <w:t>12:00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3B3D90C" w14:textId="77777777" w:rsidR="008C70D7" w:rsidRDefault="008C70D7">
            <w:pPr>
              <w:jc w:val="center"/>
              <w:rPr>
                <w:sz w:val="18"/>
                <w:szCs w:val="18"/>
              </w:rPr>
            </w:pPr>
            <w:r>
              <w:rPr>
                <w:sz w:val="18"/>
                <w:szCs w:val="18"/>
              </w:rPr>
              <w:t>13:00</w:t>
            </w:r>
          </w:p>
        </w:tc>
      </w:tr>
      <w:tr w:rsidR="008C70D7" w14:paraId="79C196CC"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AAFFEB2" w14:textId="77777777" w:rsidR="008C70D7" w:rsidRDefault="008C70D7">
            <w:pPr>
              <w:jc w:val="center"/>
              <w:rPr>
                <w:sz w:val="18"/>
                <w:szCs w:val="18"/>
              </w:rPr>
            </w:pPr>
            <w:r>
              <w:rPr>
                <w:color w:val="000000"/>
                <w:sz w:val="18"/>
                <w:szCs w:val="18"/>
              </w:rPr>
              <w:t>V</w:t>
            </w:r>
          </w:p>
        </w:tc>
        <w:tc>
          <w:tcPr>
            <w:tcW w:w="1820" w:type="dxa"/>
            <w:tcBorders>
              <w:top w:val="single" w:sz="4" w:space="0" w:color="auto"/>
              <w:left w:val="single" w:sz="4" w:space="0" w:color="auto"/>
              <w:bottom w:val="single" w:sz="4" w:space="0" w:color="auto"/>
              <w:right w:val="nil"/>
            </w:tcBorders>
            <w:hideMark/>
          </w:tcPr>
          <w:p w14:paraId="3CCAB294" w14:textId="77777777" w:rsidR="008C70D7" w:rsidRDefault="008C70D7">
            <w:r>
              <w:t>57 652 362,31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31AF48" w14:textId="77777777" w:rsidR="008C70D7" w:rsidRDefault="008C70D7">
            <w:pPr>
              <w:jc w:val="center"/>
              <w:rPr>
                <w:sz w:val="18"/>
                <w:szCs w:val="18"/>
              </w:rPr>
            </w:pPr>
            <w:r>
              <w:rPr>
                <w:sz w:val="18"/>
                <w:szCs w:val="18"/>
              </w:rPr>
              <w:t>4</w:t>
            </w:r>
          </w:p>
        </w:tc>
        <w:tc>
          <w:tcPr>
            <w:tcW w:w="2693" w:type="dxa"/>
            <w:tcBorders>
              <w:top w:val="single" w:sz="4" w:space="0" w:color="000000"/>
              <w:left w:val="single" w:sz="4" w:space="0" w:color="000000"/>
              <w:bottom w:val="single" w:sz="4" w:space="0" w:color="000000"/>
              <w:right w:val="single" w:sz="4" w:space="0" w:color="000000"/>
            </w:tcBorders>
            <w:hideMark/>
          </w:tcPr>
          <w:p w14:paraId="581E3CFD"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B169BF7" w14:textId="5F4432D8" w:rsidR="008C70D7" w:rsidRDefault="003E54F4">
            <w:pPr>
              <w:jc w:val="center"/>
              <w:rPr>
                <w:sz w:val="18"/>
                <w:szCs w:val="18"/>
              </w:rPr>
            </w:pPr>
            <w:r>
              <w:rPr>
                <w:sz w:val="18"/>
                <w:szCs w:val="18"/>
              </w:rPr>
              <w:t>13:00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D6A1557" w14:textId="77777777" w:rsidR="008C70D7" w:rsidRDefault="008C70D7">
            <w:pPr>
              <w:jc w:val="center"/>
              <w:rPr>
                <w:sz w:val="18"/>
                <w:szCs w:val="18"/>
              </w:rPr>
            </w:pPr>
            <w:r>
              <w:rPr>
                <w:sz w:val="18"/>
                <w:szCs w:val="18"/>
              </w:rPr>
              <w:t>14:00</w:t>
            </w:r>
          </w:p>
        </w:tc>
      </w:tr>
      <w:tr w:rsidR="008C70D7" w14:paraId="2815F9E7"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12C31B67" w14:textId="77777777" w:rsidR="008C70D7" w:rsidRDefault="008C70D7">
            <w:pPr>
              <w:jc w:val="center"/>
              <w:rPr>
                <w:sz w:val="18"/>
                <w:szCs w:val="18"/>
              </w:rPr>
            </w:pPr>
            <w:r>
              <w:rPr>
                <w:color w:val="000000"/>
                <w:sz w:val="18"/>
                <w:szCs w:val="18"/>
              </w:rPr>
              <w:t>VI</w:t>
            </w:r>
          </w:p>
        </w:tc>
        <w:tc>
          <w:tcPr>
            <w:tcW w:w="1820" w:type="dxa"/>
            <w:tcBorders>
              <w:top w:val="single" w:sz="4" w:space="0" w:color="auto"/>
              <w:left w:val="single" w:sz="4" w:space="0" w:color="auto"/>
              <w:bottom w:val="single" w:sz="4" w:space="0" w:color="auto"/>
              <w:right w:val="nil"/>
            </w:tcBorders>
            <w:hideMark/>
          </w:tcPr>
          <w:p w14:paraId="61FF0BAB" w14:textId="77777777" w:rsidR="008C70D7" w:rsidRDefault="008C70D7">
            <w:r>
              <w:t>57 000 000,00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6F8361" w14:textId="77777777" w:rsidR="008C70D7" w:rsidRDefault="008C70D7">
            <w:pPr>
              <w:jc w:val="center"/>
              <w:rPr>
                <w:sz w:val="18"/>
                <w:szCs w:val="18"/>
              </w:rPr>
            </w:pPr>
            <w:r>
              <w:rPr>
                <w:sz w:val="18"/>
                <w:szCs w:val="18"/>
              </w:rPr>
              <w:t>5</w:t>
            </w:r>
          </w:p>
        </w:tc>
        <w:tc>
          <w:tcPr>
            <w:tcW w:w="2693" w:type="dxa"/>
            <w:tcBorders>
              <w:top w:val="single" w:sz="4" w:space="0" w:color="000000"/>
              <w:left w:val="single" w:sz="4" w:space="0" w:color="000000"/>
              <w:bottom w:val="single" w:sz="4" w:space="0" w:color="000000"/>
              <w:right w:val="single" w:sz="4" w:space="0" w:color="000000"/>
            </w:tcBorders>
            <w:hideMark/>
          </w:tcPr>
          <w:p w14:paraId="210FD511"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6DA2D2" w14:textId="526D8C5C" w:rsidR="008C70D7" w:rsidRDefault="003E54F4">
            <w:pPr>
              <w:jc w:val="center"/>
              <w:rPr>
                <w:sz w:val="18"/>
                <w:szCs w:val="18"/>
              </w:rPr>
            </w:pPr>
            <w:r>
              <w:rPr>
                <w:sz w:val="18"/>
                <w:szCs w:val="18"/>
              </w:rPr>
              <w:t>14:00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40C5497" w14:textId="77777777" w:rsidR="008C70D7" w:rsidRDefault="008C70D7">
            <w:pPr>
              <w:jc w:val="center"/>
              <w:rPr>
                <w:sz w:val="18"/>
                <w:szCs w:val="18"/>
              </w:rPr>
            </w:pPr>
            <w:r>
              <w:rPr>
                <w:sz w:val="18"/>
                <w:szCs w:val="18"/>
              </w:rPr>
              <w:t>15:00</w:t>
            </w:r>
          </w:p>
        </w:tc>
      </w:tr>
    </w:tbl>
    <w:p w14:paraId="3AD1A13F" w14:textId="77777777" w:rsidR="008C70D7" w:rsidRDefault="008C70D7" w:rsidP="008C70D7">
      <w:pPr>
        <w:spacing w:after="0" w:line="240" w:lineRule="auto"/>
        <w:ind w:firstLine="709"/>
        <w:jc w:val="both"/>
        <w:rPr>
          <w:rFonts w:ascii="Times New Roman" w:eastAsia="Times New Roman" w:hAnsi="Times New Roman" w:cs="Times New Roman"/>
          <w:sz w:val="24"/>
          <w:szCs w:val="24"/>
          <w:lang w:eastAsia="ru-RU"/>
        </w:rPr>
      </w:pPr>
    </w:p>
    <w:p w14:paraId="26A92A57" w14:textId="77777777" w:rsidR="00A03FB5" w:rsidRDefault="007E61DF" w:rsidP="00A03FB5">
      <w:pPr>
        <w:spacing w:after="0" w:line="240" w:lineRule="auto"/>
        <w:ind w:firstLine="709"/>
        <w:jc w:val="both"/>
        <w:rPr>
          <w:rFonts w:ascii="Times New Roman" w:eastAsia="Times New Roman" w:hAnsi="Times New Roman" w:cs="Times New Roman"/>
          <w:sz w:val="24"/>
          <w:szCs w:val="24"/>
          <w:lang w:eastAsia="ru-RU"/>
        </w:rPr>
      </w:pPr>
      <w:r w:rsidRPr="007E61DF">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w:t>
      </w:r>
      <w:bookmarkStart w:id="7" w:name="_GoBack"/>
      <w:bookmarkEnd w:id="7"/>
    </w:p>
    <w:p w14:paraId="5A6E18BF"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4CB84C0D"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32FF0526" w14:textId="42C9FFFB" w:rsidR="00394896" w:rsidRPr="00394896" w:rsidRDefault="00394896" w:rsidP="00A03FB5">
      <w:pPr>
        <w:spacing w:after="0" w:line="240" w:lineRule="auto"/>
        <w:ind w:firstLine="709"/>
        <w:jc w:val="both"/>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lastRenderedPageBreak/>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6EAF22A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8C70D7">
        <w:rPr>
          <w:rFonts w:ascii="Times New Roman" w:eastAsia="Times New Roman" w:hAnsi="Times New Roman" w:cs="Times New Roman"/>
          <w:sz w:val="24"/>
          <w:szCs w:val="24"/>
        </w:rPr>
        <w:t>60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76C81A1"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C70D7">
        <w:rPr>
          <w:rFonts w:ascii="Times New Roman" w:eastAsia="Times New Roman" w:hAnsi="Times New Roman" w:cs="Times New Roman"/>
          <w:sz w:val="24"/>
          <w:szCs w:val="24"/>
        </w:rPr>
        <w:t>60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60B945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8"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9" w:name="bookmark14"/>
      <w:bookmarkEnd w:id="8"/>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9"/>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0" w:name="OLE_LINK3"/>
      <w:bookmarkStart w:id="11"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0"/>
    <w:bookmarkEnd w:id="11"/>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2.3. Организатор аукциона «на понижение» через Оператора извещает Претендентов об отмене аукциона «на понижение» в течение двух рабочих дней со дня принятия </w:t>
      </w:r>
      <w:r w:rsidRPr="00394896">
        <w:rPr>
          <w:rFonts w:ascii="Times New Roman" w:eastAsia="Times New Roman" w:hAnsi="Times New Roman" w:cs="Times New Roman"/>
          <w:sz w:val="24"/>
          <w:szCs w:val="24"/>
        </w:rPr>
        <w:lastRenderedPageBreak/>
        <w:t>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5874CF80"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8C70D7" w:rsidRPr="008C70D7">
        <w:rPr>
          <w:rFonts w:ascii="Times New Roman" w:eastAsia="Times New Roman" w:hAnsi="Times New Roman" w:cs="Times New Roman"/>
          <w:sz w:val="24"/>
          <w:szCs w:val="24"/>
        </w:rPr>
        <w:t>6 026 181,16 (шесть миллионов двадцать шесть тысяч сто восемьдесят один) рублей 16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0C5CFCA7" w14:textId="77777777" w:rsidR="008C70D7" w:rsidRDefault="008C70D7" w:rsidP="008C70D7">
      <w:pPr>
        <w:spacing w:after="0" w:line="240" w:lineRule="auto"/>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lastRenderedPageBreak/>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0555F228" w14:textId="77777777" w:rsidR="00B22216" w:rsidRPr="00B22216" w:rsidRDefault="00B22216" w:rsidP="00B22216">
      <w:pPr>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8112"/>
      </w:tblGrid>
      <w:tr w:rsidR="008C70D7" w14:paraId="199C9403"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1945BC84"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документов, </w:t>
            </w:r>
          </w:p>
          <w:p w14:paraId="235DDA50"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которые должны быть приложены к заявке на участие в торговой процедуре</w:t>
            </w:r>
          </w:p>
          <w:p w14:paraId="628CF80A" w14:textId="77777777" w:rsidR="008C70D7" w:rsidRDefault="008C70D7">
            <w:pPr>
              <w:spacing w:after="0" w:line="240" w:lineRule="auto"/>
              <w:rPr>
                <w:rFonts w:ascii="Times New Roman" w:hAnsi="Times New Roman" w:cs="Times New Roman"/>
                <w:sz w:val="20"/>
                <w:szCs w:val="20"/>
              </w:rPr>
            </w:pPr>
          </w:p>
        </w:tc>
        <w:tc>
          <w:tcPr>
            <w:tcW w:w="3945" w:type="pct"/>
            <w:tcBorders>
              <w:top w:val="single" w:sz="4" w:space="0" w:color="auto"/>
              <w:left w:val="single" w:sz="4" w:space="0" w:color="auto"/>
              <w:bottom w:val="single" w:sz="4" w:space="0" w:color="auto"/>
              <w:right w:val="single" w:sz="4" w:space="0" w:color="auto"/>
            </w:tcBorders>
          </w:tcPr>
          <w:p w14:paraId="551494B0"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содержащийся в Извещении перечень документов, которые должны быть приложены к Заявке на участие в Торговой процедуре, включаются:</w:t>
            </w:r>
          </w:p>
          <w:p w14:paraId="119903D9" w14:textId="77777777" w:rsidR="008C70D7" w:rsidRDefault="008C70D7">
            <w:pPr>
              <w:tabs>
                <w:tab w:val="left" w:pos="567"/>
              </w:tabs>
              <w:spacing w:after="0" w:line="240" w:lineRule="auto"/>
              <w:jc w:val="both"/>
              <w:rPr>
                <w:rFonts w:ascii="Times New Roman" w:hAnsi="Times New Roman" w:cs="Times New Roman"/>
                <w:sz w:val="20"/>
                <w:szCs w:val="20"/>
              </w:rPr>
            </w:pPr>
          </w:p>
          <w:p w14:paraId="3635627E" w14:textId="77777777" w:rsidR="008C70D7" w:rsidRDefault="008C70D7">
            <w:pPr>
              <w:spacing w:line="204" w:lineRule="auto"/>
              <w:jc w:val="both"/>
              <w:rPr>
                <w:lang w:eastAsia="ru-RU"/>
              </w:rPr>
            </w:pPr>
            <w:r>
              <w:rPr>
                <w:rFonts w:ascii="Times New Roman" w:hAnsi="Times New Roman" w:cs="Times New Roman"/>
                <w:sz w:val="20"/>
                <w:szCs w:val="20"/>
              </w:rPr>
              <w:t>-1. Общие:</w:t>
            </w:r>
          </w:p>
          <w:p w14:paraId="39103A44" w14:textId="77777777" w:rsidR="008C70D7" w:rsidRDefault="008C70D7">
            <w:pPr>
              <w:spacing w:line="204" w:lineRule="auto"/>
              <w:jc w:val="both"/>
            </w:pPr>
            <w:r>
              <w:rPr>
                <w:rFonts w:ascii="Times New Roman" w:hAnsi="Times New Roman" w:cs="Times New Roman"/>
                <w:sz w:val="20"/>
                <w:szCs w:val="20"/>
              </w:rPr>
              <w:t>1.1. Платежный документ, подтверждающий внесение обеспечения Заявки на участие в торговой процедуре с отметкой банка;</w:t>
            </w:r>
          </w:p>
          <w:p w14:paraId="3E9808E9" w14:textId="77777777" w:rsidR="008C70D7" w:rsidRDefault="008C70D7">
            <w:pPr>
              <w:spacing w:line="204" w:lineRule="auto"/>
              <w:jc w:val="both"/>
            </w:pPr>
            <w:r>
              <w:rPr>
                <w:rFonts w:ascii="Times New Roman" w:hAnsi="Times New Roman" w:cs="Times New Roman"/>
                <w:sz w:val="20"/>
                <w:szCs w:val="20"/>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699AB40D" w14:textId="77777777" w:rsidR="008C70D7" w:rsidRDefault="008C70D7">
            <w:pPr>
              <w:spacing w:line="204" w:lineRule="auto"/>
              <w:jc w:val="both"/>
            </w:pPr>
            <w:r>
              <w:rPr>
                <w:rFonts w:ascii="Times New Roman" w:hAnsi="Times New Roman" w:cs="Times New Roman"/>
                <w:sz w:val="20"/>
                <w:szCs w:val="20"/>
              </w:rPr>
              <w:t>1.3. Документы, подтверждающие источники денежных средств, направляемых на оплату прав (требований).</w:t>
            </w:r>
          </w:p>
          <w:p w14:paraId="6EFA35A7" w14:textId="77777777" w:rsidR="008C70D7" w:rsidRDefault="008C70D7">
            <w:pPr>
              <w:spacing w:line="204" w:lineRule="auto"/>
              <w:jc w:val="both"/>
            </w:pPr>
            <w:r>
              <w:rPr>
                <w:rFonts w:ascii="Times New Roman" w:hAnsi="Times New Roman" w:cs="Times New Roman"/>
                <w:sz w:val="20"/>
                <w:szCs w:val="20"/>
              </w:rPr>
              <w:t>1.3.1. В случае привлечения Заявителем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прав (требований):</w:t>
            </w:r>
          </w:p>
          <w:p w14:paraId="0FE94D32" w14:textId="77777777" w:rsidR="008C70D7" w:rsidRDefault="008C70D7">
            <w:pPr>
              <w:spacing w:line="204" w:lineRule="auto"/>
              <w:jc w:val="both"/>
            </w:pPr>
            <w:r>
              <w:rPr>
                <w:rFonts w:ascii="Times New Roman" w:hAnsi="Times New Roman" w:cs="Times New Roman"/>
                <w:sz w:val="20"/>
                <w:szCs w:val="20"/>
              </w:rPr>
              <w:t>- окончательный срок погашения обязательств (по основному долгу и процентам) Заявителя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xml:space="preserve">) должен превышать срок исполнения обязательств по договору реализации прав (требований) более чем на 42 (Сорок два) месяца; </w:t>
            </w:r>
          </w:p>
          <w:p w14:paraId="04431EA8" w14:textId="77777777" w:rsidR="008C70D7" w:rsidRDefault="008C70D7">
            <w:pPr>
              <w:spacing w:line="204" w:lineRule="auto"/>
              <w:jc w:val="both"/>
            </w:pPr>
            <w:r>
              <w:rPr>
                <w:rFonts w:ascii="Times New Roman" w:hAnsi="Times New Roman" w:cs="Times New Roman"/>
                <w:sz w:val="20"/>
                <w:szCs w:val="20"/>
              </w:rPr>
              <w:t>- займодавцем (-</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Принципала и/или лица, аффилированные Принципалу, Должнику;</w:t>
            </w:r>
          </w:p>
          <w:p w14:paraId="1DFBBBF2" w14:textId="77777777" w:rsidR="008C70D7" w:rsidRDefault="008C70D7">
            <w:pPr>
              <w:spacing w:line="204" w:lineRule="auto"/>
              <w:jc w:val="both"/>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Принципала.</w:t>
            </w:r>
          </w:p>
          <w:p w14:paraId="5D65ED22" w14:textId="77777777" w:rsidR="008C70D7" w:rsidRDefault="008C70D7">
            <w:pPr>
              <w:spacing w:line="204" w:lineRule="auto"/>
              <w:jc w:val="both"/>
            </w:pPr>
            <w:r>
              <w:rPr>
                <w:rFonts w:ascii="Times New Roman" w:hAnsi="Times New Roman" w:cs="Times New Roman"/>
                <w:sz w:val="20"/>
                <w:szCs w:val="20"/>
              </w:rPr>
              <w:t>1.3.2. В случае привлечения Заявителем займа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прав (требований):</w:t>
            </w:r>
          </w:p>
          <w:p w14:paraId="2A47105D" w14:textId="77777777" w:rsidR="008C70D7" w:rsidRDefault="008C70D7">
            <w:pPr>
              <w:spacing w:line="204" w:lineRule="auto"/>
              <w:jc w:val="both"/>
            </w:pPr>
            <w:r>
              <w:rPr>
                <w:rFonts w:ascii="Times New Roman" w:hAnsi="Times New Roman" w:cs="Times New Roman"/>
                <w:sz w:val="20"/>
                <w:szCs w:val="20"/>
              </w:rPr>
              <w:t xml:space="preserve">- предоставление Заявителем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034B7F8E" w14:textId="77777777" w:rsidR="008C70D7" w:rsidRDefault="008C70D7">
            <w:pPr>
              <w:spacing w:line="204" w:lineRule="auto"/>
              <w:jc w:val="both"/>
            </w:pPr>
            <w:r>
              <w:rPr>
                <w:rFonts w:ascii="Times New Roman" w:hAnsi="Times New Roman" w:cs="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2690DCE" w14:textId="77777777" w:rsidR="008C70D7" w:rsidRDefault="008C70D7">
            <w:pPr>
              <w:spacing w:line="204" w:lineRule="auto"/>
              <w:jc w:val="both"/>
            </w:pPr>
            <w:r>
              <w:rPr>
                <w:rFonts w:ascii="Times New Roman" w:hAnsi="Times New Roman" w:cs="Times New Roman"/>
                <w:sz w:val="20"/>
                <w:szCs w:val="20"/>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1343598E" w14:textId="77777777" w:rsidR="008C70D7" w:rsidRDefault="008C70D7">
            <w:pPr>
              <w:spacing w:line="204" w:lineRule="auto"/>
              <w:jc w:val="both"/>
            </w:pPr>
            <w:r>
              <w:rPr>
                <w:rFonts w:ascii="Times New Roman" w:hAnsi="Times New Roman" w:cs="Times New Roman"/>
                <w:sz w:val="20"/>
                <w:szCs w:val="20"/>
              </w:rPr>
              <w:t>1.5.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19CF4C2A" w14:textId="77777777" w:rsidR="008C70D7" w:rsidRDefault="008C70D7">
            <w:pPr>
              <w:spacing w:line="204" w:lineRule="auto"/>
              <w:jc w:val="both"/>
            </w:pPr>
            <w:r>
              <w:rPr>
                <w:rFonts w:ascii="Times New Roman" w:hAnsi="Times New Roman" w:cs="Times New Roman"/>
                <w:sz w:val="20"/>
                <w:szCs w:val="20"/>
              </w:rPr>
              <w:t>1.6. Гарантийные письма Заявителя о том, что:</w:t>
            </w:r>
          </w:p>
          <w:p w14:paraId="40A9A039" w14:textId="77777777" w:rsidR="008C70D7" w:rsidRDefault="008C70D7">
            <w:pPr>
              <w:spacing w:line="204" w:lineRule="auto"/>
              <w:jc w:val="both"/>
            </w:pPr>
            <w:r>
              <w:rPr>
                <w:rFonts w:ascii="Times New Roman" w:hAnsi="Times New Roman" w:cs="Times New Roman"/>
                <w:sz w:val="20"/>
                <w:szCs w:val="20"/>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46747E7F"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7E25A2F4" w14:textId="77777777" w:rsidR="008C70D7" w:rsidRDefault="008C70D7">
            <w:pPr>
              <w:spacing w:line="204" w:lineRule="auto"/>
              <w:jc w:val="both"/>
            </w:pPr>
            <w:r>
              <w:rPr>
                <w:rFonts w:ascii="Times New Roman" w:hAnsi="Times New Roman" w:cs="Times New Roman"/>
                <w:sz w:val="20"/>
                <w:szCs w:val="20"/>
              </w:rPr>
              <w:t xml:space="preserve">- объем встречных обязательств по договору реализации прав (требований) и иные его </w:t>
            </w:r>
            <w:r>
              <w:rPr>
                <w:rFonts w:ascii="Times New Roman" w:hAnsi="Times New Roman" w:cs="Times New Roman"/>
                <w:sz w:val="20"/>
                <w:szCs w:val="20"/>
              </w:rPr>
              <w:lastRenderedPageBreak/>
              <w:t>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04E95C29" w14:textId="77777777" w:rsidR="008C70D7" w:rsidRDefault="008C70D7">
            <w:pPr>
              <w:spacing w:line="204" w:lineRule="auto"/>
              <w:jc w:val="both"/>
            </w:pPr>
            <w:r>
              <w:rPr>
                <w:rFonts w:ascii="Times New Roman" w:hAnsi="Times New Roman" w:cs="Times New Roman"/>
                <w:sz w:val="20"/>
                <w:szCs w:val="20"/>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07814B91" w14:textId="77777777" w:rsidR="008C70D7" w:rsidRDefault="008C70D7">
            <w:pPr>
              <w:spacing w:line="204" w:lineRule="auto"/>
              <w:jc w:val="both"/>
            </w:pPr>
            <w:r>
              <w:rPr>
                <w:rFonts w:ascii="Times New Roman" w:hAnsi="Times New Roman" w:cs="Times New Roman"/>
                <w:sz w:val="20"/>
                <w:szCs w:val="20"/>
              </w:rPr>
              <w:t>- Заявитель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063CB5C6" w14:textId="77777777" w:rsidR="008C70D7" w:rsidRDefault="008C70D7">
            <w:pPr>
              <w:spacing w:line="204" w:lineRule="auto"/>
              <w:jc w:val="both"/>
            </w:pPr>
            <w:r>
              <w:rPr>
                <w:rFonts w:ascii="Times New Roman" w:hAnsi="Times New Roman" w:cs="Times New Roman"/>
                <w:sz w:val="20"/>
                <w:szCs w:val="20"/>
              </w:rPr>
              <w:t>- подписание договора реализации прав (требований) полностью удовлетворяет финансовым потребностям Заявителя, его целям и положению;</w:t>
            </w:r>
          </w:p>
          <w:p w14:paraId="621613F7" w14:textId="77777777" w:rsidR="008C70D7" w:rsidRDefault="008C70D7">
            <w:pPr>
              <w:spacing w:line="204" w:lineRule="auto"/>
              <w:jc w:val="both"/>
            </w:pPr>
            <w:r>
              <w:rPr>
                <w:rFonts w:ascii="Times New Roman" w:hAnsi="Times New Roman" w:cs="Times New Roman"/>
                <w:sz w:val="20"/>
                <w:szCs w:val="20"/>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0408DCED" w14:textId="77777777" w:rsidR="008C70D7" w:rsidRDefault="008C70D7">
            <w:pPr>
              <w:spacing w:line="204" w:lineRule="auto"/>
              <w:jc w:val="both"/>
            </w:pPr>
            <w:r>
              <w:rPr>
                <w:rFonts w:ascii="Times New Roman" w:hAnsi="Times New Roman" w:cs="Times New Roman"/>
                <w:sz w:val="20"/>
                <w:szCs w:val="20"/>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63101CAE" w14:textId="77777777" w:rsidR="008C70D7" w:rsidRDefault="008C70D7">
            <w:pPr>
              <w:spacing w:line="204" w:lineRule="auto"/>
              <w:jc w:val="both"/>
            </w:pPr>
            <w:r>
              <w:rPr>
                <w:rFonts w:ascii="Times New Roman" w:hAnsi="Times New Roman" w:cs="Times New Roman"/>
                <w:sz w:val="20"/>
                <w:szCs w:val="20"/>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7C291BF8"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5022F45A" w14:textId="77777777" w:rsidR="008C70D7" w:rsidRDefault="008C70D7">
            <w:pPr>
              <w:spacing w:line="204" w:lineRule="auto"/>
              <w:jc w:val="both"/>
            </w:pPr>
            <w:r>
              <w:rPr>
                <w:rFonts w:ascii="Times New Roman" w:hAnsi="Times New Roman" w:cs="Times New Roman"/>
                <w:sz w:val="20"/>
                <w:szCs w:val="20"/>
              </w:rPr>
              <w:t>- Заявитель осведомлен о реальной рыночной стоимости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6804F2E4" w14:textId="77777777" w:rsidR="008C70D7" w:rsidRDefault="008C70D7">
            <w:pPr>
              <w:spacing w:line="204" w:lineRule="auto"/>
              <w:jc w:val="both"/>
            </w:pPr>
            <w:r>
              <w:rPr>
                <w:rFonts w:ascii="Times New Roman" w:hAnsi="Times New Roman" w:cs="Times New Roman"/>
                <w:sz w:val="20"/>
                <w:szCs w:val="20"/>
              </w:rPr>
              <w:t>1.7.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20E6F8A3" w14:textId="77777777" w:rsidR="008C70D7" w:rsidRDefault="008C70D7">
            <w:pPr>
              <w:spacing w:line="204" w:lineRule="auto"/>
              <w:jc w:val="both"/>
            </w:pPr>
            <w:r>
              <w:rPr>
                <w:rFonts w:ascii="Times New Roman" w:hAnsi="Times New Roman" w:cs="Times New Roman"/>
                <w:sz w:val="20"/>
                <w:szCs w:val="20"/>
              </w:rPr>
              <w:t>1.8.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7DD3697" w14:textId="77777777" w:rsidR="008C70D7" w:rsidRDefault="008C70D7">
            <w:pPr>
              <w:spacing w:line="204" w:lineRule="auto"/>
              <w:jc w:val="both"/>
              <w:rPr>
                <w:rFonts w:ascii="Times New Roman" w:hAnsi="Times New Roman" w:cs="Times New Roman"/>
                <w:sz w:val="20"/>
                <w:szCs w:val="20"/>
              </w:rPr>
            </w:pPr>
            <w:r>
              <w:rPr>
                <w:rFonts w:ascii="Times New Roman" w:hAnsi="Times New Roman" w:cs="Times New Roman"/>
                <w:sz w:val="20"/>
                <w:szCs w:val="20"/>
              </w:rPr>
              <w:t>1.9. Опись документов;</w:t>
            </w:r>
          </w:p>
          <w:p w14:paraId="41DC4532" w14:textId="5D2FD64F" w:rsidR="008C70D7" w:rsidRDefault="008C70D7">
            <w:pPr>
              <w:spacing w:line="204" w:lineRule="auto"/>
              <w:jc w:val="both"/>
            </w:pPr>
            <w:r>
              <w:rPr>
                <w:rFonts w:ascii="Times New Roman" w:hAnsi="Times New Roman" w:cs="Times New Roman"/>
                <w:sz w:val="20"/>
                <w:szCs w:val="20"/>
              </w:rPr>
              <w:t xml:space="preserve">1.10. Согласие на обработку </w:t>
            </w:r>
            <w:proofErr w:type="spellStart"/>
            <w:r>
              <w:rPr>
                <w:rFonts w:ascii="Times New Roman" w:hAnsi="Times New Roman" w:cs="Times New Roman"/>
                <w:sz w:val="20"/>
                <w:szCs w:val="20"/>
              </w:rPr>
              <w:t>ПДн</w:t>
            </w:r>
            <w:proofErr w:type="spellEnd"/>
            <w:r>
              <w:rPr>
                <w:rFonts w:ascii="Times New Roman" w:hAnsi="Times New Roman" w:cs="Times New Roman"/>
                <w:sz w:val="20"/>
                <w:szCs w:val="20"/>
              </w:rPr>
              <w:t xml:space="preserve"> (Приложение 3 к Торговой документации).</w:t>
            </w:r>
          </w:p>
          <w:p w14:paraId="5C843398" w14:textId="77777777" w:rsidR="008C70D7" w:rsidRDefault="008C70D7">
            <w:pPr>
              <w:spacing w:line="204" w:lineRule="auto"/>
              <w:jc w:val="both"/>
            </w:pPr>
            <w:r>
              <w:rPr>
                <w:rFonts w:ascii="Times New Roman" w:hAnsi="Times New Roman" w:cs="Times New Roman"/>
                <w:sz w:val="20"/>
                <w:szCs w:val="20"/>
              </w:rPr>
              <w:t>2. Заявитель – физическое лицо дополнительно предоставляет:</w:t>
            </w:r>
          </w:p>
          <w:p w14:paraId="56BC27E8" w14:textId="77777777" w:rsidR="008C70D7" w:rsidRDefault="008C70D7">
            <w:pPr>
              <w:spacing w:line="204" w:lineRule="auto"/>
              <w:jc w:val="both"/>
            </w:pPr>
            <w:r>
              <w:rPr>
                <w:rFonts w:ascii="Times New Roman" w:hAnsi="Times New Roman" w:cs="Times New Roman"/>
                <w:sz w:val="20"/>
                <w:szCs w:val="20"/>
              </w:rPr>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0B53D962" w14:textId="77777777" w:rsidR="008C70D7" w:rsidRDefault="008C70D7">
            <w:pPr>
              <w:spacing w:line="204" w:lineRule="auto"/>
              <w:jc w:val="both"/>
            </w:pPr>
            <w:r>
              <w:rPr>
                <w:rFonts w:ascii="Times New Roman" w:hAnsi="Times New Roman" w:cs="Times New Roman"/>
                <w:sz w:val="20"/>
                <w:szCs w:val="20"/>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AC73FDF" w14:textId="77777777" w:rsidR="008C70D7" w:rsidRDefault="008C70D7">
            <w:pPr>
              <w:spacing w:line="204" w:lineRule="auto"/>
              <w:jc w:val="both"/>
            </w:pPr>
            <w:r>
              <w:rPr>
                <w:rFonts w:ascii="Times New Roman" w:hAnsi="Times New Roman" w:cs="Times New Roman"/>
                <w:sz w:val="20"/>
                <w:szCs w:val="20"/>
              </w:rPr>
              <w:t>3. Заявитель – индивидуальный предприниматель дополнительно предоставляет:</w:t>
            </w:r>
          </w:p>
          <w:p w14:paraId="38EA1B7D" w14:textId="77777777" w:rsidR="008C70D7" w:rsidRDefault="008C70D7">
            <w:pPr>
              <w:spacing w:line="204" w:lineRule="auto"/>
              <w:jc w:val="both"/>
            </w:pPr>
            <w:r>
              <w:rPr>
                <w:rFonts w:ascii="Times New Roman" w:hAnsi="Times New Roman" w:cs="Times New Roman"/>
                <w:sz w:val="20"/>
                <w:szCs w:val="20"/>
              </w:rPr>
              <w:t>3.1. Копии всех листов документа, удостоверяющего личность;</w:t>
            </w:r>
          </w:p>
          <w:p w14:paraId="082D5D36" w14:textId="77777777" w:rsidR="008C70D7" w:rsidRDefault="008C70D7">
            <w:pPr>
              <w:spacing w:line="204" w:lineRule="auto"/>
              <w:jc w:val="both"/>
            </w:pPr>
            <w:r>
              <w:rPr>
                <w:rFonts w:ascii="Times New Roman" w:hAnsi="Times New Roman" w:cs="Times New Roman"/>
                <w:sz w:val="20"/>
                <w:szCs w:val="20"/>
              </w:rPr>
              <w:t xml:space="preserve">3.2.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w:t>
            </w:r>
            <w:r>
              <w:rPr>
                <w:rFonts w:ascii="Times New Roman" w:hAnsi="Times New Roman" w:cs="Times New Roman"/>
                <w:sz w:val="20"/>
                <w:szCs w:val="20"/>
              </w:rPr>
              <w:lastRenderedPageBreak/>
              <w:t>индивидуальных предпринимателей (для индивидуальных предпринимателей, зарегистрированных после 01.01.2007);</w:t>
            </w:r>
          </w:p>
          <w:p w14:paraId="4F5D8914" w14:textId="77777777" w:rsidR="008C70D7" w:rsidRDefault="008C70D7">
            <w:pPr>
              <w:spacing w:line="204" w:lineRule="auto"/>
              <w:jc w:val="both"/>
            </w:pPr>
            <w:r>
              <w:rPr>
                <w:rFonts w:ascii="Times New Roman" w:hAnsi="Times New Roman" w:cs="Times New Roman"/>
                <w:sz w:val="20"/>
                <w:szCs w:val="20"/>
              </w:rPr>
              <w:t>3.3. Копии свидетельства о постановке на налоговый учет;</w:t>
            </w:r>
          </w:p>
          <w:p w14:paraId="5260A167" w14:textId="77777777" w:rsidR="008C70D7" w:rsidRDefault="008C70D7">
            <w:pPr>
              <w:spacing w:line="204" w:lineRule="auto"/>
              <w:jc w:val="both"/>
            </w:pPr>
            <w:r>
              <w:rPr>
                <w:rFonts w:ascii="Times New Roman" w:hAnsi="Times New Roman" w:cs="Times New Roman"/>
                <w:sz w:val="20"/>
                <w:szCs w:val="20"/>
              </w:rPr>
              <w:t>3.4.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01CBDCA" w14:textId="77777777" w:rsidR="008C70D7" w:rsidRDefault="008C70D7">
            <w:pPr>
              <w:spacing w:line="204" w:lineRule="auto"/>
              <w:jc w:val="both"/>
            </w:pPr>
            <w:r>
              <w:rPr>
                <w:rFonts w:ascii="Times New Roman" w:hAnsi="Times New Roman" w:cs="Times New Roman"/>
                <w:sz w:val="20"/>
                <w:szCs w:val="20"/>
              </w:rPr>
              <w:t>3.5.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49A9D243" w14:textId="77777777" w:rsidR="008C70D7" w:rsidRDefault="008C70D7">
            <w:pPr>
              <w:spacing w:line="204" w:lineRule="auto"/>
              <w:jc w:val="both"/>
            </w:pPr>
            <w:r>
              <w:rPr>
                <w:rFonts w:ascii="Times New Roman" w:hAnsi="Times New Roman" w:cs="Times New Roman"/>
                <w:sz w:val="20"/>
                <w:szCs w:val="20"/>
              </w:rPr>
              <w:t>3.6.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12F4330D" w14:textId="77777777" w:rsidR="008C70D7" w:rsidRDefault="008C70D7">
            <w:pPr>
              <w:spacing w:line="204" w:lineRule="auto"/>
              <w:jc w:val="both"/>
            </w:pPr>
            <w:r>
              <w:rPr>
                <w:rFonts w:ascii="Times New Roman" w:hAnsi="Times New Roman" w:cs="Times New Roman"/>
                <w:sz w:val="20"/>
                <w:szCs w:val="20"/>
              </w:rPr>
              <w:t>4. Заявитель – юридическое лицо дополнительно предоставляет:</w:t>
            </w:r>
          </w:p>
          <w:p w14:paraId="3D5743FA" w14:textId="77777777" w:rsidR="008C70D7" w:rsidRDefault="008C70D7">
            <w:pPr>
              <w:spacing w:line="204" w:lineRule="auto"/>
              <w:jc w:val="both"/>
            </w:pPr>
            <w:r>
              <w:rPr>
                <w:rFonts w:ascii="Times New Roman" w:hAnsi="Times New Roman" w:cs="Times New Roman"/>
                <w:sz w:val="20"/>
                <w:szCs w:val="20"/>
              </w:rPr>
              <w:t>4.1. Нотариально удостоверенные копии учредительных и правоустанавливающих документов;</w:t>
            </w:r>
          </w:p>
          <w:p w14:paraId="57D7A7E2" w14:textId="77777777" w:rsidR="008C70D7" w:rsidRDefault="008C70D7">
            <w:pPr>
              <w:spacing w:line="204" w:lineRule="auto"/>
              <w:jc w:val="both"/>
            </w:pPr>
            <w:r>
              <w:rPr>
                <w:rFonts w:ascii="Times New Roman" w:hAnsi="Times New Roman" w:cs="Times New Roman"/>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7506FAF" w14:textId="77777777" w:rsidR="008C70D7" w:rsidRDefault="008C70D7">
            <w:pPr>
              <w:spacing w:line="204" w:lineRule="auto"/>
              <w:jc w:val="both"/>
            </w:pPr>
            <w:r>
              <w:rPr>
                <w:rFonts w:ascii="Times New Roman" w:hAnsi="Times New Roman" w:cs="Times New Roman"/>
                <w:sz w:val="20"/>
                <w:szCs w:val="20"/>
              </w:rPr>
              <w:t>4.3. Нотариально удостоверенную копию свидетельства о государственной регистрации юридического лица;</w:t>
            </w:r>
          </w:p>
          <w:p w14:paraId="33D9333D" w14:textId="77777777" w:rsidR="008C70D7" w:rsidRDefault="008C70D7">
            <w:pPr>
              <w:spacing w:line="204" w:lineRule="auto"/>
              <w:jc w:val="both"/>
            </w:pPr>
            <w:r>
              <w:rPr>
                <w:rFonts w:ascii="Times New Roman" w:hAnsi="Times New Roman" w:cs="Times New Roman"/>
                <w:sz w:val="20"/>
                <w:szCs w:val="20"/>
              </w:rPr>
              <w:t>4.4. Нотариально удостоверенную копию свидетельства о постановке на учет в налоговом органе;</w:t>
            </w:r>
          </w:p>
          <w:p w14:paraId="2E8F7A83" w14:textId="77777777" w:rsidR="008C70D7" w:rsidRDefault="008C70D7">
            <w:pPr>
              <w:spacing w:line="204" w:lineRule="auto"/>
              <w:jc w:val="both"/>
            </w:pPr>
            <w:r>
              <w:rPr>
                <w:rFonts w:ascii="Times New Roman" w:hAnsi="Times New Roman" w:cs="Times New Roman"/>
                <w:sz w:val="20"/>
                <w:szCs w:val="20"/>
              </w:rPr>
              <w:t>4.5. Надлежащим образом оформленные и заверенные документы, подтверждающие полномочия органов управления и должностных лиц Заявителя;</w:t>
            </w:r>
          </w:p>
          <w:p w14:paraId="515BB4C7" w14:textId="77777777" w:rsidR="008C70D7" w:rsidRDefault="008C70D7">
            <w:pPr>
              <w:spacing w:line="204" w:lineRule="auto"/>
              <w:jc w:val="both"/>
            </w:pPr>
            <w:r>
              <w:rPr>
                <w:rFonts w:ascii="Times New Roman" w:hAnsi="Times New Roman" w:cs="Times New Roman"/>
                <w:sz w:val="20"/>
                <w:szCs w:val="20"/>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633112E" w14:textId="77777777" w:rsidR="008C70D7" w:rsidRDefault="008C70D7">
            <w:pPr>
              <w:spacing w:line="204" w:lineRule="auto"/>
              <w:jc w:val="both"/>
            </w:pPr>
            <w:r>
              <w:rPr>
                <w:rFonts w:ascii="Times New Roman" w:hAnsi="Times New Roman" w:cs="Times New Roman"/>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3026F837" w14:textId="77777777" w:rsidR="008C70D7" w:rsidRDefault="008C70D7">
            <w:pPr>
              <w:spacing w:line="204" w:lineRule="auto"/>
              <w:jc w:val="both"/>
            </w:pPr>
            <w:r>
              <w:rPr>
                <w:rFonts w:ascii="Times New Roman" w:hAnsi="Times New Roman" w:cs="Times New Roman"/>
                <w:sz w:val="20"/>
                <w:szCs w:val="20"/>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620D1C09" w14:textId="77777777" w:rsidR="008C70D7" w:rsidRDefault="008C70D7">
            <w:pPr>
              <w:spacing w:line="204" w:lineRule="auto"/>
              <w:jc w:val="both"/>
            </w:pPr>
            <w:r>
              <w:rPr>
                <w:rFonts w:ascii="Times New Roman" w:hAnsi="Times New Roman" w:cs="Times New Roman"/>
                <w:sz w:val="20"/>
                <w:szCs w:val="20"/>
              </w:rPr>
              <w:t>4.9. Оригиналы или надлежащим образом заверенные копии:</w:t>
            </w:r>
          </w:p>
          <w:p w14:paraId="2BF97F1B" w14:textId="77777777" w:rsidR="008C70D7" w:rsidRDefault="008C70D7">
            <w:pPr>
              <w:spacing w:line="204" w:lineRule="auto"/>
              <w:jc w:val="both"/>
            </w:pPr>
            <w:r>
              <w:rPr>
                <w:rFonts w:ascii="Times New Roman" w:hAnsi="Times New Roman" w:cs="Times New Roman"/>
                <w:sz w:val="20"/>
                <w:szCs w:val="20"/>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D8DEFA0" w14:textId="77777777" w:rsidR="008C70D7" w:rsidRDefault="008C70D7">
            <w:pPr>
              <w:spacing w:line="204" w:lineRule="auto"/>
              <w:jc w:val="both"/>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Заявителя;</w:t>
            </w:r>
          </w:p>
          <w:p w14:paraId="692E852B" w14:textId="77777777" w:rsidR="008C70D7" w:rsidRDefault="008C70D7">
            <w:pPr>
              <w:spacing w:line="204" w:lineRule="auto"/>
              <w:jc w:val="both"/>
            </w:pPr>
            <w:r>
              <w:rPr>
                <w:rFonts w:ascii="Times New Roman" w:hAnsi="Times New Roman" w:cs="Times New Roman"/>
                <w:sz w:val="20"/>
                <w:szCs w:val="20"/>
              </w:rPr>
              <w:t>4.10.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8B7BDBB" w14:textId="77777777" w:rsidR="008C70D7" w:rsidRDefault="008C70D7">
            <w:pPr>
              <w:spacing w:line="204" w:lineRule="auto"/>
              <w:jc w:val="both"/>
            </w:pPr>
            <w:r>
              <w:rPr>
                <w:rFonts w:ascii="Times New Roman" w:hAnsi="Times New Roman" w:cs="Times New Roman"/>
                <w:sz w:val="20"/>
                <w:szCs w:val="20"/>
              </w:rPr>
              <w:t>4.11.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BF6731D" w14:textId="77777777" w:rsidR="008C70D7" w:rsidRDefault="008C70D7">
            <w:pPr>
              <w:spacing w:line="204" w:lineRule="auto"/>
              <w:jc w:val="both"/>
              <w:rPr>
                <w:rFonts w:ascii="Times New Roman" w:hAnsi="Times New Roman" w:cs="Times New Roman"/>
                <w:sz w:val="16"/>
                <w:szCs w:val="16"/>
              </w:rPr>
            </w:pPr>
            <w:r>
              <w:rPr>
                <w:rFonts w:ascii="Times New Roman" w:hAnsi="Times New Roman" w:cs="Times New Roman"/>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w:t>
            </w:r>
            <w:r>
              <w:rPr>
                <w:rFonts w:ascii="Times New Roman" w:hAnsi="Times New Roman" w:cs="Times New Roman"/>
                <w:sz w:val="20"/>
                <w:szCs w:val="20"/>
              </w:rPr>
              <w:lastRenderedPageBreak/>
              <w:t>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8AB2AF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8C70D7" w14:paraId="77F316B7"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26E6ECBE" w14:textId="77777777" w:rsidR="008C70D7" w:rsidRDefault="008C70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rPr>
              <w:lastRenderedPageBreak/>
              <w:t xml:space="preserve">Условия доступа Заявителя к участию в торговой процедуре </w:t>
            </w:r>
          </w:p>
          <w:p w14:paraId="0414EA9A" w14:textId="77777777" w:rsidR="008C70D7" w:rsidRDefault="008C70D7">
            <w:pPr>
              <w:spacing w:after="0" w:line="240" w:lineRule="auto"/>
              <w:rPr>
                <w:rFonts w:ascii="Times New Roman" w:hAnsi="Times New Roman" w:cs="Times New Roman"/>
              </w:rPr>
            </w:pPr>
          </w:p>
        </w:tc>
        <w:tc>
          <w:tcPr>
            <w:tcW w:w="3945" w:type="pct"/>
            <w:tcBorders>
              <w:top w:val="single" w:sz="4" w:space="0" w:color="auto"/>
              <w:left w:val="single" w:sz="4" w:space="0" w:color="auto"/>
              <w:bottom w:val="single" w:sz="4" w:space="0" w:color="auto"/>
              <w:right w:val="single" w:sz="4" w:space="0" w:color="auto"/>
            </w:tcBorders>
            <w:hideMark/>
          </w:tcPr>
          <w:p w14:paraId="3178C48D"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r>
              <w:rPr>
                <w:rStyle w:val="a6"/>
                <w:rFonts w:ascii="Times New Roman" w:hAnsi="Times New Roman"/>
              </w:rPr>
              <w:t xml:space="preserve"> </w:t>
            </w:r>
            <w:r>
              <w:rPr>
                <w:rStyle w:val="a6"/>
                <w:rFonts w:ascii="Times New Roman" w:hAnsi="Times New Roman"/>
              </w:rPr>
              <w:footnoteReference w:id="2"/>
            </w:r>
            <w:r>
              <w:rPr>
                <w:rFonts w:ascii="Times New Roman" w:hAnsi="Times New Roman" w:cs="Times New Roman"/>
                <w:sz w:val="20"/>
                <w:szCs w:val="20"/>
              </w:rPr>
              <w:t xml:space="preserve"> </w:t>
            </w:r>
          </w:p>
          <w:p w14:paraId="01192E5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отношении Нового кредитора - юридического лица:</w:t>
            </w:r>
          </w:p>
          <w:p w14:paraId="3E128BC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68892D8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71A49059"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51428D4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0132F32E"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AA7CE0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физического лица:</w:t>
            </w:r>
          </w:p>
          <w:p w14:paraId="3297C3B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 Подтверждение Филиалом в отношении Нового кредитора отсутствия признаков банкротства, в том числе:</w:t>
            </w:r>
          </w:p>
          <w:p w14:paraId="033C8C1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 на сумму более 40 000 рублей;</w:t>
            </w:r>
          </w:p>
          <w:p w14:paraId="44D7954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D85AB9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2C1528F5"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 на сумму более 40 000 рублей;</w:t>
            </w:r>
          </w:p>
          <w:p w14:paraId="42D11C1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иных правопритязаний третьих лиц к Новому кредитору;</w:t>
            </w:r>
          </w:p>
          <w:p w14:paraId="6B2E829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2544FC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2784F08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20CABFC"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 Общие требования:</w:t>
            </w:r>
          </w:p>
          <w:p w14:paraId="2B2EB1D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3.1. Отсутствие у Нового кредитора ссудной задолженности перед Кредитором.</w:t>
            </w:r>
          </w:p>
          <w:p w14:paraId="3968A5DF"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7EB03B0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негативной информации;</w:t>
            </w:r>
          </w:p>
          <w:p w14:paraId="49D514F2"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0E915192" w14:textId="77777777" w:rsidR="008C70D7" w:rsidRDefault="008C70D7">
            <w:pPr>
              <w:tabs>
                <w:tab w:val="left" w:pos="567"/>
              </w:tabs>
              <w:spacing w:after="0"/>
              <w:jc w:val="both"/>
              <w:rPr>
                <w:rFonts w:ascii="Times New Roman" w:hAnsi="Times New Roman" w:cs="Times New Roman"/>
                <w:sz w:val="20"/>
                <w:szCs w:val="20"/>
                <w:lang w:eastAsia="ru-RU"/>
              </w:rPr>
            </w:pPr>
            <w:r>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8C70D7" w14:paraId="4DF3CB30"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43BB7207"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Отлагательные условия заключения </w:t>
            </w:r>
            <w:r>
              <w:rPr>
                <w:rFonts w:ascii="Times New Roman" w:hAnsi="Times New Roman" w:cs="Times New Roman"/>
                <w:sz w:val="20"/>
                <w:szCs w:val="20"/>
              </w:rPr>
              <w:lastRenderedPageBreak/>
              <w:t>Договора</w:t>
            </w:r>
          </w:p>
        </w:tc>
        <w:tc>
          <w:tcPr>
            <w:tcW w:w="3945" w:type="pct"/>
            <w:tcBorders>
              <w:top w:val="single" w:sz="4" w:space="0" w:color="auto"/>
              <w:left w:val="single" w:sz="4" w:space="0" w:color="auto"/>
              <w:bottom w:val="single" w:sz="4" w:space="0" w:color="auto"/>
              <w:right w:val="single" w:sz="4" w:space="0" w:color="auto"/>
            </w:tcBorders>
            <w:vAlign w:val="center"/>
            <w:hideMark/>
          </w:tcPr>
          <w:p w14:paraId="091240A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Заключение Договора с Новым кредитором осуществлять после/ при условии:</w:t>
            </w:r>
          </w:p>
          <w:p w14:paraId="1C46EC6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 Общие условия:</w:t>
            </w:r>
          </w:p>
          <w:p w14:paraId="67E926C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768192EE"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и содержать, в числе прочего, заявления и гарантии Нового кредитора, указанные в разделе «Дополнительные условия» настоящего задания;</w:t>
            </w:r>
          </w:p>
          <w:p w14:paraId="63EEB13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1.2. Наличия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их исключении из ЕГРЮЛ.</w:t>
            </w:r>
          </w:p>
          <w:p w14:paraId="5711757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 Предоставления Новым кредитором в Банк документов, подтверждающих источники денежных средств, направляемых на уплату Цены Договора:</w:t>
            </w:r>
          </w:p>
          <w:p w14:paraId="53D3C14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1.3.1.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Цены Договора:</w:t>
            </w:r>
          </w:p>
          <w:p w14:paraId="7DA9937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должен превышать срок исполнения обязательств по Договору более чем на 42 месяца;</w:t>
            </w:r>
          </w:p>
          <w:p w14:paraId="6D8BD0B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займодавцем(-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Кредитора и аффилированные Должникам и Кредитору лица;</w:t>
            </w:r>
          </w:p>
          <w:p w14:paraId="27D2E03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Кредитора.</w:t>
            </w:r>
          </w:p>
          <w:p w14:paraId="5FF0487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1.3.2.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Цены Договора (дополнительно к п. 1.3.1 настоящего раздела):</w:t>
            </w:r>
          </w:p>
          <w:p w14:paraId="2018D6B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73F13FD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92BA28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1.3.3.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полномочий лиц, действующих от его(их) имени, при их наличии, должны быть устранены.</w:t>
            </w:r>
          </w:p>
          <w:p w14:paraId="6A07EDF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1.4. Предоставления службой безопасности Филиала заключения об отсутствии:</w:t>
            </w:r>
          </w:p>
          <w:p w14:paraId="4D3FED8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2888FA23"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29F0E83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1.5.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1A09FF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0C92B9C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юридического лица:</w:t>
            </w:r>
          </w:p>
          <w:p w14:paraId="73ED0A1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2.1. Предоставления Новым кредитором оригиналов или надлежащим образом заверенных копий следующих документов:</w:t>
            </w:r>
          </w:p>
          <w:p w14:paraId="67A8DA3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бухгалтерской отчетности в полном объеме, включая форму № 4 бухгалтерской отчетности, составленной по РСБУ</w:t>
            </w:r>
            <w:r>
              <w:footnoteReference w:id="3"/>
            </w:r>
            <w:r>
              <w:rPr>
                <w:rFonts w:ascii="Times New Roman" w:hAnsi="Times New Roman" w:cs="Times New Roman"/>
                <w:sz w:val="20"/>
                <w:szCs w:val="20"/>
              </w:rPr>
              <w:t xml:space="preserve">, подписанной руководителем и главным бухгалтером </w:t>
            </w:r>
            <w:r>
              <w:rPr>
                <w:rFonts w:ascii="Times New Roman" w:hAnsi="Times New Roman" w:cs="Times New Roman"/>
                <w:sz w:val="20"/>
                <w:szCs w:val="20"/>
              </w:rPr>
              <w:lastRenderedPageBreak/>
              <w:t>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3C7485D"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1F300B5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12F4C71"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E9443F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 В отношении Нового кредитора - физического лица:</w:t>
            </w:r>
          </w:p>
          <w:p w14:paraId="790169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463081E3" w14:textId="77777777" w:rsidR="008C70D7" w:rsidRDefault="008C70D7">
            <w:pPr>
              <w:widowControl w:val="0"/>
              <w:tabs>
                <w:tab w:val="left" w:pos="284"/>
              </w:tabs>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8C70D7" w14:paraId="412567B5"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1CC6D598" w14:textId="77777777" w:rsidR="008C70D7" w:rsidRDefault="008C70D7">
            <w:pPr>
              <w:pStyle w:val="ab"/>
              <w:tabs>
                <w:tab w:val="left" w:pos="708"/>
              </w:tabs>
              <w:spacing w:line="276" w:lineRule="auto"/>
              <w:rPr>
                <w:lang w:eastAsia="en-US"/>
              </w:rPr>
            </w:pPr>
            <w:r>
              <w:rPr>
                <w:lang w:eastAsia="en-US"/>
              </w:rPr>
              <w:lastRenderedPageBreak/>
              <w:t>Дополнительные условия</w:t>
            </w:r>
          </w:p>
        </w:tc>
        <w:tc>
          <w:tcPr>
            <w:tcW w:w="3945" w:type="pct"/>
            <w:tcBorders>
              <w:top w:val="single" w:sz="4" w:space="0" w:color="auto"/>
              <w:left w:val="single" w:sz="4" w:space="0" w:color="auto"/>
              <w:bottom w:val="single" w:sz="4" w:space="0" w:color="auto"/>
              <w:right w:val="single" w:sz="4" w:space="0" w:color="auto"/>
            </w:tcBorders>
          </w:tcPr>
          <w:p w14:paraId="12FCE3F1" w14:textId="77777777" w:rsidR="008C70D7" w:rsidRDefault="008C70D7">
            <w:pPr>
              <w:jc w:val="both"/>
              <w:rPr>
                <w:rFonts w:ascii="Times New Roman" w:hAnsi="Times New Roman" w:cs="Times New Roman"/>
                <w:sz w:val="20"/>
                <w:szCs w:val="20"/>
                <w:lang w:eastAsia="ru-RU"/>
              </w:rPr>
            </w:pPr>
            <w:r>
              <w:rPr>
                <w:rFonts w:ascii="Times New Roman" w:hAnsi="Times New Roman" w:cs="Times New Roman"/>
                <w:sz w:val="20"/>
                <w:szCs w:val="20"/>
              </w:rPr>
              <w:t>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w:t>
            </w:r>
          </w:p>
          <w:p w14:paraId="0AC13F1D" w14:textId="77777777" w:rsidR="008C70D7" w:rsidRDefault="008C70D7">
            <w:pPr>
              <w:jc w:val="both"/>
              <w:rPr>
                <w:rFonts w:ascii="Times New Roman" w:hAnsi="Times New Roman" w:cs="Times New Roman"/>
                <w:sz w:val="20"/>
                <w:szCs w:val="20"/>
              </w:rPr>
            </w:pPr>
            <w:r>
              <w:rPr>
                <w:rFonts w:ascii="Times New Roman" w:hAnsi="Times New Roman" w:cs="Times New Roman"/>
                <w:sz w:val="20"/>
                <w:szCs w:val="20"/>
              </w:rPr>
              <w:t>1.условия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329EF59B"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sz w:val="20"/>
                <w:szCs w:val="20"/>
                <w:highlight w:val="white"/>
              </w:rPr>
              <w:t xml:space="preserve">- о том, что 18.12.2014 в отношении Заемщика/ залогодателя ИП </w:t>
            </w:r>
            <w:proofErr w:type="spellStart"/>
            <w:r>
              <w:rPr>
                <w:rFonts w:ascii="Times New Roman" w:eastAsia="Times New Roman" w:hAnsi="Times New Roman" w:cs="Times New Roman"/>
                <w:sz w:val="20"/>
                <w:szCs w:val="20"/>
                <w:highlight w:val="white"/>
              </w:rPr>
              <w:t>Козаев</w:t>
            </w:r>
            <w:proofErr w:type="spellEnd"/>
            <w:r>
              <w:rPr>
                <w:rFonts w:ascii="Times New Roman" w:eastAsia="Times New Roman" w:hAnsi="Times New Roman" w:cs="Times New Roman"/>
                <w:sz w:val="20"/>
                <w:szCs w:val="20"/>
                <w:highlight w:val="white"/>
              </w:rPr>
              <w:t xml:space="preserve"> Георгия </w:t>
            </w:r>
            <w:proofErr w:type="spellStart"/>
            <w:r>
              <w:rPr>
                <w:rFonts w:ascii="Times New Roman" w:eastAsia="Times New Roman" w:hAnsi="Times New Roman" w:cs="Times New Roman"/>
                <w:sz w:val="20"/>
                <w:szCs w:val="20"/>
                <w:highlight w:val="white"/>
              </w:rPr>
              <w:t>Гастановича</w:t>
            </w:r>
            <w:proofErr w:type="spellEnd"/>
            <w:r>
              <w:rPr>
                <w:rFonts w:ascii="Times New Roman" w:eastAsia="Times New Roman" w:hAnsi="Times New Roman" w:cs="Times New Roman"/>
                <w:sz w:val="20"/>
                <w:szCs w:val="20"/>
                <w:highlight w:val="white"/>
              </w:rPr>
              <w:t xml:space="preserve"> Арбитражным судом РСО-Алания по делу №А61-4234/14 введено наблюдение, 01.07.2015 – внешнее управление, 08.06.2016 – конкурсное производство, 04.07.2017 – реализация имущества гражданина (продлена до 13.12.2024). 27.04.2015 определением Арбитражного суда РСР-Алания по делу №А61-4234/14 требования Банка включены в реестр требований кредиторов в размере 107 761 232 рубля как обеспеченные залогом имущества,</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из них требования Банка по уступаемому кредитному договору составляют 60 261 811, 55 руб.  </w:t>
            </w:r>
          </w:p>
          <w:p w14:paraId="17410C62" w14:textId="77777777" w:rsidR="008C70D7" w:rsidRDefault="008C70D7">
            <w:pPr>
              <w:contextualSpacing/>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задолженность СПК «Дуг-1» (включенная в реестр требований кредиторов в качестве </w:t>
            </w:r>
            <w:proofErr w:type="gramStart"/>
            <w:r>
              <w:rPr>
                <w:rFonts w:ascii="Times New Roman" w:eastAsia="Times New Roman" w:hAnsi="Times New Roman" w:cs="Times New Roman"/>
                <w:color w:val="000000" w:themeColor="text1"/>
                <w:sz w:val="20"/>
                <w:szCs w:val="20"/>
                <w:highlight w:val="white"/>
              </w:rPr>
              <w:t>обеспеченной</w:t>
            </w:r>
            <w:proofErr w:type="gramEnd"/>
            <w:r>
              <w:rPr>
                <w:rFonts w:ascii="Times New Roman" w:eastAsia="Times New Roman" w:hAnsi="Times New Roman" w:cs="Times New Roman"/>
                <w:color w:val="000000" w:themeColor="text1"/>
                <w:sz w:val="20"/>
                <w:szCs w:val="20"/>
                <w:highlight w:val="white"/>
              </w:rPr>
              <w:t xml:space="preserve"> последующим залогом)  в размере 44 944 092,15 млн. руб., не уступается</w:t>
            </w:r>
          </w:p>
          <w:p w14:paraId="3584D39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w:t>
            </w:r>
          </w:p>
          <w:p w14:paraId="43B6D081" w14:textId="77777777" w:rsidR="008C70D7" w:rsidRDefault="008C70D7">
            <w:pPr>
              <w:jc w:val="both"/>
              <w:rPr>
                <w:rFonts w:ascii="Times New Roman" w:hAnsi="Times New Roman" w:cs="Times New Roman"/>
                <w:color w:val="000000"/>
                <w:highlight w:val="white"/>
              </w:rPr>
            </w:pPr>
            <w:r>
              <w:rPr>
                <w:rFonts w:ascii="Times New Roman" w:eastAsia="Times New Roman" w:hAnsi="Times New Roman" w:cs="Times New Roman"/>
                <w:sz w:val="20"/>
                <w:szCs w:val="20"/>
                <w:highlight w:val="white"/>
              </w:rPr>
              <w:t xml:space="preserve">- о вынесенном Администрацией местного самоуправления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Предписания №0543 от 18.04.2023 об у</w:t>
            </w:r>
            <w:r>
              <w:rPr>
                <w:rFonts w:ascii="Times New Roman" w:eastAsia="Times New Roman" w:hAnsi="Times New Roman" w:cs="Times New Roman"/>
                <w:bCs/>
                <w:color w:val="000000"/>
                <w:sz w:val="20"/>
                <w:szCs w:val="20"/>
                <w:highlight w:val="white"/>
              </w:rPr>
              <w:t>странении нарушения, выразившееся в самовольном строительстве второго и третьего этажа нежилого здания (залог Банка, принадлежащий Заемщику/ залогодателю) за пределами отведенного участка с занятием муниципального участка (2-3 этажи построены с выступами на тротуар);</w:t>
            </w:r>
          </w:p>
          <w:p w14:paraId="5769AD9E"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bCs/>
                <w:color w:val="000000"/>
                <w:sz w:val="20"/>
                <w:szCs w:val="20"/>
                <w:highlight w:val="white"/>
              </w:rPr>
              <w:t xml:space="preserve">- о поданном Администрацией местного самоуправления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искового заявления в Ленинский районный суд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РСО-Алания об устранении нарушения, выразившееся в самовольном строительстве второго и третьего этажа нежилого здания за </w:t>
            </w:r>
            <w:r>
              <w:rPr>
                <w:rFonts w:ascii="Times New Roman" w:eastAsia="Times New Roman" w:hAnsi="Times New Roman" w:cs="Times New Roman"/>
                <w:bCs/>
                <w:color w:val="000000"/>
                <w:sz w:val="20"/>
                <w:szCs w:val="20"/>
                <w:highlight w:val="white"/>
              </w:rPr>
              <w:lastRenderedPageBreak/>
              <w:t xml:space="preserve">пределами отведенного участка с занятием муниципального участка (2-3 этажи построены с выступами на тротуар), возбуждено дело № </w:t>
            </w:r>
            <w:r>
              <w:rPr>
                <w:rFonts w:ascii="Times New Roman" w:eastAsia="Times New Roman" w:hAnsi="Times New Roman" w:cs="Times New Roman"/>
                <w:sz w:val="20"/>
                <w:szCs w:val="20"/>
                <w:highlight w:val="white"/>
              </w:rPr>
              <w:t xml:space="preserve">2-1782/2023. 26.09.2023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 рамках указанного дела приняты обеспечительные меры в виде запрета на проведение торгов в рамках процедуры о несостоятельности (банкротстве) ИП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18.10.2023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возвращена Банку. 19.06.2024 определением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производство по делу №2-1782/2023 прекращено. 15.07.2024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19.06.2024 о прекращении производства по делу. Судебное заседание не назначено в Верховном суде РСО-Алания. 05.07.2024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вынесено определение о снятии обеспечительных мер принятых 26.09.2023. 22.07.2024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05.07.2024 об отмене обеспечительных мер. 01.08.2024 Ленинским районным судом вынесено определение о приостановлении исполнения определения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об отмене мер по обеспечению иска от 05.07.2024 до рассмотрения частной жалобы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на данное определение.</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10.12.2024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19.06.2024 о прекращении производства по делу. Указанное определение отменено, а дело направлено на новое рассмотрение в суд первой инстанции. Судебное заседание на текущую дату не назначено. 12.12.2024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05.07.2024 о снятии обеспечительных мер. </w:t>
            </w:r>
          </w:p>
          <w:p w14:paraId="0C366E8D"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color w:val="000000" w:themeColor="text1"/>
                <w:sz w:val="20"/>
                <w:szCs w:val="20"/>
                <w:highlight w:val="white"/>
              </w:rPr>
              <w:t xml:space="preserve">- о  том, что на 08.11.2023 были назначены первые торги с начальной продажной ценой 56,4 </w:t>
            </w:r>
            <w:proofErr w:type="gramStart"/>
            <w:r>
              <w:rPr>
                <w:rFonts w:ascii="Times New Roman" w:eastAsia="Times New Roman" w:hAnsi="Times New Roman" w:cs="Times New Roman"/>
                <w:color w:val="000000" w:themeColor="text1"/>
                <w:sz w:val="20"/>
                <w:szCs w:val="20"/>
                <w:highlight w:val="white"/>
              </w:rPr>
              <w:t>млн</w:t>
            </w:r>
            <w:proofErr w:type="gramEnd"/>
            <w:r>
              <w:rPr>
                <w:rFonts w:ascii="Times New Roman" w:eastAsia="Times New Roman" w:hAnsi="Times New Roman" w:cs="Times New Roman"/>
                <w:color w:val="000000" w:themeColor="text1"/>
                <w:sz w:val="20"/>
                <w:szCs w:val="20"/>
                <w:highlight w:val="white"/>
              </w:rPr>
              <w:t xml:space="preserve"> руб., которые были приостановлены в связи с подачей Администрацией местного самоуправления г. Владикавказ в Ленинский районный суд заявления о сносе части здания и приведении объекта в соответствие с границами земельного участка. </w:t>
            </w:r>
          </w:p>
          <w:p w14:paraId="1F3BDD22"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28.03.2023 финансовый управляющий обратился в Арбитражный суд РСО-Алания с заявлением об обязании Администрации заключить договор аренды муниципального земельного участка площадью 114 кв. м, занятого нежилым зданием (ТЦ «Бегемот») за пределами залогового земельного участка (2 и 3 этаж построены с выступом 2 и 2,8 м). Судебное заседание отложено на 15.01.2025. </w:t>
            </w:r>
          </w:p>
          <w:p w14:paraId="569F26E2"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 xml:space="preserve">-о том, что 05.09.2024 Арбитражным судом РСО-Алания в рамках дела о несостоятельности (банкротстве) №А61-4234/2014 вынесено определение о прекращении деятельности торгового центра «Бегемот» в течении 3 (трех) месяцев с даты вступления определения в законную силу. 17.10.2024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обжаловано определение Арбитражного суда РСО-Алания от 05.09.2024 по делу №А61-4234/2014. Судебное заседание по рассмотрению апелляционной жалобы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Назначено на 22.01.2025.</w:t>
            </w:r>
          </w:p>
          <w:p w14:paraId="32A39B85"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Заемщиком/ залогодателем ИП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рамках дела о несостоятельности (банкротстве) №А61-4234/14 подано заявление об исключении единственного жилья из конкурсной массы (квартира площадью 90,1 кв. м, по адресу: г. Владикавказ, ул. Куйбышева, д. 124, корп. 3, кв. 29);</w:t>
            </w:r>
          </w:p>
          <w:p w14:paraId="49921AFA"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определением Арбитражного суда РСО-Алания от 10.04.2024 из конкурсной массы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исключена квартира общей площадью 91 кв.м. кадастровый номер 15:09:0020215:198, расположенная по адресу: РСО-Алания, г. Владикавказ, ул. Куйбышева, дом 124, корпус 3, кв. 29;</w:t>
            </w:r>
          </w:p>
          <w:p w14:paraId="0521C49D"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sz w:val="20"/>
                <w:szCs w:val="20"/>
                <w:highlight w:val="white"/>
              </w:rPr>
              <w:t xml:space="preserve">- о том, что Банком подана апелляционная жалоба на определение Арбитражного суда РСО-Алания от 10.04.2024. </w:t>
            </w:r>
            <w:r>
              <w:rPr>
                <w:rFonts w:ascii="Times New Roman" w:eastAsia="Times New Roman" w:hAnsi="Times New Roman" w:cs="Times New Roman"/>
                <w:color w:val="000000" w:themeColor="text1"/>
                <w:sz w:val="20"/>
                <w:szCs w:val="20"/>
                <w:highlight w:val="white"/>
              </w:rPr>
              <w:t xml:space="preserve">В суде апелляционной инстанции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было подано заявление о проведении экспертизы. Определением апелляционной инстанции от 02.10.2024 назначена судебная экспертиза, срок проведение которой до 15.01.2025. Судебное заседание по рассмотрению результатов экспертизы назначено на 21.01.2025;</w:t>
            </w:r>
          </w:p>
          <w:p w14:paraId="7B805BB3"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sz w:val="20"/>
                <w:szCs w:val="20"/>
                <w:highlight w:val="white"/>
              </w:rPr>
              <w:t xml:space="preserve">- о том, что Ленинским районным судом вынесено решение 11.10.2023 по делу №2-1898/2023 о государственной регистрации права собственности от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к Коробко </w:t>
            </w:r>
            <w:r>
              <w:rPr>
                <w:rFonts w:ascii="Times New Roman" w:eastAsia="Times New Roman" w:hAnsi="Times New Roman" w:cs="Times New Roman"/>
                <w:sz w:val="20"/>
                <w:szCs w:val="20"/>
                <w:highlight w:val="white"/>
              </w:rPr>
              <w:lastRenderedPageBreak/>
              <w:t xml:space="preserve">Т.Н. на квартиру расположенную по адресу: </w:t>
            </w:r>
            <w:proofErr w:type="spellStart"/>
            <w:r>
              <w:rPr>
                <w:rFonts w:ascii="Times New Roman" w:eastAsia="Times New Roman" w:hAnsi="Times New Roman" w:cs="Times New Roman"/>
                <w:sz w:val="20"/>
                <w:szCs w:val="20"/>
                <w:highlight w:val="white"/>
              </w:rPr>
              <w:t>г.Владикавка</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ул.Куйбышева</w:t>
            </w:r>
            <w:proofErr w:type="spellEnd"/>
            <w:r>
              <w:rPr>
                <w:rFonts w:ascii="Times New Roman" w:eastAsia="Times New Roman" w:hAnsi="Times New Roman" w:cs="Times New Roman"/>
                <w:sz w:val="20"/>
                <w:szCs w:val="20"/>
                <w:highlight w:val="white"/>
              </w:rPr>
              <w:t xml:space="preserve">, 128, корпус 2, кв.27, </w:t>
            </w:r>
            <w:proofErr w:type="spellStart"/>
            <w:r>
              <w:rPr>
                <w:rFonts w:ascii="Times New Roman" w:eastAsia="Times New Roman" w:hAnsi="Times New Roman" w:cs="Times New Roman"/>
                <w:sz w:val="20"/>
                <w:szCs w:val="20"/>
                <w:highlight w:val="white"/>
              </w:rPr>
              <w:t>кн</w:t>
            </w:r>
            <w:proofErr w:type="spellEnd"/>
            <w:r>
              <w:rPr>
                <w:rFonts w:ascii="Times New Roman" w:eastAsia="Times New Roman" w:hAnsi="Times New Roman" w:cs="Times New Roman"/>
                <w:sz w:val="20"/>
                <w:szCs w:val="20"/>
                <w:highlight w:val="white"/>
              </w:rPr>
              <w:t xml:space="preserve"> 15:09:0020215:268 на основании договора купли-продажи, заключенного 10.08.2014г. между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и Коробко Т.Н. </w:t>
            </w:r>
            <w:r>
              <w:rPr>
                <w:rFonts w:ascii="Times New Roman" w:eastAsia="Times New Roman" w:hAnsi="Times New Roman" w:cs="Times New Roman"/>
                <w:color w:val="00B050"/>
                <w:sz w:val="20"/>
                <w:szCs w:val="20"/>
                <w:highlight w:val="white"/>
              </w:rPr>
              <w:t>1</w:t>
            </w:r>
            <w:r>
              <w:rPr>
                <w:rFonts w:ascii="Times New Roman" w:eastAsia="Times New Roman" w:hAnsi="Times New Roman" w:cs="Times New Roman"/>
                <w:color w:val="000000" w:themeColor="text1"/>
                <w:sz w:val="20"/>
                <w:szCs w:val="20"/>
                <w:highlight w:val="white"/>
              </w:rPr>
              <w:t>6.08.2024 Банком в Арбитражный суд РСО-Алания в рамках дела о несостоятельности (банкротстве) было подано заявление о признании договора купли-продажи недействительным. Заявление Банка оставлено без движения до 03.03.2025.</w:t>
            </w:r>
          </w:p>
          <w:p w14:paraId="064AE9BA"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15.11.2023 первые торги </w:t>
            </w:r>
            <w:proofErr w:type="spellStart"/>
            <w:r>
              <w:rPr>
                <w:rFonts w:ascii="Times New Roman" w:eastAsia="Times New Roman" w:hAnsi="Times New Roman" w:cs="Times New Roman"/>
                <w:color w:val="000000" w:themeColor="text1"/>
                <w:sz w:val="20"/>
                <w:szCs w:val="20"/>
                <w:highlight w:val="white"/>
              </w:rPr>
              <w:t>незалоговым</w:t>
            </w:r>
            <w:proofErr w:type="spellEnd"/>
            <w:r>
              <w:rPr>
                <w:rFonts w:ascii="Times New Roman" w:eastAsia="Times New Roman" w:hAnsi="Times New Roman" w:cs="Times New Roman"/>
                <w:color w:val="000000" w:themeColor="text1"/>
                <w:sz w:val="20"/>
                <w:szCs w:val="20"/>
                <w:highlight w:val="white"/>
              </w:rPr>
              <w:t xml:space="preserve"> имуществом (6 нежилых объектов)  признаны несостоявшимися по причине отсутствия заявок, 18.01.2024 повторные торги признаны несостоявшимися по причине отсутствия заявок, о </w:t>
            </w:r>
            <w:proofErr w:type="gramStart"/>
            <w:r>
              <w:rPr>
                <w:rFonts w:ascii="Times New Roman" w:eastAsia="Times New Roman" w:hAnsi="Times New Roman" w:cs="Times New Roman"/>
                <w:color w:val="000000" w:themeColor="text1"/>
                <w:sz w:val="20"/>
                <w:szCs w:val="20"/>
                <w:highlight w:val="white"/>
              </w:rPr>
              <w:t>том</w:t>
            </w:r>
            <w:proofErr w:type="gramEnd"/>
            <w:r>
              <w:rPr>
                <w:rFonts w:ascii="Times New Roman" w:eastAsia="Times New Roman" w:hAnsi="Times New Roman" w:cs="Times New Roman"/>
                <w:color w:val="000000" w:themeColor="text1"/>
                <w:sz w:val="20"/>
                <w:szCs w:val="20"/>
                <w:highlight w:val="white"/>
              </w:rPr>
              <w:t xml:space="preserve"> что с 06.05.2024 по 30.05.2024 проведены публичные торги, которые также признаны несостоявшимися по причине отсутствия заявок. Дальнейший порядок реализации будет утверждаться судом в рамках дела о несостоятельности (банкротстве) должника</w:t>
            </w:r>
          </w:p>
          <w:p w14:paraId="02F5364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Новый кредитор до заключения Договора осмотрел выявленное у Должника имущество. Претензий к качеству и состоянию данного имущества Новый кредитор не имеет; </w:t>
            </w:r>
          </w:p>
          <w:p w14:paraId="142EF92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4.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Кредитору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9187C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5.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B7D45F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6.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3FF22BF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7.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488C5EF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8. 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rFonts w:ascii="Times New Roman" w:eastAsia="Times New Roman" w:hAnsi="Times New Roman" w:cs="Times New Roman"/>
                <w:sz w:val="20"/>
                <w:szCs w:val="20"/>
                <w:highlight w:val="white"/>
              </w:rPr>
              <w:t>абз</w:t>
            </w:r>
            <w:proofErr w:type="spellEnd"/>
            <w:r>
              <w:rPr>
                <w:rFonts w:ascii="Times New Roman" w:eastAsia="Times New Roman" w:hAnsi="Times New Roman" w:cs="Times New Roman"/>
                <w:sz w:val="20"/>
                <w:szCs w:val="20"/>
                <w:highlight w:val="white"/>
              </w:rPr>
              <w:t>. 2 ч. 1 ст. 390 Гражданского кодекса Российской Федерации);</w:t>
            </w:r>
          </w:p>
          <w:p w14:paraId="4C232BB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9.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7C505E4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10.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23E758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11.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212EC549"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12.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w:t>
            </w:r>
            <w:r>
              <w:rPr>
                <w:rFonts w:ascii="Times New Roman" w:eastAsia="Times New Roman" w:hAnsi="Times New Roman" w:cs="Times New Roman"/>
                <w:sz w:val="20"/>
                <w:szCs w:val="20"/>
                <w:highlight w:val="white"/>
              </w:rPr>
              <w:lastRenderedPageBreak/>
              <w:t>неплатежеспособности либо недостаточности его имущества;</w:t>
            </w:r>
          </w:p>
          <w:p w14:paraId="1A5338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13.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05B785B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14.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6C91848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15. условие о том, что подписание Договора полностью удовлетворяет финансовым потребностям Нового кредитора, его целям и положению;</w:t>
            </w:r>
          </w:p>
          <w:p w14:paraId="259576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16.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720013C6"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17.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08037D2F"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18.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8E6171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19.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7E0FBA5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20.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3C6CB3A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21.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31343C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22.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3C0E1E8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23.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w:t>
            </w:r>
            <w:r>
              <w:rPr>
                <w:rFonts w:ascii="Times New Roman" w:eastAsia="Times New Roman" w:hAnsi="Times New Roman" w:cs="Times New Roman"/>
                <w:sz w:val="20"/>
                <w:szCs w:val="20"/>
                <w:highlight w:val="white"/>
              </w:rPr>
              <w:lastRenderedPageBreak/>
              <w:t>(требований) по Договору к Новому кредитору;</w:t>
            </w:r>
          </w:p>
          <w:p w14:paraId="04B50904"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24.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 </w:t>
            </w:r>
          </w:p>
          <w:p w14:paraId="3027A33D"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25. в случае, если на дату заключения Договора будет получена информация о смерти/ банкротстве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BAE2B4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26.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239FB668" w14:textId="6D9C1A96" w:rsidR="008C70D7" w:rsidRPr="008C70D7" w:rsidRDefault="008C70D7">
            <w:pPr>
              <w:tabs>
                <w:tab w:val="left" w:pos="403"/>
              </w:tabs>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27.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с возложением расходов на Нового кредитора.</w:t>
            </w:r>
          </w:p>
        </w:tc>
      </w:tr>
    </w:tbl>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7D43C2BF" w14:textId="77777777" w:rsidR="00D5458E" w:rsidRDefault="00D5458E"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7CD1A8E"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9CCCC7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2E0A792"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156259C"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2565D4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29B03C4"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4F13CD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102AB6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4FF393"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8348317"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B48A8B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1B5A674"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D4B8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54A6171"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1891A4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3C1AA53"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B0032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675B0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F5AE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B28EFA2"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54D501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2FBF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BF03DE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EA2ED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79D174D"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714CC0"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E298ACD"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9B120EE" w14:textId="77777777" w:rsidR="00822077" w:rsidRDefault="0082207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F3A281" w14:textId="77777777" w:rsidR="00D5458E" w:rsidRDefault="00D5458E"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ABE087A" w14:textId="77777777" w:rsidR="00822077" w:rsidRDefault="00822077" w:rsidP="008C70D7">
      <w:pPr>
        <w:spacing w:after="0" w:line="240" w:lineRule="auto"/>
        <w:ind w:right="20"/>
        <w:rPr>
          <w:rFonts w:ascii="Times New Roman" w:eastAsia="Times New Roman" w:hAnsi="Times New Roman" w:cs="Times New Roman"/>
          <w:sz w:val="24"/>
          <w:szCs w:val="24"/>
        </w:rPr>
      </w:pPr>
    </w:p>
    <w:p w14:paraId="178ACDE9" w14:textId="77777777" w:rsidR="008C70D7" w:rsidRDefault="008C70D7" w:rsidP="008C70D7">
      <w:pPr>
        <w:tabs>
          <w:tab w:val="left" w:pos="600"/>
        </w:tabs>
        <w:jc w:val="center"/>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Договоры/ судебные акты (основания), права (требования) по которым </w:t>
      </w:r>
      <w:r>
        <w:rPr>
          <w:rFonts w:ascii="Times New Roman" w:hAnsi="Times New Roman" w:cs="Times New Roman"/>
          <w:b/>
          <w:sz w:val="24"/>
          <w:szCs w:val="24"/>
        </w:rPr>
        <w:t>уступаются</w:t>
      </w:r>
      <w:r>
        <w:rPr>
          <w:rFonts w:ascii="Times New Roman" w:hAnsi="Times New Roman" w:cs="Times New Roman"/>
          <w:b/>
          <w:color w:val="0D0D0D"/>
          <w:sz w:val="24"/>
          <w:szCs w:val="24"/>
        </w:rPr>
        <w:t>:</w:t>
      </w:r>
    </w:p>
    <w:p w14:paraId="430A2941" w14:textId="77777777" w:rsidR="008C70D7" w:rsidRDefault="008C70D7" w:rsidP="00A03FB5">
      <w:pPr>
        <w:pStyle w:val="ConsNormal"/>
        <w:numPr>
          <w:ilvl w:val="0"/>
          <w:numId w:val="8"/>
        </w:numPr>
        <w:autoSpaceDE/>
        <w:autoSpaceDN/>
        <w:adjustRightInd/>
        <w:jc w:val="both"/>
        <w:rPr>
          <w:rFonts w:ascii="Times New Roman" w:hAnsi="Times New Roman" w:cs="Times New Roman"/>
          <w:sz w:val="24"/>
          <w:szCs w:val="24"/>
        </w:rPr>
      </w:pPr>
      <w:r>
        <w:rPr>
          <w:rFonts w:ascii="Times New Roman" w:hAnsi="Times New Roman"/>
          <w:sz w:val="24"/>
          <w:szCs w:val="24"/>
        </w:rPr>
        <w:t xml:space="preserve">Кредитный договор </w:t>
      </w:r>
      <w:r>
        <w:rPr>
          <w:rFonts w:ascii="Times New Roman" w:hAnsi="Times New Roman"/>
          <w:bCs/>
          <w:sz w:val="24"/>
          <w:szCs w:val="24"/>
        </w:rPr>
        <w:t xml:space="preserve">№102609/0003 </w:t>
      </w:r>
      <w:r>
        <w:rPr>
          <w:rFonts w:ascii="Times New Roman" w:hAnsi="Times New Roman"/>
          <w:sz w:val="24"/>
          <w:szCs w:val="24"/>
        </w:rPr>
        <w:t xml:space="preserve">от 21.12.2010, заключенный с ИП </w:t>
      </w:r>
      <w:proofErr w:type="spellStart"/>
      <w:r>
        <w:rPr>
          <w:rFonts w:ascii="Times New Roman" w:hAnsi="Times New Roman"/>
          <w:sz w:val="24"/>
          <w:szCs w:val="24"/>
        </w:rPr>
        <w:t>Козаевым</w:t>
      </w:r>
      <w:proofErr w:type="spellEnd"/>
      <w:r>
        <w:rPr>
          <w:rFonts w:ascii="Times New Roman" w:hAnsi="Times New Roman"/>
          <w:sz w:val="24"/>
          <w:szCs w:val="24"/>
        </w:rPr>
        <w:t xml:space="preserve"> Георгием </w:t>
      </w:r>
      <w:proofErr w:type="spellStart"/>
      <w:r>
        <w:rPr>
          <w:rFonts w:ascii="Times New Roman" w:hAnsi="Times New Roman"/>
          <w:sz w:val="24"/>
          <w:szCs w:val="24"/>
        </w:rPr>
        <w:t>Гастановичем</w:t>
      </w:r>
      <w:proofErr w:type="spellEnd"/>
      <w:r>
        <w:rPr>
          <w:rFonts w:ascii="Times New Roman" w:hAnsi="Times New Roman"/>
          <w:sz w:val="24"/>
          <w:szCs w:val="24"/>
        </w:rPr>
        <w:t>, в редакции дополнительных соглашений;</w:t>
      </w:r>
    </w:p>
    <w:p w14:paraId="77DD72A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Договор №102609/0003-7.2п </w:t>
      </w:r>
      <w:r>
        <w:rPr>
          <w:rFonts w:ascii="Times New Roman" w:hAnsi="Times New Roman"/>
          <w:bCs/>
          <w:iCs/>
          <w:sz w:val="24"/>
          <w:szCs w:val="24"/>
        </w:rPr>
        <w:t xml:space="preserve">об ипотеке (залоге недвижимости) </w:t>
      </w:r>
      <w:r>
        <w:rPr>
          <w:rFonts w:ascii="Times New Roman" w:hAnsi="Times New Roman"/>
          <w:sz w:val="24"/>
          <w:szCs w:val="24"/>
        </w:rPr>
        <w:t>от 21.12.2010, заключенный с</w:t>
      </w:r>
      <w:r>
        <w:rPr>
          <w:rFonts w:ascii="Times New Roman" w:hAnsi="Times New Roman"/>
          <w:bCs/>
          <w:sz w:val="24"/>
          <w:szCs w:val="24"/>
        </w:rPr>
        <w:t xml:space="preserve"> </w:t>
      </w:r>
      <w:proofErr w:type="spellStart"/>
      <w:r>
        <w:rPr>
          <w:rFonts w:ascii="Times New Roman" w:hAnsi="Times New Roman"/>
          <w:bCs/>
          <w:sz w:val="24"/>
          <w:szCs w:val="24"/>
        </w:rPr>
        <w:t>Козаевым</w:t>
      </w:r>
      <w:proofErr w:type="spellEnd"/>
      <w:r>
        <w:rPr>
          <w:rFonts w:ascii="Times New Roman" w:hAnsi="Times New Roman"/>
          <w:bCs/>
          <w:sz w:val="24"/>
          <w:szCs w:val="24"/>
        </w:rPr>
        <w:t xml:space="preserve"> Георгием </w:t>
      </w:r>
      <w:proofErr w:type="spellStart"/>
      <w:r>
        <w:rPr>
          <w:rFonts w:ascii="Times New Roman" w:hAnsi="Times New Roman"/>
          <w:bCs/>
          <w:sz w:val="24"/>
          <w:szCs w:val="24"/>
        </w:rPr>
        <w:t>Гастановичем</w:t>
      </w:r>
      <w:proofErr w:type="spellEnd"/>
      <w:r>
        <w:rPr>
          <w:rFonts w:ascii="Times New Roman" w:hAnsi="Times New Roman"/>
          <w:bCs/>
          <w:sz w:val="24"/>
          <w:szCs w:val="24"/>
        </w:rPr>
        <w:t xml:space="preserve">, в редакции дополнительных соглашений; </w:t>
      </w:r>
    </w:p>
    <w:p w14:paraId="0583B0C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Определение Арбитражного суда РСО-Алания от 27.04.2015 по делу №А61-4234/14 о включении требований Банка в реестр требований кредиторов Заемщика/ залогодателя ИП </w:t>
      </w:r>
      <w:proofErr w:type="spellStart"/>
      <w:r>
        <w:rPr>
          <w:rFonts w:ascii="Times New Roman" w:hAnsi="Times New Roman"/>
          <w:sz w:val="24"/>
          <w:szCs w:val="24"/>
        </w:rPr>
        <w:t>Козаева</w:t>
      </w:r>
      <w:proofErr w:type="spellEnd"/>
      <w:r>
        <w:rPr>
          <w:rFonts w:ascii="Times New Roman" w:hAnsi="Times New Roman"/>
          <w:sz w:val="24"/>
          <w:szCs w:val="24"/>
        </w:rPr>
        <w:t xml:space="preserve"> Г.Г. в размере </w:t>
      </w:r>
      <w:r>
        <w:rPr>
          <w:rFonts w:ascii="Times New Roman" w:eastAsia="Calibri" w:hAnsi="Times New Roman"/>
          <w:sz w:val="24"/>
          <w:szCs w:val="24"/>
          <w:lang w:eastAsia="en-US"/>
        </w:rPr>
        <w:t>107 761 232 рубля (обеспечены залогом)</w:t>
      </w:r>
      <w:r>
        <w:rPr>
          <w:rFonts w:ascii="Times New Roman" w:hAnsi="Times New Roman"/>
          <w:bCs/>
          <w:sz w:val="24"/>
          <w:szCs w:val="24"/>
        </w:rPr>
        <w:t>;</w:t>
      </w:r>
    </w:p>
    <w:p w14:paraId="2820B85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Кредитному договору №102609/0003 от 21.12.2010 от 20.12.2011.</w:t>
      </w:r>
    </w:p>
    <w:p w14:paraId="0A4D1F2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Кредитному договору №102609/0003 от 21.12.2010 от 21.12.2011.</w:t>
      </w:r>
    </w:p>
    <w:p w14:paraId="4BB1C9F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Кредитному договору №102609/0003 от 21.12.2010 от 30.07.2012.</w:t>
      </w:r>
    </w:p>
    <w:p w14:paraId="7E9D6FD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Кредитному договору №102609/0003 от 21.12.2010 от 28.08.2012.</w:t>
      </w:r>
    </w:p>
    <w:p w14:paraId="78D8F2B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Кредитному договору №102609/0003 от 21.12.2010 от 18.12.2012.</w:t>
      </w:r>
    </w:p>
    <w:p w14:paraId="35E3F4F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Кредитному договору №102609/0003 от 21.12.2010 от 14.06.2013.</w:t>
      </w:r>
    </w:p>
    <w:p w14:paraId="0539F1F7"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Кредитному договору №102609/0003 от 21.12.2010 от 30.09.2013.</w:t>
      </w:r>
    </w:p>
    <w:p w14:paraId="1B044DB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Кредитному договору №102609/0003 от 21.12.2010 от 27.12.2013.</w:t>
      </w:r>
    </w:p>
    <w:p w14:paraId="0F268681"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№9 к Кредитному договору №102609/0003 от 21.12.2010 от 30.06.2014.</w:t>
      </w:r>
    </w:p>
    <w:p w14:paraId="5402C39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Договору №102609/0003-7.2п об ипотеке (залоге недвижимости) от 21.12.2010 от 20.12.2011.</w:t>
      </w:r>
    </w:p>
    <w:p w14:paraId="0916C26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Договору №102609/0003-7.2п об ипотеке (залоге недвижимости) от 21.12.2010 от 21.12.2011.</w:t>
      </w:r>
    </w:p>
    <w:p w14:paraId="492C28D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Договору №102609/0003-7.2п об ипотеке (залоге недвижимости) от 21.12.2010 от 28.08.2012.</w:t>
      </w:r>
    </w:p>
    <w:p w14:paraId="3E273730"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Договору №102609/0003-7.2п об ипотеке (залоге недвижимости) от 21.12.2010 от 18.12.2012г.</w:t>
      </w:r>
    </w:p>
    <w:p w14:paraId="017D150B"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Договору №102609/0003-7.2п об ипотеке (залоге недвижимости) от 21.12.2010 от 14.06.2013;</w:t>
      </w:r>
    </w:p>
    <w:p w14:paraId="369CE9F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Договору №102609/0003-7.2п об ипотеке (залоге недвижимости) от 21.12.2010 от 30.09.2013.</w:t>
      </w:r>
    </w:p>
    <w:p w14:paraId="3CC9621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Договору №102609/0003-7.2п об ипотеке (залоге недвижимости) от 21.12.2010 от 27.12.2013.</w:t>
      </w:r>
    </w:p>
    <w:p w14:paraId="14C49666"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Договору №102609/0003-7.2п об ипотеке (залоге недвижимости) от 21.12.2010 от 30.06.2014.</w:t>
      </w:r>
    </w:p>
    <w:p w14:paraId="6254D49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244F185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78D8345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8623D86"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398A6FF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DBA241B" w14:textId="77777777" w:rsidR="00AC7C42" w:rsidRDefault="00AC7C42" w:rsidP="008C70D7">
      <w:pPr>
        <w:spacing w:after="0" w:line="240" w:lineRule="auto"/>
        <w:ind w:right="20"/>
        <w:rPr>
          <w:rFonts w:ascii="Times New Roman" w:eastAsia="Times New Roman" w:hAnsi="Times New Roman" w:cs="Times New Roman"/>
          <w:sz w:val="24"/>
          <w:szCs w:val="24"/>
        </w:rPr>
      </w:pPr>
    </w:p>
    <w:p w14:paraId="7D604A64" w14:textId="77777777" w:rsidR="008C70D7" w:rsidRDefault="008C70D7" w:rsidP="008C70D7">
      <w:pPr>
        <w:spacing w:after="0" w:line="240" w:lineRule="auto"/>
        <w:ind w:right="20"/>
        <w:rPr>
          <w:rFonts w:ascii="Times New Roman" w:eastAsia="Times New Roman" w:hAnsi="Times New Roman" w:cs="Times New Roman"/>
          <w:sz w:val="24"/>
          <w:szCs w:val="24"/>
        </w:rPr>
      </w:pPr>
    </w:p>
    <w:p w14:paraId="42828128"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394422F5" w14:textId="24C0E89D"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3E87D969"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53F8134"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3B217988"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58F0CD9"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E2A6" w14:textId="77777777" w:rsidR="00FE7D41" w:rsidRDefault="00FE7D41" w:rsidP="00394896">
      <w:pPr>
        <w:spacing w:after="0" w:line="240" w:lineRule="auto"/>
      </w:pPr>
      <w:r>
        <w:separator/>
      </w:r>
    </w:p>
  </w:endnote>
  <w:endnote w:type="continuationSeparator" w:id="0">
    <w:p w14:paraId="2803487E" w14:textId="77777777" w:rsidR="00FE7D41" w:rsidRDefault="00FE7D41"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4E87" w14:textId="77777777" w:rsidR="00FE7D41" w:rsidRDefault="00FE7D41" w:rsidP="00394896">
      <w:pPr>
        <w:spacing w:after="0" w:line="240" w:lineRule="auto"/>
      </w:pPr>
      <w:r>
        <w:separator/>
      </w:r>
    </w:p>
  </w:footnote>
  <w:footnote w:type="continuationSeparator" w:id="0">
    <w:p w14:paraId="6F984EEE" w14:textId="77777777" w:rsidR="00FE7D41" w:rsidRDefault="00FE7D41" w:rsidP="00394896">
      <w:pPr>
        <w:spacing w:after="0" w:line="240" w:lineRule="auto"/>
      </w:pPr>
      <w:r>
        <w:continuationSeparator/>
      </w:r>
    </w:p>
  </w:footnote>
  <w:footnote w:id="1">
    <w:p w14:paraId="65ECE8CC" w14:textId="77777777" w:rsidR="00640A73" w:rsidRDefault="00640A73">
      <w:pPr>
        <w:pStyle w:val="a4"/>
        <w:jc w:val="both"/>
      </w:pPr>
      <w:r>
        <w:rPr>
          <w:rStyle w:val="a6"/>
          <w:rFonts w:ascii="Times New Roman" w:hAnsi="Times New Roman"/>
        </w:rPr>
        <w:footnoteRef/>
      </w:r>
      <w:r>
        <w:rPr>
          <w:rFonts w:ascii="Times New Roman" w:hAnsi="Times New Roman"/>
        </w:rPr>
        <w:t xml:space="preserve"> В размере номинала задолженности по состоянию на 01.10.2024.</w:t>
      </w:r>
      <w:r>
        <w:t xml:space="preserve"> </w:t>
      </w:r>
      <w:r>
        <w:rPr>
          <w:rFonts w:ascii="Times New Roman" w:eastAsia="Times New Roman" w:hAnsi="Times New Roman"/>
        </w:rPr>
        <w:t>Итоговое определение цены договора уступки прав (требований) определяется на дату заключения договора. Переход прав (требований) к цессионарию осуществляется в том объеме и на тех условиях, которые будут существовать на момент заключения договора</w:t>
      </w:r>
    </w:p>
  </w:footnote>
  <w:footnote w:id="2">
    <w:p w14:paraId="53085FDF"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Срок для передачи Принципалом Организатору торгов заключения о правоспособности Заявителей не позднее 21.08.2023</w:t>
      </w:r>
    </w:p>
  </w:footnote>
  <w:footnote w:id="3">
    <w:p w14:paraId="0352D50B"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Если дата последнего отчетного периода не является годовой - за последний завершенный период, предшествующий дате проведения торгов, на начало текущего года, за аналогичный последнему завершенному период прошлого года; 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142"/>
        </w:tabs>
        <w:ind w:left="142" w:hanging="360"/>
      </w:pPr>
      <w:rPr>
        <w:rFonts w:ascii="Symbol" w:hAnsi="Symbol" w:hint="default"/>
      </w:rPr>
    </w:lvl>
  </w:abstractNum>
  <w:abstractNum w:abstractNumId="1">
    <w:nsid w:val="1B6527DE"/>
    <w:multiLevelType w:val="hybridMultilevel"/>
    <w:tmpl w:val="34CE4356"/>
    <w:lvl w:ilvl="0" w:tplc="B84CE228">
      <w:start w:val="1"/>
      <w:numFmt w:val="decimal"/>
      <w:lvlText w:val="%1."/>
      <w:lvlJc w:val="left"/>
      <w:pPr>
        <w:ind w:left="720" w:hanging="360"/>
      </w:pPr>
    </w:lvl>
    <w:lvl w:ilvl="1" w:tplc="94F02398">
      <w:start w:val="1"/>
      <w:numFmt w:val="bullet"/>
      <w:lvlText w:val="o"/>
      <w:lvlJc w:val="left"/>
      <w:pPr>
        <w:ind w:left="1440" w:hanging="360"/>
      </w:pPr>
      <w:rPr>
        <w:rFonts w:ascii="Courier New" w:hAnsi="Courier New" w:cs="Courier New" w:hint="default"/>
      </w:rPr>
    </w:lvl>
    <w:lvl w:ilvl="2" w:tplc="C778C944">
      <w:start w:val="1"/>
      <w:numFmt w:val="bullet"/>
      <w:lvlText w:val=""/>
      <w:lvlJc w:val="left"/>
      <w:pPr>
        <w:ind w:left="2160" w:hanging="360"/>
      </w:pPr>
      <w:rPr>
        <w:rFonts w:ascii="Wingdings" w:hAnsi="Wingdings" w:hint="default"/>
      </w:rPr>
    </w:lvl>
    <w:lvl w:ilvl="3" w:tplc="E69A545A">
      <w:start w:val="1"/>
      <w:numFmt w:val="bullet"/>
      <w:lvlText w:val=""/>
      <w:lvlJc w:val="left"/>
      <w:pPr>
        <w:ind w:left="2880" w:hanging="360"/>
      </w:pPr>
      <w:rPr>
        <w:rFonts w:ascii="Symbol" w:hAnsi="Symbol" w:hint="default"/>
      </w:rPr>
    </w:lvl>
    <w:lvl w:ilvl="4" w:tplc="5CF0BB52">
      <w:start w:val="1"/>
      <w:numFmt w:val="bullet"/>
      <w:lvlText w:val="o"/>
      <w:lvlJc w:val="left"/>
      <w:pPr>
        <w:ind w:left="3600" w:hanging="360"/>
      </w:pPr>
      <w:rPr>
        <w:rFonts w:ascii="Courier New" w:hAnsi="Courier New" w:cs="Courier New" w:hint="default"/>
      </w:rPr>
    </w:lvl>
    <w:lvl w:ilvl="5" w:tplc="BE86C4AE">
      <w:start w:val="1"/>
      <w:numFmt w:val="bullet"/>
      <w:lvlText w:val=""/>
      <w:lvlJc w:val="left"/>
      <w:pPr>
        <w:ind w:left="4320" w:hanging="360"/>
      </w:pPr>
      <w:rPr>
        <w:rFonts w:ascii="Wingdings" w:hAnsi="Wingdings" w:hint="default"/>
      </w:rPr>
    </w:lvl>
    <w:lvl w:ilvl="6" w:tplc="D83E5C7E">
      <w:start w:val="1"/>
      <w:numFmt w:val="bullet"/>
      <w:lvlText w:val=""/>
      <w:lvlJc w:val="left"/>
      <w:pPr>
        <w:ind w:left="5040" w:hanging="360"/>
      </w:pPr>
      <w:rPr>
        <w:rFonts w:ascii="Symbol" w:hAnsi="Symbol" w:hint="default"/>
      </w:rPr>
    </w:lvl>
    <w:lvl w:ilvl="7" w:tplc="AAC007F0">
      <w:start w:val="1"/>
      <w:numFmt w:val="bullet"/>
      <w:lvlText w:val="o"/>
      <w:lvlJc w:val="left"/>
      <w:pPr>
        <w:ind w:left="5760" w:hanging="360"/>
      </w:pPr>
      <w:rPr>
        <w:rFonts w:ascii="Courier New" w:hAnsi="Courier New" w:cs="Courier New" w:hint="default"/>
      </w:rPr>
    </w:lvl>
    <w:lvl w:ilvl="8" w:tplc="FCD40082">
      <w:start w:val="1"/>
      <w:numFmt w:val="bullet"/>
      <w:lvlText w:val=""/>
      <w:lvlJc w:val="left"/>
      <w:pPr>
        <w:ind w:left="6480" w:hanging="360"/>
      </w:pPr>
      <w:rPr>
        <w:rFonts w:ascii="Wingdings" w:hAnsi="Wingdings" w:hint="default"/>
      </w:r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085DEA"/>
    <w:multiLevelType w:val="hybridMultilevel"/>
    <w:tmpl w:val="518E09D0"/>
    <w:lvl w:ilvl="0" w:tplc="B8AAD214">
      <w:start w:val="1"/>
      <w:numFmt w:val="decimal"/>
      <w:lvlText w:val="%1."/>
      <w:lvlJc w:val="left"/>
      <w:pPr>
        <w:ind w:left="502" w:hanging="360"/>
      </w:pPr>
    </w:lvl>
    <w:lvl w:ilvl="1" w:tplc="F26E3130">
      <w:start w:val="1"/>
      <w:numFmt w:val="lowerLetter"/>
      <w:lvlText w:val="%2."/>
      <w:lvlJc w:val="left"/>
      <w:pPr>
        <w:ind w:left="1440" w:hanging="360"/>
      </w:pPr>
    </w:lvl>
    <w:lvl w:ilvl="2" w:tplc="71D8F2F0">
      <w:start w:val="1"/>
      <w:numFmt w:val="lowerRoman"/>
      <w:lvlText w:val="%3."/>
      <w:lvlJc w:val="right"/>
      <w:pPr>
        <w:ind w:left="2160" w:hanging="180"/>
      </w:pPr>
    </w:lvl>
    <w:lvl w:ilvl="3" w:tplc="8278BEF8">
      <w:start w:val="1"/>
      <w:numFmt w:val="decimal"/>
      <w:lvlText w:val="%4."/>
      <w:lvlJc w:val="left"/>
      <w:pPr>
        <w:ind w:left="2880" w:hanging="360"/>
      </w:pPr>
    </w:lvl>
    <w:lvl w:ilvl="4" w:tplc="B784D13A">
      <w:start w:val="1"/>
      <w:numFmt w:val="lowerLetter"/>
      <w:lvlText w:val="%5."/>
      <w:lvlJc w:val="left"/>
      <w:pPr>
        <w:ind w:left="3600" w:hanging="360"/>
      </w:pPr>
    </w:lvl>
    <w:lvl w:ilvl="5" w:tplc="2A068C30">
      <w:start w:val="1"/>
      <w:numFmt w:val="lowerRoman"/>
      <w:lvlText w:val="%6."/>
      <w:lvlJc w:val="right"/>
      <w:pPr>
        <w:ind w:left="4320" w:hanging="180"/>
      </w:pPr>
    </w:lvl>
    <w:lvl w:ilvl="6" w:tplc="7C82EDDE">
      <w:start w:val="1"/>
      <w:numFmt w:val="decimal"/>
      <w:lvlText w:val="%7."/>
      <w:lvlJc w:val="left"/>
      <w:pPr>
        <w:ind w:left="5040" w:hanging="360"/>
      </w:pPr>
    </w:lvl>
    <w:lvl w:ilvl="7" w:tplc="0212CAB2">
      <w:start w:val="1"/>
      <w:numFmt w:val="lowerLetter"/>
      <w:lvlText w:val="%8."/>
      <w:lvlJc w:val="left"/>
      <w:pPr>
        <w:ind w:left="5760" w:hanging="360"/>
      </w:pPr>
    </w:lvl>
    <w:lvl w:ilvl="8" w:tplc="BC3E2C4C">
      <w:start w:val="1"/>
      <w:numFmt w:val="lowerRoman"/>
      <w:lvlText w:val="%9."/>
      <w:lvlJc w:val="right"/>
      <w:pPr>
        <w:ind w:left="6480" w:hanging="180"/>
      </w:pPr>
    </w:lvl>
  </w:abstractNum>
  <w:abstractNum w:abstractNumId="4">
    <w:nsid w:val="3CC225F1"/>
    <w:multiLevelType w:val="hybridMultilevel"/>
    <w:tmpl w:val="766CA384"/>
    <w:lvl w:ilvl="0" w:tplc="97CE5C56">
      <w:start w:val="1"/>
      <w:numFmt w:val="bullet"/>
      <w:lvlText w:val=""/>
      <w:lvlJc w:val="left"/>
      <w:pPr>
        <w:ind w:left="720" w:hanging="360"/>
      </w:pPr>
      <w:rPr>
        <w:rFonts w:ascii="Symbol" w:hAnsi="Symbol" w:hint="default"/>
      </w:rPr>
    </w:lvl>
    <w:lvl w:ilvl="1" w:tplc="CFA45D10">
      <w:start w:val="1"/>
      <w:numFmt w:val="bullet"/>
      <w:lvlText w:val="o"/>
      <w:lvlJc w:val="left"/>
      <w:pPr>
        <w:ind w:left="1440" w:hanging="360"/>
      </w:pPr>
      <w:rPr>
        <w:rFonts w:ascii="Courier New" w:hAnsi="Courier New" w:cs="Courier New" w:hint="default"/>
      </w:rPr>
    </w:lvl>
    <w:lvl w:ilvl="2" w:tplc="CCCC2AEC">
      <w:start w:val="1"/>
      <w:numFmt w:val="bullet"/>
      <w:lvlText w:val=""/>
      <w:lvlJc w:val="left"/>
      <w:pPr>
        <w:ind w:left="2160" w:hanging="360"/>
      </w:pPr>
      <w:rPr>
        <w:rFonts w:ascii="Wingdings" w:hAnsi="Wingdings" w:hint="default"/>
      </w:rPr>
    </w:lvl>
    <w:lvl w:ilvl="3" w:tplc="EFB8EC42">
      <w:start w:val="1"/>
      <w:numFmt w:val="bullet"/>
      <w:lvlText w:val=""/>
      <w:lvlJc w:val="left"/>
      <w:pPr>
        <w:ind w:left="2880" w:hanging="360"/>
      </w:pPr>
      <w:rPr>
        <w:rFonts w:ascii="Symbol" w:hAnsi="Symbol" w:hint="default"/>
      </w:rPr>
    </w:lvl>
    <w:lvl w:ilvl="4" w:tplc="32CC426A">
      <w:start w:val="1"/>
      <w:numFmt w:val="bullet"/>
      <w:lvlText w:val="o"/>
      <w:lvlJc w:val="left"/>
      <w:pPr>
        <w:ind w:left="3600" w:hanging="360"/>
      </w:pPr>
      <w:rPr>
        <w:rFonts w:ascii="Courier New" w:hAnsi="Courier New" w:cs="Courier New" w:hint="default"/>
      </w:rPr>
    </w:lvl>
    <w:lvl w:ilvl="5" w:tplc="5B38DC30">
      <w:start w:val="1"/>
      <w:numFmt w:val="bullet"/>
      <w:lvlText w:val=""/>
      <w:lvlJc w:val="left"/>
      <w:pPr>
        <w:ind w:left="4320" w:hanging="360"/>
      </w:pPr>
      <w:rPr>
        <w:rFonts w:ascii="Wingdings" w:hAnsi="Wingdings" w:hint="default"/>
      </w:rPr>
    </w:lvl>
    <w:lvl w:ilvl="6" w:tplc="C274744C">
      <w:start w:val="1"/>
      <w:numFmt w:val="bullet"/>
      <w:lvlText w:val=""/>
      <w:lvlJc w:val="left"/>
      <w:pPr>
        <w:ind w:left="5040" w:hanging="360"/>
      </w:pPr>
      <w:rPr>
        <w:rFonts w:ascii="Symbol" w:hAnsi="Symbol" w:hint="default"/>
      </w:rPr>
    </w:lvl>
    <w:lvl w:ilvl="7" w:tplc="E9FAD07C">
      <w:start w:val="1"/>
      <w:numFmt w:val="bullet"/>
      <w:lvlText w:val="o"/>
      <w:lvlJc w:val="left"/>
      <w:pPr>
        <w:ind w:left="5760" w:hanging="360"/>
      </w:pPr>
      <w:rPr>
        <w:rFonts w:ascii="Courier New" w:hAnsi="Courier New" w:cs="Courier New" w:hint="default"/>
      </w:rPr>
    </w:lvl>
    <w:lvl w:ilvl="8" w:tplc="A04AA16C">
      <w:start w:val="1"/>
      <w:numFmt w:val="bullet"/>
      <w:lvlText w:val=""/>
      <w:lvlJc w:val="left"/>
      <w:pPr>
        <w:ind w:left="6480" w:hanging="360"/>
      </w:pPr>
      <w:rPr>
        <w:rFonts w:ascii="Wingdings" w:hAnsi="Wingdings" w:hint="default"/>
      </w:rPr>
    </w:lvl>
  </w:abstractNum>
  <w:abstractNum w:abstractNumId="5">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7"/>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345F"/>
    <w:rsid w:val="00183291"/>
    <w:rsid w:val="00184D2A"/>
    <w:rsid w:val="001B3FEB"/>
    <w:rsid w:val="001C6518"/>
    <w:rsid w:val="001D63E5"/>
    <w:rsid w:val="001E4192"/>
    <w:rsid w:val="001F02BB"/>
    <w:rsid w:val="001F2F9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062B1"/>
    <w:rsid w:val="003407F9"/>
    <w:rsid w:val="003632F2"/>
    <w:rsid w:val="00373CEE"/>
    <w:rsid w:val="0037669B"/>
    <w:rsid w:val="00385523"/>
    <w:rsid w:val="00391E84"/>
    <w:rsid w:val="00394896"/>
    <w:rsid w:val="00396200"/>
    <w:rsid w:val="003B3FEE"/>
    <w:rsid w:val="003B6F40"/>
    <w:rsid w:val="003B7F50"/>
    <w:rsid w:val="003D4B06"/>
    <w:rsid w:val="003E54F4"/>
    <w:rsid w:val="003E581A"/>
    <w:rsid w:val="003F7FD0"/>
    <w:rsid w:val="00404133"/>
    <w:rsid w:val="00414C0B"/>
    <w:rsid w:val="00414FD9"/>
    <w:rsid w:val="004166D5"/>
    <w:rsid w:val="004223EC"/>
    <w:rsid w:val="00422FD1"/>
    <w:rsid w:val="0044346C"/>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208BC"/>
    <w:rsid w:val="00521F0A"/>
    <w:rsid w:val="0053167B"/>
    <w:rsid w:val="00531B31"/>
    <w:rsid w:val="005341DE"/>
    <w:rsid w:val="005508B8"/>
    <w:rsid w:val="005559F8"/>
    <w:rsid w:val="00560670"/>
    <w:rsid w:val="00560D5D"/>
    <w:rsid w:val="00567204"/>
    <w:rsid w:val="00582D9D"/>
    <w:rsid w:val="0058394C"/>
    <w:rsid w:val="005872E6"/>
    <w:rsid w:val="005B4E46"/>
    <w:rsid w:val="005D2257"/>
    <w:rsid w:val="005F52D9"/>
    <w:rsid w:val="006161D4"/>
    <w:rsid w:val="006251DA"/>
    <w:rsid w:val="006377B6"/>
    <w:rsid w:val="00637CDD"/>
    <w:rsid w:val="00640A73"/>
    <w:rsid w:val="00656AF6"/>
    <w:rsid w:val="00672DDF"/>
    <w:rsid w:val="006A057F"/>
    <w:rsid w:val="006B7D6B"/>
    <w:rsid w:val="006D3E69"/>
    <w:rsid w:val="00703144"/>
    <w:rsid w:val="00713479"/>
    <w:rsid w:val="007231BB"/>
    <w:rsid w:val="00737CA9"/>
    <w:rsid w:val="00742664"/>
    <w:rsid w:val="00763F47"/>
    <w:rsid w:val="00774D85"/>
    <w:rsid w:val="007755D3"/>
    <w:rsid w:val="00785B51"/>
    <w:rsid w:val="00792B7E"/>
    <w:rsid w:val="007A0333"/>
    <w:rsid w:val="007D2BBE"/>
    <w:rsid w:val="007E61DF"/>
    <w:rsid w:val="0080093C"/>
    <w:rsid w:val="008014EA"/>
    <w:rsid w:val="00803564"/>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12AEE"/>
    <w:rsid w:val="00915091"/>
    <w:rsid w:val="009378FE"/>
    <w:rsid w:val="00940271"/>
    <w:rsid w:val="00961BD4"/>
    <w:rsid w:val="00987798"/>
    <w:rsid w:val="009B0FF0"/>
    <w:rsid w:val="009B458B"/>
    <w:rsid w:val="009C48D0"/>
    <w:rsid w:val="009D2942"/>
    <w:rsid w:val="009F33AC"/>
    <w:rsid w:val="009F47F6"/>
    <w:rsid w:val="00A03A0D"/>
    <w:rsid w:val="00A03FB5"/>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00B9"/>
    <w:rsid w:val="00AE2B6D"/>
    <w:rsid w:val="00AF22DE"/>
    <w:rsid w:val="00AF6266"/>
    <w:rsid w:val="00AF6D19"/>
    <w:rsid w:val="00B003F1"/>
    <w:rsid w:val="00B17D6E"/>
    <w:rsid w:val="00B22216"/>
    <w:rsid w:val="00B24BD1"/>
    <w:rsid w:val="00B54605"/>
    <w:rsid w:val="00B61CE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5028E"/>
    <w:rsid w:val="00C93582"/>
    <w:rsid w:val="00C94863"/>
    <w:rsid w:val="00CD5E2F"/>
    <w:rsid w:val="00CD6113"/>
    <w:rsid w:val="00CF3EE1"/>
    <w:rsid w:val="00D153EB"/>
    <w:rsid w:val="00D25EBF"/>
    <w:rsid w:val="00D27770"/>
    <w:rsid w:val="00D31266"/>
    <w:rsid w:val="00D529AB"/>
    <w:rsid w:val="00D5458E"/>
    <w:rsid w:val="00D56961"/>
    <w:rsid w:val="00D57002"/>
    <w:rsid w:val="00D63612"/>
    <w:rsid w:val="00D71BF8"/>
    <w:rsid w:val="00D81024"/>
    <w:rsid w:val="00D8206B"/>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6567F"/>
    <w:rsid w:val="00E716C2"/>
    <w:rsid w:val="00E7321F"/>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D41"/>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C70D-6644-4631-A332-699E6201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10005</Words>
  <Characters>57032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3</cp:revision>
  <dcterms:created xsi:type="dcterms:W3CDTF">2025-01-27T12:37:00Z</dcterms:created>
  <dcterms:modified xsi:type="dcterms:W3CDTF">2025-01-27T12:39:00Z</dcterms:modified>
</cp:coreProperties>
</file>