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keepNext w:val="true"/>
        <w:widowControl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Договор купли-продажи квартиры № __________ </w:t>
        <w:br/>
      </w:r>
    </w:p>
    <w:p>
      <w:pPr>
        <w:pStyle w:val="ConsPlusNormal"/>
        <w:widowControl/>
        <w:spacing w:before="24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г._______________ __ __________ 20__ года</w:t>
        <w:br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____________________________________________________________________________, именуемая в дальнейшем «Продавец»,  с одной стороны, 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_____________________________________________, именуемый в дальнейшем «Покупатель», с другой стороны, </w:t>
      </w:r>
      <w:r>
        <w:rPr>
          <w:rFonts w:ascii="Times New Roman" w:hAnsi="Times New Roman"/>
          <w:color w:val="000000"/>
          <w:sz w:val="24"/>
          <w:szCs w:val="24"/>
        </w:rPr>
        <w:t xml:space="preserve">совместно именуемые "Стороны",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заключили настоящий Договор о нижеследующем: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24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</w:t>
        <w:tab/>
        <w:t>Продавец обязуется передать в собственность Покупателю, а Покупатель обязуется принять и оплатить следующее имущество: Республика Башкортостан, г. Уфа, ул. Чудинова, д. 2, кв. 44 с кадастровым номером 02:55:020214:128 (далее  «Имущество», «</w:t>
      </w:r>
      <w:r>
        <w:rPr>
          <w:rFonts w:cs="Times New Roman" w:ascii="Times New Roman" w:hAnsi="Times New Roman"/>
          <w:sz w:val="24"/>
          <w:szCs w:val="24"/>
        </w:rPr>
        <w:t>Квартира</w:t>
      </w:r>
      <w:r>
        <w:rPr>
          <w:rFonts w:cs="Times New Roman" w:ascii="Times New Roman" w:hAnsi="Times New Roman"/>
          <w:sz w:val="24"/>
          <w:szCs w:val="24"/>
        </w:rPr>
        <w:t>»).</w:t>
      </w:r>
    </w:p>
    <w:p>
      <w:pPr>
        <w:pStyle w:val="ConsPlusNonformat"/>
        <w:widowControl/>
        <w:ind w:firstLine="709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</w:t>
        <w:tab/>
        <w:t xml:space="preserve">Недвижимое </w:t>
      </w: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 на основании: ___________________________, что подтверждается записью в Едином государственном реестре недвижимости от «___» ______ ____ г. № _____________ </w:t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Имущество продается на основании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Протокола</w:t>
      </w: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1.4. Продавец уведомляет о том, что в данно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й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Квартире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 зарегистрированы два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совершеннолетних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лица.</w:t>
        <w:br/>
      </w:r>
    </w:p>
    <w:p>
      <w:pPr>
        <w:pStyle w:val="ConsPlusNonformat"/>
        <w:widowControl/>
        <w:tabs>
          <w:tab w:val="clear" w:pos="709"/>
          <w:tab w:val="left" w:pos="1276" w:leader="none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Стоимость Имущества и порядок его оплаты</w:t>
      </w:r>
    </w:p>
    <w:p>
      <w:pPr>
        <w:pStyle w:val="Normal"/>
        <w:tabs>
          <w:tab w:val="clear" w:pos="709"/>
          <w:tab w:val="left" w:pos="1276" w:leader="none"/>
          <w:tab w:val="left" w:pos="6875" w:leader="none"/>
        </w:tabs>
        <w:ind w:firstLine="709"/>
        <w:jc w:val="both"/>
        <w:rPr>
          <w:i/>
          <w:i/>
        </w:rPr>
      </w:pPr>
      <w:r>
        <w:rPr/>
        <w:t>2.1.</w:t>
        <w:tab/>
        <w:t>Общая стоимость Имущества составляет _____ (____________________) рублей.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</w:t>
        <w:tab/>
        <w:t xml:space="preserve"> Задаток в сумме ________________ (_____________) рублей, засчитывается в счёт исполнения обязательств по оплате общей стоимости Имущества.</w:t>
      </w:r>
    </w:p>
    <w:p>
      <w:pPr>
        <w:pStyle w:val="Normal"/>
        <w:tabs>
          <w:tab w:val="clear" w:pos="709"/>
          <w:tab w:val="left" w:pos="1276" w:leader="none"/>
          <w:tab w:val="left" w:pos="6875" w:leader="none"/>
        </w:tabs>
        <w:ind w:firstLine="709"/>
        <w:jc w:val="both"/>
        <w:rPr/>
      </w:pPr>
      <w:r>
        <w:rPr/>
        <w:t>2.1.2. Оставшаяся часть общей стоимости Имущества за вычетом суммы задатка, указанной в п. 2.1.1 настоящего Договора, составляет ___________ (______________) рублей.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</w:t>
        <w:tab/>
        <w:t>Полная оплата Имущества производится в течение 20 (двадцати) календарных дней со дня подписания настоящего договора.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</w:t>
        <w:tab/>
        <w:t>В случае если Покупатель не оплатит Имущество в установленный настоящим Договором срок, Продавец вправе отказаться от Договора в одностороннем внесудебном порядке. При этом, Покупатель теряет право на получение Имущества и возврат задатка.</w:t>
      </w:r>
    </w:p>
    <w:p>
      <w:pPr>
        <w:pStyle w:val="ConsPlusNormal"/>
        <w:keepNext w:val="true"/>
        <w:widowControl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Передача Имущества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</w:t>
        <w:tab/>
        <w:t>Имущество передается по месту его нахождения.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Имущество находится по адресу: Республика Башкортостан, г. Уфа, ул. Чудинова, д. 2, кв. 44.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</w:t>
        <w:tab/>
        <w:t>Передача Имущества Прод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авцом и принятие его Покупателем оформляется и осуществляется по подписываемому Сторонами акту приёма-передачи.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3.3.  Передача Имущества  производится в течение  в течение пяти календарных дней с момента его полной оплаты.</w:t>
      </w:r>
    </w:p>
    <w:p>
      <w:pPr>
        <w:pStyle w:val="Normal"/>
        <w:spacing w:before="120" w:after="120"/>
        <w:ind w:firstLine="709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>4. Переход права собственности на Имущество и рисков, связанных с Имуществом</w:t>
      </w:r>
    </w:p>
    <w:p>
      <w:pPr>
        <w:pStyle w:val="Normal"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</w:rPr>
        <w:t>4.1.</w:t>
        <w:tab/>
        <w:t>Право собственности на Имущество переходит к Покупателю с момента полной оплаты Имущества, подписания Сторонами акта приема-передачи и государственной регистрации перехода права собственности на Имущество в соответствии с законодательством Российской Федерации.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4.2. Переход права собственности на имущество к Покупателю по Договору подлежит государственной регистрации.</w:t>
      </w:r>
    </w:p>
    <w:p>
      <w:pPr>
        <w:sectPr>
          <w:type w:val="nextPage"/>
          <w:pgSz w:w="11906" w:h="16838"/>
          <w:pgMar w:left="1134" w:right="851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276" w:leader="none"/>
        </w:tabs>
        <w:ind w:firstLine="709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</w:rPr>
        <w:t>4.3.</w:t>
        <w:tab/>
        <w:t>Риск случайной гибели или случайного повреждения Имущества переходит на Покупателя с момента подписания Сторонами акта приема-передачи.</w:t>
      </w:r>
    </w:p>
    <w:p>
      <w:pPr>
        <w:pStyle w:val="Normal"/>
        <w:widowControl w:val="false"/>
        <w:spacing w:before="120" w:after="0"/>
        <w:jc w:val="center"/>
        <w:rPr>
          <w:b/>
          <w:b/>
        </w:rPr>
      </w:pPr>
      <w:r>
        <w:rPr>
          <w:b/>
        </w:rPr>
        <w:t>5. Ответственность сторон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</w:t>
        <w:tab/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Обстоятельства непреодолимой силы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</w:t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неисполнение или ненадлежащее исполнение обязательств произошли вследствие наступления обстоятельств непреодолимой силы (форс-мажорных обстоятельств), то есть чрезвычайных и непредотвратимых при данных условиях обстоятельств, возникших помимо воли и желания Сторон, которых они не могли предвидеть и избежать. К таким обстоятельствам Стороны относят: пожары, наводнения, землетрясения и другие стихийные бедствия, технологические катастрофы, эпидемии, военные действия, а также непредвиденные и неотвратимые Сторонами события чрезвычайного характера, если эти обстоятельства не являлись следствием виновных действий Стороны, и непосредственно повлияли на исполнение настоящего Договора.</w:t>
      </w:r>
    </w:p>
    <w:p>
      <w:pPr>
        <w:pStyle w:val="ConsPlusNormal"/>
        <w:spacing w:before="120" w:after="120"/>
        <w:ind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7. Срок действия 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>
      <w:pPr>
        <w:pStyle w:val="ConsPlusNormal"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Разрешение споров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Все споры по настоящему Договору разрешаются путем переговоров или передаются Сторонами на рассмотрение в суд по месту нахождения Имущества.</w:t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Заключительные положения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</w:t>
        <w:tab/>
        <w:t>Настоящий договор составлен в трех экземплярах, один из которых находится у «Продавца», второй – у «Покупателя», третий - для регистрирующего органа, имеющих одинаковую юридическую силу.</w:t>
      </w:r>
    </w:p>
    <w:p>
      <w:pPr>
        <w:pStyle w:val="ConsPlusNormal"/>
        <w:widowControl/>
        <w:tabs>
          <w:tab w:val="clear" w:pos="709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keepNext w:val="true"/>
        <w:widowControl/>
        <w:numPr>
          <w:ilvl w:val="0"/>
          <w:numId w:val="0"/>
        </w:numPr>
        <w:spacing w:before="120" w:after="12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11. Подписи сторон</w:t>
      </w:r>
    </w:p>
    <w:p>
      <w:pPr>
        <w:pStyle w:val="Normal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Покупатель: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900" w:leader="none"/>
        </w:tabs>
        <w:ind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1429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uiPriority w:val="99"/>
    <w:qFormat/>
    <w:rPr>
      <w:sz w:val="24"/>
      <w:szCs w:val="24"/>
    </w:rPr>
  </w:style>
  <w:style w:type="character" w:styleId="Style16" w:customStyle="1">
    <w:name w:val="Нижний колонтитул Знак"/>
    <w:qFormat/>
    <w:rPr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qFormat/>
    <w:rPr/>
  </w:style>
  <w:style w:type="character" w:styleId="Style18" w:customStyle="1">
    <w:name w:val="Тема примечания Знак"/>
    <w:link w:val="Annotationsubject"/>
    <w:qFormat/>
    <w:rPr>
      <w:b/>
      <w:bCs/>
    </w:rPr>
  </w:style>
  <w:style w:type="character" w:styleId="11121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DefaultParagraphFont"/>
    <w:link w:val="112111"/>
    <w:uiPriority w:val="99"/>
    <w:qFormat/>
    <w:rPr/>
  </w:style>
  <w:style w:type="character" w:styleId="1FNftref1CiaeniineeFNReferencianotaalpieFootnoteReferencefrUsedbyWordforHelpfootnotesymbols21SUPERS111" w:customStyle="1">
    <w:name w:val="Знак сноски;Знак сноски 1;Знак сноски-FN;сноска;ООО Знак сноски;ftref;СНОСКА;сноска1;Ciae niinee-FN;Referencia nota al pie;Footnote Reference;fr;Used by Word for Help footnote symbols;ХИА_ЗС;Текст сноски Знак2 Знак Знак1;вески;сноск;SUPERS;Знак11 Знак1"/>
    <w:uiPriority w:val="99"/>
    <w:qFormat/>
    <w:rPr>
      <w:vertAlign w:val="superscript"/>
    </w:rPr>
  </w:style>
  <w:style w:type="character" w:styleId="1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val="en-US" w:eastAsia="ru-RU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/>
    <w:rPr>
      <w:rFonts w:ascii="Tahoma" w:hAnsi="Tahoma"/>
      <w:sz w:val="16"/>
      <w:szCs w:val="16"/>
      <w:lang w:val="en-US" w:eastAsia="en-US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5"/>
    <w:uiPriority w:val="99"/>
    <w:pPr>
      <w:tabs>
        <w:tab w:val="clear" w:pos="709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Style31">
    <w:name w:val="Footer"/>
    <w:basedOn w:val="Normal"/>
    <w:link w:val="Style16"/>
    <w:pPr>
      <w:tabs>
        <w:tab w:val="clear" w:pos="709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Annotationtext">
    <w:name w:val="annotation text"/>
    <w:basedOn w:val="Normal"/>
    <w:link w:val="Style17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qFormat/>
    <w:pPr/>
    <w:rPr>
      <w:b/>
      <w:bCs/>
      <w:lang w:val="en-US" w:eastAsia="en-US"/>
    </w:rPr>
  </w:style>
  <w:style w:type="paragraph" w:styleId="112111" w:customStyle="1">
    <w:name w:val="Текст сноски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"/>
    <w:basedOn w:val="Normal"/>
    <w:link w:val="111211"/>
    <w:uiPriority w:val="99"/>
    <w:qFormat/>
    <w:pPr/>
    <w:rPr>
      <w:sz w:val="20"/>
      <w:szCs w:val="20"/>
    </w:rPr>
  </w:style>
  <w:style w:type="paragraph" w:styleId="Western" w:customStyle="1">
    <w:name w:val="western"/>
    <w:basedOn w:val="Normal"/>
    <w:qFormat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4" w:customStyle="1">
    <w:name w:val="заголовок 4"/>
    <w:basedOn w:val="Normal"/>
    <w:next w:val="Normal"/>
    <w:qFormat/>
    <w:pPr>
      <w:keepNext w:val="true"/>
      <w:jc w:val="both"/>
    </w:pPr>
    <w:rPr>
      <w:sz w:val="28"/>
      <w:szCs w:val="28"/>
    </w:rPr>
  </w:style>
  <w:style w:type="paragraph" w:styleId="Style32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LibreOffice/7.3.2.2$Windows_X86_64 LibreOffice_project/49f2b1bff42cfccbd8f788c8dc32c1c309559be0</Application>
  <AppVersion>15.0000</AppVersion>
  <Pages>2</Pages>
  <Words>550</Words>
  <Characters>4226</Characters>
  <CharactersWithSpaces>4770</CharactersWithSpaces>
  <Paragraphs>39</Paragraphs>
  <Company>RSHB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2025-01-22T03:01:00Z</dcterms:created>
  <dc:creator>Savintseva</dc:creator>
  <dc:description/>
  <dc:language>ru-RU</dc:language>
  <cp:lastModifiedBy/>
  <dcterms:modified xsi:type="dcterms:W3CDTF">2025-04-13T19:47:03Z</dcterms:modified>
  <cp:revision>17</cp:revision>
  <dc:subject/>
  <dc:title>ДОГОВОР N ___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