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68"/>
        <w:jc w:val="center"/>
        <w:rPr>
          <w:rFonts w:ascii="Bookman Old Style" w:hAnsi="Bookman Old Style"/>
          <w:color w:val="000000" w:themeColor="text1"/>
          <w:sz w:val="22"/>
          <w:szCs w:val="22"/>
          <w:highlight w:val="white"/>
        </w:rPr>
      </w:pPr>
      <w:r>
        <w:rPr>
          <w:rFonts w:ascii="Bookman Old Style" w:hAnsi="Bookman Old Style"/>
          <w:color w:val="000000" w:themeColor="text1"/>
          <w:sz w:val="22"/>
          <w:szCs w:val="22"/>
          <w:highlight w:val="white"/>
        </w:rPr>
      </w:r>
      <w:r>
        <w:rPr>
          <w:rFonts w:ascii="Bookman Old Style" w:hAnsi="Bookman Old Style"/>
          <w:color w:val="000000" w:themeColor="text1"/>
          <w:sz w:val="22"/>
          <w:szCs w:val="22"/>
          <w:highlight w:val="white"/>
        </w:rPr>
      </w:r>
      <w:r>
        <w:rPr>
          <w:rFonts w:ascii="Bookman Old Style" w:hAnsi="Bookman Old Style"/>
          <w:color w:val="000000" w:themeColor="text1"/>
          <w:sz w:val="22"/>
          <w:szCs w:val="22"/>
          <w:highlight w:val="white"/>
        </w:rPr>
      </w:r>
    </w:p>
    <w:p>
      <w:pPr>
        <w:pStyle w:val="1068"/>
        <w:jc w:val="center"/>
        <w:rPr>
          <w:color w:val="000000" w:themeColor="text1"/>
          <w:sz w:val="22"/>
          <w:szCs w:val="22"/>
          <w:highlight w:val="white"/>
        </w:rPr>
      </w:pPr>
      <w:r>
        <w:rPr>
          <w:color w:val="000000" w:themeColor="text1"/>
          <w:sz w:val="22"/>
          <w:szCs w:val="22"/>
          <w:highlight w:val="white"/>
        </w:rPr>
        <w:t xml:space="preserve">ДОГОВОР </w:t>
      </w:r>
      <w:r>
        <w:rPr>
          <w:color w:val="000000" w:themeColor="text1"/>
          <w:sz w:val="22"/>
          <w:szCs w:val="22"/>
          <w:highlight w:val="white"/>
        </w:rPr>
        <w:t xml:space="preserve">№___</w:t>
      </w:r>
      <w:r>
        <w:rPr>
          <w:color w:val="000000" w:themeColor="text1"/>
          <w:sz w:val="22"/>
          <w:szCs w:val="22"/>
          <w:highlight w:val="white"/>
        </w:rPr>
      </w:r>
      <w:r>
        <w:rPr>
          <w:color w:val="000000" w:themeColor="text1"/>
          <w:sz w:val="22"/>
          <w:szCs w:val="22"/>
          <w:highlight w:val="white"/>
        </w:rPr>
      </w:r>
    </w:p>
    <w:p>
      <w:pPr>
        <w:pStyle w:val="1066"/>
        <w:ind w:firstLine="0"/>
        <w:jc w:val="center"/>
        <w:rPr>
          <w:b/>
          <w:bCs/>
          <w:color w:val="000000" w:themeColor="text1"/>
          <w:sz w:val="22"/>
          <w:szCs w:val="22"/>
          <w:highlight w:val="white"/>
        </w:rPr>
      </w:pPr>
      <w:r>
        <w:rPr>
          <w:b/>
          <w:bCs/>
          <w:color w:val="000000" w:themeColor="text1"/>
          <w:sz w:val="22"/>
          <w:szCs w:val="22"/>
          <w:highlight w:val="white"/>
        </w:rPr>
        <w:t xml:space="preserve">уступки прав (требований)</w:t>
      </w:r>
      <w:r>
        <w:rPr>
          <w:b/>
          <w:bCs/>
          <w:color w:val="000000" w:themeColor="text1"/>
          <w:sz w:val="22"/>
          <w:szCs w:val="22"/>
          <w:highlight w:val="white"/>
        </w:rPr>
      </w:r>
      <w:r>
        <w:rPr>
          <w:b/>
          <w:bCs/>
          <w:color w:val="000000" w:themeColor="text1"/>
          <w:sz w:val="22"/>
          <w:szCs w:val="22"/>
          <w:highlight w:val="white"/>
        </w:rPr>
      </w:r>
    </w:p>
    <w:p>
      <w:pPr>
        <w:pStyle w:val="1067"/>
        <w:jc w:val="center"/>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7"/>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г. _________________</w:t>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t xml:space="preserve">«____» _________________ 20__ г.</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7"/>
        <w:jc w:val="cente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67"/>
        <w:ind w:firstLine="709"/>
        <w:jc w:val="both"/>
        <w:spacing w:after="60" w:line="276" w:lineRule="auto"/>
        <w:rPr>
          <w:rFonts w:ascii="Arial" w:hAnsi="Arial" w:cs="Arial"/>
          <w:color w:val="000000" w:themeColor="text1"/>
          <w:sz w:val="22"/>
          <w:szCs w:val="22"/>
          <w:highlight w:val="white"/>
        </w:rPr>
      </w:pPr>
      <w:r>
        <w:rPr>
          <w:rFonts w:ascii="Arial" w:hAnsi="Arial" w:cs="Arial"/>
          <w:sz w:val="22"/>
          <w:szCs w:val="22"/>
        </w:rPr>
        <w:t xml:space="preserve">Акционерное общество «Российский Сельскохозяйственный банк», именуемое в дальнейшем «Кредитор», в лице замести</w:t>
      </w:r>
      <w:r>
        <w:rPr>
          <w:rFonts w:ascii="Arial" w:hAnsi="Arial" w:cs="Arial"/>
          <w:sz w:val="22"/>
          <w:szCs w:val="22"/>
        </w:rPr>
        <w:t xml:space="preserve">теля директора Ставропольского регионального филиала Акционерного общества «Российский Сельскохозяйственный банк», ___________________________, действующ___ на основании Устава</w:t>
      </w:r>
      <w:r>
        <w:rPr>
          <w:rFonts w:ascii="Arial" w:hAnsi="Arial" w:cs="Arial"/>
          <w:color w:val="000000" w:themeColor="text1"/>
          <w:sz w:val="22"/>
          <w:szCs w:val="22"/>
          <w:highlight w:val="white"/>
        </w:rPr>
        <w:t xml:space="preserve"> АО «Россельхозбанк», Положения о Ставропольском РФ АО «Россельхозбанк» и доверен</w:t>
      </w:r>
      <w:r>
        <w:rPr>
          <w:rFonts w:ascii="Arial" w:hAnsi="Arial" w:cs="Arial"/>
          <w:color w:val="000000" w:themeColor="text1"/>
          <w:sz w:val="22"/>
          <w:szCs w:val="22"/>
          <w:highlight w:val="white"/>
        </w:rPr>
        <w:t xml:space="preserve">ности </w:t>
      </w:r>
      <w:r>
        <w:rPr>
          <w:rFonts w:ascii="Arial" w:hAnsi="Arial" w:cs="Arial"/>
          <w:color w:val="000000" w:themeColor="text1"/>
          <w:sz w:val="22"/>
          <w:szCs w:val="22"/>
          <w:highlight w:val="white"/>
        </w:rPr>
        <w:t xml:space="preserve">№___ от «___» </w:t>
      </w:r>
      <w:r>
        <w:rPr>
          <w:rFonts w:ascii="Arial" w:hAnsi="Arial" w:cs="Arial"/>
          <w:color w:val="000000" w:themeColor="text1"/>
          <w:sz w:val="22"/>
          <w:szCs w:val="22"/>
          <w:highlight w:val="white"/>
        </w:rPr>
        <w:t xml:space="preserve">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7"/>
        <w:ind w:firstLine="708"/>
        <w:jc w:val="both"/>
        <w:spacing w:line="276" w:lineRule="auto"/>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 </w:t>
      </w:r>
      <w:r>
        <w:rPr>
          <w:rFonts w:ascii="Arial" w:hAnsi="Arial" w:cs="Arial"/>
          <w:color w:val="000000" w:themeColor="text1"/>
          <w:sz w:val="22"/>
          <w:szCs w:val="22"/>
          <w:highlight w:val="white"/>
        </w:rPr>
        <w:t xml:space="preserve">______________________________________________________________________,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7"/>
        <w:jc w:val="both"/>
        <w:spacing w:line="276" w:lineRule="auto"/>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именуемое в дальнейшем «Новый кредитор», в лице 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7"/>
        <w:ind w:firstLine="6237"/>
        <w:spacing w:line="276" w:lineRule="auto"/>
        <w:rPr>
          <w:rFonts w:ascii="Arial" w:hAnsi="Arial" w:cs="Arial"/>
          <w:i/>
          <w:color w:val="000000" w:themeColor="text1"/>
          <w:sz w:val="18"/>
          <w:szCs w:val="18"/>
          <w:highlight w:val="white"/>
        </w:rPr>
      </w:pPr>
      <w:r>
        <w:rPr>
          <w:rFonts w:ascii="Arial" w:hAnsi="Arial" w:cs="Arial"/>
          <w:i/>
          <w:color w:val="000000" w:themeColor="text1"/>
          <w:sz w:val="18"/>
          <w:szCs w:val="18"/>
          <w:highlight w:val="white"/>
        </w:rPr>
        <w:t xml:space="preserve">должность, Ф.И.О. полностью</w:t>
      </w:r>
      <w:r>
        <w:rPr>
          <w:rFonts w:ascii="Arial" w:hAnsi="Arial" w:cs="Arial"/>
          <w:i/>
          <w:color w:val="000000" w:themeColor="text1"/>
          <w:sz w:val="18"/>
          <w:szCs w:val="18"/>
          <w:highlight w:val="white"/>
        </w:rPr>
      </w:r>
      <w:r>
        <w:rPr>
          <w:rFonts w:ascii="Arial" w:hAnsi="Arial" w:cs="Arial"/>
          <w:i/>
          <w:color w:val="000000" w:themeColor="text1"/>
          <w:sz w:val="18"/>
          <w:szCs w:val="18"/>
          <w:highlight w:val="white"/>
        </w:rPr>
      </w:r>
    </w:p>
    <w:p>
      <w:pPr>
        <w:pStyle w:val="1067"/>
        <w:jc w:val="both"/>
        <w:spacing w:line="276" w:lineRule="auto"/>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действующего на основании _____________</w:t>
      </w:r>
      <w:r>
        <w:rPr>
          <w:rFonts w:ascii="Arial" w:hAnsi="Arial" w:cs="Arial"/>
          <w:color w:val="000000" w:themeColor="text1"/>
          <w:sz w:val="22"/>
          <w:szCs w:val="22"/>
          <w:highlight w:val="white"/>
        </w:rPr>
        <w:t xml:space="preserve">________________________________________,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7"/>
        <w:ind w:firstLine="3969"/>
        <w:jc w:val="both"/>
        <w:spacing w:line="276" w:lineRule="auto"/>
        <w:rPr>
          <w:rFonts w:ascii="Arial" w:hAnsi="Arial" w:cs="Arial"/>
          <w:i/>
          <w:color w:val="000000" w:themeColor="text1"/>
          <w:sz w:val="18"/>
          <w:szCs w:val="18"/>
          <w:highlight w:val="white"/>
        </w:rPr>
      </w:pPr>
      <w:r>
        <w:rPr>
          <w:rFonts w:ascii="Arial" w:hAnsi="Arial" w:cs="Arial"/>
          <w:i/>
          <w:color w:val="000000" w:themeColor="text1"/>
          <w:sz w:val="18"/>
          <w:szCs w:val="18"/>
          <w:highlight w:val="white"/>
        </w:rPr>
        <w:t xml:space="preserve">документ(-ы), подтверждающие полномочия лица </w:t>
      </w:r>
      <w:r>
        <w:rPr>
          <w:rFonts w:ascii="Arial" w:hAnsi="Arial" w:cs="Arial"/>
          <w:i/>
          <w:color w:val="000000" w:themeColor="text1"/>
          <w:sz w:val="18"/>
          <w:szCs w:val="18"/>
          <w:highlight w:val="white"/>
        </w:rPr>
      </w:r>
      <w:r>
        <w:rPr>
          <w:rFonts w:ascii="Arial" w:hAnsi="Arial" w:cs="Arial"/>
          <w:i/>
          <w:color w:val="000000" w:themeColor="text1"/>
          <w:sz w:val="18"/>
          <w:szCs w:val="18"/>
          <w:highlight w:val="white"/>
        </w:rPr>
      </w:r>
    </w:p>
    <w:p>
      <w:pPr>
        <w:pStyle w:val="1067"/>
        <w:jc w:val="both"/>
        <w:spacing w:line="276" w:lineRule="auto"/>
        <w:rPr>
          <w:rFonts w:ascii="Arial" w:hAnsi="Arial" w:cs="Arial"/>
          <w:sz w:val="22"/>
          <w:szCs w:val="22"/>
        </w:rPr>
      </w:pPr>
      <w:r>
        <w:rPr>
          <w:rFonts w:ascii="Arial" w:hAnsi="Arial" w:cs="Arial"/>
          <w:sz w:val="22"/>
          <w:szCs w:val="22"/>
        </w:rPr>
        <w:t xml:space="preserve">(далее - вместе именуемые «</w:t>
      </w:r>
      <w:r>
        <w:rPr>
          <w:rFonts w:ascii="Arial" w:hAnsi="Arial" w:cs="Arial"/>
          <w:sz w:val="22"/>
          <w:szCs w:val="22"/>
          <w:lang w:val="en-US"/>
        </w:rPr>
        <w:t xml:space="preserve">C</w:t>
      </w:r>
      <w:r>
        <w:rPr>
          <w:rFonts w:ascii="Arial" w:hAnsi="Arial" w:cs="Arial"/>
          <w:sz w:val="22"/>
          <w:szCs w:val="22"/>
        </w:rPr>
        <w:t xml:space="preserve">тороны»), заключили настоящий договор (далее - Договор) о нижеследующем.</w:t>
      </w:r>
      <w:r>
        <w:rPr>
          <w:rFonts w:ascii="Arial" w:hAnsi="Arial" w:cs="Arial"/>
          <w:sz w:val="22"/>
          <w:szCs w:val="22"/>
        </w:rPr>
      </w:r>
      <w:r>
        <w:rPr>
          <w:rFonts w:ascii="Arial" w:hAnsi="Arial" w:cs="Arial"/>
          <w:sz w:val="22"/>
          <w:szCs w:val="22"/>
        </w:rPr>
      </w:r>
    </w:p>
    <w:p>
      <w:pPr>
        <w:pStyle w:val="1067"/>
        <w:jc w:val="both"/>
        <w:spacing w:line="276" w:lineRule="auto"/>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66"/>
        <w:ind w:firstLine="0"/>
        <w:jc w:val="center"/>
        <w:spacing w:line="276" w:lineRule="auto"/>
        <w:shd w:val="clear" w:color="auto" w:fill="cccccc"/>
        <w:rPr>
          <w:b/>
          <w:bCs/>
          <w:sz w:val="22"/>
          <w:szCs w:val="22"/>
        </w:rPr>
      </w:pPr>
      <w:r>
        <w:rPr>
          <w:b/>
          <w:bCs/>
          <w:sz w:val="22"/>
          <w:szCs w:val="22"/>
        </w:rPr>
        <w:t xml:space="preserve">1. ПРЕДМЕТ ДОГОВОРА</w:t>
      </w:r>
      <w:r>
        <w:rPr>
          <w:b/>
          <w:bCs/>
          <w:sz w:val="22"/>
          <w:szCs w:val="22"/>
        </w:rPr>
      </w:r>
      <w:r>
        <w:rPr>
          <w:b/>
          <w:bCs/>
          <w:sz w:val="22"/>
          <w:szCs w:val="22"/>
        </w:rPr>
      </w:r>
    </w:p>
    <w:p>
      <w:pPr>
        <w:pStyle w:val="1067"/>
        <w:spacing w:line="276" w:lineRule="auto"/>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66"/>
        <w:jc w:val="both"/>
        <w:spacing w:line="276" w:lineRule="auto"/>
        <w:rPr>
          <w:sz w:val="22"/>
          <w:szCs w:val="22"/>
        </w:rPr>
      </w:pPr>
      <w:r>
        <w:rPr>
          <w:sz w:val="22"/>
          <w:szCs w:val="22"/>
        </w:rPr>
        <w:t xml:space="preserve">1.1. В силу настоящего Договора и в соответствии со статьями 382-390 Гражданского кодекса Российской Федерации Кредитор в полном объеме передает (уступает), а Новый кредитор принимает в полном объеме права (требования) к ООО «Стройград» (далее </w:t>
      </w:r>
      <w:r>
        <w:rPr>
          <w:sz w:val="22"/>
          <w:szCs w:val="22"/>
        </w:rPr>
        <w:t xml:space="preserve">также </w:t>
      </w:r>
      <w:r>
        <w:rPr>
          <w:sz w:val="22"/>
          <w:szCs w:val="22"/>
        </w:rPr>
        <w:t xml:space="preserve">- «Заемщик»/</w:t>
      </w:r>
      <w:r>
        <w:rPr>
          <w:sz w:val="22"/>
          <w:szCs w:val="22"/>
        </w:rPr>
        <w:t xml:space="preserve">«Залогодатель»), Горлову Роману Валерьевичу, Звереву Константину Александровичу </w:t>
      </w:r>
      <w:r>
        <w:rPr>
          <w:i/>
          <w:sz w:val="22"/>
          <w:szCs w:val="22"/>
        </w:rPr>
        <w:t xml:space="preserve">(</w:t>
      </w:r>
      <w:r>
        <w:rPr>
          <w:sz w:val="22"/>
          <w:szCs w:val="22"/>
        </w:rPr>
        <w:t xml:space="preserve">далее </w:t>
      </w:r>
      <w:r>
        <w:rPr>
          <w:sz w:val="22"/>
          <w:szCs w:val="22"/>
        </w:rPr>
        <w:t xml:space="preserve">также </w:t>
      </w:r>
      <w:r>
        <w:rPr>
          <w:sz w:val="22"/>
          <w:szCs w:val="22"/>
        </w:rPr>
        <w:t xml:space="preserve">– «Поручитель(-и)») (далее – все вместе именуемые «Должники»), принадлежащие Кредитору на основании:</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Договора № 133100/0028 об открытии кредитной линии от 26.11.2013, заключенного с ООО «Стройград».</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Договора о переводе долга № 1 от 29.01.2015, заключенного ИП Горловым Р.В. и ООО «Стройград».</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 от 29.11.2013 к договору № 133100</w:t>
      </w:r>
      <w:r>
        <w:rPr>
          <w:sz w:val="22"/>
          <w:szCs w:val="22"/>
        </w:rPr>
        <w:t xml:space="preserve">/0028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2 от 03.02.2015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3 от 27.02.2015 к договору № 133100/0028 об открытии кредитной ли</w:t>
      </w:r>
      <w:r>
        <w:rPr>
          <w:sz w:val="22"/>
          <w:szCs w:val="22"/>
        </w:rPr>
        <w:t xml:space="preserve">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4 от 25.01.2016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5 от 23.06.2016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w:t>
      </w:r>
      <w:r>
        <w:rPr>
          <w:sz w:val="22"/>
          <w:szCs w:val="22"/>
        </w:rPr>
        <w:t xml:space="preserve">ного соглашения № 6 от 19.09.2016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7 от 25.01.2017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8 от 27.02.2</w:t>
      </w:r>
      <w:r>
        <w:rPr>
          <w:sz w:val="22"/>
          <w:szCs w:val="22"/>
        </w:rPr>
        <w:t xml:space="preserve">017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9 от 13.06.2017 к договору № 133100/0028 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10 от 18.10.2017 к договору № 133100/0028 </w:t>
      </w:r>
      <w:r>
        <w:rPr>
          <w:sz w:val="22"/>
          <w:szCs w:val="22"/>
        </w:rPr>
        <w:t xml:space="preserve">об открытии кредитной линии от 26.11.2013.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 №133100/0028-7.2 об ипотеке (залоге недвижимости) от 29.11.2013, </w:t>
      </w:r>
      <w:r>
        <w:rPr>
          <w:sz w:val="22"/>
          <w:szCs w:val="22"/>
        </w:rPr>
        <w:t xml:space="preserve">заключенного с ООО «Стройград».</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 от 05.09.2014 к договору №№133100/0028-7.2 об ипотеке (залоге недвижимости) о</w:t>
      </w:r>
      <w:r>
        <w:rPr>
          <w:sz w:val="22"/>
          <w:szCs w:val="22"/>
        </w:rPr>
        <w:t xml:space="preserve">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2 от 16.01.2015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3 от 28.01.2015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4 от 27.02.2015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5 от 28.08.2015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w:t>
      </w:r>
      <w:r>
        <w:rPr>
          <w:sz w:val="22"/>
          <w:szCs w:val="22"/>
        </w:rPr>
        <w:t xml:space="preserve">о соглашения № 6 от 25.01.2016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7 от 28.07.2016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w:t>
      </w:r>
      <w:r>
        <w:rPr>
          <w:sz w:val="22"/>
          <w:szCs w:val="22"/>
        </w:rPr>
        <w:t xml:space="preserve"> 8 от 29.09.2016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8 от 31.10.2016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9 от 05.08.20</w:t>
      </w:r>
      <w:r>
        <w:rPr>
          <w:sz w:val="22"/>
          <w:szCs w:val="22"/>
        </w:rPr>
        <w:t xml:space="preserve">16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10 от 25.01.2017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11 от 27.02.2017 к договор</w:t>
      </w:r>
      <w:r>
        <w:rPr>
          <w:sz w:val="22"/>
          <w:szCs w:val="22"/>
        </w:rPr>
        <w:t xml:space="preserve">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12 от 13.06.2017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14 от 18.10.2017 к договору №133100/0028-7.2 об ипотеке (залоге недвижимости) от 29.11.2013.</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Договора №153100/0002-7.2 об ипотеке (залоге недвижимости) от 27.02.2015, заключенного с ООО «Стройград».</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w:t>
      </w:r>
      <w:r>
        <w:rPr>
          <w:sz w:val="22"/>
          <w:szCs w:val="22"/>
        </w:rPr>
        <w:t xml:space="preserve">7 от 18.10.2017 к договору №153100/0002-7.2 об ипотеке (залоге недвижимости) от 27.02.2015)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Договора №153100/0002-7.2/1 об ипотеке (залоге недвижимости) от 05.08.2016, заключенного с ООО «Стрйград».</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№4 от 18.10.2017 к договору №1</w:t>
      </w:r>
      <w:r>
        <w:rPr>
          <w:sz w:val="22"/>
          <w:szCs w:val="22"/>
        </w:rPr>
        <w:t xml:space="preserve">53100/0002-7.2/1 об ипотеке (залоге недвижимости) от 27.02.2015)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Договора №133100/0028-9 поручительства физического лица от 03.02.2015, заключенного с Горловым Романом Валерьевичем.</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 от 27.02.2015 к договору № 133100/0028-9 по</w:t>
      </w:r>
      <w:r>
        <w:rPr>
          <w:sz w:val="22"/>
          <w:szCs w:val="22"/>
        </w:rPr>
        <w:t xml:space="preserve">ручительства физического лица от 03.02.2015.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2 от 25.01.2016 к договору № 133100/0028-9 поручительства физического лица от 03.02.2015.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3 от 19.09.2016 к договору № 133100/0028-9 поручительства физич</w:t>
      </w:r>
      <w:r>
        <w:rPr>
          <w:sz w:val="22"/>
          <w:szCs w:val="22"/>
        </w:rPr>
        <w:t xml:space="preserve">еского лица от 03.02.2015.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4 от 25.01.2017 к договору № 133100/0028-9 поручительства физического лица от 03.02.2015.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5 от 27.02.2017 к договору № 133100/0028-9 поручительства физического лица от 03.</w:t>
      </w:r>
      <w:r>
        <w:rPr>
          <w:sz w:val="22"/>
          <w:szCs w:val="22"/>
        </w:rPr>
        <w:t xml:space="preserve">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Договора №133100/0028-9/1 поручительства физического лица от 27.02.2015, </w:t>
      </w:r>
      <w:r>
        <w:rPr>
          <w:sz w:val="22"/>
          <w:szCs w:val="22"/>
        </w:rPr>
        <w:t xml:space="preserve">заключенный с Зверевым Константином Александровичем.</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1 от 25.01.2016 к договору № 133100/0028-9/1 поручительства физического лица от 26.02.2015.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2 от 19.09.2016 к договору № 133100/0028-9/1 поручительства физического лица от 26.02.2015.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Дополнительного соглашения № 3 от 25.01.2017 к договору № 133100/0028-9/1 поручительства физического лица от 26.02.2015.</w:t>
      </w:r>
      <w:r>
        <w:rPr>
          <w:sz w:val="22"/>
          <w:szCs w:val="22"/>
        </w:rPr>
      </w:r>
      <w:r>
        <w:rPr>
          <w:sz w:val="22"/>
          <w:szCs w:val="22"/>
        </w:rPr>
      </w:r>
    </w:p>
    <w:p>
      <w:pPr>
        <w:pStyle w:val="1066"/>
        <w:numPr>
          <w:ilvl w:val="0"/>
          <w:numId w:val="25"/>
        </w:numPr>
        <w:ind w:left="0" w:firstLine="567"/>
        <w:jc w:val="both"/>
        <w:spacing w:line="276" w:lineRule="auto"/>
        <w:rPr>
          <w:sz w:val="22"/>
          <w:szCs w:val="22"/>
        </w:rPr>
      </w:pPr>
      <w:r>
        <w:rPr>
          <w:sz w:val="22"/>
          <w:szCs w:val="22"/>
        </w:rPr>
        <w:t xml:space="preserve">Дополнительног</w:t>
      </w:r>
      <w:r>
        <w:rPr>
          <w:sz w:val="22"/>
          <w:szCs w:val="22"/>
        </w:rPr>
        <w:t xml:space="preserve">о соглашения № 4 от 27.02.2017 к договору № 133100/0028-9/1 поручительства физического лица от 26.02.2015.</w:t>
      </w:r>
      <w:r>
        <w:rPr>
          <w:sz w:val="22"/>
          <w:szCs w:val="22"/>
        </w:rPr>
      </w:r>
      <w:r>
        <w:rPr>
          <w:sz w:val="22"/>
          <w:szCs w:val="22"/>
        </w:rPr>
      </w:r>
    </w:p>
    <w:p>
      <w:pPr>
        <w:pStyle w:val="1066"/>
        <w:jc w:val="both"/>
        <w:spacing w:line="276" w:lineRule="auto"/>
        <w:rPr>
          <w:sz w:val="22"/>
          <w:szCs w:val="22"/>
        </w:rPr>
      </w:pPr>
      <w:r>
        <w:rPr>
          <w:sz w:val="22"/>
          <w:szCs w:val="22"/>
        </w:rPr>
        <w:t xml:space="preserve">Кроме того, уступаемые права (требования) подтверждаются: </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Решением Черкесского городского суда Карачаево-Черкесской Республики от 05.07.2018 года по</w:t>
      </w:r>
      <w:r>
        <w:rPr>
          <w:sz w:val="22"/>
          <w:szCs w:val="22"/>
        </w:rPr>
        <w:t xml:space="preserve"> делу №2-2548/2018.</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копией исполнительного листа ФС №004258456 по делу №2-2548/2018 от 20.08.2018 в отношении Зверева К.А.  </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копией исполнительного листа ФС №004254953 по делу №2-2548/2018 от 20.08.2018 в отношении Горлова Р.В.  </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Определением Арбитражного суда Карачаево-Черкесской Республики от 15.08.2018 о введении процедуры наблюдения в отношении ООО «Стройград», дело № А25-1087/2018 и о включении требований </w:t>
      </w:r>
      <w:r>
        <w:rPr>
          <w:sz w:val="22"/>
          <w:szCs w:val="22"/>
        </w:rPr>
        <w:t xml:space="preserve">Кредитора</w:t>
      </w:r>
      <w:r>
        <w:rPr>
          <w:sz w:val="22"/>
          <w:szCs w:val="22"/>
        </w:rPr>
        <w:t xml:space="preserve"> в реестр требований кредиторов.</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Решением Арбитражного суда Карачае</w:t>
      </w:r>
      <w:r>
        <w:rPr>
          <w:sz w:val="22"/>
          <w:szCs w:val="22"/>
        </w:rPr>
        <w:t xml:space="preserve">во-Черкесской Республики от 04.06.2019 по делу № А25-1087/2018 о признании ООО «Стройград» настоятельным (банкротом) и открытии процедуры конкурсного производства.</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Определением Арбитражного суда Карачаево-Черкесской Республики от 09.12.2019 о введении рест</w:t>
      </w:r>
      <w:r>
        <w:rPr>
          <w:sz w:val="22"/>
          <w:szCs w:val="22"/>
        </w:rPr>
        <w:t xml:space="preserve">руктуризации долгов гражданина в отношении Горлова Романа Валерьевича, дело № А25-2700/2018 и о включении требований </w:t>
      </w:r>
      <w:r>
        <w:rPr>
          <w:sz w:val="22"/>
          <w:szCs w:val="22"/>
        </w:rPr>
        <w:t xml:space="preserve">Кредитора</w:t>
      </w:r>
      <w:r>
        <w:rPr>
          <w:sz w:val="22"/>
          <w:szCs w:val="22"/>
        </w:rPr>
        <w:t xml:space="preserve"> в реестр требований кредиторов.</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Решением Арбитражного суда Карачаево-Черкесской Республики от 27.07.2020 о введении процедуры реализации имущества гражданина в отношении Горлова Романа Валерьевича.</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Определением Арбитражного суда Карачаево-Черкесской Республики от 28.12.2022 о привлечении</w:t>
      </w:r>
      <w:r>
        <w:rPr>
          <w:sz w:val="22"/>
          <w:szCs w:val="22"/>
        </w:rPr>
        <w:t xml:space="preserve"> к субсидиарной ответственности по обязательствам </w:t>
      </w:r>
      <w:r>
        <w:rPr>
          <w:sz w:val="22"/>
          <w:szCs w:val="22"/>
        </w:rPr>
        <w:br w:type="textWrapping" w:clear="all"/>
      </w:r>
      <w:r>
        <w:rPr>
          <w:sz w:val="22"/>
          <w:szCs w:val="22"/>
        </w:rPr>
        <w:t xml:space="preserve">ООО «Стройград» Горлова Р.В. и Зверева К.А.</w:t>
      </w:r>
      <w:r>
        <w:rPr>
          <w:sz w:val="22"/>
          <w:szCs w:val="22"/>
        </w:rPr>
      </w:r>
      <w:r>
        <w:rPr>
          <w:sz w:val="22"/>
          <w:szCs w:val="22"/>
        </w:rPr>
      </w:r>
    </w:p>
    <w:p>
      <w:pPr>
        <w:pStyle w:val="1066"/>
        <w:numPr>
          <w:ilvl w:val="0"/>
          <w:numId w:val="24"/>
        </w:numPr>
        <w:ind w:left="0" w:firstLine="567"/>
        <w:jc w:val="both"/>
        <w:spacing w:line="276" w:lineRule="auto"/>
        <w:rPr>
          <w:sz w:val="22"/>
          <w:szCs w:val="22"/>
        </w:rPr>
      </w:pPr>
      <w:r>
        <w:rPr>
          <w:sz w:val="22"/>
          <w:szCs w:val="22"/>
        </w:rPr>
        <w:t xml:space="preserve">Платежными поручениями об оплате госпошлины: №№ 468 от 19.02.2018, 559 от 19.02.2018, 574 от 19.02.2018, 575 от 19.02.2018, 576 от 19.02.2018, от 459 от 05.03.20</w:t>
      </w:r>
      <w:r>
        <w:rPr>
          <w:sz w:val="22"/>
          <w:szCs w:val="22"/>
        </w:rPr>
        <w:t xml:space="preserve">18, 469 от 05.03.2018, 470 от 05.03.2018, 472 от 05.03.2018, 73 от 03.09.2018, 73 от 03.09.2018, 76 от 18.04.2019, 70 от 11.10.2019, 70 от 17.12.2019, 70 от 23.12.2019, 80 от 30.12.2019, 75 от 13.01.2020, 31 от 14.05.2020, 6 от 13.07.2020, 2 от 06.10.2020,</w:t>
      </w:r>
      <w:r>
        <w:rPr>
          <w:sz w:val="22"/>
          <w:szCs w:val="22"/>
        </w:rPr>
        <w:t xml:space="preserve"> 12 от 04.12.2020, 1 от 22.01.2021, 36 от 29.04.2021, 63 от 16.06.2021, 294 от 25.08.2022, 60 от 11.10.2022, 2 от 21.02.2023, 1 от 24.03.2023, 718 от 20.02.2020, 716 от 20.02.2020.</w:t>
      </w:r>
      <w:r>
        <w:rPr>
          <w:sz w:val="22"/>
          <w:szCs w:val="22"/>
        </w:rPr>
      </w:r>
      <w:r>
        <w:rPr>
          <w:sz w:val="22"/>
          <w:szCs w:val="22"/>
        </w:rPr>
      </w:r>
    </w:p>
    <w:p>
      <w:pPr>
        <w:numPr>
          <w:ilvl w:val="0"/>
          <w:numId w:val="24"/>
        </w:numPr>
        <w:ind w:left="0" w:firstLine="567"/>
        <w:jc w:val="both"/>
        <w:spacing w:line="276" w:lineRule="auto"/>
        <w:rPr>
          <w:rFonts w:ascii="Arial" w:hAnsi="Arial" w:cs="Arial"/>
          <w:sz w:val="22"/>
          <w:szCs w:val="22"/>
        </w:rPr>
      </w:pPr>
      <w:r>
        <w:rPr>
          <w:rFonts w:ascii="Arial" w:hAnsi="Arial" w:cs="Arial"/>
          <w:sz w:val="22"/>
          <w:szCs w:val="22"/>
        </w:rPr>
        <w:t xml:space="preserve">Платежным поручением № 10 от 31.10.2018 о внесении денежных средств на депо</w:t>
      </w:r>
      <w:r>
        <w:rPr>
          <w:rFonts w:ascii="Arial" w:hAnsi="Arial" w:cs="Arial"/>
          <w:sz w:val="22"/>
          <w:szCs w:val="22"/>
        </w:rPr>
        <w:t xml:space="preserve">зитный счет арбитражного суда для оплаты вознаграждения финансового управляющего в деле о несостоятельности (банкротстве) физического лица (Горлова Р.В.).</w:t>
      </w:r>
      <w:r>
        <w:rPr>
          <w:rFonts w:ascii="Arial" w:hAnsi="Arial" w:cs="Arial"/>
          <w:sz w:val="22"/>
          <w:szCs w:val="22"/>
        </w:rPr>
      </w:r>
      <w:r>
        <w:rPr>
          <w:rFonts w:ascii="Arial" w:hAnsi="Arial" w:cs="Arial"/>
          <w:sz w:val="22"/>
          <w:szCs w:val="22"/>
        </w:rPr>
      </w:r>
    </w:p>
    <w:p>
      <w:pPr>
        <w:pStyle w:val="1066"/>
        <w:ind w:left="567" w:firstLine="0"/>
        <w:jc w:val="both"/>
        <w:spacing w:line="276" w:lineRule="auto"/>
        <w:rPr>
          <w:sz w:val="22"/>
          <w:szCs w:val="22"/>
        </w:rPr>
      </w:pPr>
      <w:r>
        <w:rPr>
          <w:sz w:val="22"/>
          <w:szCs w:val="22"/>
        </w:rPr>
        <w:t xml:space="preserve">Стороны достигли договоренности, что права (требования) по:</w:t>
      </w:r>
      <w:r>
        <w:rPr>
          <w:sz w:val="22"/>
          <w:szCs w:val="22"/>
        </w:rPr>
      </w:r>
      <w:r>
        <w:rPr>
          <w:sz w:val="22"/>
          <w:szCs w:val="22"/>
        </w:rPr>
      </w:r>
    </w:p>
    <w:p>
      <w:pPr>
        <w:pStyle w:val="1066"/>
        <w:jc w:val="both"/>
        <w:spacing w:line="276" w:lineRule="auto"/>
        <w:rPr>
          <w:sz w:val="22"/>
          <w:szCs w:val="22"/>
        </w:rPr>
      </w:pPr>
      <w:r>
        <w:rPr>
          <w:sz w:val="22"/>
          <w:szCs w:val="22"/>
        </w:rPr>
        <w:t xml:space="preserve">- Договору № 153100/0002 об открытии кред</w:t>
      </w:r>
      <w:r>
        <w:rPr>
          <w:sz w:val="22"/>
          <w:szCs w:val="22"/>
        </w:rPr>
        <w:t xml:space="preserve">итной линии от 27.02.2015, заключенный с ООО «Стройград»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Договору № 153100/0002-9 поручительства физического лица от 27.02.2015, заключенный с Зверевым Константином Александровичем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w:t>
      </w:r>
      <w:r>
        <w:rPr>
          <w:sz w:val="22"/>
          <w:szCs w:val="22"/>
        </w:rPr>
        <w:t xml:space="preserve">у № 153100/0002-9/3 поручительства физического лица от 27.02.2015, заключенный с Зверевым Константином Александровичем с дополнительными </w:t>
      </w:r>
      <w:r>
        <w:rPr>
          <w:sz w:val="22"/>
          <w:szCs w:val="22"/>
        </w:rPr>
        <w:t xml:space="preserve">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Договору № 153100/0002-9/1 поручительства физического лица от 27.02.2015, заключенный с Горловым Романо</w:t>
      </w:r>
      <w:r>
        <w:rPr>
          <w:sz w:val="22"/>
          <w:szCs w:val="22"/>
        </w:rPr>
        <w:t xml:space="preserve">м Валерьевичем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-Договору № 153100/0002-9/2 поручительства физического лица от 27.02.2015, заключенный с Горловым Романом Валерьевичем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Договору № 153100/0002-17 о залоге доли в уставном капит</w:t>
      </w:r>
      <w:r>
        <w:rPr>
          <w:sz w:val="22"/>
          <w:szCs w:val="22"/>
        </w:rPr>
        <w:t xml:space="preserve">але от 27.02.2015, заключенный с Горловым Романом Валерьевичем с дополнительными соглашениями;</w:t>
      </w:r>
      <w:r>
        <w:rPr>
          <w:sz w:val="22"/>
          <w:szCs w:val="22"/>
        </w:rPr>
      </w:r>
      <w:r>
        <w:rPr>
          <w:sz w:val="22"/>
          <w:szCs w:val="22"/>
        </w:rPr>
      </w:r>
    </w:p>
    <w:p>
      <w:pPr>
        <w:pStyle w:val="1066"/>
        <w:ind w:firstLine="709"/>
        <w:jc w:val="both"/>
        <w:spacing w:line="276" w:lineRule="auto"/>
        <w:rPr>
          <w:sz w:val="22"/>
          <w:szCs w:val="22"/>
        </w:rPr>
      </w:pPr>
      <w:r>
        <w:rPr>
          <w:sz w:val="22"/>
          <w:szCs w:val="22"/>
        </w:rPr>
        <w:t xml:space="preserve">- Договору № 153100/002-7.8 об ипотеке (залоге) объекта незавершенного строительства от 27.02.2015, заключенный с ООО «Стройград» с дополнительными соглашениями </w:t>
      </w:r>
      <w:r>
        <w:rPr>
          <w:sz w:val="22"/>
          <w:szCs w:val="22"/>
        </w:rPr>
        <w:t xml:space="preserve">в рамках настоящего Договора не передаются.</w:t>
      </w:r>
      <w:r>
        <w:rPr>
          <w:sz w:val="22"/>
          <w:szCs w:val="22"/>
        </w:rPr>
      </w:r>
      <w:r>
        <w:rPr>
          <w:sz w:val="22"/>
          <w:szCs w:val="22"/>
        </w:rPr>
      </w:r>
    </w:p>
    <w:p>
      <w:pPr>
        <w:pStyle w:val="1066"/>
        <w:jc w:val="both"/>
        <w:rPr>
          <w:sz w:val="22"/>
        </w:rPr>
      </w:pPr>
      <w:r>
        <w:rPr>
          <w:sz w:val="22"/>
        </w:rPr>
        <w:t xml:space="preserve">Согласие Должников на уступку указанных прав (требований) Кредитором Новому кредитору не требуется.</w:t>
      </w:r>
      <w:r>
        <w:rPr>
          <w:sz w:val="22"/>
        </w:rPr>
      </w:r>
      <w:r>
        <w:rPr>
          <w:sz w:val="22"/>
        </w:rPr>
      </w:r>
    </w:p>
    <w:p>
      <w:pPr>
        <w:pStyle w:val="1073"/>
        <w:spacing w:line="276" w:lineRule="auto"/>
        <w:rPr>
          <w:szCs w:val="22"/>
          <w:highlight w:val="yellow"/>
        </w:rPr>
      </w:pPr>
      <w:r>
        <w:rPr>
          <w:i/>
          <w:szCs w:val="22"/>
        </w:rPr>
        <w:t xml:space="preserve">1.2. </w:t>
      </w:r>
      <w:r>
        <w:rPr>
          <w:szCs w:val="22"/>
        </w:rPr>
        <w:t xml:space="preserve">Общая сумма прав (требований) Кредитора к Должнику на дату заключения настоящего Договора составляет </w:t>
      </w:r>
      <w:r>
        <w:rPr>
          <w:spacing w:val="-5"/>
          <w:highlight w:val="yellow"/>
        </w:rPr>
        <w:t xml:space="preserve">670 851 625</w:t>
      </w:r>
      <w:r>
        <w:rPr>
          <w:szCs w:val="22"/>
          <w:highlight w:val="yellow"/>
        </w:rPr>
        <w:t xml:space="preserve"> (Шестьсот </w:t>
      </w:r>
      <w:r>
        <w:rPr>
          <w:szCs w:val="22"/>
          <w:highlight w:val="yellow"/>
        </w:rPr>
        <w:t xml:space="preserve">семьдесят миллионов восемьсот пятьдесят одна тысяча шестьсот двадцать пять</w:t>
      </w:r>
      <w:r>
        <w:rPr>
          <w:szCs w:val="22"/>
          <w:highlight w:val="yellow"/>
        </w:rPr>
        <w:t xml:space="preserve">) рублей 76 копеек, в том числе задолженность Должника</w:t>
      </w:r>
      <w:r>
        <w:rPr>
          <w:szCs w:val="22"/>
          <w:highlight w:val="yellow"/>
        </w:rPr>
        <w:t xml:space="preserve">:</w:t>
      </w:r>
      <w:r>
        <w:rPr>
          <w:szCs w:val="22"/>
          <w:highlight w:val="yellow"/>
        </w:rPr>
      </w:r>
      <w:r>
        <w:rPr>
          <w:szCs w:val="22"/>
          <w:highlight w:val="yellow"/>
        </w:rPr>
      </w:r>
    </w:p>
    <w:p>
      <w:pPr>
        <w:pStyle w:val="1073"/>
        <w:spacing w:line="276" w:lineRule="auto"/>
        <w:rPr>
          <w:szCs w:val="22"/>
          <w:highlight w:val="yellow"/>
        </w:rPr>
      </w:pPr>
      <w:r>
        <w:rPr>
          <w:szCs w:val="22"/>
          <w:highlight w:val="yellow"/>
        </w:rPr>
        <w:t xml:space="preserve">- основной долг –  403 964 938,24 рублей;</w:t>
      </w:r>
      <w:r>
        <w:rPr>
          <w:szCs w:val="22"/>
          <w:highlight w:val="yellow"/>
        </w:rPr>
      </w:r>
      <w:r>
        <w:rPr>
          <w:szCs w:val="22"/>
          <w:highlight w:val="yellow"/>
        </w:rPr>
      </w:r>
    </w:p>
    <w:p>
      <w:pPr>
        <w:pStyle w:val="1073"/>
        <w:spacing w:line="276" w:lineRule="auto"/>
        <w:rPr>
          <w:szCs w:val="22"/>
          <w:highlight w:val="yellow"/>
        </w:rPr>
      </w:pPr>
      <w:r>
        <w:rPr>
          <w:szCs w:val="22"/>
          <w:highlight w:val="yellow"/>
        </w:rPr>
        <w:t xml:space="preserve">- проценты – 48 913 863,06 рубля;</w:t>
      </w:r>
      <w:r>
        <w:rPr>
          <w:szCs w:val="22"/>
          <w:highlight w:val="yellow"/>
        </w:rPr>
      </w:r>
      <w:r>
        <w:rPr>
          <w:szCs w:val="22"/>
          <w:highlight w:val="yellow"/>
        </w:rPr>
      </w:r>
    </w:p>
    <w:p>
      <w:pPr>
        <w:pStyle w:val="1073"/>
        <w:spacing w:line="276" w:lineRule="auto"/>
        <w:rPr>
          <w:szCs w:val="22"/>
          <w:highlight w:val="yellow"/>
        </w:rPr>
      </w:pPr>
      <w:r>
        <w:rPr>
          <w:szCs w:val="22"/>
          <w:highlight w:val="yellow"/>
        </w:rPr>
        <w:t xml:space="preserve">- неустойки – 9 745 118,78 рублей;</w:t>
      </w:r>
      <w:r>
        <w:rPr>
          <w:szCs w:val="22"/>
          <w:highlight w:val="yellow"/>
        </w:rPr>
      </w:r>
      <w:r>
        <w:rPr>
          <w:szCs w:val="22"/>
          <w:highlight w:val="yellow"/>
        </w:rPr>
      </w:r>
    </w:p>
    <w:p>
      <w:pPr>
        <w:pStyle w:val="1073"/>
        <w:spacing w:line="276" w:lineRule="auto"/>
        <w:rPr>
          <w:szCs w:val="22"/>
          <w:highlight w:val="yellow"/>
        </w:rPr>
      </w:pPr>
      <w:r>
        <w:rPr>
          <w:szCs w:val="22"/>
          <w:highlight w:val="yellow"/>
        </w:rPr>
        <w:t xml:space="preserve">- госпошлина – 223 920,00 рублей;</w:t>
      </w:r>
      <w:r>
        <w:rPr>
          <w:szCs w:val="22"/>
          <w:highlight w:val="yellow"/>
        </w:rPr>
      </w:r>
      <w:r>
        <w:rPr>
          <w:szCs w:val="22"/>
          <w:highlight w:val="yellow"/>
        </w:rPr>
      </w:r>
    </w:p>
    <w:p>
      <w:pPr>
        <w:pStyle w:val="1073"/>
        <w:spacing w:line="276" w:lineRule="auto"/>
        <w:rPr>
          <w:szCs w:val="22"/>
          <w:highlight w:val="yellow"/>
        </w:rPr>
      </w:pPr>
      <w:r>
        <w:rPr>
          <w:szCs w:val="22"/>
          <w:highlight w:val="yellow"/>
        </w:rPr>
        <w:t xml:space="preserve">- прочие требования (мораторные проценты) – </w:t>
      </w:r>
      <w:r>
        <w:rPr>
          <w:szCs w:val="24"/>
          <w:highlight w:val="yellow"/>
        </w:rPr>
        <w:t xml:space="preserve">208 003 785,68</w:t>
      </w:r>
      <w:r>
        <w:rPr>
          <w:szCs w:val="22"/>
          <w:highlight w:val="yellow"/>
        </w:rPr>
        <w:t xml:space="preserve"> рублей.</w:t>
      </w:r>
      <w:r>
        <w:rPr>
          <w:szCs w:val="22"/>
          <w:highlight w:val="yellow"/>
        </w:rPr>
      </w:r>
      <w:r>
        <w:rPr>
          <w:szCs w:val="22"/>
          <w:highlight w:val="yellow"/>
        </w:rPr>
      </w:r>
    </w:p>
    <w:p>
      <w:pPr>
        <w:pStyle w:val="1066"/>
        <w:jc w:val="both"/>
        <w:spacing w:after="120" w:line="276" w:lineRule="auto"/>
        <w:rPr>
          <w:sz w:val="22"/>
          <w:szCs w:val="22"/>
        </w:rPr>
      </w:pPr>
      <w:r>
        <w:rPr>
          <w:sz w:val="22"/>
          <w:szCs w:val="22"/>
        </w:rPr>
        <w:t xml:space="preserve">1.3. Уступка прав (требований), осуществляемая по настоящему Договору, является возмездной, ввиду чего Новый кредитор обязуется упла</w:t>
      </w:r>
      <w:r>
        <w:rPr>
          <w:sz w:val="22"/>
          <w:szCs w:val="22"/>
        </w:rPr>
        <w:t xml:space="preserve">тить Кредитору денежные средства в размере </w:t>
      </w:r>
      <w:r>
        <w:rPr>
          <w:sz w:val="22"/>
          <w:szCs w:val="22"/>
          <w:highlight w:val="white"/>
        </w:rPr>
        <w:t xml:space="preserve">______________ (______________________________________________________) ____________ </w:t>
      </w:r>
      <w:r>
        <w:rPr>
          <w:i/>
          <w:iCs/>
          <w:sz w:val="22"/>
          <w:szCs w:val="22"/>
          <w:highlight w:val="white"/>
        </w:rPr>
        <w:t xml:space="preserve">(указывается валюта Кредита)</w:t>
      </w:r>
      <w:r>
        <w:rPr>
          <w:sz w:val="22"/>
          <w:szCs w:val="22"/>
          <w:highlight w:val="white"/>
        </w:rPr>
        <w:t xml:space="preserve"> в</w:t>
      </w:r>
      <w:r>
        <w:rPr>
          <w:sz w:val="22"/>
          <w:szCs w:val="22"/>
        </w:rPr>
        <w:t xml:space="preserve"> срок, предусмотренный пунктом 2.1.2 настоящего Договора.</w:t>
      </w:r>
      <w:r>
        <w:rPr>
          <w:sz w:val="22"/>
          <w:szCs w:val="22"/>
        </w:rPr>
      </w:r>
      <w:r>
        <w:rPr>
          <w:sz w:val="22"/>
          <w:szCs w:val="22"/>
        </w:rPr>
      </w:r>
    </w:p>
    <w:p>
      <w:pPr>
        <w:pStyle w:val="1066"/>
        <w:jc w:val="both"/>
        <w:spacing w:after="120" w:line="276" w:lineRule="auto"/>
        <w:rPr>
          <w:color w:val="000000" w:themeColor="text1"/>
          <w:sz w:val="22"/>
          <w:szCs w:val="22"/>
        </w:rPr>
      </w:pPr>
      <w:r>
        <w:rPr>
          <w:sz w:val="22"/>
          <w:szCs w:val="22"/>
        </w:rPr>
        <w:t xml:space="preserve">1.4. Сумма, указанная в пункте 1.3 насто</w:t>
      </w:r>
      <w:r>
        <w:rPr>
          <w:sz w:val="22"/>
          <w:szCs w:val="22"/>
        </w:rPr>
        <w:t xml:space="preserve">ящего Договора, уплачивается Новым кредитором в течение 3 (трех) рабочих дней со дня, следующего за датой заключения Договора путем перечисления денежных средств на корреспондентский счет Кредитора, реквизиты которого содержатся в статье 8 Договора. Дата у</w:t>
      </w:r>
      <w:r>
        <w:rPr>
          <w:sz w:val="22"/>
          <w:szCs w:val="22"/>
        </w:rPr>
        <w:t xml:space="preserve">платы Цены Договора – дата поступления денежных средств (Цены Договора) на корреспондентский счет Кредитора, указанный в Договоре, в полном объеме. При </w:t>
      </w:r>
      <w:r>
        <w:rPr>
          <w:color w:val="000000" w:themeColor="text1"/>
          <w:sz w:val="22"/>
          <w:szCs w:val="22"/>
        </w:rPr>
        <w:t xml:space="preserve">этом в качестве назначения платежа указывается: «Перечисление денежных средств </w:t>
      </w:r>
      <w:r>
        <w:rPr>
          <w:color w:val="000000" w:themeColor="text1"/>
          <w:sz w:val="22"/>
          <w:szCs w:val="22"/>
        </w:rPr>
        <w:t xml:space="preserve">по Договору №___ уступки </w:t>
      </w:r>
      <w:r>
        <w:rPr>
          <w:color w:val="000000" w:themeColor="text1"/>
          <w:sz w:val="22"/>
          <w:szCs w:val="22"/>
        </w:rPr>
        <w:t xml:space="preserve">прав (требований) от «___» _____________ 20__ г.».</w:t>
      </w:r>
      <w:r>
        <w:rPr>
          <w:color w:val="000000" w:themeColor="text1"/>
          <w:sz w:val="22"/>
          <w:szCs w:val="22"/>
        </w:rPr>
      </w:r>
      <w:r>
        <w:rPr>
          <w:color w:val="000000" w:themeColor="text1"/>
          <w:sz w:val="22"/>
          <w:szCs w:val="22"/>
        </w:rPr>
      </w:r>
    </w:p>
    <w:p>
      <w:pPr>
        <w:pStyle w:val="1066"/>
        <w:jc w:val="both"/>
        <w:spacing w:line="276" w:lineRule="auto"/>
      </w:pPr>
      <w:r>
        <w:rPr>
          <w:sz w:val="22"/>
          <w:szCs w:val="22"/>
        </w:rPr>
        <w:t xml:space="preserve">1.5. Переход прав (требований) считается состоявшимся в день поступления в полном объеме суммы, указанной в пункте 1.3</w:t>
      </w:r>
      <w:r>
        <w:rPr>
          <w:sz w:val="22"/>
          <w:szCs w:val="22"/>
        </w:rPr>
        <w:t xml:space="preserve"> настоящего Договора, на корреспондентский счет Кредитора, реквизиты которого содержатся в статье 8 настоящего Договора.</w:t>
      </w:r>
      <w:r>
        <w:t xml:space="preserve"> </w:t>
      </w:r>
      <w:r/>
    </w:p>
    <w:p>
      <w:pPr>
        <w:pStyle w:val="1066"/>
        <w:jc w:val="both"/>
        <w:spacing w:line="276" w:lineRule="auto"/>
        <w:rPr>
          <w:sz w:val="22"/>
          <w:szCs w:val="22"/>
        </w:rPr>
      </w:pPr>
      <w:r>
        <w:rPr>
          <w:sz w:val="22"/>
          <w:szCs w:val="22"/>
        </w:rPr>
        <w:t xml:space="preserve">После государственной регистрации перехода к Новому кредитору прав (требований) по ипотеке Новый кредитор вправе реализовать права (тр</w:t>
      </w:r>
      <w:r>
        <w:rPr>
          <w:sz w:val="22"/>
          <w:szCs w:val="22"/>
        </w:rPr>
        <w:t xml:space="preserve">ебования), основанные на договоре об ипотеке.</w:t>
      </w:r>
      <w:r>
        <w:rPr>
          <w:sz w:val="22"/>
          <w:szCs w:val="22"/>
        </w:rPr>
      </w:r>
      <w:r>
        <w:rPr>
          <w:sz w:val="22"/>
          <w:szCs w:val="22"/>
        </w:rPr>
      </w:r>
    </w:p>
    <w:p>
      <w:pPr>
        <w:pStyle w:val="1066"/>
        <w:jc w:val="both"/>
        <w:spacing w:after="120" w:line="276" w:lineRule="auto"/>
        <w:rPr>
          <w:sz w:val="22"/>
          <w:szCs w:val="22"/>
        </w:rPr>
      </w:pPr>
      <w:r>
        <w:rPr>
          <w:sz w:val="22"/>
          <w:szCs w:val="22"/>
        </w:rPr>
        <w:t xml:space="preserve">1.6. В случае неисполнения или ненадлежащего исполнения Новым кредитором своей обязанности, предусмотренной пунктом 1.3. настоящего Договора, Договор считается утратившим свою силу на следующий рабочий день пос</w:t>
      </w:r>
      <w:r>
        <w:rPr>
          <w:sz w:val="22"/>
          <w:szCs w:val="22"/>
        </w:rPr>
        <w:t xml:space="preserve">ле окончания срока, установленного пунктом 2.1.2 Договора, без составления (подписания) сторонами настоящего Договора дополнительных документов</w:t>
      </w:r>
      <w:r>
        <w:rPr>
          <w:sz w:val="22"/>
          <w:szCs w:val="22"/>
        </w:rPr>
        <w:t xml:space="preserve">.</w:t>
      </w:r>
      <w:r>
        <w:rPr>
          <w:sz w:val="22"/>
          <w:szCs w:val="22"/>
        </w:rPr>
      </w:r>
      <w:r>
        <w:rPr>
          <w:sz w:val="22"/>
          <w:szCs w:val="22"/>
        </w:rPr>
      </w:r>
    </w:p>
    <w:p>
      <w:pPr>
        <w:pStyle w:val="1066"/>
        <w:ind w:firstLine="0"/>
        <w:jc w:val="center"/>
        <w:spacing w:line="276" w:lineRule="auto"/>
        <w:shd w:val="clear" w:color="auto" w:fill="cccccc"/>
        <w:rPr>
          <w:b/>
          <w:bCs/>
          <w:sz w:val="22"/>
          <w:szCs w:val="22"/>
        </w:rPr>
      </w:pPr>
      <w:r>
        <w:rPr>
          <w:b/>
          <w:bCs/>
          <w:sz w:val="22"/>
          <w:szCs w:val="22"/>
        </w:rPr>
        <w:t xml:space="preserve">2. ОБЯЗАТЕЛЬСТВА СТОРОН</w:t>
      </w:r>
      <w:r>
        <w:rPr>
          <w:b/>
          <w:bCs/>
          <w:sz w:val="22"/>
          <w:szCs w:val="22"/>
        </w:rPr>
      </w:r>
      <w:r>
        <w:rPr>
          <w:b/>
          <w:bCs/>
          <w:sz w:val="22"/>
          <w:szCs w:val="22"/>
        </w:rPr>
      </w:r>
    </w:p>
    <w:p>
      <w:pPr>
        <w:pStyle w:val="1067"/>
        <w:jc w:val="both"/>
        <w:spacing w:line="276" w:lineRule="auto"/>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66"/>
        <w:jc w:val="both"/>
        <w:spacing w:line="276" w:lineRule="auto"/>
        <w:rPr>
          <w:sz w:val="22"/>
          <w:szCs w:val="22"/>
        </w:rPr>
      </w:pPr>
      <w:r>
        <w:rPr>
          <w:sz w:val="22"/>
          <w:szCs w:val="22"/>
        </w:rPr>
        <w:t xml:space="preserve">2.1. Новый кредитор заявляет, что на дату подписания настоящего Договора он получил от</w:t>
      </w:r>
      <w:r>
        <w:rPr>
          <w:sz w:val="22"/>
          <w:szCs w:val="22"/>
        </w:rPr>
        <w:t xml:space="preserve">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w:t>
      </w:r>
      <w:r>
        <w:rPr>
          <w:sz w:val="22"/>
          <w:szCs w:val="22"/>
        </w:rPr>
        <w:t xml:space="preserve">числе Новый кредитор ознакомлен с документами, указанными в пункте 1.1 настоящего Договора, а так</w:t>
      </w:r>
      <w:r>
        <w:rPr>
          <w:sz w:val="22"/>
          <w:szCs w:val="22"/>
        </w:rPr>
        <w:t xml:space="preserve">же с документами и сведениями:</w:t>
      </w:r>
      <w:r>
        <w:rPr>
          <w:sz w:val="22"/>
          <w:szCs w:val="22"/>
        </w:rPr>
      </w:r>
      <w:r>
        <w:rPr>
          <w:sz w:val="22"/>
          <w:szCs w:val="22"/>
        </w:rPr>
      </w:r>
    </w:p>
    <w:p>
      <w:pPr>
        <w:pStyle w:val="1066"/>
        <w:jc w:val="both"/>
        <w:spacing w:line="276" w:lineRule="auto"/>
        <w:rPr>
          <w:sz w:val="22"/>
          <w:szCs w:val="22"/>
        </w:rPr>
      </w:pPr>
      <w:r>
        <w:rPr>
          <w:sz w:val="22"/>
          <w:szCs w:val="22"/>
        </w:rPr>
        <w:t xml:space="preserve">- о размере задолженности Должников перед Кредитором;</w:t>
      </w:r>
      <w:r>
        <w:rPr>
          <w:sz w:val="22"/>
          <w:szCs w:val="22"/>
        </w:rPr>
      </w:r>
      <w:r>
        <w:rPr>
          <w:sz w:val="22"/>
          <w:szCs w:val="22"/>
        </w:rPr>
      </w:r>
    </w:p>
    <w:p>
      <w:pPr>
        <w:pStyle w:val="1066"/>
        <w:jc w:val="both"/>
        <w:spacing w:line="276" w:lineRule="auto"/>
        <w:rPr>
          <w:sz w:val="22"/>
          <w:szCs w:val="22"/>
        </w:rPr>
      </w:pPr>
      <w:r>
        <w:rPr>
          <w:sz w:val="22"/>
          <w:szCs w:val="22"/>
        </w:rPr>
        <w:t xml:space="preserve">- об условиях обеспечения обязательств Заемщика перед Кредитором и фактическом наличии обеспечения;</w:t>
      </w:r>
      <w:r>
        <w:rPr>
          <w:sz w:val="22"/>
          <w:szCs w:val="22"/>
        </w:rPr>
      </w:r>
      <w:r>
        <w:rPr>
          <w:sz w:val="22"/>
          <w:szCs w:val="22"/>
        </w:rPr>
      </w:r>
    </w:p>
    <w:p>
      <w:pPr>
        <w:pStyle w:val="1066"/>
        <w:jc w:val="both"/>
        <w:spacing w:line="276" w:lineRule="auto"/>
        <w:rPr>
          <w:sz w:val="22"/>
          <w:szCs w:val="22"/>
        </w:rPr>
      </w:pPr>
      <w:r>
        <w:rPr>
          <w:sz w:val="22"/>
          <w:szCs w:val="22"/>
        </w:rPr>
        <w:t xml:space="preserve">- </w:t>
      </w:r>
      <w:r>
        <w:rPr>
          <w:sz w:val="22"/>
          <w:szCs w:val="22"/>
        </w:rPr>
        <w:t xml:space="preserve">о том, что </w:t>
      </w:r>
      <w:r>
        <w:rPr>
          <w:sz w:val="22"/>
          <w:szCs w:val="22"/>
        </w:rPr>
        <w:t xml:space="preserve">Договор об открытии кредитной линии №133100/0028 от 26.11.2013 был заключен с ИП Горловым Р.В. 29.01.2015 по согласованию с </w:t>
      </w:r>
      <w:r>
        <w:rPr>
          <w:sz w:val="22"/>
          <w:szCs w:val="22"/>
        </w:rPr>
        <w:t xml:space="preserve">Кредитором</w:t>
      </w:r>
      <w:r>
        <w:rPr>
          <w:sz w:val="22"/>
          <w:szCs w:val="22"/>
        </w:rPr>
        <w:t xml:space="preserve"> между ИП Горловым Р.В. и ООО «Стройград» был заключен Договор о переводе долга №1, согласно которому ИП Горлов Р.В. передал ООО «Стройград» обязательства по договору об открытии кредитной линии №133100/0028 от 26.11.2013 в полном объеме.</w:t>
      </w:r>
      <w:r>
        <w:rPr>
          <w:sz w:val="22"/>
          <w:szCs w:val="22"/>
        </w:rPr>
      </w:r>
      <w:r>
        <w:rPr>
          <w:sz w:val="22"/>
          <w:szCs w:val="22"/>
        </w:rPr>
      </w:r>
    </w:p>
    <w:p>
      <w:pPr>
        <w:pStyle w:val="1066"/>
        <w:jc w:val="both"/>
        <w:spacing w:line="276" w:lineRule="auto"/>
        <w:rPr>
          <w:sz w:val="22"/>
          <w:szCs w:val="22"/>
        </w:rPr>
      </w:pPr>
      <w:r>
        <w:rPr>
          <w:sz w:val="22"/>
          <w:szCs w:val="22"/>
        </w:rPr>
        <w:t xml:space="preserve">- о том, что </w:t>
      </w:r>
      <w:r>
        <w:rPr>
          <w:sz w:val="22"/>
          <w:szCs w:val="22"/>
        </w:rPr>
        <w:t xml:space="preserve">з</w:t>
      </w:r>
      <w:r>
        <w:rPr>
          <w:sz w:val="22"/>
          <w:szCs w:val="22"/>
        </w:rPr>
        <w:t xml:space="preserve">адолженность по Договору № 153100/0002 об открытии кредитной линии от 27.02.2015, заключенному с ООО «Стройград», полностью погашена. В этой связи права (требования) по данному договору и обеспечительным сделкам не уступается Новому кредитору.</w:t>
      </w:r>
      <w:r>
        <w:rPr>
          <w:sz w:val="22"/>
          <w:szCs w:val="22"/>
        </w:rPr>
      </w:r>
      <w:r>
        <w:rPr>
          <w:sz w:val="22"/>
          <w:szCs w:val="22"/>
        </w:rPr>
      </w:r>
    </w:p>
    <w:p>
      <w:pPr>
        <w:pStyle w:val="1066"/>
        <w:numPr>
          <w:ilvl w:val="0"/>
          <w:numId w:val="29"/>
        </w:numPr>
        <w:ind w:left="0" w:firstLine="709"/>
        <w:jc w:val="both"/>
        <w:spacing w:line="276" w:lineRule="auto"/>
        <w:rPr>
          <w:sz w:val="22"/>
          <w:szCs w:val="22"/>
        </w:rPr>
      </w:pPr>
      <w:r>
        <w:rPr>
          <w:sz w:val="22"/>
          <w:szCs w:val="22"/>
        </w:rPr>
        <w:t xml:space="preserve">о том, что Договор № 153100/002-7.8 об ипотеке (залоге) объекта незавершенного строительства от 27.02.2015 заключен с ООО «Стройгра</w:t>
      </w:r>
      <w:r>
        <w:rPr>
          <w:sz w:val="22"/>
          <w:szCs w:val="22"/>
        </w:rPr>
        <w:t xml:space="preserve">д» в отношении объекта незавершенного строительства с кадастровым номером 09:04:0101107:508. Ввиду завершения строительства объекту присвоен новый кадастровый номер 09:04:0101107:515 – ТРЦ «Панорама-2». В отношении возведенного объекта строительства между </w:t>
      </w:r>
      <w:r>
        <w:rPr>
          <w:sz w:val="22"/>
          <w:szCs w:val="22"/>
        </w:rPr>
        <w:t xml:space="preserve">Кредитором</w:t>
      </w:r>
      <w:r>
        <w:rPr>
          <w:sz w:val="22"/>
          <w:szCs w:val="22"/>
        </w:rPr>
        <w:t xml:space="preserve"> и ООО «Стройград» заключен </w:t>
      </w:r>
      <w:r>
        <w:rPr>
          <w:sz w:val="22"/>
          <w:szCs w:val="22"/>
        </w:rPr>
        <w:t xml:space="preserve">Договор №153100/0002-7.2/1 об ипотеке (залоге недвижимости) от 05.08.2016. При этом объект незавершенного строительства снят с кадастрового учета 15.07.2015, в связи с чем права по договору № 153100/002-7.8 об ипотеке (залоге) от 27.02.2015 не уступаются. </w:t>
      </w:r>
      <w:r>
        <w:rPr>
          <w:sz w:val="22"/>
          <w:szCs w:val="22"/>
        </w:rPr>
      </w:r>
      <w:r>
        <w:rPr>
          <w:sz w:val="22"/>
          <w:szCs w:val="22"/>
        </w:rPr>
      </w:r>
    </w:p>
    <w:p>
      <w:pPr>
        <w:pStyle w:val="1066"/>
        <w:jc w:val="both"/>
        <w:spacing w:line="276" w:lineRule="auto"/>
        <w:rPr>
          <w:sz w:val="22"/>
          <w:szCs w:val="22"/>
        </w:rPr>
      </w:pPr>
      <w:r>
        <w:rPr>
          <w:sz w:val="22"/>
          <w:szCs w:val="22"/>
        </w:rPr>
        <w:t xml:space="preserve">- о</w:t>
      </w:r>
      <w:r>
        <w:rPr>
          <w:sz w:val="22"/>
          <w:szCs w:val="22"/>
        </w:rPr>
        <w:t xml:space="preserve"> мероприятиях, связанных с принудительным взысканием задолженности Должников, в том числе о судебных мероприятиях и мероприятиях в рамках исполнительного, уголовного производства, а также в рамках дел о банкротстве, включая ознакомление с материалами и инф</w:t>
      </w:r>
      <w:r>
        <w:rPr>
          <w:sz w:val="22"/>
          <w:szCs w:val="22"/>
        </w:rPr>
        <w:t xml:space="preserve">ормацией на сайтах Федеральных арбитражных судов Российской Федерации (</w:t>
      </w:r>
      <w:hyperlink r:id="rId13" w:tooltip="http://www.arbitr.ru" w:history="1">
        <w:r>
          <w:rPr>
            <w:sz w:val="22"/>
            <w:szCs w:val="22"/>
          </w:rPr>
          <w:t xml:space="preserve">www.arbitr.ru</w:t>
        </w:r>
      </w:hyperlink>
      <w:r>
        <w:rPr>
          <w:sz w:val="22"/>
          <w:szCs w:val="22"/>
        </w:rPr>
        <w:t xml:space="preserve">), судов общей юрисдикции (http://cherkessky.kchr.sudrf.ru/), Верховного суда Российской Федерации (www.vsrf.ru), Федеральной службы су</w:t>
      </w:r>
      <w:r>
        <w:rPr>
          <w:sz w:val="22"/>
          <w:szCs w:val="22"/>
        </w:rPr>
        <w:t xml:space="preserve">дебных приставов (www.fssprus.ru), Единого федерального реестра сведений о фактах деятельности юридических лиц (</w:t>
      </w:r>
      <w:hyperlink r:id="rId14" w:tooltip="http://www.fedresurs.ru/" w:history="1">
        <w:r>
          <w:rPr>
            <w:sz w:val="22"/>
            <w:szCs w:val="22"/>
          </w:rPr>
          <w:t xml:space="preserve">http://www.fedresurs.ru/</w:t>
        </w:r>
      </w:hyperlink>
      <w:r>
        <w:rPr>
          <w:sz w:val="22"/>
          <w:szCs w:val="22"/>
        </w:rPr>
        <w:t xml:space="preserve">), в т.ч. Единого Федерального реестра сведений о банкротстве (www.bankrot.fedr</w:t>
      </w:r>
      <w:r>
        <w:rPr>
          <w:sz w:val="22"/>
          <w:szCs w:val="22"/>
        </w:rPr>
        <w:t xml:space="preserve">esurs.ru), Федеральной налоговой службы (www.nalog.ru), Издательского дома «Коммерсант» (</w:t>
      </w:r>
      <w:hyperlink r:id="rId15" w:tooltip="http://www.kommersant.ru" w:history="1">
        <w:r>
          <w:rPr>
            <w:rStyle w:val="1048"/>
            <w:sz w:val="22"/>
            <w:szCs w:val="22"/>
          </w:rPr>
          <w:t xml:space="preserve">www.kommersant.ru</w:t>
        </w:r>
      </w:hyperlink>
      <w:r>
        <w:rPr>
          <w:sz w:val="22"/>
          <w:szCs w:val="22"/>
        </w:rPr>
        <w:t xml:space="preserve">);</w:t>
      </w:r>
      <w:r>
        <w:rPr>
          <w:sz w:val="22"/>
          <w:szCs w:val="22"/>
        </w:rPr>
      </w:r>
      <w:r>
        <w:rPr>
          <w:sz w:val="22"/>
          <w:szCs w:val="22"/>
        </w:rPr>
      </w:r>
    </w:p>
    <w:p>
      <w:pPr>
        <w:pStyle w:val="1066"/>
        <w:jc w:val="both"/>
        <w:spacing w:line="276" w:lineRule="auto"/>
        <w:rPr>
          <w:sz w:val="22"/>
          <w:szCs w:val="22"/>
        </w:rPr>
      </w:pPr>
      <w:r>
        <w:rPr>
          <w:sz w:val="22"/>
          <w:szCs w:val="22"/>
        </w:rPr>
        <w:t xml:space="preserve">- о финансовом и имущественном состоянии Должников, а также с инфор</w:t>
      </w:r>
      <w:r>
        <w:rPr>
          <w:sz w:val="22"/>
          <w:szCs w:val="22"/>
        </w:rPr>
        <w:t xml:space="preserve">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определением Арбитражного суда Карачаево-Черкесской Республики от 15.08.2018 (резолютивная часть от 08.08.2018) в отношении ООО «Стройград» введена процедура наблюдения, дело № А25-1087/2018. Требования </w:t>
      </w:r>
      <w:r>
        <w:rPr>
          <w:sz w:val="22"/>
          <w:szCs w:val="22"/>
        </w:rPr>
        <w:t xml:space="preserve">Кредитора</w:t>
      </w:r>
      <w:r>
        <w:rPr>
          <w:sz w:val="22"/>
          <w:szCs w:val="22"/>
        </w:rPr>
        <w:t xml:space="preserve"> включены в третью очередь реестра требований кредиторов в сумме 442 810 027,23 руб., в том числе: срочный основной долг – 327 200 000 руб., просроченный основной долг –  77 117 37</w:t>
      </w:r>
      <w:r>
        <w:rPr>
          <w:sz w:val="22"/>
          <w:szCs w:val="22"/>
        </w:rPr>
        <w:t xml:space="preserve">6,09 руб., проценты за пользование кредитом – 33 593 779,19 руб., как требования, обеспеченные залогом, задолженность по уплате неустойки –   4 898 871,95 руб. учтена отдельно. Решением Арбитражного суда Карачаево-Черкесской Республики от 04.06.2019 (резол</w:t>
      </w:r>
      <w:r>
        <w:rPr>
          <w:sz w:val="22"/>
          <w:szCs w:val="22"/>
        </w:rPr>
        <w:t xml:space="preserve">ютивная часть от 28.05.2019) ООО «Стройград» признано несостоятельным (банкротом), открыта процедура конкурсного производства. Процедура конкурсного производства продлена до 15.07.2025. Конкурсным управляющим утвержден Хайбулаев З.Ш., член САУ «Созидание».</w:t>
      </w:r>
      <w:r>
        <w:rPr>
          <w:sz w:val="22"/>
          <w:szCs w:val="22"/>
        </w:rPr>
        <w:t xml:space="preserve"> </w:t>
      </w:r>
      <w:r>
        <w:rPr>
          <w:sz w:val="22"/>
          <w:szCs w:val="22"/>
        </w:rPr>
        <w:t xml:space="preserve">Кредитором</w:t>
      </w:r>
      <w:r>
        <w:rPr>
          <w:sz w:val="22"/>
          <w:szCs w:val="22"/>
        </w:rPr>
        <w:t xml:space="preserve"> в Арбитражный суд Карачаево-Черкесской Республики подано заявление </w:t>
      </w:r>
      <w:r>
        <w:rPr>
          <w:sz w:val="22"/>
          <w:szCs w:val="22"/>
        </w:rPr>
        <w:t xml:space="preserve">о включении в реестр дополнительных требований в сумме 20 166 330,70 руб., включая проценты за пользование кредитом – 15 320 083,87 руб., неустойку – 4 846 246,83 руб. Судебное заседание назначено на 19.02.2025</w:t>
      </w:r>
      <w:r>
        <w:rPr>
          <w:sz w:val="22"/>
          <w:szCs w:val="22"/>
        </w:rPr>
        <w:t xml:space="preserve">.</w:t>
      </w:r>
      <w:r>
        <w:rPr>
          <w:rFonts w:ascii="Times New Roman" w:hAnsi="Times New Roman"/>
          <w:sz w:val="18"/>
          <w:szCs w:val="18"/>
        </w:rPr>
        <w:t xml:space="preserve"> </w:t>
      </w:r>
      <w:r>
        <w:rPr>
          <w:sz w:val="22"/>
          <w:szCs w:val="22"/>
        </w:rPr>
        <w:t xml:space="preserve">Определением Арбитражного суда Карачаево-Черкесской Республики от 28.12.2022 к субсидиарной ответственности по обязательствам ООО «Стройград» привлечены Горлов Р.В. и Зверев К.А. Производство в части установления объема субсидиарной ответственности приост</w:t>
      </w:r>
      <w:r>
        <w:rPr>
          <w:sz w:val="22"/>
          <w:szCs w:val="22"/>
        </w:rPr>
        <w:t xml:space="preserve">ановлено до завершения расчетов с кредиторами. 14.07.2023 Шестнадцатым Арбитражным апелляционным судом и 05.10.2023 Арбитражным судом Северо-Кавказского округа в удовлетворении жалоб Зверева К.А. отказано. Залоговое и незалоговое имущество в процедуре конк</w:t>
      </w:r>
      <w:r>
        <w:rPr>
          <w:sz w:val="22"/>
          <w:szCs w:val="22"/>
        </w:rPr>
        <w:t xml:space="preserve">урсного производства не реализовано. В рамках процедуры банкротства оспорено значительное количество сделок, совершенных в предбанкротный период, мероприятия по установлению места нахождения имущества, подлежащего возврату в конкурсную массу, не завершены.</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решением Черкесского городского суда Карачаево-Черкесской Республики от 05.07.2018 по делу №2-2548/2018 взыскано со Зверева К. А. и Горлова Р.В. в пользу </w:t>
      </w:r>
      <w:r>
        <w:rPr>
          <w:sz w:val="22"/>
          <w:szCs w:val="22"/>
        </w:rPr>
        <w:t xml:space="preserve">Кредитора</w:t>
      </w:r>
      <w:r>
        <w:rPr>
          <w:sz w:val="22"/>
          <w:szCs w:val="22"/>
        </w:rPr>
        <w:t xml:space="preserve"> 404 377 376,09 рублей задолженности по Договору об открытии кредитной линии №133100/002</w:t>
      </w:r>
      <w:r>
        <w:rPr>
          <w:sz w:val="22"/>
          <w:szCs w:val="22"/>
        </w:rPr>
        <w:t xml:space="preserve">8 от 26.11.2013, расходов по государственной пошлине. 20.08.2020 исполнительное производство №61958/18/09012-ИП от 03.09.2018 в отношении Горлова Р.В. окончено в связи с признанием должника банкротом (текущий статус – окончено, исполнительный лист в адрес </w:t>
      </w:r>
      <w:r>
        <w:rPr>
          <w:sz w:val="22"/>
          <w:szCs w:val="22"/>
        </w:rPr>
        <w:t xml:space="preserve">Кредитора</w:t>
      </w:r>
      <w:r>
        <w:rPr>
          <w:sz w:val="22"/>
          <w:szCs w:val="22"/>
        </w:rPr>
        <w:t xml:space="preserve"> не поступал, передан финансовому управляющему).</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В отношении Зверева </w:t>
      </w:r>
      <w:r>
        <w:rPr>
          <w:sz w:val="22"/>
          <w:szCs w:val="22"/>
        </w:rPr>
        <w:t xml:space="preserve">К.А. возбуждено исполнительное производство № 106076/22/09012-ИП от 31.08.2022 (31.08.2022 исполнительное производство приостановлено в связи с нахождением должника в федеральном розыске, имущество, на которое может быть обращено взыскание, не обнаружено).</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определением Арбитражного суда Карачаево-Черкесской Республики от 09.12.2019 (резолютивная часть от 02.12.2019) в отношении поручителя Горлова Р.В. введена процедура реструктуризации долгов гражданина по делу № А25-2700/2018. Требования </w:t>
      </w:r>
      <w:r>
        <w:rPr>
          <w:sz w:val="22"/>
          <w:szCs w:val="22"/>
        </w:rPr>
        <w:t xml:space="preserve">Кредитора</w:t>
      </w:r>
      <w:r>
        <w:rPr>
          <w:sz w:val="22"/>
          <w:szCs w:val="22"/>
        </w:rPr>
        <w:t xml:space="preserve"> включены в третью очередь реестра требований кредиторов Горлова Р.В. в сумм</w:t>
      </w:r>
      <w:r>
        <w:rPr>
          <w:sz w:val="22"/>
          <w:szCs w:val="22"/>
        </w:rPr>
        <w:t xml:space="preserve">е 404 377 376,09 руб., в том числе по уплате основного долга 404 317 376,09 руб., по уплате расходов по государственной пошлине 60 000 руб. Решением Арбитражного суда Карачаево-Черкесской Республики от 27.07.2020 в отношении Горлова Р.В. введена процедура </w:t>
      </w:r>
      <w:r>
        <w:rPr>
          <w:sz w:val="22"/>
          <w:szCs w:val="22"/>
        </w:rPr>
        <w:t xml:space="preserve">реализации имущества гражданина по делу № А25-2700/2018. Процедура реализации имущества продлена до 25.12.2024. Финансовым управляющим утвержден Максименко А.А., член Союза «Саморегулируемая организация арбитражных управляющих Северо-Запада». В рамках проц</w:t>
      </w:r>
      <w:r>
        <w:rPr>
          <w:sz w:val="22"/>
          <w:szCs w:val="22"/>
        </w:rPr>
        <w:t xml:space="preserve">едуры банкротства оспорено значительное количество сделок, совершенных в предбанкротный период (рассмотрение части судебных споров не завершено), мероприятия по установлению места нахождения имущества, подлежащего возврату в конкурсную массу, не завершены.</w:t>
      </w:r>
      <w:r>
        <w:rPr>
          <w:sz w:val="22"/>
          <w:szCs w:val="22"/>
        </w:rPr>
      </w:r>
      <w:r>
        <w:rPr>
          <w:sz w:val="22"/>
          <w:szCs w:val="22"/>
        </w:rPr>
      </w:r>
    </w:p>
    <w:p>
      <w:pPr>
        <w:pStyle w:val="1066"/>
        <w:jc w:val="both"/>
        <w:spacing w:line="276" w:lineRule="auto"/>
        <w:rPr>
          <w:sz w:val="22"/>
          <w:szCs w:val="22"/>
        </w:rPr>
      </w:pPr>
      <w:r>
        <w:rPr>
          <w:sz w:val="22"/>
          <w:szCs w:val="22"/>
        </w:rPr>
        <w:t xml:space="preserve">- </w:t>
      </w:r>
      <w:r>
        <w:rPr>
          <w:sz w:val="22"/>
          <w:szCs w:val="22"/>
        </w:rPr>
        <w:t xml:space="preserve">о всех обособленных спорах в рамках дел о банкротстве, в том числе: обеспечите</w:t>
      </w:r>
      <w:r>
        <w:rPr>
          <w:sz w:val="22"/>
          <w:szCs w:val="22"/>
        </w:rPr>
        <w:t xml:space="preserve">льных мерах, принятых по заявлению </w:t>
      </w:r>
      <w:r>
        <w:rPr>
          <w:sz w:val="22"/>
          <w:szCs w:val="22"/>
        </w:rPr>
        <w:t xml:space="preserve">Кредитора</w:t>
      </w:r>
      <w:r>
        <w:rPr>
          <w:sz w:val="22"/>
          <w:szCs w:val="22"/>
        </w:rPr>
        <w:t xml:space="preserve">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w:t>
      </w:r>
      <w:r>
        <w:rPr>
          <w:sz w:val="22"/>
          <w:szCs w:val="22"/>
        </w:rPr>
        <w:t xml:space="preserve"> но не ограничиваясь с информацией по следующим банкротным делам: ООО «Стройград» (дело №А25-1087/2018), Горлов Роман Валерьевич (дело №А25-2700/</w:t>
      </w:r>
      <w:r>
        <w:rPr>
          <w:sz w:val="22"/>
          <w:szCs w:val="22"/>
        </w:rPr>
        <w:t xml:space="preserve">2018)</w:t>
      </w:r>
      <w:r>
        <w:rPr>
          <w:sz w:val="22"/>
          <w:szCs w:val="22"/>
        </w:rPr>
        <w:t xml:space="preserve">:</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w:t>
      </w:r>
      <w:r>
        <w:rPr>
          <w:sz w:val="22"/>
          <w:szCs w:val="22"/>
        </w:rPr>
        <w:t xml:space="preserve">В рамках дела о банкротстве ООО «Стройград» № А25-1087/2018 Арбитражным судом Карачае</w:t>
      </w:r>
      <w:r>
        <w:rPr>
          <w:sz w:val="22"/>
          <w:szCs w:val="22"/>
        </w:rPr>
        <w:t xml:space="preserve">во-Черкесской Республики вынесено определение от 08.04.2021 о разрешении разногласий </w:t>
      </w:r>
      <w:r>
        <w:rPr>
          <w:sz w:val="22"/>
          <w:szCs w:val="22"/>
        </w:rPr>
        <w:t xml:space="preserve">Кредитора</w:t>
      </w:r>
      <w:r>
        <w:rPr>
          <w:sz w:val="22"/>
          <w:szCs w:val="22"/>
        </w:rPr>
        <w:t xml:space="preserve"> и конкурсного управляющего и утверждены </w:t>
      </w:r>
      <w:r>
        <w:rPr>
          <w:sz w:val="22"/>
          <w:szCs w:val="22"/>
        </w:rPr>
        <w:t xml:space="preserve">условия реализации залогового имущества ООО «Стройград» (ТРЦ «Панорама-1», площадь 10 150,40 кв.м. кадастровый номер 09:04:01</w:t>
      </w:r>
      <w:r>
        <w:rPr>
          <w:sz w:val="22"/>
          <w:szCs w:val="22"/>
        </w:rPr>
        <w:t xml:space="preserve">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w:t>
      </w:r>
      <w:r>
        <w:rPr>
          <w:sz w:val="22"/>
          <w:szCs w:val="22"/>
        </w:rPr>
        <w:t xml:space="preserve">ая, д. 37). 21.07.2021 Шестнадцатым Арбитражным апелляционным судом определение Арбитражного суда Карачаево-Черкесской Республики от 08.04.2021 оставлено без изменения. 19.10.2021 Постановлением Арбитражного суда Северо-Кавказского округа определение Арбит</w:t>
      </w:r>
      <w:r>
        <w:rPr>
          <w:sz w:val="22"/>
          <w:szCs w:val="22"/>
        </w:rPr>
        <w:t xml:space="preserve">ражного суда Карачаево-Черкесской Республики от 08.04.2021 и постановление Шестнадцатого Арбитражного апелляционного суда от 21.07.2021 по делу № А25-1087/2018 оставлены без изменения. Определением Верховного Суда Российской Федерации от 27.12.2021 отказан</w:t>
      </w:r>
      <w:r>
        <w:rPr>
          <w:sz w:val="22"/>
          <w:szCs w:val="22"/>
        </w:rPr>
        <w:t xml:space="preserve">о в передаче дела на рассмотрение Судебной коллегии по экономическим спорам Верховного Суда Российской Федерации. 28.02.2022 председателем Верховного Суда Российской Федерации отказано в передаче кассационной жалобы на рассмотрение в судебном заседании Вер</w:t>
      </w:r>
      <w:r>
        <w:rPr>
          <w:sz w:val="22"/>
          <w:szCs w:val="22"/>
        </w:rPr>
        <w:t xml:space="preserve">ховного Суда Российской Федерации.</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w:t>
      </w:r>
      <w:r>
        <w:rPr>
          <w:sz w:val="22"/>
          <w:szCs w:val="22"/>
        </w:rPr>
        <w:t xml:space="preserve">В рамках дела о банкротстве ООО «Стройград» № А25-1087/2018 10.02.2023 </w:t>
      </w:r>
      <w:r>
        <w:rPr>
          <w:sz w:val="22"/>
          <w:szCs w:val="22"/>
        </w:rPr>
        <w:t xml:space="preserve">Кредитором</w:t>
      </w:r>
      <w:r>
        <w:rPr>
          <w:sz w:val="22"/>
          <w:szCs w:val="22"/>
        </w:rPr>
        <w:t xml:space="preserve"> подано заявление в Арбитражный суд Карачаево-Черкесской Республики о пересмотре по новым обстоятельствам определения Арбитражного суда Карача</w:t>
      </w:r>
      <w:r>
        <w:rPr>
          <w:sz w:val="22"/>
          <w:szCs w:val="22"/>
        </w:rPr>
        <w:t xml:space="preserve">ево-Черкесской Республики от 08.04.2021, которым разрешены разногласия </w:t>
      </w:r>
      <w:r>
        <w:rPr>
          <w:sz w:val="22"/>
          <w:szCs w:val="22"/>
        </w:rPr>
        <w:t xml:space="preserve">Кредитора</w:t>
      </w:r>
      <w:r>
        <w:rPr>
          <w:sz w:val="22"/>
          <w:szCs w:val="22"/>
        </w:rPr>
        <w:t xml:space="preserve"> и конкурсного управляющего и утверждены условия реализации залогового имущества (ТРЦ «Панорама-1», площадь 10 150,40 кв.м. кадастровый номер 09:04:01011107:516, земельный участок </w:t>
      </w:r>
      <w:r>
        <w:rPr>
          <w:sz w:val="22"/>
          <w:szCs w:val="22"/>
        </w:rPr>
        <w:t xml:space="preserve">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24.05.2023 произв</w:t>
      </w:r>
      <w:r>
        <w:rPr>
          <w:sz w:val="22"/>
          <w:szCs w:val="22"/>
        </w:rPr>
        <w:t xml:space="preserve">одство по делу приостановлено.</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w:t>
      </w:r>
      <w:r>
        <w:rPr>
          <w:sz w:val="22"/>
          <w:szCs w:val="22"/>
        </w:rPr>
        <w:t xml:space="preserve">В рамках дела о банкротстве ООО «Стройград» № А25-1087/2018 04.02.2022 Арбитражным судом Карачаево-Черкесской Республики признана недействительной цепочка сделок, а именно: 1) договор купли-продажи недвижимого имущества от 02.02.2018, заключенный между ООО</w:t>
      </w:r>
      <w:r>
        <w:rPr>
          <w:sz w:val="22"/>
          <w:szCs w:val="22"/>
        </w:rPr>
        <w:t xml:space="preserve"> «Стройград» и гр. Тепляковым А.Ю; 2) действия супругов Тепляковых по исполнению решения Черкесского городского суда от 07.08.2019 по делу № 2-2410/19 о разделе совместно нажитого имущества; 3) внесение недвижимого имущества в уставный капитал ООО «Капитал</w:t>
      </w:r>
      <w:r>
        <w:rPr>
          <w:sz w:val="22"/>
          <w:szCs w:val="22"/>
        </w:rPr>
        <w:t xml:space="preserve">», совершенное Тепляковой Т.А. 16.10.2019; 4) договор о переводе долга от 15.03.2018 № 01, заключенный между ООО «Стройград» и гр. Тепляковым А.Ю., согласованный ПАО «Московский индустриальный банк» (правопреемник – ПАО «Промсвязьбанк»), а также дополнител</w:t>
      </w:r>
      <w:r>
        <w:rPr>
          <w:sz w:val="22"/>
          <w:szCs w:val="22"/>
        </w:rPr>
        <w:t xml:space="preserve">ьное соглашение от 28.03.2018 к договору о переводе долга от 15.03.2018 № 01. Судом применены последствия недействительности сделок в виде возврата в конкурсную массу ООО «Стройград» недвижимого имущества: ТРЦ «Панорама-2» общей площадью 17 464,6 кв. м. (к</w:t>
      </w:r>
      <w:r>
        <w:rPr>
          <w:sz w:val="22"/>
          <w:szCs w:val="22"/>
        </w:rPr>
        <w:t xml:space="preserve">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w:t>
      </w:r>
      <w:r>
        <w:rPr>
          <w:sz w:val="22"/>
          <w:szCs w:val="22"/>
        </w:rPr>
        <w:t xml:space="preserve">07:500). 04.08.2022 определение Арбитражного суда Карачаево-Черкесской Республики от 04.02.2022 отменено, в удовлетворении требований </w:t>
      </w:r>
      <w:r>
        <w:rPr>
          <w:sz w:val="22"/>
          <w:szCs w:val="22"/>
        </w:rPr>
        <w:t xml:space="preserve">Кредитора</w:t>
      </w:r>
      <w:r>
        <w:rPr>
          <w:sz w:val="22"/>
          <w:szCs w:val="22"/>
        </w:rPr>
        <w:t xml:space="preserve"> и конкурсного управляющего отказано. 11.11.2022 Постановлением Арбитражного суда Северо-Кавказского округа постановл</w:t>
      </w:r>
      <w:r>
        <w:rPr>
          <w:sz w:val="22"/>
          <w:szCs w:val="22"/>
        </w:rPr>
        <w:t xml:space="preserve">ение арбитражного суда апелляционной инстанции отменено, определение Арбитражного суда Карачаево-Черкесской Республики о признании цепочек сделок недействительными оставлено без изменения. 06.03.2024 Управлением Росреестра по КЧР зарегистрировано право соб</w:t>
      </w:r>
      <w:r>
        <w:rPr>
          <w:sz w:val="22"/>
          <w:szCs w:val="22"/>
        </w:rPr>
        <w:t xml:space="preserve">ственности ООО «Стройград» на возвращенное в </w:t>
      </w:r>
      <w:r>
        <w:rPr>
          <w:sz w:val="22"/>
          <w:szCs w:val="22"/>
        </w:rPr>
        <w:t xml:space="preserve">конкурсную массу имущество.</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w:t>
      </w:r>
      <w:r>
        <w:rPr>
          <w:sz w:val="22"/>
          <w:szCs w:val="22"/>
        </w:rPr>
        <w:t xml:space="preserve">В отношении ТРЦ «Панорама-2» общей площадью 17 464,6 кв. м. (кадастровый номер 09:04:0101107:515); магазина площадью 422,6 кв. м. (кадастровый номер 09:04:0101107:319); земельного у</w:t>
      </w:r>
      <w:r>
        <w:rPr>
          <w:sz w:val="22"/>
          <w:szCs w:val="22"/>
        </w:rPr>
        <w:t xml:space="preserve">частка площадью 7 004 кв. м. (кадастровый номер 09:04:0101107:502); земельного участка площадью 477 кв. м. (кадастровый номер 09:04:0101107:500) залоговый статус требований </w:t>
      </w:r>
      <w:bookmarkStart w:id="0" w:name="_GoBack"/>
      <w:r>
        <w:rPr>
          <w:sz w:val="22"/>
          <w:szCs w:val="22"/>
        </w:rPr>
        <w:t xml:space="preserve">Кредитор</w:t>
      </w:r>
      <w:bookmarkEnd w:id="0"/>
      <w:r>
        <w:rPr>
          <w:sz w:val="22"/>
          <w:szCs w:val="22"/>
        </w:rPr>
        <w:t xml:space="preserve">а</w:t>
      </w:r>
      <w:r>
        <w:rPr>
          <w:sz w:val="22"/>
          <w:szCs w:val="22"/>
        </w:rPr>
        <w:t xml:space="preserve"> не установлен, исходя из перечисленных ниже обстоятельств и судебных споров:</w:t>
      </w:r>
      <w:r>
        <w:rPr>
          <w:sz w:val="22"/>
          <w:szCs w:val="22"/>
        </w:rPr>
      </w:r>
      <w:r>
        <w:rPr>
          <w:sz w:val="22"/>
          <w:szCs w:val="22"/>
        </w:rPr>
      </w:r>
    </w:p>
    <w:p>
      <w:pPr>
        <w:pStyle w:val="1066"/>
        <w:ind w:left="1134" w:firstLine="0"/>
        <w:jc w:val="both"/>
        <w:spacing w:line="276" w:lineRule="auto"/>
        <w:rPr>
          <w:color w:val="000000" w:themeColor="text1"/>
          <w:sz w:val="22"/>
          <w:szCs w:val="22"/>
        </w:rPr>
      </w:pPr>
      <w:r>
        <w:rPr>
          <w:color w:val="000000" w:themeColor="text1"/>
          <w:sz w:val="22"/>
          <w:szCs w:val="22"/>
        </w:rPr>
        <w:t xml:space="preserve">- </w:t>
      </w:r>
      <w:r>
        <w:rPr>
          <w:color w:val="000000" w:themeColor="text1"/>
          <w:sz w:val="22"/>
          <w:szCs w:val="22"/>
        </w:rPr>
        <w:t xml:space="preserve">19.03.2019 Черкесским городским судом Карачаево-Черкесской Республики по делу № 2-878/2019 вынесено решение об удовлетворении искового заявления Теплякова А.Ю. о признании недействительными дополнительных соглашений к договорам ипотеки (залога недвижимости</w:t>
      </w:r>
      <w:r>
        <w:rPr>
          <w:color w:val="000000" w:themeColor="text1"/>
          <w:sz w:val="22"/>
          <w:szCs w:val="22"/>
        </w:rPr>
        <w:t xml:space="preserve">), заключенным между </w:t>
      </w:r>
      <w:r>
        <w:rPr>
          <w:color w:val="000000" w:themeColor="text1"/>
          <w:sz w:val="22"/>
          <w:szCs w:val="22"/>
        </w:rPr>
        <w:t xml:space="preserve">Кредитором</w:t>
      </w:r>
      <w:r>
        <w:rPr>
          <w:color w:val="000000" w:themeColor="text1"/>
          <w:sz w:val="22"/>
          <w:szCs w:val="22"/>
        </w:rPr>
        <w:t xml:space="preserve"> и ООО «Стройград». Дополнительные соглашения к Договору об ипотеке №153100/0002-7.2/1 от 05.08.2016, Договору об ипотеке № 153100/0002-7.2 от 27.02.2016 и Договору об ипотеке №133100/0028 от 29.11.2013 признаны недействительными</w:t>
      </w:r>
      <w:r>
        <w:rPr>
          <w:color w:val="000000" w:themeColor="text1"/>
          <w:sz w:val="22"/>
          <w:szCs w:val="22"/>
        </w:rPr>
        <w:t xml:space="preserve">;</w:t>
      </w:r>
      <w:r>
        <w:rPr>
          <w:color w:val="000000" w:themeColor="text1"/>
          <w:sz w:val="22"/>
          <w:szCs w:val="22"/>
        </w:rPr>
      </w:r>
      <w:r>
        <w:rPr>
          <w:color w:val="000000" w:themeColor="text1"/>
          <w:sz w:val="22"/>
          <w:szCs w:val="22"/>
        </w:rPr>
      </w:r>
    </w:p>
    <w:p>
      <w:pPr>
        <w:pStyle w:val="1066"/>
        <w:ind w:left="1134" w:firstLine="0"/>
        <w:jc w:val="both"/>
        <w:spacing w:line="276" w:lineRule="auto"/>
        <w:rPr>
          <w:color w:val="000000" w:themeColor="text1"/>
          <w:sz w:val="22"/>
          <w:szCs w:val="22"/>
        </w:rPr>
      </w:pPr>
      <w:r>
        <w:rPr>
          <w:color w:val="000000" w:themeColor="text1"/>
          <w:sz w:val="22"/>
          <w:szCs w:val="22"/>
        </w:rPr>
        <w:t xml:space="preserve">- </w:t>
      </w:r>
      <w:r>
        <w:rPr>
          <w:color w:val="000000" w:themeColor="text1"/>
          <w:sz w:val="22"/>
          <w:szCs w:val="22"/>
        </w:rPr>
        <w:t xml:space="preserve">17.03.2023 </w:t>
      </w:r>
      <w:r>
        <w:rPr>
          <w:color w:val="000000" w:themeColor="text1"/>
          <w:sz w:val="22"/>
          <w:szCs w:val="22"/>
        </w:rPr>
        <w:t xml:space="preserve">Кредитором</w:t>
      </w:r>
      <w:r>
        <w:rPr>
          <w:color w:val="000000" w:themeColor="text1"/>
          <w:sz w:val="22"/>
          <w:szCs w:val="22"/>
        </w:rPr>
        <w:t xml:space="preserve"> подано заявление об отмене решения Черкесского городского суда Карачаево-Черкесской Республики по делу № 2-878/2019 по новым обстоятельствам. Определением Черкесского городского суда Карачаево-Черкесской Республики от 22.05.2023 решение</w:t>
      </w:r>
      <w:r>
        <w:rPr>
          <w:color w:val="000000" w:themeColor="text1"/>
          <w:sz w:val="22"/>
          <w:szCs w:val="22"/>
        </w:rPr>
        <w:t xml:space="preserve"> Черкесского городского суда Карачаево-Черкесской Республики по делу № 2-878/2019 от 19.03.2019 отменено, производство по делу возобновлено. При новом рассмотрении гражданского дела (присвоен номер 2-2338/2023) решением Черкесского городского суда Карачаев</w:t>
      </w:r>
      <w:r>
        <w:rPr>
          <w:color w:val="000000" w:themeColor="text1"/>
          <w:sz w:val="22"/>
          <w:szCs w:val="22"/>
        </w:rPr>
        <w:t xml:space="preserve">о-Черкесской Республики от 16.02.2024 отказано в удовлетворении исковых требований Теплякова А.Ю. о признании дополнительных соглашений недействительными;</w:t>
      </w:r>
      <w:r>
        <w:rPr>
          <w:color w:val="000000" w:themeColor="text1"/>
          <w:sz w:val="22"/>
          <w:szCs w:val="22"/>
        </w:rPr>
      </w:r>
      <w:r>
        <w:rPr>
          <w:color w:val="000000" w:themeColor="text1"/>
          <w:sz w:val="22"/>
          <w:szCs w:val="22"/>
        </w:rPr>
      </w:r>
    </w:p>
    <w:p>
      <w:pPr>
        <w:pStyle w:val="1066"/>
        <w:ind w:left="1134" w:firstLine="0"/>
        <w:jc w:val="both"/>
        <w:spacing w:line="276" w:lineRule="auto"/>
        <w:rPr>
          <w:color w:val="000000" w:themeColor="text1"/>
          <w:sz w:val="22"/>
          <w:szCs w:val="22"/>
        </w:rPr>
      </w:pPr>
      <w:r>
        <w:rPr>
          <w:color w:val="000000" w:themeColor="text1"/>
          <w:sz w:val="22"/>
          <w:szCs w:val="22"/>
        </w:rPr>
        <w:t xml:space="preserve">- </w:t>
      </w:r>
      <w:r>
        <w:rPr>
          <w:color w:val="000000" w:themeColor="text1"/>
          <w:sz w:val="22"/>
          <w:szCs w:val="22"/>
        </w:rPr>
        <w:t xml:space="preserve">Управлением Росреестра по Карачаево-Черкеской Республике отказано в регистрации дополнительных соглаш</w:t>
      </w:r>
      <w:r>
        <w:rPr>
          <w:color w:val="000000" w:themeColor="text1"/>
          <w:sz w:val="22"/>
          <w:szCs w:val="22"/>
        </w:rPr>
        <w:t xml:space="preserve">ений № 14 от 18.10.2017 к договору №133100/0028-7.2 об ипотеке (залоге недвижимости) от 29.11.2013, № 7 от 18.10.2017 к договору №153100/0002-7.2 об ипотеке (залоге недвижимости) от 27.02.2015, № 4 от 18.10.2017 к договору №153100/0002-7.2/1 об ипотеке (за</w:t>
      </w:r>
      <w:r>
        <w:rPr>
          <w:color w:val="000000" w:themeColor="text1"/>
          <w:sz w:val="22"/>
          <w:szCs w:val="22"/>
        </w:rPr>
        <w:t xml:space="preserve">логе недвижимости) от 05.08.2016), которыми право ипотеки (залога недвижимости) </w:t>
      </w:r>
      <w:r>
        <w:rPr>
          <w:color w:val="000000" w:themeColor="text1"/>
          <w:sz w:val="22"/>
          <w:szCs w:val="22"/>
        </w:rPr>
        <w:t xml:space="preserve">Кредитора</w:t>
      </w:r>
      <w:r>
        <w:rPr>
          <w:color w:val="000000" w:themeColor="text1"/>
          <w:sz w:val="22"/>
          <w:szCs w:val="22"/>
        </w:rPr>
        <w:t xml:space="preserve"> распространялось также на объекты недвижимого имущества: ТРЦ «Панорама-2» общей площадью 17 464,6 кв. м. (кадастровый номер 09:04:0101107:515)»; магазин площадью 422,6 кв</w:t>
      </w:r>
      <w:r>
        <w:rPr>
          <w:color w:val="000000" w:themeColor="text1"/>
          <w:sz w:val="22"/>
          <w:szCs w:val="22"/>
        </w:rPr>
        <w:t xml:space="preserve">. м. (кадастровый номер 09:04:0101107:319); земельный участок площадью 7 004 кв. м. (кадастровый номер 09:04:0101107:502); земельный участок площадью 477 кв. м. (кадастровый номер 09:04:0101107:500) расположенные по адресу: Карачаево-Черкесская Республика,</w:t>
      </w:r>
      <w:r>
        <w:rPr>
          <w:color w:val="000000" w:themeColor="text1"/>
          <w:sz w:val="22"/>
          <w:szCs w:val="22"/>
        </w:rPr>
        <w:t xml:space="preserve"> г. Черкесск, ул. Кавказская, д. 37. </w:t>
      </w:r>
      <w:r>
        <w:rPr>
          <w:color w:val="000000" w:themeColor="text1"/>
          <w:sz w:val="22"/>
          <w:szCs w:val="22"/>
        </w:rPr>
        <w:t xml:space="preserve">Кредитором</w:t>
      </w:r>
      <w:r>
        <w:rPr>
          <w:color w:val="000000" w:themeColor="text1"/>
          <w:sz w:val="22"/>
          <w:szCs w:val="22"/>
        </w:rPr>
        <w:t xml:space="preserve"> 06.03.2018 в Арбитражный суд Карачаево-Черкесской Республики поданы исковые заявления об оспаривании неправомерных действий Управления Росреестра по Карачаево-Черкесской Республике; </w:t>
      </w:r>
      <w:r>
        <w:rPr>
          <w:color w:val="000000" w:themeColor="text1"/>
          <w:sz w:val="22"/>
          <w:szCs w:val="22"/>
        </w:rPr>
      </w:r>
      <w:r>
        <w:rPr>
          <w:color w:val="000000" w:themeColor="text1"/>
          <w:sz w:val="22"/>
          <w:szCs w:val="22"/>
        </w:rPr>
      </w:r>
    </w:p>
    <w:p>
      <w:pPr>
        <w:pStyle w:val="1066"/>
        <w:ind w:left="1134" w:firstLine="0"/>
        <w:jc w:val="both"/>
        <w:spacing w:line="276" w:lineRule="auto"/>
        <w:rPr>
          <w:color w:val="000000" w:themeColor="text1"/>
          <w:sz w:val="22"/>
          <w:szCs w:val="22"/>
          <w:highlight w:val="white"/>
        </w:rPr>
      </w:pPr>
      <w:r>
        <w:rPr>
          <w:color w:val="000000" w:themeColor="text1"/>
          <w:sz w:val="22"/>
          <w:szCs w:val="22"/>
        </w:rPr>
        <w:t xml:space="preserve">- </w:t>
      </w:r>
      <w:r>
        <w:rPr>
          <w:color w:val="000000" w:themeColor="text1"/>
          <w:sz w:val="22"/>
          <w:szCs w:val="22"/>
        </w:rPr>
        <w:t xml:space="preserve">26.06.2018 решением Арбитражн</w:t>
      </w:r>
      <w:r>
        <w:rPr>
          <w:color w:val="000000" w:themeColor="text1"/>
          <w:sz w:val="22"/>
          <w:szCs w:val="22"/>
        </w:rPr>
        <w:t xml:space="preserve">ого суда Карачаево-Черкесской Республики по делу №А25-457/2018 в удовлетворении требований </w:t>
      </w:r>
      <w:r>
        <w:rPr>
          <w:color w:val="000000" w:themeColor="text1"/>
          <w:sz w:val="22"/>
          <w:szCs w:val="22"/>
        </w:rPr>
        <w:t xml:space="preserve">Кредитора</w:t>
      </w:r>
      <w:r>
        <w:rPr>
          <w:color w:val="000000" w:themeColor="text1"/>
          <w:sz w:val="22"/>
          <w:szCs w:val="22"/>
        </w:rPr>
        <w:t xml:space="preserve"> отказано. Постановлением Шестнадцатого Арбитражного апелляционного суда от 19.11.2018 решение Арбитражного суда Карачаево-Черкесской Республики от 26.06.2018 о</w:t>
      </w:r>
      <w:r>
        <w:rPr>
          <w:color w:val="000000" w:themeColor="text1"/>
          <w:sz w:val="22"/>
          <w:szCs w:val="22"/>
        </w:rPr>
        <w:t xml:space="preserve">тменено, признано незаконным решение Управления Росреестра по Карачаево-Черкесской Республике об отказе в государственной регистрации дополнительного соглашения от 18.10.2017 №4 к договору об ипотеке (залоге недвижимости) №153100/0002-7.2/1. от 05.08.2016.</w:t>
      </w:r>
      <w:r>
        <w:rPr>
          <w:color w:val="000000" w:themeColor="text1"/>
          <w:sz w:val="22"/>
          <w:szCs w:val="22"/>
        </w:rPr>
        <w:t xml:space="preserve"> Постановлением Шестнадцатого Арбитражного апелляционного суда от 15.10.2019 по делу №А25-</w:t>
      </w:r>
      <w:r>
        <w:rPr>
          <w:color w:val="000000" w:themeColor="text1"/>
          <w:sz w:val="22"/>
          <w:szCs w:val="22"/>
        </w:rPr>
        <w:t xml:space="preserve">457/2018 постановление Шестнадцатого арбитражного апелляционного суда от 19.11.2018 отменено по новым обстоятельствам и решение Арбитражного суда Карачаево-Черкесской</w:t>
      </w:r>
      <w:r>
        <w:rPr>
          <w:color w:val="000000" w:themeColor="text1"/>
          <w:sz w:val="22"/>
          <w:szCs w:val="22"/>
        </w:rPr>
        <w:t xml:space="preserve"> Республики от 26.06.2018 оставлено без изменения, апелляционная жалоба - без удовлетворения. Постановлением Арбитражного суда Северо-Кавказского округа от 31.03.2021 решение Арбитражного суда Карачаево-Черкесской Республики от 26.06.2018 и постановление Ш</w:t>
      </w:r>
      <w:r>
        <w:rPr>
          <w:color w:val="000000" w:themeColor="text1"/>
          <w:sz w:val="22"/>
          <w:szCs w:val="22"/>
        </w:rPr>
        <w:t xml:space="preserve">естнадцатого Арбитражного апелляционного суда от 15.10.2019 оставлены без изменения, кассационная жалоба </w:t>
      </w:r>
      <w:r>
        <w:rPr>
          <w:color w:val="000000" w:themeColor="text1"/>
          <w:sz w:val="22"/>
          <w:szCs w:val="22"/>
        </w:rPr>
        <w:t xml:space="preserve">Кредитора</w:t>
      </w:r>
      <w:r>
        <w:rPr>
          <w:color w:val="000000" w:themeColor="text1"/>
          <w:sz w:val="22"/>
          <w:szCs w:val="22"/>
        </w:rPr>
        <w:t xml:space="preserve"> – без удовлетворения. 23.04.2024 </w:t>
      </w:r>
      <w:r>
        <w:rPr>
          <w:color w:val="000000" w:themeColor="text1"/>
          <w:sz w:val="22"/>
          <w:szCs w:val="22"/>
        </w:rPr>
        <w:t xml:space="preserve">Кредитором</w:t>
      </w:r>
      <w:r>
        <w:rPr>
          <w:color w:val="000000" w:themeColor="text1"/>
          <w:sz w:val="22"/>
          <w:szCs w:val="22"/>
        </w:rPr>
        <w:t xml:space="preserve"> подано заявление о п</w:t>
      </w:r>
      <w:r>
        <w:rPr>
          <w:color w:val="000000" w:themeColor="text1"/>
          <w:sz w:val="22"/>
          <w:szCs w:val="22"/>
          <w:highlight w:val="white"/>
        </w:rPr>
        <w:t xml:space="preserve">ересмотре судебного акта по новым обстоятельствам, судебное заседание </w:t>
      </w:r>
      <w:r>
        <w:rPr>
          <w:color w:val="000000" w:themeColor="text1"/>
          <w:sz w:val="22"/>
          <w:szCs w:val="22"/>
          <w:highlight w:val="white"/>
        </w:rPr>
        <w:t xml:space="preserve">отложено на </w:t>
      </w:r>
      <w:r>
        <w:rPr>
          <w:color w:val="000000" w:themeColor="text1"/>
          <w:sz w:val="22"/>
          <w:szCs w:val="22"/>
          <w:highlight w:val="white"/>
        </w:rPr>
        <w:t xml:space="preserve">05.05.2025</w:t>
      </w:r>
      <w:r>
        <w:rPr>
          <w:color w:val="000000" w:themeColor="text1"/>
          <w:sz w:val="22"/>
          <w:szCs w:val="22"/>
          <w:highlight w:val="white"/>
        </w:rPr>
        <w:t xml:space="preserve">;</w:t>
      </w:r>
      <w:r>
        <w:rPr>
          <w:color w:val="000000" w:themeColor="text1"/>
          <w:sz w:val="22"/>
          <w:szCs w:val="22"/>
          <w:highlight w:val="white"/>
        </w:rPr>
      </w:r>
      <w:r>
        <w:rPr>
          <w:color w:val="000000" w:themeColor="text1"/>
          <w:sz w:val="22"/>
          <w:szCs w:val="22"/>
          <w:highlight w:val="white"/>
        </w:rPr>
      </w:r>
    </w:p>
    <w:p>
      <w:pPr>
        <w:pStyle w:val="1066"/>
        <w:ind w:left="1134" w:firstLine="0"/>
        <w:jc w:val="both"/>
        <w:spacing w:line="276" w:lineRule="auto"/>
        <w:rPr>
          <w:color w:val="000000" w:themeColor="text1"/>
          <w:sz w:val="22"/>
          <w:szCs w:val="22"/>
        </w:rPr>
      </w:pPr>
      <w:r>
        <w:rPr>
          <w:color w:val="000000" w:themeColor="text1"/>
          <w:sz w:val="22"/>
          <w:szCs w:val="22"/>
        </w:rPr>
        <w:t xml:space="preserve">- </w:t>
      </w:r>
      <w:r>
        <w:rPr>
          <w:color w:val="000000" w:themeColor="text1"/>
          <w:sz w:val="22"/>
          <w:szCs w:val="22"/>
        </w:rPr>
        <w:t xml:space="preserve">14.08.2019 решением Арбитражного суда Карачаево-Черкесской Республики по делу №А25-461/2018 удовлетворены требования </w:t>
      </w:r>
      <w:r>
        <w:rPr>
          <w:color w:val="000000" w:themeColor="text1"/>
          <w:sz w:val="22"/>
          <w:szCs w:val="22"/>
        </w:rPr>
        <w:t xml:space="preserve">Кредитора</w:t>
      </w:r>
      <w:r>
        <w:rPr>
          <w:color w:val="000000" w:themeColor="text1"/>
          <w:sz w:val="22"/>
          <w:szCs w:val="22"/>
        </w:rPr>
        <w:t xml:space="preserve">. Признаны незаконными решения Управления Росреестра по Карачаево-Черкесской Республике об отказе в государственной регистра</w:t>
      </w:r>
      <w:r>
        <w:rPr>
          <w:color w:val="000000" w:themeColor="text1"/>
          <w:sz w:val="22"/>
          <w:szCs w:val="22"/>
        </w:rPr>
        <w:t xml:space="preserve">ции дополнительных соглашений от 18.10.2017 №7 к договору об ипотеке (залоге недвижимости) №153100/0002-7.2 от 27.02.2015, дополнительного соглашения от 18.10.2017 № 14 к договору об ипотеке (залоге недвижимости) №133100/0028-7.2 от 29.11.2013. Данное реше</w:t>
      </w:r>
      <w:r>
        <w:rPr>
          <w:color w:val="000000" w:themeColor="text1"/>
          <w:sz w:val="22"/>
          <w:szCs w:val="22"/>
        </w:rPr>
        <w:t xml:space="preserve">ние постановлением Шестнадцатого Арбитражного апелляционного суда от 30.10.2019 по делу №А25-461/2018 отменено, в удовлетворении требований отказано. Постановлением Арбитражного суда Северо-Кавказского округа от 01.04.2021 постановление Шестнадцатого Арбит</w:t>
      </w:r>
      <w:r>
        <w:rPr>
          <w:color w:val="000000" w:themeColor="text1"/>
          <w:sz w:val="22"/>
          <w:szCs w:val="22"/>
        </w:rPr>
        <w:t xml:space="preserve">ражного апелляционного суда от 30.10.2019 по делу № А25-461/2018 оставлено без изменения, кассационная жалоба </w:t>
      </w:r>
      <w:r>
        <w:rPr>
          <w:color w:val="000000" w:themeColor="text1"/>
          <w:sz w:val="22"/>
          <w:szCs w:val="22"/>
        </w:rPr>
        <w:t xml:space="preserve">Кредитора</w:t>
      </w:r>
      <w:r>
        <w:rPr>
          <w:color w:val="000000" w:themeColor="text1"/>
          <w:sz w:val="22"/>
          <w:szCs w:val="22"/>
        </w:rPr>
        <w:t xml:space="preserve"> – без удовлетворения. 23.04.2024 </w:t>
      </w:r>
      <w:r>
        <w:rPr>
          <w:color w:val="000000" w:themeColor="text1"/>
          <w:sz w:val="22"/>
          <w:szCs w:val="22"/>
        </w:rPr>
        <w:t xml:space="preserve">Кредитором</w:t>
      </w:r>
      <w:r>
        <w:rPr>
          <w:color w:val="000000" w:themeColor="text1"/>
          <w:sz w:val="22"/>
          <w:szCs w:val="22"/>
        </w:rPr>
        <w:t xml:space="preserve"> подано заявление о пересмотре судебного акта по новым обстоятельствам. Постановлением Шестнадцатого </w:t>
      </w:r>
      <w:r>
        <w:rPr>
          <w:color w:val="000000" w:themeColor="text1"/>
          <w:sz w:val="22"/>
          <w:szCs w:val="22"/>
        </w:rPr>
        <w:t xml:space="preserve">Арбитражного апелляционного суда от 24.05.2024 отказано в удовлетворении заявления о пересмотре дела по новым обстоятельствам. Постановлением Арбитражного суда Северо-Кавказского округа от 04.09.2024 постановление Шестнадцатого Арбитражного апелляционного </w:t>
      </w:r>
      <w:r>
        <w:rPr>
          <w:color w:val="000000" w:themeColor="text1"/>
          <w:sz w:val="22"/>
          <w:szCs w:val="22"/>
        </w:rPr>
        <w:t xml:space="preserve">суда от 24.05.2024 оставлено без изменения.</w:t>
      </w:r>
      <w:r>
        <w:rPr>
          <w:color w:val="000000" w:themeColor="text1"/>
          <w:sz w:val="22"/>
          <w:szCs w:val="22"/>
        </w:rPr>
      </w:r>
      <w:r>
        <w:rPr>
          <w:color w:val="000000" w:themeColor="text1"/>
          <w:sz w:val="22"/>
          <w:szCs w:val="22"/>
        </w:rPr>
      </w:r>
    </w:p>
    <w:p>
      <w:pPr>
        <w:pStyle w:val="1066"/>
        <w:ind w:left="709" w:firstLine="0"/>
        <w:jc w:val="both"/>
        <w:spacing w:line="276" w:lineRule="auto"/>
        <w:rPr>
          <w:sz w:val="22"/>
          <w:szCs w:val="22"/>
        </w:rPr>
      </w:pPr>
      <w:r>
        <w:rPr>
          <w:sz w:val="22"/>
          <w:szCs w:val="22"/>
        </w:rPr>
        <w:t xml:space="preserve">- В отношении объектов недвижимого имущества ООО «Стройград» согласно выпискам из ЕГРН от 19.12.2024 наложены аресты, запреты на регистрационные действия и иные ограничения/обременения, в том числе, но не огранич</w:t>
      </w:r>
      <w:r>
        <w:rPr>
          <w:sz w:val="22"/>
          <w:szCs w:val="22"/>
        </w:rPr>
        <w:t xml:space="preserve">иваясь:</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постановлением Черкесского городского суда Карачаево-Черкесской Республики от 13.01.2021 в рамках уголовного дела наложен арест на имущество, расположенное по адресу: г. Черкесск, ул. Кавказская, д.37: ТРЦ «Панорама-1», общей площадью 10 150,40 кв.</w:t>
      </w:r>
      <w:r>
        <w:rPr>
          <w:sz w:val="22"/>
          <w:szCs w:val="22"/>
        </w:rPr>
        <w:t xml:space="preserve">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установлен запрет собственникам (владельцам) имущества</w:t>
      </w:r>
      <w:r>
        <w:rPr>
          <w:sz w:val="22"/>
          <w:szCs w:val="22"/>
        </w:rPr>
        <w:t xml:space="preserve"> в осуществлении сделок, связанных с отчуждением указанного имущества и права регистрации другим лицам;</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постановлениями судебных приставов-исполнителей ССП по г.Черкесску, </w:t>
      </w:r>
      <w:r>
        <w:rPr>
          <w:sz w:val="22"/>
          <w:szCs w:val="22"/>
        </w:rPr>
        <w:t xml:space="preserve">Прикубанскому и Усть-Джегутинскому районам, Тропарево-Никулинского ОСП УФССП по Моск</w:t>
      </w:r>
      <w:r>
        <w:rPr>
          <w:sz w:val="22"/>
          <w:szCs w:val="22"/>
        </w:rPr>
        <w:t xml:space="preserve">ве, Даниловского ОСП УФССП России по Москве, Черкесского городского отдела УФССП по Карачаево- Черкесской Республике запрещено совершение действий по регистрации имущества, расположенного по адресу: г. Черкесск, ул. Кавказская, д.37: ТРЦ «Панорама-1», обще</w:t>
      </w:r>
      <w:r>
        <w:rPr>
          <w:sz w:val="22"/>
          <w:szCs w:val="22"/>
        </w:rPr>
        <w:t xml:space="preserve">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Ипотека АО «Россельхозбанк» в</w:t>
      </w:r>
      <w:r>
        <w:rPr>
          <w:sz w:val="22"/>
          <w:szCs w:val="22"/>
        </w:rPr>
        <w:t xml:space="preserve"> отношении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w:t>
      </w:r>
      <w:r>
        <w:rPr>
          <w:sz w:val="22"/>
          <w:szCs w:val="22"/>
        </w:rPr>
        <w:t xml:space="preserve">ьный участок площадью 4 883 кв.м., (кадастровый номер 09:04:0101107:501);</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Аренда в отношении имущества, расположенного по адресу: г. Черкесск, ул. Кавказская, д.37: ТРЦ «Панорама-1», общей площадью 10 150,40 кв.м. (кадастровый номер 09:04:01011107:516)</w:t>
      </w:r>
      <w:r>
        <w:rPr>
          <w:sz w:val="22"/>
          <w:szCs w:val="22"/>
        </w:rPr>
        <w:t xml:space="preserve">, </w:t>
      </w:r>
      <w:r>
        <w:rPr>
          <w:sz w:val="22"/>
          <w:szCs w:val="22"/>
        </w:rPr>
        <w:t xml:space="preserve">ТРЦ «Панорама-2» общей площадью 17 464,6 кв. м. (кадастровый номер 09:04:0101107:515);</w:t>
      </w:r>
      <w:r>
        <w:rPr>
          <w:sz w:val="22"/>
          <w:szCs w:val="22"/>
        </w:rPr>
      </w:r>
      <w:r>
        <w:rPr>
          <w:sz w:val="22"/>
          <w:szCs w:val="22"/>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с </w:t>
      </w:r>
      <w:r>
        <w:rPr>
          <w:sz w:val="22"/>
          <w:szCs w:val="22"/>
        </w:rPr>
        <w:t xml:space="preserve">03.10.2024 постановлением о наложении ареста на имущество № 3/6-406/2024 от 03.09.2024 по уголовному делу наложен арест на имущество: ТРЦ «Панорама-2» общей площадью 17 464,6 кв. м. (кадастровый номер 09:04:0101107:515); магазин площадью 422,6 кв. м. (када</w:t>
      </w:r>
      <w:r>
        <w:rPr>
          <w:sz w:val="22"/>
          <w:szCs w:val="22"/>
        </w:rPr>
        <w:t xml:space="preserve">стровый номер 09:04:0101107:319); земельный участок площадью 7 004 кв. м. (кадастровый номер 09:04:0101107:502); земельный участок площадью 477 кв. м. (кадастровый номер 09:04:0101107:500). Постановлением Ессентукского городского суда от 03.12.2024 (дело №</w:t>
      </w:r>
      <w:r>
        <w:rPr>
          <w:sz w:val="22"/>
          <w:szCs w:val="22"/>
        </w:rPr>
        <w:t xml:space="preserve"> 3/6 -550/2024) арест продлен</w:t>
      </w:r>
      <w:r>
        <w:rPr>
          <w:sz w:val="22"/>
          <w:szCs w:val="22"/>
          <w:highlight w:val="white"/>
        </w:rPr>
        <w:t xml:space="preserve"> до </w:t>
      </w:r>
      <w:r>
        <w:rPr>
          <w:sz w:val="22"/>
          <w:szCs w:val="22"/>
          <w:highlight w:val="white"/>
        </w:rPr>
        <w:t xml:space="preserve">04.06.2025</w:t>
      </w:r>
      <w:r>
        <w:rPr>
          <w:sz w:val="22"/>
          <w:szCs w:val="22"/>
          <w:highlight w:val="white"/>
        </w:rPr>
        <w:t xml:space="preserve">.</w:t>
      </w:r>
      <w:r>
        <w:rPr>
          <w:sz w:val="22"/>
          <w:szCs w:val="22"/>
          <w:highlight w:val="white"/>
        </w:rPr>
      </w:r>
      <w:r>
        <w:rPr>
          <w:sz w:val="22"/>
          <w:szCs w:val="22"/>
          <w:highlight w:val="white"/>
        </w:rPr>
      </w:r>
    </w:p>
    <w:p>
      <w:pPr>
        <w:pStyle w:val="1066"/>
        <w:ind w:left="709" w:firstLine="425"/>
        <w:jc w:val="both"/>
        <w:spacing w:line="276" w:lineRule="auto"/>
        <w:rPr>
          <w:sz w:val="22"/>
          <w:szCs w:val="22"/>
          <w:highlight w:val="green"/>
        </w:rPr>
      </w:pPr>
      <w:r>
        <w:rPr>
          <w:sz w:val="22"/>
          <w:szCs w:val="22"/>
        </w:rPr>
        <w:t xml:space="preserve">Постановлениями следователя от 10.03.2023, 14.04.2023, 15.02.2024 в удовлетворении ходатайств </w:t>
      </w:r>
      <w:r>
        <w:rPr>
          <w:sz w:val="22"/>
          <w:szCs w:val="22"/>
        </w:rPr>
        <w:t xml:space="preserve">Кредитора</w:t>
      </w:r>
      <w:r>
        <w:rPr>
          <w:sz w:val="22"/>
          <w:szCs w:val="22"/>
        </w:rPr>
        <w:t xml:space="preserve"> о снятии ареста с имущества отказано.</w:t>
      </w:r>
      <w:r>
        <w:rPr>
          <w:sz w:val="22"/>
          <w:szCs w:val="22"/>
          <w:highlight w:val="green"/>
        </w:rPr>
      </w:r>
      <w:r>
        <w:rPr>
          <w:sz w:val="22"/>
          <w:szCs w:val="22"/>
          <w:highlight w:val="green"/>
        </w:rPr>
      </w:r>
    </w:p>
    <w:p>
      <w:pPr>
        <w:pStyle w:val="1066"/>
        <w:ind w:left="709" w:firstLine="0"/>
        <w:jc w:val="both"/>
        <w:spacing w:line="276" w:lineRule="auto"/>
        <w:rPr>
          <w:sz w:val="22"/>
          <w:szCs w:val="22"/>
        </w:rPr>
      </w:pPr>
      <w:r>
        <w:rPr>
          <w:sz w:val="22"/>
          <w:szCs w:val="22"/>
        </w:rPr>
        <w:t xml:space="preserve">- </w:t>
      </w:r>
      <w:r>
        <w:rPr>
          <w:sz w:val="22"/>
          <w:szCs w:val="22"/>
        </w:rPr>
        <w:t xml:space="preserve">Кроме перечисленных арестов, сведения о которых имеются в выписках из ЕГРН, </w:t>
      </w:r>
      <w:r>
        <w:rPr>
          <w:sz w:val="22"/>
          <w:szCs w:val="22"/>
        </w:rPr>
        <w:t xml:space="preserve">на ТРЦ «Панорама-2» общей площадью 17 464,6 кв. м. (кадастровый номер 0</w:t>
      </w:r>
      <w:r>
        <w:rPr>
          <w:sz w:val="22"/>
          <w:szCs w:val="22"/>
        </w:rPr>
        <w:t xml:space="preserve">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по уголовному</w:t>
      </w:r>
      <w:r>
        <w:rPr>
          <w:sz w:val="22"/>
          <w:szCs w:val="22"/>
        </w:rPr>
        <w:t xml:space="preserve"> делу также накладывались и продлевались до определённых сроков аресты на основании:</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постановления Черкесского городского суда Карачаево-Черкесской Республики от 1</w:t>
      </w:r>
      <w:r>
        <w:rPr>
          <w:sz w:val="22"/>
          <w:szCs w:val="22"/>
        </w:rPr>
        <w:t xml:space="preserve">3.01.2021 (как на имущество ООО «Капитал», сведений об отмене ареста не имеется);</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постановлен</w:t>
      </w:r>
      <w:r>
        <w:rPr>
          <w:sz w:val="22"/>
          <w:szCs w:val="22"/>
        </w:rPr>
        <w:t xml:space="preserve">ия Ессентукского городского суда Ставропольского края от 26.12.2022 (как на имущество ООО «Капитал», сведений об отмене ареста не имеется);</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постановления Ессентукского городского суда Ставропольского края от 05.08.2023 (как на имущество ООО «Стройград», ар</w:t>
      </w:r>
      <w:r>
        <w:rPr>
          <w:sz w:val="22"/>
          <w:szCs w:val="22"/>
        </w:rPr>
        <w:t xml:space="preserve">ест продлевался до 04.03.2024, сведений об отмене ареста не имеется); </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постановления Ессентукского городского суда Ставропольского края от 04.03.2024 (как на имущество ООО «Стройград», арест продлевался до 04.06.2024, сведений об отмене ареста не имеется).</w:t>
      </w:r>
      <w:r>
        <w:rPr>
          <w:sz w:val="22"/>
          <w:szCs w:val="22"/>
        </w:rPr>
      </w:r>
      <w:r>
        <w:rPr>
          <w:sz w:val="22"/>
          <w:szCs w:val="22"/>
        </w:rPr>
      </w:r>
    </w:p>
    <w:p>
      <w:pPr>
        <w:pStyle w:val="1066"/>
        <w:ind w:left="567" w:firstLine="709"/>
        <w:jc w:val="both"/>
        <w:spacing w:line="276" w:lineRule="auto"/>
        <w:rPr>
          <w:sz w:val="22"/>
          <w:szCs w:val="22"/>
        </w:rPr>
      </w:pPr>
      <w:r>
        <w:rPr>
          <w:sz w:val="22"/>
          <w:szCs w:val="22"/>
        </w:rPr>
        <w:t xml:space="preserve">Сведений о вынесении в соответствии с требованиями ч. 9 ст. 115 Уголовно-процессуального кодекса Российской Федерации постановлений об отмене арестов, наложенных на ТРЦ «Панорама-2» (кадастровый номер 09:04:0101107:515), магазин (кадастровый номер 09:04:0</w:t>
      </w:r>
      <w:r>
        <w:rPr>
          <w:sz w:val="22"/>
          <w:szCs w:val="22"/>
        </w:rPr>
        <w:t xml:space="preserve">101107:319) и земельные участки (кадастровые номера 09:04:0101107:502, 09:04:0101107:500) на основании указанных выше судебных постановлений (от 13.01.2021, 26.12.2022, 05.08.2023, 04.03.2024) в </w:t>
      </w:r>
      <w:r>
        <w:rPr>
          <w:sz w:val="22"/>
          <w:szCs w:val="22"/>
        </w:rPr>
        <w:t xml:space="preserve">Кредитор</w:t>
      </w:r>
      <w:r>
        <w:rPr>
          <w:sz w:val="22"/>
          <w:szCs w:val="22"/>
        </w:rPr>
        <w:t xml:space="preserve"> не поступало.</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Залоговое имущество (ТРЦ «Панорама-1», к</w:t>
      </w:r>
      <w:r>
        <w:rPr>
          <w:sz w:val="22"/>
          <w:szCs w:val="22"/>
        </w:rPr>
        <w:t xml:space="preserve">адастровый номер 09:04:0101107:516) и незалоговое имущество (ТРЦ «Панорама-2», кадастровый номер 09:04:0101107:515, магазин, кадастровый номер 09:04:0101107:319), расположенные по адресу: Карачаево-Черкесская Республика, г. Черкесск, ул. Кавказская, д. 37,</w:t>
      </w:r>
      <w:r>
        <w:rPr>
          <w:sz w:val="22"/>
          <w:szCs w:val="22"/>
        </w:rPr>
        <w:t xml:space="preserve"> находятся во владении и пользовании сторонних лиц на основании договоров аренды.</w:t>
      </w:r>
      <w:r>
        <w:rPr>
          <w:sz w:val="22"/>
          <w:szCs w:val="22"/>
        </w:rPr>
      </w:r>
      <w:r>
        <w:rPr>
          <w:sz w:val="22"/>
          <w:szCs w:val="22"/>
        </w:rPr>
      </w:r>
    </w:p>
    <w:p>
      <w:pPr>
        <w:pStyle w:val="1066"/>
        <w:ind w:left="709" w:firstLine="11"/>
        <w:jc w:val="both"/>
        <w:spacing w:line="276" w:lineRule="auto"/>
        <w:rPr>
          <w:sz w:val="22"/>
          <w:szCs w:val="22"/>
        </w:rPr>
      </w:pPr>
      <w:r>
        <w:rPr>
          <w:sz w:val="22"/>
          <w:szCs w:val="22"/>
        </w:rPr>
        <w:t xml:space="preserve">- В рамках дела о банкротстве ООО «Стройград» № А25-1087/2018 рассматриваются требования о включении в реестр:</w:t>
      </w:r>
      <w:r>
        <w:rPr>
          <w:sz w:val="22"/>
          <w:szCs w:val="22"/>
        </w:rPr>
      </w:r>
      <w:r>
        <w:rPr>
          <w:sz w:val="22"/>
          <w:szCs w:val="22"/>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ПАО «Промсвязьбанк» (правопреемник ПАО «МинБанк») 16.02.2022 по</w:t>
      </w:r>
      <w:r>
        <w:rPr>
          <w:sz w:val="22"/>
          <w:szCs w:val="22"/>
        </w:rPr>
        <w:t xml:space="preserve">дано в суд заявление о включении в реестр требований кредиторов ООО «Стройград» задолженности в размере 568 328 123 рубля. Определением от 10.04.2024 ПАО «Промсвязьбанк» отказано во включении в реестр требований кредиторов. Постановлением Шестнадцатого Арб</w:t>
      </w:r>
      <w:r>
        <w:rPr>
          <w:sz w:val="22"/>
          <w:szCs w:val="22"/>
        </w:rPr>
        <w:t xml:space="preserve">итражного апелляционного суда от 31.07.2024 определение суда первой инстанции оставлено без изменения. 29.08.2024 ПАО «Промсвязьбанк» подана кассационная жалоба. </w:t>
      </w:r>
      <w:r>
        <w:rPr>
          <w:sz w:val="22"/>
          <w:szCs w:val="22"/>
        </w:rPr>
        <w:t xml:space="preserve">11.12.2024 Арбитражным судом Северо-Кавказского округа судебные акты первой и апелляционной инстанций отменены, дело направлено на новое рассмотрение в Арбитражный суд Карачаево - Черкесской Республики. Судебное заседание назначено </w:t>
      </w:r>
      <w:r>
        <w:rPr>
          <w:sz w:val="22"/>
          <w:szCs w:val="22"/>
          <w:highlight w:val="white"/>
        </w:rPr>
        <w:t xml:space="preserve">на </w:t>
      </w:r>
      <w:r>
        <w:rPr>
          <w:sz w:val="22"/>
          <w:szCs w:val="22"/>
          <w:highlight w:val="white"/>
        </w:rPr>
        <w:t xml:space="preserve">26.05.2025</w:t>
      </w:r>
      <w:r>
        <w:rPr>
          <w:sz w:val="22"/>
          <w:szCs w:val="22"/>
          <w:highlight w:val="white"/>
        </w:rPr>
        <w:t xml:space="preserve">;</w:t>
      </w:r>
      <w:r>
        <w:rPr>
          <w:sz w:val="22"/>
          <w:szCs w:val="22"/>
          <w:highlight w:val="white"/>
        </w:rPr>
      </w:r>
      <w:r>
        <w:rPr>
          <w:sz w:val="22"/>
          <w:szCs w:val="22"/>
          <w:highlight w:val="white"/>
        </w:rPr>
      </w:r>
    </w:p>
    <w:p>
      <w:pPr>
        <w:pStyle w:val="1066"/>
        <w:ind w:left="1134" w:firstLine="0"/>
        <w:jc w:val="both"/>
        <w:spacing w:line="276" w:lineRule="auto"/>
        <w:rPr>
          <w:sz w:val="22"/>
          <w:szCs w:val="22"/>
        </w:rPr>
      </w:pPr>
      <w:r>
        <w:rPr>
          <w:sz w:val="22"/>
          <w:szCs w:val="22"/>
        </w:rPr>
        <w:t xml:space="preserve">- </w:t>
      </w:r>
      <w:r>
        <w:rPr>
          <w:sz w:val="22"/>
          <w:szCs w:val="22"/>
        </w:rPr>
        <w:t xml:space="preserve">Тепляковым А.Ю.  19.04.2022 подано в</w:t>
      </w:r>
      <w:r>
        <w:rPr>
          <w:sz w:val="22"/>
          <w:szCs w:val="22"/>
        </w:rPr>
        <w:t xml:space="preserve"> суд заявление о включении в реестр требов</w:t>
      </w:r>
      <w:r>
        <w:rPr>
          <w:sz w:val="22"/>
          <w:szCs w:val="22"/>
        </w:rPr>
        <w:t xml:space="preserve">аний кредиторов ООО «Стройград» (в рамках дела о банкротстве А25-1087/2018) задолженности в размере 128 145 775,98 рублей. Производство по делу 03.02.2025 приостановлено;</w:t>
      </w:r>
      <w:r>
        <w:rPr>
          <w:sz w:val="22"/>
          <w:szCs w:val="22"/>
        </w:rPr>
      </w:r>
      <w:r>
        <w:rPr>
          <w:sz w:val="22"/>
          <w:szCs w:val="22"/>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Кредитором</w:t>
      </w:r>
      <w:r>
        <w:rPr>
          <w:sz w:val="22"/>
          <w:szCs w:val="22"/>
        </w:rPr>
        <w:t xml:space="preserve"> подано в суд заявление о пересмотре по вновь открывшимся обстоятельствам определения Арбитражного суда Карачаево-Черкесской Республики от 29.03.2019 о включении в реестр требований кредиторов ООО «Стройград» требований АО «Распределительная сетевая </w:t>
      </w:r>
      <w:r>
        <w:rPr>
          <w:sz w:val="22"/>
          <w:szCs w:val="22"/>
        </w:rPr>
        <w:t xml:space="preserve">компания» в сумме 242 880 388,57 рублей.  Судебное заседание отложено н</w:t>
      </w:r>
      <w:r>
        <w:rPr>
          <w:sz w:val="22"/>
          <w:szCs w:val="22"/>
          <w:highlight w:val="white"/>
        </w:rPr>
        <w:t xml:space="preserve">а </w:t>
      </w:r>
      <w:r>
        <w:rPr>
          <w:sz w:val="22"/>
          <w:szCs w:val="22"/>
          <w:highlight w:val="white"/>
        </w:rPr>
        <w:t xml:space="preserve">21.05.2025</w:t>
      </w:r>
      <w:r>
        <w:rPr>
          <w:sz w:val="22"/>
          <w:szCs w:val="22"/>
          <w:highlight w:val="white"/>
        </w:rPr>
        <w:t xml:space="preserve">;</w:t>
      </w:r>
      <w:r>
        <w:rPr>
          <w:sz w:val="22"/>
          <w:szCs w:val="22"/>
          <w:highlight w:val="white"/>
        </w:rPr>
      </w:r>
      <w:r>
        <w:rPr>
          <w:sz w:val="22"/>
          <w:szCs w:val="22"/>
          <w:highlight w:val="white"/>
        </w:rPr>
      </w:r>
    </w:p>
    <w:p>
      <w:pPr>
        <w:pStyle w:val="1066"/>
        <w:ind w:left="1134" w:firstLine="0"/>
        <w:jc w:val="both"/>
        <w:spacing w:line="276" w:lineRule="auto"/>
        <w:rPr>
          <w:sz w:val="22"/>
          <w:szCs w:val="22"/>
          <w:highlight w:val="white"/>
        </w:rPr>
      </w:pPr>
      <w:r>
        <w:rPr>
          <w:sz w:val="22"/>
          <w:szCs w:val="22"/>
          <w:highlight w:val="white"/>
        </w:rPr>
        <w:t xml:space="preserve">- </w:t>
      </w:r>
      <w:r>
        <w:rPr>
          <w:sz w:val="22"/>
          <w:szCs w:val="22"/>
          <w:highlight w:val="white"/>
        </w:rPr>
        <w:t xml:space="preserve">ООО «СтавАвтоКомплект» 13.06.2024 подано в суд заявление о включении в РТК задолженности в размере 65 000 000,00 руб. </w:t>
      </w:r>
      <w:r>
        <w:rPr>
          <w:sz w:val="22"/>
          <w:szCs w:val="22"/>
          <w:highlight w:val="white"/>
        </w:rPr>
        <w:t xml:space="preserve">31.03.2025 судом требования признаны подлежащими удовлетворению за счет имущества должника – ООО «Стройград», оставшегося после удовлетворения требований кредиторов, включенных в реестр требований кредиторов должника</w:t>
      </w:r>
      <w:r>
        <w:rPr>
          <w:sz w:val="22"/>
          <w:szCs w:val="22"/>
          <w:highlight w:val="white"/>
        </w:rPr>
        <w:t xml:space="preserve">;</w:t>
      </w:r>
      <w:r>
        <w:rPr>
          <w:sz w:val="22"/>
          <w:szCs w:val="22"/>
          <w:highlight w:val="white"/>
        </w:rPr>
      </w:r>
      <w:r>
        <w:rPr>
          <w:sz w:val="22"/>
          <w:szCs w:val="22"/>
          <w:highlight w:val="white"/>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Финансовым</w:t>
      </w:r>
      <w:r>
        <w:rPr>
          <w:sz w:val="22"/>
          <w:szCs w:val="22"/>
        </w:rPr>
        <w:t xml:space="preserve"> управляющим Горлова Р.В. подано заявление о замене требований АО «Россельхозбанк» в реестре требований кредиторов на правопреемника – гр. Горлова Р.В. в части требований в размере 247 628,72 руб., включенных в реестр требований кредиторов должника определ</w:t>
      </w:r>
      <w:r>
        <w:rPr>
          <w:sz w:val="22"/>
          <w:szCs w:val="22"/>
        </w:rPr>
        <w:t xml:space="preserve">ением от 15.08.2018 (основание: за счет денежных средств, поступивших в конкурную массу Горлова Р.В., были погашены требования </w:t>
      </w:r>
      <w:r>
        <w:rPr>
          <w:sz w:val="22"/>
          <w:szCs w:val="22"/>
        </w:rPr>
        <w:t xml:space="preserve">Кредитора</w:t>
      </w:r>
      <w:r>
        <w:rPr>
          <w:sz w:val="22"/>
          <w:szCs w:val="22"/>
        </w:rPr>
        <w:t xml:space="preserve"> на указанную сумму). Постановлением Шестнадцатого арбитражного апелляционного суда от 23.10.2023 определение Арбитражного с</w:t>
      </w:r>
      <w:r>
        <w:rPr>
          <w:sz w:val="22"/>
          <w:szCs w:val="22"/>
        </w:rPr>
        <w:t xml:space="preserve">уда Карачаево-Черкесской Республики от 26.07.2023 оставлено без изменения, а апелляционные жалобы без удовлетворения. Постановлением Арбитражного суда Северо-Кавказского округа от 25.01.2024 определение Арбитражного суда Карачаево-Черкесской Республики от </w:t>
      </w:r>
      <w:r>
        <w:rPr>
          <w:sz w:val="22"/>
          <w:szCs w:val="22"/>
        </w:rPr>
        <w:t xml:space="preserve">26.07.2023 и постановление Шестнадцатого арбитражного апелляционного суда от 23.10.2023 делу №А25-1087/2018 отменены, дело направлено на новое рассмотрение в Арбитражный суд Карачаево-Черкесской Республики. </w:t>
      </w:r>
      <w:r>
        <w:rPr>
          <w:sz w:val="22"/>
          <w:szCs w:val="22"/>
        </w:rPr>
        <w:t xml:space="preserve">Очередное судебное заседание отложено на </w:t>
      </w:r>
      <w:r>
        <w:rPr>
          <w:sz w:val="22"/>
          <w:szCs w:val="22"/>
          <w:highlight w:val="white"/>
        </w:rPr>
        <w:t xml:space="preserve">14.05.2025.</w:t>
      </w:r>
      <w:r>
        <w:rPr>
          <w:sz w:val="22"/>
          <w:szCs w:val="22"/>
          <w:highlight w:val="white"/>
        </w:rPr>
      </w:r>
      <w:r>
        <w:rPr>
          <w:sz w:val="22"/>
          <w:szCs w:val="22"/>
          <w:highlight w:val="white"/>
        </w:rPr>
      </w:r>
    </w:p>
    <w:p>
      <w:pPr>
        <w:pStyle w:val="1066"/>
        <w:ind w:left="709" w:firstLine="0"/>
        <w:jc w:val="both"/>
        <w:spacing w:line="276" w:lineRule="auto"/>
        <w:rPr>
          <w:sz w:val="22"/>
          <w:szCs w:val="22"/>
        </w:rPr>
      </w:pPr>
      <w:r>
        <w:rPr>
          <w:sz w:val="22"/>
          <w:szCs w:val="22"/>
        </w:rPr>
        <w:t xml:space="preserve">- В рамках дела о банкротстве ООО «Стройград» № А25-1087/2018 рассматриваются жалобы </w:t>
      </w:r>
      <w:r>
        <w:rPr>
          <w:sz w:val="22"/>
          <w:szCs w:val="22"/>
        </w:rPr>
        <w:t xml:space="preserve">Кредитора</w:t>
      </w:r>
      <w:r>
        <w:rPr>
          <w:sz w:val="22"/>
          <w:szCs w:val="22"/>
        </w:rPr>
        <w:t xml:space="preserve"> на действия конкурсных управляющих:</w:t>
      </w:r>
      <w:r>
        <w:rPr>
          <w:sz w:val="22"/>
          <w:szCs w:val="22"/>
        </w:rPr>
      </w:r>
      <w:r>
        <w:rPr>
          <w:sz w:val="22"/>
          <w:szCs w:val="22"/>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09.04.2021 в Арбитражный суд Карачаево-Ч</w:t>
      </w:r>
      <w:r>
        <w:rPr>
          <w:sz w:val="22"/>
          <w:szCs w:val="22"/>
        </w:rPr>
        <w:t xml:space="preserve">еркесской Республики </w:t>
      </w:r>
      <w:r>
        <w:rPr>
          <w:sz w:val="22"/>
          <w:szCs w:val="22"/>
        </w:rPr>
        <w:t xml:space="preserve">Кредитором</w:t>
      </w:r>
      <w:r>
        <w:rPr>
          <w:sz w:val="22"/>
          <w:szCs w:val="22"/>
        </w:rPr>
        <w:t xml:space="preserve"> подана жалоба на действия предыдущего конкурсного управляющего ООО «Стройград» Дергуновой Н.Н. 07.02.2023 Арбитражным судом Карачаево-Черкесской Республики заявленные требования </w:t>
      </w:r>
      <w:r>
        <w:rPr>
          <w:sz w:val="22"/>
          <w:szCs w:val="22"/>
        </w:rPr>
        <w:t xml:space="preserve">Кредитора</w:t>
      </w:r>
      <w:r>
        <w:rPr>
          <w:sz w:val="22"/>
          <w:szCs w:val="22"/>
        </w:rPr>
        <w:t xml:space="preserve"> удовлетворены, действия Дергуновой Н.Н. приз</w:t>
      </w:r>
      <w:r>
        <w:rPr>
          <w:sz w:val="22"/>
          <w:szCs w:val="22"/>
        </w:rPr>
        <w:t xml:space="preserve">наны несоответствующими закону, с Дергуновой Н.Н. взысканы убытки в размере 133 399 688,85 рублей. Постановлением Шестнадцатого Арбитражного апелляционного суда от 09.08.2023 определение Арбитражного суда Карачаево-Черкесской Республики от 07.02.2023 остав</w:t>
      </w:r>
      <w:r>
        <w:rPr>
          <w:sz w:val="22"/>
          <w:szCs w:val="22"/>
        </w:rPr>
        <w:t xml:space="preserve">лено без изменения, апелляционные жалобы Дергуновой Н.Н. и ООО «Страховая компания «АрсеналЪ» - без удовлетворения. 26.12.2023 Арбитражным судом </w:t>
      </w:r>
      <w:r>
        <w:rPr>
          <w:sz w:val="22"/>
          <w:szCs w:val="22"/>
        </w:rPr>
        <w:t xml:space="preserve">Северо-Кавказского округа судебные акты отменены, дело направлено на новое рассмотрение. Судебное заседание отл</w:t>
      </w:r>
      <w:r>
        <w:rPr>
          <w:sz w:val="22"/>
          <w:szCs w:val="22"/>
        </w:rPr>
        <w:t xml:space="preserve">ожено на</w:t>
      </w:r>
      <w:r>
        <w:rPr>
          <w:sz w:val="22"/>
          <w:szCs w:val="22"/>
          <w:highlight w:val="white"/>
        </w:rPr>
        <w:t xml:space="preserve"> </w:t>
      </w:r>
      <w:r>
        <w:rPr>
          <w:sz w:val="22"/>
          <w:szCs w:val="22"/>
          <w:highlight w:val="white"/>
        </w:rPr>
        <w:t xml:space="preserve">28.04.2025</w:t>
      </w:r>
      <w:r>
        <w:rPr>
          <w:sz w:val="22"/>
          <w:szCs w:val="22"/>
          <w:highlight w:val="white"/>
        </w:rPr>
        <w:t xml:space="preserve">;</w:t>
      </w:r>
      <w:r>
        <w:rPr>
          <w:sz w:val="22"/>
          <w:szCs w:val="22"/>
          <w:highlight w:val="white"/>
        </w:rPr>
      </w:r>
      <w:r>
        <w:rPr>
          <w:sz w:val="22"/>
          <w:szCs w:val="22"/>
          <w:highlight w:val="white"/>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17.02.2022 </w:t>
      </w:r>
      <w:r>
        <w:rPr>
          <w:sz w:val="22"/>
          <w:szCs w:val="22"/>
        </w:rPr>
        <w:t xml:space="preserve">Кредитором</w:t>
      </w:r>
      <w:r>
        <w:rPr>
          <w:sz w:val="22"/>
          <w:szCs w:val="22"/>
        </w:rPr>
        <w:t xml:space="preserve"> в Арбитражный суд Карачаево-Черкесской Республики подана жалоба на действия предыдущего конкурсного управляющего Жеглявского П.В. Арбитражным судом Карачаево-Черкесской Республики 08.02.2023 заявленные требования </w:t>
      </w:r>
      <w:r>
        <w:rPr>
          <w:sz w:val="22"/>
          <w:szCs w:val="22"/>
        </w:rPr>
        <w:t xml:space="preserve">Кредитора</w:t>
      </w:r>
      <w:r>
        <w:rPr>
          <w:sz w:val="22"/>
          <w:szCs w:val="22"/>
        </w:rPr>
        <w:t xml:space="preserve"> удовлетворены. Постановлением Шестнадцатого Арбитражного апелляционного суда от 23.10.2023 определение суда первой инстанции отменено, действия (бездействие) Жеглявского П.В. признаны несоответствующими закону частично. </w:t>
      </w:r>
      <w:r>
        <w:rPr>
          <w:sz w:val="22"/>
          <w:szCs w:val="22"/>
        </w:rPr>
        <w:t xml:space="preserve">Кредитором</w:t>
      </w:r>
      <w:r>
        <w:rPr>
          <w:sz w:val="22"/>
          <w:szCs w:val="22"/>
        </w:rPr>
        <w:t xml:space="preserve"> и Жеглявским П.В. поданы ка</w:t>
      </w:r>
      <w:r>
        <w:rPr>
          <w:sz w:val="22"/>
          <w:szCs w:val="22"/>
        </w:rPr>
        <w:t xml:space="preserve">ссационные жалобы. 13.03.2024 постановление Шестнадцатого Арбитражного апелляционного суда от 23.10.2023 по делу № А25-1087/2018 отменено, дело направлено на новое рассмотрение в суд апелляционной инстанции. По делу назначена судебная экспертиза. </w:t>
      </w:r>
      <w:r>
        <w:rPr>
          <w:sz w:val="22"/>
          <w:szCs w:val="22"/>
          <w:highlight w:val="white"/>
        </w:rPr>
        <w:t xml:space="preserve">07.03.2025 Шестнадцатым арбитражным апелляционным судом в удовлетворении заявления Банка отказано. </w:t>
      </w:r>
      <w:r>
        <w:rPr>
          <w:sz w:val="22"/>
          <w:szCs w:val="22"/>
          <w:highlight w:val="white"/>
        </w:rPr>
      </w:r>
      <w:r>
        <w:rPr>
          <w:sz w:val="22"/>
          <w:szCs w:val="22"/>
          <w:highlight w:val="white"/>
        </w:rPr>
      </w:r>
    </w:p>
    <w:p>
      <w:pPr>
        <w:pStyle w:val="1066"/>
        <w:ind w:left="709" w:firstLine="0"/>
        <w:jc w:val="both"/>
        <w:spacing w:line="276" w:lineRule="auto"/>
        <w:rPr>
          <w:sz w:val="22"/>
          <w:szCs w:val="22"/>
        </w:rPr>
      </w:pPr>
      <w:r>
        <w:rPr>
          <w:sz w:val="22"/>
          <w:szCs w:val="22"/>
        </w:rPr>
        <w:t xml:space="preserve">- В рамках дела о банкротстве ООО «Стройград» № А25-1087/2018 рассмотрены/рассматриваются обособленные споры о признании сделок по отчуждению имущества недействительными:</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w:t>
      </w:r>
      <w:r>
        <w:rPr>
          <w:sz w:val="22"/>
          <w:szCs w:val="22"/>
        </w:rPr>
        <w:t xml:space="preserve"> Республики от 04.05.2021 признан недействительным договор купли-продажи транспортного средства, применены последствия недействительности сделок, Горлов Г.Р. в лице законных представителей Кириной Г.Л. и Горлова Р.В.  обязан возвратить в конкурсную массу О</w:t>
      </w:r>
      <w:r>
        <w:rPr>
          <w:sz w:val="22"/>
          <w:szCs w:val="22"/>
        </w:rPr>
        <w:t xml:space="preserve">ОО «Стройград» транспортное средство Mercedes Benz GL500 4MATIC, идентификационный номер (VIN) WDC1668731A156928.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22.12.2020 признан н</w:t>
      </w:r>
      <w:r>
        <w:rPr>
          <w:sz w:val="22"/>
          <w:szCs w:val="22"/>
        </w:rPr>
        <w:t xml:space="preserve">едействительным договор купли-продажи транспортного средства, применены последствия недействительности сделки, Гагиев В.Д. обязан возвратить в конкурсную массу ОООО «Стройград» легковой автомобиль Land Rover Defender, идентификационный номер (VIN) SALLDHMR</w:t>
      </w:r>
      <w:r>
        <w:rPr>
          <w:sz w:val="22"/>
          <w:szCs w:val="22"/>
        </w:rPr>
        <w:t xml:space="preserve">8DA435996.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16.06.2020 признан недействительным договор купли-продажи транспортного средства, применены последствия недействительности </w:t>
      </w:r>
      <w:r>
        <w:rPr>
          <w:sz w:val="22"/>
          <w:szCs w:val="22"/>
        </w:rPr>
        <w:t xml:space="preserve">сделки, Грибеник А.А. обязан возвратить в конкурсную массу легковой автомобиль Mercedes Benz C200 4MATIC, идентификационный номер (VIN) WDD2050431R207693. 02.09.2020 постановлением Шестнадцатого Арбитражного апелляционного суда апелляционная жалоба Грибени</w:t>
      </w:r>
      <w:r>
        <w:rPr>
          <w:sz w:val="22"/>
          <w:szCs w:val="22"/>
        </w:rPr>
        <w:t xml:space="preserve">ка А.А. оставлена без удовлетворения, определение от 16.06.2020 - без изменения. Постановлением Арбитражного суда Северо-Кавказского округа от 25.11.2020 определение АС КЧР от 16.06.2020 и постановление Шестнадцатого Арбитражного апелляционного суда от 02.</w:t>
      </w:r>
      <w:r>
        <w:rPr>
          <w:sz w:val="22"/>
          <w:szCs w:val="22"/>
        </w:rPr>
        <w:t xml:space="preserve">09.2020 оставлены без изменения.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27.04.2021 признан недействительными договор купли-продажи транспортного средства, применены последст</w:t>
      </w:r>
      <w:r>
        <w:rPr>
          <w:sz w:val="22"/>
          <w:szCs w:val="22"/>
        </w:rPr>
        <w:t xml:space="preserve">вия недействительности сделок, Джашеев К.А. обязан возвратить в конкурсную массу ООО «Стройград» транспортное средство Mercedes Benz GL500 4MATIC идентификационный номер (VIN) WDC1648861A771570. Тохчуковой Д.З. подана апелляционная жалоба. 31.08.2021 Опред</w:t>
      </w:r>
      <w:r>
        <w:rPr>
          <w:sz w:val="22"/>
          <w:szCs w:val="22"/>
        </w:rPr>
        <w:t xml:space="preserve">елением Арбитражного суда Карачаево-Черкесской Республики принят отказ Тохчуковой Д.З. от апелляционной жалобы. Производство по апелляционной </w:t>
      </w:r>
      <w:r>
        <w:rPr>
          <w:sz w:val="22"/>
          <w:szCs w:val="22"/>
        </w:rPr>
        <w:t xml:space="preserve">жалобе прекращено.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w:t>
      </w:r>
      <w:r>
        <w:rPr>
          <w:sz w:val="22"/>
          <w:szCs w:val="22"/>
        </w:rPr>
        <w:t xml:space="preserve">о-Черкесской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Горлов Г.Р. в лице законных представителей Кириной Г.Л. и Горлова Р.В., обязан возвратить в кон</w:t>
      </w:r>
      <w:r>
        <w:rPr>
          <w:sz w:val="22"/>
          <w:szCs w:val="22"/>
        </w:rPr>
        <w:t xml:space="preserve">курсную массу общества ООО «Стройград» транспортное средство Mercedes Benz G 63 AMG, идентификационный номер (VIN) WDB4632721X242531.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w:t>
      </w:r>
      <w:r>
        <w:rPr>
          <w:sz w:val="22"/>
          <w:szCs w:val="22"/>
        </w:rPr>
        <w:t xml:space="preserve">03.06.2021 признаны недействительными договоры купли-продажи транспортного средства, применены последствия недействительности сделки, Теплякова Э.А. в лице законных представителей Тепляковой Т.А.  и Теплякова А.Ю., обязана возвратить в конкурсную массу ООО</w:t>
      </w:r>
      <w:r>
        <w:rPr>
          <w:sz w:val="22"/>
          <w:szCs w:val="22"/>
        </w:rPr>
        <w:t xml:space="preserve"> «Стройград» транспортное средство Mercedes Benz G 63 AMG, идентификационный номер (VIN) WDВ4632721Х239889.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25.01.2022 заявление удовл</w:t>
      </w:r>
      <w:r>
        <w:rPr>
          <w:sz w:val="22"/>
          <w:szCs w:val="22"/>
        </w:rPr>
        <w:t xml:space="preserve">етворено, договоры купли-продажи транспортного средства признаны недействительными, применены последствия недействительности сделок. Исунов Т.А. обязан возвратить в конкурсную массу ООО «Стройград» транспортное средство УАЗ 23632, идентификационный номер (</w:t>
      </w:r>
      <w:r>
        <w:rPr>
          <w:sz w:val="22"/>
          <w:szCs w:val="22"/>
        </w:rPr>
        <w:t xml:space="preserve">VIN) ХТТ236320Е0003987.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04.05.2021 признан недействительным договор купли-продажи транспортного средства, пр</w:t>
      </w:r>
      <w:r>
        <w:rPr>
          <w:sz w:val="22"/>
          <w:szCs w:val="22"/>
        </w:rPr>
        <w:t xml:space="preserve">именены последствия недействительности сделки. Гочияев И.Б. обязан возвратить в конкурсную массу ООО «Стройград» транспортное средство Hyundai Solaris, идентификационный номер (VIN) Z94CT41DBHR512113.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30.03.2021 договоры купли-продажи транспортного средства признаны недействительными, применены последствия недействительности сделок. Кусиди С.С. обязан возвратить в конкурсную массу ООО «С</w:t>
      </w:r>
      <w:r>
        <w:rPr>
          <w:sz w:val="22"/>
          <w:szCs w:val="22"/>
        </w:rPr>
        <w:t xml:space="preserve">тройград» транспортное средство Мерседес-Бенц S 500 4 MATIC, идентификационный номер (VIN) WDD2211861A297560.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признан недей</w:t>
      </w:r>
      <w:r>
        <w:rPr>
          <w:sz w:val="22"/>
          <w:szCs w:val="22"/>
        </w:rPr>
        <w:t xml:space="preserve">ствительным договор купли-продажи транспортного средства Ауди Q7, идентификационный номер (VIN) WAUZZZ4L5CD028280, применены последствия недействительности сделки. С Соболева Н.С. взысканы денежные средства в размере 1 292 000 рублей. 22.02.2022 Шестнадцат</w:t>
      </w:r>
      <w:r>
        <w:rPr>
          <w:sz w:val="22"/>
          <w:szCs w:val="22"/>
        </w:rPr>
        <w:t xml:space="preserve">ым Арбитражным апелляционным судом определение оставлено без изменения;</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25.01.2022 признаны недействительными договоры купли-продажи транспортного средства Мерседес-Бенц S 600, идентификацио</w:t>
      </w:r>
      <w:r>
        <w:rPr>
          <w:sz w:val="22"/>
          <w:szCs w:val="22"/>
        </w:rPr>
        <w:t xml:space="preserve">нный номер (VIN) WDD2229761A151229, применены последствия недействительности сделок. С Гагиева В.Д., Горлова Р.В., Бирагова В.Б. в солидарном порядке взыскано 4 435 000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до</w:t>
      </w:r>
      <w:r>
        <w:rPr>
          <w:sz w:val="22"/>
          <w:szCs w:val="22"/>
        </w:rPr>
        <w:t xml:space="preserve">говоры купли-продажи транспортного средства Мерседес-Бенц ML400 4 MATIC, идентификационный номер (VIN) WDC1660561A611789 признаны недействительными, применены последствия недействительности сделок. С </w:t>
      </w:r>
      <w:r>
        <w:rPr>
          <w:sz w:val="22"/>
          <w:szCs w:val="22"/>
        </w:rPr>
        <w:t xml:space="preserve">Агайгельдиевой А.А. судом взысканы денежные средства в р</w:t>
      </w:r>
      <w:r>
        <w:rPr>
          <w:sz w:val="22"/>
          <w:szCs w:val="22"/>
        </w:rPr>
        <w:t xml:space="preserve">азмере 1 896 000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30.09.2021 признаны недействительными договор купли-продажи транспортного средства от 14.04.2017 б/н, заключенный между ООО «Стройград» и Карамурзиной З.И., договор </w:t>
      </w:r>
      <w:r>
        <w:rPr>
          <w:sz w:val="22"/>
          <w:szCs w:val="22"/>
        </w:rPr>
        <w:t xml:space="preserve">купли-продажи транспортного средства от 04.04.2019 б/н, заключенный между Карамурзиной З.И. и Джириковым Т.М., договор купли-продажи транспортного средства от 19.04.2019 б/н, заключенный между Джириковым Т. М. и Кудрявцевой Е.Б. в отношении транспортного с</w:t>
      </w:r>
      <w:r>
        <w:rPr>
          <w:sz w:val="22"/>
          <w:szCs w:val="22"/>
        </w:rPr>
        <w:t xml:space="preserve">редства Мерседес-БЕНЦ-S63 AMG 4MATIC, идентификационный номер (VIN) WDD2221781A055466. Определение оставлено без изменения постановлением Шестнадцатого Арбитражного апелляционного суда от 28.12.2021. Постановлением Арбитражного суда Северо-Кавказского окру</w:t>
      </w:r>
      <w:r>
        <w:rPr>
          <w:sz w:val="22"/>
          <w:szCs w:val="22"/>
        </w:rPr>
        <w:t xml:space="preserve">га от 24.05.2022 определение Арбитражного суда Карачаево-Черкесской Республики от 30.09.2021 и постановление Шестнадцатого Арбитражного апелляционного суда от 28.12.2021 отменены, дело направлено на новое рассмотрение в Арбитражный суд Карачаево-Черкесской</w:t>
      </w:r>
      <w:r>
        <w:rPr>
          <w:sz w:val="22"/>
          <w:szCs w:val="22"/>
        </w:rPr>
        <w:t xml:space="preserve"> Республики. Определением Арбитражного суда Карачаево-Черкесской Республики от 26.07.2023 сделки признаны недействительными, с Карамурзиной З.И. взысканы денежные средства в размере 3 735 000 рублей. Постановлением Шестнадцатого Арбитражного апелляционного</w:t>
      </w:r>
      <w:r>
        <w:rPr>
          <w:sz w:val="22"/>
          <w:szCs w:val="22"/>
        </w:rPr>
        <w:t xml:space="preserve"> суда от 01.02.2024 определение суда оставлено без изменения;</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03.06.2021 договор купли-продажи транспортного средства Мерседес-Бенц G500, идентификационный номер (VIN) WDB4632361X195437, при</w:t>
      </w:r>
      <w:r>
        <w:rPr>
          <w:sz w:val="22"/>
          <w:szCs w:val="22"/>
        </w:rPr>
        <w:t xml:space="preserve">знан недействительным, применены последствия недействительности сделки. С Магомедова М.М. взыскано 7 000 000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договоры купли-продажи транспортного средства Land Rover – Ran</w:t>
      </w:r>
      <w:r>
        <w:rPr>
          <w:sz w:val="22"/>
          <w:szCs w:val="22"/>
        </w:rPr>
        <w:t xml:space="preserve">ge Rover, идентификационный номер (VIN) SALWA2VF1EA380492, признаны недействительными, применены последствия недействительности сделок. С Абайханова Р.А. взысканы денежные средства в размере 2 123 000 рублей. 22.02.2022 Шестнадцатым Арбитражным апелляционн</w:t>
      </w:r>
      <w:r>
        <w:rPr>
          <w:sz w:val="22"/>
          <w:szCs w:val="22"/>
        </w:rPr>
        <w:t xml:space="preserve">ым судом определение суда оставлено без изменения;</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договоры купли-продажи транспортного средства Лада 219210, идентификационный номер (VIN) ХТА219210Е0037080, признаны недействите</w:t>
      </w:r>
      <w:r>
        <w:rPr>
          <w:sz w:val="22"/>
          <w:szCs w:val="22"/>
        </w:rPr>
        <w:t xml:space="preserve">льными, применены последствия недействительности сделок. С Игнатьева В.К. взысканы денежные средства в размере 241 000 рублей. 01.03.2022 Шестнадцатым Арбитражным апелляционным судом определение оставлено без изменения;</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w:t>
      </w:r>
      <w:r>
        <w:rPr>
          <w:sz w:val="22"/>
          <w:szCs w:val="22"/>
        </w:rPr>
        <w:t xml:space="preserve">аево-Черкесской Республики от 23.03.2021 признан недействительным договор купли-продажи транспортного средства от 02.11.2018 б/н, заключенный между ООО «Стройград» и Виноградовым А.В., применены последствия недействительности сделки, Виноградов А.В. обязан</w:t>
      </w:r>
      <w:r>
        <w:rPr>
          <w:sz w:val="22"/>
          <w:szCs w:val="22"/>
        </w:rPr>
        <w:t xml:space="preserve"> возвратить в конкурсную массу ООО «Стройград» транспортное средство Лада Ларгус, идентификационный номер (VIN) XTAKS0Y5LF0904464. Постановлением Шестнадцатого Арбитражного апелляционного суда от 07.06.2021 определение отменено, в удовлетворении требований</w:t>
      </w:r>
      <w:r>
        <w:rPr>
          <w:sz w:val="22"/>
          <w:szCs w:val="22"/>
        </w:rPr>
        <w:t xml:space="preserve"> отказано;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w:t>
      </w:r>
      <w:r>
        <w:rPr>
          <w:sz w:val="22"/>
          <w:szCs w:val="22"/>
        </w:rPr>
        <w:t xml:space="preserve">30.09.2021 отказано в удовлетворении заявления о признании недействительным договора купли-продажи от 26.01.2018, заключенного с Соболевым Н.С. в отношении автомобиля ВАЗ 111730 Л</w:t>
      </w:r>
      <w:r>
        <w:rPr>
          <w:sz w:val="22"/>
          <w:szCs w:val="22"/>
        </w:rPr>
        <w:t xml:space="preserve">ада Калина, идентификационный номер (VIN) ХТА111730D0262429;</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18.06.2018 № б/н, заключенн</w:t>
      </w:r>
      <w:r>
        <w:rPr>
          <w:sz w:val="22"/>
          <w:szCs w:val="22"/>
        </w:rPr>
        <w:t xml:space="preserve">ого между гражданином Гагиевым В.Д. и ООО «Дорожник», договора от 26.12.2018 № б/н, заключенного между ООО «Дорожник» и Соболевым Н.С. в отношении транспортного средства Лифан 214813, идентификационный номер (VIN) X9W214813A0004924;</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w:t>
      </w:r>
      <w:r>
        <w:rPr>
          <w:sz w:val="22"/>
          <w:szCs w:val="22"/>
        </w:rPr>
        <w:t xml:space="preserve">го суда Карачаево-Черкесской Республики от 30.09.2021 отказано в удовлетворении заявления о признании недействительным договора купли-продажи транспортного средства Мерседес-Бенц G 350 D, идентификационный номер (VIN) WDB4633481X243651;</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w:t>
      </w:r>
      <w:r>
        <w:rPr>
          <w:sz w:val="22"/>
          <w:szCs w:val="22"/>
        </w:rPr>
        <w:t xml:space="preserve">ажного суда Карачаево-Черкесской Республики от 25.01.2022 отказано в удовлетворении заявления о признании недействительным договора купли-продажи транспортного средства Мерседес-Бенц CLS400 4 MATIC, идентификационный номер (VIN) WDD2183671A141072;</w:t>
      </w:r>
      <w:r>
        <w:rPr>
          <w:sz w:val="22"/>
          <w:szCs w:val="22"/>
        </w:rPr>
      </w:r>
      <w:r>
        <w:rPr>
          <w:sz w:val="22"/>
          <w:szCs w:val="22"/>
        </w:rPr>
      </w:r>
    </w:p>
    <w:p>
      <w:pPr>
        <w:pStyle w:val="1066"/>
        <w:ind w:left="1134" w:firstLine="0"/>
        <w:jc w:val="both"/>
        <w:spacing w:line="276" w:lineRule="auto"/>
      </w:pPr>
      <w:r>
        <w:rPr>
          <w:sz w:val="22"/>
          <w:szCs w:val="22"/>
        </w:rPr>
        <w:t xml:space="preserve">- </w:t>
      </w:r>
      <w:r>
        <w:rPr>
          <w:sz w:val="22"/>
          <w:szCs w:val="22"/>
        </w:rPr>
        <w:t xml:space="preserve">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УАЗ 220694, идентификационный номер (VIN) ХТТ22069470496442;</w:t>
      </w:r>
      <w:r/>
    </w:p>
    <w:p>
      <w:pPr>
        <w:pStyle w:val="1066"/>
        <w:ind w:left="1134" w:firstLine="0"/>
        <w:jc w:val="both"/>
        <w:spacing w:line="276" w:lineRule="auto"/>
        <w:rPr>
          <w:sz w:val="22"/>
          <w:szCs w:val="22"/>
        </w:rPr>
      </w:pPr>
      <w:r>
        <w:rPr>
          <w:sz w:val="22"/>
          <w:szCs w:val="22"/>
        </w:rPr>
        <w:t xml:space="preserve">- </w:t>
      </w:r>
      <w:r>
        <w:rPr>
          <w:sz w:val="22"/>
          <w:szCs w:val="22"/>
        </w:rPr>
        <w:t xml:space="preserve">определ</w:t>
      </w:r>
      <w:r>
        <w:rPr>
          <w:sz w:val="22"/>
          <w:szCs w:val="22"/>
        </w:rPr>
        <w:t xml:space="preserve">ением Арбитражного суда Карачаево-Черкесской Республики от 04.05.2021 отказано в удовлетворении заявления о признании недействительным договора купли-продажи транспортного средства TOYOTA CAMRY (государственный регистрационный знак Х009РР090);</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w:t>
      </w:r>
      <w:r>
        <w:rPr>
          <w:sz w:val="22"/>
          <w:szCs w:val="22"/>
        </w:rPr>
        <w:t xml:space="preserve">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Форд Фокус, идентификационный номер (VIN) Х9FKXXEEBKCR71908;</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w:t>
      </w:r>
      <w:r>
        <w:rPr>
          <w:sz w:val="22"/>
          <w:szCs w:val="22"/>
        </w:rPr>
        <w:t xml:space="preserve">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Фольксваген TOURAN, идентификационный номер (VIN) WVGZZZ1TZDW050988;</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w:t>
      </w:r>
      <w:r>
        <w:rPr>
          <w:sz w:val="22"/>
          <w:szCs w:val="22"/>
        </w:rPr>
        <w:t xml:space="preserve">ражного суда Карачаево-Черкесской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Тамбиева Д.Р. обязана возвратить в конкурсную массу ООО «Стройград» ТС Toyota</w:t>
      </w:r>
      <w:r>
        <w:rPr>
          <w:sz w:val="22"/>
          <w:szCs w:val="22"/>
        </w:rPr>
        <w:t xml:space="preserve"> Camry, идентификационный номер (VIN) XW7BF4FK60S066539. При этом 12.10.2021 заочным решением Черкесского городского суда по делу 2-1419/21 договор купли продажи транспортного средства Toyota Camry, 2014 года выпуска, идентификационный номер (VIN) XW7BF4FK</w:t>
      </w:r>
      <w:r>
        <w:rPr>
          <w:sz w:val="22"/>
          <w:szCs w:val="22"/>
        </w:rPr>
        <w:t xml:space="preserve">60S066539, заключенный между Тамбиевой Д.Р. (продавец) и ООО «Стройград» (покупатель) признан недействительным, применены последствия недействительности сделки, в виде возврата Тамбиевой Д.Р. транспортного средства. </w:t>
      </w:r>
      <w:r>
        <w:rPr>
          <w:sz w:val="22"/>
          <w:szCs w:val="22"/>
        </w:rPr>
        <w:t xml:space="preserve">Кредитором</w:t>
      </w:r>
      <w:r>
        <w:rPr>
          <w:sz w:val="22"/>
          <w:szCs w:val="22"/>
        </w:rPr>
        <w:t xml:space="preserve"> подана апелляционная жалоба на за</w:t>
      </w:r>
      <w:r>
        <w:rPr>
          <w:sz w:val="22"/>
          <w:szCs w:val="22"/>
        </w:rPr>
        <w:t xml:space="preserve">очное решение Черкесского городского суда Карачаево-Черкесской Республики от 12.10.2021 с ходатайством о восстановлении срока. Определением Черкесского городского суда от 24.11.2022 в восстановлении срока на апелляционное обжалование отказано. </w:t>
      </w:r>
      <w:r>
        <w:rPr>
          <w:sz w:val="22"/>
          <w:szCs w:val="22"/>
        </w:rPr>
        <w:t xml:space="preserve">Кредитором</w:t>
      </w:r>
      <w:r>
        <w:rPr>
          <w:sz w:val="22"/>
          <w:szCs w:val="22"/>
        </w:rPr>
        <w:t xml:space="preserve"> подан</w:t>
      </w:r>
      <w:r>
        <w:rPr>
          <w:sz w:val="22"/>
          <w:szCs w:val="22"/>
        </w:rPr>
        <w:t xml:space="preserve">а частная жалоба на определение Черкесского городского суда от </w:t>
      </w:r>
      <w:r>
        <w:rPr>
          <w:sz w:val="22"/>
          <w:szCs w:val="22"/>
        </w:rPr>
        <w:t xml:space="preserve">24.11.2022. Определением Верховного Суда Карачаево-Черкесской Республики от 16.02.2023 определение об отказе в восстановлении срока на подачу апелляционной жалобы от 24.11.2022 оставлено без из</w:t>
      </w:r>
      <w:r>
        <w:rPr>
          <w:sz w:val="22"/>
          <w:szCs w:val="22"/>
        </w:rPr>
        <w:t xml:space="preserve">менения, частная жалоба </w:t>
      </w:r>
      <w:r>
        <w:rPr>
          <w:sz w:val="22"/>
          <w:szCs w:val="22"/>
        </w:rPr>
        <w:t xml:space="preserve">Кредитора</w:t>
      </w:r>
      <w:r>
        <w:rPr>
          <w:sz w:val="22"/>
          <w:szCs w:val="22"/>
        </w:rPr>
        <w:t xml:space="preserve"> – без удовлетворения. Определением Арбитражного суда Карачаево-Черкесской Республики от 13.09.2023 определение Арбитражного суда Карачаево-Черкесской Республики от 22.12.2020 отменено по новым обстоятельствам. По итогам нового</w:t>
      </w:r>
      <w:r>
        <w:rPr>
          <w:sz w:val="22"/>
          <w:szCs w:val="22"/>
        </w:rPr>
        <w:t xml:space="preserve"> рассмотрения спора определением Арбитражного суда Карачаево-Черкесской Республики от 11.12.2023 в удовлетворении заявления Федеральной налоговой службы России о признании сделки недействительной отказано;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w:t>
      </w:r>
      <w:r>
        <w:rPr>
          <w:sz w:val="22"/>
          <w:szCs w:val="22"/>
        </w:rPr>
        <w:t xml:space="preserve">й Республики от 24.12.2020 признаны недействительными сделки – платежи ООО «Стройград» в пользу Зверева К.А., применены последствия недействительности сделки. Со Зверева К. А. в пользу ООО «Стройград» взыскано </w:t>
      </w:r>
      <w:r>
        <w:rPr>
          <w:sz w:val="22"/>
          <w:szCs w:val="22"/>
        </w:rPr>
        <w:t xml:space="preserve">11 093 000 рублей, а также расходы по </w:t>
      </w:r>
      <w:r>
        <w:rPr>
          <w:sz w:val="22"/>
          <w:szCs w:val="22"/>
        </w:rPr>
        <w:t xml:space="preserve">уплате государственной пошлины в размере 6 000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01.06.2021 признаны недействительными сделки – платежи ООО «Стройград» в общей сумме 27 112 000 рублей в пользу Горлова Р.В., применены</w:t>
      </w:r>
      <w:r>
        <w:rPr>
          <w:sz w:val="22"/>
          <w:szCs w:val="22"/>
        </w:rPr>
        <w:t xml:space="preserve"> последствия недействительности сделки. С Горлова Р.В. взыскано 27 112 000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17.11.2020 признаны недействительными платежи, совершенные в пользу ООО «Русстрой-Спецмонтаж», применены по</w:t>
      </w:r>
      <w:r>
        <w:rPr>
          <w:sz w:val="22"/>
          <w:szCs w:val="22"/>
        </w:rPr>
        <w:t xml:space="preserve">следствия недействительности сделки. С ООО «Русстрой-Спецмонтаж» в пользу ООО «Стройград» взыскано 6 765 000 рублей, расходы по уплате государственной пошлины в размере 6 000 рублей, с ООО «Русстрой-Спецмонтаж» взыскано в доход бюджета Российской Федерации</w:t>
      </w:r>
      <w:r>
        <w:rPr>
          <w:sz w:val="22"/>
          <w:szCs w:val="22"/>
        </w:rPr>
        <w:t xml:space="preserve"> 24 000 рублей. Постановлением Шестнадцатого Арбитражного апелляционного суда от 25.01.2021 определение Арбитражного суда Карачаево-Черкесской Республики от 17.11.2020 оставлено без изменения, апелляционные жалобы ООО «Русстрой-Спецмонтаж» и конкурсного уп</w:t>
      </w:r>
      <w:r>
        <w:rPr>
          <w:sz w:val="22"/>
          <w:szCs w:val="22"/>
        </w:rPr>
        <w:t xml:space="preserve">равляющего – без удовлетворения. Взысканная сумма денежных средств в конкурсную массу поступила;</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20.01.2022 заявление удовлетворено, платежи ООО «Стройград» в пользу ООО «Русстрой-Спецмонтаж</w:t>
      </w:r>
      <w:r>
        <w:rPr>
          <w:sz w:val="22"/>
          <w:szCs w:val="22"/>
        </w:rPr>
        <w:t xml:space="preserve">» в сумме 3 235 000 рублей признаны недействительными, применены последствия недействительности сделок. С ООО «Русстрой-Спецмонтаж» в пользу ООО «Стройград» взыскано 3 235 000 рублей. Взысканная сумма денежных средств в конкурсную массу поступила;</w:t>
      </w:r>
      <w:r>
        <w:rPr>
          <w:sz w:val="22"/>
          <w:szCs w:val="22"/>
        </w:rPr>
      </w:r>
      <w:r>
        <w:rPr>
          <w:sz w:val="22"/>
          <w:szCs w:val="22"/>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Арбитраж</w:t>
      </w:r>
      <w:r>
        <w:rPr>
          <w:sz w:val="22"/>
          <w:szCs w:val="22"/>
        </w:rPr>
        <w:t xml:space="preserve">ным судом Карачаево-Черкесской Республики вынесено определение от 09.06.2020, с учетом определения об исправлении описки (арифметической ошибки) от 23.06.2020, о признании недействительным Агентского договора, применении последствий недействительности сдел</w:t>
      </w:r>
      <w:r>
        <w:rPr>
          <w:sz w:val="22"/>
          <w:szCs w:val="22"/>
        </w:rPr>
        <w:t xml:space="preserve">ки, взыскано с ООО «Абсолют» в пользу ООО «Стройград» 13 800 000 рублей. 11.09.2020 постановлением Шестнадцатого Арбитражного апелляционного суда определение Арбитражного суда Карачаево-Черкесской Республики от 09.06.2020 отменено, в удовлетворении заявлен</w:t>
      </w:r>
      <w:r>
        <w:rPr>
          <w:sz w:val="22"/>
          <w:szCs w:val="22"/>
        </w:rPr>
        <w:t xml:space="preserve">ия конкурсного управляющего отказано. Постановлением Арбитражного суда Северо-Кавказского округа от 07.12.2020 постановление Шестнадцатого Арбитражного апелляционного суда от 11.09.2020 оставлено без изменения, кассационная жалоба </w:t>
      </w:r>
      <w:r>
        <w:rPr>
          <w:sz w:val="22"/>
          <w:szCs w:val="22"/>
        </w:rPr>
        <w:t xml:space="preserve">Кредитора</w:t>
      </w:r>
      <w:r>
        <w:rPr>
          <w:sz w:val="22"/>
          <w:szCs w:val="22"/>
        </w:rPr>
        <w:t xml:space="preserve"> – без удовлетворени</w:t>
      </w:r>
      <w:r>
        <w:rPr>
          <w:sz w:val="22"/>
          <w:szCs w:val="22"/>
        </w:rPr>
        <w:t xml:space="preserve">я. 08.07.2021 Судебной коллегией по экономическим спорам Верховного Суда Российской Федерации вынесено определение об отмене постановления Шестнадцатого Арбитражного апелляционного суда от 11.09.2020 и постановления Арбитражного суда Северо-Кавказского окр</w:t>
      </w:r>
      <w:r>
        <w:rPr>
          <w:sz w:val="22"/>
          <w:szCs w:val="22"/>
        </w:rPr>
        <w:t xml:space="preserve">уга от 07.12.2020. Определение Арбитражного суда Карачаево-</w:t>
      </w:r>
      <w:r>
        <w:rPr>
          <w:sz w:val="22"/>
          <w:szCs w:val="22"/>
        </w:rPr>
        <w:t xml:space="preserve">Черкесской Республики от 09.06.2020 отменено в части применения последствий недействительности сделки. Обособленный спор в указанной части направлен на новое рассмотрение в Арбитражный суд Карачаев</w:t>
      </w:r>
      <w:r>
        <w:rPr>
          <w:sz w:val="22"/>
          <w:szCs w:val="22"/>
        </w:rPr>
        <w:t xml:space="preserve">о-Черкесской Республики. Определением Арбитражного суда Карачаево-Черкесской Республики от 28.09.2022 применены последствия недействительности сделки, с ООО «Абсолют» в пользу ООО «Стройград» взыскано 99 028 517,56 руб. ООО «Абсолют» подана апелляционная ж</w:t>
      </w:r>
      <w:r>
        <w:rPr>
          <w:sz w:val="22"/>
          <w:szCs w:val="22"/>
        </w:rPr>
        <w:t xml:space="preserve">алоба. 01.02.2023 Шестнадцатым Арбитражным апелляционным судом назначена судебная бухгалтерская экспертиза, на текущий момент проведение экспертизы не завершено, очередное судебное заседание назначе</w:t>
      </w:r>
      <w:r>
        <w:rPr>
          <w:sz w:val="22"/>
          <w:szCs w:val="22"/>
          <w:highlight w:val="white"/>
        </w:rPr>
        <w:t xml:space="preserve">но н</w:t>
      </w:r>
      <w:r>
        <w:rPr>
          <w:sz w:val="22"/>
          <w:szCs w:val="22"/>
          <w:highlight w:val="white"/>
        </w:rPr>
        <w:t xml:space="preserve">а</w:t>
      </w:r>
      <w:r>
        <w:rPr>
          <w:sz w:val="22"/>
          <w:szCs w:val="22"/>
          <w:highlight w:val="white"/>
        </w:rPr>
        <w:t xml:space="preserve"> 28.05.2025.</w:t>
      </w:r>
      <w:r>
        <w:rPr>
          <w:sz w:val="22"/>
          <w:szCs w:val="22"/>
          <w:highlight w:val="white"/>
        </w:rPr>
      </w:r>
      <w:r>
        <w:rPr>
          <w:sz w:val="22"/>
          <w:szCs w:val="22"/>
          <w:highlight w:val="white"/>
        </w:rPr>
      </w:r>
    </w:p>
    <w:p>
      <w:pPr>
        <w:pStyle w:val="1066"/>
        <w:ind w:left="709" w:firstLine="0"/>
        <w:jc w:val="both"/>
        <w:spacing w:line="276" w:lineRule="auto"/>
        <w:rPr>
          <w:sz w:val="22"/>
          <w:szCs w:val="22"/>
        </w:rPr>
      </w:pPr>
      <w:r>
        <w:rPr>
          <w:sz w:val="22"/>
          <w:szCs w:val="22"/>
        </w:rPr>
        <w:t xml:space="preserve">- В рамках дела о банкротстве ООО «Строй</w:t>
      </w:r>
      <w:r>
        <w:rPr>
          <w:sz w:val="22"/>
          <w:szCs w:val="22"/>
        </w:rPr>
        <w:t xml:space="preserve">град» № А25-1087/2018 определением Арбитражного суда Карачаево-Черкесской Республики от 28.08.2023 признаны недействительными решения собрания кредиторов от 12.01.2023 об утверждении условий реализации дебиторской задолженности (по признанным судами недейс</w:t>
      </w:r>
      <w:r>
        <w:rPr>
          <w:sz w:val="22"/>
          <w:szCs w:val="22"/>
        </w:rPr>
        <w:t xml:space="preserve">твительными сделкам об отчуждении ООО «Стройград» транспортных средств и совершенным ООО «Стройград» платежам сторонним лицам). Постановлением Шестнадцатого Арбитражного апелляционного суда от 13.10.2023 определение Арбитражного суда Карачаево-Черкесской Р</w:t>
      </w:r>
      <w:r>
        <w:rPr>
          <w:sz w:val="22"/>
          <w:szCs w:val="22"/>
        </w:rPr>
        <w:t xml:space="preserve">еспублики от 28.08.2023 отменено. Также Шестнадцатым Арбитражным апелляционным судом 10.11.2023 вынесено дополнительное постановление о разрешении разногласий по порядку распоряжения правами требования дебиторской задолженности, принадлежащей ООО «Стройгра</w:t>
      </w:r>
      <w:r>
        <w:rPr>
          <w:sz w:val="22"/>
          <w:szCs w:val="22"/>
        </w:rPr>
        <w:t xml:space="preserve">д», определен порядок распоряжения правами (требованиями) дебиторской задолженности в виде проведения мероприятий по принудительному взысканию. Постановлением Арбитражного суда Северо-Кавказского округа от 22.02.2024 производство по кассационным жалобам на</w:t>
      </w:r>
      <w:r>
        <w:rPr>
          <w:sz w:val="22"/>
          <w:szCs w:val="22"/>
        </w:rPr>
        <w:t xml:space="preserve"> постановление Шестнадцатого Арбитражного апелляционного суда от 13.10.2023 прекращено, дополнительное постановление Шестнадцатого Арбитражного апелляционного суда от 10.11.2023 оставлено без изменения.</w:t>
      </w:r>
      <w:r>
        <w:rPr>
          <w:sz w:val="22"/>
          <w:szCs w:val="22"/>
        </w:rPr>
      </w:r>
      <w:r>
        <w:rPr>
          <w:sz w:val="22"/>
          <w:szCs w:val="22"/>
        </w:rPr>
      </w:r>
    </w:p>
    <w:p>
      <w:pPr>
        <w:pStyle w:val="1066"/>
        <w:ind w:left="709" w:firstLine="0"/>
        <w:jc w:val="both"/>
        <w:spacing w:line="276" w:lineRule="auto"/>
        <w:rPr>
          <w:sz w:val="22"/>
          <w:szCs w:val="22"/>
          <w:highlight w:val="white"/>
        </w:rPr>
      </w:pPr>
      <w:r>
        <w:rPr>
          <w:sz w:val="22"/>
          <w:szCs w:val="22"/>
        </w:rPr>
        <w:t xml:space="preserve">- В рамках дела о банкротстве ООО «Стройград» № А25-1</w:t>
      </w:r>
      <w:r>
        <w:rPr>
          <w:sz w:val="22"/>
          <w:szCs w:val="22"/>
        </w:rPr>
        <w:t xml:space="preserve">087/2018 собранием кредиторов ООО «Стройград» 14.07.2022 утверждено Положение о порядке, сроках и условиях продажи транспортных средств (Mercedes-Benz AMG G 63, идентификационный номер (VIN) WDB4632721X255579, Mercedes-Benz AMG GLE 63, идентификационный но</w:t>
      </w:r>
      <w:r>
        <w:rPr>
          <w:sz w:val="22"/>
          <w:szCs w:val="22"/>
        </w:rPr>
        <w:t xml:space="preserve">мер (VIN) WDC2923741A047546, Mercedes-Benz AMG GLE 63, идентификационный номер (VIN) WDC2923751A048941, Mercedes-Benz AMG G 63, идентификационный номер (VIN) WDB4632721X262484, Mercedes-Benz AMG GLE 63, идентификационный номер (VIN) WDC2923751A057716, Merc</w:t>
      </w:r>
      <w:r>
        <w:rPr>
          <w:sz w:val="22"/>
          <w:szCs w:val="22"/>
        </w:rPr>
        <w:t xml:space="preserve">edes-Benz GLS 400 4M, идентификационный номер (VIN) WDC1668561A971228). 01.06.2023 первые торги по реализации не залоговых транспортных средств с начальной ценой 66 932 500 рублей признаны несостоявшимися по причине отсутствия заявок. Повторные торги, пров</w:t>
      </w:r>
      <w:r>
        <w:rPr>
          <w:sz w:val="22"/>
          <w:szCs w:val="22"/>
        </w:rPr>
        <w:t xml:space="preserve">еденные на 24.07.2023, признаны несостоявшимися по причине отсутствия заявок.</w:t>
      </w:r>
      <w:r>
        <w:rPr>
          <w:sz w:val="22"/>
          <w:szCs w:val="22"/>
          <w:highlight w:val="white"/>
        </w:rPr>
        <w:t xml:space="preserve"> </w:t>
      </w:r>
      <w:r>
        <w:rPr>
          <w:sz w:val="22"/>
          <w:szCs w:val="22"/>
          <w:highlight w:val="white"/>
        </w:rPr>
        <w:t xml:space="preserve">Определением Арбитражного суда Карачаево-Черкесской Республики от 05.02.2025 утверждены условия первых торгов посредством публичного предложения. Торги приостановлены.</w:t>
      </w:r>
      <w:r>
        <w:rPr>
          <w:sz w:val="22"/>
          <w:szCs w:val="22"/>
          <w:highlight w:val="white"/>
        </w:rPr>
      </w:r>
      <w:r>
        <w:rPr>
          <w:sz w:val="22"/>
          <w:szCs w:val="22"/>
          <w:highlight w:val="white"/>
        </w:rPr>
      </w:r>
    </w:p>
    <w:p>
      <w:pPr>
        <w:pStyle w:val="1066"/>
        <w:ind w:left="709" w:firstLine="0"/>
        <w:jc w:val="both"/>
        <w:spacing w:line="276" w:lineRule="auto"/>
        <w:rPr>
          <w:sz w:val="22"/>
          <w:szCs w:val="22"/>
          <w:highlight w:val="white"/>
        </w:rPr>
      </w:pPr>
      <w:r>
        <w:rPr>
          <w:sz w:val="22"/>
          <w:szCs w:val="22"/>
        </w:rPr>
        <w:t xml:space="preserve">- ООО «Стройгра</w:t>
      </w:r>
      <w:r>
        <w:rPr>
          <w:sz w:val="22"/>
          <w:szCs w:val="22"/>
        </w:rPr>
        <w:t xml:space="preserve">д» заявлены исковые требования к ООО «Капитал» (дело № А25-3918/2022) о взыскании неосновательного обогащения в размере 29 389 757,60 рублей, а также расходов по госпошлине в сумме 169 949 рублей. В свою очередь, ООО «Капитал» подано встречное исковое заяв</w:t>
      </w:r>
      <w:r>
        <w:rPr>
          <w:sz w:val="22"/>
          <w:szCs w:val="22"/>
        </w:rPr>
        <w:t xml:space="preserve">ление к ООО «Стройград» о взыскании неосновательного обогащения в размере 58 069 014, 54 рублей. Конкурсным управляющим ООО «Стройград» подано уточненное исковое заявление, которым конкурсный управляющий ООО «Стройград» Хайбулаев З.Ш просит взыскать с </w:t>
      </w:r>
      <w:r>
        <w:rPr>
          <w:sz w:val="22"/>
          <w:szCs w:val="22"/>
        </w:rPr>
        <w:t xml:space="preserve">отве</w:t>
      </w:r>
      <w:r>
        <w:rPr>
          <w:sz w:val="22"/>
          <w:szCs w:val="22"/>
        </w:rPr>
        <w:t xml:space="preserve">тчика неосновательное обогащение в сумме 625 727 224,30 рубля. </w:t>
      </w:r>
      <w:r>
        <w:rPr>
          <w:sz w:val="22"/>
          <w:szCs w:val="22"/>
          <w:highlight w:val="white"/>
        </w:rPr>
        <w:t xml:space="preserve">Определением Арбитражного суда Карачаево-Черкесской Республики от 01.04.2025 исковые требования ООО «Стройград» удовлетворены в полном объеме</w:t>
      </w:r>
      <w:r>
        <w:rPr>
          <w:sz w:val="22"/>
          <w:szCs w:val="22"/>
          <w:highlight w:val="white"/>
        </w:rPr>
        <w:t xml:space="preserve">.</w:t>
      </w:r>
      <w:r>
        <w:rPr>
          <w:sz w:val="22"/>
          <w:szCs w:val="22"/>
          <w:highlight w:val="white"/>
        </w:rPr>
      </w:r>
      <w:r>
        <w:rPr>
          <w:sz w:val="22"/>
          <w:szCs w:val="22"/>
          <w:highlight w:val="white"/>
        </w:rPr>
      </w:r>
    </w:p>
    <w:p>
      <w:pPr>
        <w:pStyle w:val="1066"/>
        <w:ind w:left="709" w:firstLine="0"/>
        <w:jc w:val="both"/>
        <w:spacing w:line="276" w:lineRule="auto"/>
        <w:rPr>
          <w:sz w:val="22"/>
          <w:szCs w:val="22"/>
          <w:highlight w:val="white"/>
        </w:rPr>
      </w:pPr>
      <w:r>
        <w:rPr>
          <w:sz w:val="22"/>
          <w:szCs w:val="22"/>
        </w:rPr>
        <w:t xml:space="preserve">- </w:t>
      </w:r>
      <w:r>
        <w:rPr>
          <w:sz w:val="22"/>
          <w:szCs w:val="22"/>
        </w:rPr>
        <w:t xml:space="preserve">О</w:t>
      </w:r>
      <w:r>
        <w:rPr>
          <w:sz w:val="22"/>
          <w:szCs w:val="22"/>
        </w:rPr>
        <w:t xml:space="preserve">ОО «Стройград» заявлены исковые требования к Теплякову А.Ю. о взыскании неосновательного обогащения и расходов по госпошлине. Определением от 24.03.2025 производство по делу приостановлено в связи с назначением судом экспертизы (дело №2-534/2025 (М-3150/20</w:t>
      </w:r>
      <w:r>
        <w:rPr>
          <w:sz w:val="22"/>
          <w:szCs w:val="22"/>
        </w:rPr>
        <w:t xml:space="preserve">2</w:t>
      </w:r>
      <w:r>
        <w:rPr>
          <w:sz w:val="22"/>
          <w:szCs w:val="22"/>
        </w:rPr>
        <w:t xml:space="preserve">4). При этом в рамках дела о банкротстве Теплякова А.Ю. (№А25-1785/2019) рассматриваются обособленные споры по заявлениям финансового управляющего и кредиторов о признании сделок по отчуждению имущества недействительными, в том числе – спор о признании нед</w:t>
      </w:r>
      <w:r>
        <w:rPr>
          <w:sz w:val="22"/>
          <w:szCs w:val="22"/>
        </w:rPr>
        <w:t xml:space="preserve">е</w:t>
      </w:r>
      <w:r>
        <w:rPr>
          <w:sz w:val="22"/>
          <w:szCs w:val="22"/>
        </w:rPr>
        <w:t xml:space="preserve">йствительным договора купли-продажи от 28.06.2019, заключенного между Тепляковым А.Ю. и Гочияевым З.Р. в отношении объекта недвижимого имущества (здание) общей площадью 70,5 кв.м, расположенного по адресу: Карачаево-Черкесская Республика, г.Черкесск, терри</w:t>
      </w:r>
      <w:r>
        <w:rPr>
          <w:sz w:val="22"/>
          <w:szCs w:val="22"/>
        </w:rPr>
        <w:t xml:space="preserve">тория парка Культуры и Отдыха «Зеленый остров» кад. номер 09:04:0101021:343, с правом аренды земельного участка 09:04:0101021:344  пл. 20 000 кв.м. и применении последствий недействительности сделки </w:t>
      </w:r>
      <w:r>
        <w:rPr>
          <w:sz w:val="22"/>
          <w:szCs w:val="22"/>
          <w:highlight w:val="white"/>
        </w:rPr>
        <w:t xml:space="preserve">(</w:t>
      </w:r>
      <w:r>
        <w:rPr>
          <w:sz w:val="22"/>
          <w:szCs w:val="22"/>
          <w:highlight w:val="white"/>
        </w:rPr>
        <w:t xml:space="preserve">судебное заседание – 22.05.2025)</w:t>
      </w:r>
      <w:r>
        <w:rPr>
          <w:sz w:val="22"/>
          <w:szCs w:val="22"/>
          <w:highlight w:val="white"/>
        </w:rPr>
        <w:t xml:space="preserve">.</w:t>
      </w:r>
      <w:r>
        <w:rPr>
          <w:sz w:val="22"/>
          <w:szCs w:val="22"/>
          <w:highlight w:val="white"/>
        </w:rPr>
      </w:r>
      <w:r>
        <w:rPr>
          <w:sz w:val="22"/>
          <w:szCs w:val="22"/>
          <w:highlight w:val="white"/>
        </w:rPr>
      </w:r>
    </w:p>
    <w:p>
      <w:pPr>
        <w:pStyle w:val="1066"/>
        <w:ind w:left="709" w:firstLine="0"/>
        <w:jc w:val="both"/>
        <w:spacing w:line="276" w:lineRule="auto"/>
        <w:rPr>
          <w:sz w:val="22"/>
          <w:szCs w:val="22"/>
        </w:rPr>
      </w:pPr>
      <w:r>
        <w:rPr>
          <w:sz w:val="22"/>
          <w:szCs w:val="22"/>
        </w:rPr>
        <w:t xml:space="preserve">- В рамках дела о банкротстве Горлова Р.В. № А25-2700/2018 рассмотрены/рассматриваются обособленные споры о признании сделок по отчуждению имущества недействительными:</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w:t>
      </w:r>
      <w:r>
        <w:rPr>
          <w:sz w:val="22"/>
          <w:szCs w:val="22"/>
        </w:rPr>
        <w:t xml:space="preserve">Республики от 01.02.2021 договор купли – продажи транспортного средства от 28.04.2018 признан недействительным, применены последствия недействительности сделки. Грибеник А.А.  обязан передать в конкурсную массу транспортное средство Mercedes Benz GLK300 4M</w:t>
      </w:r>
      <w:r>
        <w:rPr>
          <w:sz w:val="22"/>
          <w:szCs w:val="22"/>
        </w:rPr>
        <w:t xml:space="preserve">atic, идентификационный номер (VIN) WDC2049901G250459. Транспортное средство в конкурсную массу не возвращено;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24.02.2021 договор купли – продажи транспортного средства от 02.05.2018 признан</w:t>
      </w:r>
      <w:r>
        <w:rPr>
          <w:sz w:val="22"/>
          <w:szCs w:val="22"/>
        </w:rPr>
        <w:t xml:space="preserve"> недействительным. Применены последствия недействительности сделки, Кантлаков С.Н. обязан передать в конкурсную массу транспортное средство Шевроле Нива, идентификационный номер (VIN) X9L21230060120797. Транспортное средство в конкурсную массу не возвращен</w:t>
      </w:r>
      <w:r>
        <w:rPr>
          <w:sz w:val="22"/>
          <w:szCs w:val="22"/>
        </w:rPr>
        <w:t xml:space="preserve">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w:t>
      </w:r>
      <w:r>
        <w:rPr>
          <w:sz w:val="22"/>
          <w:szCs w:val="22"/>
        </w:rPr>
        <w:t xml:space="preserve">определением Арбитражного суда Карачаево-Черкесской Республики от 04.05.2021 договор купли – продажи транспортного средства от 18.12.2017 признан недействительным, применены последствия недействительности сделки. ООО «Стройград» в лице конкурсного управ</w:t>
      </w:r>
      <w:r>
        <w:rPr>
          <w:sz w:val="22"/>
          <w:szCs w:val="22"/>
        </w:rPr>
        <w:t xml:space="preserve">ляющего обязано передать в конкурсную массу транспортное средство Mercedes Benz CL 400 4Matic, идентификационный номер (VIN) WDC1668561A494262. Транспортное средство в конкурсную массу не возвращено;  </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w:t>
      </w:r>
      <w:r>
        <w:rPr>
          <w:sz w:val="22"/>
          <w:szCs w:val="22"/>
        </w:rPr>
        <w:t xml:space="preserve">спублики от 15.03.2021 договор купли-продажи от 29.03.2017 транспортного средства GMC Yukon идентификационный номер (VIN) 1GKS27KJXFR574406 признан недействительным, применены последствия признания сделки недействительной. С Карамурзиной А.Г. взысканы дене</w:t>
      </w:r>
      <w:r>
        <w:rPr>
          <w:sz w:val="22"/>
          <w:szCs w:val="22"/>
        </w:rPr>
        <w:t xml:space="preserve">жные средства в размере 3 328 000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04.05.2021 договор купли-продажи от 11.10.2016 транспортного средства Mercedes Benz S 500, идентификационный номер (VIN) WDD22117A211907, признан не</w:t>
      </w:r>
      <w:r>
        <w:rPr>
          <w:sz w:val="22"/>
          <w:szCs w:val="22"/>
        </w:rPr>
        <w:t xml:space="preserve">действительным, применены последствия признания сделки недействительной. С Узденовой З.Х. взысканы денежные средства в размере 1 268 000 рублей. Взысканная сумма денежных средств в конкурсную массу поступила;</w:t>
      </w:r>
      <w:r>
        <w:rPr>
          <w:sz w:val="22"/>
          <w:szCs w:val="22"/>
        </w:rPr>
      </w:r>
      <w:r>
        <w:rPr>
          <w:sz w:val="22"/>
          <w:szCs w:val="22"/>
        </w:rPr>
      </w:r>
    </w:p>
    <w:p>
      <w:pPr>
        <w:pStyle w:val="1066"/>
        <w:ind w:left="1134" w:firstLine="0"/>
        <w:jc w:val="both"/>
        <w:spacing w:line="276" w:lineRule="auto"/>
        <w:rPr>
          <w:sz w:val="22"/>
          <w:szCs w:val="22"/>
          <w:highlight w:val="white"/>
        </w:rPr>
      </w:pPr>
      <w:r>
        <w:rPr>
          <w:sz w:val="22"/>
          <w:szCs w:val="22"/>
        </w:rPr>
        <w:t xml:space="preserve">- </w:t>
      </w:r>
      <w:r>
        <w:rPr>
          <w:sz w:val="22"/>
          <w:szCs w:val="22"/>
        </w:rPr>
        <w:t xml:space="preserve">Арбитражным судом Карачаево-Черкесской Республи</w:t>
      </w:r>
      <w:r>
        <w:rPr>
          <w:sz w:val="22"/>
          <w:szCs w:val="22"/>
        </w:rPr>
        <w:t xml:space="preserve">ки рассматривается заявление к ООО «Монолитстрой», Горлову Герману Романовичу в лице законных </w:t>
      </w:r>
      <w:r>
        <w:rPr>
          <w:sz w:val="22"/>
          <w:szCs w:val="22"/>
        </w:rPr>
        <w:t xml:space="preserve">представителей Горлова Романа Валерьевича и Кириной Галины Леонидовны о признании недействительным договора купли-продажи транспортного средства Мерседес Бенц S60</w:t>
      </w:r>
      <w:r>
        <w:rPr>
          <w:sz w:val="22"/>
          <w:szCs w:val="22"/>
        </w:rPr>
        <w:t xml:space="preserve">0, идентификационный номер (VIN) WDD2221761A027307, от 08.02.2019. </w:t>
      </w:r>
      <w:r>
        <w:rPr>
          <w:sz w:val="22"/>
          <w:szCs w:val="22"/>
          <w:highlight w:val="white"/>
        </w:rPr>
        <w:t xml:space="preserve">С</w:t>
      </w:r>
      <w:r>
        <w:rPr>
          <w:sz w:val="22"/>
          <w:szCs w:val="22"/>
          <w:highlight w:val="white"/>
        </w:rPr>
        <w:t xml:space="preserve">удом 10.04.2025 признаны недействительными договор купли – продажи транспортного средства от 08.02.2019, заключенный между ООО «МонолитСтрой» и Горловым Г.Р. в лице законных представителей Горлова Р.В. и Кириной Г.Л., предварительный договор купли-продажи </w:t>
      </w:r>
      <w:r>
        <w:rPr>
          <w:sz w:val="22"/>
          <w:szCs w:val="22"/>
          <w:highlight w:val="white"/>
        </w:rPr>
        <w:t xml:space="preserve">транспортного средства от 09.03.2023 № 09/03-23, заключенный с Малаховым А.Н. В порядке применения последствий недействительности договоров взыскано с Малахова Александра Николаевича 10 000 000 руб.</w:t>
      </w:r>
      <w:r>
        <w:rPr>
          <w:sz w:val="22"/>
          <w:szCs w:val="22"/>
          <w:highlight w:val="white"/>
        </w:rPr>
        <w:t xml:space="preserve">;</w:t>
      </w:r>
      <w:r>
        <w:rPr>
          <w:sz w:val="22"/>
          <w:szCs w:val="22"/>
          <w:highlight w:val="white"/>
        </w:rPr>
      </w:r>
      <w:r>
        <w:rPr>
          <w:sz w:val="22"/>
          <w:szCs w:val="22"/>
          <w:highlight w:val="white"/>
        </w:rPr>
      </w:r>
    </w:p>
    <w:p>
      <w:pPr>
        <w:pStyle w:val="1066"/>
        <w:ind w:left="1134" w:firstLine="0"/>
        <w:jc w:val="both"/>
        <w:spacing w:line="276" w:lineRule="auto"/>
        <w:rPr>
          <w:sz w:val="22"/>
          <w:szCs w:val="22"/>
        </w:rPr>
      </w:pPr>
      <w:r>
        <w:rPr>
          <w:sz w:val="22"/>
          <w:szCs w:val="22"/>
        </w:rPr>
        <w:t xml:space="preserve">- </w:t>
      </w:r>
      <w:r>
        <w:rPr>
          <w:sz w:val="22"/>
          <w:szCs w:val="22"/>
        </w:rPr>
        <w:t xml:space="preserve">03.05.2024 определением Арбитражного суда Карачаево-Черкесской Республики договор купли-продажи транспортного средства от 06.01.2018 признан недей</w:t>
      </w:r>
      <w:r>
        <w:rPr>
          <w:sz w:val="22"/>
          <w:szCs w:val="22"/>
        </w:rPr>
        <w:t xml:space="preserve">ствительным, применены последствия недействительности сделки. Горлов Г.Р. в лице законных представителей Горлова Р.В. и Кириной Г.Л. обязан передать в конкурсную массу транспортное средство Бентли Bentayga, идентификационный номер (VIN) SJAAB14V6HC016239. </w:t>
      </w:r>
      <w:r>
        <w:rPr>
          <w:sz w:val="22"/>
          <w:szCs w:val="22"/>
        </w:rPr>
        <w:t xml:space="preserve">Кириной Г.Л. подана апелляционная жалоба. Постановлением Шестнадцатого арбитражного апелляционного суда от 22.10.2024 определение суда первой инстанции отменено, в удовлетворении требований финансового управляющего о признании договора недействительным отк</w:t>
      </w:r>
      <w:r>
        <w:rPr>
          <w:sz w:val="22"/>
          <w:szCs w:val="22"/>
        </w:rPr>
        <w:t xml:space="preserve">азано. Финансовым управляющим Горлова Р.В. подана кассационная жалоба. 19.12.2024 Арбитражным судом Северо-Кавказского округа отменено постановление суда апелляционной инстанции, определение суда первой инстанции – оставлено в силе;</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01.12.2023 Арбитражным </w:t>
      </w:r>
      <w:r>
        <w:rPr>
          <w:sz w:val="22"/>
          <w:szCs w:val="22"/>
        </w:rPr>
        <w:t xml:space="preserve">судом Карачаево-Черкесской Республики прекращено производство по заявлению к ООО «Дорожник» (ОГРН 1130917000433, ИНН 0917022245), Горлову Г.Р. в лице законных представителей Горлова Р.В и Кириной Г.Л. о признании недействительным договора купли-продажи тра</w:t>
      </w:r>
      <w:r>
        <w:rPr>
          <w:sz w:val="22"/>
          <w:szCs w:val="22"/>
        </w:rPr>
        <w:t xml:space="preserve">нспортного средства Мерседес Бенц G 63 AMG, идентификационный номер (VIN) WDB4632721X242531, от 01.02.2019;</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28.09.2021 финансовый управляющий Горлова Р.В. обратился в Черкесский городской суд с исковым заявлением об истребовании имущества (автомобиль GMC Y</w:t>
      </w:r>
      <w:r>
        <w:rPr>
          <w:sz w:val="22"/>
          <w:szCs w:val="22"/>
        </w:rPr>
        <w:t xml:space="preserve">ukon, идентификационный номер (VIN) 1GKS27KJXFR574406) из чужого незаконного владения Боташева М.Р., Боташева Р.Н., Боташевой А.М. Заочным решением Черкесского городского суда от 09.12.2021 исковые требования удовлетворены. По заявлению Боташевой М.Р., Бот</w:t>
      </w:r>
      <w:r>
        <w:rPr>
          <w:sz w:val="22"/>
          <w:szCs w:val="22"/>
        </w:rPr>
        <w:t xml:space="preserve">ашева Р.Н., Боташевой А.М. заочное решение суда отменено, производство по делу возобновлено. 15.09.2022 Черкесским городским судом в удовлетворении исковых требований отказано. 14.12.2022 апелляционная жалоба </w:t>
      </w:r>
      <w:r>
        <w:rPr>
          <w:sz w:val="22"/>
          <w:szCs w:val="22"/>
        </w:rPr>
        <w:t xml:space="preserve">Кредитора</w:t>
      </w:r>
      <w:r>
        <w:rPr>
          <w:sz w:val="22"/>
          <w:szCs w:val="22"/>
        </w:rPr>
        <w:t xml:space="preserve"> Верховным судом Карачаево-Черкесской Респ</w:t>
      </w:r>
      <w:r>
        <w:rPr>
          <w:sz w:val="22"/>
          <w:szCs w:val="22"/>
        </w:rPr>
        <w:t xml:space="preserve">ублики оставлена без удовлетворения. 12.04.2023 Пятым кассационным судом общей юрисдикции апелляционное определение Судебной коллегии по гражданским делам Верховного Суда Карачаево-Черкесской Республики от 14.12.2022 отменено, дело направлено на новое расс</w:t>
      </w:r>
      <w:r>
        <w:rPr>
          <w:sz w:val="22"/>
          <w:szCs w:val="22"/>
        </w:rPr>
        <w:t xml:space="preserve">мотрение в суд апелляционной инстанции. При новом рассмотрении дела Верховным судом Карачаево-Черкесской Республики 20.09.2023 решение Черкесского городского суда оставлено без изменения. Определением Пятого кассационного суда общей юрисдикции от 16.01.202</w:t>
      </w:r>
      <w:r>
        <w:rPr>
          <w:sz w:val="22"/>
          <w:szCs w:val="22"/>
        </w:rPr>
        <w:t xml:space="preserve">4 решение Черкесского городского суда от 15.09.2022 и апелляционное определение Судебной коллегии по гражданским делам Верховного Суда Карачаево-Черкесской Республики от 20.09.2023 оставлены без изменения; </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Финансовым управляющим в суд подано заявление о п</w:t>
      </w:r>
      <w:r>
        <w:rPr>
          <w:sz w:val="22"/>
          <w:szCs w:val="22"/>
        </w:rPr>
        <w:t xml:space="preserve">ризнании недействительным договора купли-продажи от 19.04.2018 №1/2018 акций обыкновенных именных АО «Комплексные коммунальные системы холдинг» в количестве 3 300 штук (что на дату отчуждения составляло долю в уставном капитале в размере 14,44 %), заключен</w:t>
      </w:r>
      <w:r>
        <w:rPr>
          <w:sz w:val="22"/>
          <w:szCs w:val="22"/>
        </w:rPr>
        <w:t xml:space="preserve">ного Горловым Р.В. и Каитовым А.З., и применении последствий недействительности сделки путем обязания АО ВТБ «Регистратор» списать 3 300 обыкновенных именных акций АО «Комплексные </w:t>
      </w:r>
      <w:r>
        <w:rPr>
          <w:sz w:val="22"/>
          <w:szCs w:val="22"/>
        </w:rPr>
        <w:t xml:space="preserve">коммунальные системы холдинг» (ИНН 0917012529, ОГРН 1080917004585) с лицевог</w:t>
      </w:r>
      <w:r>
        <w:rPr>
          <w:sz w:val="22"/>
          <w:szCs w:val="22"/>
        </w:rPr>
        <w:t xml:space="preserve">о счета Каитова А.З. и их зачисления на лицевой счет Горлова Р.В. Производство по данному обособленному спору приостановлено определением Арбитражным судом Карачаево-Черкесской Республики от 15.06.2021 до вступления в законную силу окончательного судебного</w:t>
      </w:r>
      <w:r>
        <w:rPr>
          <w:sz w:val="22"/>
          <w:szCs w:val="22"/>
        </w:rPr>
        <w:t xml:space="preserve"> акта по находящемуся на рассмотрении Арбитражного суда Карачаево-Черкесской Республики делу № А25-446/2021 по исковому заявлению прокурора Карачаево-Черкесской Республики в интересах МО города Черкесска к Каитову А.З. и иным физическим лицам, АО ВТБ Регис</w:t>
      </w:r>
      <w:r>
        <w:rPr>
          <w:sz w:val="22"/>
          <w:szCs w:val="22"/>
        </w:rPr>
        <w:t xml:space="preserve">тратор, АО «Черкесские городские электрические сети», АО «Распределительная сетевая компания», АО «Комплексные коммунальные системы Холдинг» об истребовании муниципального имущества из чужого незаконного владения. Определением Арбитражного суда Карачаево-Ч</w:t>
      </w:r>
      <w:r>
        <w:rPr>
          <w:sz w:val="22"/>
          <w:szCs w:val="22"/>
        </w:rPr>
        <w:t xml:space="preserve">еркесской Республики от 28.04.2022, оставленным без изменения постановлением Шестнадцатого Арбитражного апелляционного суда от 22.06.2022 удовлетворено заявление Генеральной прокуратуры Российской Федерации об изменении территориальной подсудности, дело № </w:t>
      </w:r>
      <w:r>
        <w:rPr>
          <w:sz w:val="22"/>
          <w:szCs w:val="22"/>
        </w:rPr>
        <w:t xml:space="preserve">А25-446/2021 передано на рассмотрение в Арбитражный суд Волгоградской области (дело №А12-17838/2022). Арбитражным судом Волгоградской области вынесено решение от 10.03.2023, которым требования Прокуратуры Карачаево-Черкесской Республики в интересах публичн</w:t>
      </w:r>
      <w:r>
        <w:rPr>
          <w:sz w:val="22"/>
          <w:szCs w:val="22"/>
        </w:rPr>
        <w:t xml:space="preserve">о-правового образования город Черкесск удовлетворены. Постановлением Двенадцатого Арбитражного апелляционного суда от 26.05.2023 решение оставлено без изменения. Постановлением Арбитражного суда Поволжского округа от 29.08.2023 решение Арбитражного суда Во</w:t>
      </w:r>
      <w:r>
        <w:rPr>
          <w:sz w:val="22"/>
          <w:szCs w:val="22"/>
        </w:rPr>
        <w:t xml:space="preserve">лгоградской области от 10.03.2023 и постановление Двенадцатого Арбитражного апелляционного суда от 26.05.2023 по делу № А12-17838/2022 оставлены без изменения. Определением от 04.09.2024 рассмотрение заявление возобновлено. 04.10.2024 (резолютивная часть, </w:t>
      </w:r>
      <w:r>
        <w:rPr>
          <w:sz w:val="22"/>
          <w:szCs w:val="22"/>
        </w:rPr>
        <w:t xml:space="preserve">в полном объеме судебный акт не вынесен) признан недействительным договор купли – продажи акций АО «Комплексные коммунальные системы холдинг» от 19.04.2018 №1/2018, в остальной части в удовлетворении требований финансового управляющего Горлова Р.В. отказан</w:t>
      </w:r>
      <w:r>
        <w:rPr>
          <w:sz w:val="22"/>
          <w:szCs w:val="22"/>
        </w:rPr>
        <w:t xml:space="preserve">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Финансовым управляющим в суд подано заявление о признании недействительным договора купли-продажи доли земельного участка с нежилым помещением (ТРЦ «Россия») от 02.08.2016, заключенного Горловым Р.В. и Каитовой Л.М. Определением Арбитражного суда Карача</w:t>
      </w:r>
      <w:r>
        <w:rPr>
          <w:sz w:val="22"/>
          <w:szCs w:val="22"/>
        </w:rPr>
        <w:t xml:space="preserve">ево-Черкесской Республики 29.12.2021 сделка признана недействительной, определено вернуть в конкурсную массу долю в праве общей долевой собственности в размере 27/100 в отношении земельного участка из земель населенных пунктов для размещения торгового цент</w:t>
      </w:r>
      <w:r>
        <w:rPr>
          <w:sz w:val="22"/>
          <w:szCs w:val="22"/>
        </w:rPr>
        <w:t xml:space="preserve">ра в г. Черкесске Карачаево-Черкесской Республики по пр. Ленина, 25, общей площадью 8002 кв.м., кадастровый номер 09:04:0101165:82; центр отдыха со встроенными торговыми помещениями «Россия» - цокольный и часть первого этажа в г. Черкесске по пр. Ленина, 2</w:t>
      </w:r>
      <w:r>
        <w:rPr>
          <w:sz w:val="22"/>
          <w:szCs w:val="22"/>
        </w:rPr>
        <w:t xml:space="preserve">5, общей площадью 4938,7 кв.м., этажность – 4, подземная этажность – 1, кадастровый номер 09:04:0101159:171. 29.04.2022 постановлением Шестнадцатого Арбитражного апелляционного суда определение Арбитражного суда Карачаево-Черкесской Республики от 29.12.202</w:t>
      </w:r>
      <w:r>
        <w:rPr>
          <w:sz w:val="22"/>
          <w:szCs w:val="22"/>
        </w:rPr>
        <w:t xml:space="preserve">1 отменено, в удовлетворении заявленных требований о признании сделки недействительной отказано. Постановлением Арбитражного суда Северо-Кавказского округа от 01.08.2022 постановление Шестнадцатого Арбитражного апелляционного суда от 29.04.2022 оставлено б</w:t>
      </w:r>
      <w:r>
        <w:rPr>
          <w:sz w:val="22"/>
          <w:szCs w:val="22"/>
        </w:rPr>
        <w:t xml:space="preserve">ез изменения, кассационные жалобы – без удовлетворения.</w:t>
      </w:r>
      <w:r>
        <w:rPr>
          <w:sz w:val="22"/>
          <w:szCs w:val="22"/>
        </w:rPr>
      </w:r>
      <w:r>
        <w:rPr>
          <w:sz w:val="22"/>
          <w:szCs w:val="22"/>
        </w:rPr>
      </w:r>
    </w:p>
    <w:p>
      <w:pPr>
        <w:pStyle w:val="1066"/>
        <w:ind w:left="709" w:firstLine="0"/>
        <w:jc w:val="both"/>
        <w:spacing w:line="276" w:lineRule="auto"/>
        <w:rPr>
          <w:sz w:val="22"/>
          <w:szCs w:val="22"/>
          <w:highlight w:val="white"/>
        </w:rPr>
      </w:pPr>
      <w:r>
        <w:rPr>
          <w:sz w:val="22"/>
          <w:szCs w:val="22"/>
        </w:rPr>
        <w:t xml:space="preserve">- В рамках дела о банкротстве Горлова Р.В. </w:t>
      </w:r>
      <w:r>
        <w:rPr>
          <w:sz w:val="22"/>
          <w:szCs w:val="22"/>
        </w:rPr>
        <w:t xml:space="preserve">№ А25-2700/2018 определением </w:t>
      </w:r>
      <w:r>
        <w:rPr>
          <w:sz w:val="22"/>
          <w:szCs w:val="22"/>
        </w:rPr>
        <w:t xml:space="preserve">Арбитражного суда Карачаево-Черкесской Республики от 13.03.2023 утверждено Положение о порядке, сроках и условиях продажи имущества должника (права (требования) к Карамурзиной А.Г.). Постановлением Шестнадцатого Арбитражного ап</w:t>
      </w:r>
      <w:r>
        <w:rPr>
          <w:sz w:val="22"/>
          <w:szCs w:val="22"/>
        </w:rPr>
        <w:t xml:space="preserve">елляционного суда от 31.05.2023 определение суда от 13.03.2023 оставлено без изменения. Постановлением Арбитражного суда Северо-Кавказского округа от 14.08.2023 судебные акты судов первой и апелляционной инстанции отменены, дело направлено на рассмотрение </w:t>
      </w:r>
      <w:r>
        <w:rPr>
          <w:sz w:val="22"/>
          <w:szCs w:val="22"/>
        </w:rPr>
        <w:t xml:space="preserve">в суд первой инстанции. При новом рассмотрении определением Арбитражного суда от 19.02.2024 утверждены условия реализации дебиторской задолженности. </w:t>
      </w:r>
      <w:r>
        <w:rPr>
          <w:sz w:val="22"/>
          <w:szCs w:val="22"/>
        </w:rPr>
        <w:t xml:space="preserve">Кредитором</w:t>
      </w:r>
      <w:r>
        <w:rPr>
          <w:sz w:val="22"/>
          <w:szCs w:val="22"/>
        </w:rPr>
        <w:t xml:space="preserve"> подана апелляционная жалоба. 19.07.2024 постановлением суда апелляционной инстанции, судебный акт от</w:t>
      </w:r>
      <w:r>
        <w:rPr>
          <w:sz w:val="22"/>
          <w:szCs w:val="22"/>
        </w:rPr>
        <w:t xml:space="preserve">менен в части НПЦ, которая установлена в размере 1 035 600 рублей. </w:t>
      </w:r>
      <w:r>
        <w:rPr>
          <w:sz w:val="22"/>
          <w:szCs w:val="22"/>
        </w:rPr>
        <w:t xml:space="preserve">Кредитором</w:t>
      </w:r>
      <w:r>
        <w:rPr>
          <w:sz w:val="22"/>
          <w:szCs w:val="22"/>
        </w:rPr>
        <w:t xml:space="preserve"> подана кассационная жалоба. </w:t>
      </w:r>
      <w:r>
        <w:rPr>
          <w:sz w:val="22"/>
          <w:szCs w:val="22"/>
          <w:highlight w:val="white"/>
        </w:rPr>
        <w:t xml:space="preserve">2</w:t>
      </w:r>
      <w:r>
        <w:rPr>
          <w:sz w:val="22"/>
          <w:szCs w:val="22"/>
          <w:highlight w:val="white"/>
        </w:rPr>
        <w:t xml:space="preserve">2.10.2024 Арбитражным судом Северо-Кавказского округа постановление Шестнадцатого Арбитражного апелляционного суда от 19.07.2024 оставлено без изменения. Первые торги (12.12.2024), повторные (05.02.2025) торги правами требования дебиторской задолженности н</w:t>
      </w:r>
      <w:r>
        <w:rPr>
          <w:sz w:val="22"/>
          <w:szCs w:val="22"/>
          <w:highlight w:val="white"/>
        </w:rPr>
        <w:t xml:space="preserve">е состоялись, проведены торги посредством публичного предложения (прием заявок осуществлялся с 13.02.2025 по 04.04.2025, цена продажи – 99 683,04 рублей</w:t>
      </w:r>
      <w:r>
        <w:rPr>
          <w:sz w:val="22"/>
          <w:szCs w:val="22"/>
          <w:highlight w:val="white"/>
        </w:rPr>
        <w:t xml:space="preserve">);</w:t>
      </w:r>
      <w:r>
        <w:rPr>
          <w:sz w:val="22"/>
          <w:szCs w:val="22"/>
          <w:highlight w:val="white"/>
        </w:rPr>
      </w:r>
      <w:r>
        <w:rPr>
          <w:sz w:val="22"/>
          <w:szCs w:val="22"/>
          <w:highlight w:val="white"/>
        </w:rPr>
      </w:r>
    </w:p>
    <w:p>
      <w:pPr>
        <w:pStyle w:val="1066"/>
        <w:ind w:left="709" w:firstLine="0"/>
        <w:jc w:val="both"/>
        <w:spacing w:line="276" w:lineRule="auto"/>
        <w:rPr>
          <w:sz w:val="22"/>
          <w:szCs w:val="22"/>
          <w:highlight w:val="white"/>
        </w:rPr>
      </w:pPr>
      <w:r>
        <w:rPr>
          <w:sz w:val="22"/>
          <w:szCs w:val="22"/>
        </w:rPr>
        <w:t xml:space="preserve">- В рамках дела о банкротстве Горлова Р.В. № А25-2700/2018 13.03.2023 определением Арбитражного суда Карачаево-Черкесской Республики признан недействительным заключенный между Горловым Р.В. и Горловой Т.П. договор от 19.12.2019 дарения доли </w:t>
      </w:r>
      <w:r>
        <w:rPr>
          <w:sz w:val="22"/>
          <w:szCs w:val="22"/>
        </w:rPr>
        <w:t xml:space="preserve">в размере 1/8 в праве общей долевой собственности на квартиру площадью 48,3 кв.м., кадастровый номер 09:04:0000000:18903, расположенную по адресу – Карачаево-Черкесская Республика, г. Черкесск, ул. Космонавтов, д. 7, кв. 57. Суд применил последствия недейс</w:t>
      </w:r>
      <w:r>
        <w:rPr>
          <w:sz w:val="22"/>
          <w:szCs w:val="22"/>
        </w:rPr>
        <w:t xml:space="preserve">твительности ничтожной сделки в виде возврата Горловой Т.П. в конкурсную массу по делу о банкротстве Должника доли в размере 1/8 в праве общей долевой собственности на указанное жилое помещение. 30.05.2023 Шестнадцатым Арбитражным апелляционным судом в удо</w:t>
      </w:r>
      <w:r>
        <w:rPr>
          <w:sz w:val="22"/>
          <w:szCs w:val="22"/>
        </w:rPr>
        <w:t xml:space="preserve">влетворении апелляционной жалобы Горловой Т.П. отказано. Определением от 22.04.2024 Арбитражный суд Карачаево-Черкесской Республики утвердил положение о порядке, сроках и условиях продажи доли в размере 1/8 в общей долевой собственности на квартиру. Опреде</w:t>
      </w:r>
      <w:r>
        <w:rPr>
          <w:sz w:val="22"/>
          <w:szCs w:val="22"/>
        </w:rPr>
        <w:t xml:space="preserve">лением от 17.07.2024 данное определение Арбитражного суда Карачаево-Черкесской Республики от 22.04.2024 отменено по вновь открывшимся обстоятельствам. При новом рассмотрении дела </w:t>
      </w:r>
      <w:r>
        <w:rPr>
          <w:sz w:val="22"/>
          <w:szCs w:val="22"/>
          <w:highlight w:val="white"/>
        </w:rPr>
        <w:t xml:space="preserve">2</w:t>
      </w:r>
      <w:r>
        <w:rPr>
          <w:sz w:val="22"/>
          <w:szCs w:val="22"/>
          <w:highlight w:val="white"/>
        </w:rPr>
        <w:t xml:space="preserve">8.10.2024 утверждено положение о торгах доли в размере 3/8 в праве общей долевой собственности на квартиру площадью 48,3 кв.м., кадастровый номер 09:04:0000000:18903, расположенную по адресу: Карачаево-Черкесская Республика, г. Черкесск, ул. Космонавтов, д</w:t>
      </w:r>
      <w:r>
        <w:rPr>
          <w:sz w:val="22"/>
          <w:szCs w:val="22"/>
          <w:highlight w:val="white"/>
        </w:rPr>
        <w:t xml:space="preserve">. 7, кв. 57, НПЦ утверждена в размере 1 920 000 рублей. Постановлением Шестнадцатого арбитражного апелляционного суда от 18.03.2025 определение от 28.10.2024 оставлено без изменения.</w:t>
      </w:r>
      <w:r>
        <w:rPr>
          <w:sz w:val="22"/>
          <w:szCs w:val="22"/>
          <w:highlight w:val="white"/>
        </w:rPr>
      </w:r>
      <w:r>
        <w:rPr>
          <w:sz w:val="22"/>
          <w:szCs w:val="22"/>
          <w:highlight w:val="white"/>
        </w:rPr>
      </w:r>
    </w:p>
    <w:p>
      <w:pPr>
        <w:pStyle w:val="1066"/>
        <w:ind w:left="709" w:firstLine="0"/>
        <w:jc w:val="both"/>
        <w:spacing w:line="276" w:lineRule="auto"/>
        <w:rPr>
          <w:sz w:val="22"/>
          <w:szCs w:val="22"/>
        </w:rPr>
      </w:pPr>
      <w:r>
        <w:rPr>
          <w:sz w:val="22"/>
          <w:szCs w:val="22"/>
        </w:rPr>
        <w:t xml:space="preserve">- В рамках дела о банкротстве Горлова Р.В. № А25-2700/2018 реализовано/исключено из конкурсной массы имущество:</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17.11.2020 утверждено Положение о порядке, сроках и условиях продажи имущества должника Горлова Р.В. (доли в уставном капитале). 100 % доля в уставном капитале ООО Фирма «Книготорг» (ОГРН 11</w:t>
      </w:r>
      <w:r>
        <w:rPr>
          <w:sz w:val="22"/>
          <w:szCs w:val="22"/>
        </w:rPr>
        <w:t xml:space="preserve">30917002700, ИНН 0917024242, место нахождения: 369000, Карачаево-Черкесская Республика, г. Черкесск, пр-кт Ленина, 62) реализована с торгов, цена реализации – 27 300 рублей;</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30.05.2022 из ко</w:t>
      </w:r>
      <w:r>
        <w:rPr>
          <w:sz w:val="22"/>
          <w:szCs w:val="22"/>
        </w:rPr>
        <w:t xml:space="preserve">нкурсной массы по делу о банкротстве Горлова Р.В. исключена доля в размере 100 % в уставном капитале ООО фирма «Экран» (369400, </w:t>
      </w:r>
      <w:r>
        <w:rPr>
          <w:sz w:val="22"/>
          <w:szCs w:val="22"/>
        </w:rPr>
        <w:t xml:space="preserve">Карачаево-Черкесская Республика, Хабезский район, а. Хабез, ОГРН 1020900752872, ИНН 0910001461);</w:t>
      </w:r>
      <w:r>
        <w:rPr>
          <w:sz w:val="22"/>
          <w:szCs w:val="22"/>
        </w:rPr>
      </w:r>
      <w:r>
        <w:rPr>
          <w:sz w:val="22"/>
          <w:szCs w:val="22"/>
        </w:rPr>
      </w:r>
    </w:p>
    <w:p>
      <w:pPr>
        <w:pStyle w:val="1066"/>
        <w:ind w:left="1134" w:firstLine="0"/>
        <w:jc w:val="both"/>
        <w:spacing w:line="276" w:lineRule="auto"/>
        <w:rPr>
          <w:sz w:val="22"/>
          <w:szCs w:val="22"/>
        </w:rPr>
      </w:pPr>
      <w:r>
        <w:rPr>
          <w:sz w:val="22"/>
          <w:szCs w:val="22"/>
        </w:rPr>
        <w:t xml:space="preserve">- </w:t>
      </w:r>
      <w:r>
        <w:rPr>
          <w:sz w:val="22"/>
          <w:szCs w:val="22"/>
        </w:rPr>
        <w:t xml:space="preserve">в связи с нереализацией на первых (21.01.2021), повторных (05.03.2021) торгах и торгах посредством публичного предложения (с 22.03.2021 по 11.05.2021) определением Арбитражного суда Карачаево-Черкесской Республики от </w:t>
      </w:r>
      <w:r>
        <w:rPr>
          <w:sz w:val="22"/>
          <w:szCs w:val="22"/>
        </w:rPr>
        <w:t xml:space="preserve">22.08.2022 из конкурсной массы по делу о банкротстве Горлова Р.В. исключена доля в размере 100 % в уставном капитале ООО «Стройград» (125040, г. Москва, просп. Ленинский, д. 16, кв. 4, ОГРН 1142651003274, ИНН 2631805280) – доля обременена залогом в пользу </w:t>
      </w:r>
      <w:r>
        <w:rPr>
          <w:sz w:val="22"/>
          <w:szCs w:val="22"/>
        </w:rPr>
        <w:t xml:space="preserve">Кредитора</w:t>
      </w:r>
      <w:r>
        <w:rPr>
          <w:sz w:val="22"/>
          <w:szCs w:val="22"/>
        </w:rPr>
        <w:t xml:space="preserve">. В этой связи не уступаются права (требования) по договору № 153100/0002-17 о залоге доли в уставном капитале от 27.02.2015, заключенному с Горловым Романом Валерьевичем с дополнительными соглашениями.</w:t>
      </w:r>
      <w:r>
        <w:rPr>
          <w:sz w:val="22"/>
          <w:szCs w:val="22"/>
        </w:rPr>
      </w:r>
      <w:r>
        <w:rPr>
          <w:sz w:val="22"/>
          <w:szCs w:val="22"/>
        </w:rPr>
      </w:r>
    </w:p>
    <w:p>
      <w:pPr>
        <w:pStyle w:val="1066"/>
        <w:ind w:left="709" w:firstLine="0"/>
        <w:jc w:val="both"/>
        <w:spacing w:line="276" w:lineRule="auto"/>
        <w:rPr>
          <w:sz w:val="22"/>
          <w:szCs w:val="22"/>
        </w:rPr>
      </w:pPr>
      <w:r>
        <w:rPr>
          <w:sz w:val="22"/>
          <w:szCs w:val="22"/>
        </w:rPr>
        <w:t xml:space="preserve">- В рамках дела о банкротстве Горлова Р.В. № А25-2700/2018 конкурсным управляющим ООО «Стройград» заявлено требование о включении в реестр требований кредиторов задолженности ввиду привлечения к субсидиарной ответственности Горлова Р.В. 14.04.2023 произво</w:t>
      </w:r>
      <w:r>
        <w:rPr>
          <w:sz w:val="22"/>
          <w:szCs w:val="22"/>
        </w:rPr>
        <w:t xml:space="preserve">дство по заявлению приостановлено до вынесения в рамках дела о несостоятельности ООО «Стройград» определения Арбитражным судом Карачаево-Черкесской Республики об определении объема субсидиарной ответственности.</w:t>
      </w:r>
      <w:r>
        <w:rPr>
          <w:sz w:val="22"/>
          <w:szCs w:val="22"/>
        </w:rPr>
      </w:r>
      <w:r>
        <w:rPr>
          <w:sz w:val="22"/>
          <w:szCs w:val="22"/>
        </w:rPr>
      </w:r>
    </w:p>
    <w:p>
      <w:pPr>
        <w:pStyle w:val="1066"/>
        <w:jc w:val="both"/>
        <w:spacing w:line="276" w:lineRule="auto"/>
        <w:rPr>
          <w:sz w:val="22"/>
          <w:szCs w:val="22"/>
        </w:rPr>
      </w:pPr>
      <w:r>
        <w:rPr>
          <w:sz w:val="22"/>
          <w:szCs w:val="22"/>
        </w:rPr>
        <w:t xml:space="preserve">- </w:t>
      </w:r>
      <w:r>
        <w:rPr>
          <w:sz w:val="22"/>
          <w:szCs w:val="22"/>
        </w:rPr>
        <w:t xml:space="preserve">о том, что в</w:t>
      </w:r>
      <w:r>
        <w:rPr>
          <w:sz w:val="22"/>
          <w:szCs w:val="22"/>
        </w:rPr>
        <w:t xml:space="preserve"> отношении Горлова Р.В. и Зверева К.А. воз</w:t>
      </w:r>
      <w:r>
        <w:rPr>
          <w:sz w:val="22"/>
          <w:szCs w:val="22"/>
        </w:rPr>
        <w:t xml:space="preserve">буждены уголовные дела по ст. 196 УК РФ, по ст. 159 УК РФ. В настоящее время проходят следственные мероприятия. </w:t>
      </w:r>
      <w:r>
        <w:rPr>
          <w:sz w:val="22"/>
          <w:szCs w:val="22"/>
        </w:rPr>
      </w:r>
      <w:r>
        <w:rPr>
          <w:sz w:val="22"/>
          <w:szCs w:val="22"/>
        </w:rPr>
      </w:r>
    </w:p>
    <w:p>
      <w:pPr>
        <w:pStyle w:val="1066"/>
        <w:jc w:val="both"/>
        <w:spacing w:line="276" w:lineRule="auto"/>
        <w:rPr>
          <w:sz w:val="22"/>
          <w:szCs w:val="22"/>
        </w:rPr>
      </w:pPr>
      <w:r>
        <w:rPr>
          <w:sz w:val="22"/>
          <w:szCs w:val="22"/>
        </w:rPr>
        <w:t xml:space="preserve">- </w:t>
      </w:r>
      <w:r>
        <w:rPr>
          <w:sz w:val="22"/>
          <w:szCs w:val="22"/>
        </w:rPr>
        <w:t xml:space="preserve">о том, что п</w:t>
      </w:r>
      <w:r>
        <w:rPr>
          <w:sz w:val="22"/>
          <w:szCs w:val="22"/>
        </w:rPr>
        <w:t xml:space="preserve">остановлением старшего следователя от 15.01.2021 </w:t>
      </w:r>
      <w:r>
        <w:rPr>
          <w:sz w:val="22"/>
          <w:szCs w:val="22"/>
        </w:rPr>
        <w:t xml:space="preserve">Кредитор</w:t>
      </w:r>
      <w:r>
        <w:rPr>
          <w:sz w:val="22"/>
          <w:szCs w:val="22"/>
        </w:rPr>
        <w:t xml:space="preserve"> признан потерпевшим по уголовному делу. </w:t>
      </w:r>
      <w:r>
        <w:rPr>
          <w:sz w:val="22"/>
          <w:szCs w:val="22"/>
        </w:rPr>
        <w:t xml:space="preserve">Кредитором</w:t>
      </w:r>
      <w:r>
        <w:rPr>
          <w:sz w:val="22"/>
          <w:szCs w:val="22"/>
        </w:rPr>
        <w:t xml:space="preserve"> подано исковое заявление о возмещении у</w:t>
      </w:r>
      <w:r>
        <w:rPr>
          <w:sz w:val="22"/>
          <w:szCs w:val="22"/>
        </w:rPr>
        <w:t xml:space="preserve">щерба, причиненного преступлением на сумму 462 877 548,80 рублей.  Постановлением следователя от 25.01.2021 </w:t>
      </w:r>
      <w:r>
        <w:rPr>
          <w:sz w:val="22"/>
          <w:szCs w:val="22"/>
        </w:rPr>
        <w:t xml:space="preserve">Кредитор</w:t>
      </w:r>
      <w:r>
        <w:rPr>
          <w:sz w:val="22"/>
          <w:szCs w:val="22"/>
        </w:rPr>
        <w:t xml:space="preserve"> признан гражданским истцом. Права (требования) в части гражданского иска не уступаются Новому кредитору.</w:t>
      </w:r>
      <w:r>
        <w:rPr>
          <w:sz w:val="22"/>
          <w:szCs w:val="22"/>
        </w:rPr>
      </w:r>
      <w:r>
        <w:rPr>
          <w:sz w:val="22"/>
          <w:szCs w:val="22"/>
        </w:rPr>
      </w:r>
    </w:p>
    <w:p>
      <w:pPr>
        <w:pStyle w:val="1066"/>
        <w:jc w:val="both"/>
        <w:spacing w:line="276" w:lineRule="auto"/>
        <w:rPr>
          <w:sz w:val="22"/>
          <w:szCs w:val="22"/>
        </w:rPr>
      </w:pPr>
      <w:r>
        <w:rPr>
          <w:sz w:val="22"/>
          <w:szCs w:val="22"/>
        </w:rPr>
        <w:t xml:space="preserve">- </w:t>
      </w:r>
      <w:r>
        <w:rPr>
          <w:sz w:val="22"/>
          <w:szCs w:val="22"/>
        </w:rPr>
        <w:t xml:space="preserve">о том</w:t>
      </w:r>
      <w:r>
        <w:rPr>
          <w:sz w:val="22"/>
          <w:szCs w:val="22"/>
        </w:rPr>
        <w:t xml:space="preserve">, что ему известно о том, что Кредитор является заявителем по делам о несостоятельности (банкротстве) в отношении ООО «Стройград» (дело №А25-1087/2018), Горлова Р.В. (дело №А25-2700/2018) и что в связи с заключением настоящего Договора</w:t>
      </w:r>
      <w:r>
        <w:rPr>
          <w:sz w:val="22"/>
          <w:szCs w:val="22"/>
        </w:rPr>
        <w:t xml:space="preserve"> на него переходят связанные со статусом заявителя права и обязанности в деле о банкротстве, в том числе предусмотренные ст. 59 Федерального з</w:t>
      </w:r>
      <w:r>
        <w:rPr>
          <w:sz w:val="22"/>
          <w:szCs w:val="22"/>
        </w:rPr>
        <w:t xml:space="preserve">акона от 26.10.2002 № 127-ФЗ «О </w:t>
      </w:r>
      <w:r>
        <w:rPr>
          <w:sz w:val="22"/>
          <w:szCs w:val="22"/>
        </w:rPr>
        <w:t xml:space="preserve">несостоятельности (банкротстве)».</w:t>
      </w:r>
      <w:r>
        <w:rPr>
          <w:sz w:val="22"/>
          <w:szCs w:val="22"/>
        </w:rPr>
        <w:t xml:space="preserve"> </w:t>
      </w:r>
      <w:r>
        <w:rPr>
          <w:sz w:val="22"/>
          <w:szCs w:val="22"/>
        </w:rPr>
      </w:r>
      <w:r>
        <w:rPr>
          <w:sz w:val="22"/>
          <w:szCs w:val="22"/>
        </w:rPr>
      </w:r>
    </w:p>
    <w:p>
      <w:pPr>
        <w:pStyle w:val="1066"/>
        <w:jc w:val="both"/>
        <w:spacing w:line="276" w:lineRule="auto"/>
        <w:rPr>
          <w:sz w:val="22"/>
          <w:szCs w:val="22"/>
        </w:rPr>
      </w:pPr>
      <w:r>
        <w:rPr>
          <w:sz w:val="22"/>
          <w:szCs w:val="22"/>
        </w:rPr>
        <w:t xml:space="preserve">2.1.1. Новый кредитор подтверждает, ч</w:t>
      </w:r>
      <w:r>
        <w:rPr>
          <w:sz w:val="22"/>
          <w:szCs w:val="22"/>
        </w:rPr>
        <w:t xml:space="preserve">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w:t>
      </w:r>
      <w:r>
        <w:rPr>
          <w:sz w:val="22"/>
          <w:szCs w:val="22"/>
        </w:rPr>
        <w:t xml:space="preserve">венных(-ого) прав(-а), входящих(-его) в общий объем приобретаемых им прав (требований), по обстоятельствам, за которые Кредитор не отвечает, а равно - по обстоятельствам, которые возникли после передачи прав (требований) по настоящему Договору, не влечет з</w:t>
      </w:r>
      <w:r>
        <w:rPr>
          <w:sz w:val="22"/>
          <w:szCs w:val="22"/>
        </w:rPr>
        <w:t xml:space="preserve">а собой для Нового кредитора обесценивания оставшихся имущественных прав и/или утрату интереса в их обладании.</w:t>
      </w:r>
      <w:r>
        <w:rPr>
          <w:sz w:val="22"/>
          <w:szCs w:val="22"/>
        </w:rPr>
      </w:r>
      <w:r>
        <w:rPr>
          <w:sz w:val="22"/>
          <w:szCs w:val="22"/>
        </w:rPr>
      </w:r>
    </w:p>
    <w:p>
      <w:pPr>
        <w:pStyle w:val="1066"/>
        <w:jc w:val="both"/>
        <w:spacing w:line="276" w:lineRule="auto"/>
        <w:rPr>
          <w:sz w:val="22"/>
          <w:szCs w:val="22"/>
        </w:rPr>
      </w:pPr>
      <w:r>
        <w:rPr>
          <w:sz w:val="22"/>
          <w:szCs w:val="22"/>
        </w:rPr>
        <w:t xml:space="preserve">2.1.2. Новый кредитор обязуется в течение 3 рабочих дней с даты, следующей за датой заключения настоящего Договора перечислить единовременно (одн</w:t>
      </w:r>
      <w:r>
        <w:rPr>
          <w:sz w:val="22"/>
          <w:szCs w:val="22"/>
        </w:rPr>
        <w:t xml:space="preserve">им платежом) в полном объеме сумму, указанную в пункте 1.3 настоящего Договора, на корреспондентский счет/субсчет Кредитора, реквизиты которого указаны в статье 8 настоящего Договора.</w:t>
      </w:r>
      <w:r>
        <w:rPr>
          <w:sz w:val="22"/>
          <w:szCs w:val="22"/>
        </w:rPr>
      </w:r>
      <w:r>
        <w:rPr>
          <w:sz w:val="22"/>
          <w:szCs w:val="22"/>
        </w:rPr>
      </w:r>
    </w:p>
    <w:p>
      <w:pPr>
        <w:pStyle w:val="1066"/>
        <w:jc w:val="both"/>
        <w:spacing w:line="276" w:lineRule="auto"/>
        <w:rPr>
          <w:sz w:val="22"/>
          <w:szCs w:val="22"/>
        </w:rPr>
      </w:pPr>
      <w:r>
        <w:rPr>
          <w:sz w:val="22"/>
          <w:szCs w:val="22"/>
        </w:rPr>
        <w:t xml:space="preserve">2.1.3. Обязанность по уведомлению Должников об уступке прав (требований)</w:t>
      </w:r>
      <w:r>
        <w:rPr>
          <w:sz w:val="22"/>
          <w:szCs w:val="22"/>
        </w:rPr>
        <w:t xml:space="preserve">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w:t>
      </w:r>
      <w:r>
        <w:rPr>
          <w:sz w:val="22"/>
          <w:szCs w:val="22"/>
        </w:rPr>
        <w:t xml:space="preserve">рме ценным письмом с уведомлением о вручении и описью вложения или предъявлено под роспись.</w:t>
      </w:r>
      <w:r>
        <w:rPr>
          <w:sz w:val="22"/>
          <w:szCs w:val="22"/>
        </w:rPr>
      </w:r>
      <w:r>
        <w:rPr>
          <w:sz w:val="22"/>
          <w:szCs w:val="22"/>
        </w:rPr>
      </w:r>
    </w:p>
    <w:p>
      <w:pPr>
        <w:pStyle w:val="1066"/>
        <w:jc w:val="both"/>
        <w:spacing w:line="276" w:lineRule="auto"/>
        <w:rPr>
          <w:sz w:val="22"/>
          <w:szCs w:val="22"/>
        </w:rPr>
      </w:pPr>
      <w:r>
        <w:rPr>
          <w:sz w:val="22"/>
          <w:szCs w:val="22"/>
        </w:rPr>
        <w:t xml:space="preserve">2.1.4. 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рамка</w:t>
      </w:r>
      <w:r>
        <w:rPr>
          <w:sz w:val="22"/>
          <w:szCs w:val="22"/>
        </w:rPr>
        <w:t xml:space="preserve">х дела о банкротстве, возлагается на Нового кредитора</w:t>
      </w:r>
      <w:r>
        <w:t xml:space="preserve">.</w:t>
      </w:r>
      <w:r>
        <w:t xml:space="preserve"> </w:t>
      </w:r>
      <w:r>
        <w:rPr>
          <w:sz w:val="22"/>
          <w:szCs w:val="22"/>
        </w:rPr>
        <w:t xml:space="preserve">Новый кредитор обязан самостоятельно обратиться в арбитражный суд/суд общей юрисдикции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r>
        <w:rPr>
          <w:sz w:val="22"/>
          <w:szCs w:val="22"/>
        </w:rPr>
      </w:r>
      <w:r>
        <w:rPr>
          <w:sz w:val="22"/>
          <w:szCs w:val="22"/>
        </w:rPr>
      </w:r>
    </w:p>
    <w:p>
      <w:pPr>
        <w:pStyle w:val="1066"/>
        <w:jc w:val="both"/>
        <w:spacing w:line="276" w:lineRule="auto"/>
        <w:rPr>
          <w:sz w:val="22"/>
          <w:szCs w:val="22"/>
        </w:rPr>
      </w:pPr>
      <w:r>
        <w:rPr>
          <w:sz w:val="22"/>
          <w:szCs w:val="22"/>
        </w:rPr>
        <w:t xml:space="preserve">2.1.5.</w:t>
      </w:r>
      <w:r>
        <w:rPr>
          <w:sz w:val="22"/>
          <w:szCs w:val="22"/>
        </w:rPr>
        <w:t xml:space="preserve"> </w:t>
      </w:r>
      <w:r>
        <w:rPr>
          <w:sz w:val="22"/>
          <w:szCs w:val="22"/>
        </w:rPr>
        <w:t xml:space="preserve">Кредитор</w:t>
      </w:r>
      <w:r>
        <w:rPr>
          <w:sz w:val="22"/>
          <w:szCs w:val="22"/>
        </w:rPr>
        <w:t xml:space="preserve"> и Новый кредитор обязаны обратиться в соответствующие органы Росреестра с совместным заявлением о государственной регистрации смены залогодерж</w:t>
      </w:r>
      <w:r>
        <w:rPr>
          <w:sz w:val="22"/>
          <w:szCs w:val="22"/>
        </w:rPr>
        <w:t xml:space="preserve">ателя вследствие уступки права по основному обязательству в течение 30 календарных дней с Даты перехода прав (требований) по Договору к Новому кредитору. Несение расходов по государственной регистрации смены залогодержателя возлагается на Нового кредитора;</w:t>
      </w:r>
      <w:r>
        <w:rPr>
          <w:sz w:val="22"/>
          <w:szCs w:val="22"/>
        </w:rPr>
      </w:r>
      <w:r>
        <w:rPr>
          <w:sz w:val="22"/>
          <w:szCs w:val="22"/>
        </w:rPr>
      </w:r>
    </w:p>
    <w:p>
      <w:pPr>
        <w:pStyle w:val="1066"/>
        <w:jc w:val="both"/>
        <w:spacing w:line="276" w:lineRule="auto"/>
        <w:rPr>
          <w:sz w:val="22"/>
          <w:szCs w:val="22"/>
        </w:rPr>
      </w:pPr>
      <w:r>
        <w:rPr>
          <w:sz w:val="22"/>
          <w:szCs w:val="22"/>
        </w:rPr>
        <w:t xml:space="preserve">2.2. </w:t>
      </w:r>
      <w:r>
        <w:rPr>
          <w:sz w:val="22"/>
          <w:szCs w:val="22"/>
        </w:rPr>
        <w:t xml:space="preserve">Кредитор обязуется после поступления в полном объеме денежных средств, указанных в пункте 1.3 настоящего Договора,  на корреспондентский счет/субсчет Кредитора передать Новому кредитору документы</w:t>
      </w:r>
      <w:r>
        <w:rPr>
          <w:sz w:val="22"/>
          <w:szCs w:val="22"/>
        </w:rPr>
        <w:t xml:space="preserve">,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w:t>
      </w:r>
      <w:r>
        <w:rPr>
          <w:sz w:val="22"/>
          <w:szCs w:val="22"/>
        </w:rPr>
        <w:t xml:space="preserve">исполнения обязательств по Кредитному договору / Договору об открытии кредитной линии, иные документы, относящиеся к исполнению Должниками своих обязательств по заключенным с Кредитором договорам (соглашениям), а также (при наличии) документы,  подтверждаю</w:t>
      </w:r>
      <w:r>
        <w:rPr>
          <w:sz w:val="22"/>
          <w:szCs w:val="22"/>
        </w:rPr>
        <w:t xml:space="preserve">щие сведения, указанные в пункте 2.1 настоящего Договора, что подтверждает исполнение Кредитором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w:t>
      </w:r>
      <w:r>
        <w:rPr>
          <w:sz w:val="22"/>
          <w:szCs w:val="22"/>
        </w:rPr>
        <w:t xml:space="preserve">ение для осуществления Новым кредитором уступаемых прав (требований).</w:t>
      </w:r>
      <w:r>
        <w:rPr>
          <w:sz w:val="22"/>
          <w:szCs w:val="22"/>
        </w:rPr>
      </w:r>
      <w:r>
        <w:rPr>
          <w:sz w:val="22"/>
          <w:szCs w:val="22"/>
        </w:rPr>
      </w:r>
    </w:p>
    <w:p>
      <w:pPr>
        <w:pStyle w:val="1066"/>
        <w:jc w:val="both"/>
        <w:spacing w:after="120" w:line="276" w:lineRule="auto"/>
        <w:rPr>
          <w:sz w:val="22"/>
          <w:szCs w:val="22"/>
        </w:rPr>
      </w:pPr>
      <w:r>
        <w:rPr>
          <w:sz w:val="22"/>
          <w:szCs w:val="22"/>
        </w:rPr>
        <w:t xml:space="preserve">Указанные документы передаются по акту приема-передачи, подписываемому уполномоченными представителями сторон, в течение 20 (двадцати) рабочих дней после поступления на корреспондентский</w:t>
      </w:r>
      <w:r>
        <w:rPr>
          <w:sz w:val="22"/>
          <w:szCs w:val="22"/>
        </w:rPr>
        <w:t xml:space="preserve"> счет/субсчет Кредитора денежных средств в размере, указанном в пункте 1.3 настоящего Договора. Передача документов Кредитором Новому Кредитору состоится по адресу: г. Ставрополь, ул. Маршала Жукова, д.26.</w:t>
      </w:r>
      <w:r>
        <w:rPr>
          <w:sz w:val="22"/>
          <w:szCs w:val="22"/>
        </w:rPr>
      </w:r>
      <w:r>
        <w:rPr>
          <w:sz w:val="22"/>
          <w:szCs w:val="22"/>
        </w:rPr>
      </w:r>
    </w:p>
    <w:p>
      <w:pPr>
        <w:pStyle w:val="1066"/>
        <w:jc w:val="both"/>
        <w:spacing w:after="120" w:line="276" w:lineRule="auto"/>
        <w:rPr>
          <w:sz w:val="22"/>
          <w:szCs w:val="22"/>
        </w:rPr>
      </w:pPr>
      <w:r>
        <w:rPr>
          <w:sz w:val="22"/>
          <w:szCs w:val="22"/>
        </w:rPr>
        <w:t xml:space="preserve">2.2.1. Кредитор обязуется после поступления в полн</w:t>
      </w:r>
      <w:r>
        <w:rPr>
          <w:sz w:val="22"/>
          <w:szCs w:val="22"/>
        </w:rPr>
        <w:t xml:space="preserve">ом объеме</w:t>
      </w:r>
      <w:r>
        <w:t xml:space="preserve"> </w:t>
      </w:r>
      <w:r>
        <w:rPr>
          <w:sz w:val="22"/>
          <w:szCs w:val="22"/>
        </w:rPr>
        <w:t xml:space="preserve">денежных средств,  указанных в пункте 1.3 настоящего Договора, на корреспондентский счет/субсчет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w:t>
      </w:r>
      <w:r>
        <w:rPr>
          <w:sz w:val="22"/>
          <w:szCs w:val="22"/>
        </w:rPr>
        <w:t xml:space="preserve">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sz w:val="22"/>
          <w:szCs w:val="22"/>
        </w:rPr>
      </w:r>
      <w:r>
        <w:rPr>
          <w:sz w:val="22"/>
          <w:szCs w:val="22"/>
        </w:rPr>
      </w:r>
    </w:p>
    <w:p>
      <w:pPr>
        <w:pStyle w:val="1066"/>
        <w:ind w:firstLine="0"/>
        <w:jc w:val="center"/>
        <w:spacing w:line="276" w:lineRule="auto"/>
        <w:shd w:val="clear" w:color="auto" w:fill="cccccc"/>
        <w:rPr>
          <w:b/>
          <w:bCs/>
          <w:sz w:val="22"/>
          <w:szCs w:val="22"/>
        </w:rPr>
      </w:pPr>
      <w:r>
        <w:rPr>
          <w:b/>
          <w:bCs/>
          <w:sz w:val="22"/>
          <w:szCs w:val="22"/>
        </w:rPr>
        <w:t xml:space="preserve">3. ОТВЕТСТВЕННОСТЬ СТОРОН</w:t>
      </w:r>
      <w:r>
        <w:rPr>
          <w:b/>
          <w:bCs/>
          <w:sz w:val="22"/>
          <w:szCs w:val="22"/>
        </w:rPr>
      </w:r>
      <w:r>
        <w:rPr>
          <w:b/>
          <w:bCs/>
          <w:sz w:val="22"/>
          <w:szCs w:val="22"/>
        </w:rPr>
      </w:r>
    </w:p>
    <w:p>
      <w:pPr>
        <w:pStyle w:val="1066"/>
        <w:jc w:val="both"/>
        <w:spacing w:line="276" w:lineRule="auto"/>
        <w:rPr>
          <w:b/>
          <w:bCs/>
          <w:sz w:val="22"/>
          <w:szCs w:val="22"/>
        </w:rPr>
      </w:pPr>
      <w:r>
        <w:rPr>
          <w:b/>
          <w:bCs/>
          <w:sz w:val="22"/>
          <w:szCs w:val="22"/>
        </w:rPr>
      </w:r>
      <w:r>
        <w:rPr>
          <w:b/>
          <w:bCs/>
          <w:sz w:val="22"/>
          <w:szCs w:val="22"/>
        </w:rPr>
      </w:r>
      <w:r>
        <w:rPr>
          <w:b/>
          <w:bCs/>
          <w:sz w:val="22"/>
          <w:szCs w:val="22"/>
        </w:rPr>
      </w:r>
    </w:p>
    <w:p>
      <w:pPr>
        <w:pStyle w:val="1066"/>
        <w:jc w:val="both"/>
        <w:spacing w:line="276" w:lineRule="auto"/>
        <w:rPr>
          <w:sz w:val="22"/>
          <w:szCs w:val="22"/>
        </w:rPr>
      </w:pPr>
      <w:r>
        <w:rPr>
          <w:sz w:val="22"/>
          <w:szCs w:val="22"/>
        </w:rPr>
        <w:t xml:space="preserve">3.1. Кредитор не</w:t>
      </w:r>
      <w:r>
        <w:rPr>
          <w:sz w:val="22"/>
          <w:szCs w:val="22"/>
        </w:rPr>
        <w:t xml:space="preserve">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r>
        <w:rPr>
          <w:sz w:val="22"/>
          <w:szCs w:val="22"/>
        </w:rPr>
      </w:r>
      <w:r>
        <w:rPr>
          <w:sz w:val="22"/>
          <w:szCs w:val="22"/>
        </w:rPr>
      </w:r>
    </w:p>
    <w:p>
      <w:pPr>
        <w:pStyle w:val="1066"/>
        <w:jc w:val="both"/>
        <w:spacing w:line="276" w:lineRule="auto"/>
        <w:rPr>
          <w:sz w:val="22"/>
          <w:szCs w:val="22"/>
        </w:rPr>
      </w:pPr>
      <w:r>
        <w:rPr>
          <w:sz w:val="22"/>
          <w:szCs w:val="22"/>
        </w:rPr>
        <w:t xml:space="preserve">3.2. </w:t>
      </w:r>
      <w:r>
        <w:rPr>
          <w:sz w:val="22"/>
          <w:szCs w:val="22"/>
        </w:rPr>
        <w:t xml:space="preserve">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w:t>
      </w:r>
      <w:r>
        <w:rPr>
          <w:sz w:val="22"/>
          <w:szCs w:val="22"/>
        </w:rPr>
        <w:t xml:space="preserve">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(абз. 2 ч. 1 ст. 390 Гражданского кодекса Российской Федерации.</w:t>
      </w:r>
      <w:r>
        <w:rPr>
          <w:sz w:val="22"/>
          <w:szCs w:val="22"/>
        </w:rPr>
        <w:t xml:space="preserve"> </w:t>
      </w:r>
      <w:r>
        <w:rPr>
          <w:sz w:val="22"/>
          <w:szCs w:val="22"/>
        </w:rPr>
      </w:r>
      <w:r>
        <w:rPr>
          <w:sz w:val="22"/>
          <w:szCs w:val="22"/>
        </w:rPr>
      </w:r>
    </w:p>
    <w:p>
      <w:pPr>
        <w:pStyle w:val="1066"/>
        <w:jc w:val="both"/>
        <w:spacing w:line="276" w:lineRule="auto"/>
        <w:rPr>
          <w:sz w:val="22"/>
          <w:szCs w:val="22"/>
        </w:rPr>
      </w:pPr>
      <w:r>
        <w:rPr>
          <w:sz w:val="22"/>
          <w:szCs w:val="22"/>
        </w:rPr>
        <w:t xml:space="preserve">3.3. Кредитор не несет ответственности за неисполнение или ненадлежащее исполнение Должниками своих </w:t>
      </w:r>
      <w:r>
        <w:rPr>
          <w:sz w:val="22"/>
          <w:szCs w:val="22"/>
        </w:rPr>
        <w:t xml:space="preserve">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r>
        <w:rPr>
          <w:sz w:val="22"/>
          <w:szCs w:val="22"/>
        </w:rPr>
        <w:t xml:space="preserve"> </w:t>
      </w:r>
      <w:r>
        <w:rPr>
          <w:sz w:val="22"/>
          <w:szCs w:val="22"/>
        </w:rPr>
      </w:r>
      <w:r>
        <w:rPr>
          <w:sz w:val="22"/>
          <w:szCs w:val="22"/>
        </w:rPr>
      </w:r>
    </w:p>
    <w:p>
      <w:pPr>
        <w:pStyle w:val="1066"/>
        <w:jc w:val="both"/>
        <w:spacing w:line="276" w:lineRule="auto"/>
        <w:rPr>
          <w:sz w:val="22"/>
          <w:szCs w:val="22"/>
        </w:rPr>
      </w:pPr>
      <w:r>
        <w:rPr>
          <w:sz w:val="22"/>
          <w:szCs w:val="22"/>
        </w:rPr>
        <w:t xml:space="preserve">3.4. Риск наступления каких-либо неблаго</w:t>
      </w:r>
      <w:r>
        <w:rPr>
          <w:sz w:val="22"/>
          <w:szCs w:val="22"/>
        </w:rPr>
        <w:t xml:space="preserve">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r>
        <w:rPr>
          <w:sz w:val="22"/>
          <w:szCs w:val="22"/>
        </w:rPr>
        <w:t xml:space="preserve">).</w:t>
      </w:r>
      <w:r>
        <w:rPr>
          <w:sz w:val="22"/>
          <w:szCs w:val="22"/>
        </w:rPr>
      </w:r>
      <w:r>
        <w:rPr>
          <w:sz w:val="22"/>
          <w:szCs w:val="22"/>
        </w:rPr>
      </w:r>
    </w:p>
    <w:p>
      <w:pPr>
        <w:pStyle w:val="1066"/>
        <w:jc w:val="both"/>
        <w:spacing w:line="276" w:lineRule="auto"/>
        <w:rPr>
          <w:sz w:val="22"/>
          <w:szCs w:val="22"/>
        </w:rPr>
      </w:pPr>
      <w:r>
        <w:rPr>
          <w:sz w:val="22"/>
          <w:szCs w:val="22"/>
        </w:rP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rPr>
          <w:sz w:val="22"/>
          <w:szCs w:val="22"/>
        </w:rPr>
      </w:r>
      <w:r>
        <w:rPr>
          <w:sz w:val="22"/>
          <w:szCs w:val="22"/>
        </w:rPr>
      </w:r>
    </w:p>
    <w:p>
      <w:pPr>
        <w:pStyle w:val="1066"/>
        <w:ind w:right="139" w:firstLine="709"/>
        <w:jc w:val="center"/>
        <w:shd w:val="clear" w:color="auto" w:fill="cccccc"/>
        <w:rPr>
          <w:b/>
          <w:bCs/>
          <w:sz w:val="22"/>
          <w:szCs w:val="22"/>
        </w:rPr>
      </w:pPr>
      <w:r>
        <w:rPr>
          <w:b/>
          <w:bCs/>
          <w:sz w:val="22"/>
          <w:szCs w:val="22"/>
        </w:rPr>
        <w:t xml:space="preserve">4. ЗАЯВЛЕНИЯ И ГАРАНТИИ</w:t>
      </w:r>
      <w:r>
        <w:rPr>
          <w:b/>
          <w:bCs/>
          <w:sz w:val="22"/>
          <w:szCs w:val="22"/>
        </w:rPr>
      </w:r>
      <w:r>
        <w:rPr>
          <w:b/>
          <w:bCs/>
          <w:sz w:val="22"/>
          <w:szCs w:val="22"/>
        </w:rPr>
      </w:r>
    </w:p>
    <w:p>
      <w:pPr>
        <w:pStyle w:val="1066"/>
        <w:jc w:val="both"/>
        <w:spacing w:line="276" w:lineRule="auto"/>
        <w:rPr>
          <w:sz w:val="22"/>
          <w:szCs w:val="22"/>
        </w:rPr>
      </w:pPr>
      <w:r>
        <w:rPr>
          <w:sz w:val="22"/>
          <w:szCs w:val="22"/>
        </w:rPr>
      </w:r>
      <w:r>
        <w:rPr>
          <w:sz w:val="22"/>
          <w:szCs w:val="22"/>
        </w:rPr>
      </w:r>
      <w:r>
        <w:rPr>
          <w:sz w:val="22"/>
          <w:szCs w:val="22"/>
        </w:rPr>
      </w:r>
    </w:p>
    <w:p>
      <w:pPr>
        <w:pStyle w:val="1066"/>
        <w:jc w:val="both"/>
        <w:spacing w:line="276" w:lineRule="auto"/>
        <w:rPr>
          <w:sz w:val="22"/>
          <w:szCs w:val="22"/>
        </w:rPr>
      </w:pPr>
      <w:r>
        <w:rPr>
          <w:sz w:val="22"/>
          <w:szCs w:val="22"/>
        </w:rPr>
        <w:t xml:space="preserve">4.1</w:t>
      </w:r>
      <w:r>
        <w:rPr>
          <w:sz w:val="22"/>
          <w:szCs w:val="22"/>
        </w:rPr>
        <w:t xml:space="preserve">. </w:t>
      </w:r>
      <w:r>
        <w:rPr>
          <w:sz w:val="22"/>
          <w:szCs w:val="22"/>
        </w:rPr>
        <w:t xml:space="preserve">Новый кредитор гарантирует, </w:t>
      </w:r>
      <w:r>
        <w:rPr>
          <w:sz w:val="22"/>
          <w:szCs w:val="22"/>
        </w:rPr>
        <w:t xml:space="preserve">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r>
        <w:rPr>
          <w:sz w:val="22"/>
          <w:szCs w:val="22"/>
        </w:rPr>
      </w:r>
      <w:r>
        <w:rPr>
          <w:sz w:val="22"/>
          <w:szCs w:val="22"/>
        </w:rPr>
      </w:r>
    </w:p>
    <w:p>
      <w:pPr>
        <w:pStyle w:val="1066"/>
        <w:jc w:val="both"/>
        <w:spacing w:line="276" w:lineRule="auto"/>
        <w:rPr>
          <w:sz w:val="22"/>
          <w:szCs w:val="22"/>
        </w:rPr>
      </w:pPr>
      <w:r>
        <w:rPr>
          <w:sz w:val="22"/>
          <w:szCs w:val="22"/>
        </w:rPr>
        <w:t xml:space="preserve">4.2. </w:t>
      </w:r>
      <w:r>
        <w:rPr>
          <w:sz w:val="22"/>
          <w:szCs w:val="22"/>
        </w:rPr>
        <w:t xml:space="preserve">Новый кредитор до заключения Договора </w:t>
      </w:r>
      <w:r>
        <w:rPr>
          <w:sz w:val="22"/>
          <w:szCs w:val="22"/>
        </w:rPr>
        <w:t xml:space="preserve">осмотрел выявленное у Должников имущество (в том числе находящееся в залоге). Претензий к качеству и состоянию данного имущества Новый кредитор не имеет.</w:t>
      </w:r>
      <w:r>
        <w:rPr>
          <w:sz w:val="22"/>
          <w:szCs w:val="22"/>
        </w:rPr>
      </w:r>
      <w:r>
        <w:rPr>
          <w:sz w:val="22"/>
          <w:szCs w:val="22"/>
        </w:rPr>
      </w:r>
    </w:p>
    <w:p>
      <w:pPr>
        <w:pStyle w:val="1066"/>
        <w:jc w:val="both"/>
        <w:spacing w:line="276" w:lineRule="auto"/>
        <w:rPr>
          <w:sz w:val="22"/>
          <w:szCs w:val="22"/>
          <w:highlight w:val="green"/>
        </w:rPr>
      </w:pPr>
      <w:r>
        <w:rPr>
          <w:sz w:val="22"/>
          <w:szCs w:val="22"/>
        </w:rPr>
        <w:t xml:space="preserve">4.3. </w:t>
      </w:r>
      <w:r>
        <w:rPr>
          <w:sz w:val="22"/>
          <w:szCs w:val="22"/>
        </w:rPr>
        <w:t xml:space="preserve">Указанные в Договоре</w:t>
      </w:r>
      <w:r>
        <w:rPr>
          <w:sz w:val="22"/>
          <w:szCs w:val="22"/>
        </w:rPr>
        <w:t xml:space="preserve">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w:t>
      </w:r>
      <w:r>
        <w:rPr>
          <w:sz w:val="22"/>
          <w:szCs w:val="22"/>
        </w:rPr>
        <w:t xml:space="preserve">и при определении Цены Договора. Новый кредитор принимает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претензии к Кредит</w:t>
      </w:r>
      <w:r>
        <w:rPr>
          <w:sz w:val="22"/>
          <w:szCs w:val="22"/>
        </w:rPr>
        <w:t xml:space="preserve">ору в отношении всех недостатков уступаемых прав (требований), указанных в п. 2.1 настоящего Договора.</w:t>
      </w:r>
      <w:r>
        <w:rPr>
          <w:sz w:val="22"/>
          <w:szCs w:val="22"/>
          <w:highlight w:val="green"/>
        </w:rPr>
      </w:r>
      <w:r>
        <w:rPr>
          <w:sz w:val="22"/>
          <w:szCs w:val="22"/>
          <w:highlight w:val="green"/>
        </w:rPr>
      </w:r>
    </w:p>
    <w:p>
      <w:pPr>
        <w:pStyle w:val="1066"/>
        <w:jc w:val="both"/>
        <w:spacing w:line="276" w:lineRule="auto"/>
        <w:rPr>
          <w:sz w:val="22"/>
          <w:szCs w:val="22"/>
          <w:highlight w:val="green"/>
        </w:rPr>
      </w:pPr>
      <w:r>
        <w:rPr>
          <w:sz w:val="22"/>
          <w:szCs w:val="22"/>
        </w:rPr>
        <w:t xml:space="preserve">4.4. </w:t>
      </w:r>
      <w:r>
        <w:rPr>
          <w:sz w:val="22"/>
          <w:szCs w:val="22"/>
        </w:rPr>
        <w:t xml:space="preserve">Заключение Договора и его исполнение не причиняет и не может в будущем причинить имущественного вреда ни одному из кредиторов Нового кредитора, о ко</w:t>
      </w:r>
      <w:r>
        <w:rPr>
          <w:sz w:val="22"/>
          <w:szCs w:val="22"/>
        </w:rPr>
        <w:t xml:space="preserve">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r>
        <w:rPr>
          <w:sz w:val="22"/>
          <w:szCs w:val="22"/>
          <w:highlight w:val="green"/>
        </w:rPr>
      </w:r>
      <w:r>
        <w:rPr>
          <w:sz w:val="22"/>
          <w:szCs w:val="22"/>
          <w:highlight w:val="green"/>
        </w:rPr>
      </w:r>
    </w:p>
    <w:p>
      <w:pPr>
        <w:pStyle w:val="1066"/>
        <w:jc w:val="both"/>
        <w:spacing w:line="276" w:lineRule="auto"/>
        <w:rPr>
          <w:sz w:val="22"/>
          <w:szCs w:val="22"/>
        </w:rPr>
      </w:pPr>
      <w:r>
        <w:rPr>
          <w:sz w:val="22"/>
          <w:szCs w:val="22"/>
        </w:rPr>
        <w:t xml:space="preserve">4.5. </w:t>
      </w:r>
      <w:r>
        <w:rPr>
          <w:sz w:val="22"/>
          <w:szCs w:val="22"/>
        </w:rPr>
        <w:t xml:space="preserve">Объем встречных обязательств по До</w:t>
      </w:r>
      <w:r>
        <w:rPr>
          <w:sz w:val="22"/>
          <w:szCs w:val="22"/>
        </w:rPr>
        <w:t xml:space="preserve">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w:t>
      </w:r>
      <w:r>
        <w:rPr>
          <w:sz w:val="22"/>
          <w:szCs w:val="22"/>
        </w:rPr>
        <w:t xml:space="preserve">лнения). </w:t>
      </w:r>
      <w:r>
        <w:rPr>
          <w:sz w:val="22"/>
          <w:szCs w:val="22"/>
        </w:rPr>
      </w:r>
      <w:r>
        <w:rPr>
          <w:sz w:val="22"/>
          <w:szCs w:val="22"/>
        </w:rPr>
      </w:r>
    </w:p>
    <w:p>
      <w:pPr>
        <w:pStyle w:val="1066"/>
        <w:jc w:val="both"/>
        <w:spacing w:line="276" w:lineRule="auto"/>
        <w:rPr>
          <w:sz w:val="22"/>
          <w:szCs w:val="22"/>
          <w:highlight w:val="green"/>
        </w:rPr>
      </w:pPr>
      <w:r>
        <w:rPr>
          <w:sz w:val="22"/>
          <w:szCs w:val="22"/>
        </w:rPr>
        <w:t xml:space="preserve">4.6. </w:t>
      </w:r>
      <w:r>
        <w:rPr>
          <w:sz w:val="22"/>
          <w:szCs w:val="22"/>
        </w:rPr>
        <w:t xml:space="preserve">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r>
        <w:rPr>
          <w:sz w:val="22"/>
          <w:szCs w:val="22"/>
        </w:rPr>
        <w:t xml:space="preserve">;</w:t>
      </w:r>
      <w:r>
        <w:rPr>
          <w:sz w:val="22"/>
          <w:szCs w:val="22"/>
          <w:highlight w:val="green"/>
        </w:rPr>
      </w:r>
      <w:r>
        <w:rPr>
          <w:sz w:val="22"/>
          <w:szCs w:val="22"/>
          <w:highlight w:val="green"/>
        </w:rPr>
      </w:r>
    </w:p>
    <w:p>
      <w:pPr>
        <w:pStyle w:val="1066"/>
        <w:jc w:val="both"/>
        <w:spacing w:line="276" w:lineRule="auto"/>
        <w:rPr>
          <w:sz w:val="22"/>
          <w:szCs w:val="22"/>
          <w:highlight w:val="green"/>
        </w:rPr>
      </w:pPr>
      <w:r>
        <w:rPr>
          <w:sz w:val="22"/>
          <w:szCs w:val="22"/>
        </w:rPr>
        <w:t xml:space="preserve">4.</w:t>
      </w:r>
      <w:r>
        <w:rPr>
          <w:sz w:val="22"/>
          <w:szCs w:val="22"/>
        </w:rPr>
        <w:t xml:space="preserve">7</w:t>
      </w:r>
      <w:r>
        <w:rPr>
          <w:sz w:val="22"/>
          <w:szCs w:val="22"/>
        </w:rPr>
        <w:t xml:space="preserve">. Новый</w:t>
      </w:r>
      <w:r>
        <w:rPr>
          <w:sz w:val="22"/>
          <w:szCs w:val="22"/>
        </w:rPr>
        <w:t xml:space="preserve"> кредитор несет единоличную ответственность за принятие решения о подписании настоящего Договора, он полагается только на своих советников и консультантов по финансовым, юридическим, законодательным, налоговым и бухгалтерским вопросам, </w:t>
      </w:r>
      <w:r>
        <w:rPr>
          <w:sz w:val="22"/>
          <w:szCs w:val="22"/>
        </w:rPr>
        <w:t xml:space="preserve">которые могут возникнуть при исполнении условий настоящего Договора, он не полагается и не будет полагаться на мнение Кредитора, какие-либо его указания и рекомендации при подписании настоящего Договора, и Новый кредитор не считает Кредитора ответственным </w:t>
      </w:r>
      <w:r>
        <w:rPr>
          <w:sz w:val="22"/>
          <w:szCs w:val="22"/>
        </w:rPr>
        <w:t xml:space="preserve">за какое-либо мнение, указания или рекомендации в отношении настоящего Договора;</w:t>
      </w:r>
      <w:r>
        <w:rPr>
          <w:sz w:val="22"/>
          <w:szCs w:val="22"/>
          <w:highlight w:val="green"/>
        </w:rPr>
      </w:r>
      <w:r>
        <w:rPr>
          <w:sz w:val="22"/>
          <w:szCs w:val="22"/>
          <w:highlight w:val="green"/>
        </w:rPr>
      </w:r>
    </w:p>
    <w:p>
      <w:pPr>
        <w:pStyle w:val="1066"/>
        <w:jc w:val="both"/>
        <w:spacing w:line="276" w:lineRule="auto"/>
        <w:rPr>
          <w:sz w:val="22"/>
          <w:szCs w:val="22"/>
          <w:highlight w:val="green"/>
        </w:rPr>
      </w:pPr>
      <w:r>
        <w:rPr>
          <w:sz w:val="22"/>
          <w:szCs w:val="22"/>
        </w:rPr>
        <w:t xml:space="preserve">4.</w:t>
      </w:r>
      <w:r>
        <w:rPr>
          <w:sz w:val="22"/>
          <w:szCs w:val="22"/>
        </w:rPr>
        <w:t xml:space="preserve">8</w:t>
      </w:r>
      <w:r>
        <w:rPr>
          <w:sz w:val="22"/>
          <w:szCs w:val="22"/>
        </w:rPr>
        <w:t xml:space="preserve">.</w:t>
      </w:r>
      <w:r>
        <w:rPr>
          <w:sz w:val="22"/>
          <w:szCs w:val="22"/>
        </w:rPr>
        <w:t xml:space="preserve"> Новый кредитор ознакомился с договорами/ судебными актами (основаниями), права (требования) по которым уступаются, и полностью понимают их содержание, а также права и обя</w:t>
      </w:r>
      <w:r>
        <w:rPr>
          <w:sz w:val="22"/>
          <w:szCs w:val="22"/>
        </w:rPr>
        <w:t xml:space="preserve">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w:t>
      </w:r>
      <w:r>
        <w:rPr>
          <w:sz w:val="22"/>
          <w:szCs w:val="22"/>
        </w:rPr>
        <w:t xml:space="preserve">передаваемым правам (требованиям). Анализ указанных документов свидетельствует о действительности пере</w:t>
      </w:r>
      <w:r>
        <w:rPr>
          <w:sz w:val="22"/>
          <w:szCs w:val="22"/>
        </w:rPr>
        <w:t xml:space="preserve">даваемых по Договору прав (требований);</w:t>
      </w:r>
      <w:r>
        <w:rPr>
          <w:sz w:val="22"/>
          <w:szCs w:val="22"/>
          <w:highlight w:val="green"/>
        </w:rPr>
      </w:r>
      <w:r>
        <w:rPr>
          <w:sz w:val="22"/>
          <w:szCs w:val="22"/>
          <w:highlight w:val="green"/>
        </w:rPr>
      </w:r>
    </w:p>
    <w:p>
      <w:pPr>
        <w:pStyle w:val="1066"/>
        <w:jc w:val="both"/>
        <w:spacing w:line="276" w:lineRule="auto"/>
        <w:rPr>
          <w:sz w:val="22"/>
          <w:szCs w:val="22"/>
        </w:rPr>
      </w:pPr>
      <w:r>
        <w:rPr>
          <w:sz w:val="22"/>
          <w:szCs w:val="22"/>
        </w:rPr>
        <w:t xml:space="preserve">4.</w:t>
      </w:r>
      <w:r>
        <w:rPr>
          <w:sz w:val="22"/>
          <w:szCs w:val="22"/>
        </w:rPr>
        <w:t xml:space="preserve">9</w:t>
      </w:r>
      <w:r>
        <w:rPr>
          <w:sz w:val="22"/>
          <w:szCs w:val="22"/>
        </w:rPr>
        <w:t xml:space="preserve">.</w:t>
      </w:r>
      <w:r>
        <w:rPr>
          <w:sz w:val="22"/>
          <w:szCs w:val="22"/>
        </w:rPr>
        <w:t xml:space="preserve"> </w:t>
      </w:r>
      <w:r>
        <w:rPr>
          <w:sz w:val="22"/>
          <w:szCs w:val="22"/>
        </w:rPr>
        <w:t xml:space="preserve">Новый кредитор ознакомлен с положениями кредитных договоров, устанавливающих механизм контроля </w:t>
      </w:r>
      <w:r>
        <w:rPr>
          <w:sz w:val="22"/>
          <w:szCs w:val="22"/>
        </w:rPr>
        <w:t xml:space="preserve">Кредитора</w:t>
      </w:r>
      <w:r>
        <w:rPr>
          <w:sz w:val="22"/>
          <w:szCs w:val="22"/>
        </w:rPr>
        <w:t xml:space="preserve"> за ценовыми условиями договоров аренды Заемщика;</w:t>
      </w:r>
      <w:r>
        <w:rPr>
          <w:sz w:val="22"/>
          <w:szCs w:val="22"/>
        </w:rPr>
      </w:r>
      <w:r>
        <w:rPr>
          <w:sz w:val="22"/>
          <w:szCs w:val="22"/>
        </w:rPr>
      </w:r>
    </w:p>
    <w:p>
      <w:pPr>
        <w:pStyle w:val="1066"/>
        <w:jc w:val="both"/>
        <w:spacing w:line="276" w:lineRule="auto"/>
        <w:rPr>
          <w:sz w:val="22"/>
          <w:szCs w:val="22"/>
        </w:rPr>
      </w:pPr>
      <w:r>
        <w:rPr>
          <w:sz w:val="22"/>
          <w:szCs w:val="22"/>
        </w:rPr>
        <w:t xml:space="preserve">4.</w:t>
      </w:r>
      <w:r>
        <w:rPr>
          <w:sz w:val="22"/>
          <w:szCs w:val="22"/>
        </w:rPr>
        <w:t xml:space="preserve">10.</w:t>
      </w:r>
      <w:r>
        <w:rPr>
          <w:sz w:val="22"/>
          <w:szCs w:val="22"/>
        </w:rPr>
        <w:t xml:space="preserve"> </w:t>
      </w:r>
      <w:r>
        <w:rPr>
          <w:sz w:val="22"/>
          <w:szCs w:val="22"/>
        </w:rPr>
        <w:t xml:space="preserve">Подписание Договора полностью удовлетворяет финансовым потребностям Нового кредитора, его целям и положению;</w:t>
      </w:r>
      <w:r>
        <w:rPr>
          <w:sz w:val="22"/>
          <w:szCs w:val="22"/>
        </w:rPr>
      </w:r>
      <w:r>
        <w:rPr>
          <w:sz w:val="22"/>
          <w:szCs w:val="22"/>
        </w:rPr>
      </w:r>
    </w:p>
    <w:p>
      <w:pPr>
        <w:pStyle w:val="1066"/>
        <w:jc w:val="both"/>
        <w:spacing w:line="276" w:lineRule="auto"/>
        <w:rPr>
          <w:sz w:val="22"/>
          <w:szCs w:val="22"/>
          <w:highlight w:val="green"/>
        </w:rPr>
      </w:pPr>
      <w:r>
        <w:rPr>
          <w:sz w:val="22"/>
          <w:szCs w:val="22"/>
        </w:rPr>
        <w:t xml:space="preserve">4.</w:t>
      </w:r>
      <w:r>
        <w:rPr>
          <w:sz w:val="22"/>
          <w:szCs w:val="22"/>
        </w:rPr>
        <w:t xml:space="preserve">11</w:t>
      </w:r>
      <w:r>
        <w:rPr>
          <w:sz w:val="22"/>
          <w:szCs w:val="22"/>
        </w:rPr>
        <w:t xml:space="preserve">. </w:t>
      </w:r>
      <w:r>
        <w:rPr>
          <w:sz w:val="22"/>
          <w:szCs w:val="22"/>
        </w:rPr>
        <w:t xml:space="preserve">Новый кредитор самостоятельно несет ответственность, убытки и расходы, вызванные неполным, ненадл</w:t>
      </w:r>
      <w:r>
        <w:rPr>
          <w:sz w:val="22"/>
          <w:szCs w:val="22"/>
        </w:rPr>
        <w:t xml:space="preserve">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r>
        <w:rPr>
          <w:sz w:val="22"/>
          <w:szCs w:val="22"/>
          <w:highlight w:val="green"/>
        </w:rPr>
      </w:r>
      <w:r>
        <w:rPr>
          <w:sz w:val="22"/>
          <w:szCs w:val="22"/>
          <w:highlight w:val="green"/>
        </w:rPr>
      </w:r>
    </w:p>
    <w:p>
      <w:pPr>
        <w:pStyle w:val="1066"/>
        <w:jc w:val="both"/>
        <w:spacing w:line="276" w:lineRule="auto"/>
        <w:rPr>
          <w:sz w:val="22"/>
          <w:szCs w:val="22"/>
          <w:highlight w:val="green"/>
        </w:rPr>
      </w:pPr>
      <w:r>
        <w:rPr>
          <w:sz w:val="22"/>
          <w:szCs w:val="22"/>
        </w:rPr>
        <w:t xml:space="preserve">4.1</w:t>
      </w:r>
      <w:r>
        <w:rPr>
          <w:sz w:val="22"/>
          <w:szCs w:val="22"/>
        </w:rPr>
        <w:t xml:space="preserve">2</w:t>
      </w:r>
      <w:r>
        <w:rPr>
          <w:sz w:val="22"/>
          <w:szCs w:val="22"/>
        </w:rPr>
        <w:t xml:space="preserve">. </w:t>
      </w:r>
      <w:r>
        <w:rPr>
          <w:sz w:val="22"/>
          <w:szCs w:val="22"/>
        </w:rPr>
        <w:t xml:space="preserve">Новый кредитор, приобретая права (требования), полностью осознает финансовое состояние должников, указан</w:t>
      </w:r>
      <w:r>
        <w:rPr>
          <w:sz w:val="22"/>
          <w:szCs w:val="22"/>
        </w:rPr>
        <w:t xml:space="preserve">ных в Договоре. При этом Новый кредитор подтверждает свою заинтересованность в приобретении прав (требований);</w:t>
      </w:r>
      <w:r>
        <w:rPr>
          <w:sz w:val="22"/>
          <w:szCs w:val="22"/>
          <w:highlight w:val="green"/>
        </w:rPr>
      </w:r>
      <w:r>
        <w:rPr>
          <w:sz w:val="22"/>
          <w:szCs w:val="22"/>
          <w:highlight w:val="green"/>
        </w:rPr>
      </w:r>
    </w:p>
    <w:p>
      <w:pPr>
        <w:pStyle w:val="1066"/>
        <w:jc w:val="both"/>
        <w:spacing w:line="276" w:lineRule="auto"/>
        <w:rPr>
          <w:sz w:val="22"/>
          <w:szCs w:val="22"/>
          <w:highlight w:val="green"/>
        </w:rPr>
      </w:pPr>
      <w:r>
        <w:rPr>
          <w:sz w:val="22"/>
          <w:szCs w:val="22"/>
        </w:rPr>
        <w:t xml:space="preserve">4.1</w:t>
      </w:r>
      <w:r>
        <w:rPr>
          <w:sz w:val="22"/>
          <w:szCs w:val="22"/>
        </w:rPr>
        <w:t xml:space="preserve">3</w:t>
      </w:r>
      <w:r>
        <w:rPr>
          <w:sz w:val="22"/>
          <w:szCs w:val="22"/>
        </w:rPr>
        <w:t xml:space="preserve">.</w:t>
      </w:r>
      <w:r>
        <w:rPr>
          <w:sz w:val="22"/>
          <w:szCs w:val="22"/>
        </w:rPr>
        <w:t xml:space="preserve"> Новый кредитор констатирует, что ему известны и понятны все факты и обстоятельства, относительно передаваемых по Договору прав на дату закл</w:t>
      </w:r>
      <w:r>
        <w:rPr>
          <w:sz w:val="22"/>
          <w:szCs w:val="22"/>
        </w:rPr>
        <w:t xml:space="preserve">ючения Договора;</w:t>
      </w:r>
      <w:r>
        <w:rPr>
          <w:sz w:val="22"/>
          <w:szCs w:val="22"/>
          <w:highlight w:val="green"/>
        </w:rPr>
      </w:r>
      <w:r>
        <w:rPr>
          <w:sz w:val="22"/>
          <w:szCs w:val="22"/>
          <w:highlight w:val="green"/>
        </w:rPr>
      </w:r>
    </w:p>
    <w:p>
      <w:pPr>
        <w:pStyle w:val="1066"/>
        <w:jc w:val="both"/>
        <w:spacing w:line="276" w:lineRule="auto"/>
        <w:rPr>
          <w:sz w:val="22"/>
          <w:szCs w:val="22"/>
        </w:rPr>
      </w:pPr>
      <w:r>
        <w:rPr>
          <w:sz w:val="22"/>
          <w:szCs w:val="22"/>
        </w:rPr>
        <w:t xml:space="preserve">4. 1</w:t>
      </w:r>
      <w:r>
        <w:rPr>
          <w:sz w:val="22"/>
          <w:szCs w:val="22"/>
        </w:rPr>
        <w:t xml:space="preserve">4</w:t>
      </w:r>
      <w:r>
        <w:rPr>
          <w:sz w:val="22"/>
          <w:szCs w:val="22"/>
        </w:rPr>
        <w:t xml:space="preserve">. Новый кредитор информирован о том, что договоры обеспечения, указанные в данном пункте, не уступаются и изложенные обстоятельства не влияют на намерение и волеизъявление Нового кредитора на совершение данной сделки на условиях Догов</w:t>
      </w:r>
      <w:r>
        <w:rPr>
          <w:sz w:val="22"/>
          <w:szCs w:val="22"/>
        </w:rPr>
        <w:t xml:space="preserve">ора:</w:t>
      </w:r>
      <w:r>
        <w:rPr>
          <w:sz w:val="22"/>
          <w:szCs w:val="22"/>
        </w:rPr>
      </w:r>
      <w:r>
        <w:rPr>
          <w:sz w:val="22"/>
          <w:szCs w:val="22"/>
        </w:rPr>
      </w:r>
    </w:p>
    <w:p>
      <w:pPr>
        <w:pStyle w:val="1066"/>
        <w:jc w:val="both"/>
        <w:spacing w:line="276" w:lineRule="auto"/>
        <w:rPr>
          <w:sz w:val="22"/>
          <w:szCs w:val="22"/>
        </w:rPr>
      </w:pPr>
      <w:r>
        <w:rPr>
          <w:sz w:val="22"/>
          <w:szCs w:val="22"/>
        </w:rPr>
        <w:t xml:space="preserve">- Договор № 153100/0002 об открытии кредитной линии от 27.02.2015, заключенный с ООО «Стройград»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 № 153100/0002-9 поручительства физического лица от 27.02.2015, заключенный с Зверевым Константином Александрович</w:t>
      </w:r>
      <w:r>
        <w:rPr>
          <w:sz w:val="22"/>
          <w:szCs w:val="22"/>
        </w:rPr>
        <w:t xml:space="preserve">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 № 153100/0002-9/3 поручительства физического лица от 27.02.2015, заключенный с Зверевым Константином Александровичем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 № 153100/0002-9/1 поручительства физического лица от</w:t>
      </w:r>
      <w:r>
        <w:rPr>
          <w:sz w:val="22"/>
          <w:szCs w:val="22"/>
        </w:rPr>
        <w:t xml:space="preserve"> 27.02.2015, заключенный с Горловым Романом Валерьевичем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-Договор № 153100/0002-9/2 поручительства физического лица от 27.02.2015, заключенный с Горловым Романом Валерьевичем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 № 15310</w:t>
      </w:r>
      <w:r>
        <w:rPr>
          <w:sz w:val="22"/>
          <w:szCs w:val="22"/>
        </w:rPr>
        <w:t xml:space="preserve">0/0002-17 о залоге доли в уставном капитале от 27.02.2015, заключенный с Горловым Романом Валерьевичем с дополнительными соглашениями;</w:t>
      </w:r>
      <w:r>
        <w:rPr>
          <w:sz w:val="22"/>
          <w:szCs w:val="22"/>
        </w:rPr>
      </w:r>
      <w:r>
        <w:rPr>
          <w:sz w:val="22"/>
          <w:szCs w:val="22"/>
        </w:rPr>
      </w:r>
    </w:p>
    <w:p>
      <w:pPr>
        <w:pStyle w:val="1066"/>
        <w:jc w:val="both"/>
        <w:spacing w:line="276" w:lineRule="auto"/>
        <w:rPr>
          <w:sz w:val="22"/>
          <w:szCs w:val="22"/>
        </w:rPr>
      </w:pPr>
      <w:r>
        <w:rPr>
          <w:sz w:val="22"/>
          <w:szCs w:val="22"/>
        </w:rPr>
        <w:t xml:space="preserve">- Договор № 153100/002-7.8 об ипотеке (залоге) объекта незавершенного строительства от 27.02.2015, заключенный с ООО «Стр</w:t>
      </w:r>
      <w:r>
        <w:rPr>
          <w:sz w:val="22"/>
          <w:szCs w:val="22"/>
        </w:rPr>
        <w:t xml:space="preserve">ойград» с дополнительными соглашениями;</w:t>
      </w:r>
      <w:r>
        <w:rPr>
          <w:sz w:val="22"/>
          <w:szCs w:val="22"/>
        </w:rPr>
      </w:r>
      <w:r>
        <w:rPr>
          <w:sz w:val="22"/>
          <w:szCs w:val="22"/>
        </w:rPr>
      </w:r>
    </w:p>
    <w:p>
      <w:pPr>
        <w:pStyle w:val="1066"/>
        <w:jc w:val="both"/>
        <w:spacing w:line="276" w:lineRule="auto"/>
        <w:rPr>
          <w:sz w:val="22"/>
          <w:szCs w:val="22"/>
          <w:highlight w:val="green"/>
        </w:rPr>
      </w:pPr>
      <w:r>
        <w:rPr>
          <w:sz w:val="22"/>
          <w:szCs w:val="22"/>
        </w:rPr>
        <w:t xml:space="preserve">4.1</w:t>
      </w:r>
      <w:r>
        <w:rPr>
          <w:sz w:val="22"/>
          <w:szCs w:val="22"/>
        </w:rPr>
        <w:t xml:space="preserve">5</w:t>
      </w:r>
      <w:r>
        <w:rPr>
          <w:sz w:val="22"/>
          <w:szCs w:val="22"/>
        </w:rPr>
        <w:t xml:space="preserve">. </w:t>
      </w:r>
      <w:r>
        <w:rPr>
          <w:sz w:val="22"/>
          <w:szCs w:val="22"/>
        </w:rPr>
        <w:t xml:space="preserve">Новый кредитор настоящим подтверждает и признает, что ему известно о том, что Должники не исполняют обязательства перед Кредитором по кредитным сделкам и договорам обеспечения, а также то, что у них отсутствует</w:t>
      </w:r>
      <w:r>
        <w:rPr>
          <w:sz w:val="22"/>
          <w:szCs w:val="22"/>
        </w:rPr>
        <w:t xml:space="preserve"> имущество, необходимое для исполнения данных требований в полном объеме;</w:t>
      </w:r>
      <w:r>
        <w:rPr>
          <w:sz w:val="22"/>
          <w:szCs w:val="22"/>
          <w:highlight w:val="green"/>
        </w:rPr>
      </w:r>
      <w:r>
        <w:rPr>
          <w:sz w:val="22"/>
          <w:szCs w:val="22"/>
          <w:highlight w:val="green"/>
        </w:rPr>
      </w:r>
    </w:p>
    <w:p>
      <w:pPr>
        <w:pStyle w:val="1066"/>
        <w:jc w:val="both"/>
        <w:spacing w:line="276" w:lineRule="auto"/>
        <w:rPr>
          <w:sz w:val="22"/>
          <w:szCs w:val="22"/>
        </w:rPr>
      </w:pPr>
      <w:r>
        <w:rPr>
          <w:sz w:val="22"/>
          <w:szCs w:val="22"/>
        </w:rPr>
        <w:t xml:space="preserve">4.1</w:t>
      </w:r>
      <w:r>
        <w:rPr>
          <w:sz w:val="22"/>
          <w:szCs w:val="22"/>
        </w:rPr>
        <w:t xml:space="preserve">6</w:t>
      </w:r>
      <w:r>
        <w:rPr>
          <w:sz w:val="22"/>
          <w:szCs w:val="22"/>
        </w:rPr>
        <w:t xml:space="preserve">. </w:t>
      </w:r>
      <w:r>
        <w:rPr>
          <w:sz w:val="22"/>
          <w:szCs w:val="22"/>
        </w:rPr>
        <w:t xml:space="preserve">Заключение Договора и его исполнение не связано и не направлено на выплату участнику стоимости доли в имуществе Нового кредитора-юридического лица;</w:t>
      </w:r>
      <w:r>
        <w:rPr>
          <w:sz w:val="22"/>
          <w:szCs w:val="22"/>
        </w:rPr>
      </w:r>
      <w:r>
        <w:rPr>
          <w:sz w:val="22"/>
          <w:szCs w:val="22"/>
        </w:rPr>
      </w:r>
    </w:p>
    <w:p>
      <w:pPr>
        <w:pStyle w:val="1066"/>
        <w:jc w:val="both"/>
        <w:spacing w:line="276" w:lineRule="auto"/>
        <w:rPr>
          <w:sz w:val="22"/>
          <w:szCs w:val="22"/>
        </w:rPr>
      </w:pPr>
      <w:r>
        <w:rPr>
          <w:sz w:val="22"/>
          <w:szCs w:val="22"/>
        </w:rPr>
        <w:t xml:space="preserve">4.1</w:t>
      </w:r>
      <w:r>
        <w:rPr>
          <w:sz w:val="22"/>
          <w:szCs w:val="22"/>
        </w:rPr>
        <w:t xml:space="preserve">7</w:t>
      </w:r>
      <w:r>
        <w:rPr>
          <w:sz w:val="22"/>
          <w:szCs w:val="22"/>
        </w:rPr>
        <w:t xml:space="preserve">. </w:t>
      </w:r>
      <w:r>
        <w:rPr>
          <w:sz w:val="22"/>
          <w:szCs w:val="22"/>
        </w:rPr>
        <w:t xml:space="preserve">Новый кредитор заявляет, что изменение в любом виде передаваемых по Договору прав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w:t>
      </w:r>
      <w:r>
        <w:rPr>
          <w:sz w:val="22"/>
          <w:szCs w:val="22"/>
        </w:rPr>
        <w:t xml:space="preserve"> условий Договора (в том числе о Цене договора);</w:t>
      </w:r>
      <w:r>
        <w:rPr>
          <w:sz w:val="22"/>
          <w:szCs w:val="22"/>
        </w:rPr>
      </w:r>
      <w:r>
        <w:rPr>
          <w:sz w:val="22"/>
          <w:szCs w:val="22"/>
        </w:rPr>
      </w:r>
    </w:p>
    <w:p>
      <w:pPr>
        <w:pStyle w:val="1066"/>
        <w:jc w:val="both"/>
        <w:spacing w:line="276" w:lineRule="auto"/>
        <w:rPr>
          <w:sz w:val="22"/>
          <w:szCs w:val="22"/>
        </w:rPr>
      </w:pPr>
      <w:r>
        <w:rPr>
          <w:sz w:val="22"/>
          <w:szCs w:val="22"/>
        </w:rPr>
        <w:t xml:space="preserve">4.1</w:t>
      </w:r>
      <w:r>
        <w:rPr>
          <w:sz w:val="22"/>
          <w:szCs w:val="22"/>
        </w:rPr>
        <w:t xml:space="preserve">8</w:t>
      </w:r>
      <w:r>
        <w:rPr>
          <w:sz w:val="22"/>
          <w:szCs w:val="22"/>
        </w:rPr>
        <w:t xml:space="preserve">. </w:t>
      </w:r>
      <w:r>
        <w:rPr>
          <w:sz w:val="22"/>
          <w:szCs w:val="22"/>
        </w:rPr>
        <w:t xml:space="preserve">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w:t>
      </w:r>
      <w:r>
        <w:rPr>
          <w:sz w:val="22"/>
          <w:szCs w:val="22"/>
        </w:rPr>
        <w:t xml:space="preserve">ыли переданы в соответствии с Договором (объем прав не должен уменьшиться, обеспечение не должно быть утрачено, все </w:t>
      </w:r>
      <w:r>
        <w:rPr>
          <w:sz w:val="22"/>
          <w:szCs w:val="22"/>
        </w:rPr>
        <w:t xml:space="preserve">предусмотренные законодательством меры по взысканию задолженности должны быть предприняты, возможность взыскания долга за счет Должника и ли</w:t>
      </w:r>
      <w:r>
        <w:rPr>
          <w:sz w:val="22"/>
          <w:szCs w:val="22"/>
        </w:rPr>
        <w:t xml:space="preserve">ц, предоставивших обеспечение, не должна быть упущена). </w:t>
      </w:r>
      <w:r>
        <w:rPr>
          <w:sz w:val="22"/>
          <w:szCs w:val="22"/>
        </w:rPr>
        <w:t xml:space="preserve">Частичная передача/ возврат прав (требований) не допускается. Стороны особо договариваются, что при невозможности возврата Новым кредитором прав (требований) в полном объеме и того же качества, независи</w:t>
      </w:r>
      <w:r>
        <w:rPr>
          <w:sz w:val="22"/>
          <w:szCs w:val="22"/>
        </w:rPr>
        <w:t xml:space="preserve">мо от утраченного Новым кредитором размера и/или качества подлежащих возврату прав (требований), Кредитор в качестве меры ответственности удерживает (не возвращает Новому кредитору) денежные средства, уплаченные Новым кредитором в счет оплаты Цены Договора</w:t>
      </w:r>
      <w:r>
        <w:rPr>
          <w:sz w:val="22"/>
          <w:szCs w:val="22"/>
        </w:rPr>
        <w:t xml:space="preserve">;</w:t>
      </w:r>
      <w:r>
        <w:rPr>
          <w:sz w:val="22"/>
          <w:szCs w:val="22"/>
        </w:rPr>
      </w:r>
      <w:r>
        <w:rPr>
          <w:sz w:val="22"/>
          <w:szCs w:val="22"/>
        </w:rPr>
      </w:r>
    </w:p>
    <w:p>
      <w:pPr>
        <w:pStyle w:val="1066"/>
        <w:jc w:val="both"/>
        <w:spacing w:line="276" w:lineRule="auto"/>
        <w:rPr>
          <w:sz w:val="22"/>
          <w:szCs w:val="22"/>
        </w:rPr>
      </w:pPr>
      <w:r>
        <w:rPr>
          <w:sz w:val="22"/>
          <w:szCs w:val="22"/>
        </w:rPr>
        <w:t xml:space="preserve">4.1</w:t>
      </w:r>
      <w:r>
        <w:rPr>
          <w:sz w:val="22"/>
          <w:szCs w:val="22"/>
        </w:rPr>
        <w:t xml:space="preserve">9</w:t>
      </w:r>
      <w:r>
        <w:rPr>
          <w:sz w:val="22"/>
          <w:szCs w:val="22"/>
        </w:rPr>
        <w:t xml:space="preserve">.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в части)/незаключенным процент</w:t>
      </w:r>
      <w:r>
        <w:rPr>
          <w:sz w:val="22"/>
          <w:szCs w:val="22"/>
        </w:rPr>
        <w:t xml:space="preserve">ы по ст. 317.1 ГК РФ на сумму, подлежащую возврату Кредитором в пользу Нового кредитора, начислению не подлежат.</w:t>
      </w:r>
      <w:r>
        <w:rPr>
          <w:sz w:val="22"/>
          <w:szCs w:val="22"/>
        </w:rPr>
      </w:r>
      <w:r>
        <w:rPr>
          <w:sz w:val="22"/>
          <w:szCs w:val="22"/>
        </w:rPr>
      </w:r>
    </w:p>
    <w:p>
      <w:pPr>
        <w:pStyle w:val="1066"/>
        <w:jc w:val="both"/>
        <w:spacing w:line="276" w:lineRule="auto"/>
        <w:rPr>
          <w:sz w:val="22"/>
          <w:szCs w:val="22"/>
          <w:highlight w:val="green"/>
        </w:rPr>
      </w:pPr>
      <w:r>
        <w:rPr>
          <w:sz w:val="22"/>
          <w:szCs w:val="22"/>
        </w:rPr>
        <w:t xml:space="preserve">4.</w:t>
      </w:r>
      <w:r>
        <w:rPr>
          <w:sz w:val="22"/>
          <w:szCs w:val="22"/>
        </w:rPr>
        <w:t xml:space="preserve">20</w:t>
      </w:r>
      <w:r>
        <w:rPr>
          <w:sz w:val="22"/>
          <w:szCs w:val="22"/>
        </w:rPr>
        <w:t xml:space="preserve">. </w:t>
      </w:r>
      <w:r>
        <w:rPr>
          <w:sz w:val="22"/>
          <w:szCs w:val="22"/>
        </w:rPr>
        <w:t xml:space="preserve">При поступлении денежных средств от Должников после перехода прав (требований) по Договору, Кредитор обязан передать Новому кредитору все</w:t>
      </w:r>
      <w:r>
        <w:rPr>
          <w:sz w:val="22"/>
          <w:szCs w:val="22"/>
        </w:rPr>
        <w:t xml:space="preserve"> полученные денежные средства от Должников в счет уступленного;</w:t>
      </w:r>
      <w:r>
        <w:rPr>
          <w:sz w:val="22"/>
          <w:szCs w:val="22"/>
          <w:highlight w:val="green"/>
        </w:rPr>
      </w:r>
      <w:r>
        <w:rPr>
          <w:sz w:val="22"/>
          <w:szCs w:val="22"/>
          <w:highlight w:val="green"/>
        </w:rPr>
      </w:r>
    </w:p>
    <w:p>
      <w:pPr>
        <w:pStyle w:val="1066"/>
        <w:jc w:val="both"/>
        <w:spacing w:line="276" w:lineRule="auto"/>
        <w:rPr>
          <w:sz w:val="22"/>
          <w:szCs w:val="22"/>
        </w:rPr>
      </w:pPr>
      <w:r>
        <w:rPr>
          <w:sz w:val="22"/>
          <w:szCs w:val="22"/>
        </w:rPr>
        <w:t xml:space="preserve">4.21. Новый кредитор настоящим подтверждает и признает, что ему известно о</w:t>
      </w:r>
      <w:r>
        <w:rPr>
          <w:sz w:val="22"/>
          <w:szCs w:val="22"/>
        </w:rPr>
        <w:t xml:space="preserve"> том, что Кредитор является заявителем по делам о несостоятельности (банкротстве) в отношении ООО «Стройград» (дело №А25-1087/2018), Горлова Р.В. (дело №А25-2700/2018) и что в связи с заключением настоящего Договора на него переходят связанные со статусом </w:t>
      </w:r>
      <w:r>
        <w:rPr>
          <w:sz w:val="22"/>
          <w:szCs w:val="22"/>
        </w:rPr>
        <w:t xml:space="preserve">заявителя права и обязанности в деле о банкротстве, в том числе предусмотренные ст. 59 Федерального закона от 26.10.2002 № 127-ФЗ «О несостоятельности (банкротстве)». Новый кредитор согласен с данным условием и гарантирует наличие у него собственных средст</w:t>
      </w:r>
      <w:r>
        <w:rPr>
          <w:sz w:val="22"/>
          <w:szCs w:val="22"/>
        </w:rPr>
        <w:t xml:space="preserve">в для единоличного исполнения обязанностей заявителя в деле о банкротстве без права регресса к Кредитору (первоначальному заявителю по делам о несостоятельности (банкротстве)).</w:t>
      </w:r>
      <w:r>
        <w:rPr>
          <w:sz w:val="22"/>
          <w:szCs w:val="22"/>
        </w:rPr>
      </w:r>
      <w:r>
        <w:rPr>
          <w:sz w:val="22"/>
          <w:szCs w:val="22"/>
        </w:rPr>
      </w:r>
    </w:p>
    <w:p>
      <w:pPr>
        <w:pStyle w:val="1066"/>
        <w:jc w:val="both"/>
        <w:spacing w:line="276" w:lineRule="auto"/>
        <w:rPr>
          <w:sz w:val="22"/>
          <w:szCs w:val="22"/>
        </w:rPr>
      </w:pPr>
      <w:r>
        <w:rPr>
          <w:sz w:val="22"/>
          <w:szCs w:val="22"/>
        </w:rPr>
        <w:t xml:space="preserve">4.22. В отношении Горлова Р.В. и Зверева К.А. возбуждены уголовные дела по ст. </w:t>
      </w:r>
      <w:r>
        <w:rPr>
          <w:sz w:val="22"/>
          <w:szCs w:val="22"/>
        </w:rPr>
        <w:t xml:space="preserve">196 УК РФ, по ст. 159 УК РФ. В настоящее время проходят следственные мероприятия. </w:t>
      </w:r>
      <w:r>
        <w:rPr>
          <w:sz w:val="22"/>
          <w:szCs w:val="22"/>
        </w:rPr>
      </w:r>
      <w:r>
        <w:rPr>
          <w:sz w:val="22"/>
          <w:szCs w:val="22"/>
        </w:rPr>
      </w:r>
    </w:p>
    <w:p>
      <w:pPr>
        <w:pStyle w:val="1066"/>
        <w:jc w:val="both"/>
        <w:spacing w:line="276" w:lineRule="auto"/>
        <w:rPr>
          <w:sz w:val="22"/>
          <w:szCs w:val="22"/>
        </w:rPr>
      </w:pPr>
      <w:r>
        <w:rPr>
          <w:sz w:val="22"/>
          <w:szCs w:val="22"/>
        </w:rPr>
        <w:t xml:space="preserve">Постановлением следователя от 15.01.2021 </w:t>
      </w:r>
      <w:r>
        <w:rPr>
          <w:sz w:val="22"/>
          <w:szCs w:val="22"/>
        </w:rPr>
        <w:t xml:space="preserve">Кредитор</w:t>
      </w:r>
      <w:r>
        <w:rPr>
          <w:sz w:val="22"/>
          <w:szCs w:val="22"/>
        </w:rPr>
        <w:t xml:space="preserve"> признан потерпевшим по уголовному делу. </w:t>
      </w:r>
      <w:r>
        <w:rPr>
          <w:sz w:val="22"/>
          <w:szCs w:val="22"/>
        </w:rPr>
        <w:t xml:space="preserve">Кредитором</w:t>
      </w:r>
      <w:r>
        <w:rPr>
          <w:sz w:val="22"/>
          <w:szCs w:val="22"/>
        </w:rPr>
        <w:t xml:space="preserve"> подано исковое заявление о возмещении ущерба, причиненного преступлением на сумм</w:t>
      </w:r>
      <w:r>
        <w:rPr>
          <w:sz w:val="22"/>
          <w:szCs w:val="22"/>
        </w:rPr>
        <w:t xml:space="preserve">у 462 877 548,80 руб.  Постановлением следователя от 25.01.2021 </w:t>
      </w:r>
      <w:r>
        <w:rPr>
          <w:sz w:val="22"/>
          <w:szCs w:val="22"/>
        </w:rPr>
        <w:t xml:space="preserve">Кредитор</w:t>
      </w:r>
      <w:r>
        <w:rPr>
          <w:sz w:val="22"/>
          <w:szCs w:val="22"/>
        </w:rPr>
        <w:t xml:space="preserve"> признан гражданским истцом. Права (требования) в части гражданского иска не уступаются Новому кредитору. </w:t>
      </w:r>
      <w:r>
        <w:rPr>
          <w:sz w:val="22"/>
          <w:szCs w:val="22"/>
        </w:rPr>
      </w:r>
      <w:r>
        <w:rPr>
          <w:sz w:val="22"/>
          <w:szCs w:val="22"/>
        </w:rPr>
      </w:r>
    </w:p>
    <w:p>
      <w:pPr>
        <w:pStyle w:val="1066"/>
        <w:jc w:val="both"/>
        <w:spacing w:line="276" w:lineRule="auto"/>
        <w:rPr>
          <w:sz w:val="22"/>
          <w:szCs w:val="22"/>
        </w:rPr>
      </w:pPr>
      <w:r>
        <w:rPr>
          <w:sz w:val="22"/>
          <w:szCs w:val="22"/>
        </w:rPr>
        <w:t xml:space="preserve">Новому кредитору известно о том, что получение Кредитором исполнения по гражданск</w:t>
      </w:r>
      <w:r>
        <w:rPr>
          <w:sz w:val="22"/>
          <w:szCs w:val="22"/>
        </w:rPr>
        <w:t xml:space="preserve">ому иску в рамках уголовного дела может повлечь уменьшение в соответствующей части прав (требований) Нового кредитора к Должникам, и что данное обстоятельство не влияет на его намерение и волеизъявление на заключение и исполнение Договора на условиях, изло</w:t>
      </w:r>
      <w:r>
        <w:rPr>
          <w:sz w:val="22"/>
          <w:szCs w:val="22"/>
        </w:rPr>
        <w:t xml:space="preserve">женных в Договоре, и что уменьшение прав (требований) Нового кредитора к Должникам вследствие получения Кредитором исполнения по гражданскому иску в рамках уголовного дела не может является основанием для расторжения Договора или изменения его условий, в т</w:t>
      </w:r>
      <w:r>
        <w:rPr>
          <w:sz w:val="22"/>
          <w:szCs w:val="22"/>
        </w:rPr>
        <w:t xml:space="preserve">ом числе о Цене. Новый кредитор осведомлен о недопустимости разглашения данных предварительного расследования в силу ст. 161 Уголовно-процессуального кодекса Российской Федерации.</w:t>
      </w:r>
      <w:r>
        <w:rPr>
          <w:sz w:val="22"/>
          <w:szCs w:val="22"/>
        </w:rPr>
      </w:r>
      <w:r>
        <w:rPr>
          <w:sz w:val="22"/>
          <w:szCs w:val="22"/>
        </w:rPr>
      </w:r>
    </w:p>
    <w:p>
      <w:pPr>
        <w:pStyle w:val="1066"/>
        <w:jc w:val="both"/>
        <w:spacing w:line="276" w:lineRule="auto"/>
        <w:rPr>
          <w:sz w:val="22"/>
          <w:szCs w:val="22"/>
        </w:rPr>
      </w:pPr>
      <w:r>
        <w:rPr>
          <w:sz w:val="22"/>
          <w:szCs w:val="22"/>
        </w:rPr>
      </w:r>
      <w:r>
        <w:rPr>
          <w:sz w:val="22"/>
          <w:szCs w:val="22"/>
        </w:rPr>
      </w:r>
      <w:r>
        <w:rPr>
          <w:sz w:val="22"/>
          <w:szCs w:val="22"/>
        </w:rPr>
      </w:r>
    </w:p>
    <w:p>
      <w:pPr>
        <w:pStyle w:val="1066"/>
        <w:ind w:firstLine="0"/>
        <w:jc w:val="center"/>
        <w:spacing w:line="276" w:lineRule="auto"/>
        <w:shd w:val="clear" w:color="auto" w:fill="cccccc"/>
        <w:rPr>
          <w:b/>
          <w:bCs/>
          <w:sz w:val="22"/>
          <w:szCs w:val="22"/>
        </w:rPr>
      </w:pPr>
      <w:r>
        <w:rPr>
          <w:b/>
          <w:bCs/>
          <w:sz w:val="22"/>
          <w:szCs w:val="22"/>
        </w:rPr>
        <w:t xml:space="preserve">5. ФОРС-МАЖОР</w:t>
      </w:r>
      <w:r>
        <w:rPr>
          <w:b/>
          <w:bCs/>
          <w:sz w:val="22"/>
          <w:szCs w:val="22"/>
        </w:rPr>
      </w:r>
      <w:r>
        <w:rPr>
          <w:b/>
          <w:bCs/>
          <w:sz w:val="22"/>
          <w:szCs w:val="22"/>
        </w:rPr>
      </w:r>
    </w:p>
    <w:p>
      <w:pPr>
        <w:pStyle w:val="1066"/>
        <w:jc w:val="center"/>
        <w:spacing w:line="276" w:lineRule="auto"/>
        <w:rPr>
          <w:b/>
          <w:bCs/>
          <w:sz w:val="22"/>
          <w:szCs w:val="22"/>
        </w:rPr>
      </w:pPr>
      <w:r>
        <w:rPr>
          <w:b/>
          <w:bCs/>
          <w:sz w:val="22"/>
          <w:szCs w:val="22"/>
        </w:rPr>
      </w:r>
      <w:r>
        <w:rPr>
          <w:b/>
          <w:bCs/>
          <w:sz w:val="22"/>
          <w:szCs w:val="22"/>
        </w:rPr>
      </w:r>
      <w:r>
        <w:rPr>
          <w:b/>
          <w:bCs/>
          <w:sz w:val="22"/>
          <w:szCs w:val="22"/>
        </w:rPr>
      </w:r>
    </w:p>
    <w:p>
      <w:pPr>
        <w:pStyle w:val="1066"/>
        <w:jc w:val="both"/>
        <w:spacing w:line="276" w:lineRule="auto"/>
        <w:rPr>
          <w:sz w:val="22"/>
          <w:szCs w:val="22"/>
        </w:rPr>
      </w:pPr>
      <w:r>
        <w:rPr>
          <w:sz w:val="22"/>
          <w:szCs w:val="22"/>
        </w:rPr>
        <w:t xml:space="preserve">5</w:t>
      </w:r>
      <w:r>
        <w:rPr>
          <w:sz w:val="22"/>
          <w:szCs w:val="22"/>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w:t>
      </w:r>
      <w:r>
        <w:rPr>
          <w:sz w:val="22"/>
          <w:szCs w:val="22"/>
        </w:rPr>
        <w:t xml:space="preserve"> чрезвычайного характера, которые стороны не могли предвидеть и/или предотвратить.</w:t>
      </w:r>
      <w:r>
        <w:rPr>
          <w:sz w:val="22"/>
          <w:szCs w:val="22"/>
        </w:rPr>
      </w:r>
      <w:r>
        <w:rPr>
          <w:sz w:val="22"/>
          <w:szCs w:val="22"/>
        </w:rPr>
      </w:r>
    </w:p>
    <w:p>
      <w:pPr>
        <w:pStyle w:val="1066"/>
        <w:jc w:val="both"/>
        <w:spacing w:line="276" w:lineRule="auto"/>
        <w:rPr>
          <w:sz w:val="22"/>
          <w:szCs w:val="22"/>
        </w:rPr>
      </w:pPr>
      <w:r>
        <w:rPr>
          <w:sz w:val="22"/>
          <w:szCs w:val="22"/>
        </w:rPr>
        <w:t xml:space="preserve">5.2. При наступлении обстоятельств, указанных в пункте 5.1 Договора, каждая сторона должна без промедления известить о них в письменном виде другую сторону. Извещение должно</w:t>
      </w:r>
      <w:r>
        <w:rPr>
          <w:sz w:val="22"/>
          <w:szCs w:val="22"/>
        </w:rPr>
        <w:t xml:space="preserve">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w:t>
      </w:r>
      <w:r>
        <w:rPr>
          <w:sz w:val="22"/>
          <w:szCs w:val="22"/>
        </w:rPr>
        <w:t xml:space="preserve">ящему Договору.</w:t>
      </w:r>
      <w:r>
        <w:rPr>
          <w:sz w:val="22"/>
          <w:szCs w:val="22"/>
        </w:rPr>
      </w:r>
      <w:r>
        <w:rPr>
          <w:sz w:val="22"/>
          <w:szCs w:val="22"/>
        </w:rPr>
      </w:r>
    </w:p>
    <w:p>
      <w:pPr>
        <w:pStyle w:val="1066"/>
        <w:jc w:val="both"/>
        <w:spacing w:line="276" w:lineRule="auto"/>
        <w:rPr>
          <w:sz w:val="22"/>
          <w:szCs w:val="22"/>
        </w:rPr>
      </w:pPr>
      <w:r>
        <w:rPr>
          <w:sz w:val="22"/>
          <w:szCs w:val="22"/>
        </w:rPr>
        <w:t xml:space="preserve">5.3. Если сторона не направит или несвоевременно направит извещение, предусмотренное пунктом 5.2 настоящего Договора, то она обязана возместить второй стороне понесенные ею убытки.</w:t>
      </w:r>
      <w:r>
        <w:rPr>
          <w:sz w:val="22"/>
          <w:szCs w:val="22"/>
        </w:rPr>
      </w:r>
      <w:r>
        <w:rPr>
          <w:sz w:val="22"/>
          <w:szCs w:val="22"/>
        </w:rPr>
      </w:r>
    </w:p>
    <w:p>
      <w:pPr>
        <w:pStyle w:val="1066"/>
        <w:jc w:val="both"/>
        <w:spacing w:line="276" w:lineRule="auto"/>
        <w:rPr>
          <w:sz w:val="22"/>
          <w:szCs w:val="22"/>
        </w:rPr>
      </w:pPr>
      <w:r>
        <w:rPr>
          <w:sz w:val="22"/>
          <w:szCs w:val="22"/>
        </w:rPr>
        <w:t xml:space="preserve">5</w:t>
      </w:r>
      <w:r>
        <w:rPr>
          <w:sz w:val="22"/>
          <w:szCs w:val="22"/>
        </w:rPr>
        <w:t xml:space="preserve">.4. В случаях наступления обстоятельств, указанных в пункте 5.1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r>
        <w:rPr>
          <w:sz w:val="22"/>
          <w:szCs w:val="22"/>
        </w:rPr>
      </w:r>
      <w:r>
        <w:rPr>
          <w:sz w:val="22"/>
          <w:szCs w:val="22"/>
        </w:rPr>
      </w:r>
    </w:p>
    <w:p>
      <w:pPr>
        <w:pStyle w:val="1066"/>
        <w:jc w:val="both"/>
        <w:spacing w:line="276" w:lineRule="auto"/>
        <w:rPr>
          <w:sz w:val="22"/>
          <w:szCs w:val="22"/>
        </w:rPr>
      </w:pPr>
      <w:r>
        <w:rPr>
          <w:sz w:val="22"/>
          <w:szCs w:val="22"/>
        </w:rPr>
        <w:t xml:space="preserve">5.5. Если наступившие </w:t>
      </w:r>
      <w:r>
        <w:rPr>
          <w:sz w:val="22"/>
          <w:szCs w:val="22"/>
        </w:rPr>
        <w:t xml:space="preserve">обстоятельства, указанные в пункте 5.1 настоящего Договора, и их последствия продолжают действовать более</w:t>
      </w:r>
      <w:r>
        <w:rPr>
          <w:sz w:val="22"/>
          <w:szCs w:val="22"/>
          <w:highlight w:val="white"/>
        </w:rPr>
        <w:t xml:space="preserve"> </w:t>
      </w:r>
      <w:r>
        <w:rPr>
          <w:sz w:val="22"/>
          <w:szCs w:val="22"/>
          <w:highlight w:val="white"/>
        </w:rPr>
        <w:t xml:space="preserve">6 (шести) месяцев</w:t>
      </w:r>
      <w:r>
        <w:rPr>
          <w:sz w:val="22"/>
          <w:szCs w:val="22"/>
          <w:highlight w:val="white"/>
        </w:rPr>
        <w:t xml:space="preserve"> сто</w:t>
      </w:r>
      <w:r>
        <w:rPr>
          <w:sz w:val="22"/>
          <w:szCs w:val="22"/>
        </w:rPr>
        <w:t xml:space="preserve">роны проводят дополнительные переговоры для выявления приемлемых альтернативных способов исполнения настоящего Договора.</w:t>
      </w:r>
      <w:r>
        <w:rPr>
          <w:sz w:val="22"/>
          <w:szCs w:val="22"/>
        </w:rPr>
      </w:r>
      <w:r>
        <w:rPr>
          <w:sz w:val="22"/>
          <w:szCs w:val="22"/>
        </w:rPr>
      </w:r>
    </w:p>
    <w:p>
      <w:pPr>
        <w:pStyle w:val="1066"/>
        <w:ind w:firstLine="0"/>
        <w:jc w:val="center"/>
        <w:spacing w:line="276" w:lineRule="auto"/>
        <w:shd w:val="clear" w:color="auto" w:fill="cccccc"/>
        <w:rPr>
          <w:b/>
          <w:bCs/>
          <w:sz w:val="22"/>
          <w:szCs w:val="22"/>
        </w:rPr>
      </w:pPr>
      <w:r>
        <w:rPr>
          <w:b/>
          <w:bCs/>
          <w:sz w:val="22"/>
          <w:szCs w:val="22"/>
        </w:rPr>
        <w:t xml:space="preserve">6. РАЗРЕ</w:t>
      </w:r>
      <w:r>
        <w:rPr>
          <w:b/>
          <w:bCs/>
          <w:sz w:val="22"/>
          <w:szCs w:val="22"/>
        </w:rPr>
        <w:t xml:space="preserve">ШЕНИЕ СПОРОВ</w:t>
      </w:r>
      <w:r>
        <w:rPr>
          <w:b/>
          <w:bCs/>
          <w:sz w:val="22"/>
          <w:szCs w:val="22"/>
        </w:rPr>
      </w:r>
      <w:r>
        <w:rPr>
          <w:b/>
          <w:bCs/>
          <w:sz w:val="22"/>
          <w:szCs w:val="22"/>
        </w:rPr>
      </w:r>
    </w:p>
    <w:p>
      <w:pPr>
        <w:pStyle w:val="1066"/>
        <w:jc w:val="center"/>
        <w:spacing w:line="276" w:lineRule="auto"/>
        <w:rPr>
          <w:b/>
          <w:bCs/>
          <w:sz w:val="22"/>
          <w:szCs w:val="22"/>
        </w:rPr>
      </w:pPr>
      <w:r>
        <w:rPr>
          <w:b/>
          <w:bCs/>
          <w:sz w:val="22"/>
          <w:szCs w:val="22"/>
        </w:rPr>
      </w:r>
      <w:r>
        <w:rPr>
          <w:b/>
          <w:bCs/>
          <w:sz w:val="22"/>
          <w:szCs w:val="22"/>
        </w:rPr>
      </w:r>
      <w:r>
        <w:rPr>
          <w:b/>
          <w:bCs/>
          <w:sz w:val="22"/>
          <w:szCs w:val="22"/>
        </w:rPr>
      </w:r>
    </w:p>
    <w:p>
      <w:pPr>
        <w:pStyle w:val="1070"/>
        <w:ind w:firstLine="720"/>
        <w:spacing w:line="276" w:lineRule="auto"/>
        <w:widowControl w:val="off"/>
        <w:rPr>
          <w:rFonts w:ascii="Arial" w:hAnsi="Arial" w:cs="Arial"/>
          <w:sz w:val="22"/>
          <w:szCs w:val="22"/>
        </w:rPr>
      </w:pPr>
      <w:r>
        <w:rPr>
          <w:rFonts w:ascii="Arial" w:hAnsi="Arial" w:cs="Arial"/>
          <w:sz w:val="22"/>
          <w:szCs w:val="22"/>
        </w:rPr>
        <w:t xml:space="preserve">6.1. 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недостижении сторонами согласия по нем</w:t>
      </w:r>
      <w:r>
        <w:rPr>
          <w:rFonts w:ascii="Arial" w:hAnsi="Arial" w:cs="Arial"/>
          <w:sz w:val="22"/>
          <w:szCs w:val="22"/>
        </w:rPr>
        <w:t xml:space="preserve">у в результате переговоров, подлежит передаче на рассмотрение в Промышленный районный суд г. Ставрополь/Арбитражный суд Ставропольского края.</w:t>
      </w:r>
      <w:r>
        <w:rPr>
          <w:rFonts w:ascii="Arial" w:hAnsi="Arial" w:cs="Arial"/>
          <w:sz w:val="22"/>
          <w:szCs w:val="22"/>
        </w:rPr>
      </w:r>
      <w:r>
        <w:rPr>
          <w:rFonts w:ascii="Arial" w:hAnsi="Arial" w:cs="Arial"/>
          <w:sz w:val="22"/>
          <w:szCs w:val="22"/>
        </w:rPr>
      </w:r>
    </w:p>
    <w:p>
      <w:pPr>
        <w:ind w:firstLine="708"/>
        <w:jc w:val="both"/>
        <w:spacing w:line="276" w:lineRule="auto"/>
        <w:widowControl w:val="off"/>
        <w:rPr>
          <w:rFonts w:ascii="Arial" w:hAnsi="Arial" w:cs="Arial"/>
          <w:sz w:val="22"/>
          <w:szCs w:val="22"/>
        </w:rPr>
      </w:pPr>
      <w:r>
        <w:rPr>
          <w:rFonts w:ascii="Arial" w:hAnsi="Arial" w:cs="Arial"/>
          <w:sz w:val="22"/>
          <w:szCs w:val="22"/>
        </w:rPr>
        <w:t xml:space="preserve">Данный пункт не должен трактоваться как установление сторонами претензионного порядка разрешения споров по настоящ</w:t>
      </w:r>
      <w:r>
        <w:rPr>
          <w:rFonts w:ascii="Arial" w:hAnsi="Arial" w:cs="Arial"/>
          <w:sz w:val="22"/>
          <w:szCs w:val="22"/>
        </w:rPr>
        <w:t xml:space="preserve">ему Договору.</w:t>
      </w:r>
      <w:r>
        <w:rPr>
          <w:rFonts w:ascii="Arial" w:hAnsi="Arial" w:cs="Arial"/>
          <w:sz w:val="22"/>
          <w:szCs w:val="22"/>
        </w:rPr>
      </w:r>
      <w:r>
        <w:rPr>
          <w:rFonts w:ascii="Arial" w:hAnsi="Arial" w:cs="Arial"/>
          <w:sz w:val="22"/>
          <w:szCs w:val="22"/>
        </w:rPr>
      </w:r>
    </w:p>
    <w:p>
      <w:pPr>
        <w:pStyle w:val="1066"/>
        <w:jc w:val="both"/>
        <w:spacing w:line="276" w:lineRule="auto"/>
        <w:rPr>
          <w:sz w:val="22"/>
          <w:szCs w:val="22"/>
        </w:rPr>
      </w:pPr>
      <w:r>
        <w:rPr>
          <w:sz w:val="22"/>
          <w:szCs w:val="22"/>
        </w:rPr>
      </w:r>
      <w:r>
        <w:rPr>
          <w:sz w:val="22"/>
          <w:szCs w:val="22"/>
        </w:rPr>
      </w:r>
      <w:r>
        <w:rPr>
          <w:sz w:val="22"/>
          <w:szCs w:val="22"/>
        </w:rPr>
      </w:r>
    </w:p>
    <w:p>
      <w:pPr>
        <w:pStyle w:val="1066"/>
        <w:ind w:firstLine="0"/>
        <w:jc w:val="center"/>
        <w:spacing w:line="276" w:lineRule="auto"/>
        <w:shd w:val="clear" w:color="auto" w:fill="cccccc"/>
        <w:rPr>
          <w:b/>
          <w:bCs/>
          <w:sz w:val="22"/>
          <w:szCs w:val="22"/>
        </w:rPr>
      </w:pPr>
      <w:r>
        <w:rPr>
          <w:b/>
          <w:bCs/>
          <w:sz w:val="22"/>
          <w:szCs w:val="22"/>
        </w:rPr>
        <w:t xml:space="preserve">7. ЗАКЛЮЧИТЕЛЬНЫЕ ПОЛОЖЕНИЯ</w:t>
      </w:r>
      <w:r>
        <w:rPr>
          <w:b/>
          <w:bCs/>
          <w:sz w:val="22"/>
          <w:szCs w:val="22"/>
        </w:rPr>
      </w:r>
      <w:r>
        <w:rPr>
          <w:b/>
          <w:bCs/>
          <w:sz w:val="22"/>
          <w:szCs w:val="22"/>
        </w:rPr>
      </w:r>
    </w:p>
    <w:p>
      <w:pPr>
        <w:pStyle w:val="1066"/>
        <w:jc w:val="both"/>
        <w:spacing w:before="240" w:line="276" w:lineRule="auto"/>
        <w:rPr>
          <w:sz w:val="22"/>
          <w:szCs w:val="22"/>
        </w:rPr>
      </w:pPr>
      <w:r>
        <w:rPr>
          <w:sz w:val="22"/>
          <w:szCs w:val="22"/>
        </w:rPr>
        <w:t xml:space="preserve">7.1.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w:t>
      </w:r>
      <w:r>
        <w:rPr>
          <w:sz w:val="22"/>
          <w:szCs w:val="22"/>
        </w:rPr>
        <w:t xml:space="preserve">сками печатей Кредитора и Нового кредитора (при наличии печати у Нового кредитора).  </w:t>
      </w:r>
      <w:r>
        <w:rPr>
          <w:sz w:val="22"/>
          <w:szCs w:val="22"/>
        </w:rPr>
      </w:r>
      <w:r>
        <w:rPr>
          <w:sz w:val="22"/>
          <w:szCs w:val="22"/>
        </w:rPr>
      </w:r>
    </w:p>
    <w:p>
      <w:pPr>
        <w:pStyle w:val="1066"/>
        <w:jc w:val="both"/>
        <w:spacing w:line="276" w:lineRule="auto"/>
        <w:rPr>
          <w:sz w:val="22"/>
          <w:szCs w:val="22"/>
        </w:rPr>
      </w:pPr>
      <w:r>
        <w:rPr>
          <w:sz w:val="22"/>
          <w:szCs w:val="22"/>
        </w:rPr>
        <w:t xml:space="preserve">7.2.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w:t>
      </w:r>
      <w:r>
        <w:rPr>
          <w:sz w:val="22"/>
          <w:szCs w:val="22"/>
        </w:rPr>
        <w:t xml:space="preserve">тавителями сторон.</w:t>
      </w:r>
      <w:r>
        <w:rPr>
          <w:sz w:val="22"/>
          <w:szCs w:val="22"/>
        </w:rPr>
      </w:r>
      <w:r>
        <w:rPr>
          <w:sz w:val="22"/>
          <w:szCs w:val="22"/>
        </w:rPr>
      </w:r>
    </w:p>
    <w:p>
      <w:pPr>
        <w:pStyle w:val="1066"/>
        <w:jc w:val="both"/>
        <w:spacing w:line="276" w:lineRule="auto"/>
        <w:rPr>
          <w:sz w:val="22"/>
          <w:szCs w:val="22"/>
        </w:rPr>
      </w:pPr>
      <w:r>
        <w:rPr>
          <w:sz w:val="22"/>
          <w:szCs w:val="22"/>
        </w:rPr>
        <w:t xml:space="preserve">7.3.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направлены заказным письмом с уведомлением о вручении (в том</w:t>
      </w:r>
      <w:r>
        <w:rPr>
          <w:sz w:val="22"/>
          <w:szCs w:val="22"/>
        </w:rPr>
        <w:t xml:space="preserve"> числе ЭЗП</w:t>
      </w:r>
      <w:r>
        <w:rPr>
          <w:rStyle w:val="1087"/>
          <w:sz w:val="22"/>
          <w:szCs w:val="22"/>
        </w:rPr>
        <w:footnoteReference w:id="2"/>
      </w:r>
      <w:r>
        <w:rPr>
          <w:sz w:val="22"/>
          <w:szCs w:val="22"/>
        </w:rPr>
        <w:t xml:space="preserve">) или доставлены по адресам сторон, указанным в статье 8 настоящего Договора, и вручены под расписку уполномоченным должностным лицам или представителям сторон.</w:t>
      </w:r>
      <w:r>
        <w:rPr>
          <w:sz w:val="22"/>
          <w:szCs w:val="22"/>
        </w:rPr>
      </w:r>
      <w:r>
        <w:rPr>
          <w:sz w:val="22"/>
          <w:szCs w:val="22"/>
        </w:rPr>
      </w:r>
    </w:p>
    <w:p>
      <w:pPr>
        <w:pStyle w:val="1069"/>
        <w:ind w:left="0" w:firstLine="720"/>
        <w:spacing w:after="0" w:line="276" w:lineRule="auto"/>
        <w:widowControl w:val="off"/>
        <w:rPr>
          <w:rFonts w:ascii="Arial" w:hAnsi="Arial" w:cs="Arial"/>
          <w:sz w:val="22"/>
          <w:szCs w:val="22"/>
        </w:rPr>
      </w:pPr>
      <w:r>
        <w:rPr>
          <w:rFonts w:ascii="Arial" w:hAnsi="Arial" w:cs="Arial"/>
          <w:sz w:val="22"/>
          <w:szCs w:val="22"/>
        </w:rPr>
        <w:t xml:space="preserve">7.4. Во всем остальном, что прямо не предусмотрено настоящим Договором, стороны руко</w:t>
      </w:r>
      <w:r>
        <w:rPr>
          <w:rFonts w:ascii="Arial" w:hAnsi="Arial" w:cs="Arial"/>
          <w:sz w:val="22"/>
          <w:szCs w:val="22"/>
        </w:rPr>
        <w:t xml:space="preserve">водствуются действующим законодательством Российской Федерации.</w:t>
      </w:r>
      <w:r>
        <w:rPr>
          <w:rFonts w:ascii="Arial" w:hAnsi="Arial" w:cs="Arial"/>
          <w:sz w:val="22"/>
          <w:szCs w:val="22"/>
        </w:rPr>
      </w:r>
      <w:r>
        <w:rPr>
          <w:rFonts w:ascii="Arial" w:hAnsi="Arial" w:cs="Arial"/>
          <w:sz w:val="22"/>
          <w:szCs w:val="22"/>
        </w:rPr>
      </w:r>
    </w:p>
    <w:p>
      <w:pPr>
        <w:ind w:firstLine="709"/>
        <w:jc w:val="both"/>
        <w:spacing w:after="240" w:line="276" w:lineRule="auto"/>
        <w:rPr>
          <w:rFonts w:ascii="Arial" w:hAnsi="Arial" w:cs="Arial"/>
          <w:sz w:val="22"/>
        </w:rPr>
      </w:pPr>
      <w:r>
        <w:rPr>
          <w:rFonts w:ascii="Arial" w:hAnsi="Arial" w:cs="Arial"/>
          <w:sz w:val="22"/>
        </w:rPr>
        <w:t xml:space="preserve">7.5.</w:t>
      </w:r>
      <w:r>
        <w:rPr>
          <w:rFonts w:ascii="Arial" w:hAnsi="Arial" w:cs="Arial"/>
          <w:sz w:val="22"/>
          <w:lang w:val="en-US"/>
        </w:rPr>
        <w:t xml:space="preserve"> </w:t>
      </w:r>
      <w:r>
        <w:rPr>
          <w:rFonts w:ascii="Arial" w:hAnsi="Arial" w:cs="Arial"/>
          <w:sz w:val="22"/>
        </w:rPr>
        <w:t xml:space="preserve">Договор составлен в 3</w:t>
      </w:r>
      <w:r>
        <w:rPr>
          <w:rFonts w:ascii="Arial" w:hAnsi="Arial" w:eastAsia="Calibri" w:cs="Arial"/>
          <w:sz w:val="22"/>
          <w:lang w:eastAsia="en-US"/>
        </w:rPr>
        <w:t xml:space="preserve"> (трех) </w:t>
      </w:r>
      <w:r>
        <w:rPr>
          <w:rFonts w:ascii="Arial" w:hAnsi="Arial" w:cs="Arial"/>
          <w:sz w:val="22"/>
        </w:rPr>
        <w:t xml:space="preserve">идентичных экземплярах, имеющих равную юридическую силу, 1</w:t>
      </w:r>
      <w:r>
        <w:rPr>
          <w:rFonts w:ascii="Arial" w:hAnsi="Arial" w:eastAsia="Calibri" w:cs="Arial"/>
          <w:sz w:val="22"/>
          <w:lang w:eastAsia="en-US"/>
        </w:rPr>
        <w:t xml:space="preserve"> (один)</w:t>
      </w:r>
      <w:r>
        <w:rPr>
          <w:rFonts w:ascii="Arial" w:hAnsi="Arial" w:cs="Arial"/>
          <w:sz w:val="22"/>
          <w:lang w:val="en-US"/>
        </w:rPr>
        <w:t xml:space="preserve"> </w:t>
      </w:r>
      <w:r>
        <w:rPr>
          <w:rFonts w:ascii="Arial" w:hAnsi="Arial" w:cs="Arial"/>
          <w:bCs/>
          <w:iCs/>
          <w:sz w:val="22"/>
        </w:rPr>
        <w:t xml:space="preserve">–</w:t>
      </w:r>
      <w:r>
        <w:rPr>
          <w:rFonts w:ascii="Arial" w:hAnsi="Arial" w:cs="Arial"/>
          <w:sz w:val="22"/>
        </w:rPr>
        <w:t xml:space="preserve"> </w:t>
      </w:r>
      <w:r>
        <w:rPr>
          <w:rFonts w:ascii="Arial" w:hAnsi="Arial" w:cs="Arial"/>
          <w:sz w:val="22"/>
          <w:szCs w:val="22"/>
        </w:rPr>
        <w:t xml:space="preserve">для Кредитора</w:t>
      </w:r>
      <w:r>
        <w:rPr>
          <w:rFonts w:ascii="Arial" w:hAnsi="Arial" w:cs="Arial"/>
          <w:sz w:val="22"/>
        </w:rPr>
        <w:t xml:space="preserve"> и 2</w:t>
      </w:r>
      <w:r>
        <w:rPr>
          <w:rFonts w:ascii="Arial" w:hAnsi="Arial" w:eastAsia="Calibri" w:cs="Arial"/>
          <w:sz w:val="22"/>
          <w:lang w:eastAsia="en-US"/>
        </w:rPr>
        <w:t xml:space="preserve"> (два)</w:t>
      </w:r>
      <w:r>
        <w:rPr>
          <w:rFonts w:ascii="Arial" w:hAnsi="Arial" w:cs="Arial"/>
          <w:sz w:val="22"/>
          <w:lang w:val="en-US"/>
        </w:rPr>
        <w:t xml:space="preserve"> </w:t>
      </w:r>
      <w:r>
        <w:rPr>
          <w:rFonts w:ascii="Arial" w:hAnsi="Arial" w:cs="Arial"/>
          <w:bCs/>
          <w:iCs/>
          <w:sz w:val="22"/>
        </w:rPr>
        <w:t xml:space="preserve">–</w:t>
      </w:r>
      <w:r>
        <w:rPr>
          <w:rFonts w:ascii="Arial" w:hAnsi="Arial" w:cs="Arial"/>
          <w:sz w:val="22"/>
        </w:rPr>
        <w:t xml:space="preserve"> </w:t>
      </w:r>
      <w:r>
        <w:rPr>
          <w:rFonts w:ascii="Arial" w:hAnsi="Arial" w:cs="Arial"/>
          <w:sz w:val="22"/>
          <w:szCs w:val="22"/>
        </w:rPr>
        <w:t xml:space="preserve">для Нового кредитора</w:t>
      </w:r>
      <w:r>
        <w:rPr>
          <w:rFonts w:ascii="Arial" w:hAnsi="Arial" w:cs="Arial"/>
          <w:sz w:val="22"/>
        </w:rPr>
        <w:t xml:space="preserve">.</w:t>
      </w:r>
      <w:r>
        <w:rPr>
          <w:rFonts w:ascii="Arial" w:hAnsi="Arial" w:cs="Arial"/>
          <w:sz w:val="22"/>
        </w:rPr>
      </w:r>
      <w:r>
        <w:rPr>
          <w:rFonts w:ascii="Arial" w:hAnsi="Arial" w:cs="Arial"/>
          <w:sz w:val="22"/>
        </w:rPr>
      </w:r>
    </w:p>
    <w:p>
      <w:pPr>
        <w:pStyle w:val="889"/>
        <w:keepNext w:val="0"/>
        <w:spacing w:line="276" w:lineRule="auto"/>
        <w:shd w:val="clear" w:color="auto" w:fill="cccccc"/>
        <w:widowControl w:val="off"/>
        <w:rPr>
          <w:rFonts w:ascii="Arial" w:hAnsi="Arial" w:cs="Arial"/>
          <w:sz w:val="22"/>
          <w:szCs w:val="22"/>
          <w:u w:val="none"/>
        </w:rPr>
      </w:pPr>
      <w:r>
        <w:rPr>
          <w:rFonts w:ascii="Arial" w:hAnsi="Arial" w:cs="Arial"/>
          <w:sz w:val="22"/>
          <w:szCs w:val="22"/>
          <w:u w:val="none"/>
        </w:rPr>
        <w:t xml:space="preserve">8</w:t>
      </w:r>
      <w:r>
        <w:rPr>
          <w:rFonts w:ascii="Arial" w:hAnsi="Arial" w:cs="Arial"/>
          <w:sz w:val="22"/>
          <w:szCs w:val="22"/>
          <w:u w:val="none"/>
        </w:rPr>
        <w:t xml:space="preserve">. ЮРИДИЧЕСКИЕ АДРЕСА, БАНКОВСКИЕ РЕКВИЗИТЫ</w:t>
      </w:r>
      <w:r>
        <w:rPr>
          <w:rFonts w:ascii="Arial" w:hAnsi="Arial" w:cs="Arial"/>
          <w:sz w:val="22"/>
          <w:szCs w:val="22"/>
          <w:u w:val="none"/>
        </w:rPr>
      </w:r>
      <w:r>
        <w:rPr>
          <w:rFonts w:ascii="Arial" w:hAnsi="Arial" w:cs="Arial"/>
          <w:sz w:val="22"/>
          <w:szCs w:val="22"/>
          <w:u w:val="none"/>
        </w:rPr>
      </w:r>
    </w:p>
    <w:p>
      <w:pPr>
        <w:pStyle w:val="889"/>
        <w:keepNext w:val="0"/>
        <w:spacing w:line="276" w:lineRule="auto"/>
        <w:shd w:val="clear" w:color="auto" w:fill="cccccc"/>
        <w:widowControl w:val="off"/>
        <w:rPr>
          <w:rFonts w:ascii="Arial" w:hAnsi="Arial" w:cs="Arial"/>
          <w:sz w:val="22"/>
          <w:szCs w:val="22"/>
          <w:u w:val="none"/>
        </w:rPr>
      </w:pPr>
      <w:r>
        <w:rPr>
          <w:rFonts w:ascii="Arial" w:hAnsi="Arial" w:cs="Arial"/>
          <w:sz w:val="22"/>
          <w:szCs w:val="22"/>
          <w:u w:val="none"/>
        </w:rPr>
        <w:t xml:space="preserve">И МЕСТО НАХОЖДЕНИЯ СТОРОН. ПОДПИСИ СТОРОН</w:t>
      </w:r>
      <w:r>
        <w:rPr>
          <w:rFonts w:ascii="Arial" w:hAnsi="Arial" w:cs="Arial"/>
          <w:sz w:val="22"/>
          <w:szCs w:val="22"/>
          <w:u w:val="none"/>
        </w:rPr>
      </w:r>
      <w:r>
        <w:rPr>
          <w:rFonts w:ascii="Arial" w:hAnsi="Arial" w:cs="Arial"/>
          <w:sz w:val="22"/>
          <w:szCs w:val="22"/>
          <w:u w:val="none"/>
        </w:rPr>
      </w:r>
    </w:p>
    <w:p>
      <w:pPr>
        <w:spacing w:line="276" w:lineRule="auto"/>
        <w:widowControl w:val="off"/>
        <w:rPr>
          <w:sz w:val="22"/>
          <w:szCs w:val="22"/>
        </w:rPr>
      </w:pPr>
      <w:r>
        <w:rPr>
          <w:sz w:val="22"/>
          <w:szCs w:val="22"/>
        </w:rPr>
      </w:r>
      <w:r>
        <w:rPr>
          <w:sz w:val="22"/>
          <w:szCs w:val="22"/>
        </w:rPr>
      </w:r>
      <w:r>
        <w:rPr>
          <w:sz w:val="22"/>
          <w:szCs w:val="22"/>
        </w:rPr>
      </w:r>
    </w:p>
    <w:tbl>
      <w:tblPr>
        <w:tblW w:w="10230" w:type="dxa"/>
        <w:jc w:val="center"/>
        <w:tblLayout w:type="fixed"/>
        <w:tblCellMar>
          <w:left w:w="70" w:type="dxa"/>
          <w:right w:w="70" w:type="dxa"/>
        </w:tblCellMar>
        <w:tblLook w:val="04A0" w:firstRow="1" w:lastRow="0" w:firstColumn="1" w:lastColumn="0" w:noHBand="0" w:noVBand="1"/>
      </w:tblPr>
      <w:tblGrid>
        <w:gridCol w:w="5082"/>
        <w:gridCol w:w="5148"/>
      </w:tblGrid>
      <w:tr>
        <w:tblPrEx/>
        <w:trPr>
          <w:jc w:val="center"/>
        </w:trPr>
        <w:tc>
          <w:tcPr>
            <w:tcW w:w="5082" w:type="dxa"/>
            <w:textDirection w:val="lrTb"/>
            <w:noWrap w:val="false"/>
          </w:tcPr>
          <w:p>
            <w:pPr>
              <w:pStyle w:val="1074"/>
              <w:keepNext w:val="0"/>
              <w:spacing w:line="276" w:lineRule="auto"/>
              <w:widowControl w:val="off"/>
              <w:rPr>
                <w:rFonts w:ascii="Arial" w:hAnsi="Arial" w:cs="Arial"/>
                <w:b/>
                <w:bCs/>
                <w:color w:val="000000" w:themeColor="text1"/>
                <w:sz w:val="22"/>
                <w:szCs w:val="22"/>
                <w:highlight w:val="white"/>
              </w:rPr>
              <w:outlineLvl w:val="3"/>
            </w:pPr>
            <w:r>
              <w:rPr>
                <w:rFonts w:ascii="Arial" w:hAnsi="Arial" w:cs="Arial"/>
                <w:b/>
                <w:bCs/>
                <w:color w:val="000000" w:themeColor="text1"/>
                <w:sz w:val="22"/>
                <w:szCs w:val="22"/>
                <w:highlight w:val="white"/>
              </w:rPr>
              <w:t xml:space="preserve">Кредитор</w:t>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tc>
        <w:tc>
          <w:tcPr>
            <w:tcBorders>
              <w:top w:val="none" w:color="000000" w:sz="4" w:space="0"/>
              <w:left w:val="none" w:color="000000" w:sz="4" w:space="0"/>
              <w:bottom w:val="none" w:color="000000" w:sz="4" w:space="0"/>
              <w:right w:val="none" w:color="000000" w:sz="4" w:space="0"/>
            </w:tcBorders>
            <w:tcW w:w="5148" w:type="dxa"/>
            <w:textDirection w:val="lrTb"/>
            <w:noWrap w:val="false"/>
          </w:tcPr>
          <w:p>
            <w:pPr>
              <w:pStyle w:val="1074"/>
              <w:keepNext w:val="0"/>
              <w:spacing w:line="276" w:lineRule="auto"/>
              <w:widowControl w:val="off"/>
              <w:rPr>
                <w:rFonts w:ascii="Arial" w:hAnsi="Arial" w:cs="Arial"/>
                <w:b/>
                <w:bCs/>
                <w:color w:val="000000" w:themeColor="text1"/>
                <w:sz w:val="22"/>
                <w:szCs w:val="22"/>
                <w:highlight w:val="white"/>
              </w:rPr>
              <w:outlineLvl w:val="3"/>
            </w:pPr>
            <w:r>
              <w:rPr>
                <w:rFonts w:ascii="Arial" w:hAnsi="Arial" w:cs="Arial"/>
                <w:b/>
                <w:bCs/>
                <w:color w:val="000000" w:themeColor="text1"/>
                <w:sz w:val="22"/>
                <w:szCs w:val="22"/>
                <w:highlight w:val="white"/>
              </w:rPr>
              <w:t xml:space="preserve">Новый кредитор</w:t>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jc w:val="both"/>
              <w:spacing w:line="276" w:lineRule="auto"/>
              <w:widowControl w:val="off"/>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tc>
      </w:tr>
      <w:tr>
        <w:tblPrEx/>
        <w:trPr>
          <w:jc w:val="center"/>
        </w:trPr>
        <w:tc>
          <w:tcPr>
            <w:tcBorders>
              <w:top w:val="none" w:color="000000" w:sz="4" w:space="0"/>
              <w:left w:val="none" w:color="000000" w:sz="4" w:space="0"/>
              <w:bottom w:val="none" w:color="000000" w:sz="4" w:space="0"/>
              <w:right w:val="none" w:color="000000" w:sz="4" w:space="0"/>
            </w:tcBorders>
            <w:tcW w:w="5082" w:type="dxa"/>
            <w:textDirection w:val="lrTb"/>
            <w:noWrap w:val="false"/>
          </w:tcPr>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АО «Россельхозбанк»</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Юридический адрес: 119034,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Гагаринский пер., д. 3, г. Москва</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Ставропольский РФ АО «Россельхозбанк»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Почтовый адрес: 355035, г. Ставрополь,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Маршала Жукова ул., д.26</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ИНН 7725114488 БИК 040702701</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Borders>
              <w:top w:val="none" w:color="000000" w:sz="4" w:space="0"/>
              <w:left w:val="none" w:color="000000" w:sz="4" w:space="0"/>
              <w:bottom w:val="none" w:color="000000" w:sz="4" w:space="0"/>
              <w:right w:val="none" w:color="000000" w:sz="4" w:space="0"/>
            </w:tcBorders>
            <w:tcW w:w="5148" w:type="dxa"/>
            <w:textDirection w:val="lrTb"/>
            <w:noWrap w:val="false"/>
          </w:tcPr>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____________________________________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left="332"/>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Место нахождения:</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r>
        <w:tblPrEx/>
        <w:trPr>
          <w:jc w:val="center"/>
        </w:trPr>
        <w:tc>
          <w:tcPr>
            <w:tcBorders>
              <w:top w:val="none" w:color="000000" w:sz="4" w:space="0"/>
              <w:left w:val="none" w:color="000000" w:sz="4" w:space="0"/>
              <w:bottom w:val="none" w:color="000000" w:sz="4" w:space="0"/>
              <w:right w:val="none" w:color="000000" w:sz="4" w:space="0"/>
            </w:tcBorders>
            <w:tcW w:w="5082" w:type="dxa"/>
            <w:textDirection w:val="lrTb"/>
            <w:noWrap w:val="false"/>
          </w:tcPr>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КПП: 263543001</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ОГРН 1027700342890</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К/счет № 30101810200000000701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в Отделении Ставрополь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по Ставропольскому краю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Счет для перечисления цены договора п. 1.3</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rPr>
              <w:t xml:space="preserve">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Borders>
              <w:top w:val="none" w:color="000000" w:sz="4" w:space="0"/>
              <w:left w:val="none" w:color="000000" w:sz="4" w:space="0"/>
              <w:bottom w:val="none" w:color="000000" w:sz="4" w:space="0"/>
              <w:right w:val="none" w:color="000000" w:sz="4" w:space="0"/>
            </w:tcBorders>
            <w:tcW w:w="5148" w:type="dxa"/>
            <w:textDirection w:val="lrTb"/>
            <w:noWrap w:val="false"/>
          </w:tcPr>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ИНН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ОГРН</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СНИЛС</w:t>
            </w:r>
            <w:r>
              <w:rPr>
                <w:rStyle w:val="1087"/>
                <w:rFonts w:ascii="Arial" w:hAnsi="Arial" w:cs="Arial"/>
                <w:color w:val="000000" w:themeColor="text1"/>
                <w:sz w:val="22"/>
                <w:szCs w:val="22"/>
                <w:highlight w:val="white"/>
              </w:rPr>
              <w:footnoteReference w:id="3"/>
            </w:r>
            <w:r>
              <w:rPr>
                <w:rFonts w:ascii="Arial" w:hAnsi="Arial" w:cs="Arial"/>
                <w:color w:val="000000" w:themeColor="text1"/>
                <w:sz w:val="22"/>
                <w:szCs w:val="22"/>
                <w:highlight w:val="white"/>
              </w:rPr>
              <w:t xml:space="preserve">  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vertAlign w:val="superscript"/>
              </w:rPr>
              <w:t xml:space="preserve">(указывается СНИЛС лица, подписывающего Договор)</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r>
        <w:tblPrEx/>
        <w:trPr>
          <w:jc w:val="center"/>
        </w:trPr>
        <w:tc>
          <w:tcPr>
            <w:tcBorders>
              <w:top w:val="none" w:color="000000" w:sz="4" w:space="0"/>
              <w:left w:val="none" w:color="000000" w:sz="4" w:space="0"/>
              <w:bottom w:val="none" w:color="000000" w:sz="4" w:space="0"/>
              <w:right w:val="none" w:color="000000" w:sz="4" w:space="0"/>
            </w:tcBorders>
            <w:tcW w:w="5082" w:type="dxa"/>
            <w:textDirection w:val="lrTb"/>
            <w:noWrap w:val="false"/>
          </w:tcPr>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АО «Россельхозбанк»</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Юридический адрес: 119034,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Га</w:t>
            </w:r>
            <w:r>
              <w:rPr>
                <w:rFonts w:ascii="Arial" w:hAnsi="Arial" w:cs="Arial"/>
                <w:color w:val="000000" w:themeColor="text1"/>
                <w:sz w:val="22"/>
                <w:szCs w:val="22"/>
                <w:highlight w:val="white"/>
              </w:rPr>
              <w:t xml:space="preserve">гаринский пер., д. 3, г. Москва</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Ставропольский РФ АО «Россельхозбанк»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Почтовый адрес: 355035, г. Ставрополь,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Маршала Жукова ул., д.26</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ИНН 7725114488 БИК 040702701</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Borders>
              <w:top w:val="none" w:color="000000" w:sz="4" w:space="0"/>
              <w:left w:val="none" w:color="000000" w:sz="4" w:space="0"/>
              <w:bottom w:val="none" w:color="000000" w:sz="4" w:space="0"/>
              <w:right w:val="none" w:color="000000" w:sz="4" w:space="0"/>
            </w:tcBorders>
            <w:tcW w:w="5148" w:type="dxa"/>
            <w:textDirection w:val="lrTb"/>
            <w:noWrap w:val="false"/>
          </w:tcPr>
          <w:p>
            <w:pPr>
              <w:jc w:val="both"/>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счетов</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r>
        <w:tblPrEx/>
        <w:trPr>
          <w:cantSplit/>
          <w:jc w:val="center"/>
          <w:trHeight w:val="371"/>
        </w:trPr>
        <w:tc>
          <w:tcPr>
            <w:gridSpan w:val="2"/>
            <w:tcBorders>
              <w:top w:val="none" w:color="000000" w:sz="4" w:space="0"/>
              <w:left w:val="none" w:color="000000" w:sz="4" w:space="0"/>
              <w:bottom w:val="none" w:color="000000" w:sz="4" w:space="0"/>
              <w:right w:val="none" w:color="000000" w:sz="4" w:space="0"/>
            </w:tcBorders>
            <w:tcW w:w="10230" w:type="dxa"/>
            <w:textDirection w:val="lrTb"/>
            <w:noWrap w:val="false"/>
          </w:tcPr>
          <w:p>
            <w:pPr>
              <w:jc w:val="center"/>
              <w:spacing w:line="276" w:lineRule="auto"/>
              <w:widowControl w:val="off"/>
              <w:rPr>
                <w:rFonts w:ascii="Arial" w:hAnsi="Arial" w:cs="Arial"/>
                <w:b/>
                <w:color w:val="000000" w:themeColor="text1"/>
                <w:sz w:val="22"/>
                <w:szCs w:val="22"/>
                <w:highlight w:val="white"/>
              </w:rPr>
            </w:pPr>
            <w:r>
              <w:rPr>
                <w:rFonts w:ascii="Arial" w:hAnsi="Arial" w:cs="Arial"/>
                <w:b/>
                <w:color w:val="000000" w:themeColor="text1"/>
                <w:sz w:val="22"/>
                <w:szCs w:val="22"/>
                <w:highlight w:val="white"/>
              </w:rPr>
              <w:t xml:space="preserve">ПОДПИСИ СТОРОН:</w:t>
            </w:r>
            <w:r>
              <w:rPr>
                <w:rFonts w:ascii="Arial" w:hAnsi="Arial" w:cs="Arial"/>
                <w:b/>
                <w:color w:val="000000" w:themeColor="text1"/>
                <w:sz w:val="22"/>
                <w:szCs w:val="22"/>
                <w:highlight w:val="white"/>
              </w:rPr>
            </w:r>
            <w:r>
              <w:rPr>
                <w:rFonts w:ascii="Arial" w:hAnsi="Arial" w:cs="Arial"/>
                <w:b/>
                <w:color w:val="000000" w:themeColor="text1"/>
                <w:sz w:val="22"/>
                <w:szCs w:val="22"/>
                <w:highlight w:val="white"/>
              </w:rPr>
            </w:r>
          </w:p>
        </w:tc>
      </w:tr>
      <w:tr>
        <w:tblPrEx/>
        <w:trPr>
          <w:jc w:val="center"/>
          <w:trHeight w:val="1244"/>
        </w:trPr>
        <w:tc>
          <w:tcPr>
            <w:tcBorders>
              <w:top w:val="none" w:color="000000" w:sz="4" w:space="0"/>
              <w:left w:val="none" w:color="000000" w:sz="4" w:space="0"/>
              <w:bottom w:val="none" w:color="000000" w:sz="4" w:space="0"/>
              <w:right w:val="none" w:color="000000" w:sz="4" w:space="0"/>
            </w:tcBorders>
            <w:tcW w:w="5082" w:type="dxa"/>
            <w:textDirection w:val="lrTb"/>
            <w:noWrap w:val="false"/>
          </w:tcPr>
          <w:p>
            <w:pPr>
              <w:pStyle w:val="1074"/>
              <w:keepNext w:val="0"/>
              <w:spacing w:line="276" w:lineRule="auto"/>
              <w:widowControl w:val="off"/>
              <w:rPr>
                <w:rFonts w:ascii="Arial" w:hAnsi="Arial" w:cs="Arial"/>
                <w:b/>
                <w:bCs/>
                <w:color w:val="000000" w:themeColor="text1"/>
                <w:sz w:val="22"/>
                <w:szCs w:val="22"/>
                <w:highlight w:val="white"/>
              </w:rPr>
              <w:outlineLvl w:val="3"/>
            </w:pP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pStyle w:val="1074"/>
              <w:keepNext w:val="0"/>
              <w:spacing w:line="276" w:lineRule="auto"/>
              <w:widowControl w:val="off"/>
              <w:rPr>
                <w:rFonts w:ascii="Arial" w:hAnsi="Arial" w:cs="Arial"/>
                <w:color w:val="000000" w:themeColor="text1"/>
                <w:sz w:val="22"/>
                <w:szCs w:val="22"/>
                <w:highlight w:val="white"/>
              </w:rPr>
              <w:outlineLvl w:val="3"/>
            </w:pPr>
            <w:r>
              <w:rPr>
                <w:rFonts w:ascii="Arial" w:hAnsi="Arial" w:cs="Arial"/>
                <w:b/>
                <w:bCs/>
                <w:color w:val="000000" w:themeColor="text1"/>
                <w:sz w:val="22"/>
                <w:szCs w:val="22"/>
                <w:highlight w:val="white"/>
              </w:rPr>
              <w:t xml:space="preserve">Кредитор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77"/>
              <w:spacing w:line="276" w:lineRule="auto"/>
              <w:rPr>
                <w:rFonts w:cs="Arial"/>
                <w:color w:val="000000" w:themeColor="text1"/>
                <w:sz w:val="22"/>
                <w:highlight w:val="white"/>
              </w:rPr>
            </w:pPr>
            <w:r>
              <w:rPr>
                <w:rFonts w:cs="Arial"/>
                <w:color w:val="000000" w:themeColor="text1"/>
                <w:sz w:val="22"/>
                <w:highlight w:val="white"/>
                <w:lang w:val="ru-RU" w:eastAsia="ru-RU"/>
              </w:rPr>
            </w:r>
            <w:r>
              <w:rPr>
                <w:rFonts w:cs="Arial"/>
                <w:color w:val="000000" w:themeColor="text1"/>
                <w:sz w:val="22"/>
                <w:highlight w:val="white"/>
              </w:rPr>
            </w:r>
            <w:r>
              <w:rPr>
                <w:rFonts w:cs="Arial"/>
                <w:color w:val="000000" w:themeColor="text1"/>
                <w:sz w:val="22"/>
                <w:highlight w:val="white"/>
              </w:rPr>
            </w:r>
          </w:p>
          <w:p>
            <w:pPr>
              <w:pStyle w:val="1077"/>
              <w:spacing w:line="276" w:lineRule="auto"/>
              <w:rPr>
                <w:rFonts w:cs="Arial"/>
                <w:color w:val="000000" w:themeColor="text1"/>
                <w:sz w:val="22"/>
                <w:szCs w:val="22"/>
                <w:highlight w:val="white"/>
              </w:rPr>
            </w:pPr>
            <w:r>
              <w:rPr>
                <w:rFonts w:cs="Arial"/>
                <w:color w:val="000000" w:themeColor="text1"/>
                <w:sz w:val="22"/>
                <w:highlight w:val="white"/>
                <w:lang w:val="ru-RU" w:eastAsia="ru-RU"/>
              </w:rPr>
              <w:t xml:space="preserve">__________</w:t>
            </w:r>
            <w:r>
              <w:rPr>
                <w:rFonts w:cs="Arial"/>
                <w:color w:val="000000" w:themeColor="text1"/>
                <w:sz w:val="22"/>
                <w:szCs w:val="22"/>
                <w:highlight w:val="white"/>
              </w:rPr>
            </w:r>
            <w:r>
              <w:rPr>
                <w:rFonts w:cs="Arial"/>
                <w:color w:val="000000" w:themeColor="text1"/>
                <w:sz w:val="22"/>
                <w:szCs w:val="22"/>
                <w:highlight w:val="white"/>
              </w:rPr>
            </w:r>
          </w:p>
          <w:p>
            <w:pPr>
              <w:pStyle w:val="1077"/>
              <w:spacing w:line="276" w:lineRule="auto"/>
              <w:rPr>
                <w:rFonts w:cs="Arial"/>
                <w:color w:val="000000" w:themeColor="text1"/>
                <w:sz w:val="18"/>
                <w:szCs w:val="18"/>
                <w:highlight w:val="white"/>
              </w:rPr>
            </w:pPr>
            <w:r>
              <w:rPr>
                <w:rFonts w:cs="Arial"/>
                <w:color w:val="000000" w:themeColor="text1"/>
                <w:sz w:val="18"/>
                <w:szCs w:val="18"/>
                <w:highlight w:val="white"/>
                <w:lang w:val="ru-RU" w:eastAsia="ru-RU"/>
              </w:rPr>
              <w:t xml:space="preserve">(должность)</w:t>
            </w:r>
            <w:r>
              <w:rPr>
                <w:rFonts w:cs="Arial"/>
                <w:color w:val="000000" w:themeColor="text1"/>
                <w:sz w:val="18"/>
                <w:szCs w:val="18"/>
                <w:highlight w:val="white"/>
              </w:rPr>
            </w:r>
            <w:r>
              <w:rPr>
                <w:rFonts w:cs="Arial"/>
                <w:color w:val="000000" w:themeColor="text1"/>
                <w:sz w:val="18"/>
                <w:szCs w:val="18"/>
                <w:highlight w:val="white"/>
              </w:rPr>
            </w:r>
          </w:p>
          <w:p>
            <w:pPr>
              <w:pStyle w:val="1077"/>
              <w:spacing w:line="276" w:lineRule="auto"/>
              <w:rPr>
                <w:rFonts w:cs="Arial"/>
                <w:color w:val="000000" w:themeColor="text1"/>
                <w:sz w:val="22"/>
                <w:highlight w:val="white"/>
              </w:rPr>
            </w:pPr>
            <w:r>
              <w:rPr>
                <w:rFonts w:cs="Arial"/>
                <w:color w:val="000000" w:themeColor="text1"/>
                <w:sz w:val="22"/>
                <w:highlight w:val="white"/>
                <w:lang w:val="ru-RU" w:eastAsia="ru-RU"/>
              </w:rPr>
            </w:r>
            <w:r>
              <w:rPr>
                <w:rFonts w:cs="Arial"/>
                <w:color w:val="000000" w:themeColor="text1"/>
                <w:sz w:val="22"/>
                <w:highlight w:val="white"/>
              </w:rPr>
            </w:r>
            <w:r>
              <w:rPr>
                <w:rFonts w:cs="Arial"/>
                <w:color w:val="000000" w:themeColor="text1"/>
                <w:sz w:val="22"/>
                <w:highlight w:val="white"/>
              </w:rPr>
            </w:r>
          </w:p>
          <w:p>
            <w:pPr>
              <w:pStyle w:val="1077"/>
              <w:spacing w:line="276" w:lineRule="auto"/>
              <w:rPr>
                <w:rFonts w:cs="Arial"/>
                <w:color w:val="000000" w:themeColor="text1"/>
                <w:sz w:val="22"/>
                <w:szCs w:val="22"/>
                <w:highlight w:val="white"/>
              </w:rPr>
            </w:pPr>
            <w:r>
              <w:rPr>
                <w:rFonts w:cs="Arial"/>
                <w:color w:val="000000" w:themeColor="text1"/>
                <w:sz w:val="22"/>
                <w:highlight w:val="white"/>
                <w:lang w:val="ru-RU" w:eastAsia="ru-RU"/>
              </w:rPr>
              <w:t xml:space="preserve">  _____________  _______________</w:t>
            </w:r>
            <w:r>
              <w:rPr>
                <w:rFonts w:cs="Arial"/>
                <w:color w:val="000000" w:themeColor="text1"/>
                <w:sz w:val="22"/>
                <w:szCs w:val="22"/>
                <w:highlight w:val="white"/>
              </w:rPr>
            </w:r>
            <w:r>
              <w:rPr>
                <w:rFonts w:cs="Arial"/>
                <w:color w:val="000000" w:themeColor="text1"/>
                <w:sz w:val="22"/>
                <w:szCs w:val="22"/>
                <w:highlight w:val="white"/>
              </w:rPr>
            </w:r>
          </w:p>
          <w:p>
            <w:pPr>
              <w:pStyle w:val="1077"/>
              <w:spacing w:line="276" w:lineRule="auto"/>
              <w:rPr>
                <w:rFonts w:cs="Arial"/>
                <w:color w:val="000000" w:themeColor="text1"/>
                <w:sz w:val="22"/>
                <w:szCs w:val="22"/>
                <w:highlight w:val="white"/>
              </w:rPr>
            </w:pPr>
            <w:r>
              <w:rPr>
                <w:rFonts w:cs="Arial"/>
                <w:color w:val="000000" w:themeColor="text1"/>
                <w:sz w:val="22"/>
                <w:highlight w:val="white"/>
                <w:lang w:val="ru-RU" w:eastAsia="ru-RU"/>
              </w:rPr>
              <w:t xml:space="preserve">(</w:t>
            </w:r>
            <w:r>
              <w:rPr>
                <w:rFonts w:cs="Arial"/>
                <w:color w:val="000000" w:themeColor="text1"/>
                <w:sz w:val="18"/>
                <w:szCs w:val="18"/>
                <w:highlight w:val="white"/>
                <w:lang w:val="ru-RU" w:eastAsia="ru-RU"/>
              </w:rPr>
              <w:t xml:space="preserve">подпись)                (расшифровка подпис</w:t>
            </w:r>
            <w:r>
              <w:rPr>
                <w:rFonts w:cs="Arial"/>
                <w:color w:val="000000" w:themeColor="text1"/>
                <w:sz w:val="22"/>
                <w:highlight w:val="white"/>
                <w:lang w:val="ru-RU" w:eastAsia="ru-RU"/>
              </w:rPr>
              <w:t xml:space="preserve">и)</w:t>
            </w:r>
            <w:r>
              <w:rPr>
                <w:rFonts w:cs="Arial"/>
                <w:color w:val="000000" w:themeColor="text1"/>
                <w:sz w:val="22"/>
                <w:szCs w:val="22"/>
                <w:highlight w:val="white"/>
              </w:rPr>
            </w:r>
            <w:r>
              <w:rPr>
                <w:rFonts w:cs="Arial"/>
                <w:color w:val="000000" w:themeColor="text1"/>
                <w:sz w:val="22"/>
                <w:szCs w:val="22"/>
                <w:highlight w:val="white"/>
              </w:rPr>
            </w:r>
          </w:p>
          <w:p>
            <w:pPr>
              <w:spacing w:line="276" w:lineRule="auto"/>
              <w:widowControl w:val="off"/>
              <w:rPr>
                <w:rFonts w:ascii="Arial" w:hAnsi="Arial" w:cs="Arial"/>
                <w:color w:val="000000" w:themeColor="text1"/>
                <w:sz w:val="18"/>
                <w:szCs w:val="18"/>
                <w:highlight w:val="white"/>
              </w:rPr>
            </w:pPr>
            <w:r>
              <w:rPr>
                <w:rFonts w:ascii="Arial" w:hAnsi="Arial" w:cs="Arial"/>
                <w:color w:val="000000" w:themeColor="text1"/>
                <w:sz w:val="18"/>
                <w:szCs w:val="18"/>
                <w:highlight w:val="white"/>
              </w:rPr>
              <w:t xml:space="preserve"> </w:t>
            </w:r>
            <w:r>
              <w:rPr>
                <w:rFonts w:ascii="Arial" w:hAnsi="Arial" w:cs="Arial"/>
                <w:color w:val="000000" w:themeColor="text1"/>
                <w:sz w:val="22"/>
                <w:szCs w:val="22"/>
                <w:highlight w:val="white"/>
              </w:rPr>
              <w:t xml:space="preserve">МП</w:t>
            </w:r>
            <w:r>
              <w:rPr>
                <w:rFonts w:ascii="Arial" w:hAnsi="Arial" w:cs="Arial"/>
                <w:color w:val="000000" w:themeColor="text1"/>
                <w:sz w:val="18"/>
                <w:szCs w:val="18"/>
                <w:highlight w:val="white"/>
              </w:rPr>
              <w:t xml:space="preserve">  </w:t>
            </w:r>
            <w:r>
              <w:rPr>
                <w:rFonts w:ascii="Arial" w:hAnsi="Arial" w:cs="Arial"/>
                <w:color w:val="000000" w:themeColor="text1"/>
                <w:sz w:val="18"/>
                <w:szCs w:val="18"/>
                <w:highlight w:val="white"/>
              </w:rPr>
            </w:r>
            <w:r>
              <w:rPr>
                <w:rFonts w:ascii="Arial" w:hAnsi="Arial" w:cs="Arial"/>
                <w:color w:val="000000" w:themeColor="text1"/>
                <w:sz w:val="18"/>
                <w:szCs w:val="18"/>
                <w:highlight w:val="white"/>
              </w:rPr>
            </w:r>
          </w:p>
          <w:p>
            <w:pPr>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jc w:val="center"/>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Borders>
              <w:top w:val="none" w:color="000000" w:sz="4" w:space="0"/>
              <w:left w:val="none" w:color="000000" w:sz="4" w:space="0"/>
              <w:bottom w:val="none" w:color="000000" w:sz="4" w:space="0"/>
              <w:right w:val="none" w:color="000000" w:sz="4" w:space="0"/>
            </w:tcBorders>
            <w:tcW w:w="5148" w:type="dxa"/>
            <w:textDirection w:val="lrTb"/>
            <w:noWrap w:val="false"/>
          </w:tcPr>
          <w:p>
            <w:pPr>
              <w:pStyle w:val="1074"/>
              <w:keepNext w:val="0"/>
              <w:spacing w:line="276" w:lineRule="auto"/>
              <w:widowControl w:val="off"/>
              <w:rPr>
                <w:rFonts w:ascii="Arial" w:hAnsi="Arial" w:cs="Arial"/>
                <w:b/>
                <w:bCs/>
                <w:color w:val="000000" w:themeColor="text1"/>
                <w:sz w:val="22"/>
                <w:szCs w:val="22"/>
                <w:highlight w:val="white"/>
              </w:rPr>
              <w:outlineLvl w:val="3"/>
            </w:pP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pStyle w:val="1074"/>
              <w:keepNext w:val="0"/>
              <w:spacing w:line="276" w:lineRule="auto"/>
              <w:widowControl w:val="off"/>
              <w:rPr>
                <w:rFonts w:ascii="Arial" w:hAnsi="Arial" w:cs="Arial"/>
                <w:b/>
                <w:bCs/>
                <w:color w:val="000000" w:themeColor="text1"/>
                <w:sz w:val="22"/>
                <w:szCs w:val="22"/>
                <w:highlight w:val="white"/>
              </w:rPr>
              <w:outlineLvl w:val="3"/>
            </w:pPr>
            <w:r>
              <w:rPr>
                <w:rFonts w:ascii="Arial" w:hAnsi="Arial" w:cs="Arial"/>
                <w:b/>
                <w:bCs/>
                <w:color w:val="000000" w:themeColor="text1"/>
                <w:sz w:val="22"/>
                <w:szCs w:val="22"/>
                <w:highlight w:val="white"/>
              </w:rPr>
              <w:t xml:space="preserve">Новый кредитор</w:t>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pStyle w:val="1077"/>
              <w:spacing w:line="276" w:lineRule="auto"/>
              <w:rPr>
                <w:rFonts w:cs="Arial"/>
                <w:color w:val="000000" w:themeColor="text1"/>
                <w:sz w:val="22"/>
                <w:highlight w:val="white"/>
              </w:rPr>
            </w:pPr>
            <w:r>
              <w:rPr>
                <w:rFonts w:cs="Arial"/>
                <w:color w:val="000000" w:themeColor="text1"/>
                <w:sz w:val="22"/>
                <w:highlight w:val="white"/>
                <w:lang w:val="ru-RU" w:eastAsia="ru-RU"/>
              </w:rPr>
            </w:r>
            <w:r>
              <w:rPr>
                <w:rFonts w:cs="Arial"/>
                <w:color w:val="000000" w:themeColor="text1"/>
                <w:sz w:val="22"/>
                <w:highlight w:val="white"/>
              </w:rPr>
            </w:r>
            <w:r>
              <w:rPr>
                <w:rFonts w:cs="Arial"/>
                <w:color w:val="000000" w:themeColor="text1"/>
                <w:sz w:val="22"/>
                <w:highlight w:val="white"/>
              </w:rPr>
            </w:r>
          </w:p>
          <w:p>
            <w:pPr>
              <w:pStyle w:val="1077"/>
              <w:spacing w:line="276" w:lineRule="auto"/>
              <w:rPr>
                <w:rFonts w:cs="Arial"/>
                <w:color w:val="000000" w:themeColor="text1"/>
                <w:sz w:val="22"/>
                <w:highlight w:val="white"/>
              </w:rPr>
            </w:pPr>
            <w:r>
              <w:rPr>
                <w:rFonts w:cs="Arial"/>
                <w:color w:val="000000" w:themeColor="text1"/>
                <w:sz w:val="22"/>
                <w:highlight w:val="white"/>
                <w:lang w:val="ru-RU" w:eastAsia="ru-RU"/>
              </w:rPr>
              <w:t xml:space="preserve">____________  __________  ________________</w:t>
            </w:r>
            <w:r>
              <w:rPr>
                <w:rFonts w:cs="Arial"/>
                <w:color w:val="000000" w:themeColor="text1"/>
                <w:sz w:val="22"/>
                <w:highlight w:val="white"/>
              </w:rPr>
            </w:r>
            <w:r>
              <w:rPr>
                <w:rFonts w:cs="Arial"/>
                <w:color w:val="000000" w:themeColor="text1"/>
                <w:sz w:val="22"/>
                <w:highlight w:val="white"/>
              </w:rPr>
            </w:r>
          </w:p>
          <w:p>
            <w:pPr>
              <w:spacing w:line="276" w:lineRule="auto"/>
              <w:widowControl w:val="off"/>
              <w:rPr>
                <w:rFonts w:ascii="Arial" w:hAnsi="Arial" w:cs="Arial"/>
                <w:color w:val="000000" w:themeColor="text1"/>
                <w:sz w:val="18"/>
                <w:szCs w:val="18"/>
                <w:highlight w:val="white"/>
              </w:rPr>
            </w:pPr>
            <w:r>
              <w:rPr>
                <w:rFonts w:ascii="Arial" w:hAnsi="Arial" w:cs="Arial"/>
                <w:color w:val="000000" w:themeColor="text1"/>
                <w:sz w:val="18"/>
                <w:szCs w:val="18"/>
                <w:highlight w:val="white"/>
              </w:rPr>
              <w:t xml:space="preserve">   (должность)            (подпись)       (расшифровка подписи)</w:t>
            </w:r>
            <w:r>
              <w:rPr>
                <w:rFonts w:ascii="Arial" w:hAnsi="Arial" w:cs="Arial"/>
                <w:color w:val="000000" w:themeColor="text1"/>
                <w:sz w:val="18"/>
                <w:szCs w:val="18"/>
                <w:highlight w:val="white"/>
              </w:rPr>
            </w:r>
            <w:r>
              <w:rPr>
                <w:rFonts w:ascii="Arial" w:hAnsi="Arial" w:cs="Arial"/>
                <w:color w:val="000000" w:themeColor="text1"/>
                <w:sz w:val="18"/>
                <w:szCs w:val="18"/>
                <w:highlight w:val="white"/>
              </w:rPr>
            </w:r>
          </w:p>
          <w:p>
            <w:pPr>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jc w:val="center"/>
              <w:spacing w:line="276" w:lineRule="auto"/>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МП </w:t>
            </w:r>
            <w:r>
              <w:rPr>
                <w:rFonts w:ascii="Arial" w:hAnsi="Arial" w:cs="Arial"/>
                <w:bCs/>
                <w:i/>
                <w:color w:val="000000" w:themeColor="text1"/>
                <w:sz w:val="18"/>
                <w:szCs w:val="18"/>
                <w:highlight w:val="white"/>
              </w:rPr>
              <w:t xml:space="preserve">(при наличии)</w:t>
            </w:r>
            <w:r>
              <w:rPr>
                <w:bCs/>
                <w:i/>
                <w:color w:val="000000" w:themeColor="text1"/>
                <w:highlight w:val="white"/>
              </w:rPr>
              <w:t xml:space="preserve"> </w:t>
            </w: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bl>
    <w:p>
      <w:pPr>
        <w:ind w:firstLine="709"/>
        <w:jc w:val="both"/>
        <w:tabs>
          <w:tab w:val="left" w:pos="1134" w:leader="none"/>
        </w:tabs>
        <w:rPr>
          <w:rFonts w:ascii="Arial" w:hAnsi="Arial" w:cs="Arial"/>
          <w:bCs/>
          <w:sz w:val="22"/>
        </w:rPr>
      </w:pPr>
      <w:r>
        <w:rPr>
          <w:rFonts w:ascii="Arial" w:hAnsi="Arial" w:cs="Arial"/>
          <w:bCs/>
          <w:sz w:val="22"/>
        </w:rPr>
        <w:t xml:space="preserve">Я, ______________________________________________________________________</w:t>
      </w:r>
      <w:r>
        <w:rPr>
          <w:rFonts w:ascii="Arial" w:hAnsi="Arial" w:cs="Arial"/>
          <w:bCs/>
          <w:sz w:val="22"/>
        </w:rPr>
      </w:r>
      <w:r>
        <w:rPr>
          <w:rFonts w:ascii="Arial" w:hAnsi="Arial" w:cs="Arial"/>
          <w:bCs/>
          <w:sz w:val="22"/>
        </w:rPr>
      </w:r>
    </w:p>
    <w:p>
      <w:pPr>
        <w:tabs>
          <w:tab w:val="left" w:pos="1134" w:leader="none"/>
        </w:tabs>
        <w:rPr>
          <w:rFonts w:ascii="Arial" w:hAnsi="Arial" w:cs="Arial"/>
          <w:bCs/>
          <w:sz w:val="22"/>
          <w:vertAlign w:val="superscript"/>
        </w:rPr>
      </w:pPr>
      <w:r>
        <w:rPr>
          <w:rFonts w:ascii="Arial" w:hAnsi="Arial" w:cs="Arial"/>
          <w:bCs/>
          <w:sz w:val="22"/>
          <w:vertAlign w:val="superscript"/>
        </w:rPr>
        <w:t xml:space="preserve">                  (должность, Ф.И.О. (полностью) работника Банка, в чьем присутствии подписан документ)</w:t>
      </w:r>
      <w:r>
        <w:rPr>
          <w:rFonts w:ascii="Arial" w:hAnsi="Arial" w:cs="Arial"/>
          <w:bCs/>
          <w:sz w:val="22"/>
          <w:vertAlign w:val="superscript"/>
        </w:rPr>
      </w:r>
      <w:r>
        <w:rPr>
          <w:rFonts w:ascii="Arial" w:hAnsi="Arial" w:cs="Arial"/>
          <w:bCs/>
          <w:sz w:val="22"/>
          <w:vertAlign w:val="superscript"/>
        </w:rPr>
      </w:r>
    </w:p>
    <w:p>
      <w:pPr>
        <w:jc w:val="both"/>
        <w:tabs>
          <w:tab w:val="left" w:pos="1134" w:leader="none"/>
        </w:tabs>
        <w:rPr>
          <w:rFonts w:ascii="Arial" w:hAnsi="Arial" w:cs="Arial"/>
          <w:bCs/>
          <w:sz w:val="22"/>
        </w:rPr>
      </w:pPr>
      <w:r>
        <w:rPr>
          <w:rFonts w:ascii="Arial" w:hAnsi="Arial" w:cs="Arial"/>
          <w:bCs/>
          <w:sz w:val="22"/>
        </w:rPr>
        <w:t xml:space="preserve">удостоверяю, что подпись ________________________________________________________</w:t>
      </w:r>
      <w:r>
        <w:rPr>
          <w:rFonts w:ascii="Arial" w:hAnsi="Arial" w:cs="Arial"/>
          <w:bCs/>
          <w:sz w:val="22"/>
        </w:rPr>
      </w:r>
      <w:r>
        <w:rPr>
          <w:rFonts w:ascii="Arial" w:hAnsi="Arial" w:cs="Arial"/>
          <w:bCs/>
          <w:sz w:val="22"/>
        </w:rPr>
      </w:r>
    </w:p>
    <w:p>
      <w:pPr>
        <w:ind w:firstLine="1843"/>
        <w:tabs>
          <w:tab w:val="left" w:pos="1134" w:leader="none"/>
        </w:tabs>
        <w:rPr>
          <w:rFonts w:ascii="Arial" w:hAnsi="Arial" w:cs="Arial"/>
          <w:bCs/>
          <w:sz w:val="22"/>
          <w:vertAlign w:val="superscript"/>
        </w:rPr>
      </w:pPr>
      <w:r>
        <w:rPr>
          <w:rFonts w:ascii="Arial" w:hAnsi="Arial" w:cs="Arial"/>
          <w:bCs/>
          <w:sz w:val="22"/>
        </w:rPr>
        <w:t xml:space="preserve">                  </w:t>
      </w:r>
      <w:r>
        <w:rPr>
          <w:rFonts w:ascii="Arial" w:hAnsi="Arial" w:cs="Arial"/>
          <w:bCs/>
          <w:sz w:val="22"/>
          <w:vertAlign w:val="superscript"/>
        </w:rPr>
        <w:t xml:space="preserve">(Ф.И.О. (полностью) лица, подпись которого удостоверяется)</w:t>
      </w:r>
      <w:r>
        <w:rPr>
          <w:rFonts w:ascii="Arial" w:hAnsi="Arial" w:cs="Arial"/>
          <w:bCs/>
          <w:sz w:val="22"/>
          <w:vertAlign w:val="superscript"/>
        </w:rPr>
      </w:r>
      <w:r>
        <w:rPr>
          <w:rFonts w:ascii="Arial" w:hAnsi="Arial" w:cs="Arial"/>
          <w:bCs/>
          <w:sz w:val="22"/>
          <w:vertAlign w:val="superscript"/>
        </w:rPr>
      </w:r>
    </w:p>
    <w:p>
      <w:pPr>
        <w:pStyle w:val="1067"/>
        <w:spacing w:line="276" w:lineRule="auto"/>
        <w:rPr>
          <w:rFonts w:ascii="Bookman Old Style" w:hAnsi="Bookman Old Style" w:cs="Arial"/>
          <w:b/>
          <w:bCs/>
          <w:sz w:val="22"/>
          <w:szCs w:val="22"/>
        </w:rPr>
      </w:pPr>
      <w:r>
        <w:rPr>
          <w:rFonts w:ascii="Arial" w:hAnsi="Arial" w:cs="Arial"/>
          <w:bCs/>
          <w:sz w:val="22"/>
        </w:rPr>
        <w:t xml:space="preserve">совершена в моем присутствии, личность подписанта установлена.</w:t>
      </w:r>
      <w:r>
        <w:rPr>
          <w:rFonts w:ascii="Bookman Old Style" w:hAnsi="Bookman Old Style" w:cs="Arial"/>
          <w:b/>
          <w:bCs/>
          <w:sz w:val="22"/>
          <w:szCs w:val="22"/>
        </w:rPr>
      </w:r>
      <w:r>
        <w:rPr>
          <w:rFonts w:ascii="Bookman Old Style" w:hAnsi="Bookman Old Style" w:cs="Arial"/>
          <w:b/>
          <w:bCs/>
          <w:sz w:val="22"/>
          <w:szCs w:val="22"/>
        </w:rPr>
      </w:r>
    </w:p>
    <w:p>
      <w:pPr>
        <w:pStyle w:val="1067"/>
        <w:spacing w:line="276" w:lineRule="auto"/>
      </w:pPr>
      <w:r>
        <w:t xml:space="preserve"> </w:t>
      </w:r>
      <w:r/>
    </w:p>
    <w:sectPr>
      <w:headerReference w:type="default" r:id="rId9"/>
      <w:footerReference w:type="default" r:id="rId10"/>
      <w:footerReference w:type="even" r:id="rId11"/>
      <w:footerReference w:type="first" r:id="rId12"/>
      <w:footnotePr/>
      <w:endnotePr/>
      <w:type w:val="nextPage"/>
      <w:pgSz w:w="11906" w:h="16838" w:orient="portrait"/>
      <w:pgMar w:top="680" w:right="851" w:bottom="1276" w:left="1418" w:header="567" w:footer="686"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Calibri">
    <w:panose1 w:val="020F0502020204030204"/>
  </w:font>
  <w:font w:name="Times New Roman">
    <w:panose1 w:val="02020603050405020304"/>
  </w:font>
  <w:font w:name="Wingdings">
    <w:panose1 w:val="05010000000000000000"/>
  </w:font>
  <w:font w:name="Symbol">
    <w:panose1 w:val="05010000000000000000"/>
  </w:font>
  <w:font w:name="Baltica">
    <w:panose1 w:val="02000603000000000000"/>
  </w:font>
  <w:font w:name="Tahoma">
    <w:panose1 w:val="020B0604030504040204"/>
  </w:font>
  <w:font w:name="Peterburg">
    <w:panose1 w:val="02000603000000000000"/>
  </w:font>
  <w:font w:name="Courier New">
    <w:panose1 w:val="020704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350520" cy="208280"/>
                      </a:xfrm>
                      <a:prstGeom prst="rect">
                        <a:avLst/>
                      </a:prstGeom>
                      <a:noFill/>
                      <a:ln w="6350">
                        <a:noFill/>
                        <a:miter/>
                      </a:ln>
                    </wps:spPr>
                    <wps:txbx>
                      <w:txbxContent>
                        <w:p>
                          <w:pPr>
                            <w:pStyle w:val="918"/>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8</w:t>
                          </w:r>
                          <w:r>
                            <w:rPr>
                              <w:color w:val="000000"/>
                              <w:sz w:val="16"/>
                              <w:szCs w:val="16"/>
                            </w:rPr>
                            <w:fldChar w:fldCharType="end"/>
                          </w:r>
                          <w:r>
                            <w:rPr>
                              <w:color w:val="000000"/>
                              <w:sz w:val="16"/>
                              <w:szCs w:val="16"/>
                            </w:rPr>
                          </w:r>
                          <w:r>
                            <w:rPr>
                              <w:color w:val="000000"/>
                              <w:sz w:val="16"/>
                              <w:szCs w:val="16"/>
                            </w:rPr>
                          </w:r>
                        </w:p>
                        <w:p>
                          <w:r/>
                          <w:r/>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918"/>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8</w:t>
                    </w:r>
                    <w:r>
                      <w:rPr>
                        <w:color w:val="000000"/>
                        <w:sz w:val="16"/>
                        <w:szCs w:val="16"/>
                      </w:rPr>
                      <w:fldChar w:fldCharType="end"/>
                    </w:r>
                    <w:r>
                      <w:rPr>
                        <w:color w:val="000000"/>
                        <w:sz w:val="16"/>
                        <w:szCs w:val="16"/>
                      </w:rPr>
                    </w:r>
                    <w:r>
                      <w:rPr>
                        <w:color w:val="000000"/>
                        <w:sz w:val="16"/>
                        <w:szCs w:val="16"/>
                      </w:rPr>
                    </w:r>
                  </w:p>
                  <w:p>
                    <w:r/>
                    <w:r/>
                  </w:p>
                </w:txbxContent>
              </v:textbox>
            </v:shape>
          </w:pict>
        </mc:Fallback>
      </mc:AlternateContent>
    </w:r>
    <w:r>
      <w:rPr>
        <w:color w:val="000000"/>
        <w:sz w:val="18"/>
        <w:szCs w:val="18"/>
      </w:rPr>
    </w:r>
    <w:r>
      <w:rPr>
        <w:color w:val="00000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rPr>
        <w:rStyle w:val="1071"/>
      </w:rPr>
      <w:framePr w:wrap="around" w:vAnchor="text" w:hAnchor="margin" w:xAlign="right" w:y="1"/>
    </w:pPr>
    <w:r>
      <w:rPr>
        <w:rStyle w:val="1071"/>
      </w:rPr>
      <w:fldChar w:fldCharType="begin"/>
    </w:r>
    <w:r>
      <w:rPr>
        <w:rStyle w:val="1071"/>
      </w:rPr>
      <w:instrText xml:space="preserve">PAGE  </w:instrText>
    </w:r>
    <w:r>
      <w:rPr>
        <w:rStyle w:val="1071"/>
      </w:rPr>
      <w:fldChar w:fldCharType="end"/>
    </w:r>
    <w:r>
      <w:rPr>
        <w:rStyle w:val="1071"/>
      </w:rPr>
    </w:r>
    <w:r>
      <w:rPr>
        <w:rStyle w:val="1071"/>
      </w:rPr>
    </w:r>
  </w:p>
  <w:p>
    <w:pPr>
      <w:pStyle w:val="918"/>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ind w:right="360"/>
      <w:jc w:val="both"/>
      <w:rPr>
        <w:b/>
        <w:bCs/>
        <w:sz w:val="18"/>
        <w:szCs w:val="18"/>
        <w:lang w:val="en-US"/>
      </w:rPr>
    </w:pPr>
    <w:r>
      <w:rPr>
        <w:b/>
        <w:bCs/>
        <w:sz w:val="18"/>
        <w:szCs w:val="18"/>
        <w:lang w:val="en-US"/>
      </w:rPr>
    </w:r>
    <w:r>
      <w:rPr>
        <w:b/>
        <w:bCs/>
        <w:sz w:val="18"/>
        <w:szCs w:val="18"/>
        <w:lang w:val="en-US"/>
      </w:rPr>
    </w: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85"/>
        <w:jc w:val="both"/>
        <w:rPr>
          <w:rFonts w:ascii="Arial" w:hAnsi="Arial" w:cs="Arial"/>
          <w:sz w:val="16"/>
          <w:szCs w:val="16"/>
        </w:rPr>
      </w:pPr>
      <w:r>
        <w:rPr>
          <w:rStyle w:val="1087"/>
          <w:rFonts w:ascii="Arial" w:hAnsi="Arial" w:cs="Arial"/>
          <w:sz w:val="16"/>
          <w:szCs w:val="16"/>
        </w:rPr>
        <w:footnoteRef/>
      </w:r>
      <w:r>
        <w:rPr>
          <w:rFonts w:ascii="Arial" w:hAnsi="Arial" w:cs="Arial"/>
          <w:sz w:val="16"/>
          <w:szCs w:val="16"/>
        </w:rPr>
        <w:t xml:space="preserve"> </w:t>
      </w:r>
      <w:r>
        <w:rPr>
          <w:rFonts w:ascii="Arial" w:hAnsi="Arial" w:cs="Arial"/>
          <w:b/>
          <w:sz w:val="16"/>
          <w:szCs w:val="16"/>
        </w:rPr>
        <w:t xml:space="preserve">Электронное заказное письмо (ЭЗП) </w:t>
      </w:r>
      <w:r>
        <w:rPr>
          <w:rFonts w:ascii="Arial" w:hAnsi="Arial" w:cs="Arial"/>
          <w:sz w:val="16"/>
          <w:szCs w:val="16"/>
        </w:rPr>
        <w:t xml:space="preserve">- исходящее письмо Кредитора в электронной форме, подписанное Кредитором с применением усиленной квалифицированной электронной подписи (</w:t>
      </w:r>
      <w:r>
        <w:rPr>
          <w:rFonts w:ascii="Arial" w:hAnsi="Arial" w:cs="Arial"/>
          <w:bCs/>
          <w:sz w:val="16"/>
          <w:szCs w:val="16"/>
        </w:rPr>
        <w:t xml:space="preserve">применяется согласно терминологии, изложенной в Федеральном законе от 06.04.2011 № 63-ФЗ «Об электронной подписи») и </w:t>
      </w:r>
      <w:r>
        <w:rPr>
          <w:rFonts w:ascii="Arial" w:hAnsi="Arial" w:cs="Arial"/>
          <w:sz w:val="16"/>
          <w:szCs w:val="16"/>
        </w:rPr>
        <w:t xml:space="preserve">нап</w:t>
      </w:r>
      <w:r>
        <w:rPr>
          <w:rFonts w:ascii="Arial" w:hAnsi="Arial" w:cs="Arial"/>
          <w:sz w:val="16"/>
          <w:szCs w:val="16"/>
        </w:rPr>
        <w:t xml:space="preserve">равляемое Кредитором в электронной форме в адрес третьих лиц посредством услуги АО «Почта России», которая позволяет адресатам, зарегистрированным в </w:t>
      </w:r>
      <w:r>
        <w:rPr>
          <w:rFonts w:ascii="Arial" w:hAnsi="Arial" w:eastAsia="Calibri" w:cs="Arial"/>
          <w:bCs/>
          <w:color w:val="202122"/>
          <w:sz w:val="16"/>
          <w:szCs w:val="16"/>
          <w:shd w:val="clear" w:color="auto" w:fill="ffffff"/>
          <w:lang w:eastAsia="en-US"/>
        </w:rPr>
        <w:t xml:space="preserve">федеральной государственной информационной системе</w:t>
      </w:r>
      <w:r>
        <w:rPr>
          <w:rFonts w:ascii="Arial" w:hAnsi="Arial" w:cs="Arial"/>
          <w:bCs/>
          <w:sz w:val="16"/>
          <w:szCs w:val="16"/>
        </w:rPr>
        <w:t xml:space="preserve"> «Единая система идентификации и аутентификации </w:t>
      </w:r>
      <w:r>
        <w:rPr>
          <w:rFonts w:ascii="Arial" w:hAnsi="Arial" w:eastAsia="Calibri" w:cs="Arial"/>
          <w:bCs/>
          <w:iCs/>
          <w:color w:val="202122"/>
          <w:sz w:val="16"/>
          <w:szCs w:val="16"/>
          <w:shd w:val="clear" w:color="auto" w:fill="ffffff"/>
          <w:lang w:eastAsia="en-US"/>
        </w:rPr>
        <w:t xml:space="preserve">в инфраст</w:t>
      </w:r>
      <w:r>
        <w:rPr>
          <w:rFonts w:ascii="Arial" w:hAnsi="Arial" w:eastAsia="Calibri" w:cs="Arial"/>
          <w:bCs/>
          <w:iCs/>
          <w:color w:val="202122"/>
          <w:sz w:val="16"/>
          <w:szCs w:val="16"/>
          <w:shd w:val="clear" w:color="auto" w:fill="ffffff"/>
          <w:lang w:eastAsia="en-US"/>
        </w:rPr>
        <w:t xml:space="preserve">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Arial" w:hAnsi="Arial" w:eastAsia="Calibri" w:cs="Arial"/>
          <w:bCs/>
          <w:color w:val="202122"/>
          <w:sz w:val="16"/>
          <w:szCs w:val="16"/>
          <w:shd w:val="clear" w:color="auto" w:fill="ffffff"/>
          <w:lang w:eastAsia="en-US"/>
        </w:rPr>
        <w:t xml:space="preserve">(ЕСИА)</w:t>
      </w:r>
      <w:r>
        <w:rPr>
          <w:rFonts w:ascii="Arial" w:hAnsi="Arial" w:cs="Arial"/>
          <w:sz w:val="16"/>
          <w:szCs w:val="16"/>
        </w:rPr>
        <w:t xml:space="preserve"> и давшим согласие на получение писем в личном кабинете федеральной</w:t>
      </w:r>
      <w:r>
        <w:rPr>
          <w:rFonts w:ascii="Arial" w:hAnsi="Arial" w:cs="Arial"/>
          <w:sz w:val="16"/>
          <w:szCs w:val="16"/>
        </w:rPr>
        <w:t xml:space="preserve"> государственной информационной системы «</w:t>
      </w:r>
      <w:r>
        <w:rPr>
          <w:rFonts w:ascii="Arial" w:hAnsi="Arial" w:cs="Arial"/>
          <w:bCs/>
          <w:sz w:val="16"/>
          <w:szCs w:val="16"/>
        </w:rPr>
        <w:t xml:space="preserve">Единый портал государственных и муниципальных услуг (функций)»,</w:t>
      </w:r>
      <w:r>
        <w:rPr>
          <w:rFonts w:ascii="Arial" w:hAnsi="Arial" w:cs="Arial"/>
          <w:sz w:val="16"/>
          <w:szCs w:val="16"/>
        </w:rPr>
        <w:t xml:space="preserve"> получать их, сохраняя юридическую значимость сообщения.</w:t>
      </w:r>
      <w:r>
        <w:rPr>
          <w:rFonts w:ascii="Arial" w:hAnsi="Arial" w:cs="Arial"/>
          <w:sz w:val="16"/>
          <w:szCs w:val="16"/>
        </w:rPr>
      </w:r>
      <w:r>
        <w:rPr>
          <w:rFonts w:ascii="Arial" w:hAnsi="Arial" w:cs="Arial"/>
          <w:sz w:val="16"/>
          <w:szCs w:val="16"/>
        </w:rPr>
      </w:r>
    </w:p>
  </w:footnote>
  <w:footnote w:id="3">
    <w:p>
      <w:pPr>
        <w:pStyle w:val="1085"/>
        <w:jc w:val="both"/>
        <w:rPr>
          <w:rFonts w:ascii="Arial" w:hAnsi="Arial" w:cs="Arial"/>
          <w:sz w:val="16"/>
        </w:rPr>
      </w:pPr>
      <w:r>
        <w:rPr>
          <w:rStyle w:val="1087"/>
          <w:rFonts w:ascii="Arial" w:hAnsi="Arial" w:cs="Arial"/>
          <w:sz w:val="16"/>
        </w:rPr>
        <w:footnoteRef/>
      </w:r>
      <w:r>
        <w:rPr>
          <w:rFonts w:ascii="Arial" w:hAnsi="Arial" w:cs="Arial"/>
          <w:sz w:val="16"/>
        </w:rPr>
        <w:t xml:space="preserve"> Страховой номер индивидуального лицевого счета застрахованного лица в системе обязательного п</w:t>
      </w:r>
      <w:r>
        <w:rPr>
          <w:rFonts w:ascii="Arial" w:hAnsi="Arial" w:cs="Arial"/>
          <w:sz w:val="16"/>
        </w:rPr>
        <w:t xml:space="preserve">енсионного страхования.</w:t>
      </w:r>
      <w:r>
        <w:rPr>
          <w:rFonts w:ascii="Arial" w:hAnsi="Arial" w:cs="Arial"/>
          <w:sz w:val="16"/>
        </w:rPr>
      </w:r>
      <w:r>
        <w:rPr>
          <w:rFonts w:ascii="Arial" w:hAnsi="Arial" w:cs="Arial"/>
          <w:sz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Look w:val="04A0" w:firstRow="1" w:lastRow="0" w:firstColumn="1" w:lastColumn="0" w:noHBand="0" w:noVBand="1"/>
    </w:tblPr>
    <w:tblGrid>
      <w:gridCol w:w="7797"/>
      <w:gridCol w:w="1701"/>
    </w:tblGrid>
    <w:tr>
      <w:tblPrEx/>
      <w:trPr/>
      <w:tc>
        <w:tcPr>
          <w:tcBorders>
            <w:top w:val="none" w:color="000000" w:sz="0" w:space="0"/>
            <w:left w:val="none" w:color="000000" w:sz="0" w:space="0"/>
            <w:bottom w:val="none" w:color="000000" w:sz="0" w:space="0"/>
            <w:right w:val="none" w:color="000000" w:sz="0" w:space="0"/>
          </w:tcBorders>
          <w:tcW w:w="7797" w:type="dxa"/>
          <w:textDirection w:val="lrTb"/>
          <w:noWrap w:val="false"/>
        </w:tcPr>
        <w:p>
          <w:pPr>
            <w:jc w:val="center"/>
            <w:rPr>
              <w:color w:val="ff0000"/>
              <w:sz w:val="16"/>
              <w:szCs w:val="16"/>
            </w:rPr>
          </w:pPr>
          <w:r>
            <w:rPr>
              <w:color w:val="ff0000"/>
              <w:sz w:val="16"/>
              <w:szCs w:val="16"/>
            </w:rPr>
            <w:t xml:space="preserve">Договор уступки прав (требований) №______ от «___» _________ 20__ г.</w:t>
          </w:r>
          <w:r>
            <w:rPr>
              <w:color w:val="ff0000"/>
              <w:sz w:val="16"/>
              <w:szCs w:val="16"/>
            </w:rPr>
          </w:r>
          <w:r>
            <w:rPr>
              <w:color w:val="ff0000"/>
              <w:sz w:val="16"/>
              <w:szCs w:val="16"/>
            </w:rPr>
          </w:r>
        </w:p>
      </w:tc>
      <w:tc>
        <w:tcPr>
          <w:tcBorders>
            <w:top w:val="none" w:color="000000" w:sz="0" w:space="0"/>
            <w:left w:val="none" w:color="000000" w:sz="0" w:space="0"/>
            <w:bottom w:val="none" w:color="000000" w:sz="0" w:space="0"/>
            <w:right w:val="none" w:color="000000" w:sz="0" w:space="0"/>
          </w:tcBorders>
          <w:tcW w:w="1701" w:type="dxa"/>
          <w:textDirection w:val="lrTb"/>
          <w:noWrap w:val="false"/>
        </w:tcPr>
        <w:p>
          <w:pPr>
            <w:jc w:val="right"/>
            <w:rPr>
              <w:sz w:val="16"/>
              <w:szCs w:val="16"/>
            </w:rPr>
          </w:pPr>
          <w:r>
            <w:rPr>
              <w:sz w:val="16"/>
              <w:szCs w:val="16"/>
            </w:rPr>
            <w:t xml:space="preserve">(форма 4.05.01.01)</w:t>
          </w:r>
          <w:r>
            <w:rPr>
              <w:sz w:val="16"/>
              <w:szCs w:val="16"/>
            </w:rPr>
          </w:r>
          <w:r>
            <w:rPr>
              <w:sz w:val="16"/>
              <w:szCs w:val="16"/>
            </w:rPr>
          </w:r>
        </w:p>
      </w:tc>
    </w:tr>
  </w:tbl>
  <w:p>
    <w:pPr>
      <w:rPr>
        <w:sz w:val="10"/>
        <w:szCs w:val="10"/>
      </w:rPr>
    </w:pPr>
    <w:r>
      <w:rPr>
        <w:sz w:val="10"/>
        <w:szCs w:val="10"/>
      </w:rPr>
    </w:r>
    <w:r>
      <w:rPr>
        <w:sz w:val="10"/>
        <w:szCs w:val="10"/>
      </w:rPr>
    </w:r>
    <w:r>
      <w:rPr>
        <w:sz w:val="10"/>
        <w:szCs w:val="1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
    <w:multiLevelType w:val="hybridMultilevel"/>
    <w:lvl w:ilvl="0">
      <w:start w:val="1"/>
      <w:numFmt w:val="bullet"/>
      <w:isLgl w:val="false"/>
      <w:suff w:val="tab"/>
      <w:lvlText w:val="-"/>
      <w:lvlJc w:val="left"/>
      <w:pPr>
        <w:ind w:left="1026" w:hanging="600"/>
      </w:pPr>
      <w:rPr>
        <w:rFonts w:ascii="Times New Roman" w:hAnsi="Times New Roman" w:eastAsia="Times New Roman" w:cs="Times New Roman"/>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4">
    <w:multiLevelType w:val="hybridMultilevel"/>
    <w:lvl w:ilvl="0">
      <w:start w:val="2"/>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5">
    <w:multiLevelType w:val="hybridMultilevel"/>
    <w:lvl w:ilvl="0">
      <w:start w:val="1"/>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4680" w:hanging="1440"/>
        <w:tabs>
          <w:tab w:val="num" w:pos="468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120" w:hanging="1800"/>
        <w:tabs>
          <w:tab w:val="num" w:pos="6120" w:leader="none"/>
        </w:tabs>
      </w:pPr>
    </w:lvl>
  </w:abstractNum>
  <w:abstractNum w:abstractNumId="6">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tabs>
          <w:tab w:val="num" w:pos="36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9">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10">
    <w:multiLevelType w:val="hybridMultilevel"/>
    <w:lvl w:ilvl="0">
      <w:start w:val="1"/>
      <w:numFmt w:val="decimal"/>
      <w:isLgl w:val="false"/>
      <w:suff w:val="tab"/>
      <w:lvlText w:val="%1."/>
      <w:lvlJc w:val="left"/>
      <w:pPr>
        <w:ind w:left="3621" w:hanging="360"/>
      </w:pPr>
    </w:lvl>
    <w:lvl w:ilvl="1">
      <w:start w:val="1"/>
      <w:numFmt w:val="lowerLetter"/>
      <w:isLgl w:val="false"/>
      <w:suff w:val="tab"/>
      <w:lvlText w:val="%2."/>
      <w:lvlJc w:val="left"/>
      <w:pPr>
        <w:ind w:left="4341" w:hanging="360"/>
      </w:pPr>
    </w:lvl>
    <w:lvl w:ilvl="2">
      <w:start w:val="1"/>
      <w:numFmt w:val="lowerRoman"/>
      <w:isLgl w:val="false"/>
      <w:suff w:val="tab"/>
      <w:lvlText w:val="%3."/>
      <w:lvlJc w:val="right"/>
      <w:pPr>
        <w:ind w:left="5061" w:hanging="180"/>
      </w:pPr>
    </w:lvl>
    <w:lvl w:ilvl="3">
      <w:start w:val="1"/>
      <w:numFmt w:val="decimal"/>
      <w:isLgl w:val="false"/>
      <w:suff w:val="tab"/>
      <w:lvlText w:val="%4."/>
      <w:lvlJc w:val="left"/>
      <w:pPr>
        <w:ind w:left="5781" w:hanging="360"/>
      </w:pPr>
    </w:lvl>
    <w:lvl w:ilvl="4">
      <w:start w:val="1"/>
      <w:numFmt w:val="lowerLetter"/>
      <w:isLgl w:val="false"/>
      <w:suff w:val="tab"/>
      <w:lvlText w:val="%5."/>
      <w:lvlJc w:val="left"/>
      <w:pPr>
        <w:ind w:left="6501" w:hanging="360"/>
      </w:pPr>
    </w:lvl>
    <w:lvl w:ilvl="5">
      <w:start w:val="1"/>
      <w:numFmt w:val="lowerRoman"/>
      <w:isLgl w:val="false"/>
      <w:suff w:val="tab"/>
      <w:lvlText w:val="%6."/>
      <w:lvlJc w:val="right"/>
      <w:pPr>
        <w:ind w:left="7221" w:hanging="180"/>
      </w:pPr>
    </w:lvl>
    <w:lvl w:ilvl="6">
      <w:start w:val="1"/>
      <w:numFmt w:val="decimal"/>
      <w:isLgl w:val="false"/>
      <w:suff w:val="tab"/>
      <w:lvlText w:val="%7."/>
      <w:lvlJc w:val="left"/>
      <w:pPr>
        <w:ind w:left="7941" w:hanging="360"/>
      </w:pPr>
    </w:lvl>
    <w:lvl w:ilvl="7">
      <w:start w:val="1"/>
      <w:numFmt w:val="lowerLetter"/>
      <w:isLgl w:val="false"/>
      <w:suff w:val="tab"/>
      <w:lvlText w:val="%8."/>
      <w:lvlJc w:val="left"/>
      <w:pPr>
        <w:ind w:left="8661" w:hanging="360"/>
      </w:pPr>
    </w:lvl>
    <w:lvl w:ilvl="8">
      <w:start w:val="1"/>
      <w:numFmt w:val="lowerRoman"/>
      <w:isLgl w:val="false"/>
      <w:suff w:val="tab"/>
      <w:lvlText w:val="%9."/>
      <w:lvlJc w:val="right"/>
      <w:pPr>
        <w:ind w:left="9381" w:hanging="180"/>
      </w:pPr>
    </w:lvl>
  </w:abstractNum>
  <w:abstractNum w:abstractNumId="11">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2">
    <w:multiLevelType w:val="hybridMultilevel"/>
    <w:lvl w:ilvl="0">
      <w:start w:val="1"/>
      <w:numFmt w:val="decimal"/>
      <w:isLgl w:val="false"/>
      <w:suff w:val="tab"/>
      <w:lvlText w:val="%1."/>
      <w:lvlJc w:val="left"/>
      <w:pPr>
        <w:ind w:left="1308" w:hanging="60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3"/>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8">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2">
    <w:multiLevelType w:val="hybridMultilevel"/>
    <w:lvl w:ilvl="0">
      <w:start w:val="4"/>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3">
    <w:multiLevelType w:val="hybridMultilevel"/>
    <w:lvl w:ilvl="0">
      <w:start w:val="1"/>
      <w:numFmt w:val="bullet"/>
      <w:isLgl w:val="false"/>
      <w:suff w:val="tab"/>
      <w:lvlText w:val="-"/>
      <w:lvlJc w:val="left"/>
      <w:pPr>
        <w:ind w:left="1440" w:hanging="360"/>
      </w:pPr>
      <w:rPr>
        <w:rFonts w:ascii="Times New Roman" w:hAnsi="Times New Roman" w:eastAsia="Times New Roman" w:cs="Times New Roman"/>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4">
    <w:multiLevelType w:val="hybridMultilevel"/>
    <w:lvl w:ilvl="0">
      <w:start w:val="1"/>
      <w:numFmt w:val="decimal"/>
      <w:isLgl w:val="false"/>
      <w:suff w:val="tab"/>
      <w:lvlText w:val="%1."/>
      <w:lvlJc w:val="left"/>
      <w:pPr>
        <w:ind w:left="960" w:hanging="960"/>
        <w:tabs>
          <w:tab w:val="num" w:pos="960" w:leader="none"/>
        </w:tabs>
      </w:pPr>
    </w:lvl>
    <w:lvl w:ilvl="1">
      <w:start w:val="1"/>
      <w:numFmt w:val="decimal"/>
      <w:isLgl w:val="false"/>
      <w:suff w:val="tab"/>
      <w:lvlText w:val="%1.%2."/>
      <w:lvlJc w:val="left"/>
      <w:pPr>
        <w:ind w:left="1500" w:hanging="960"/>
        <w:tabs>
          <w:tab w:val="num" w:pos="1500" w:leader="none"/>
        </w:tabs>
      </w:pPr>
    </w:lvl>
    <w:lvl w:ilvl="2">
      <w:start w:val="1"/>
      <w:numFmt w:val="decimal"/>
      <w:isLgl w:val="false"/>
      <w:suff w:val="tab"/>
      <w:lvlText w:val="%1.%2.%3."/>
      <w:lvlJc w:val="left"/>
      <w:pPr>
        <w:ind w:left="2040" w:hanging="960"/>
        <w:tabs>
          <w:tab w:val="num" w:pos="2040" w:leader="none"/>
        </w:tabs>
      </w:pPr>
    </w:lvl>
    <w:lvl w:ilvl="3">
      <w:start w:val="1"/>
      <w:numFmt w:val="decimal"/>
      <w:isLgl w:val="false"/>
      <w:suff w:val="tab"/>
      <w:lvlText w:val="%1.%2.%3.%4."/>
      <w:lvlJc w:val="left"/>
      <w:pPr>
        <w:ind w:left="2580" w:hanging="960"/>
        <w:tabs>
          <w:tab w:val="num" w:pos="25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780" w:hanging="1080"/>
        <w:tabs>
          <w:tab w:val="num" w:pos="3780" w:leader="none"/>
        </w:tabs>
      </w:pPr>
    </w:lvl>
    <w:lvl w:ilvl="6">
      <w:start w:val="1"/>
      <w:numFmt w:val="decimal"/>
      <w:isLgl w:val="false"/>
      <w:suff w:val="tab"/>
      <w:lvlText w:val="%1.%2.%3.%4.%5.%6.%7."/>
      <w:lvlJc w:val="left"/>
      <w:pPr>
        <w:ind w:left="4320" w:hanging="1080"/>
        <w:tabs>
          <w:tab w:val="num" w:pos="4320" w:leader="none"/>
        </w:tabs>
      </w:pPr>
    </w:lvl>
    <w:lvl w:ilvl="7">
      <w:start w:val="1"/>
      <w:numFmt w:val="decimal"/>
      <w:isLgl w:val="false"/>
      <w:suff w:val="tab"/>
      <w:lvlText w:val="%1.%2.%3.%4.%5.%6.%7.%8."/>
      <w:lvlJc w:val="left"/>
      <w:pPr>
        <w:ind w:left="5220" w:hanging="1440"/>
        <w:tabs>
          <w:tab w:val="num" w:pos="5220" w:leader="none"/>
        </w:tabs>
      </w:pPr>
    </w:lvl>
    <w:lvl w:ilvl="8">
      <w:start w:val="1"/>
      <w:numFmt w:val="decimal"/>
      <w:isLgl w:val="false"/>
      <w:suff w:val="tab"/>
      <w:lvlText w:val="%1.%2.%3.%4.%5.%6.%7.%8.%9."/>
      <w:lvlJc w:val="left"/>
      <w:pPr>
        <w:ind w:left="5760" w:hanging="1440"/>
        <w:tabs>
          <w:tab w:val="num" w:pos="5760" w:leader="none"/>
        </w:tabs>
      </w:pPr>
    </w:lvl>
  </w:abstractNum>
  <w:abstractNum w:abstractNumId="25">
    <w:multiLevelType w:val="hybridMultilevel"/>
    <w:lvl w:ilvl="0">
      <w:start w:val="1"/>
      <w:numFmt w:val="decimal"/>
      <w:isLgl w:val="false"/>
      <w:suff w:val="tab"/>
      <w:lvlText w:val="%1."/>
      <w:lvlJc w:val="left"/>
      <w:pPr>
        <w:ind w:left="360" w:hanging="360"/>
        <w:tabs>
          <w:tab w:val="num" w:pos="360" w:leader="none"/>
        </w:tabs>
      </w:pPr>
    </w:lvl>
    <w:lvl w:ilvl="1">
      <w:start w:val="4"/>
      <w:numFmt w:val="decimal"/>
      <w:isLgl w:val="false"/>
      <w:suff w:val="tab"/>
      <w:lvlText w:val="%1.%2."/>
      <w:lvlJc w:val="left"/>
      <w:pPr>
        <w:ind w:left="1452" w:hanging="720"/>
        <w:tabs>
          <w:tab w:val="num" w:pos="1452" w:leader="none"/>
        </w:tabs>
      </w:pPr>
    </w:lvl>
    <w:lvl w:ilvl="2">
      <w:start w:val="1"/>
      <w:numFmt w:val="decimal"/>
      <w:isLgl w:val="false"/>
      <w:suff w:val="tab"/>
      <w:lvlText w:val="%1.%2.%3."/>
      <w:lvlJc w:val="left"/>
      <w:pPr>
        <w:ind w:left="2184" w:hanging="720"/>
        <w:tabs>
          <w:tab w:val="num" w:pos="2184" w:leader="none"/>
        </w:tabs>
      </w:pPr>
    </w:lvl>
    <w:lvl w:ilvl="3">
      <w:start w:val="1"/>
      <w:numFmt w:val="decimal"/>
      <w:isLgl w:val="false"/>
      <w:suff w:val="tab"/>
      <w:lvlText w:val="%1.%2.%3.%4."/>
      <w:lvlJc w:val="left"/>
      <w:pPr>
        <w:ind w:left="3276" w:hanging="1080"/>
        <w:tabs>
          <w:tab w:val="num" w:pos="3276" w:leader="none"/>
        </w:tabs>
      </w:pPr>
    </w:lvl>
    <w:lvl w:ilvl="4">
      <w:start w:val="1"/>
      <w:numFmt w:val="decimal"/>
      <w:isLgl w:val="false"/>
      <w:suff w:val="tab"/>
      <w:lvlText w:val="%1.%2.%3.%4.%5."/>
      <w:lvlJc w:val="left"/>
      <w:pPr>
        <w:ind w:left="4008" w:hanging="1080"/>
        <w:tabs>
          <w:tab w:val="num" w:pos="4008" w:leader="none"/>
        </w:tabs>
      </w:pPr>
    </w:lvl>
    <w:lvl w:ilvl="5">
      <w:start w:val="1"/>
      <w:numFmt w:val="decimal"/>
      <w:isLgl w:val="false"/>
      <w:suff w:val="tab"/>
      <w:lvlText w:val="%1.%2.%3.%4.%5.%6."/>
      <w:lvlJc w:val="left"/>
      <w:pPr>
        <w:ind w:left="5100" w:hanging="1440"/>
        <w:tabs>
          <w:tab w:val="num" w:pos="5100" w:leader="none"/>
        </w:tabs>
      </w:pPr>
    </w:lvl>
    <w:lvl w:ilvl="6">
      <w:start w:val="1"/>
      <w:numFmt w:val="decimal"/>
      <w:isLgl w:val="false"/>
      <w:suff w:val="tab"/>
      <w:lvlText w:val="%1.%2.%3.%4.%5.%6.%7."/>
      <w:lvlJc w:val="left"/>
      <w:pPr>
        <w:ind w:left="5832" w:hanging="1440"/>
        <w:tabs>
          <w:tab w:val="num" w:pos="5832" w:leader="none"/>
        </w:tabs>
      </w:pPr>
    </w:lvl>
    <w:lvl w:ilvl="7">
      <w:start w:val="1"/>
      <w:numFmt w:val="decimal"/>
      <w:isLgl w:val="false"/>
      <w:suff w:val="tab"/>
      <w:lvlText w:val="%1.%2.%3.%4.%5.%6.%7.%8."/>
      <w:lvlJc w:val="left"/>
      <w:pPr>
        <w:ind w:left="6924" w:hanging="1800"/>
        <w:tabs>
          <w:tab w:val="num" w:pos="6924" w:leader="none"/>
        </w:tabs>
      </w:pPr>
    </w:lvl>
    <w:lvl w:ilvl="8">
      <w:start w:val="1"/>
      <w:numFmt w:val="decimal"/>
      <w:isLgl w:val="false"/>
      <w:suff w:val="tab"/>
      <w:lvlText w:val="%1.%2.%3.%4.%5.%6.%7.%8.%9."/>
      <w:lvlJc w:val="left"/>
      <w:pPr>
        <w:ind w:left="7656" w:hanging="1800"/>
        <w:tabs>
          <w:tab w:val="num" w:pos="7656" w:leader="none"/>
        </w:tabs>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0">
    <w:multiLevelType w:val="hybridMultilevel"/>
    <w:lvl w:ilvl="0">
      <w:start w:val="2"/>
      <w:numFmt w:val="decimal"/>
      <w:isLgl w:val="false"/>
      <w:suff w:val="tab"/>
      <w:lvlText w:val="%1."/>
      <w:lvlJc w:val="left"/>
      <w:pPr>
        <w:ind w:left="1200" w:hanging="1200"/>
        <w:tabs>
          <w:tab w:val="num" w:pos="1200" w:leader="none"/>
        </w:tabs>
      </w:pPr>
    </w:lvl>
    <w:lvl w:ilvl="1">
      <w:start w:val="2"/>
      <w:numFmt w:val="decimal"/>
      <w:isLgl w:val="false"/>
      <w:suff w:val="tab"/>
      <w:lvlText w:val="%1.%2."/>
      <w:lvlJc w:val="left"/>
      <w:pPr>
        <w:ind w:left="1470" w:hanging="1200"/>
        <w:tabs>
          <w:tab w:val="num" w:pos="1470" w:leader="none"/>
        </w:tabs>
      </w:pPr>
    </w:lvl>
    <w:lvl w:ilvl="2">
      <w:start w:val="1"/>
      <w:numFmt w:val="decimal"/>
      <w:isLgl w:val="false"/>
      <w:suff w:val="tab"/>
      <w:lvlText w:val="%1.%2.%3."/>
      <w:lvlJc w:val="left"/>
      <w:pPr>
        <w:ind w:left="1740" w:hanging="1200"/>
        <w:tabs>
          <w:tab w:val="num" w:pos="1740" w:leader="none"/>
        </w:tabs>
      </w:pPr>
    </w:lvl>
    <w:lvl w:ilvl="3">
      <w:start w:val="1"/>
      <w:numFmt w:val="decimal"/>
      <w:isLgl w:val="false"/>
      <w:suff w:val="tab"/>
      <w:lvlText w:val="%1.%2.%3.%4."/>
      <w:lvlJc w:val="left"/>
      <w:pPr>
        <w:ind w:left="2010" w:hanging="1200"/>
        <w:tabs>
          <w:tab w:val="num" w:pos="2010" w:leader="none"/>
        </w:tabs>
      </w:pPr>
    </w:lvl>
    <w:lvl w:ilvl="4">
      <w:start w:val="1"/>
      <w:numFmt w:val="decimal"/>
      <w:isLgl w:val="false"/>
      <w:suff w:val="tab"/>
      <w:lvlText w:val="%1.%2.%3.%4.%5."/>
      <w:lvlJc w:val="left"/>
      <w:pPr>
        <w:ind w:left="2280" w:hanging="1200"/>
        <w:tabs>
          <w:tab w:val="num" w:pos="2280" w:leader="none"/>
        </w:tabs>
      </w:pPr>
    </w:lvl>
    <w:lvl w:ilvl="5">
      <w:start w:val="1"/>
      <w:numFmt w:val="decimal"/>
      <w:isLgl w:val="false"/>
      <w:suff w:val="tab"/>
      <w:lvlText w:val="%1.%2.%3.%4.%5.%6."/>
      <w:lvlJc w:val="left"/>
      <w:pPr>
        <w:ind w:left="2550" w:hanging="1200"/>
        <w:tabs>
          <w:tab w:val="num" w:pos="2550" w:leader="none"/>
        </w:tabs>
      </w:pPr>
    </w:lvl>
    <w:lvl w:ilvl="6">
      <w:start w:val="1"/>
      <w:numFmt w:val="decimal"/>
      <w:isLgl w:val="false"/>
      <w:suff w:val="tab"/>
      <w:lvlText w:val="%1.%2.%3.%4.%5.%6.%7."/>
      <w:lvlJc w:val="left"/>
      <w:pPr>
        <w:ind w:left="2820" w:hanging="1200"/>
        <w:tabs>
          <w:tab w:val="num" w:pos="2820" w:leader="none"/>
        </w:tabs>
      </w:pPr>
    </w:lvl>
    <w:lvl w:ilvl="7">
      <w:start w:val="1"/>
      <w:numFmt w:val="decimal"/>
      <w:isLgl w:val="false"/>
      <w:suff w:val="tab"/>
      <w:lvlText w:val="%1.%2.%3.%4.%5.%6.%7.%8."/>
      <w:lvlJc w:val="left"/>
      <w:pPr>
        <w:ind w:left="3330" w:hanging="1440"/>
        <w:tabs>
          <w:tab w:val="num" w:pos="3330" w:leader="none"/>
        </w:tabs>
      </w:pPr>
    </w:lvl>
    <w:lvl w:ilvl="8">
      <w:start w:val="1"/>
      <w:numFmt w:val="decimal"/>
      <w:isLgl w:val="false"/>
      <w:suff w:val="tab"/>
      <w:lvlText w:val="%1.%2.%3.%4.%5.%6.%7.%8.%9."/>
      <w:lvlJc w:val="left"/>
      <w:pPr>
        <w:ind w:left="3600" w:hanging="1440"/>
        <w:tabs>
          <w:tab w:val="num" w:pos="3600" w:leader="none"/>
        </w:tabs>
      </w:pPr>
    </w:lvl>
  </w:abstractNum>
  <w:abstractNum w:abstractNumId="31">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9"/>
  </w:num>
  <w:num w:numId="2">
    <w:abstractNumId w:val="27"/>
  </w:num>
  <w:num w:numId="3">
    <w:abstractNumId w:val="24"/>
  </w:num>
  <w:num w:numId="4">
    <w:abstractNumId w:val="30"/>
  </w:num>
  <w:num w:numId="5">
    <w:abstractNumId w:val="29"/>
  </w:num>
  <w:num w:numId="6">
    <w:abstractNumId w:val="6"/>
  </w:num>
  <w:num w:numId="7">
    <w:abstractNumId w:val="20"/>
  </w:num>
  <w:num w:numId="8">
    <w:abstractNumId w:val="5"/>
  </w:num>
  <w:num w:numId="9">
    <w:abstractNumId w:val="21"/>
  </w:num>
  <w:num w:numId="10">
    <w:abstractNumId w:val="25"/>
  </w:num>
  <w:num w:numId="11">
    <w:abstractNumId w:val="17"/>
  </w:num>
  <w:num w:numId="12">
    <w:abstractNumId w:val="18"/>
  </w:num>
  <w:num w:numId="13">
    <w:abstractNumId w:val="4"/>
  </w:num>
  <w:num w:numId="14">
    <w:abstractNumId w:val="15"/>
  </w:num>
  <w:num w:numId="15">
    <w:abstractNumId w:val="22"/>
  </w:num>
  <w:num w:numId="16">
    <w:abstractNumId w:val="8"/>
  </w:num>
  <w:num w:numId="17">
    <w:abstractNumId w:val="7"/>
  </w:num>
  <w:num w:numId="18">
    <w:abstractNumId w:val="13"/>
  </w:num>
  <w:num w:numId="19">
    <w:abstractNumId w:val="16"/>
  </w:num>
  <w:num w:numId="20">
    <w:abstractNumId w:val="0"/>
  </w:num>
  <w:num w:numId="21">
    <w:abstractNumId w:val="19"/>
  </w:num>
  <w:num w:numId="22">
    <w:abstractNumId w:val="12"/>
  </w:num>
  <w:num w:numId="23">
    <w:abstractNumId w:val="23"/>
  </w:num>
  <w:num w:numId="24">
    <w:abstractNumId w:val="3"/>
  </w:num>
  <w:num w:numId="25">
    <w:abstractNumId w:val="2"/>
  </w:num>
  <w:num w:numId="26">
    <w:abstractNumId w:val="10"/>
  </w:num>
  <w:num w:numId="27">
    <w:abstractNumId w:val="11"/>
  </w:num>
  <w:num w:numId="28">
    <w:abstractNumId w:val="31"/>
  </w:num>
  <w:num w:numId="29">
    <w:abstractNumId w:val="1"/>
  </w:num>
  <w:num w:numId="30">
    <w:abstractNumId w:val="28"/>
  </w:num>
  <w:num w:numId="31">
    <w:abstractNumId w:val="26"/>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69">
    <w:name w:val="Heading 1 Char"/>
    <w:basedOn w:val="894"/>
    <w:link w:val="885"/>
    <w:uiPriority w:val="9"/>
    <w:rPr>
      <w:rFonts w:ascii="Arial" w:hAnsi="Arial" w:eastAsia="Arial" w:cs="Arial"/>
      <w:sz w:val="40"/>
      <w:szCs w:val="40"/>
    </w:rPr>
  </w:style>
  <w:style w:type="character" w:styleId="870">
    <w:name w:val="Heading 2 Char"/>
    <w:basedOn w:val="894"/>
    <w:link w:val="886"/>
    <w:uiPriority w:val="9"/>
    <w:rPr>
      <w:rFonts w:ascii="Arial" w:hAnsi="Arial" w:eastAsia="Arial" w:cs="Arial"/>
      <w:sz w:val="34"/>
    </w:rPr>
  </w:style>
  <w:style w:type="character" w:styleId="871">
    <w:name w:val="Heading 3 Char"/>
    <w:basedOn w:val="894"/>
    <w:link w:val="887"/>
    <w:uiPriority w:val="9"/>
    <w:rPr>
      <w:rFonts w:ascii="Arial" w:hAnsi="Arial" w:eastAsia="Arial" w:cs="Arial"/>
      <w:sz w:val="30"/>
      <w:szCs w:val="30"/>
    </w:rPr>
  </w:style>
  <w:style w:type="character" w:styleId="872">
    <w:name w:val="Heading 4 Char"/>
    <w:basedOn w:val="894"/>
    <w:link w:val="888"/>
    <w:uiPriority w:val="9"/>
    <w:rPr>
      <w:rFonts w:ascii="Arial" w:hAnsi="Arial" w:eastAsia="Arial" w:cs="Arial"/>
      <w:b/>
      <w:bCs/>
      <w:sz w:val="26"/>
      <w:szCs w:val="26"/>
    </w:rPr>
  </w:style>
  <w:style w:type="character" w:styleId="873">
    <w:name w:val="Heading 5 Char"/>
    <w:basedOn w:val="894"/>
    <w:link w:val="889"/>
    <w:uiPriority w:val="9"/>
    <w:rPr>
      <w:rFonts w:ascii="Arial" w:hAnsi="Arial" w:eastAsia="Arial" w:cs="Arial"/>
      <w:b/>
      <w:bCs/>
      <w:sz w:val="24"/>
      <w:szCs w:val="24"/>
    </w:rPr>
  </w:style>
  <w:style w:type="character" w:styleId="874">
    <w:name w:val="Heading 6 Char"/>
    <w:basedOn w:val="894"/>
    <w:link w:val="890"/>
    <w:uiPriority w:val="9"/>
    <w:rPr>
      <w:rFonts w:ascii="Arial" w:hAnsi="Arial" w:eastAsia="Arial" w:cs="Arial"/>
      <w:b/>
      <w:bCs/>
      <w:sz w:val="22"/>
      <w:szCs w:val="22"/>
    </w:rPr>
  </w:style>
  <w:style w:type="character" w:styleId="875">
    <w:name w:val="Heading 7 Char"/>
    <w:basedOn w:val="894"/>
    <w:link w:val="891"/>
    <w:uiPriority w:val="9"/>
    <w:rPr>
      <w:rFonts w:ascii="Arial" w:hAnsi="Arial" w:eastAsia="Arial" w:cs="Arial"/>
      <w:b/>
      <w:bCs/>
      <w:i/>
      <w:iCs/>
      <w:sz w:val="22"/>
      <w:szCs w:val="22"/>
    </w:rPr>
  </w:style>
  <w:style w:type="character" w:styleId="876">
    <w:name w:val="Heading 8 Char"/>
    <w:basedOn w:val="894"/>
    <w:link w:val="892"/>
    <w:uiPriority w:val="9"/>
    <w:rPr>
      <w:rFonts w:ascii="Arial" w:hAnsi="Arial" w:eastAsia="Arial" w:cs="Arial"/>
      <w:i/>
      <w:iCs/>
      <w:sz w:val="22"/>
      <w:szCs w:val="22"/>
    </w:rPr>
  </w:style>
  <w:style w:type="character" w:styleId="877">
    <w:name w:val="Heading 9 Char"/>
    <w:basedOn w:val="894"/>
    <w:link w:val="893"/>
    <w:uiPriority w:val="9"/>
    <w:rPr>
      <w:rFonts w:ascii="Arial" w:hAnsi="Arial" w:eastAsia="Arial" w:cs="Arial"/>
      <w:i/>
      <w:iCs/>
      <w:sz w:val="21"/>
      <w:szCs w:val="21"/>
    </w:rPr>
  </w:style>
  <w:style w:type="character" w:styleId="878">
    <w:name w:val="Title Char"/>
    <w:basedOn w:val="894"/>
    <w:link w:val="908"/>
    <w:uiPriority w:val="10"/>
    <w:rPr>
      <w:sz w:val="48"/>
      <w:szCs w:val="48"/>
    </w:rPr>
  </w:style>
  <w:style w:type="character" w:styleId="879">
    <w:name w:val="Subtitle Char"/>
    <w:basedOn w:val="894"/>
    <w:link w:val="910"/>
    <w:uiPriority w:val="11"/>
    <w:rPr>
      <w:sz w:val="24"/>
      <w:szCs w:val="24"/>
    </w:rPr>
  </w:style>
  <w:style w:type="character" w:styleId="880">
    <w:name w:val="Quote Char"/>
    <w:link w:val="912"/>
    <w:uiPriority w:val="29"/>
    <w:rPr>
      <w:i/>
    </w:rPr>
  </w:style>
  <w:style w:type="character" w:styleId="881">
    <w:name w:val="Intense Quote Char"/>
    <w:link w:val="914"/>
    <w:uiPriority w:val="30"/>
    <w:rPr>
      <w:i/>
    </w:rPr>
  </w:style>
  <w:style w:type="character" w:styleId="882">
    <w:name w:val="Footnote Text Char"/>
    <w:link w:val="1049"/>
    <w:uiPriority w:val="99"/>
    <w:rPr>
      <w:sz w:val="18"/>
    </w:rPr>
  </w:style>
  <w:style w:type="character" w:styleId="883">
    <w:name w:val="Endnote Text Char"/>
    <w:link w:val="1052"/>
    <w:uiPriority w:val="99"/>
    <w:rPr>
      <w:sz w:val="20"/>
    </w:rPr>
  </w:style>
  <w:style w:type="paragraph" w:styleId="884" w:default="1">
    <w:name w:val="Normal"/>
    <w:qFormat/>
    <w:rPr>
      <w:sz w:val="24"/>
      <w:szCs w:val="24"/>
      <w:lang w:eastAsia="ru-RU"/>
    </w:rPr>
  </w:style>
  <w:style w:type="paragraph" w:styleId="885">
    <w:name w:val="Heading 1"/>
    <w:basedOn w:val="884"/>
    <w:next w:val="884"/>
    <w:link w:val="897"/>
    <w:uiPriority w:val="9"/>
    <w:qFormat/>
    <w:pPr>
      <w:keepLines/>
      <w:keepNext/>
      <w:spacing w:before="480" w:after="200"/>
      <w:outlineLvl w:val="0"/>
    </w:pPr>
    <w:rPr>
      <w:rFonts w:ascii="Arial" w:hAnsi="Arial" w:eastAsia="Arial" w:cs="Arial"/>
      <w:sz w:val="40"/>
      <w:szCs w:val="40"/>
    </w:rPr>
  </w:style>
  <w:style w:type="paragraph" w:styleId="886">
    <w:name w:val="Heading 2"/>
    <w:basedOn w:val="884"/>
    <w:next w:val="884"/>
    <w:link w:val="898"/>
    <w:uiPriority w:val="9"/>
    <w:unhideWhenUsed/>
    <w:qFormat/>
    <w:pPr>
      <w:keepLines/>
      <w:keepNext/>
      <w:spacing w:before="360" w:after="200"/>
      <w:outlineLvl w:val="1"/>
    </w:pPr>
    <w:rPr>
      <w:rFonts w:ascii="Arial" w:hAnsi="Arial" w:eastAsia="Arial" w:cs="Arial"/>
      <w:sz w:val="34"/>
    </w:rPr>
  </w:style>
  <w:style w:type="paragraph" w:styleId="887">
    <w:name w:val="Heading 3"/>
    <w:basedOn w:val="884"/>
    <w:next w:val="884"/>
    <w:link w:val="899"/>
    <w:uiPriority w:val="9"/>
    <w:unhideWhenUsed/>
    <w:qFormat/>
    <w:pPr>
      <w:keepLines/>
      <w:keepNext/>
      <w:spacing w:before="320" w:after="200"/>
      <w:outlineLvl w:val="2"/>
    </w:pPr>
    <w:rPr>
      <w:rFonts w:ascii="Arial" w:hAnsi="Arial" w:eastAsia="Arial" w:cs="Arial"/>
      <w:sz w:val="30"/>
      <w:szCs w:val="30"/>
    </w:rPr>
  </w:style>
  <w:style w:type="paragraph" w:styleId="888">
    <w:name w:val="Heading 4"/>
    <w:basedOn w:val="884"/>
    <w:next w:val="884"/>
    <w:link w:val="900"/>
    <w:uiPriority w:val="9"/>
    <w:unhideWhenUsed/>
    <w:qFormat/>
    <w:pPr>
      <w:keepLines/>
      <w:keepNext/>
      <w:spacing w:before="320" w:after="200"/>
      <w:outlineLvl w:val="3"/>
    </w:pPr>
    <w:rPr>
      <w:rFonts w:ascii="Arial" w:hAnsi="Arial" w:eastAsia="Arial" w:cs="Arial"/>
      <w:b/>
      <w:bCs/>
      <w:sz w:val="26"/>
      <w:szCs w:val="26"/>
    </w:rPr>
  </w:style>
  <w:style w:type="paragraph" w:styleId="889">
    <w:name w:val="Heading 5"/>
    <w:basedOn w:val="884"/>
    <w:next w:val="884"/>
    <w:link w:val="901"/>
    <w:qFormat/>
    <w:pPr>
      <w:jc w:val="center"/>
      <w:keepNext/>
      <w:outlineLvl w:val="4"/>
    </w:pPr>
    <w:rPr>
      <w:b/>
      <w:bCs/>
      <w:sz w:val="28"/>
      <w:szCs w:val="28"/>
      <w:u w:val="single"/>
    </w:rPr>
  </w:style>
  <w:style w:type="paragraph" w:styleId="890">
    <w:name w:val="Heading 6"/>
    <w:basedOn w:val="884"/>
    <w:next w:val="884"/>
    <w:link w:val="902"/>
    <w:uiPriority w:val="9"/>
    <w:unhideWhenUsed/>
    <w:qFormat/>
    <w:pPr>
      <w:keepLines/>
      <w:keepNext/>
      <w:spacing w:before="320" w:after="200"/>
      <w:outlineLvl w:val="5"/>
    </w:pPr>
    <w:rPr>
      <w:rFonts w:ascii="Arial" w:hAnsi="Arial" w:eastAsia="Arial" w:cs="Arial"/>
      <w:b/>
      <w:bCs/>
      <w:sz w:val="22"/>
      <w:szCs w:val="22"/>
    </w:rPr>
  </w:style>
  <w:style w:type="paragraph" w:styleId="891">
    <w:name w:val="Heading 7"/>
    <w:basedOn w:val="884"/>
    <w:next w:val="884"/>
    <w:link w:val="903"/>
    <w:uiPriority w:val="9"/>
    <w:unhideWhenUsed/>
    <w:qFormat/>
    <w:pPr>
      <w:keepLines/>
      <w:keepNext/>
      <w:spacing w:before="320" w:after="200"/>
      <w:outlineLvl w:val="6"/>
    </w:pPr>
    <w:rPr>
      <w:rFonts w:ascii="Arial" w:hAnsi="Arial" w:eastAsia="Arial" w:cs="Arial"/>
      <w:b/>
      <w:bCs/>
      <w:i/>
      <w:iCs/>
      <w:sz w:val="22"/>
      <w:szCs w:val="22"/>
    </w:rPr>
  </w:style>
  <w:style w:type="paragraph" w:styleId="892">
    <w:name w:val="Heading 8"/>
    <w:basedOn w:val="884"/>
    <w:next w:val="884"/>
    <w:link w:val="904"/>
    <w:uiPriority w:val="9"/>
    <w:unhideWhenUsed/>
    <w:qFormat/>
    <w:pPr>
      <w:keepLines/>
      <w:keepNext/>
      <w:spacing w:before="320" w:after="200"/>
      <w:outlineLvl w:val="7"/>
    </w:pPr>
    <w:rPr>
      <w:rFonts w:ascii="Arial" w:hAnsi="Arial" w:eastAsia="Arial" w:cs="Arial"/>
      <w:i/>
      <w:iCs/>
      <w:sz w:val="22"/>
      <w:szCs w:val="22"/>
    </w:rPr>
  </w:style>
  <w:style w:type="paragraph" w:styleId="893">
    <w:name w:val="Heading 9"/>
    <w:basedOn w:val="884"/>
    <w:next w:val="884"/>
    <w:link w:val="905"/>
    <w:uiPriority w:val="9"/>
    <w:unhideWhenUsed/>
    <w:qFormat/>
    <w:pPr>
      <w:keepLines/>
      <w:keepNext/>
      <w:spacing w:before="320" w:after="200"/>
      <w:outlineLvl w:val="8"/>
    </w:pPr>
    <w:rPr>
      <w:rFonts w:ascii="Arial" w:hAnsi="Arial" w:eastAsia="Arial" w:cs="Arial"/>
      <w:i/>
      <w:iCs/>
      <w:sz w:val="21"/>
      <w:szCs w:val="21"/>
    </w:rPr>
  </w:style>
  <w:style w:type="character" w:styleId="894" w:default="1">
    <w:name w:val="Default Paragraph Font"/>
    <w:uiPriority w:val="1"/>
    <w:semiHidden/>
    <w:unhideWhenUsed/>
  </w:style>
  <w:style w:type="table" w:styleId="895" w:default="1">
    <w:name w:val="Normal Table"/>
    <w:uiPriority w:val="99"/>
    <w:semiHidden/>
    <w:unhideWhenUsed/>
    <w:tblPr>
      <w:tblInd w:w="0" w:type="dxa"/>
      <w:tblCellMar>
        <w:left w:w="108" w:type="dxa"/>
        <w:top w:w="0" w:type="dxa"/>
        <w:right w:w="108" w:type="dxa"/>
        <w:bottom w:w="0" w:type="dxa"/>
      </w:tblCellMar>
    </w:tblPr>
  </w:style>
  <w:style w:type="numbering" w:styleId="896" w:default="1">
    <w:name w:val="No List"/>
    <w:uiPriority w:val="99"/>
    <w:semiHidden/>
    <w:unhideWhenUsed/>
  </w:style>
  <w:style w:type="character" w:styleId="897" w:customStyle="1">
    <w:name w:val="Заголовок 1 Знак"/>
    <w:link w:val="885"/>
    <w:uiPriority w:val="9"/>
    <w:rPr>
      <w:rFonts w:ascii="Arial" w:hAnsi="Arial" w:eastAsia="Arial" w:cs="Arial"/>
      <w:sz w:val="40"/>
      <w:szCs w:val="40"/>
    </w:rPr>
  </w:style>
  <w:style w:type="character" w:styleId="898" w:customStyle="1">
    <w:name w:val="Заголовок 2 Знак"/>
    <w:link w:val="886"/>
    <w:uiPriority w:val="9"/>
    <w:rPr>
      <w:rFonts w:ascii="Arial" w:hAnsi="Arial" w:eastAsia="Arial" w:cs="Arial"/>
      <w:sz w:val="34"/>
    </w:rPr>
  </w:style>
  <w:style w:type="character" w:styleId="899" w:customStyle="1">
    <w:name w:val="Заголовок 3 Знак"/>
    <w:link w:val="887"/>
    <w:uiPriority w:val="9"/>
    <w:rPr>
      <w:rFonts w:ascii="Arial" w:hAnsi="Arial" w:eastAsia="Arial" w:cs="Arial"/>
      <w:sz w:val="30"/>
      <w:szCs w:val="30"/>
    </w:rPr>
  </w:style>
  <w:style w:type="character" w:styleId="900" w:customStyle="1">
    <w:name w:val="Заголовок 4 Знак"/>
    <w:link w:val="888"/>
    <w:uiPriority w:val="9"/>
    <w:rPr>
      <w:rFonts w:ascii="Arial" w:hAnsi="Arial" w:eastAsia="Arial" w:cs="Arial"/>
      <w:b/>
      <w:bCs/>
      <w:sz w:val="26"/>
      <w:szCs w:val="26"/>
    </w:rPr>
  </w:style>
  <w:style w:type="character" w:styleId="901" w:customStyle="1">
    <w:name w:val="Заголовок 5 Знак"/>
    <w:link w:val="889"/>
    <w:uiPriority w:val="9"/>
    <w:rPr>
      <w:rFonts w:ascii="Arial" w:hAnsi="Arial" w:eastAsia="Arial" w:cs="Arial"/>
      <w:b/>
      <w:bCs/>
      <w:sz w:val="24"/>
      <w:szCs w:val="24"/>
    </w:rPr>
  </w:style>
  <w:style w:type="character" w:styleId="902" w:customStyle="1">
    <w:name w:val="Заголовок 6 Знак"/>
    <w:link w:val="890"/>
    <w:uiPriority w:val="9"/>
    <w:rPr>
      <w:rFonts w:ascii="Arial" w:hAnsi="Arial" w:eastAsia="Arial" w:cs="Arial"/>
      <w:b/>
      <w:bCs/>
      <w:sz w:val="22"/>
      <w:szCs w:val="22"/>
    </w:rPr>
  </w:style>
  <w:style w:type="character" w:styleId="903" w:customStyle="1">
    <w:name w:val="Заголовок 7 Знак"/>
    <w:link w:val="891"/>
    <w:uiPriority w:val="9"/>
    <w:rPr>
      <w:rFonts w:ascii="Arial" w:hAnsi="Arial" w:eastAsia="Arial" w:cs="Arial"/>
      <w:b/>
      <w:bCs/>
      <w:i/>
      <w:iCs/>
      <w:sz w:val="22"/>
      <w:szCs w:val="22"/>
    </w:rPr>
  </w:style>
  <w:style w:type="character" w:styleId="904" w:customStyle="1">
    <w:name w:val="Заголовок 8 Знак"/>
    <w:link w:val="892"/>
    <w:uiPriority w:val="9"/>
    <w:rPr>
      <w:rFonts w:ascii="Arial" w:hAnsi="Arial" w:eastAsia="Arial" w:cs="Arial"/>
      <w:i/>
      <w:iCs/>
      <w:sz w:val="22"/>
      <w:szCs w:val="22"/>
    </w:rPr>
  </w:style>
  <w:style w:type="character" w:styleId="905" w:customStyle="1">
    <w:name w:val="Заголовок 9 Знак"/>
    <w:link w:val="893"/>
    <w:uiPriority w:val="9"/>
    <w:rPr>
      <w:rFonts w:ascii="Arial" w:hAnsi="Arial" w:eastAsia="Arial" w:cs="Arial"/>
      <w:i/>
      <w:iCs/>
      <w:sz w:val="21"/>
      <w:szCs w:val="21"/>
    </w:rPr>
  </w:style>
  <w:style w:type="paragraph" w:styleId="906">
    <w:name w:val="List Paragraph"/>
    <w:basedOn w:val="884"/>
    <w:link w:val="1095"/>
    <w:uiPriority w:val="34"/>
    <w:qFormat/>
    <w:pPr>
      <w:contextualSpacing/>
      <w:ind w:left="720"/>
    </w:pPr>
  </w:style>
  <w:style w:type="paragraph" w:styleId="907">
    <w:name w:val="No Spacing"/>
    <w:uiPriority w:val="1"/>
    <w:qFormat/>
  </w:style>
  <w:style w:type="paragraph" w:styleId="908">
    <w:name w:val="Title"/>
    <w:basedOn w:val="884"/>
    <w:next w:val="884"/>
    <w:link w:val="909"/>
    <w:uiPriority w:val="10"/>
    <w:qFormat/>
    <w:pPr>
      <w:contextualSpacing/>
      <w:spacing w:before="300" w:after="200"/>
    </w:pPr>
    <w:rPr>
      <w:sz w:val="48"/>
      <w:szCs w:val="48"/>
    </w:rPr>
  </w:style>
  <w:style w:type="character" w:styleId="909" w:customStyle="1">
    <w:name w:val="Заголовок Знак"/>
    <w:link w:val="908"/>
    <w:uiPriority w:val="10"/>
    <w:rPr>
      <w:sz w:val="48"/>
      <w:szCs w:val="48"/>
    </w:rPr>
  </w:style>
  <w:style w:type="paragraph" w:styleId="910">
    <w:name w:val="Subtitle"/>
    <w:basedOn w:val="884"/>
    <w:next w:val="884"/>
    <w:link w:val="911"/>
    <w:uiPriority w:val="11"/>
    <w:qFormat/>
    <w:pPr>
      <w:spacing w:before="200" w:after="200"/>
    </w:pPr>
  </w:style>
  <w:style w:type="character" w:styleId="911" w:customStyle="1">
    <w:name w:val="Подзаголовок Знак"/>
    <w:link w:val="910"/>
    <w:uiPriority w:val="11"/>
    <w:rPr>
      <w:sz w:val="24"/>
      <w:szCs w:val="24"/>
    </w:rPr>
  </w:style>
  <w:style w:type="paragraph" w:styleId="912">
    <w:name w:val="Quote"/>
    <w:basedOn w:val="884"/>
    <w:next w:val="884"/>
    <w:link w:val="913"/>
    <w:uiPriority w:val="29"/>
    <w:qFormat/>
    <w:pPr>
      <w:ind w:left="720" w:right="720"/>
    </w:pPr>
    <w:rPr>
      <w:i/>
    </w:rPr>
  </w:style>
  <w:style w:type="character" w:styleId="913" w:customStyle="1">
    <w:name w:val="Цитата 2 Знак"/>
    <w:link w:val="912"/>
    <w:uiPriority w:val="29"/>
    <w:rPr>
      <w:i/>
    </w:rPr>
  </w:style>
  <w:style w:type="paragraph" w:styleId="914">
    <w:name w:val="Intense Quote"/>
    <w:basedOn w:val="884"/>
    <w:next w:val="884"/>
    <w:link w:val="91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5" w:customStyle="1">
    <w:name w:val="Выделенная цитата Знак"/>
    <w:link w:val="914"/>
    <w:uiPriority w:val="30"/>
    <w:rPr>
      <w:i/>
    </w:rPr>
  </w:style>
  <w:style w:type="paragraph" w:styleId="916">
    <w:name w:val="Header"/>
    <w:basedOn w:val="884"/>
    <w:link w:val="1089"/>
    <w:uiPriority w:val="99"/>
    <w:pPr>
      <w:tabs>
        <w:tab w:val="center" w:pos="4677" w:leader="none"/>
        <w:tab w:val="right" w:pos="9355" w:leader="none"/>
      </w:tabs>
    </w:pPr>
    <w:rPr>
      <w:lang w:val="en-US" w:eastAsia="en-US"/>
    </w:rPr>
  </w:style>
  <w:style w:type="character" w:styleId="917" w:customStyle="1">
    <w:name w:val="Header Char"/>
    <w:uiPriority w:val="99"/>
  </w:style>
  <w:style w:type="paragraph" w:styleId="918">
    <w:name w:val="Footer"/>
    <w:basedOn w:val="884"/>
    <w:link w:val="1091"/>
    <w:uiPriority w:val="99"/>
    <w:pPr>
      <w:tabs>
        <w:tab w:val="center" w:pos="4677" w:leader="none"/>
        <w:tab w:val="right" w:pos="9355" w:leader="none"/>
      </w:tabs>
    </w:pPr>
  </w:style>
  <w:style w:type="character" w:styleId="919" w:customStyle="1">
    <w:name w:val="Footer Char"/>
    <w:uiPriority w:val="99"/>
  </w:style>
  <w:style w:type="paragraph" w:styleId="920">
    <w:name w:val="Caption"/>
    <w:basedOn w:val="884"/>
    <w:next w:val="884"/>
    <w:uiPriority w:val="35"/>
    <w:semiHidden/>
    <w:unhideWhenUsed/>
    <w:qFormat/>
    <w:pPr>
      <w:spacing w:line="276" w:lineRule="auto"/>
    </w:pPr>
    <w:rPr>
      <w:b/>
      <w:bCs/>
      <w:color w:val="4f81bd" w:themeColor="accent1"/>
      <w:sz w:val="18"/>
      <w:szCs w:val="18"/>
    </w:rPr>
  </w:style>
  <w:style w:type="character" w:styleId="921" w:customStyle="1">
    <w:name w:val="Caption Char"/>
    <w:uiPriority w:val="99"/>
  </w:style>
  <w:style w:type="table" w:styleId="922">
    <w:name w:val="Table Grid"/>
    <w:basedOn w:val="895"/>
    <w:uiPriority w:val="59"/>
    <w:tblPr/>
  </w:style>
  <w:style w:type="table" w:styleId="923"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924">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5">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6">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7">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8">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29">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30"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931"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932"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933"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934"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935"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936">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37"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938"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939"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940"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941"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942"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94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44"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45"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46"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47"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48"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49"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50">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1"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52"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53"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54"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55"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56"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57">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58"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59"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60"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61"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62"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63"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64">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65"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66"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67"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68"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69"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70"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7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2"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73"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4"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75"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6"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77"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78">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79"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80"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81"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82"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83"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84"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85">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86"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87"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88"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89"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90"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91"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92">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93"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94"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95"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96"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97"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98"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99">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00"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001"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002"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003"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004"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005"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006">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007"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008"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009"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010"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011"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012"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013">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014"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015"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016"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017"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018"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019"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020">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1021"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1022"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1023"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1024"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1025"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1026"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1027"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28"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29"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30"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31"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32"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33"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34"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35"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36"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37"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38"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39"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40"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41"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42"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043"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044"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045"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046"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047"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048">
    <w:name w:val="Hyperlink"/>
    <w:uiPriority w:val="99"/>
    <w:unhideWhenUsed/>
    <w:rPr>
      <w:color w:val="0000ff"/>
      <w:u w:val="single"/>
    </w:rPr>
  </w:style>
  <w:style w:type="paragraph" w:styleId="1049">
    <w:name w:val="footnote text"/>
    <w:basedOn w:val="884"/>
    <w:link w:val="1050"/>
    <w:uiPriority w:val="99"/>
    <w:semiHidden/>
    <w:unhideWhenUsed/>
    <w:pPr>
      <w:spacing w:after="40"/>
    </w:pPr>
    <w:rPr>
      <w:sz w:val="18"/>
    </w:rPr>
  </w:style>
  <w:style w:type="character" w:styleId="1050" w:customStyle="1">
    <w:name w:val="Текст сноски Знак"/>
    <w:link w:val="1049"/>
    <w:uiPriority w:val="99"/>
    <w:rPr>
      <w:sz w:val="18"/>
    </w:rPr>
  </w:style>
  <w:style w:type="character" w:styleId="1051">
    <w:name w:val="footnote reference"/>
    <w:uiPriority w:val="99"/>
    <w:unhideWhenUsed/>
    <w:rPr>
      <w:vertAlign w:val="superscript"/>
    </w:rPr>
  </w:style>
  <w:style w:type="paragraph" w:styleId="1052">
    <w:name w:val="endnote text"/>
    <w:basedOn w:val="884"/>
    <w:link w:val="1053"/>
    <w:uiPriority w:val="99"/>
    <w:semiHidden/>
    <w:unhideWhenUsed/>
    <w:rPr>
      <w:sz w:val="20"/>
    </w:rPr>
  </w:style>
  <w:style w:type="character" w:styleId="1053" w:customStyle="1">
    <w:name w:val="Текст концевой сноски Знак"/>
    <w:link w:val="1052"/>
    <w:uiPriority w:val="99"/>
    <w:rPr>
      <w:sz w:val="20"/>
    </w:rPr>
  </w:style>
  <w:style w:type="character" w:styleId="1054">
    <w:name w:val="endnote reference"/>
    <w:uiPriority w:val="99"/>
    <w:semiHidden/>
    <w:unhideWhenUsed/>
    <w:rPr>
      <w:vertAlign w:val="superscript"/>
    </w:rPr>
  </w:style>
  <w:style w:type="paragraph" w:styleId="1055">
    <w:name w:val="toc 1"/>
    <w:basedOn w:val="884"/>
    <w:next w:val="884"/>
    <w:uiPriority w:val="39"/>
    <w:unhideWhenUsed/>
    <w:pPr>
      <w:spacing w:after="57"/>
    </w:pPr>
  </w:style>
  <w:style w:type="paragraph" w:styleId="1056">
    <w:name w:val="toc 2"/>
    <w:basedOn w:val="884"/>
    <w:next w:val="884"/>
    <w:uiPriority w:val="39"/>
    <w:unhideWhenUsed/>
    <w:pPr>
      <w:ind w:left="283"/>
      <w:spacing w:after="57"/>
    </w:pPr>
  </w:style>
  <w:style w:type="paragraph" w:styleId="1057">
    <w:name w:val="toc 3"/>
    <w:basedOn w:val="884"/>
    <w:next w:val="884"/>
    <w:uiPriority w:val="39"/>
    <w:unhideWhenUsed/>
    <w:pPr>
      <w:ind w:left="567"/>
      <w:spacing w:after="57"/>
    </w:pPr>
  </w:style>
  <w:style w:type="paragraph" w:styleId="1058">
    <w:name w:val="toc 4"/>
    <w:basedOn w:val="884"/>
    <w:next w:val="884"/>
    <w:uiPriority w:val="39"/>
    <w:unhideWhenUsed/>
    <w:pPr>
      <w:ind w:left="850"/>
      <w:spacing w:after="57"/>
    </w:pPr>
  </w:style>
  <w:style w:type="paragraph" w:styleId="1059">
    <w:name w:val="toc 5"/>
    <w:basedOn w:val="884"/>
    <w:next w:val="884"/>
    <w:uiPriority w:val="39"/>
    <w:unhideWhenUsed/>
    <w:pPr>
      <w:ind w:left="1134"/>
      <w:spacing w:after="57"/>
    </w:pPr>
  </w:style>
  <w:style w:type="paragraph" w:styleId="1060">
    <w:name w:val="toc 6"/>
    <w:basedOn w:val="884"/>
    <w:next w:val="884"/>
    <w:uiPriority w:val="39"/>
    <w:unhideWhenUsed/>
    <w:pPr>
      <w:ind w:left="1417"/>
      <w:spacing w:after="57"/>
    </w:pPr>
  </w:style>
  <w:style w:type="paragraph" w:styleId="1061">
    <w:name w:val="toc 7"/>
    <w:basedOn w:val="884"/>
    <w:next w:val="884"/>
    <w:uiPriority w:val="39"/>
    <w:unhideWhenUsed/>
    <w:pPr>
      <w:ind w:left="1701"/>
      <w:spacing w:after="57"/>
    </w:pPr>
  </w:style>
  <w:style w:type="paragraph" w:styleId="1062">
    <w:name w:val="toc 8"/>
    <w:basedOn w:val="884"/>
    <w:next w:val="884"/>
    <w:uiPriority w:val="39"/>
    <w:unhideWhenUsed/>
    <w:pPr>
      <w:ind w:left="1984"/>
      <w:spacing w:after="57"/>
    </w:pPr>
  </w:style>
  <w:style w:type="paragraph" w:styleId="1063">
    <w:name w:val="toc 9"/>
    <w:basedOn w:val="884"/>
    <w:next w:val="884"/>
    <w:uiPriority w:val="39"/>
    <w:unhideWhenUsed/>
    <w:pPr>
      <w:ind w:left="2268"/>
      <w:spacing w:after="57"/>
    </w:pPr>
  </w:style>
  <w:style w:type="paragraph" w:styleId="1064">
    <w:name w:val="TOC Heading"/>
    <w:uiPriority w:val="39"/>
    <w:unhideWhenUsed/>
  </w:style>
  <w:style w:type="paragraph" w:styleId="1065">
    <w:name w:val="table of figures"/>
    <w:basedOn w:val="884"/>
    <w:next w:val="884"/>
    <w:uiPriority w:val="99"/>
    <w:unhideWhenUsed/>
  </w:style>
  <w:style w:type="paragraph" w:styleId="1066" w:customStyle="1">
    <w:name w:val="ConsNormal"/>
    <w:pPr>
      <w:ind w:firstLine="720"/>
      <w:widowControl w:val="off"/>
    </w:pPr>
    <w:rPr>
      <w:rFonts w:ascii="Arial" w:hAnsi="Arial" w:cs="Arial"/>
      <w:lang w:eastAsia="ru-RU"/>
    </w:rPr>
  </w:style>
  <w:style w:type="paragraph" w:styleId="1067" w:customStyle="1">
    <w:name w:val="ConsNonformat"/>
    <w:pPr>
      <w:widowControl w:val="off"/>
    </w:pPr>
    <w:rPr>
      <w:rFonts w:ascii="Courier New" w:hAnsi="Courier New" w:cs="Courier New"/>
      <w:lang w:eastAsia="ru-RU"/>
    </w:rPr>
  </w:style>
  <w:style w:type="paragraph" w:styleId="1068" w:customStyle="1">
    <w:name w:val="ConsTitle"/>
    <w:pPr>
      <w:widowControl w:val="off"/>
    </w:pPr>
    <w:rPr>
      <w:rFonts w:ascii="Arial" w:hAnsi="Arial" w:cs="Arial"/>
      <w:b/>
      <w:bCs/>
      <w:sz w:val="16"/>
      <w:szCs w:val="16"/>
      <w:lang w:eastAsia="ru-RU"/>
    </w:rPr>
  </w:style>
  <w:style w:type="paragraph" w:styleId="1069">
    <w:name w:val="Body Text Indent"/>
    <w:basedOn w:val="884"/>
    <w:link w:val="1092"/>
    <w:semiHidden/>
    <w:pPr>
      <w:ind w:left="283"/>
      <w:jc w:val="both"/>
      <w:spacing w:after="120"/>
    </w:pPr>
  </w:style>
  <w:style w:type="paragraph" w:styleId="1070" w:customStyle="1">
    <w:name w:val="Noeeu1"/>
    <w:basedOn w:val="884"/>
    <w:pPr>
      <w:ind w:firstLine="709"/>
      <w:jc w:val="both"/>
    </w:pPr>
    <w:rPr>
      <w:rFonts w:ascii="Peterburg" w:hAnsi="Peterburg"/>
    </w:rPr>
  </w:style>
  <w:style w:type="character" w:styleId="1071">
    <w:name w:val="page number"/>
    <w:basedOn w:val="894"/>
    <w:semiHidden/>
  </w:style>
  <w:style w:type="paragraph" w:styleId="1072">
    <w:name w:val="Body Text"/>
    <w:basedOn w:val="884"/>
    <w:semiHidden/>
    <w:pPr>
      <w:jc w:val="center"/>
      <w:spacing w:before="160"/>
    </w:pPr>
    <w:rPr>
      <w:rFonts w:ascii="Baltica" w:hAnsi="Baltica"/>
      <w:b/>
      <w:bCs/>
      <w:u w:val="single"/>
    </w:rPr>
  </w:style>
  <w:style w:type="paragraph" w:styleId="1073">
    <w:name w:val="Body Text Indent 2"/>
    <w:basedOn w:val="884"/>
    <w:semiHidden/>
    <w:pPr>
      <w:ind w:firstLine="720"/>
      <w:jc w:val="both"/>
      <w:widowControl w:val="off"/>
    </w:pPr>
    <w:rPr>
      <w:rFonts w:ascii="Arial" w:hAnsi="Arial" w:cs="Arial"/>
      <w:sz w:val="22"/>
    </w:rPr>
  </w:style>
  <w:style w:type="paragraph" w:styleId="1074" w:customStyle="1">
    <w:name w:val="заголовок 4"/>
    <w:basedOn w:val="884"/>
    <w:next w:val="884"/>
    <w:pPr>
      <w:jc w:val="both"/>
      <w:keepNext/>
    </w:pPr>
    <w:rPr>
      <w:sz w:val="28"/>
      <w:szCs w:val="28"/>
    </w:rPr>
  </w:style>
  <w:style w:type="paragraph" w:styleId="1075">
    <w:name w:val="Body Text Indent 3"/>
    <w:basedOn w:val="884"/>
    <w:semiHidden/>
    <w:pPr>
      <w:ind w:firstLine="720"/>
      <w:jc w:val="both"/>
    </w:pPr>
    <w:rPr>
      <w:rFonts w:ascii="Arial" w:hAnsi="Arial" w:cs="Arial"/>
      <w:sz w:val="22"/>
      <w:szCs w:val="22"/>
    </w:rPr>
  </w:style>
  <w:style w:type="paragraph" w:styleId="1076" w:customStyle="1">
    <w:name w:val="Стиль5"/>
    <w:pPr>
      <w:widowControl w:val="off"/>
    </w:pPr>
    <w:rPr>
      <w:rFonts w:ascii="Arial" w:hAnsi="Arial" w:cs="Arial"/>
      <w:spacing w:val="-1"/>
      <w:position w:val="-1"/>
      <w:lang w:val="en-US" w:eastAsia="ru-RU"/>
    </w:rPr>
  </w:style>
  <w:style w:type="paragraph" w:styleId="1077">
    <w:name w:val="Body Text 2"/>
    <w:basedOn w:val="884"/>
    <w:link w:val="1088"/>
    <w:semiHidden/>
    <w:rPr>
      <w:rFonts w:ascii="Arial" w:hAnsi="Arial"/>
      <w:sz w:val="16"/>
      <w:szCs w:val="22"/>
      <w:lang w:val="en-US" w:eastAsia="en-US"/>
    </w:rPr>
  </w:style>
  <w:style w:type="character" w:styleId="1078">
    <w:name w:val="annotation reference"/>
    <w:uiPriority w:val="99"/>
    <w:semiHidden/>
    <w:unhideWhenUsed/>
    <w:rPr>
      <w:sz w:val="16"/>
      <w:szCs w:val="16"/>
    </w:rPr>
  </w:style>
  <w:style w:type="paragraph" w:styleId="1079">
    <w:name w:val="annotation text"/>
    <w:basedOn w:val="884"/>
    <w:link w:val="1080"/>
    <w:uiPriority w:val="99"/>
    <w:semiHidden/>
    <w:unhideWhenUsed/>
    <w:rPr>
      <w:sz w:val="20"/>
      <w:szCs w:val="20"/>
    </w:rPr>
  </w:style>
  <w:style w:type="character" w:styleId="1080" w:customStyle="1">
    <w:name w:val="Текст примечания Знак"/>
    <w:basedOn w:val="894"/>
    <w:link w:val="1079"/>
    <w:uiPriority w:val="99"/>
    <w:semiHidden/>
  </w:style>
  <w:style w:type="paragraph" w:styleId="1081">
    <w:name w:val="Balloon Text"/>
    <w:basedOn w:val="884"/>
    <w:link w:val="1082"/>
    <w:uiPriority w:val="99"/>
    <w:semiHidden/>
    <w:unhideWhenUsed/>
    <w:rPr>
      <w:rFonts w:ascii="Tahoma" w:hAnsi="Tahoma"/>
      <w:sz w:val="16"/>
      <w:szCs w:val="16"/>
      <w:lang w:val="en-US" w:eastAsia="en-US"/>
    </w:rPr>
  </w:style>
  <w:style w:type="character" w:styleId="1082" w:customStyle="1">
    <w:name w:val="Текст выноски Знак"/>
    <w:link w:val="1081"/>
    <w:uiPriority w:val="99"/>
    <w:semiHidden/>
    <w:rPr>
      <w:rFonts w:ascii="Tahoma" w:hAnsi="Tahoma" w:cs="Tahoma"/>
      <w:sz w:val="16"/>
      <w:szCs w:val="16"/>
    </w:rPr>
  </w:style>
  <w:style w:type="paragraph" w:styleId="1083">
    <w:name w:val="annotation subject"/>
    <w:basedOn w:val="1079"/>
    <w:next w:val="1079"/>
    <w:link w:val="1084"/>
    <w:uiPriority w:val="99"/>
    <w:semiHidden/>
    <w:unhideWhenUsed/>
    <w:rPr>
      <w:b/>
      <w:bCs/>
      <w:lang w:val="en-US" w:eastAsia="en-US"/>
    </w:rPr>
  </w:style>
  <w:style w:type="character" w:styleId="1084" w:customStyle="1">
    <w:name w:val="Тема примечания Знак"/>
    <w:link w:val="1083"/>
    <w:uiPriority w:val="99"/>
    <w:semiHidden/>
    <w:rPr>
      <w:b/>
      <w:bCs/>
    </w:rPr>
  </w:style>
  <w:style w:type="paragraph" w:styleId="1085"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884"/>
    <w:link w:val="1086"/>
    <w:uiPriority w:val="99"/>
    <w:unhideWhenUsed/>
    <w:qFormat/>
    <w:rPr>
      <w:sz w:val="20"/>
      <w:szCs w:val="20"/>
    </w:rPr>
  </w:style>
  <w:style w:type="character" w:styleId="1086" w:customStyle="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894"/>
    <w:link w:val="1085"/>
    <w:uiPriority w:val="99"/>
    <w:qFormat/>
  </w:style>
  <w:style w:type="character" w:styleId="1087"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Pr>
      <w:vertAlign w:val="superscript"/>
    </w:rPr>
  </w:style>
  <w:style w:type="character" w:styleId="1088" w:customStyle="1">
    <w:name w:val="Основной текст 2 Знак"/>
    <w:link w:val="1077"/>
    <w:semiHidden/>
    <w:rPr>
      <w:rFonts w:ascii="Arial" w:hAnsi="Arial" w:cs="Arial"/>
      <w:sz w:val="16"/>
      <w:szCs w:val="22"/>
    </w:rPr>
  </w:style>
  <w:style w:type="character" w:styleId="1089" w:customStyle="1">
    <w:name w:val="Верхний колонтитул Знак"/>
    <w:link w:val="916"/>
    <w:uiPriority w:val="99"/>
    <w:rPr>
      <w:sz w:val="24"/>
      <w:szCs w:val="24"/>
    </w:rPr>
  </w:style>
  <w:style w:type="paragraph" w:styleId="1090">
    <w:name w:val="Revision"/>
    <w:hidden/>
    <w:uiPriority w:val="99"/>
    <w:semiHidden/>
    <w:rPr>
      <w:sz w:val="24"/>
      <w:szCs w:val="24"/>
      <w:lang w:eastAsia="ru-RU"/>
    </w:rPr>
  </w:style>
  <w:style w:type="character" w:styleId="1091" w:customStyle="1">
    <w:name w:val="Нижний колонтитул Знак"/>
    <w:link w:val="918"/>
    <w:uiPriority w:val="99"/>
    <w:rPr>
      <w:sz w:val="24"/>
      <w:szCs w:val="24"/>
    </w:rPr>
  </w:style>
  <w:style w:type="character" w:styleId="1092" w:customStyle="1">
    <w:name w:val="Основной текст с отступом Знак"/>
    <w:link w:val="1069"/>
    <w:semiHidden/>
    <w:rPr>
      <w:sz w:val="24"/>
      <w:szCs w:val="24"/>
    </w:rPr>
  </w:style>
  <w:style w:type="paragraph" w:styleId="1093" w:customStyle="1">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basedOn w:val="884"/>
    <w:link w:val="1094"/>
    <w:uiPriority w:val="34"/>
    <w:qFormat/>
    <w:pPr>
      <w:contextualSpacing/>
      <w:ind w:left="720"/>
      <w:widowControl w:val="off"/>
    </w:pPr>
    <w:rPr>
      <w:sz w:val="20"/>
      <w:szCs w:val="20"/>
    </w:rPr>
  </w:style>
  <w:style w:type="character" w:styleId="1094" w:customStyle="1">
    <w:name w:val="Абзац списка Знак;Список с узором Знак;Table-Normal Знак;RSHB_Table-Normal Знак;Абзац списка2 Знак;List Paragraph Знак;Нумерованый список Знак;List Paragraph2 Знак;ТАБЛИЦЫ Знак;Ненумерованный список Знак;Цветной список - Акцент 11 Знак;Список точки Знак"/>
    <w:link w:val="1093"/>
    <w:uiPriority w:val="34"/>
  </w:style>
  <w:style w:type="character" w:styleId="1095" w:customStyle="1">
    <w:name w:val="Абзац списка Знак"/>
    <w:link w:val="906"/>
    <w:uiPriority w:val="34"/>
    <w:rPr>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www.arbitr.ru" TargetMode="External"/><Relationship Id="rId14" Type="http://schemas.openxmlformats.org/officeDocument/2006/relationships/hyperlink" Target="http://www.fedresurs.ru/" TargetMode="External"/><Relationship Id="rId15" Type="http://schemas.openxmlformats.org/officeDocument/2006/relationships/hyperlink" Target="http://www.kommersant.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ARFRSHB</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revision>8</cp:revision>
  <dcterms:created xsi:type="dcterms:W3CDTF">2025-02-14T08:28:00Z</dcterms:created>
  <dcterms:modified xsi:type="dcterms:W3CDTF">2025-04-30T09:33:01Z</dcterms:modified>
  <cp:version>1048576</cp:version>
</cp:coreProperties>
</file>