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7C9F2" w14:textId="77777777" w:rsidR="00394896" w:rsidRPr="00394896" w:rsidRDefault="00394896" w:rsidP="008C70D7">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40D378FC" w14:textId="2F5EBFD7" w:rsidR="00912AEE" w:rsidRDefault="00394896" w:rsidP="000279AB">
      <w:pPr>
        <w:keepNext/>
        <w:keepLines/>
        <w:spacing w:after="0" w:line="240" w:lineRule="auto"/>
        <w:jc w:val="both"/>
        <w:rPr>
          <w:rFonts w:ascii="Times New Roman" w:hAnsi="Times New Roman" w:cs="Times New Roman"/>
          <w:bCs/>
          <w:sz w:val="24"/>
          <w:szCs w:val="24"/>
        </w:rPr>
      </w:pPr>
      <w:proofErr w:type="gramStart"/>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3A3853" w:rsidRPr="003A3853">
        <w:rPr>
          <w:rFonts w:ascii="Times New Roman" w:hAnsi="Times New Roman" w:cs="Times New Roman"/>
          <w:bCs/>
          <w:sz w:val="24"/>
          <w:szCs w:val="24"/>
        </w:rPr>
        <w:t>права (требования) по обязательствам ООО «Эстетика» (ИНН 3123105457), ООО «</w:t>
      </w:r>
      <w:proofErr w:type="spellStart"/>
      <w:r w:rsidR="003A3853" w:rsidRPr="003A3853">
        <w:rPr>
          <w:rFonts w:ascii="Times New Roman" w:hAnsi="Times New Roman" w:cs="Times New Roman"/>
          <w:bCs/>
          <w:sz w:val="24"/>
          <w:szCs w:val="24"/>
        </w:rPr>
        <w:t>Мебельторг</w:t>
      </w:r>
      <w:proofErr w:type="spellEnd"/>
      <w:r w:rsidR="003A3853" w:rsidRPr="003A3853">
        <w:rPr>
          <w:rFonts w:ascii="Times New Roman" w:hAnsi="Times New Roman" w:cs="Times New Roman"/>
          <w:bCs/>
          <w:sz w:val="24"/>
          <w:szCs w:val="24"/>
        </w:rPr>
        <w:t>» (ИНН 7743761625) перед АО «Россельхозбанк» (далее – Филиал/Банк/Кредитор/Принципал), вытекающие из договоров/соглашений</w:t>
      </w:r>
      <w:r w:rsidR="008018E8">
        <w:rPr>
          <w:rFonts w:ascii="Times New Roman" w:hAnsi="Times New Roman" w:cs="Times New Roman"/>
          <w:bCs/>
          <w:sz w:val="24"/>
          <w:szCs w:val="24"/>
        </w:rPr>
        <w:t xml:space="preserve"> (далее - Имущество)</w:t>
      </w:r>
      <w:r w:rsidR="006C4F55">
        <w:rPr>
          <w:rFonts w:ascii="Times New Roman" w:hAnsi="Times New Roman" w:cs="Times New Roman"/>
          <w:bCs/>
          <w:sz w:val="24"/>
          <w:szCs w:val="24"/>
        </w:rPr>
        <w:t>.</w:t>
      </w:r>
      <w:proofErr w:type="gramEnd"/>
    </w:p>
    <w:p w14:paraId="539A13EB" w14:textId="77777777" w:rsidR="00267FBA" w:rsidRPr="00080E32" w:rsidRDefault="00267FBA"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Форма проведения торговой процедуры</w:t>
      </w:r>
      <w:r w:rsidRPr="00080E32">
        <w:rPr>
          <w:rFonts w:ascii="Times New Roman" w:eastAsia="Times New Roman" w:hAnsi="Times New Roman" w:cs="Times New Roman"/>
          <w:sz w:val="24"/>
          <w:szCs w:val="24"/>
          <w:lang w:eastAsia="ru-RU"/>
        </w:rPr>
        <w:t>: аукцион «на понижение»</w:t>
      </w:r>
    </w:p>
    <w:p w14:paraId="68F08260" w14:textId="77777777"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3714D3B" w14:textId="5771FE66" w:rsidR="00D63612" w:rsidRPr="00D63612" w:rsidRDefault="00D63612" w:rsidP="00D63612">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Срок проведения торговой процедуры</w:t>
      </w:r>
      <w:r w:rsidRPr="00D63612">
        <w:rPr>
          <w:rFonts w:ascii="Times New Roman" w:eastAsia="Times New Roman" w:hAnsi="Times New Roman" w:cs="Times New Roman"/>
          <w:sz w:val="24"/>
          <w:szCs w:val="24"/>
          <w:lang w:eastAsia="ru-RU"/>
        </w:rPr>
        <w:t xml:space="preserve">: с </w:t>
      </w:r>
      <w:bookmarkStart w:id="0" w:name="_Hlk175099993"/>
      <w:bookmarkStart w:id="1" w:name="_Hlk161014446"/>
      <w:r w:rsidRPr="00D63612">
        <w:rPr>
          <w:rFonts w:ascii="Times New Roman" w:eastAsia="Times New Roman" w:hAnsi="Times New Roman" w:cs="Times New Roman"/>
          <w:sz w:val="24"/>
          <w:szCs w:val="24"/>
          <w:lang w:eastAsia="ru-RU"/>
        </w:rPr>
        <w:t>«</w:t>
      </w:r>
      <w:r w:rsidR="003A3853">
        <w:rPr>
          <w:rFonts w:ascii="Times New Roman" w:eastAsia="Times New Roman" w:hAnsi="Times New Roman" w:cs="Times New Roman"/>
          <w:sz w:val="24"/>
          <w:szCs w:val="24"/>
          <w:lang w:eastAsia="ru-RU"/>
        </w:rPr>
        <w:t>04</w:t>
      </w:r>
      <w:r w:rsidRPr="00D63612">
        <w:rPr>
          <w:rFonts w:ascii="Times New Roman" w:eastAsia="Times New Roman" w:hAnsi="Times New Roman" w:cs="Times New Roman"/>
          <w:sz w:val="24"/>
          <w:szCs w:val="24"/>
          <w:lang w:eastAsia="ru-RU"/>
        </w:rPr>
        <w:t xml:space="preserve">» </w:t>
      </w:r>
      <w:r w:rsidR="00171BD9">
        <w:rPr>
          <w:rFonts w:ascii="Times New Roman" w:eastAsia="Times New Roman" w:hAnsi="Times New Roman" w:cs="Times New Roman"/>
          <w:sz w:val="24"/>
          <w:szCs w:val="24"/>
          <w:lang w:eastAsia="ru-RU"/>
        </w:rPr>
        <w:t>ию</w:t>
      </w:r>
      <w:r w:rsidR="003A3853">
        <w:rPr>
          <w:rFonts w:ascii="Times New Roman" w:eastAsia="Times New Roman" w:hAnsi="Times New Roman" w:cs="Times New Roman"/>
          <w:sz w:val="24"/>
          <w:szCs w:val="24"/>
          <w:lang w:eastAsia="ru-RU"/>
        </w:rPr>
        <w:t>л</w:t>
      </w:r>
      <w:r w:rsidR="00171BD9">
        <w:rPr>
          <w:rFonts w:ascii="Times New Roman" w:eastAsia="Times New Roman" w:hAnsi="Times New Roman" w:cs="Times New Roman"/>
          <w:sz w:val="24"/>
          <w:szCs w:val="24"/>
          <w:lang w:eastAsia="ru-RU"/>
        </w:rPr>
        <w:t>я</w:t>
      </w:r>
      <w:r w:rsidRPr="00D63612">
        <w:rPr>
          <w:rFonts w:ascii="Times New Roman" w:eastAsia="Times New Roman" w:hAnsi="Times New Roman" w:cs="Times New Roman"/>
          <w:sz w:val="24"/>
          <w:szCs w:val="24"/>
          <w:lang w:eastAsia="ru-RU"/>
        </w:rPr>
        <w:t xml:space="preserve"> </w:t>
      </w:r>
      <w:bookmarkEnd w:id="0"/>
      <w:r w:rsidRPr="00D63612">
        <w:rPr>
          <w:rFonts w:ascii="Times New Roman" w:eastAsia="Times New Roman" w:hAnsi="Times New Roman" w:cs="Times New Roman"/>
          <w:sz w:val="24"/>
          <w:szCs w:val="24"/>
          <w:lang w:eastAsia="ru-RU"/>
        </w:rPr>
        <w:t>202</w:t>
      </w:r>
      <w:r w:rsidR="0001133F">
        <w:rPr>
          <w:rFonts w:ascii="Times New Roman" w:eastAsia="Times New Roman" w:hAnsi="Times New Roman" w:cs="Times New Roman"/>
          <w:sz w:val="24"/>
          <w:szCs w:val="24"/>
          <w:lang w:eastAsia="ru-RU"/>
        </w:rPr>
        <w:t>5</w:t>
      </w:r>
      <w:r w:rsidRPr="00D63612">
        <w:rPr>
          <w:rFonts w:ascii="Times New Roman" w:eastAsia="Times New Roman" w:hAnsi="Times New Roman" w:cs="Times New Roman"/>
          <w:sz w:val="24"/>
          <w:szCs w:val="24"/>
          <w:lang w:eastAsia="ru-RU"/>
        </w:rPr>
        <w:t xml:space="preserve"> </w:t>
      </w:r>
      <w:bookmarkEnd w:id="1"/>
      <w:r w:rsidRPr="00D63612">
        <w:rPr>
          <w:rFonts w:ascii="Times New Roman" w:eastAsia="Times New Roman" w:hAnsi="Times New Roman" w:cs="Times New Roman"/>
          <w:sz w:val="24"/>
          <w:szCs w:val="24"/>
          <w:lang w:eastAsia="ru-RU"/>
        </w:rPr>
        <w:t xml:space="preserve">по </w:t>
      </w:r>
      <w:bookmarkStart w:id="2" w:name="_Hlk190865718"/>
      <w:bookmarkStart w:id="3" w:name="_Hlk201530994"/>
      <w:r w:rsidRPr="00D63612">
        <w:rPr>
          <w:rFonts w:ascii="Times New Roman" w:eastAsia="Times New Roman" w:hAnsi="Times New Roman" w:cs="Times New Roman"/>
          <w:sz w:val="24"/>
          <w:szCs w:val="24"/>
          <w:lang w:eastAsia="ru-RU"/>
        </w:rPr>
        <w:t>«</w:t>
      </w:r>
      <w:r w:rsidR="003A3853">
        <w:rPr>
          <w:rFonts w:ascii="Times New Roman" w:eastAsia="Times New Roman" w:hAnsi="Times New Roman" w:cs="Times New Roman"/>
          <w:sz w:val="24"/>
          <w:szCs w:val="24"/>
          <w:lang w:eastAsia="ru-RU"/>
        </w:rPr>
        <w:t>06</w:t>
      </w:r>
      <w:r w:rsidRPr="00D63612">
        <w:rPr>
          <w:rFonts w:ascii="Times New Roman" w:eastAsia="Times New Roman" w:hAnsi="Times New Roman" w:cs="Times New Roman"/>
          <w:sz w:val="24"/>
          <w:szCs w:val="24"/>
          <w:lang w:eastAsia="ru-RU"/>
        </w:rPr>
        <w:t xml:space="preserve">» </w:t>
      </w:r>
      <w:bookmarkEnd w:id="2"/>
      <w:bookmarkEnd w:id="3"/>
      <w:r w:rsidR="003A3853">
        <w:rPr>
          <w:rFonts w:ascii="Times New Roman" w:eastAsia="Times New Roman" w:hAnsi="Times New Roman" w:cs="Times New Roman"/>
          <w:sz w:val="24"/>
          <w:szCs w:val="24"/>
          <w:lang w:eastAsia="ru-RU"/>
        </w:rPr>
        <w:t xml:space="preserve">августа </w:t>
      </w:r>
      <w:r w:rsidRPr="00D63612">
        <w:rPr>
          <w:rFonts w:ascii="Times New Roman" w:eastAsia="Times New Roman" w:hAnsi="Times New Roman" w:cs="Times New Roman"/>
          <w:sz w:val="24"/>
          <w:szCs w:val="24"/>
          <w:lang w:eastAsia="ru-RU"/>
        </w:rPr>
        <w:t xml:space="preserve">2025 включительно.  </w:t>
      </w:r>
    </w:p>
    <w:p w14:paraId="0CACADB9"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57914B27" w14:textId="6FDCF50F" w:rsidR="00D63612" w:rsidRPr="00D63612" w:rsidRDefault="00D63612" w:rsidP="00D63612">
      <w:pPr>
        <w:keepNext/>
        <w:keepLines/>
        <w:spacing w:after="0" w:line="240" w:lineRule="auto"/>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публикации извещения о торговой процедуре</w:t>
      </w:r>
      <w:r w:rsidRPr="00D63612">
        <w:rPr>
          <w:rFonts w:ascii="Times New Roman" w:eastAsia="Times New Roman" w:hAnsi="Times New Roman" w:cs="Times New Roman"/>
          <w:sz w:val="24"/>
          <w:szCs w:val="24"/>
          <w:lang w:eastAsia="ru-RU"/>
        </w:rPr>
        <w:t xml:space="preserve">: </w:t>
      </w:r>
      <w:r w:rsidR="003A3853" w:rsidRPr="003A3853">
        <w:rPr>
          <w:rFonts w:ascii="Times New Roman" w:eastAsia="Times New Roman" w:hAnsi="Times New Roman" w:cs="Times New Roman"/>
          <w:sz w:val="24"/>
          <w:szCs w:val="24"/>
          <w:lang w:eastAsia="ru-RU"/>
        </w:rPr>
        <w:t xml:space="preserve">«04» июля </w:t>
      </w:r>
      <w:r w:rsidR="0001133F" w:rsidRPr="0001133F">
        <w:rPr>
          <w:rFonts w:ascii="Times New Roman" w:eastAsia="Times New Roman" w:hAnsi="Times New Roman" w:cs="Times New Roman"/>
          <w:sz w:val="24"/>
          <w:szCs w:val="24"/>
          <w:lang w:eastAsia="ru-RU"/>
        </w:rPr>
        <w:t>2025</w:t>
      </w:r>
      <w:r w:rsidRPr="00D63612">
        <w:rPr>
          <w:rFonts w:ascii="Times New Roman" w:eastAsia="Times New Roman" w:hAnsi="Times New Roman" w:cs="Times New Roman"/>
          <w:sz w:val="24"/>
          <w:szCs w:val="24"/>
          <w:lang w:eastAsia="ru-RU"/>
        </w:rPr>
        <w:t>.</w:t>
      </w:r>
    </w:p>
    <w:p w14:paraId="7BFCF2CD" w14:textId="77777777" w:rsidR="00D63612" w:rsidRPr="00D63612" w:rsidRDefault="00D63612" w:rsidP="00D63612">
      <w:pPr>
        <w:keepNext/>
        <w:keepLines/>
        <w:spacing w:after="0" w:line="240" w:lineRule="auto"/>
        <w:jc w:val="both"/>
        <w:rPr>
          <w:rFonts w:ascii="Times New Roman" w:eastAsia="Times New Roman" w:hAnsi="Times New Roman" w:cs="Times New Roman"/>
          <w:b/>
          <w:bCs/>
          <w:color w:val="FF0000"/>
          <w:sz w:val="24"/>
          <w:szCs w:val="24"/>
          <w:lang w:eastAsia="ru-RU"/>
        </w:rPr>
      </w:pPr>
    </w:p>
    <w:p w14:paraId="31FBA84C" w14:textId="6148A00A" w:rsidR="00D63612" w:rsidRPr="00D63612"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D63612">
        <w:rPr>
          <w:rFonts w:ascii="Times New Roman" w:eastAsia="Times New Roman" w:hAnsi="Times New Roman" w:cs="Times New Roman"/>
          <w:sz w:val="24"/>
          <w:szCs w:val="24"/>
          <w:lang w:eastAsia="ru-RU"/>
        </w:rPr>
        <w:t>: 0</w:t>
      </w:r>
      <w:r w:rsidR="00194E8B">
        <w:rPr>
          <w:rFonts w:ascii="Times New Roman" w:eastAsia="Times New Roman" w:hAnsi="Times New Roman" w:cs="Times New Roman"/>
          <w:sz w:val="24"/>
          <w:szCs w:val="24"/>
          <w:lang w:eastAsia="ru-RU"/>
        </w:rPr>
        <w:t>0</w:t>
      </w:r>
      <w:r w:rsidRPr="00D63612">
        <w:rPr>
          <w:rFonts w:ascii="Times New Roman" w:eastAsia="Times New Roman" w:hAnsi="Times New Roman" w:cs="Times New Roman"/>
          <w:sz w:val="24"/>
          <w:szCs w:val="24"/>
          <w:lang w:eastAsia="ru-RU"/>
        </w:rPr>
        <w:t xml:space="preserve">:00 по Московскому времени </w:t>
      </w:r>
      <w:r w:rsidR="003A3853" w:rsidRPr="003A3853">
        <w:rPr>
          <w:rFonts w:ascii="Times New Roman" w:eastAsia="Times New Roman" w:hAnsi="Times New Roman" w:cs="Times New Roman"/>
          <w:sz w:val="24"/>
          <w:szCs w:val="24"/>
          <w:lang w:eastAsia="ru-RU"/>
        </w:rPr>
        <w:t>«0</w:t>
      </w:r>
      <w:r w:rsidR="003A3853">
        <w:rPr>
          <w:rFonts w:ascii="Times New Roman" w:eastAsia="Times New Roman" w:hAnsi="Times New Roman" w:cs="Times New Roman"/>
          <w:sz w:val="24"/>
          <w:szCs w:val="24"/>
          <w:lang w:eastAsia="ru-RU"/>
        </w:rPr>
        <w:t>5</w:t>
      </w:r>
      <w:r w:rsidR="003A3853" w:rsidRPr="003A3853">
        <w:rPr>
          <w:rFonts w:ascii="Times New Roman" w:eastAsia="Times New Roman" w:hAnsi="Times New Roman" w:cs="Times New Roman"/>
          <w:sz w:val="24"/>
          <w:szCs w:val="24"/>
          <w:lang w:eastAsia="ru-RU"/>
        </w:rPr>
        <w:t xml:space="preserve">» июля </w:t>
      </w:r>
      <w:r w:rsidR="0001133F" w:rsidRPr="0001133F">
        <w:rPr>
          <w:rFonts w:ascii="Times New Roman" w:eastAsia="Times New Roman" w:hAnsi="Times New Roman" w:cs="Times New Roman"/>
          <w:sz w:val="24"/>
          <w:szCs w:val="24"/>
          <w:lang w:eastAsia="ru-RU"/>
        </w:rPr>
        <w:t>2025</w:t>
      </w:r>
      <w:r w:rsidR="0001133F">
        <w:rPr>
          <w:rFonts w:ascii="Times New Roman" w:eastAsia="Times New Roman" w:hAnsi="Times New Roman" w:cs="Times New Roman"/>
          <w:sz w:val="24"/>
          <w:szCs w:val="24"/>
          <w:lang w:eastAsia="ru-RU"/>
        </w:rPr>
        <w:t>.</w:t>
      </w:r>
    </w:p>
    <w:p w14:paraId="1E742EF9" w14:textId="77777777" w:rsidR="00D63612" w:rsidRPr="00D63612" w:rsidRDefault="00D63612" w:rsidP="00D63612">
      <w:pPr>
        <w:keepNext/>
        <w:keepLines/>
        <w:spacing w:after="0" w:line="240" w:lineRule="auto"/>
        <w:ind w:right="-1"/>
        <w:jc w:val="both"/>
        <w:rPr>
          <w:rFonts w:ascii="Times New Roman" w:eastAsia="Times New Roman" w:hAnsi="Times New Roman" w:cs="Times New Roman"/>
          <w:b/>
          <w:bCs/>
          <w:sz w:val="24"/>
          <w:szCs w:val="24"/>
          <w:lang w:eastAsia="ru-RU"/>
        </w:rPr>
      </w:pPr>
    </w:p>
    <w:p w14:paraId="6A3AC53F" w14:textId="741AC150" w:rsidR="00D63612" w:rsidRPr="00822077"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приема заявок в торговой процедуре</w:t>
      </w:r>
      <w:r w:rsidRPr="00D63612">
        <w:rPr>
          <w:rFonts w:ascii="Times New Roman" w:eastAsia="Times New Roman" w:hAnsi="Times New Roman" w:cs="Times New Roman"/>
          <w:sz w:val="24"/>
          <w:szCs w:val="24"/>
          <w:lang w:eastAsia="ru-RU"/>
        </w:rPr>
        <w:t xml:space="preserve">: </w:t>
      </w:r>
      <w:r w:rsidR="00194E8B">
        <w:rPr>
          <w:rFonts w:ascii="Times New Roman" w:eastAsia="Times New Roman" w:hAnsi="Times New Roman" w:cs="Times New Roman"/>
          <w:sz w:val="24"/>
          <w:szCs w:val="24"/>
          <w:lang w:eastAsia="ru-RU"/>
        </w:rPr>
        <w:t>1</w:t>
      </w:r>
      <w:r w:rsidR="003A3853">
        <w:rPr>
          <w:rFonts w:ascii="Times New Roman" w:eastAsia="Times New Roman" w:hAnsi="Times New Roman" w:cs="Times New Roman"/>
          <w:sz w:val="24"/>
          <w:szCs w:val="24"/>
          <w:lang w:eastAsia="ru-RU"/>
        </w:rPr>
        <w:t>2</w:t>
      </w:r>
      <w:r w:rsidRPr="00822077">
        <w:rPr>
          <w:rFonts w:ascii="Times New Roman" w:eastAsia="Times New Roman" w:hAnsi="Times New Roman" w:cs="Times New Roman"/>
          <w:sz w:val="24"/>
          <w:szCs w:val="24"/>
          <w:lang w:eastAsia="ru-RU"/>
        </w:rPr>
        <w:t xml:space="preserve">:00 по Московскому времени </w:t>
      </w:r>
    </w:p>
    <w:p w14:paraId="6BADE3F7" w14:textId="4FE0BDCD" w:rsidR="00D63612" w:rsidRPr="00D63612" w:rsidRDefault="003A3853" w:rsidP="00D63612">
      <w:pPr>
        <w:keepNext/>
        <w:keepLines/>
        <w:spacing w:after="0" w:line="240" w:lineRule="auto"/>
        <w:ind w:right="-1"/>
        <w:jc w:val="both"/>
        <w:rPr>
          <w:rFonts w:ascii="Times New Roman" w:eastAsia="Times New Roman" w:hAnsi="Times New Roman" w:cs="Times New Roman"/>
          <w:sz w:val="24"/>
          <w:szCs w:val="24"/>
          <w:lang w:eastAsia="ru-RU"/>
        </w:rPr>
      </w:pPr>
      <w:r w:rsidRPr="003A385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30</w:t>
      </w:r>
      <w:r w:rsidRPr="003A3853">
        <w:rPr>
          <w:rFonts w:ascii="Times New Roman" w:eastAsia="Times New Roman" w:hAnsi="Times New Roman" w:cs="Times New Roman"/>
          <w:sz w:val="24"/>
          <w:szCs w:val="24"/>
          <w:lang w:eastAsia="ru-RU"/>
        </w:rPr>
        <w:t xml:space="preserve">» июля </w:t>
      </w:r>
      <w:r w:rsidR="0001133F" w:rsidRPr="00822077">
        <w:rPr>
          <w:rFonts w:ascii="Times New Roman" w:eastAsia="Times New Roman" w:hAnsi="Times New Roman" w:cs="Times New Roman"/>
          <w:sz w:val="24"/>
          <w:szCs w:val="24"/>
          <w:lang w:eastAsia="ru-RU"/>
        </w:rPr>
        <w:t>2025</w:t>
      </w:r>
      <w:r w:rsidR="00D63612" w:rsidRPr="00822077">
        <w:rPr>
          <w:rFonts w:ascii="Times New Roman" w:eastAsia="Times New Roman" w:hAnsi="Times New Roman" w:cs="Times New Roman"/>
          <w:sz w:val="24"/>
          <w:szCs w:val="24"/>
          <w:lang w:eastAsia="ru-RU"/>
        </w:rPr>
        <w:t>.</w:t>
      </w:r>
    </w:p>
    <w:p w14:paraId="090F7205"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3095E3E3" w14:textId="3B3F9E5A"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проверки правоспособности Заявок</w:t>
      </w:r>
      <w:r w:rsidRPr="00D63612">
        <w:rPr>
          <w:rFonts w:ascii="Times New Roman" w:eastAsia="Times New Roman" w:hAnsi="Times New Roman" w:cs="Times New Roman"/>
          <w:sz w:val="24"/>
          <w:szCs w:val="24"/>
          <w:lang w:eastAsia="ru-RU"/>
        </w:rPr>
        <w:t xml:space="preserve">: </w:t>
      </w:r>
      <w:bookmarkStart w:id="4" w:name="_Hlk188028999"/>
      <w:r w:rsidR="003A3853" w:rsidRPr="003A3853">
        <w:rPr>
          <w:rFonts w:ascii="Times New Roman" w:eastAsia="Times New Roman" w:hAnsi="Times New Roman" w:cs="Times New Roman"/>
          <w:sz w:val="24"/>
          <w:szCs w:val="24"/>
          <w:lang w:eastAsia="ru-RU"/>
        </w:rPr>
        <w:t>«0</w:t>
      </w:r>
      <w:r w:rsidR="003A3853">
        <w:rPr>
          <w:rFonts w:ascii="Times New Roman" w:eastAsia="Times New Roman" w:hAnsi="Times New Roman" w:cs="Times New Roman"/>
          <w:sz w:val="24"/>
          <w:szCs w:val="24"/>
          <w:lang w:eastAsia="ru-RU"/>
        </w:rPr>
        <w:t>5</w:t>
      </w:r>
      <w:r w:rsidR="003A3853" w:rsidRPr="003A3853">
        <w:rPr>
          <w:rFonts w:ascii="Times New Roman" w:eastAsia="Times New Roman" w:hAnsi="Times New Roman" w:cs="Times New Roman"/>
          <w:sz w:val="24"/>
          <w:szCs w:val="24"/>
          <w:lang w:eastAsia="ru-RU"/>
        </w:rPr>
        <w:t xml:space="preserve">» августа </w:t>
      </w:r>
      <w:r w:rsidRPr="00D63612">
        <w:rPr>
          <w:rFonts w:ascii="Times New Roman" w:eastAsia="Times New Roman" w:hAnsi="Times New Roman" w:cs="Times New Roman"/>
          <w:sz w:val="24"/>
          <w:szCs w:val="24"/>
          <w:lang w:eastAsia="ru-RU"/>
        </w:rPr>
        <w:t>2025.</w:t>
      </w:r>
    </w:p>
    <w:bookmarkEnd w:id="4"/>
    <w:p w14:paraId="01544C8B" w14:textId="77777777" w:rsidR="00D63612" w:rsidRPr="00D63612" w:rsidRDefault="00D63612" w:rsidP="00D63612">
      <w:pPr>
        <w:keepNext/>
        <w:keepLines/>
        <w:spacing w:after="0" w:line="240" w:lineRule="auto"/>
        <w:rPr>
          <w:rFonts w:ascii="Times New Roman" w:eastAsia="Times New Roman" w:hAnsi="Times New Roman" w:cs="Times New Roman"/>
          <w:b/>
          <w:bCs/>
          <w:sz w:val="24"/>
          <w:szCs w:val="24"/>
          <w:lang w:eastAsia="ru-RU"/>
        </w:rPr>
      </w:pPr>
    </w:p>
    <w:p w14:paraId="1A091224" w14:textId="77777777"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протокола об окончании приема и регистрации заявок Заявителей</w:t>
      </w:r>
      <w:r w:rsidRPr="00D63612">
        <w:rPr>
          <w:rFonts w:ascii="Times New Roman" w:eastAsia="Times New Roman" w:hAnsi="Times New Roman" w:cs="Times New Roman"/>
          <w:sz w:val="24"/>
          <w:szCs w:val="24"/>
          <w:lang w:eastAsia="ru-RU"/>
        </w:rPr>
        <w:t xml:space="preserve">: </w:t>
      </w:r>
    </w:p>
    <w:p w14:paraId="34E139E7" w14:textId="68364F86" w:rsidR="00D63612" w:rsidRDefault="003A3853" w:rsidP="00D63612">
      <w:pPr>
        <w:keepNext/>
        <w:keepLines/>
        <w:spacing w:after="0" w:line="240" w:lineRule="auto"/>
        <w:rPr>
          <w:rFonts w:ascii="Times New Roman" w:eastAsia="Times New Roman" w:hAnsi="Times New Roman" w:cs="Times New Roman"/>
          <w:sz w:val="24"/>
          <w:szCs w:val="24"/>
          <w:lang w:eastAsia="ru-RU"/>
        </w:rPr>
      </w:pPr>
      <w:r w:rsidRPr="003A3853">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sidRPr="003A3853">
        <w:rPr>
          <w:rFonts w:ascii="Times New Roman" w:eastAsia="Times New Roman" w:hAnsi="Times New Roman" w:cs="Times New Roman"/>
          <w:sz w:val="24"/>
          <w:szCs w:val="24"/>
          <w:lang w:eastAsia="ru-RU"/>
        </w:rPr>
        <w:t xml:space="preserve">» августа </w:t>
      </w:r>
      <w:r w:rsidR="0001133F" w:rsidRPr="0001133F">
        <w:rPr>
          <w:rFonts w:ascii="Times New Roman" w:eastAsia="Times New Roman" w:hAnsi="Times New Roman" w:cs="Times New Roman"/>
          <w:sz w:val="24"/>
          <w:szCs w:val="24"/>
          <w:lang w:eastAsia="ru-RU"/>
        </w:rPr>
        <w:t>2025.</w:t>
      </w:r>
    </w:p>
    <w:p w14:paraId="1A62CA42" w14:textId="77777777" w:rsidR="0001133F" w:rsidRPr="00D63612" w:rsidRDefault="0001133F" w:rsidP="00D63612">
      <w:pPr>
        <w:keepNext/>
        <w:keepLines/>
        <w:spacing w:after="0" w:line="240" w:lineRule="auto"/>
        <w:rPr>
          <w:rFonts w:ascii="Times New Roman" w:eastAsia="Times New Roman" w:hAnsi="Times New Roman" w:cs="Times New Roman"/>
          <w:b/>
          <w:bCs/>
          <w:sz w:val="24"/>
          <w:szCs w:val="24"/>
          <w:lang w:eastAsia="ru-RU"/>
        </w:rPr>
      </w:pPr>
    </w:p>
    <w:p w14:paraId="58959050" w14:textId="30F1FCF5" w:rsid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проведения торговой процедуры</w:t>
      </w:r>
      <w:r w:rsidRPr="00D63612">
        <w:rPr>
          <w:rFonts w:ascii="Times New Roman" w:eastAsia="Times New Roman" w:hAnsi="Times New Roman" w:cs="Times New Roman"/>
          <w:sz w:val="24"/>
          <w:szCs w:val="24"/>
          <w:lang w:eastAsia="ru-RU"/>
        </w:rPr>
        <w:t xml:space="preserve">: </w:t>
      </w:r>
      <w:r w:rsidR="00171BD9">
        <w:rPr>
          <w:rFonts w:ascii="Times New Roman" w:eastAsia="Times New Roman" w:hAnsi="Times New Roman" w:cs="Times New Roman"/>
          <w:sz w:val="24"/>
          <w:szCs w:val="24"/>
          <w:lang w:eastAsia="ru-RU"/>
        </w:rPr>
        <w:t>1</w:t>
      </w:r>
      <w:r w:rsidR="003A3853">
        <w:rPr>
          <w:rFonts w:ascii="Times New Roman" w:eastAsia="Times New Roman" w:hAnsi="Times New Roman" w:cs="Times New Roman"/>
          <w:sz w:val="24"/>
          <w:szCs w:val="24"/>
          <w:lang w:eastAsia="ru-RU"/>
        </w:rPr>
        <w:t>2</w:t>
      </w:r>
      <w:r w:rsidRPr="00D63612">
        <w:rPr>
          <w:rFonts w:ascii="Times New Roman" w:eastAsia="Times New Roman" w:hAnsi="Times New Roman" w:cs="Times New Roman"/>
          <w:sz w:val="24"/>
          <w:szCs w:val="24"/>
          <w:lang w:eastAsia="ru-RU"/>
        </w:rPr>
        <w:t xml:space="preserve">:00 по Московскому времени </w:t>
      </w:r>
      <w:r w:rsidR="003A3853" w:rsidRPr="003A3853">
        <w:rPr>
          <w:rFonts w:ascii="Times New Roman" w:eastAsia="Times New Roman" w:hAnsi="Times New Roman" w:cs="Times New Roman"/>
          <w:sz w:val="24"/>
          <w:szCs w:val="24"/>
          <w:lang w:eastAsia="ru-RU"/>
        </w:rPr>
        <w:t xml:space="preserve">«06» августа </w:t>
      </w:r>
      <w:r w:rsidR="007E61DF" w:rsidRPr="007E61DF">
        <w:rPr>
          <w:rFonts w:ascii="Times New Roman" w:eastAsia="Times New Roman" w:hAnsi="Times New Roman" w:cs="Times New Roman"/>
          <w:sz w:val="24"/>
          <w:szCs w:val="24"/>
          <w:lang w:eastAsia="ru-RU"/>
        </w:rPr>
        <w:t>2025</w:t>
      </w:r>
      <w:r w:rsidR="007E61DF">
        <w:rPr>
          <w:rFonts w:ascii="Times New Roman" w:eastAsia="Times New Roman" w:hAnsi="Times New Roman" w:cs="Times New Roman"/>
          <w:sz w:val="24"/>
          <w:szCs w:val="24"/>
          <w:lang w:eastAsia="ru-RU"/>
        </w:rPr>
        <w:t>.</w:t>
      </w:r>
    </w:p>
    <w:p w14:paraId="2C60E8B1" w14:textId="77777777" w:rsidR="007E61DF" w:rsidRPr="00D63612" w:rsidRDefault="007E61DF" w:rsidP="00D63612">
      <w:pPr>
        <w:keepNext/>
        <w:keepLines/>
        <w:spacing w:after="0" w:line="240" w:lineRule="auto"/>
        <w:rPr>
          <w:rFonts w:ascii="Times New Roman" w:eastAsia="Times New Roman" w:hAnsi="Times New Roman" w:cs="Times New Roman"/>
          <w:sz w:val="24"/>
          <w:szCs w:val="24"/>
          <w:lang w:eastAsia="ru-RU"/>
        </w:rPr>
      </w:pPr>
    </w:p>
    <w:p w14:paraId="33319E78" w14:textId="248E62E2" w:rsidR="008567D7"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завершения торговой процедуры</w:t>
      </w:r>
      <w:r w:rsidRPr="00D63612">
        <w:rPr>
          <w:rFonts w:ascii="Times New Roman" w:eastAsia="Times New Roman" w:hAnsi="Times New Roman" w:cs="Times New Roman"/>
          <w:sz w:val="24"/>
          <w:szCs w:val="24"/>
          <w:lang w:eastAsia="ru-RU"/>
        </w:rPr>
        <w:t xml:space="preserve">: </w:t>
      </w:r>
      <w:r w:rsidR="003A3853" w:rsidRPr="003A3853">
        <w:rPr>
          <w:rFonts w:ascii="Times New Roman" w:eastAsia="Times New Roman" w:hAnsi="Times New Roman" w:cs="Times New Roman"/>
          <w:sz w:val="24"/>
          <w:szCs w:val="24"/>
          <w:lang w:eastAsia="ru-RU"/>
        </w:rPr>
        <w:t xml:space="preserve">«06» августа </w:t>
      </w:r>
      <w:r w:rsidR="007E61DF" w:rsidRPr="007E61DF">
        <w:rPr>
          <w:rFonts w:ascii="Times New Roman" w:eastAsia="Times New Roman" w:hAnsi="Times New Roman" w:cs="Times New Roman"/>
          <w:sz w:val="24"/>
          <w:szCs w:val="24"/>
          <w:lang w:eastAsia="ru-RU"/>
        </w:rPr>
        <w:t>2025</w:t>
      </w:r>
      <w:r w:rsidR="007E61DF">
        <w:rPr>
          <w:rFonts w:ascii="Times New Roman" w:eastAsia="Times New Roman" w:hAnsi="Times New Roman" w:cs="Times New Roman"/>
          <w:sz w:val="24"/>
          <w:szCs w:val="24"/>
          <w:lang w:eastAsia="ru-RU"/>
        </w:rPr>
        <w:t>.</w:t>
      </w:r>
    </w:p>
    <w:p w14:paraId="3D509118" w14:textId="77777777" w:rsidR="008567D7" w:rsidRDefault="008567D7" w:rsidP="00D63612">
      <w:pPr>
        <w:keepNext/>
        <w:keepLines/>
        <w:spacing w:after="0" w:line="240" w:lineRule="auto"/>
        <w:rPr>
          <w:rFonts w:ascii="Times New Roman" w:eastAsia="Times New Roman" w:hAnsi="Times New Roman" w:cs="Times New Roman"/>
          <w:sz w:val="24"/>
          <w:szCs w:val="24"/>
          <w:lang w:eastAsia="ru-RU"/>
        </w:rPr>
      </w:pPr>
    </w:p>
    <w:p w14:paraId="5891AED8" w14:textId="026C0570" w:rsidR="00BF55F8" w:rsidRDefault="00D63612" w:rsidP="00FE063A">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Организатором торгов протокола о результатах торгов</w:t>
      </w:r>
      <w:r w:rsidRPr="00D63612">
        <w:rPr>
          <w:rFonts w:ascii="Times New Roman" w:eastAsia="Times New Roman" w:hAnsi="Times New Roman" w:cs="Times New Roman"/>
          <w:sz w:val="24"/>
          <w:szCs w:val="24"/>
          <w:lang w:eastAsia="ru-RU"/>
        </w:rPr>
        <w:t xml:space="preserve">: </w:t>
      </w:r>
      <w:r w:rsidR="003A3853" w:rsidRPr="003A3853">
        <w:rPr>
          <w:rFonts w:ascii="Times New Roman" w:eastAsia="Times New Roman" w:hAnsi="Times New Roman" w:cs="Times New Roman"/>
          <w:sz w:val="24"/>
          <w:szCs w:val="24"/>
          <w:lang w:eastAsia="ru-RU"/>
        </w:rPr>
        <w:t xml:space="preserve">«06» августа </w:t>
      </w:r>
      <w:r w:rsidR="007E61DF" w:rsidRPr="007E61DF">
        <w:rPr>
          <w:rFonts w:ascii="Times New Roman" w:eastAsia="Times New Roman" w:hAnsi="Times New Roman" w:cs="Times New Roman"/>
          <w:sz w:val="24"/>
          <w:szCs w:val="24"/>
          <w:lang w:eastAsia="ru-RU"/>
        </w:rPr>
        <w:t>2025</w:t>
      </w:r>
      <w:r w:rsidR="007E61DF">
        <w:rPr>
          <w:rFonts w:ascii="Times New Roman" w:eastAsia="Times New Roman" w:hAnsi="Times New Roman" w:cs="Times New Roman"/>
          <w:sz w:val="24"/>
          <w:szCs w:val="24"/>
          <w:lang w:eastAsia="ru-RU"/>
        </w:rPr>
        <w:t>.</w:t>
      </w:r>
    </w:p>
    <w:p w14:paraId="6B172136" w14:textId="77777777" w:rsidR="007E61DF" w:rsidRPr="00080E32" w:rsidRDefault="007E61DF" w:rsidP="00FE063A">
      <w:pPr>
        <w:keepNext/>
        <w:keepLines/>
        <w:spacing w:after="0" w:line="240" w:lineRule="auto"/>
        <w:rPr>
          <w:rFonts w:ascii="Times New Roman" w:eastAsia="Times New Roman" w:hAnsi="Times New Roman" w:cs="Times New Roman"/>
          <w:b/>
          <w:bCs/>
          <w:color w:val="FF0000"/>
          <w:sz w:val="24"/>
          <w:szCs w:val="24"/>
          <w:lang w:eastAsia="ru-RU"/>
        </w:rPr>
      </w:pPr>
    </w:p>
    <w:p w14:paraId="1334D167" w14:textId="77777777" w:rsidR="00394896" w:rsidRPr="00080E32"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Номер телефона: </w:t>
      </w:r>
      <w:r w:rsidRPr="00080E32">
        <w:rPr>
          <w:rFonts w:ascii="Times New Roman" w:eastAsia="Times New Roman" w:hAnsi="Times New Roman" w:cs="Times New Roman"/>
          <w:snapToGrid w:val="0"/>
          <w:sz w:val="24"/>
          <w:szCs w:val="24"/>
          <w:lang w:eastAsia="ru-RU"/>
        </w:rPr>
        <w:t>+7(996)-40-20-263</w:t>
      </w:r>
    </w:p>
    <w:p w14:paraId="25DEF758" w14:textId="75C3715A"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Контактное лицо: </w:t>
      </w:r>
      <w:proofErr w:type="spellStart"/>
      <w:r w:rsidR="006161D4" w:rsidRPr="00080E32">
        <w:rPr>
          <w:rFonts w:ascii="Times New Roman" w:eastAsia="Times New Roman" w:hAnsi="Times New Roman" w:cs="Times New Roman"/>
          <w:snapToGrid w:val="0"/>
          <w:sz w:val="24"/>
          <w:szCs w:val="24"/>
          <w:lang w:eastAsia="ru-RU"/>
        </w:rPr>
        <w:t>Бикмухаметова</w:t>
      </w:r>
      <w:proofErr w:type="spellEnd"/>
      <w:r w:rsidR="006161D4" w:rsidRPr="00080E32">
        <w:rPr>
          <w:rFonts w:ascii="Times New Roman" w:eastAsia="Times New Roman" w:hAnsi="Times New Roman" w:cs="Times New Roman"/>
          <w:snapToGrid w:val="0"/>
          <w:sz w:val="24"/>
          <w:szCs w:val="24"/>
          <w:lang w:eastAsia="ru-RU"/>
        </w:rPr>
        <w:t xml:space="preserve"> Диана </w:t>
      </w:r>
      <w:proofErr w:type="spellStart"/>
      <w:r w:rsidR="006161D4" w:rsidRPr="00080E32">
        <w:rPr>
          <w:rFonts w:ascii="Times New Roman" w:eastAsia="Times New Roman" w:hAnsi="Times New Roman" w:cs="Times New Roman"/>
          <w:snapToGrid w:val="0"/>
          <w:sz w:val="24"/>
          <w:szCs w:val="24"/>
          <w:lang w:eastAsia="ru-RU"/>
        </w:rPr>
        <w:t>Агабековна</w:t>
      </w:r>
      <w:proofErr w:type="spellEnd"/>
      <w:r w:rsidRPr="00080E32">
        <w:rPr>
          <w:rFonts w:ascii="Times New Roman" w:eastAsia="Times New Roman" w:hAnsi="Times New Roman" w:cs="Times New Roman"/>
          <w:snapToGrid w:val="0"/>
          <w:sz w:val="24"/>
          <w:szCs w:val="24"/>
          <w:lang w:eastAsia="ru-RU"/>
        </w:rPr>
        <w:t>.</w:t>
      </w:r>
    </w:p>
    <w:p w14:paraId="75C3B705" w14:textId="58DFF691" w:rsidR="00394896"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Адрес эл. почты: </w:t>
      </w:r>
      <w:r w:rsidR="00BB38D9" w:rsidRPr="009031E2">
        <w:rPr>
          <w:rFonts w:ascii="Times New Roman" w:eastAsia="Times New Roman" w:hAnsi="Times New Roman" w:cs="Times New Roman"/>
          <w:sz w:val="24"/>
          <w:szCs w:val="24"/>
          <w:lang w:eastAsia="ru-RU"/>
        </w:rPr>
        <w:t>office@alfalot.ru</w:t>
      </w:r>
      <w:r w:rsidRPr="00080E32">
        <w:rPr>
          <w:rFonts w:ascii="Times New Roman" w:eastAsia="Times New Roman" w:hAnsi="Times New Roman" w:cs="Times New Roman"/>
          <w:snapToGrid w:val="0"/>
          <w:sz w:val="24"/>
          <w:szCs w:val="24"/>
          <w:lang w:eastAsia="ru-RU"/>
        </w:rPr>
        <w:t>.</w:t>
      </w:r>
    </w:p>
    <w:p w14:paraId="220C5828" w14:textId="77777777" w:rsidR="00BB38D9" w:rsidRPr="00080E32" w:rsidRDefault="00BB38D9" w:rsidP="00852C8F">
      <w:pPr>
        <w:keepNext/>
        <w:keepLines/>
        <w:spacing w:after="0" w:line="240" w:lineRule="auto"/>
        <w:jc w:val="both"/>
        <w:rPr>
          <w:rFonts w:ascii="Times New Roman" w:eastAsia="Times New Roman" w:hAnsi="Times New Roman" w:cs="Times New Roman"/>
          <w:snapToGrid w:val="0"/>
          <w:sz w:val="24"/>
          <w:szCs w:val="24"/>
          <w:lang w:eastAsia="ru-RU"/>
        </w:rPr>
      </w:pPr>
    </w:p>
    <w:p w14:paraId="517066C0" w14:textId="77777777" w:rsidR="00F93F9C" w:rsidRDefault="00F93F9C" w:rsidP="00F93F9C">
      <w:pPr>
        <w:keepNext/>
        <w:keepLines/>
        <w:spacing w:after="0" w:line="240" w:lineRule="auto"/>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b/>
          <w:sz w:val="24"/>
          <w:szCs w:val="24"/>
          <w:lang w:val="x-none" w:eastAsia="ru-RU"/>
        </w:rPr>
        <w:t xml:space="preserve">Сведения о продавце: </w:t>
      </w:r>
    </w:p>
    <w:p w14:paraId="57338D93" w14:textId="37A12635" w:rsidR="00267FBA" w:rsidRDefault="00267FBA" w:rsidP="000279AB">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267FBA">
        <w:rPr>
          <w:rFonts w:ascii="Times New Roman" w:eastAsia="Times New Roman" w:hAnsi="Times New Roman" w:cs="Times New Roman"/>
          <w:b/>
          <w:bCs/>
          <w:sz w:val="24"/>
          <w:szCs w:val="24"/>
          <w:lang w:val="x-none" w:eastAsia="ru-RU"/>
        </w:rPr>
        <w:t>Акционерное общество «</w:t>
      </w:r>
      <w:r w:rsidR="000279AB" w:rsidRPr="000279AB">
        <w:rPr>
          <w:rFonts w:ascii="Times New Roman" w:eastAsia="Times New Roman" w:hAnsi="Times New Roman" w:cs="Times New Roman"/>
          <w:b/>
          <w:bCs/>
          <w:sz w:val="24"/>
          <w:szCs w:val="24"/>
          <w:lang w:val="x-none" w:eastAsia="ru-RU"/>
        </w:rPr>
        <w:t xml:space="preserve"> Российский Сельскохозяйственный банк» </w:t>
      </w:r>
    </w:p>
    <w:p w14:paraId="1CD1F0C1" w14:textId="77777777" w:rsidR="003A3853" w:rsidRPr="003A3853" w:rsidRDefault="003A3853" w:rsidP="003A3853">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3A3853">
        <w:rPr>
          <w:rFonts w:ascii="Times New Roman" w:eastAsia="Times New Roman" w:hAnsi="Times New Roman" w:cs="Times New Roman"/>
          <w:b/>
          <w:bCs/>
          <w:sz w:val="24"/>
          <w:szCs w:val="24"/>
          <w:lang w:val="x-none" w:eastAsia="ru-RU"/>
        </w:rPr>
        <w:t>РФ АО «Россельхозбанк» - «ЦКБ»</w:t>
      </w:r>
    </w:p>
    <w:p w14:paraId="2F974B5C" w14:textId="77777777" w:rsidR="003A3853" w:rsidRPr="003A3853" w:rsidRDefault="003A3853" w:rsidP="003A3853">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3A3853">
        <w:rPr>
          <w:rFonts w:ascii="Times New Roman" w:eastAsia="Times New Roman" w:hAnsi="Times New Roman" w:cs="Times New Roman"/>
          <w:sz w:val="24"/>
          <w:szCs w:val="24"/>
          <w:lang w:val="x-none" w:eastAsia="ru-RU"/>
        </w:rPr>
        <w:t xml:space="preserve">Место нахождения филиала: Российская Федерация, 123100, г. Москва, проезд </w:t>
      </w:r>
    </w:p>
    <w:p w14:paraId="3D0DEADD" w14:textId="18B695A3" w:rsidR="003A3853" w:rsidRPr="003A3853" w:rsidRDefault="003A3853" w:rsidP="003A3853">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3A3853">
        <w:rPr>
          <w:rFonts w:ascii="Times New Roman" w:eastAsia="Times New Roman" w:hAnsi="Times New Roman" w:cs="Times New Roman"/>
          <w:sz w:val="24"/>
          <w:szCs w:val="24"/>
          <w:lang w:val="x-none" w:eastAsia="ru-RU"/>
        </w:rPr>
        <w:t>Красногвардейский 1-й, д. 19</w:t>
      </w:r>
    </w:p>
    <w:p w14:paraId="315476E1" w14:textId="59F7F674" w:rsidR="00171BD9" w:rsidRPr="003A3853" w:rsidRDefault="003A3853" w:rsidP="003A3853">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3A3853">
        <w:rPr>
          <w:rFonts w:ascii="Times New Roman" w:eastAsia="Times New Roman" w:hAnsi="Times New Roman" w:cs="Times New Roman"/>
          <w:sz w:val="24"/>
          <w:szCs w:val="24"/>
          <w:lang w:val="x-none" w:eastAsia="ru-RU"/>
        </w:rPr>
        <w:t>ИНН: 7725114488, КПП: 770343002</w:t>
      </w:r>
    </w:p>
    <w:p w14:paraId="60F261FC" w14:textId="77777777" w:rsidR="008018E8" w:rsidRDefault="008018E8" w:rsidP="00640A73">
      <w:pPr>
        <w:keepNext/>
        <w:keepLines/>
        <w:spacing w:after="0" w:line="240" w:lineRule="auto"/>
        <w:ind w:left="-284" w:firstLine="284"/>
        <w:jc w:val="both"/>
        <w:rPr>
          <w:rFonts w:ascii="Times New Roman" w:eastAsia="Times New Roman" w:hAnsi="Times New Roman" w:cs="Times New Roman"/>
          <w:sz w:val="24"/>
          <w:szCs w:val="24"/>
          <w:lang w:eastAsia="ru-RU"/>
        </w:rPr>
      </w:pPr>
    </w:p>
    <w:p w14:paraId="1F5F71DC" w14:textId="016832A8" w:rsidR="00737CA9" w:rsidRPr="003A3853" w:rsidRDefault="00394896" w:rsidP="00640A73">
      <w:pPr>
        <w:keepNext/>
        <w:keepLines/>
        <w:spacing w:after="0" w:line="240" w:lineRule="auto"/>
        <w:ind w:left="-284" w:firstLine="284"/>
        <w:jc w:val="both"/>
        <w:rPr>
          <w:rFonts w:ascii="Times New Roman" w:eastAsia="Times New Roman" w:hAnsi="Times New Roman" w:cs="Times New Roman"/>
          <w:sz w:val="24"/>
          <w:szCs w:val="24"/>
          <w:lang w:eastAsia="ru-RU"/>
        </w:rPr>
      </w:pPr>
      <w:r w:rsidRPr="008018E8">
        <w:rPr>
          <w:rFonts w:ascii="Times New Roman" w:eastAsia="Times New Roman" w:hAnsi="Times New Roman" w:cs="Times New Roman"/>
          <w:b/>
          <w:sz w:val="24"/>
          <w:szCs w:val="24"/>
          <w:lang w:eastAsia="ru-RU"/>
        </w:rPr>
        <w:t xml:space="preserve">Оператор электронной площадки: </w:t>
      </w:r>
      <w:r w:rsidRPr="003A3853">
        <w:rPr>
          <w:rFonts w:ascii="Times New Roman" w:eastAsia="Times New Roman" w:hAnsi="Times New Roman" w:cs="Times New Roman"/>
          <w:sz w:val="24"/>
          <w:szCs w:val="24"/>
          <w:lang w:eastAsia="ru-RU"/>
        </w:rPr>
        <w:t xml:space="preserve">Общество с ограниченной ответственностью «Аукционы </w:t>
      </w:r>
    </w:p>
    <w:p w14:paraId="774EBCDE" w14:textId="5D36EE43" w:rsidR="00394896" w:rsidRPr="003A3853" w:rsidRDefault="00394896" w:rsidP="00BB38D9">
      <w:pPr>
        <w:keepNext/>
        <w:keepLines/>
        <w:spacing w:after="0" w:line="240" w:lineRule="auto"/>
        <w:ind w:left="-284" w:firstLine="284"/>
        <w:jc w:val="both"/>
        <w:rPr>
          <w:rFonts w:ascii="Times New Roman" w:eastAsia="Times New Roman" w:hAnsi="Times New Roman" w:cs="Times New Roman"/>
          <w:sz w:val="24"/>
          <w:szCs w:val="24"/>
        </w:rPr>
      </w:pPr>
      <w:r w:rsidRPr="003A3853">
        <w:rPr>
          <w:rFonts w:ascii="Times New Roman" w:eastAsia="Times New Roman" w:hAnsi="Times New Roman" w:cs="Times New Roman"/>
          <w:sz w:val="24"/>
          <w:szCs w:val="24"/>
          <w:lang w:eastAsia="ru-RU"/>
        </w:rPr>
        <w:t>Федерации» (ООО «Аукционы Федерации»).</w:t>
      </w:r>
    </w:p>
    <w:p w14:paraId="304FB485" w14:textId="77777777" w:rsidR="008C6965" w:rsidRDefault="008C6965" w:rsidP="00E22F6C">
      <w:pPr>
        <w:keepNext/>
        <w:keepLines/>
        <w:spacing w:after="0" w:line="240" w:lineRule="auto"/>
        <w:jc w:val="both"/>
        <w:rPr>
          <w:rFonts w:ascii="Times New Roman" w:eastAsia="Times New Roman" w:hAnsi="Times New Roman" w:cs="Times New Roman"/>
          <w:bCs/>
          <w:color w:val="FF0000"/>
          <w:sz w:val="24"/>
          <w:szCs w:val="24"/>
          <w:lang w:eastAsia="ru-RU"/>
        </w:rPr>
      </w:pPr>
    </w:p>
    <w:p w14:paraId="22090A88" w14:textId="4C17896E" w:rsidR="009031E2" w:rsidRDefault="00A844C2" w:rsidP="00194E8B">
      <w:pPr>
        <w:keepNext/>
        <w:keepLines/>
        <w:spacing w:after="0" w:line="240" w:lineRule="auto"/>
        <w:jc w:val="both"/>
        <w:rPr>
          <w:rFonts w:ascii="Times New Roman" w:eastAsia="Times New Roman" w:hAnsi="Times New Roman" w:cs="Times New Roman"/>
          <w:b/>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r w:rsidR="00171BD9">
        <w:rPr>
          <w:rFonts w:ascii="Times New Roman" w:eastAsia="Times New Roman" w:hAnsi="Times New Roman" w:cs="Times New Roman"/>
          <w:sz w:val="24"/>
          <w:szCs w:val="24"/>
          <w:lang w:eastAsia="ru-RU"/>
        </w:rPr>
        <w:t>1</w:t>
      </w:r>
      <w:r w:rsidR="003A3853">
        <w:rPr>
          <w:rFonts w:ascii="Times New Roman" w:eastAsia="Times New Roman" w:hAnsi="Times New Roman" w:cs="Times New Roman"/>
          <w:sz w:val="24"/>
          <w:szCs w:val="24"/>
          <w:lang w:eastAsia="ru-RU"/>
        </w:rPr>
        <w:t>0</w:t>
      </w:r>
      <w:r w:rsidR="00194E8B" w:rsidRPr="00194E8B">
        <w:rPr>
          <w:rFonts w:ascii="Times New Roman" w:eastAsia="Times New Roman" w:hAnsi="Times New Roman" w:cs="Times New Roman"/>
          <w:sz w:val="24"/>
          <w:szCs w:val="24"/>
          <w:lang w:eastAsia="ru-RU"/>
        </w:rPr>
        <w:t xml:space="preserve"> (</w:t>
      </w:r>
      <w:r w:rsidR="003A3853">
        <w:rPr>
          <w:rFonts w:ascii="Times New Roman" w:eastAsia="Times New Roman" w:hAnsi="Times New Roman" w:cs="Times New Roman"/>
          <w:sz w:val="24"/>
          <w:szCs w:val="24"/>
          <w:lang w:eastAsia="ru-RU"/>
        </w:rPr>
        <w:t>десять</w:t>
      </w:r>
      <w:r w:rsidR="00194E8B" w:rsidRPr="00194E8B">
        <w:rPr>
          <w:rFonts w:ascii="Times New Roman" w:eastAsia="Times New Roman" w:hAnsi="Times New Roman" w:cs="Times New Roman"/>
          <w:sz w:val="24"/>
          <w:szCs w:val="24"/>
          <w:lang w:eastAsia="ru-RU"/>
        </w:rPr>
        <w:t>) минут.</w:t>
      </w:r>
    </w:p>
    <w:p w14:paraId="0E66FF4A" w14:textId="77777777" w:rsidR="00194E8B" w:rsidRDefault="00194E8B" w:rsidP="00194E8B">
      <w:pPr>
        <w:keepNext/>
        <w:keepLines/>
        <w:spacing w:after="0" w:line="240" w:lineRule="auto"/>
        <w:jc w:val="both"/>
        <w:rPr>
          <w:rFonts w:ascii="Times New Roman" w:eastAsia="Times New Roman" w:hAnsi="Times New Roman" w:cs="Times New Roman"/>
          <w:b/>
          <w:sz w:val="24"/>
          <w:szCs w:val="24"/>
          <w:lang w:eastAsia="ru-RU"/>
        </w:rPr>
      </w:pPr>
    </w:p>
    <w:p w14:paraId="5E0A3547" w14:textId="2B787E99" w:rsidR="00E820B2" w:rsidRDefault="008C6965" w:rsidP="00640A73">
      <w:pPr>
        <w:keepNext/>
        <w:keepLines/>
        <w:spacing w:after="0" w:line="240" w:lineRule="auto"/>
        <w:jc w:val="both"/>
        <w:rPr>
          <w:rFonts w:ascii="Times New Roman" w:eastAsia="Times New Roman" w:hAnsi="Times New Roman" w:cs="Times New Roman"/>
          <w:sz w:val="24"/>
          <w:szCs w:val="24"/>
          <w:lang w:eastAsia="ru-RU"/>
        </w:rPr>
      </w:pPr>
      <w:bookmarkStart w:id="5" w:name="_Hlk161015173"/>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003F7FD0">
        <w:rPr>
          <w:rFonts w:ascii="Times New Roman" w:eastAsia="Times New Roman" w:hAnsi="Times New Roman" w:cs="Times New Roman"/>
          <w:b/>
          <w:sz w:val="24"/>
          <w:szCs w:val="24"/>
          <w:lang w:eastAsia="ru-RU"/>
        </w:rPr>
        <w:t xml:space="preserve"> «на понижение»</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bookmarkEnd w:id="5"/>
      <w:r w:rsidR="003A3853" w:rsidRPr="003A3853">
        <w:rPr>
          <w:rFonts w:ascii="Times New Roman" w:eastAsia="Times New Roman" w:hAnsi="Times New Roman" w:cs="Times New Roman"/>
          <w:sz w:val="24"/>
          <w:szCs w:val="24"/>
          <w:lang w:eastAsia="ru-RU"/>
        </w:rPr>
        <w:t>100 000 000 (Сто миллионов) рублей 00 копеек</w:t>
      </w:r>
      <w:r w:rsidR="00171BD9" w:rsidRPr="00171BD9">
        <w:rPr>
          <w:rFonts w:ascii="Times New Roman" w:eastAsia="Times New Roman" w:hAnsi="Times New Roman" w:cs="Times New Roman"/>
          <w:sz w:val="24"/>
          <w:szCs w:val="24"/>
          <w:lang w:eastAsia="ru-RU"/>
        </w:rPr>
        <w:t xml:space="preserve">. </w:t>
      </w:r>
    </w:p>
    <w:p w14:paraId="1C61DFE7" w14:textId="77777777" w:rsidR="00640A73" w:rsidRDefault="00640A73" w:rsidP="00640A73">
      <w:pPr>
        <w:keepNext/>
        <w:keepLines/>
        <w:spacing w:after="0" w:line="240" w:lineRule="auto"/>
        <w:jc w:val="both"/>
        <w:rPr>
          <w:rFonts w:ascii="Times New Roman" w:eastAsia="Times New Roman" w:hAnsi="Times New Roman" w:cs="Times New Roman"/>
          <w:sz w:val="24"/>
          <w:szCs w:val="24"/>
          <w:lang w:eastAsia="ru-RU"/>
        </w:rPr>
      </w:pPr>
    </w:p>
    <w:p w14:paraId="43D09CE1" w14:textId="0FDA9BB8" w:rsidR="006C4F55" w:rsidRDefault="006C4F55" w:rsidP="00640A73">
      <w:pPr>
        <w:keepNext/>
        <w:keepLines/>
        <w:spacing w:after="0" w:line="240" w:lineRule="auto"/>
        <w:jc w:val="both"/>
        <w:rPr>
          <w:rFonts w:ascii="Times New Roman" w:eastAsia="Times New Roman" w:hAnsi="Times New Roman" w:cs="Times New Roman"/>
          <w:sz w:val="24"/>
          <w:szCs w:val="24"/>
          <w:lang w:eastAsia="ru-RU"/>
        </w:rPr>
      </w:pPr>
      <w:r w:rsidRPr="006C4F55">
        <w:rPr>
          <w:rFonts w:ascii="Times New Roman" w:eastAsia="Times New Roman" w:hAnsi="Times New Roman" w:cs="Times New Roman"/>
          <w:b/>
          <w:bCs/>
          <w:sz w:val="24"/>
          <w:szCs w:val="24"/>
          <w:lang w:eastAsia="ru-RU"/>
        </w:rPr>
        <w:t>Шаг аукциона «на повышение</w:t>
      </w:r>
      <w:r w:rsidRPr="006C4F55">
        <w:rPr>
          <w:rFonts w:ascii="Times New Roman" w:eastAsia="Times New Roman" w:hAnsi="Times New Roman" w:cs="Times New Roman"/>
          <w:sz w:val="24"/>
          <w:szCs w:val="24"/>
          <w:lang w:eastAsia="ru-RU"/>
        </w:rPr>
        <w:t xml:space="preserve">»: </w:t>
      </w:r>
      <w:r w:rsidR="003A3853" w:rsidRPr="003A3853">
        <w:rPr>
          <w:rFonts w:ascii="Times New Roman" w:eastAsia="Times New Roman" w:hAnsi="Times New Roman" w:cs="Times New Roman"/>
          <w:sz w:val="24"/>
          <w:szCs w:val="24"/>
          <w:lang w:eastAsia="ru-RU"/>
        </w:rPr>
        <w:t>1 000 000 (Один миллион) рублей 00 копеек</w:t>
      </w:r>
      <w:r w:rsidRPr="006C4F55">
        <w:rPr>
          <w:rFonts w:ascii="Times New Roman" w:eastAsia="Times New Roman" w:hAnsi="Times New Roman" w:cs="Times New Roman"/>
          <w:sz w:val="24"/>
          <w:szCs w:val="24"/>
          <w:lang w:eastAsia="ru-RU"/>
        </w:rPr>
        <w:t>.</w:t>
      </w:r>
    </w:p>
    <w:p w14:paraId="216F1F46" w14:textId="77777777" w:rsidR="00171BD9" w:rsidRDefault="00171BD9" w:rsidP="00640A73">
      <w:pPr>
        <w:keepNext/>
        <w:keepLines/>
        <w:spacing w:after="0" w:line="240" w:lineRule="auto"/>
        <w:jc w:val="both"/>
        <w:rPr>
          <w:rFonts w:ascii="Times New Roman" w:eastAsia="Times New Roman" w:hAnsi="Times New Roman" w:cs="Times New Roman"/>
          <w:sz w:val="24"/>
          <w:szCs w:val="24"/>
          <w:lang w:eastAsia="ru-RU"/>
        </w:rPr>
      </w:pPr>
    </w:p>
    <w:p w14:paraId="38E2D4D8" w14:textId="07AFF9A6" w:rsidR="00171BD9"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r w:rsidR="003A3853" w:rsidRPr="003A3853">
        <w:rPr>
          <w:rFonts w:ascii="Times New Roman" w:eastAsia="Times New Roman" w:hAnsi="Times New Roman" w:cs="Times New Roman"/>
          <w:sz w:val="24"/>
          <w:szCs w:val="24"/>
          <w:lang w:eastAsia="ru-RU"/>
        </w:rPr>
        <w:t>1 000 000 000 (Один миллиард) рублей 00 копеек</w:t>
      </w:r>
      <w:r w:rsidR="00171BD9" w:rsidRPr="00171BD9">
        <w:rPr>
          <w:rFonts w:ascii="Times New Roman" w:eastAsia="Times New Roman" w:hAnsi="Times New Roman" w:cs="Times New Roman"/>
          <w:sz w:val="24"/>
          <w:szCs w:val="24"/>
          <w:lang w:eastAsia="ru-RU"/>
        </w:rPr>
        <w:t xml:space="preserve">. </w:t>
      </w:r>
    </w:p>
    <w:p w14:paraId="7EE263D0" w14:textId="77777777" w:rsidR="00171BD9" w:rsidRDefault="00171BD9" w:rsidP="00E22F6C">
      <w:pPr>
        <w:keepNext/>
        <w:keepLines/>
        <w:spacing w:after="0" w:line="240" w:lineRule="auto"/>
        <w:jc w:val="both"/>
        <w:rPr>
          <w:rFonts w:ascii="Times New Roman" w:eastAsia="Times New Roman" w:hAnsi="Times New Roman" w:cs="Times New Roman"/>
          <w:sz w:val="24"/>
          <w:szCs w:val="24"/>
          <w:lang w:eastAsia="ru-RU"/>
        </w:rPr>
      </w:pPr>
    </w:p>
    <w:p w14:paraId="04C7A762" w14:textId="596C6C58" w:rsidR="00640A73"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lastRenderedPageBreak/>
        <w:t>Размер обеспечения Заявки на участие в Торговой процедуре</w:t>
      </w:r>
      <w:r w:rsidR="00507EF8">
        <w:rPr>
          <w:rFonts w:ascii="Times New Roman" w:eastAsia="Times New Roman" w:hAnsi="Times New Roman" w:cs="Times New Roman"/>
          <w:b/>
          <w:bCs/>
          <w:sz w:val="24"/>
          <w:szCs w:val="24"/>
          <w:lang w:eastAsia="ru-RU"/>
        </w:rPr>
        <w:t>:</w:t>
      </w:r>
      <w:r w:rsidR="006C4F55">
        <w:rPr>
          <w:rFonts w:ascii="Times New Roman" w:eastAsia="Times New Roman" w:hAnsi="Times New Roman" w:cs="Times New Roman"/>
          <w:b/>
          <w:bCs/>
          <w:sz w:val="24"/>
          <w:szCs w:val="24"/>
          <w:lang w:eastAsia="ru-RU"/>
        </w:rPr>
        <w:t xml:space="preserve"> </w:t>
      </w:r>
      <w:r w:rsidR="003A3853" w:rsidRPr="003A3853">
        <w:rPr>
          <w:rFonts w:ascii="Times New Roman" w:eastAsia="Times New Roman" w:hAnsi="Times New Roman" w:cs="Times New Roman"/>
          <w:sz w:val="24"/>
          <w:szCs w:val="24"/>
          <w:lang w:eastAsia="ru-RU"/>
        </w:rPr>
        <w:t>2 000 000 (Два миллиона) рублей 00 копеек</w:t>
      </w:r>
      <w:r w:rsidR="00640A73">
        <w:rPr>
          <w:rFonts w:ascii="Times New Roman" w:eastAsia="Times New Roman" w:hAnsi="Times New Roman" w:cs="Times New Roman"/>
          <w:sz w:val="24"/>
          <w:szCs w:val="24"/>
          <w:lang w:eastAsia="ru-RU"/>
        </w:rPr>
        <w:t>.</w:t>
      </w:r>
    </w:p>
    <w:p w14:paraId="56EDCAB8" w14:textId="63F9E4B4" w:rsidR="00E22F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688107F2" w14:textId="77777777" w:rsidR="00385523" w:rsidRDefault="00385523"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2E73D9BD" w14:textId="7B86EB4D" w:rsidR="00394896" w:rsidRPr="00E22F6C"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6" w:name="OLE_LINK11"/>
      <w:bookmarkStart w:id="7" w:name="OLE_LINK12"/>
      <w:bookmarkStart w:id="8"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6"/>
      <w:bookmarkEnd w:id="7"/>
      <w:bookmarkEnd w:id="8"/>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852C8F">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9"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852C8F">
      <w:pPr>
        <w:keepNext/>
        <w:keepLines/>
        <w:spacing w:after="0" w:line="240" w:lineRule="auto"/>
        <w:jc w:val="both"/>
        <w:rPr>
          <w:rFonts w:ascii="Times New Roman" w:eastAsia="Times New Roman" w:hAnsi="Times New Roman" w:cs="Times New Roman"/>
          <w:b/>
          <w:sz w:val="24"/>
          <w:szCs w:val="24"/>
          <w:lang w:eastAsia="ru-RU"/>
        </w:rPr>
      </w:pPr>
    </w:p>
    <w:p w14:paraId="01DB32F4" w14:textId="3FB2DB60" w:rsidR="00BF55F8" w:rsidRDefault="00394896" w:rsidP="00852C8F">
      <w:pPr>
        <w:keepNext/>
        <w:keepLines/>
        <w:spacing w:after="0" w:line="240" w:lineRule="auto"/>
        <w:jc w:val="both"/>
        <w:rPr>
          <w:rFonts w:ascii="Times New Roman" w:hAnsi="Times New Roman" w:cs="Times New Roman"/>
          <w:sz w:val="24"/>
          <w:szCs w:val="24"/>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00E22F6C">
        <w:rPr>
          <w:rFonts w:ascii="Times New Roman" w:eastAsia="Times New Roman" w:hAnsi="Times New Roman" w:cs="Times New Roman"/>
          <w:b/>
          <w:sz w:val="24"/>
          <w:szCs w:val="24"/>
          <w:lang w:eastAsia="ru-RU"/>
        </w:rPr>
        <w:t>:</w:t>
      </w:r>
      <w:r w:rsidR="0044346C">
        <w:t xml:space="preserve"> </w:t>
      </w:r>
      <w:r w:rsidR="00171BD9" w:rsidRPr="00171BD9">
        <w:rPr>
          <w:rFonts w:ascii="Times New Roman" w:hAnsi="Times New Roman" w:cs="Times New Roman"/>
          <w:sz w:val="24"/>
          <w:szCs w:val="24"/>
        </w:rPr>
        <w:t xml:space="preserve">Не позднее </w:t>
      </w:r>
      <w:r w:rsidR="003A3853" w:rsidRPr="003A3853">
        <w:rPr>
          <w:rFonts w:ascii="Times New Roman" w:hAnsi="Times New Roman" w:cs="Times New Roman"/>
          <w:sz w:val="24"/>
          <w:szCs w:val="24"/>
        </w:rPr>
        <w:t xml:space="preserve">3 </w:t>
      </w:r>
      <w:r w:rsidR="003A3853">
        <w:rPr>
          <w:rFonts w:ascii="Times New Roman" w:hAnsi="Times New Roman" w:cs="Times New Roman"/>
          <w:sz w:val="24"/>
          <w:szCs w:val="24"/>
        </w:rPr>
        <w:t xml:space="preserve">(трех) </w:t>
      </w:r>
      <w:r w:rsidR="00E820B2" w:rsidRPr="00E820B2">
        <w:rPr>
          <w:rFonts w:ascii="Times New Roman" w:hAnsi="Times New Roman" w:cs="Times New Roman"/>
          <w:sz w:val="24"/>
          <w:szCs w:val="24"/>
        </w:rPr>
        <w:t>рабочих дней со дня размещения Итогового протокола на сайте Организатора</w:t>
      </w:r>
      <w:r w:rsidR="00E820B2">
        <w:rPr>
          <w:rFonts w:ascii="Times New Roman" w:hAnsi="Times New Roman" w:cs="Times New Roman"/>
          <w:sz w:val="24"/>
          <w:szCs w:val="24"/>
        </w:rPr>
        <w:t>.</w:t>
      </w:r>
    </w:p>
    <w:p w14:paraId="71C41D7D" w14:textId="77777777" w:rsidR="008567D7" w:rsidRPr="00394896" w:rsidRDefault="008567D7" w:rsidP="00852C8F">
      <w:pPr>
        <w:keepNext/>
        <w:keepLines/>
        <w:spacing w:after="0" w:line="240" w:lineRule="auto"/>
        <w:jc w:val="both"/>
        <w:rPr>
          <w:rFonts w:ascii="Times New Roman" w:eastAsia="Times New Roman" w:hAnsi="Times New Roman" w:cs="Times New Roman"/>
          <w:b/>
          <w:sz w:val="24"/>
          <w:szCs w:val="24"/>
          <w:lang w:eastAsia="ru-RU"/>
        </w:rPr>
      </w:pPr>
    </w:p>
    <w:p w14:paraId="6E724870" w14:textId="4748DA6F" w:rsidR="00171BD9" w:rsidRDefault="00394896" w:rsidP="00171BD9">
      <w:pPr>
        <w:keepNext/>
        <w:keepLines/>
        <w:spacing w:after="0" w:line="240" w:lineRule="auto"/>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Срок оплаты по договору реализации прав (требований)</w:t>
      </w:r>
      <w:r w:rsidR="00792B7E">
        <w:rPr>
          <w:rFonts w:ascii="Times New Roman" w:eastAsia="Times New Roman" w:hAnsi="Times New Roman" w:cs="Times New Roman"/>
          <w:b/>
          <w:sz w:val="24"/>
          <w:szCs w:val="24"/>
          <w:lang w:eastAsia="ru-RU"/>
        </w:rPr>
        <w:t>:</w:t>
      </w:r>
      <w:r w:rsidR="006D3E69">
        <w:rPr>
          <w:rFonts w:ascii="Times New Roman" w:eastAsia="Times New Roman" w:hAnsi="Times New Roman" w:cs="Times New Roman"/>
          <w:b/>
          <w:sz w:val="24"/>
          <w:szCs w:val="24"/>
          <w:lang w:eastAsia="ru-RU"/>
        </w:rPr>
        <w:t xml:space="preserve"> </w:t>
      </w:r>
      <w:r w:rsidR="003A3853" w:rsidRPr="003A3853">
        <w:rPr>
          <w:rFonts w:ascii="Times New Roman" w:eastAsia="Times New Roman" w:hAnsi="Times New Roman" w:cs="Times New Roman"/>
          <w:bCs/>
          <w:sz w:val="24"/>
          <w:szCs w:val="24"/>
          <w:lang w:eastAsia="ru-RU"/>
        </w:rPr>
        <w:t>В течение 5 рабочих дней со дня, следующего за датой заключения Договора</w:t>
      </w:r>
      <w:r w:rsidR="00171BD9" w:rsidRPr="00171BD9">
        <w:rPr>
          <w:rFonts w:ascii="Times New Roman" w:eastAsia="Times New Roman" w:hAnsi="Times New Roman" w:cs="Times New Roman"/>
          <w:bCs/>
          <w:sz w:val="24"/>
          <w:szCs w:val="24"/>
          <w:lang w:eastAsia="ru-RU"/>
        </w:rPr>
        <w:t xml:space="preserve">,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 </w:t>
      </w:r>
    </w:p>
    <w:p w14:paraId="2AE48295" w14:textId="77777777" w:rsidR="00171BD9" w:rsidRDefault="00171BD9" w:rsidP="00171BD9">
      <w:pPr>
        <w:keepNext/>
        <w:keepLines/>
        <w:spacing w:after="0" w:line="240" w:lineRule="auto"/>
        <w:jc w:val="both"/>
        <w:rPr>
          <w:rFonts w:ascii="Times New Roman" w:eastAsia="Times New Roman" w:hAnsi="Times New Roman" w:cs="Times New Roman"/>
          <w:bCs/>
          <w:sz w:val="24"/>
          <w:szCs w:val="24"/>
          <w:lang w:eastAsia="ru-RU"/>
        </w:rPr>
      </w:pPr>
    </w:p>
    <w:p w14:paraId="1A8E8397" w14:textId="3151D1A5" w:rsidR="00394896" w:rsidRPr="00F67DB1" w:rsidRDefault="00394896" w:rsidP="00171BD9">
      <w:pPr>
        <w:keepNext/>
        <w:keepLines/>
        <w:spacing w:after="0" w:line="240" w:lineRule="auto"/>
        <w:jc w:val="both"/>
        <w:rPr>
          <w:rFonts w:ascii="Times New Roman" w:eastAsia="Times New Roman" w:hAnsi="Times New Roman" w:cs="Times New Roman"/>
          <w:b/>
          <w:sz w:val="24"/>
          <w:szCs w:val="24"/>
          <w:lang w:eastAsia="ru-RU"/>
        </w:rPr>
      </w:pPr>
      <w:r w:rsidRPr="00D71BF8">
        <w:rPr>
          <w:rFonts w:ascii="Times New Roman" w:eastAsia="Times New Roman" w:hAnsi="Times New Roman" w:cs="Times New Roman"/>
          <w:b/>
          <w:sz w:val="24"/>
          <w:szCs w:val="24"/>
          <w:lang w:eastAsia="ru-RU"/>
        </w:rPr>
        <w:t>Описание объекта продажи:</w:t>
      </w:r>
    </w:p>
    <w:p w14:paraId="685B0A80" w14:textId="77777777" w:rsid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F67DB1">
        <w:rPr>
          <w:rFonts w:ascii="Times New Roman" w:eastAsia="Times New Roman" w:hAnsi="Times New Roman" w:cs="Times New Roman"/>
          <w:sz w:val="24"/>
          <w:szCs w:val="24"/>
          <w:lang w:eastAsia="ru-RU"/>
        </w:rPr>
        <w:t>Продажа осуществляется единым лотом</w:t>
      </w:r>
    </w:p>
    <w:tbl>
      <w:tblPr>
        <w:tblStyle w:val="50"/>
        <w:tblW w:w="5000" w:type="pct"/>
        <w:tblLayout w:type="fixed"/>
        <w:tblLook w:val="04A0" w:firstRow="1" w:lastRow="0" w:firstColumn="1" w:lastColumn="0" w:noHBand="0" w:noVBand="1"/>
      </w:tblPr>
      <w:tblGrid>
        <w:gridCol w:w="429"/>
        <w:gridCol w:w="4929"/>
        <w:gridCol w:w="1740"/>
        <w:gridCol w:w="1737"/>
        <w:gridCol w:w="1446"/>
      </w:tblGrid>
      <w:tr w:rsidR="003A3853" w:rsidRPr="00640A73" w14:paraId="5BB68AEF" w14:textId="77777777" w:rsidTr="001473ED">
        <w:tc>
          <w:tcPr>
            <w:tcW w:w="209" w:type="pct"/>
            <w:vAlign w:val="center"/>
            <w:hideMark/>
          </w:tcPr>
          <w:p w14:paraId="15749155" w14:textId="5872BA98" w:rsidR="003A3853" w:rsidRPr="003A3853" w:rsidRDefault="003A3853" w:rsidP="003A3853">
            <w:pPr>
              <w:jc w:val="center"/>
              <w:rPr>
                <w:rFonts w:ascii="Times New Roman" w:hAnsi="Times New Roman" w:cs="Times New Roman"/>
                <w:sz w:val="20"/>
                <w:szCs w:val="20"/>
              </w:rPr>
            </w:pPr>
            <w:r w:rsidRPr="003A3853">
              <w:rPr>
                <w:rFonts w:ascii="Times New Roman" w:hAnsi="Times New Roman" w:cs="Times New Roman"/>
                <w:sz w:val="20"/>
                <w:szCs w:val="20"/>
              </w:rPr>
              <w:t>№ лота</w:t>
            </w:r>
          </w:p>
        </w:tc>
        <w:tc>
          <w:tcPr>
            <w:tcW w:w="2397" w:type="pct"/>
            <w:vAlign w:val="center"/>
            <w:hideMark/>
          </w:tcPr>
          <w:p w14:paraId="2CA5B41D" w14:textId="77777777" w:rsidR="003A3853" w:rsidRPr="003A3853" w:rsidRDefault="003A3853" w:rsidP="003A3853">
            <w:pPr>
              <w:jc w:val="center"/>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Наименование и средства</w:t>
            </w:r>
          </w:p>
          <w:p w14:paraId="544272EC" w14:textId="6BFB8942" w:rsidR="003A3853" w:rsidRPr="003A3853" w:rsidRDefault="003A3853" w:rsidP="003A3853">
            <w:pPr>
              <w:jc w:val="center"/>
              <w:rPr>
                <w:rFonts w:ascii="Times New Roman" w:hAnsi="Times New Roman" w:cs="Times New Roman"/>
                <w:sz w:val="20"/>
                <w:szCs w:val="20"/>
              </w:rPr>
            </w:pPr>
            <w:r w:rsidRPr="003A3853">
              <w:rPr>
                <w:rFonts w:ascii="Times New Roman" w:hAnsi="Times New Roman" w:cs="Times New Roman"/>
                <w:sz w:val="20"/>
                <w:szCs w:val="20"/>
                <w:highlight w:val="white"/>
              </w:rPr>
              <w:t>идентификации объекта</w:t>
            </w:r>
          </w:p>
        </w:tc>
        <w:tc>
          <w:tcPr>
            <w:tcW w:w="846" w:type="pct"/>
            <w:vAlign w:val="center"/>
            <w:hideMark/>
          </w:tcPr>
          <w:p w14:paraId="0BE01B76" w14:textId="77777777" w:rsidR="003A3853" w:rsidRPr="003A3853" w:rsidRDefault="003A3853" w:rsidP="003A3853">
            <w:pPr>
              <w:jc w:val="center"/>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Начальная цена</w:t>
            </w:r>
          </w:p>
          <w:p w14:paraId="548A5A21" w14:textId="2F8A37DD" w:rsidR="003A3853" w:rsidRPr="003A3853" w:rsidRDefault="003A3853" w:rsidP="003A3853">
            <w:pPr>
              <w:jc w:val="center"/>
              <w:rPr>
                <w:rFonts w:ascii="Times New Roman" w:hAnsi="Times New Roman" w:cs="Times New Roman"/>
                <w:sz w:val="20"/>
                <w:szCs w:val="20"/>
              </w:rPr>
            </w:pPr>
            <w:r w:rsidRPr="003A3853">
              <w:rPr>
                <w:rFonts w:ascii="Times New Roman" w:hAnsi="Times New Roman" w:cs="Times New Roman"/>
                <w:sz w:val="20"/>
                <w:szCs w:val="20"/>
                <w:highlight w:val="white"/>
              </w:rPr>
              <w:t>реализации объекта (НДС не облагается, руб.</w:t>
            </w:r>
            <w:r w:rsidRPr="003A3853">
              <w:rPr>
                <w:rFonts w:ascii="Times New Roman" w:hAnsi="Times New Roman" w:cs="Times New Roman"/>
                <w:sz w:val="20"/>
                <w:szCs w:val="20"/>
              </w:rPr>
              <w:t>)</w:t>
            </w:r>
          </w:p>
        </w:tc>
        <w:tc>
          <w:tcPr>
            <w:tcW w:w="845" w:type="pct"/>
            <w:vAlign w:val="center"/>
            <w:hideMark/>
          </w:tcPr>
          <w:p w14:paraId="32593F75" w14:textId="77777777" w:rsidR="003A3853" w:rsidRPr="003A3853" w:rsidRDefault="003A3853" w:rsidP="003A3853">
            <w:pPr>
              <w:jc w:val="center"/>
              <w:rPr>
                <w:rFonts w:ascii="Times New Roman" w:hAnsi="Times New Roman" w:cs="Times New Roman"/>
                <w:sz w:val="20"/>
                <w:szCs w:val="20"/>
              </w:rPr>
            </w:pPr>
            <w:r w:rsidRPr="003A3853">
              <w:rPr>
                <w:rFonts w:ascii="Times New Roman" w:hAnsi="Times New Roman" w:cs="Times New Roman"/>
                <w:sz w:val="20"/>
                <w:szCs w:val="20"/>
              </w:rPr>
              <w:t>Сведения о</w:t>
            </w:r>
          </w:p>
          <w:p w14:paraId="24E433F6" w14:textId="77777777" w:rsidR="003A3853" w:rsidRPr="003A3853" w:rsidRDefault="003A3853" w:rsidP="003A3853">
            <w:pPr>
              <w:jc w:val="center"/>
              <w:rPr>
                <w:rFonts w:ascii="Times New Roman" w:hAnsi="Times New Roman" w:cs="Times New Roman"/>
                <w:sz w:val="20"/>
                <w:szCs w:val="20"/>
              </w:rPr>
            </w:pPr>
            <w:r w:rsidRPr="003A3853">
              <w:rPr>
                <w:rFonts w:ascii="Times New Roman" w:hAnsi="Times New Roman" w:cs="Times New Roman"/>
                <w:sz w:val="20"/>
                <w:szCs w:val="20"/>
              </w:rPr>
              <w:t>правоустанавливающих</w:t>
            </w:r>
          </w:p>
          <w:p w14:paraId="7C1E406A" w14:textId="61AA30A4" w:rsidR="003A3853" w:rsidRPr="003A3853" w:rsidRDefault="003A3853" w:rsidP="003A3853">
            <w:pPr>
              <w:jc w:val="center"/>
              <w:rPr>
                <w:rFonts w:ascii="Times New Roman" w:hAnsi="Times New Roman" w:cs="Times New Roman"/>
                <w:sz w:val="20"/>
                <w:szCs w:val="20"/>
              </w:rPr>
            </w:pPr>
            <w:r w:rsidRPr="003A3853">
              <w:rPr>
                <w:rFonts w:ascii="Times New Roman" w:hAnsi="Times New Roman" w:cs="Times New Roman"/>
                <w:sz w:val="20"/>
                <w:szCs w:val="20"/>
              </w:rPr>
              <w:t>документах</w:t>
            </w:r>
          </w:p>
        </w:tc>
        <w:tc>
          <w:tcPr>
            <w:tcW w:w="703" w:type="pct"/>
            <w:vAlign w:val="center"/>
            <w:hideMark/>
          </w:tcPr>
          <w:p w14:paraId="2F2EA747" w14:textId="77777777" w:rsidR="003A3853" w:rsidRPr="003A3853" w:rsidRDefault="003A3853" w:rsidP="003A3853">
            <w:pPr>
              <w:jc w:val="center"/>
              <w:rPr>
                <w:rFonts w:ascii="Times New Roman" w:hAnsi="Times New Roman" w:cs="Times New Roman"/>
                <w:sz w:val="20"/>
                <w:szCs w:val="20"/>
              </w:rPr>
            </w:pPr>
            <w:r w:rsidRPr="003A3853">
              <w:rPr>
                <w:rFonts w:ascii="Times New Roman" w:hAnsi="Times New Roman" w:cs="Times New Roman"/>
                <w:sz w:val="20"/>
                <w:szCs w:val="20"/>
              </w:rPr>
              <w:t>Сведения об обременениях</w:t>
            </w:r>
          </w:p>
          <w:p w14:paraId="470D139F" w14:textId="2BD425F0" w:rsidR="003A3853" w:rsidRPr="003A3853" w:rsidRDefault="003A3853" w:rsidP="003A3853">
            <w:pPr>
              <w:jc w:val="center"/>
              <w:rPr>
                <w:rFonts w:ascii="Times New Roman" w:hAnsi="Times New Roman" w:cs="Times New Roman"/>
                <w:sz w:val="20"/>
                <w:szCs w:val="20"/>
              </w:rPr>
            </w:pPr>
            <w:r w:rsidRPr="003A3853">
              <w:rPr>
                <w:rFonts w:ascii="Times New Roman" w:hAnsi="Times New Roman" w:cs="Times New Roman"/>
                <w:sz w:val="20"/>
                <w:szCs w:val="20"/>
              </w:rPr>
              <w:t>третьих лиц</w:t>
            </w:r>
          </w:p>
        </w:tc>
      </w:tr>
      <w:tr w:rsidR="003A3853" w:rsidRPr="00640A73" w14:paraId="6A975559" w14:textId="77777777" w:rsidTr="001473ED">
        <w:tc>
          <w:tcPr>
            <w:tcW w:w="209" w:type="pct"/>
          </w:tcPr>
          <w:p w14:paraId="04FCDA4E" w14:textId="20F9AB4D" w:rsidR="003A3853" w:rsidRPr="003A3853" w:rsidRDefault="003A3853" w:rsidP="003A3853">
            <w:pPr>
              <w:suppressAutoHyphens/>
              <w:jc w:val="center"/>
              <w:rPr>
                <w:rFonts w:ascii="Times New Roman" w:hAnsi="Times New Roman" w:cs="Times New Roman"/>
                <w:sz w:val="20"/>
                <w:szCs w:val="20"/>
              </w:rPr>
            </w:pPr>
            <w:r>
              <w:rPr>
                <w:rFonts w:ascii="Times New Roman" w:hAnsi="Times New Roman" w:cs="Times New Roman"/>
                <w:sz w:val="20"/>
                <w:szCs w:val="20"/>
              </w:rPr>
              <w:t>1</w:t>
            </w:r>
          </w:p>
        </w:tc>
        <w:tc>
          <w:tcPr>
            <w:tcW w:w="2397" w:type="pct"/>
          </w:tcPr>
          <w:p w14:paraId="5A5F2A01"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«Права (требования) АО «Россельхозбанк»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по обязательствам ООО «Эстетика»  и ООО «</w:t>
            </w:r>
            <w:proofErr w:type="spellStart"/>
            <w:r w:rsidRPr="003A3853">
              <w:rPr>
                <w:rFonts w:ascii="Times New Roman" w:hAnsi="Times New Roman" w:cs="Times New Roman"/>
                <w:sz w:val="20"/>
                <w:szCs w:val="20"/>
                <w:highlight w:val="white"/>
              </w:rPr>
              <w:t>Мебельторг</w:t>
            </w:r>
            <w:proofErr w:type="spellEnd"/>
            <w:r w:rsidRPr="003A3853">
              <w:rPr>
                <w:rFonts w:ascii="Times New Roman" w:hAnsi="Times New Roman" w:cs="Times New Roman"/>
                <w:sz w:val="20"/>
                <w:szCs w:val="20"/>
                <w:highlight w:val="white"/>
              </w:rPr>
              <w:t xml:space="preserve">» (группа компаний Эстетика), судебных и иных расходов по кредитным договорам/ судебным актам, а так же иных прав (требований), принадлежащих Банку как кредитору. </w:t>
            </w:r>
          </w:p>
          <w:p w14:paraId="0FDB4F78"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xml:space="preserve">*/ </w:t>
            </w:r>
            <w:proofErr w:type="spellStart"/>
            <w:r w:rsidRPr="003A3853">
              <w:rPr>
                <w:rFonts w:ascii="Times New Roman" w:hAnsi="Times New Roman" w:cs="Times New Roman"/>
                <w:sz w:val="20"/>
                <w:szCs w:val="20"/>
                <w:highlight w:val="white"/>
              </w:rPr>
              <w:t>Справочно</w:t>
            </w:r>
            <w:proofErr w:type="spellEnd"/>
            <w:r w:rsidRPr="003A3853">
              <w:rPr>
                <w:rFonts w:ascii="Times New Roman" w:hAnsi="Times New Roman" w:cs="Times New Roman"/>
                <w:sz w:val="20"/>
                <w:szCs w:val="20"/>
                <w:highlight w:val="white"/>
              </w:rPr>
              <w:t xml:space="preserve">: по состоянию на 01.07.2025 объем уступаемых прав (требований) по обязательствам ГК «Эстетика» 1 999 617 681,20 руб., в том числе: </w:t>
            </w:r>
          </w:p>
          <w:p w14:paraId="6B845FAB"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lastRenderedPageBreak/>
              <w:t>ООО Эстетика»:</w:t>
            </w:r>
          </w:p>
          <w:p w14:paraId="50572259" w14:textId="77777777" w:rsidR="003A3853" w:rsidRPr="003A3853" w:rsidRDefault="003A3853" w:rsidP="003A3853">
            <w:pPr>
              <w:jc w:val="both"/>
              <w:rPr>
                <w:rFonts w:ascii="Times New Roman" w:hAnsi="Times New Roman" w:cs="Times New Roman"/>
                <w:sz w:val="20"/>
                <w:szCs w:val="20"/>
                <w:highlight w:val="white"/>
              </w:rPr>
            </w:pPr>
          </w:p>
          <w:p w14:paraId="39CD9AA8"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по договору 126322/0006 от 23.10.2012 - 85 846 690,78 руб., включая:</w:t>
            </w:r>
          </w:p>
          <w:p w14:paraId="1FB2EF35"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ссудную задолженность - 48 730 881,37 руб.;</w:t>
            </w:r>
          </w:p>
          <w:p w14:paraId="2E8F855E"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начисленные проценты - 36 080 193, 62 руб.;</w:t>
            </w:r>
          </w:p>
          <w:p w14:paraId="52FC3B11"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комиссии - 1 035 615,79  руб.</w:t>
            </w:r>
          </w:p>
          <w:p w14:paraId="3172E5CD"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по договору 136322/0016 от 15.11.2013 - 319 723 443,69 руб., включая:</w:t>
            </w:r>
          </w:p>
          <w:p w14:paraId="1FE6AF29"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ссудную задолженность - 191 546 327,57 руб.;</w:t>
            </w:r>
          </w:p>
          <w:p w14:paraId="6FDA6885"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начисленные проценты - 124 294 855, 65 руб.;</w:t>
            </w:r>
          </w:p>
          <w:p w14:paraId="28E8B21A"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xml:space="preserve">- комиссии - 3 882 260 ,75 руб.; </w:t>
            </w:r>
          </w:p>
          <w:p w14:paraId="0205459F"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по договору 166300/0029 от 21.07.2016 - 351 705 209,39 руб., включая:</w:t>
            </w:r>
          </w:p>
          <w:p w14:paraId="1F4CA4C1"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ссудную задолженность - 210 656 443,48 руб.;</w:t>
            </w:r>
          </w:p>
          <w:p w14:paraId="5A59383C"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начисленные проценты - 137 539 266, 91 руб.;</w:t>
            </w:r>
          </w:p>
          <w:p w14:paraId="2BCF4883"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комиссии - 3 509 499,00 руб.</w:t>
            </w:r>
          </w:p>
          <w:p w14:paraId="4A1DA6F3" w14:textId="77777777" w:rsidR="003A3853" w:rsidRPr="003A3853" w:rsidRDefault="003A3853" w:rsidP="003A3853">
            <w:pPr>
              <w:jc w:val="both"/>
              <w:rPr>
                <w:rFonts w:ascii="Times New Roman" w:hAnsi="Times New Roman" w:cs="Times New Roman"/>
                <w:sz w:val="20"/>
                <w:szCs w:val="20"/>
                <w:highlight w:val="white"/>
              </w:rPr>
            </w:pPr>
          </w:p>
          <w:p w14:paraId="6E9A9E8D"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по договору 166300/0037 от 21.07.2016 - 129 384 155,88 руб., включая:</w:t>
            </w:r>
          </w:p>
          <w:p w14:paraId="3CC1851A"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ссудную задолженность - 75 400 894 ,18 руб.;</w:t>
            </w:r>
          </w:p>
          <w:p w14:paraId="671C1647"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начисленные проценты - 52 715 938,70 руб.;</w:t>
            </w:r>
          </w:p>
          <w:p w14:paraId="3B8F87D9"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комиссии - 1 267 323 ,00  руб.</w:t>
            </w:r>
          </w:p>
          <w:p w14:paraId="0C5B5272"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по договору 166300/0041 от 08.08.2016 - 811 800 364,31 руб., включая:</w:t>
            </w:r>
          </w:p>
          <w:p w14:paraId="2676A540"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ссудную задолженность - 489 544 430,67 руб.;</w:t>
            </w:r>
          </w:p>
          <w:p w14:paraId="30AE46D1"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начисленные проценты - 314 072 980, 64 руб.;</w:t>
            </w:r>
          </w:p>
          <w:p w14:paraId="28DF8D1B"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комиссии - 8  182 953,00 руб.</w:t>
            </w:r>
          </w:p>
          <w:p w14:paraId="2334FBBC" w14:textId="77777777" w:rsidR="003A3853" w:rsidRPr="003A3853" w:rsidRDefault="003A3853" w:rsidP="003A3853">
            <w:pPr>
              <w:jc w:val="both"/>
              <w:rPr>
                <w:rFonts w:ascii="Times New Roman" w:hAnsi="Times New Roman" w:cs="Times New Roman"/>
                <w:sz w:val="20"/>
                <w:szCs w:val="20"/>
                <w:highlight w:val="white"/>
              </w:rPr>
            </w:pPr>
          </w:p>
          <w:p w14:paraId="42AA143E"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ООО «</w:t>
            </w:r>
            <w:proofErr w:type="spellStart"/>
            <w:r w:rsidRPr="003A3853">
              <w:rPr>
                <w:rFonts w:ascii="Times New Roman" w:hAnsi="Times New Roman" w:cs="Times New Roman"/>
                <w:sz w:val="20"/>
                <w:szCs w:val="20"/>
                <w:highlight w:val="white"/>
              </w:rPr>
              <w:t>Мебельторг</w:t>
            </w:r>
            <w:proofErr w:type="spellEnd"/>
            <w:r w:rsidRPr="003A3853">
              <w:rPr>
                <w:rFonts w:ascii="Times New Roman" w:hAnsi="Times New Roman" w:cs="Times New Roman"/>
                <w:sz w:val="20"/>
                <w:szCs w:val="20"/>
                <w:highlight w:val="white"/>
              </w:rPr>
              <w:t>»</w:t>
            </w:r>
          </w:p>
          <w:p w14:paraId="11D76A2A"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по договору 136322/0010 от 30.05.2013 - 301 157 817,15 руб., включая:</w:t>
            </w:r>
          </w:p>
          <w:p w14:paraId="1010865B"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ссудную задолженность - 181 334 663,11  руб</w:t>
            </w:r>
            <w:proofErr w:type="gramStart"/>
            <w:r w:rsidRPr="003A3853">
              <w:rPr>
                <w:rFonts w:ascii="Times New Roman" w:hAnsi="Times New Roman" w:cs="Times New Roman"/>
                <w:sz w:val="20"/>
                <w:szCs w:val="20"/>
                <w:highlight w:val="white"/>
              </w:rPr>
              <w:t>..;</w:t>
            </w:r>
            <w:proofErr w:type="gramEnd"/>
          </w:p>
          <w:p w14:paraId="64FF1444"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начисленные проценты - 116 154 001,76 руб.;</w:t>
            </w:r>
          </w:p>
          <w:p w14:paraId="28B97249" w14:textId="77777777" w:rsidR="003A3853" w:rsidRPr="003A3853" w:rsidRDefault="003A3853" w:rsidP="003A3853">
            <w:pPr>
              <w:jc w:val="both"/>
              <w:rPr>
                <w:rFonts w:ascii="Times New Roman" w:hAnsi="Times New Roman" w:cs="Times New Roman"/>
                <w:sz w:val="20"/>
                <w:szCs w:val="20"/>
                <w:highlight w:val="white"/>
              </w:rPr>
            </w:pPr>
            <w:r w:rsidRPr="003A3853">
              <w:rPr>
                <w:rFonts w:ascii="Times New Roman" w:hAnsi="Times New Roman" w:cs="Times New Roman"/>
                <w:sz w:val="20"/>
                <w:szCs w:val="20"/>
                <w:highlight w:val="white"/>
              </w:rPr>
              <w:t xml:space="preserve"> - комиссии -  3 669 152. 28 руб.</w:t>
            </w:r>
          </w:p>
          <w:p w14:paraId="4CEACD2F" w14:textId="77777777" w:rsidR="003A3853" w:rsidRPr="003A3853" w:rsidRDefault="003A3853" w:rsidP="003A3853">
            <w:pPr>
              <w:jc w:val="both"/>
              <w:rPr>
                <w:rFonts w:ascii="Times New Roman" w:hAnsi="Times New Roman" w:cs="Times New Roman"/>
                <w:sz w:val="20"/>
                <w:szCs w:val="20"/>
                <w:highlight w:val="white"/>
              </w:rPr>
            </w:pPr>
          </w:p>
          <w:p w14:paraId="2A86EBCA" w14:textId="66CE65EE" w:rsidR="003A3853" w:rsidRPr="003A3853" w:rsidRDefault="003A3853" w:rsidP="003A3853">
            <w:pPr>
              <w:jc w:val="both"/>
              <w:rPr>
                <w:rFonts w:ascii="Times New Roman" w:hAnsi="Times New Roman" w:cs="Times New Roman"/>
                <w:sz w:val="20"/>
                <w:szCs w:val="20"/>
              </w:rPr>
            </w:pPr>
            <w:r w:rsidRPr="003A3853">
              <w:rPr>
                <w:rFonts w:ascii="Times New Roman" w:hAnsi="Times New Roman" w:cs="Times New Roman"/>
                <w:sz w:val="20"/>
                <w:szCs w:val="20"/>
                <w:highlight w:val="white"/>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неустоек (штрафов, пеней) и прочих расходов, определяется Филиалом в размере суммы фактических обязательств на дату заключения Договора и уточняется на Дату перехода прав (требований) по Договору к Заявителю путем заключения дополнительного соглашения к Договору.</w:t>
            </w:r>
          </w:p>
        </w:tc>
        <w:tc>
          <w:tcPr>
            <w:tcW w:w="846" w:type="pct"/>
            <w:hideMark/>
          </w:tcPr>
          <w:p w14:paraId="24364DE7" w14:textId="77777777" w:rsidR="003A3853" w:rsidRPr="003A3853" w:rsidRDefault="003A3853" w:rsidP="003A3853">
            <w:pPr>
              <w:rPr>
                <w:rFonts w:ascii="Times New Roman" w:hAnsi="Times New Roman" w:cs="Times New Roman"/>
                <w:sz w:val="20"/>
                <w:szCs w:val="20"/>
                <w:highlight w:val="white"/>
              </w:rPr>
            </w:pPr>
            <w:r w:rsidRPr="003A3853">
              <w:rPr>
                <w:rFonts w:ascii="Times New Roman" w:hAnsi="Times New Roman" w:cs="Times New Roman"/>
                <w:spacing w:val="-5"/>
                <w:sz w:val="20"/>
                <w:szCs w:val="20"/>
                <w:highlight w:val="white"/>
              </w:rPr>
              <w:lastRenderedPageBreak/>
              <w:t>2 000 000 000</w:t>
            </w:r>
          </w:p>
          <w:p w14:paraId="15105EAE" w14:textId="525766DE" w:rsidR="003A3853" w:rsidRPr="003A3853" w:rsidRDefault="003A3853" w:rsidP="003A3853">
            <w:pPr>
              <w:jc w:val="center"/>
              <w:rPr>
                <w:rFonts w:ascii="Times New Roman" w:hAnsi="Times New Roman" w:cs="Times New Roman"/>
                <w:sz w:val="20"/>
                <w:szCs w:val="20"/>
              </w:rPr>
            </w:pPr>
            <w:r w:rsidRPr="003A3853">
              <w:rPr>
                <w:rFonts w:ascii="Times New Roman" w:hAnsi="Times New Roman" w:cs="Times New Roman"/>
                <w:sz w:val="20"/>
                <w:szCs w:val="20"/>
                <w:highlight w:val="white"/>
              </w:rPr>
              <w:t xml:space="preserve"> (Два миллиарда) рублей 00 копеек.</w:t>
            </w:r>
          </w:p>
        </w:tc>
        <w:tc>
          <w:tcPr>
            <w:tcW w:w="845" w:type="pct"/>
            <w:hideMark/>
          </w:tcPr>
          <w:p w14:paraId="300CF8D4" w14:textId="4EF5C64C" w:rsidR="003A3853" w:rsidRPr="003A3853" w:rsidRDefault="003A3853" w:rsidP="003A3853">
            <w:pPr>
              <w:jc w:val="center"/>
              <w:rPr>
                <w:rFonts w:ascii="Times New Roman" w:hAnsi="Times New Roman" w:cs="Times New Roman"/>
                <w:i/>
                <w:sz w:val="20"/>
                <w:szCs w:val="20"/>
              </w:rPr>
            </w:pPr>
            <w:proofErr w:type="gramStart"/>
            <w:r w:rsidRPr="003A3853">
              <w:rPr>
                <w:rFonts w:ascii="Times New Roman" w:hAnsi="Times New Roman" w:cs="Times New Roman"/>
                <w:sz w:val="20"/>
                <w:szCs w:val="20"/>
                <w:highlight w:val="white"/>
              </w:rPr>
              <w:t>Перечень договоров права (требования) по которым уступаются, приведен в Приложении 1 к</w:t>
            </w:r>
            <w:r>
              <w:rPr>
                <w:rFonts w:ascii="Times New Roman" w:hAnsi="Times New Roman" w:cs="Times New Roman"/>
                <w:sz w:val="20"/>
                <w:szCs w:val="20"/>
                <w:highlight w:val="white"/>
              </w:rPr>
              <w:t xml:space="preserve"> Торговой документации</w:t>
            </w:r>
            <w:r w:rsidRPr="003A3853">
              <w:rPr>
                <w:rFonts w:ascii="Times New Roman" w:hAnsi="Times New Roman" w:cs="Times New Roman"/>
                <w:sz w:val="20"/>
                <w:szCs w:val="20"/>
                <w:highlight w:val="white"/>
              </w:rPr>
              <w:t>)</w:t>
            </w:r>
            <w:r w:rsidRPr="003A3853">
              <w:rPr>
                <w:rFonts w:ascii="Times New Roman" w:hAnsi="Times New Roman" w:cs="Times New Roman"/>
                <w:i/>
                <w:sz w:val="20"/>
                <w:szCs w:val="20"/>
                <w:highlight w:val="white"/>
              </w:rPr>
              <w:t>.</w:t>
            </w:r>
            <w:proofErr w:type="gramEnd"/>
          </w:p>
        </w:tc>
        <w:tc>
          <w:tcPr>
            <w:tcW w:w="703" w:type="pct"/>
            <w:hideMark/>
          </w:tcPr>
          <w:p w14:paraId="7CB298A8" w14:textId="46693E3E" w:rsidR="003A3853" w:rsidRPr="003A3853" w:rsidRDefault="003A3853" w:rsidP="003A3853">
            <w:pPr>
              <w:jc w:val="center"/>
              <w:rPr>
                <w:rFonts w:ascii="Times New Roman" w:hAnsi="Times New Roman" w:cs="Times New Roman"/>
                <w:sz w:val="20"/>
                <w:szCs w:val="20"/>
              </w:rPr>
            </w:pPr>
            <w:r w:rsidRPr="003A3853">
              <w:rPr>
                <w:rFonts w:ascii="Times New Roman" w:hAnsi="Times New Roman" w:cs="Times New Roman"/>
                <w:sz w:val="20"/>
                <w:szCs w:val="20"/>
                <w:highlight w:val="white"/>
              </w:rPr>
              <w:t>Отсутствуют</w:t>
            </w:r>
          </w:p>
        </w:tc>
      </w:tr>
    </w:tbl>
    <w:p w14:paraId="73AC4C11" w14:textId="4C9D83B4" w:rsidR="008567D7" w:rsidRDefault="008567D7" w:rsidP="003407F9">
      <w:pPr>
        <w:spacing w:after="0" w:line="240" w:lineRule="auto"/>
        <w:jc w:val="both"/>
        <w:rPr>
          <w:rFonts w:ascii="Times New Roman" w:eastAsia="Times New Roman" w:hAnsi="Times New Roman" w:cs="Times New Roman"/>
          <w:b/>
          <w:bCs/>
          <w:sz w:val="24"/>
          <w:szCs w:val="24"/>
          <w:lang w:eastAsia="ru-RU"/>
        </w:rPr>
      </w:pPr>
    </w:p>
    <w:p w14:paraId="799DE721" w14:textId="336F3980" w:rsidR="008C70D7" w:rsidRDefault="008C70D7" w:rsidP="008C70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Этапы снижения цены:</w:t>
      </w:r>
    </w:p>
    <w:tbl>
      <w:tblPr>
        <w:tblStyle w:val="af7"/>
        <w:tblW w:w="10060" w:type="dxa"/>
        <w:tblLayout w:type="fixed"/>
        <w:tblLook w:val="04A0" w:firstRow="1" w:lastRow="0" w:firstColumn="1" w:lastColumn="0" w:noHBand="0" w:noVBand="1"/>
      </w:tblPr>
      <w:tblGrid>
        <w:gridCol w:w="726"/>
        <w:gridCol w:w="2388"/>
        <w:gridCol w:w="1134"/>
        <w:gridCol w:w="2410"/>
        <w:gridCol w:w="1559"/>
        <w:gridCol w:w="1843"/>
      </w:tblGrid>
      <w:tr w:rsidR="003A3853" w14:paraId="674E4754" w14:textId="77777777" w:rsidTr="003A3853">
        <w:trPr>
          <w:trHeight w:val="124"/>
        </w:trPr>
        <w:tc>
          <w:tcPr>
            <w:tcW w:w="726" w:type="dxa"/>
            <w:vMerge w:val="restart"/>
            <w:vAlign w:val="center"/>
          </w:tcPr>
          <w:p w14:paraId="0CA8830E" w14:textId="77777777" w:rsidR="003A3853" w:rsidRDefault="003A3853" w:rsidP="00057D0F">
            <w:pPr>
              <w:jc w:val="center"/>
              <w:rPr>
                <w:sz w:val="18"/>
                <w:szCs w:val="18"/>
              </w:rPr>
            </w:pPr>
            <w:r>
              <w:rPr>
                <w:sz w:val="18"/>
                <w:szCs w:val="18"/>
              </w:rPr>
              <w:t>Этап</w:t>
            </w:r>
          </w:p>
        </w:tc>
        <w:tc>
          <w:tcPr>
            <w:tcW w:w="2388" w:type="dxa"/>
            <w:vMerge w:val="restart"/>
            <w:vAlign w:val="center"/>
          </w:tcPr>
          <w:p w14:paraId="37B86151" w14:textId="77777777" w:rsidR="003A3853" w:rsidRDefault="003A3853" w:rsidP="00057D0F">
            <w:pPr>
              <w:jc w:val="center"/>
              <w:rPr>
                <w:sz w:val="18"/>
                <w:szCs w:val="18"/>
              </w:rPr>
            </w:pPr>
            <w:r>
              <w:rPr>
                <w:sz w:val="18"/>
                <w:szCs w:val="18"/>
              </w:rPr>
              <w:t>Стоимость лота, руб.</w:t>
            </w:r>
          </w:p>
        </w:tc>
        <w:tc>
          <w:tcPr>
            <w:tcW w:w="3544" w:type="dxa"/>
            <w:gridSpan w:val="2"/>
            <w:vAlign w:val="center"/>
          </w:tcPr>
          <w:p w14:paraId="377A20DD" w14:textId="77777777" w:rsidR="003A3853" w:rsidRDefault="003A3853" w:rsidP="00057D0F">
            <w:pPr>
              <w:jc w:val="center"/>
              <w:rPr>
                <w:sz w:val="18"/>
                <w:szCs w:val="18"/>
              </w:rPr>
            </w:pPr>
            <w:r>
              <w:rPr>
                <w:sz w:val="18"/>
                <w:szCs w:val="18"/>
              </w:rPr>
              <w:t xml:space="preserve">Шаг аукциона </w:t>
            </w:r>
          </w:p>
        </w:tc>
        <w:tc>
          <w:tcPr>
            <w:tcW w:w="3402" w:type="dxa"/>
            <w:gridSpan w:val="2"/>
            <w:vAlign w:val="center"/>
          </w:tcPr>
          <w:p w14:paraId="634BA037" w14:textId="77777777" w:rsidR="003A3853" w:rsidRDefault="003A3853" w:rsidP="00057D0F">
            <w:pPr>
              <w:jc w:val="center"/>
              <w:rPr>
                <w:sz w:val="18"/>
                <w:szCs w:val="18"/>
              </w:rPr>
            </w:pPr>
            <w:r>
              <w:rPr>
                <w:sz w:val="18"/>
                <w:szCs w:val="18"/>
              </w:rPr>
              <w:t>Период действия текущей цены аукциона</w:t>
            </w:r>
          </w:p>
        </w:tc>
      </w:tr>
      <w:tr w:rsidR="003A3853" w14:paraId="0FCE3680" w14:textId="77777777" w:rsidTr="003A3853">
        <w:trPr>
          <w:trHeight w:val="216"/>
        </w:trPr>
        <w:tc>
          <w:tcPr>
            <w:tcW w:w="726" w:type="dxa"/>
            <w:vMerge/>
            <w:shd w:val="clear" w:color="auto" w:fill="auto"/>
            <w:vAlign w:val="center"/>
          </w:tcPr>
          <w:p w14:paraId="41134A31" w14:textId="77777777" w:rsidR="003A3853" w:rsidRDefault="003A3853" w:rsidP="00057D0F">
            <w:pPr>
              <w:jc w:val="center"/>
              <w:rPr>
                <w:sz w:val="18"/>
                <w:szCs w:val="18"/>
              </w:rPr>
            </w:pPr>
          </w:p>
        </w:tc>
        <w:tc>
          <w:tcPr>
            <w:tcW w:w="2388" w:type="dxa"/>
            <w:vMerge/>
            <w:tcBorders>
              <w:bottom w:val="single" w:sz="4" w:space="0" w:color="auto"/>
            </w:tcBorders>
            <w:vAlign w:val="center"/>
          </w:tcPr>
          <w:p w14:paraId="1C120A20" w14:textId="77777777" w:rsidR="003A3853" w:rsidRDefault="003A3853" w:rsidP="00057D0F">
            <w:pPr>
              <w:jc w:val="center"/>
              <w:rPr>
                <w:sz w:val="18"/>
                <w:szCs w:val="18"/>
              </w:rPr>
            </w:pPr>
          </w:p>
        </w:tc>
        <w:tc>
          <w:tcPr>
            <w:tcW w:w="1134" w:type="dxa"/>
            <w:vAlign w:val="center"/>
          </w:tcPr>
          <w:p w14:paraId="7B1B3CAC" w14:textId="77777777" w:rsidR="003A3853" w:rsidRDefault="003A3853" w:rsidP="00057D0F">
            <w:pPr>
              <w:jc w:val="center"/>
              <w:rPr>
                <w:sz w:val="18"/>
                <w:szCs w:val="18"/>
              </w:rPr>
            </w:pPr>
            <w:r>
              <w:rPr>
                <w:sz w:val="18"/>
                <w:szCs w:val="18"/>
              </w:rPr>
              <w:t>п/п</w:t>
            </w:r>
          </w:p>
        </w:tc>
        <w:tc>
          <w:tcPr>
            <w:tcW w:w="2410" w:type="dxa"/>
            <w:vAlign w:val="center"/>
          </w:tcPr>
          <w:p w14:paraId="5EF38486" w14:textId="77777777" w:rsidR="003A3853" w:rsidRDefault="003A3853" w:rsidP="00057D0F">
            <w:pPr>
              <w:jc w:val="center"/>
              <w:rPr>
                <w:sz w:val="18"/>
                <w:szCs w:val="18"/>
              </w:rPr>
            </w:pPr>
            <w:r>
              <w:rPr>
                <w:sz w:val="18"/>
                <w:szCs w:val="18"/>
              </w:rPr>
              <w:t>Величина снижения, руб.</w:t>
            </w:r>
            <w:r>
              <w:rPr>
                <w:rStyle w:val="a6"/>
                <w:sz w:val="18"/>
                <w:szCs w:val="18"/>
              </w:rPr>
              <w:t xml:space="preserve"> </w:t>
            </w:r>
          </w:p>
        </w:tc>
        <w:tc>
          <w:tcPr>
            <w:tcW w:w="1559" w:type="dxa"/>
            <w:vAlign w:val="center"/>
          </w:tcPr>
          <w:p w14:paraId="3F2FF434" w14:textId="77777777" w:rsidR="003A3853" w:rsidRDefault="003A3853" w:rsidP="00057D0F">
            <w:pPr>
              <w:jc w:val="center"/>
              <w:rPr>
                <w:sz w:val="18"/>
                <w:szCs w:val="18"/>
              </w:rPr>
            </w:pPr>
            <w:r>
              <w:rPr>
                <w:sz w:val="18"/>
                <w:szCs w:val="18"/>
              </w:rPr>
              <w:t>Начало</w:t>
            </w:r>
          </w:p>
        </w:tc>
        <w:tc>
          <w:tcPr>
            <w:tcW w:w="1843" w:type="dxa"/>
            <w:vAlign w:val="center"/>
          </w:tcPr>
          <w:p w14:paraId="2DB83B78" w14:textId="77777777" w:rsidR="003A3853" w:rsidRDefault="003A3853" w:rsidP="00057D0F">
            <w:pPr>
              <w:jc w:val="center"/>
              <w:rPr>
                <w:sz w:val="18"/>
                <w:szCs w:val="18"/>
              </w:rPr>
            </w:pPr>
            <w:r>
              <w:rPr>
                <w:sz w:val="18"/>
                <w:szCs w:val="18"/>
              </w:rPr>
              <w:t>Окончание</w:t>
            </w:r>
          </w:p>
        </w:tc>
      </w:tr>
      <w:tr w:rsidR="003A3853" w14:paraId="4A6F0B79" w14:textId="77777777" w:rsidTr="003A3853">
        <w:trPr>
          <w:trHeight w:val="236"/>
        </w:trPr>
        <w:tc>
          <w:tcPr>
            <w:tcW w:w="726" w:type="dxa"/>
            <w:shd w:val="clear" w:color="auto" w:fill="auto"/>
            <w:vAlign w:val="center"/>
          </w:tcPr>
          <w:p w14:paraId="750D800C" w14:textId="77777777" w:rsidR="003A3853" w:rsidRDefault="003A3853" w:rsidP="00057D0F">
            <w:pPr>
              <w:jc w:val="center"/>
              <w:rPr>
                <w:color w:val="000000"/>
                <w:sz w:val="18"/>
                <w:szCs w:val="18"/>
                <w:highlight w:val="white"/>
              </w:rPr>
            </w:pPr>
            <w:r>
              <w:rPr>
                <w:color w:val="000000"/>
                <w:sz w:val="18"/>
                <w:szCs w:val="18"/>
                <w:highlight w:val="white"/>
              </w:rPr>
              <w:t>I</w:t>
            </w:r>
          </w:p>
        </w:tc>
        <w:tc>
          <w:tcPr>
            <w:tcW w:w="2388" w:type="dxa"/>
            <w:tcBorders>
              <w:top w:val="single" w:sz="4" w:space="0" w:color="auto"/>
              <w:left w:val="single" w:sz="4" w:space="0" w:color="auto"/>
              <w:bottom w:val="single" w:sz="4" w:space="0" w:color="auto"/>
              <w:right w:val="single" w:sz="4" w:space="0" w:color="auto"/>
            </w:tcBorders>
            <w:shd w:val="clear" w:color="auto" w:fill="auto"/>
            <w:vAlign w:val="bottom"/>
          </w:tcPr>
          <w:p w14:paraId="21F64B5D" w14:textId="77777777" w:rsidR="003A3853" w:rsidRDefault="003A3853" w:rsidP="00057D0F">
            <w:pPr>
              <w:jc w:val="center"/>
              <w:rPr>
                <w:color w:val="000000"/>
                <w:sz w:val="18"/>
                <w:szCs w:val="18"/>
              </w:rPr>
            </w:pPr>
            <w:r>
              <w:rPr>
                <w:color w:val="000000"/>
                <w:sz w:val="18"/>
                <w:szCs w:val="18"/>
              </w:rPr>
              <w:t>2 000 000 000,00</w:t>
            </w:r>
          </w:p>
        </w:tc>
        <w:tc>
          <w:tcPr>
            <w:tcW w:w="1134" w:type="dxa"/>
            <w:vAlign w:val="center"/>
          </w:tcPr>
          <w:p w14:paraId="00B60422" w14:textId="77777777" w:rsidR="003A3853" w:rsidRDefault="003A3853" w:rsidP="00057D0F">
            <w:pPr>
              <w:jc w:val="center"/>
              <w:rPr>
                <w:sz w:val="18"/>
                <w:szCs w:val="18"/>
              </w:rPr>
            </w:pPr>
            <w:r>
              <w:rPr>
                <w:sz w:val="18"/>
                <w:szCs w:val="18"/>
              </w:rPr>
              <w:t>-</w:t>
            </w:r>
          </w:p>
        </w:tc>
        <w:tc>
          <w:tcPr>
            <w:tcW w:w="2410" w:type="dxa"/>
            <w:vAlign w:val="center"/>
          </w:tcPr>
          <w:p w14:paraId="61C93B8E" w14:textId="77777777" w:rsidR="003A3853" w:rsidRDefault="003A3853" w:rsidP="00057D0F">
            <w:pPr>
              <w:jc w:val="center"/>
              <w:rPr>
                <w:sz w:val="18"/>
                <w:szCs w:val="18"/>
              </w:rPr>
            </w:pPr>
            <w:r>
              <w:rPr>
                <w:sz w:val="18"/>
                <w:szCs w:val="18"/>
              </w:rPr>
              <w:t>-</w:t>
            </w:r>
          </w:p>
        </w:tc>
        <w:tc>
          <w:tcPr>
            <w:tcW w:w="1559" w:type="dxa"/>
            <w:vAlign w:val="center"/>
          </w:tcPr>
          <w:p w14:paraId="7FFEA10E" w14:textId="77777777" w:rsidR="003A3853" w:rsidRDefault="003A3853" w:rsidP="00057D0F">
            <w:pPr>
              <w:jc w:val="center"/>
              <w:rPr>
                <w:color w:val="000000"/>
                <w:sz w:val="18"/>
                <w:szCs w:val="18"/>
              </w:rPr>
            </w:pPr>
            <w:r>
              <w:rPr>
                <w:color w:val="000000"/>
                <w:sz w:val="18"/>
                <w:szCs w:val="18"/>
              </w:rPr>
              <w:t>12:00</w:t>
            </w:r>
          </w:p>
        </w:tc>
        <w:tc>
          <w:tcPr>
            <w:tcW w:w="1843" w:type="dxa"/>
            <w:vAlign w:val="center"/>
          </w:tcPr>
          <w:p w14:paraId="6675A605" w14:textId="77777777" w:rsidR="003A3853" w:rsidRDefault="003A3853" w:rsidP="00057D0F">
            <w:pPr>
              <w:jc w:val="center"/>
              <w:rPr>
                <w:color w:val="000000"/>
                <w:sz w:val="18"/>
                <w:szCs w:val="18"/>
              </w:rPr>
            </w:pPr>
            <w:r>
              <w:rPr>
                <w:color w:val="000000"/>
                <w:sz w:val="18"/>
                <w:szCs w:val="18"/>
              </w:rPr>
              <w:t>12:10</w:t>
            </w:r>
          </w:p>
        </w:tc>
      </w:tr>
      <w:tr w:rsidR="003A3853" w14:paraId="11CAE770" w14:textId="77777777" w:rsidTr="003A3853">
        <w:trPr>
          <w:trHeight w:val="204"/>
        </w:trPr>
        <w:tc>
          <w:tcPr>
            <w:tcW w:w="726" w:type="dxa"/>
            <w:shd w:val="clear" w:color="auto" w:fill="auto"/>
            <w:vAlign w:val="center"/>
          </w:tcPr>
          <w:p w14:paraId="2117EBE3" w14:textId="77777777" w:rsidR="003A3853" w:rsidRDefault="003A3853" w:rsidP="00057D0F">
            <w:pPr>
              <w:jc w:val="center"/>
              <w:rPr>
                <w:sz w:val="18"/>
                <w:szCs w:val="18"/>
                <w:highlight w:val="white"/>
              </w:rPr>
            </w:pPr>
            <w:r>
              <w:rPr>
                <w:color w:val="000000"/>
                <w:sz w:val="18"/>
                <w:szCs w:val="18"/>
                <w:highlight w:val="white"/>
              </w:rPr>
              <w:t>II</w:t>
            </w:r>
          </w:p>
        </w:tc>
        <w:tc>
          <w:tcPr>
            <w:tcW w:w="2388" w:type="dxa"/>
            <w:tcBorders>
              <w:top w:val="none" w:sz="4" w:space="0" w:color="000000"/>
              <w:left w:val="single" w:sz="4" w:space="0" w:color="auto"/>
              <w:bottom w:val="single" w:sz="4" w:space="0" w:color="auto"/>
              <w:right w:val="single" w:sz="4" w:space="0" w:color="auto"/>
            </w:tcBorders>
            <w:shd w:val="clear" w:color="auto" w:fill="auto"/>
            <w:vAlign w:val="bottom"/>
          </w:tcPr>
          <w:p w14:paraId="2DC12F85" w14:textId="77777777" w:rsidR="003A3853" w:rsidRDefault="003A3853" w:rsidP="00057D0F">
            <w:pPr>
              <w:jc w:val="center"/>
              <w:rPr>
                <w:color w:val="000000"/>
                <w:sz w:val="18"/>
                <w:szCs w:val="18"/>
              </w:rPr>
            </w:pPr>
            <w:r>
              <w:rPr>
                <w:color w:val="000000"/>
                <w:sz w:val="18"/>
                <w:szCs w:val="18"/>
              </w:rPr>
              <w:t>1 900 000 000,00</w:t>
            </w:r>
          </w:p>
        </w:tc>
        <w:tc>
          <w:tcPr>
            <w:tcW w:w="1134" w:type="dxa"/>
            <w:vAlign w:val="center"/>
          </w:tcPr>
          <w:p w14:paraId="6748C2CD" w14:textId="77777777" w:rsidR="003A3853" w:rsidRDefault="003A3853" w:rsidP="00057D0F">
            <w:pPr>
              <w:jc w:val="center"/>
              <w:rPr>
                <w:sz w:val="18"/>
                <w:szCs w:val="18"/>
              </w:rPr>
            </w:pPr>
            <w:r>
              <w:rPr>
                <w:sz w:val="18"/>
                <w:szCs w:val="18"/>
              </w:rPr>
              <w:t>1</w:t>
            </w:r>
          </w:p>
        </w:tc>
        <w:tc>
          <w:tcPr>
            <w:tcW w:w="2410" w:type="dxa"/>
            <w:tcBorders>
              <w:top w:val="single" w:sz="4" w:space="0" w:color="auto"/>
              <w:left w:val="single" w:sz="4" w:space="0" w:color="auto"/>
              <w:bottom w:val="single" w:sz="4" w:space="0" w:color="auto"/>
              <w:right w:val="single" w:sz="4" w:space="0" w:color="auto"/>
            </w:tcBorders>
            <w:shd w:val="clear" w:color="FFFF00" w:fill="FFFFFF"/>
            <w:vAlign w:val="bottom"/>
          </w:tcPr>
          <w:p w14:paraId="6D66293B" w14:textId="77777777" w:rsidR="003A3853" w:rsidRDefault="003A3853" w:rsidP="00057D0F">
            <w:pPr>
              <w:jc w:val="center"/>
              <w:rPr>
                <w:color w:val="000000"/>
                <w:sz w:val="18"/>
                <w:szCs w:val="18"/>
              </w:rPr>
            </w:pPr>
            <w:r>
              <w:rPr>
                <w:color w:val="000000"/>
                <w:sz w:val="18"/>
                <w:szCs w:val="18"/>
              </w:rPr>
              <w:t>100 000 000,00</w:t>
            </w:r>
          </w:p>
        </w:tc>
        <w:tc>
          <w:tcPr>
            <w:tcW w:w="1559" w:type="dxa"/>
            <w:vAlign w:val="center"/>
          </w:tcPr>
          <w:p w14:paraId="0348B8D2" w14:textId="77777777" w:rsidR="003A3853" w:rsidRDefault="003A3853" w:rsidP="00057D0F">
            <w:pPr>
              <w:jc w:val="center"/>
              <w:rPr>
                <w:color w:val="000000"/>
                <w:sz w:val="18"/>
                <w:szCs w:val="18"/>
              </w:rPr>
            </w:pPr>
            <w:r>
              <w:rPr>
                <w:color w:val="000000"/>
                <w:sz w:val="18"/>
                <w:szCs w:val="18"/>
              </w:rPr>
              <w:t>12:10</w:t>
            </w:r>
          </w:p>
        </w:tc>
        <w:tc>
          <w:tcPr>
            <w:tcW w:w="1843" w:type="dxa"/>
            <w:vAlign w:val="center"/>
          </w:tcPr>
          <w:p w14:paraId="17E6F17C" w14:textId="77777777" w:rsidR="003A3853" w:rsidRDefault="003A3853" w:rsidP="00057D0F">
            <w:pPr>
              <w:jc w:val="center"/>
              <w:rPr>
                <w:color w:val="000000"/>
                <w:sz w:val="18"/>
                <w:szCs w:val="18"/>
              </w:rPr>
            </w:pPr>
            <w:r>
              <w:rPr>
                <w:color w:val="000000"/>
                <w:sz w:val="18"/>
                <w:szCs w:val="18"/>
              </w:rPr>
              <w:t>12:20</w:t>
            </w:r>
          </w:p>
        </w:tc>
      </w:tr>
      <w:tr w:rsidR="003A3853" w14:paraId="549B4BA9" w14:textId="77777777" w:rsidTr="003A3853">
        <w:trPr>
          <w:trHeight w:val="216"/>
        </w:trPr>
        <w:tc>
          <w:tcPr>
            <w:tcW w:w="726" w:type="dxa"/>
            <w:shd w:val="clear" w:color="auto" w:fill="auto"/>
            <w:vAlign w:val="center"/>
          </w:tcPr>
          <w:p w14:paraId="301D5F72" w14:textId="77777777" w:rsidR="003A3853" w:rsidRDefault="003A3853" w:rsidP="00057D0F">
            <w:pPr>
              <w:jc w:val="center"/>
              <w:rPr>
                <w:sz w:val="18"/>
                <w:szCs w:val="18"/>
                <w:highlight w:val="white"/>
              </w:rPr>
            </w:pPr>
            <w:r>
              <w:rPr>
                <w:color w:val="000000"/>
                <w:sz w:val="18"/>
                <w:szCs w:val="18"/>
                <w:highlight w:val="white"/>
              </w:rPr>
              <w:t>III</w:t>
            </w:r>
          </w:p>
        </w:tc>
        <w:tc>
          <w:tcPr>
            <w:tcW w:w="2388" w:type="dxa"/>
            <w:tcBorders>
              <w:top w:val="none" w:sz="4" w:space="0" w:color="000000"/>
              <w:left w:val="single" w:sz="4" w:space="0" w:color="auto"/>
              <w:bottom w:val="single" w:sz="4" w:space="0" w:color="auto"/>
              <w:right w:val="single" w:sz="4" w:space="0" w:color="auto"/>
            </w:tcBorders>
            <w:shd w:val="clear" w:color="auto" w:fill="auto"/>
            <w:vAlign w:val="bottom"/>
          </w:tcPr>
          <w:p w14:paraId="71E3753F" w14:textId="77777777" w:rsidR="003A3853" w:rsidRDefault="003A3853" w:rsidP="00057D0F">
            <w:pPr>
              <w:jc w:val="center"/>
              <w:rPr>
                <w:color w:val="000000"/>
                <w:sz w:val="18"/>
                <w:szCs w:val="18"/>
              </w:rPr>
            </w:pPr>
            <w:r>
              <w:rPr>
                <w:color w:val="000000"/>
                <w:sz w:val="18"/>
                <w:szCs w:val="18"/>
              </w:rPr>
              <w:t>1 800 000 000,00</w:t>
            </w:r>
          </w:p>
        </w:tc>
        <w:tc>
          <w:tcPr>
            <w:tcW w:w="1134" w:type="dxa"/>
            <w:vAlign w:val="center"/>
          </w:tcPr>
          <w:p w14:paraId="3E15F41D" w14:textId="77777777" w:rsidR="003A3853" w:rsidRDefault="003A3853" w:rsidP="00057D0F">
            <w:pPr>
              <w:jc w:val="center"/>
              <w:rPr>
                <w:sz w:val="18"/>
                <w:szCs w:val="18"/>
              </w:rPr>
            </w:pPr>
            <w:r>
              <w:rPr>
                <w:sz w:val="18"/>
                <w:szCs w:val="18"/>
              </w:rPr>
              <w:t>2</w:t>
            </w:r>
          </w:p>
        </w:tc>
        <w:tc>
          <w:tcPr>
            <w:tcW w:w="2410" w:type="dxa"/>
            <w:tcBorders>
              <w:top w:val="none" w:sz="4" w:space="0" w:color="000000"/>
              <w:left w:val="single" w:sz="4" w:space="0" w:color="auto"/>
              <w:bottom w:val="single" w:sz="4" w:space="0" w:color="auto"/>
              <w:right w:val="single" w:sz="4" w:space="0" w:color="auto"/>
            </w:tcBorders>
            <w:shd w:val="clear" w:color="FFFF00" w:fill="FFFFFF"/>
          </w:tcPr>
          <w:p w14:paraId="6B42CAAF" w14:textId="77777777" w:rsidR="003A3853" w:rsidRDefault="003A3853" w:rsidP="00057D0F">
            <w:pPr>
              <w:jc w:val="center"/>
            </w:pPr>
            <w:r>
              <w:rPr>
                <w:color w:val="000000"/>
                <w:sz w:val="18"/>
                <w:szCs w:val="18"/>
              </w:rPr>
              <w:t>100 000 000,00</w:t>
            </w:r>
          </w:p>
        </w:tc>
        <w:tc>
          <w:tcPr>
            <w:tcW w:w="1559" w:type="dxa"/>
            <w:vAlign w:val="center"/>
          </w:tcPr>
          <w:p w14:paraId="7C6686B8" w14:textId="77777777" w:rsidR="003A3853" w:rsidRDefault="003A3853" w:rsidP="00057D0F">
            <w:pPr>
              <w:jc w:val="center"/>
              <w:rPr>
                <w:color w:val="000000"/>
                <w:sz w:val="18"/>
                <w:szCs w:val="18"/>
              </w:rPr>
            </w:pPr>
            <w:r>
              <w:rPr>
                <w:color w:val="000000"/>
                <w:sz w:val="18"/>
                <w:szCs w:val="18"/>
              </w:rPr>
              <w:t>12:20</w:t>
            </w:r>
          </w:p>
        </w:tc>
        <w:tc>
          <w:tcPr>
            <w:tcW w:w="1843" w:type="dxa"/>
            <w:vAlign w:val="center"/>
          </w:tcPr>
          <w:p w14:paraId="044B3776" w14:textId="77777777" w:rsidR="003A3853" w:rsidRDefault="003A3853" w:rsidP="00057D0F">
            <w:pPr>
              <w:jc w:val="center"/>
              <w:rPr>
                <w:color w:val="000000"/>
                <w:sz w:val="18"/>
                <w:szCs w:val="18"/>
              </w:rPr>
            </w:pPr>
            <w:r>
              <w:rPr>
                <w:color w:val="000000"/>
                <w:sz w:val="18"/>
                <w:szCs w:val="18"/>
              </w:rPr>
              <w:t>12:30</w:t>
            </w:r>
          </w:p>
        </w:tc>
      </w:tr>
      <w:tr w:rsidR="003A3853" w14:paraId="4E0993C6" w14:textId="77777777" w:rsidTr="003A3853">
        <w:trPr>
          <w:trHeight w:val="216"/>
        </w:trPr>
        <w:tc>
          <w:tcPr>
            <w:tcW w:w="726" w:type="dxa"/>
            <w:shd w:val="clear" w:color="auto" w:fill="auto"/>
            <w:vAlign w:val="center"/>
          </w:tcPr>
          <w:p w14:paraId="64B26929" w14:textId="77777777" w:rsidR="003A3853" w:rsidRDefault="003A3853" w:rsidP="00057D0F">
            <w:pPr>
              <w:jc w:val="center"/>
              <w:rPr>
                <w:sz w:val="18"/>
                <w:szCs w:val="18"/>
                <w:highlight w:val="white"/>
              </w:rPr>
            </w:pPr>
            <w:r>
              <w:rPr>
                <w:color w:val="000000"/>
                <w:sz w:val="18"/>
                <w:szCs w:val="18"/>
                <w:highlight w:val="white"/>
              </w:rPr>
              <w:t>IV</w:t>
            </w:r>
          </w:p>
        </w:tc>
        <w:tc>
          <w:tcPr>
            <w:tcW w:w="2388" w:type="dxa"/>
            <w:tcBorders>
              <w:top w:val="none" w:sz="4" w:space="0" w:color="000000"/>
              <w:left w:val="single" w:sz="4" w:space="0" w:color="auto"/>
              <w:bottom w:val="single" w:sz="4" w:space="0" w:color="auto"/>
              <w:right w:val="single" w:sz="4" w:space="0" w:color="auto"/>
            </w:tcBorders>
            <w:shd w:val="clear" w:color="auto" w:fill="auto"/>
            <w:vAlign w:val="bottom"/>
          </w:tcPr>
          <w:p w14:paraId="2B7930C6" w14:textId="77777777" w:rsidR="003A3853" w:rsidRDefault="003A3853" w:rsidP="00057D0F">
            <w:pPr>
              <w:jc w:val="center"/>
              <w:rPr>
                <w:color w:val="000000"/>
                <w:sz w:val="18"/>
                <w:szCs w:val="18"/>
              </w:rPr>
            </w:pPr>
            <w:r>
              <w:rPr>
                <w:color w:val="000000"/>
                <w:sz w:val="18"/>
                <w:szCs w:val="18"/>
              </w:rPr>
              <w:t>1 700 000 000,00</w:t>
            </w:r>
          </w:p>
        </w:tc>
        <w:tc>
          <w:tcPr>
            <w:tcW w:w="1134" w:type="dxa"/>
            <w:vAlign w:val="center"/>
          </w:tcPr>
          <w:p w14:paraId="6350DE77" w14:textId="77777777" w:rsidR="003A3853" w:rsidRDefault="003A3853" w:rsidP="00057D0F">
            <w:pPr>
              <w:jc w:val="center"/>
              <w:rPr>
                <w:sz w:val="18"/>
                <w:szCs w:val="18"/>
              </w:rPr>
            </w:pPr>
            <w:r>
              <w:rPr>
                <w:sz w:val="18"/>
                <w:szCs w:val="18"/>
              </w:rPr>
              <w:t>3</w:t>
            </w:r>
          </w:p>
        </w:tc>
        <w:tc>
          <w:tcPr>
            <w:tcW w:w="2410" w:type="dxa"/>
            <w:tcBorders>
              <w:top w:val="none" w:sz="4" w:space="0" w:color="000000"/>
              <w:left w:val="single" w:sz="4" w:space="0" w:color="auto"/>
              <w:bottom w:val="single" w:sz="4" w:space="0" w:color="auto"/>
              <w:right w:val="single" w:sz="4" w:space="0" w:color="auto"/>
            </w:tcBorders>
            <w:shd w:val="clear" w:color="FFFF00" w:fill="FFFFFF"/>
          </w:tcPr>
          <w:p w14:paraId="30736076" w14:textId="77777777" w:rsidR="003A3853" w:rsidRDefault="003A3853" w:rsidP="00057D0F">
            <w:pPr>
              <w:jc w:val="center"/>
            </w:pPr>
            <w:r>
              <w:rPr>
                <w:color w:val="000000"/>
                <w:sz w:val="18"/>
                <w:szCs w:val="18"/>
              </w:rPr>
              <w:t>100 000 000,00</w:t>
            </w:r>
          </w:p>
        </w:tc>
        <w:tc>
          <w:tcPr>
            <w:tcW w:w="1559" w:type="dxa"/>
            <w:vAlign w:val="center"/>
          </w:tcPr>
          <w:p w14:paraId="5548518D" w14:textId="77777777" w:rsidR="003A3853" w:rsidRDefault="003A3853" w:rsidP="00057D0F">
            <w:pPr>
              <w:jc w:val="center"/>
              <w:rPr>
                <w:color w:val="000000"/>
                <w:sz w:val="18"/>
                <w:szCs w:val="18"/>
              </w:rPr>
            </w:pPr>
            <w:r>
              <w:rPr>
                <w:color w:val="000000"/>
                <w:sz w:val="18"/>
                <w:szCs w:val="18"/>
              </w:rPr>
              <w:t>12:30</w:t>
            </w:r>
          </w:p>
        </w:tc>
        <w:tc>
          <w:tcPr>
            <w:tcW w:w="1843" w:type="dxa"/>
            <w:vAlign w:val="center"/>
          </w:tcPr>
          <w:p w14:paraId="526D8163" w14:textId="77777777" w:rsidR="003A3853" w:rsidRDefault="003A3853" w:rsidP="00057D0F">
            <w:pPr>
              <w:jc w:val="center"/>
              <w:rPr>
                <w:color w:val="000000"/>
                <w:sz w:val="18"/>
                <w:szCs w:val="18"/>
              </w:rPr>
            </w:pPr>
            <w:r>
              <w:rPr>
                <w:color w:val="000000"/>
                <w:sz w:val="18"/>
                <w:szCs w:val="18"/>
              </w:rPr>
              <w:t>12:40</w:t>
            </w:r>
          </w:p>
        </w:tc>
      </w:tr>
      <w:tr w:rsidR="003A3853" w14:paraId="5CDE1E4D" w14:textId="77777777" w:rsidTr="003A3853">
        <w:trPr>
          <w:trHeight w:val="191"/>
        </w:trPr>
        <w:tc>
          <w:tcPr>
            <w:tcW w:w="726" w:type="dxa"/>
            <w:shd w:val="clear" w:color="auto" w:fill="auto"/>
            <w:vAlign w:val="center"/>
          </w:tcPr>
          <w:p w14:paraId="6076E07B" w14:textId="77777777" w:rsidR="003A3853" w:rsidRDefault="003A3853" w:rsidP="00057D0F">
            <w:pPr>
              <w:jc w:val="center"/>
              <w:rPr>
                <w:sz w:val="18"/>
                <w:szCs w:val="18"/>
                <w:highlight w:val="white"/>
              </w:rPr>
            </w:pPr>
            <w:r>
              <w:rPr>
                <w:color w:val="000000"/>
                <w:sz w:val="18"/>
                <w:szCs w:val="18"/>
                <w:highlight w:val="white"/>
              </w:rPr>
              <w:t>V</w:t>
            </w:r>
          </w:p>
        </w:tc>
        <w:tc>
          <w:tcPr>
            <w:tcW w:w="2388" w:type="dxa"/>
            <w:tcBorders>
              <w:top w:val="none" w:sz="4" w:space="0" w:color="000000"/>
              <w:left w:val="single" w:sz="4" w:space="0" w:color="auto"/>
              <w:bottom w:val="single" w:sz="4" w:space="0" w:color="auto"/>
              <w:right w:val="single" w:sz="4" w:space="0" w:color="auto"/>
            </w:tcBorders>
            <w:shd w:val="clear" w:color="auto" w:fill="auto"/>
            <w:vAlign w:val="bottom"/>
          </w:tcPr>
          <w:p w14:paraId="4B8EA873" w14:textId="77777777" w:rsidR="003A3853" w:rsidRDefault="003A3853" w:rsidP="00057D0F">
            <w:pPr>
              <w:jc w:val="center"/>
            </w:pPr>
            <w:r>
              <w:rPr>
                <w:color w:val="000000"/>
                <w:sz w:val="18"/>
                <w:szCs w:val="18"/>
              </w:rPr>
              <w:t>1 600 000 000,00</w:t>
            </w:r>
          </w:p>
        </w:tc>
        <w:tc>
          <w:tcPr>
            <w:tcW w:w="1134" w:type="dxa"/>
            <w:vAlign w:val="center"/>
          </w:tcPr>
          <w:p w14:paraId="3AE10E7B" w14:textId="77777777" w:rsidR="003A3853" w:rsidRDefault="003A3853" w:rsidP="00057D0F">
            <w:pPr>
              <w:jc w:val="center"/>
              <w:rPr>
                <w:sz w:val="18"/>
                <w:szCs w:val="18"/>
              </w:rPr>
            </w:pPr>
            <w:r>
              <w:rPr>
                <w:sz w:val="18"/>
                <w:szCs w:val="18"/>
              </w:rPr>
              <w:t>4</w:t>
            </w:r>
          </w:p>
        </w:tc>
        <w:tc>
          <w:tcPr>
            <w:tcW w:w="2410" w:type="dxa"/>
            <w:tcBorders>
              <w:top w:val="none" w:sz="4" w:space="0" w:color="000000"/>
              <w:left w:val="single" w:sz="4" w:space="0" w:color="auto"/>
              <w:bottom w:val="single" w:sz="4" w:space="0" w:color="auto"/>
              <w:right w:val="single" w:sz="4" w:space="0" w:color="auto"/>
            </w:tcBorders>
            <w:shd w:val="clear" w:color="FFFF00" w:fill="FFFFFF"/>
          </w:tcPr>
          <w:p w14:paraId="66F56231" w14:textId="77777777" w:rsidR="003A3853" w:rsidRDefault="003A3853" w:rsidP="00057D0F">
            <w:pPr>
              <w:jc w:val="center"/>
            </w:pPr>
            <w:r>
              <w:rPr>
                <w:color w:val="000000"/>
                <w:sz w:val="18"/>
                <w:szCs w:val="18"/>
              </w:rPr>
              <w:t>100 000 000,00</w:t>
            </w:r>
          </w:p>
        </w:tc>
        <w:tc>
          <w:tcPr>
            <w:tcW w:w="1559" w:type="dxa"/>
            <w:vAlign w:val="center"/>
          </w:tcPr>
          <w:p w14:paraId="6EC4E603" w14:textId="77777777" w:rsidR="003A3853" w:rsidRDefault="003A3853" w:rsidP="00057D0F">
            <w:pPr>
              <w:jc w:val="center"/>
              <w:rPr>
                <w:color w:val="000000"/>
                <w:sz w:val="18"/>
                <w:szCs w:val="18"/>
              </w:rPr>
            </w:pPr>
            <w:r>
              <w:rPr>
                <w:color w:val="000000"/>
                <w:sz w:val="18"/>
                <w:szCs w:val="18"/>
              </w:rPr>
              <w:t>12:40</w:t>
            </w:r>
          </w:p>
        </w:tc>
        <w:tc>
          <w:tcPr>
            <w:tcW w:w="1843" w:type="dxa"/>
            <w:vAlign w:val="center"/>
          </w:tcPr>
          <w:p w14:paraId="12B8F6BB" w14:textId="77777777" w:rsidR="003A3853" w:rsidRDefault="003A3853" w:rsidP="00057D0F">
            <w:pPr>
              <w:jc w:val="center"/>
              <w:rPr>
                <w:color w:val="000000"/>
                <w:sz w:val="18"/>
                <w:szCs w:val="18"/>
              </w:rPr>
            </w:pPr>
            <w:r>
              <w:rPr>
                <w:color w:val="000000"/>
                <w:sz w:val="18"/>
                <w:szCs w:val="18"/>
              </w:rPr>
              <w:t>12:50</w:t>
            </w:r>
          </w:p>
        </w:tc>
      </w:tr>
      <w:tr w:rsidR="003A3853" w14:paraId="0083A4F3" w14:textId="77777777" w:rsidTr="003A3853">
        <w:trPr>
          <w:trHeight w:val="216"/>
        </w:trPr>
        <w:tc>
          <w:tcPr>
            <w:tcW w:w="726" w:type="dxa"/>
            <w:shd w:val="clear" w:color="auto" w:fill="auto"/>
            <w:vAlign w:val="center"/>
          </w:tcPr>
          <w:p w14:paraId="503D5CEB" w14:textId="77777777" w:rsidR="003A3853" w:rsidRDefault="003A3853" w:rsidP="00057D0F">
            <w:pPr>
              <w:jc w:val="center"/>
              <w:rPr>
                <w:sz w:val="18"/>
                <w:szCs w:val="18"/>
                <w:highlight w:val="white"/>
              </w:rPr>
            </w:pPr>
            <w:r>
              <w:rPr>
                <w:color w:val="000000"/>
                <w:sz w:val="18"/>
                <w:szCs w:val="18"/>
                <w:highlight w:val="white"/>
              </w:rPr>
              <w:t>VI</w:t>
            </w:r>
          </w:p>
        </w:tc>
        <w:tc>
          <w:tcPr>
            <w:tcW w:w="2388" w:type="dxa"/>
            <w:tcBorders>
              <w:top w:val="none" w:sz="4" w:space="0" w:color="000000"/>
              <w:left w:val="single" w:sz="4" w:space="0" w:color="auto"/>
              <w:bottom w:val="single" w:sz="4" w:space="0" w:color="auto"/>
              <w:right w:val="single" w:sz="4" w:space="0" w:color="auto"/>
            </w:tcBorders>
            <w:shd w:val="clear" w:color="auto" w:fill="auto"/>
            <w:vAlign w:val="bottom"/>
          </w:tcPr>
          <w:p w14:paraId="5D228141" w14:textId="77777777" w:rsidR="003A3853" w:rsidRDefault="003A3853" w:rsidP="00057D0F">
            <w:pPr>
              <w:jc w:val="center"/>
            </w:pPr>
            <w:r>
              <w:rPr>
                <w:color w:val="000000"/>
                <w:sz w:val="18"/>
                <w:szCs w:val="18"/>
              </w:rPr>
              <w:t>1 500 000 000,00</w:t>
            </w:r>
          </w:p>
        </w:tc>
        <w:tc>
          <w:tcPr>
            <w:tcW w:w="1134" w:type="dxa"/>
            <w:vAlign w:val="center"/>
          </w:tcPr>
          <w:p w14:paraId="0FC58B4F" w14:textId="77777777" w:rsidR="003A3853" w:rsidRDefault="003A3853" w:rsidP="00057D0F">
            <w:pPr>
              <w:jc w:val="center"/>
              <w:rPr>
                <w:sz w:val="18"/>
                <w:szCs w:val="18"/>
              </w:rPr>
            </w:pPr>
            <w:r>
              <w:rPr>
                <w:sz w:val="18"/>
                <w:szCs w:val="18"/>
              </w:rPr>
              <w:t>5</w:t>
            </w:r>
          </w:p>
        </w:tc>
        <w:tc>
          <w:tcPr>
            <w:tcW w:w="2410" w:type="dxa"/>
            <w:tcBorders>
              <w:top w:val="none" w:sz="4" w:space="0" w:color="000000"/>
              <w:left w:val="single" w:sz="4" w:space="0" w:color="auto"/>
              <w:bottom w:val="single" w:sz="4" w:space="0" w:color="auto"/>
              <w:right w:val="single" w:sz="4" w:space="0" w:color="auto"/>
            </w:tcBorders>
            <w:shd w:val="clear" w:color="FFFF00" w:fill="FFFFFF"/>
          </w:tcPr>
          <w:p w14:paraId="287E105F" w14:textId="77777777" w:rsidR="003A3853" w:rsidRDefault="003A3853" w:rsidP="00057D0F">
            <w:pPr>
              <w:jc w:val="center"/>
            </w:pPr>
            <w:r>
              <w:rPr>
                <w:color w:val="000000"/>
                <w:sz w:val="18"/>
                <w:szCs w:val="18"/>
              </w:rPr>
              <w:t>100 000 000,00</w:t>
            </w:r>
          </w:p>
        </w:tc>
        <w:tc>
          <w:tcPr>
            <w:tcW w:w="1559" w:type="dxa"/>
            <w:vAlign w:val="center"/>
          </w:tcPr>
          <w:p w14:paraId="0746C89C" w14:textId="77777777" w:rsidR="003A3853" w:rsidRDefault="003A3853" w:rsidP="00057D0F">
            <w:pPr>
              <w:jc w:val="center"/>
              <w:rPr>
                <w:color w:val="000000"/>
                <w:sz w:val="18"/>
                <w:szCs w:val="18"/>
              </w:rPr>
            </w:pPr>
            <w:r>
              <w:rPr>
                <w:color w:val="000000"/>
                <w:sz w:val="18"/>
                <w:szCs w:val="18"/>
              </w:rPr>
              <w:t>12:50</w:t>
            </w:r>
          </w:p>
        </w:tc>
        <w:tc>
          <w:tcPr>
            <w:tcW w:w="1843" w:type="dxa"/>
            <w:vAlign w:val="center"/>
          </w:tcPr>
          <w:p w14:paraId="418AAFB6" w14:textId="77777777" w:rsidR="003A3853" w:rsidRDefault="003A3853" w:rsidP="00057D0F">
            <w:pPr>
              <w:jc w:val="center"/>
              <w:rPr>
                <w:color w:val="000000"/>
                <w:sz w:val="18"/>
                <w:szCs w:val="18"/>
              </w:rPr>
            </w:pPr>
            <w:r>
              <w:rPr>
                <w:color w:val="000000"/>
                <w:sz w:val="18"/>
                <w:szCs w:val="18"/>
              </w:rPr>
              <w:t>13:00</w:t>
            </w:r>
          </w:p>
        </w:tc>
      </w:tr>
      <w:tr w:rsidR="003A3853" w14:paraId="6224DD6A" w14:textId="77777777" w:rsidTr="003A3853">
        <w:trPr>
          <w:trHeight w:val="154"/>
        </w:trPr>
        <w:tc>
          <w:tcPr>
            <w:tcW w:w="726" w:type="dxa"/>
            <w:shd w:val="clear" w:color="auto" w:fill="auto"/>
            <w:vAlign w:val="center"/>
          </w:tcPr>
          <w:p w14:paraId="555BAADC" w14:textId="77777777" w:rsidR="003A3853" w:rsidRDefault="003A3853" w:rsidP="00057D0F">
            <w:pPr>
              <w:jc w:val="center"/>
              <w:rPr>
                <w:sz w:val="18"/>
                <w:szCs w:val="18"/>
                <w:highlight w:val="white"/>
              </w:rPr>
            </w:pPr>
            <w:r>
              <w:rPr>
                <w:color w:val="000000"/>
                <w:sz w:val="18"/>
                <w:szCs w:val="18"/>
                <w:highlight w:val="white"/>
              </w:rPr>
              <w:t>VII</w:t>
            </w:r>
          </w:p>
        </w:tc>
        <w:tc>
          <w:tcPr>
            <w:tcW w:w="2388" w:type="dxa"/>
            <w:tcBorders>
              <w:top w:val="none" w:sz="4" w:space="0" w:color="000000"/>
              <w:left w:val="single" w:sz="4" w:space="0" w:color="auto"/>
              <w:bottom w:val="single" w:sz="4" w:space="0" w:color="auto"/>
              <w:right w:val="single" w:sz="4" w:space="0" w:color="auto"/>
            </w:tcBorders>
            <w:shd w:val="clear" w:color="auto" w:fill="auto"/>
            <w:vAlign w:val="bottom"/>
          </w:tcPr>
          <w:p w14:paraId="38B696AF" w14:textId="77777777" w:rsidR="003A3853" w:rsidRDefault="003A3853" w:rsidP="00057D0F">
            <w:pPr>
              <w:jc w:val="center"/>
            </w:pPr>
            <w:r>
              <w:rPr>
                <w:color w:val="000000"/>
                <w:sz w:val="18"/>
                <w:szCs w:val="18"/>
              </w:rPr>
              <w:t>1 400 000 000,00</w:t>
            </w:r>
          </w:p>
        </w:tc>
        <w:tc>
          <w:tcPr>
            <w:tcW w:w="1134" w:type="dxa"/>
            <w:vAlign w:val="center"/>
          </w:tcPr>
          <w:p w14:paraId="4FBF97EE" w14:textId="77777777" w:rsidR="003A3853" w:rsidRDefault="003A3853" w:rsidP="00057D0F">
            <w:pPr>
              <w:jc w:val="center"/>
              <w:rPr>
                <w:sz w:val="18"/>
                <w:szCs w:val="18"/>
              </w:rPr>
            </w:pPr>
            <w:r>
              <w:rPr>
                <w:sz w:val="18"/>
                <w:szCs w:val="18"/>
              </w:rPr>
              <w:t>6</w:t>
            </w:r>
          </w:p>
        </w:tc>
        <w:tc>
          <w:tcPr>
            <w:tcW w:w="2410" w:type="dxa"/>
            <w:tcBorders>
              <w:top w:val="none" w:sz="4" w:space="0" w:color="000000"/>
              <w:left w:val="single" w:sz="4" w:space="0" w:color="auto"/>
              <w:bottom w:val="single" w:sz="4" w:space="0" w:color="auto"/>
              <w:right w:val="single" w:sz="4" w:space="0" w:color="auto"/>
            </w:tcBorders>
            <w:shd w:val="clear" w:color="FFFF00" w:fill="FFFFFF"/>
          </w:tcPr>
          <w:p w14:paraId="043475EF" w14:textId="77777777" w:rsidR="003A3853" w:rsidRDefault="003A3853" w:rsidP="00057D0F">
            <w:pPr>
              <w:jc w:val="center"/>
            </w:pPr>
            <w:r>
              <w:rPr>
                <w:color w:val="000000"/>
                <w:sz w:val="18"/>
                <w:szCs w:val="18"/>
              </w:rPr>
              <w:t>100 000 000,00</w:t>
            </w:r>
          </w:p>
        </w:tc>
        <w:tc>
          <w:tcPr>
            <w:tcW w:w="1559" w:type="dxa"/>
            <w:vAlign w:val="center"/>
          </w:tcPr>
          <w:p w14:paraId="6B9CF796" w14:textId="77777777" w:rsidR="003A3853" w:rsidRDefault="003A3853" w:rsidP="00057D0F">
            <w:pPr>
              <w:jc w:val="center"/>
              <w:rPr>
                <w:color w:val="000000"/>
                <w:sz w:val="18"/>
                <w:szCs w:val="18"/>
              </w:rPr>
            </w:pPr>
            <w:r>
              <w:rPr>
                <w:color w:val="000000"/>
                <w:sz w:val="18"/>
                <w:szCs w:val="18"/>
              </w:rPr>
              <w:t>13:00</w:t>
            </w:r>
          </w:p>
        </w:tc>
        <w:tc>
          <w:tcPr>
            <w:tcW w:w="1843" w:type="dxa"/>
            <w:vAlign w:val="center"/>
          </w:tcPr>
          <w:p w14:paraId="7FD3244F" w14:textId="77777777" w:rsidR="003A3853" w:rsidRDefault="003A3853" w:rsidP="00057D0F">
            <w:pPr>
              <w:jc w:val="center"/>
              <w:rPr>
                <w:color w:val="000000"/>
                <w:sz w:val="18"/>
                <w:szCs w:val="18"/>
              </w:rPr>
            </w:pPr>
            <w:r>
              <w:rPr>
                <w:color w:val="000000"/>
                <w:sz w:val="18"/>
                <w:szCs w:val="18"/>
              </w:rPr>
              <w:t>13:10</w:t>
            </w:r>
          </w:p>
        </w:tc>
      </w:tr>
      <w:tr w:rsidR="003A3853" w14:paraId="7206C538" w14:textId="77777777" w:rsidTr="003A3853">
        <w:trPr>
          <w:trHeight w:val="216"/>
        </w:trPr>
        <w:tc>
          <w:tcPr>
            <w:tcW w:w="726" w:type="dxa"/>
            <w:shd w:val="clear" w:color="auto" w:fill="auto"/>
            <w:vAlign w:val="center"/>
          </w:tcPr>
          <w:p w14:paraId="3B4F08F2" w14:textId="77777777" w:rsidR="003A3853" w:rsidRDefault="003A3853" w:rsidP="00057D0F">
            <w:pPr>
              <w:jc w:val="center"/>
              <w:rPr>
                <w:sz w:val="18"/>
                <w:szCs w:val="18"/>
                <w:highlight w:val="white"/>
              </w:rPr>
            </w:pPr>
            <w:r>
              <w:rPr>
                <w:color w:val="000000"/>
                <w:sz w:val="18"/>
                <w:szCs w:val="18"/>
                <w:highlight w:val="white"/>
              </w:rPr>
              <w:t>VII</w:t>
            </w:r>
            <w:r>
              <w:rPr>
                <w:color w:val="000000"/>
                <w:sz w:val="18"/>
                <w:szCs w:val="18"/>
                <w:highlight w:val="white"/>
                <w:lang w:val="en-US"/>
              </w:rPr>
              <w:t>I</w:t>
            </w:r>
          </w:p>
        </w:tc>
        <w:tc>
          <w:tcPr>
            <w:tcW w:w="2388" w:type="dxa"/>
            <w:tcBorders>
              <w:top w:val="none" w:sz="4" w:space="0" w:color="000000"/>
              <w:left w:val="single" w:sz="4" w:space="0" w:color="auto"/>
              <w:bottom w:val="single" w:sz="4" w:space="0" w:color="auto"/>
              <w:right w:val="single" w:sz="4" w:space="0" w:color="auto"/>
            </w:tcBorders>
            <w:shd w:val="clear" w:color="auto" w:fill="auto"/>
            <w:vAlign w:val="bottom"/>
          </w:tcPr>
          <w:p w14:paraId="6216F2CB" w14:textId="77777777" w:rsidR="003A3853" w:rsidRDefault="003A3853" w:rsidP="00057D0F">
            <w:pPr>
              <w:jc w:val="center"/>
            </w:pPr>
            <w:r>
              <w:rPr>
                <w:color w:val="000000"/>
                <w:sz w:val="18"/>
                <w:szCs w:val="18"/>
              </w:rPr>
              <w:t>1 300 000 000,00</w:t>
            </w:r>
          </w:p>
        </w:tc>
        <w:tc>
          <w:tcPr>
            <w:tcW w:w="1134" w:type="dxa"/>
            <w:vAlign w:val="center"/>
          </w:tcPr>
          <w:p w14:paraId="256D4F82" w14:textId="77777777" w:rsidR="003A3853" w:rsidRDefault="003A3853" w:rsidP="00057D0F">
            <w:pPr>
              <w:jc w:val="center"/>
              <w:rPr>
                <w:sz w:val="18"/>
                <w:szCs w:val="18"/>
              </w:rPr>
            </w:pPr>
            <w:r>
              <w:rPr>
                <w:sz w:val="18"/>
                <w:szCs w:val="18"/>
              </w:rPr>
              <w:t>7</w:t>
            </w:r>
          </w:p>
        </w:tc>
        <w:tc>
          <w:tcPr>
            <w:tcW w:w="2410" w:type="dxa"/>
            <w:tcBorders>
              <w:top w:val="none" w:sz="4" w:space="0" w:color="000000"/>
              <w:left w:val="single" w:sz="4" w:space="0" w:color="auto"/>
              <w:bottom w:val="single" w:sz="4" w:space="0" w:color="auto"/>
              <w:right w:val="single" w:sz="4" w:space="0" w:color="auto"/>
            </w:tcBorders>
            <w:shd w:val="clear" w:color="FFFF00" w:fill="FFFFFF"/>
          </w:tcPr>
          <w:p w14:paraId="6D8FE812" w14:textId="77777777" w:rsidR="003A3853" w:rsidRDefault="003A3853" w:rsidP="00057D0F">
            <w:pPr>
              <w:jc w:val="center"/>
            </w:pPr>
            <w:r>
              <w:rPr>
                <w:color w:val="000000"/>
                <w:sz w:val="18"/>
                <w:szCs w:val="18"/>
              </w:rPr>
              <w:t>100 000 000,00</w:t>
            </w:r>
          </w:p>
        </w:tc>
        <w:tc>
          <w:tcPr>
            <w:tcW w:w="1559" w:type="dxa"/>
            <w:vAlign w:val="center"/>
          </w:tcPr>
          <w:p w14:paraId="44C6DD12" w14:textId="77777777" w:rsidR="003A3853" w:rsidRDefault="003A3853" w:rsidP="00057D0F">
            <w:pPr>
              <w:jc w:val="center"/>
              <w:rPr>
                <w:color w:val="000000"/>
                <w:sz w:val="18"/>
                <w:szCs w:val="18"/>
              </w:rPr>
            </w:pPr>
            <w:r>
              <w:rPr>
                <w:color w:val="000000"/>
                <w:sz w:val="18"/>
                <w:szCs w:val="18"/>
              </w:rPr>
              <w:t>13:10</w:t>
            </w:r>
          </w:p>
        </w:tc>
        <w:tc>
          <w:tcPr>
            <w:tcW w:w="1843" w:type="dxa"/>
            <w:vAlign w:val="center"/>
          </w:tcPr>
          <w:p w14:paraId="1C1BCFFC" w14:textId="77777777" w:rsidR="003A3853" w:rsidRDefault="003A3853" w:rsidP="00057D0F">
            <w:pPr>
              <w:jc w:val="center"/>
              <w:rPr>
                <w:color w:val="000000"/>
                <w:sz w:val="18"/>
                <w:szCs w:val="18"/>
              </w:rPr>
            </w:pPr>
            <w:r>
              <w:rPr>
                <w:color w:val="000000"/>
                <w:sz w:val="18"/>
                <w:szCs w:val="18"/>
              </w:rPr>
              <w:t>13:20</w:t>
            </w:r>
          </w:p>
        </w:tc>
      </w:tr>
      <w:tr w:rsidR="003A3853" w14:paraId="73946FE3" w14:textId="77777777" w:rsidTr="003A3853">
        <w:trPr>
          <w:trHeight w:val="216"/>
        </w:trPr>
        <w:tc>
          <w:tcPr>
            <w:tcW w:w="726" w:type="dxa"/>
            <w:shd w:val="clear" w:color="auto" w:fill="auto"/>
            <w:vAlign w:val="center"/>
          </w:tcPr>
          <w:p w14:paraId="08C8EAE9" w14:textId="77777777" w:rsidR="003A3853" w:rsidRDefault="003A3853" w:rsidP="00057D0F">
            <w:pPr>
              <w:jc w:val="center"/>
              <w:rPr>
                <w:sz w:val="18"/>
                <w:szCs w:val="18"/>
                <w:highlight w:val="white"/>
              </w:rPr>
            </w:pPr>
            <w:r>
              <w:rPr>
                <w:color w:val="000000"/>
                <w:sz w:val="18"/>
                <w:szCs w:val="18"/>
                <w:highlight w:val="white"/>
                <w:lang w:val="en-US"/>
              </w:rPr>
              <w:t>IX</w:t>
            </w:r>
          </w:p>
        </w:tc>
        <w:tc>
          <w:tcPr>
            <w:tcW w:w="2388" w:type="dxa"/>
            <w:tcBorders>
              <w:top w:val="none" w:sz="4" w:space="0" w:color="000000"/>
              <w:left w:val="single" w:sz="4" w:space="0" w:color="auto"/>
              <w:bottom w:val="single" w:sz="4" w:space="0" w:color="auto"/>
              <w:right w:val="single" w:sz="4" w:space="0" w:color="auto"/>
            </w:tcBorders>
            <w:shd w:val="clear" w:color="auto" w:fill="auto"/>
            <w:vAlign w:val="bottom"/>
          </w:tcPr>
          <w:p w14:paraId="1EE89FF9" w14:textId="77777777" w:rsidR="003A3853" w:rsidRDefault="003A3853" w:rsidP="00057D0F">
            <w:pPr>
              <w:jc w:val="center"/>
              <w:rPr>
                <w:color w:val="000000"/>
                <w:sz w:val="18"/>
                <w:szCs w:val="18"/>
              </w:rPr>
            </w:pPr>
            <w:r>
              <w:rPr>
                <w:color w:val="000000"/>
                <w:sz w:val="18"/>
                <w:szCs w:val="18"/>
              </w:rPr>
              <w:t>1 200 000 000,00</w:t>
            </w:r>
          </w:p>
        </w:tc>
        <w:tc>
          <w:tcPr>
            <w:tcW w:w="1134" w:type="dxa"/>
            <w:vAlign w:val="center"/>
          </w:tcPr>
          <w:p w14:paraId="5D4DD731" w14:textId="77777777" w:rsidR="003A3853" w:rsidRDefault="003A3853" w:rsidP="00057D0F">
            <w:pPr>
              <w:jc w:val="center"/>
              <w:rPr>
                <w:sz w:val="18"/>
                <w:szCs w:val="18"/>
              </w:rPr>
            </w:pPr>
            <w:r>
              <w:rPr>
                <w:sz w:val="18"/>
                <w:szCs w:val="18"/>
              </w:rPr>
              <w:t>8</w:t>
            </w:r>
          </w:p>
        </w:tc>
        <w:tc>
          <w:tcPr>
            <w:tcW w:w="2410" w:type="dxa"/>
            <w:tcBorders>
              <w:top w:val="none" w:sz="4" w:space="0" w:color="000000"/>
              <w:left w:val="single" w:sz="4" w:space="0" w:color="auto"/>
              <w:bottom w:val="single" w:sz="4" w:space="0" w:color="auto"/>
              <w:right w:val="single" w:sz="4" w:space="0" w:color="auto"/>
            </w:tcBorders>
            <w:shd w:val="clear" w:color="FFFF00" w:fill="FFFFFF"/>
          </w:tcPr>
          <w:p w14:paraId="0E455470" w14:textId="77777777" w:rsidR="003A3853" w:rsidRDefault="003A3853" w:rsidP="00057D0F">
            <w:pPr>
              <w:jc w:val="center"/>
            </w:pPr>
            <w:r>
              <w:rPr>
                <w:color w:val="000000"/>
                <w:sz w:val="18"/>
                <w:szCs w:val="18"/>
              </w:rPr>
              <w:t>100 000 000,00</w:t>
            </w:r>
          </w:p>
        </w:tc>
        <w:tc>
          <w:tcPr>
            <w:tcW w:w="1559" w:type="dxa"/>
            <w:vAlign w:val="center"/>
          </w:tcPr>
          <w:p w14:paraId="14C4F3CE" w14:textId="77777777" w:rsidR="003A3853" w:rsidRDefault="003A3853" w:rsidP="00057D0F">
            <w:pPr>
              <w:jc w:val="center"/>
              <w:rPr>
                <w:color w:val="000000"/>
                <w:sz w:val="18"/>
                <w:szCs w:val="18"/>
              </w:rPr>
            </w:pPr>
            <w:r>
              <w:rPr>
                <w:color w:val="000000"/>
                <w:sz w:val="18"/>
                <w:szCs w:val="18"/>
              </w:rPr>
              <w:t>13:20</w:t>
            </w:r>
          </w:p>
        </w:tc>
        <w:tc>
          <w:tcPr>
            <w:tcW w:w="1843" w:type="dxa"/>
            <w:vAlign w:val="center"/>
          </w:tcPr>
          <w:p w14:paraId="62C9D244" w14:textId="77777777" w:rsidR="003A3853" w:rsidRDefault="003A3853" w:rsidP="00057D0F">
            <w:pPr>
              <w:jc w:val="center"/>
              <w:rPr>
                <w:color w:val="000000"/>
                <w:sz w:val="18"/>
                <w:szCs w:val="18"/>
              </w:rPr>
            </w:pPr>
            <w:r>
              <w:rPr>
                <w:color w:val="000000"/>
                <w:sz w:val="18"/>
                <w:szCs w:val="18"/>
              </w:rPr>
              <w:t>13:30</w:t>
            </w:r>
          </w:p>
        </w:tc>
      </w:tr>
      <w:tr w:rsidR="003A3853" w14:paraId="7171D1A5" w14:textId="77777777" w:rsidTr="003A3853">
        <w:trPr>
          <w:trHeight w:val="216"/>
        </w:trPr>
        <w:tc>
          <w:tcPr>
            <w:tcW w:w="726" w:type="dxa"/>
            <w:vAlign w:val="center"/>
          </w:tcPr>
          <w:p w14:paraId="20955AF7" w14:textId="77777777" w:rsidR="003A3853" w:rsidRDefault="003A3853" w:rsidP="00057D0F">
            <w:pPr>
              <w:jc w:val="center"/>
              <w:rPr>
                <w:sz w:val="18"/>
                <w:szCs w:val="18"/>
                <w:highlight w:val="white"/>
              </w:rPr>
            </w:pPr>
            <w:r>
              <w:rPr>
                <w:sz w:val="18"/>
                <w:szCs w:val="18"/>
                <w:highlight w:val="white"/>
                <w:lang w:val="en-US"/>
              </w:rPr>
              <w:t>X</w:t>
            </w:r>
          </w:p>
        </w:tc>
        <w:tc>
          <w:tcPr>
            <w:tcW w:w="2388" w:type="dxa"/>
            <w:tcBorders>
              <w:top w:val="none" w:sz="4" w:space="0" w:color="000000"/>
              <w:left w:val="single" w:sz="4" w:space="0" w:color="auto"/>
              <w:bottom w:val="single" w:sz="4" w:space="0" w:color="auto"/>
              <w:right w:val="single" w:sz="4" w:space="0" w:color="auto"/>
            </w:tcBorders>
            <w:shd w:val="clear" w:color="auto" w:fill="auto"/>
            <w:vAlign w:val="bottom"/>
          </w:tcPr>
          <w:p w14:paraId="1CCF872E" w14:textId="77777777" w:rsidR="003A3853" w:rsidRDefault="003A3853" w:rsidP="00057D0F">
            <w:pPr>
              <w:jc w:val="center"/>
              <w:rPr>
                <w:color w:val="000000"/>
                <w:sz w:val="18"/>
                <w:szCs w:val="18"/>
              </w:rPr>
            </w:pPr>
            <w:r>
              <w:rPr>
                <w:color w:val="000000"/>
                <w:sz w:val="18"/>
                <w:szCs w:val="18"/>
              </w:rPr>
              <w:t>1 100 000 000,00</w:t>
            </w:r>
          </w:p>
        </w:tc>
        <w:tc>
          <w:tcPr>
            <w:tcW w:w="1134" w:type="dxa"/>
            <w:vAlign w:val="center"/>
          </w:tcPr>
          <w:p w14:paraId="6081B432" w14:textId="77777777" w:rsidR="003A3853" w:rsidRDefault="003A3853" w:rsidP="00057D0F">
            <w:pPr>
              <w:jc w:val="center"/>
              <w:rPr>
                <w:sz w:val="18"/>
                <w:szCs w:val="18"/>
              </w:rPr>
            </w:pPr>
            <w:r>
              <w:rPr>
                <w:sz w:val="18"/>
                <w:szCs w:val="18"/>
              </w:rPr>
              <w:t>9</w:t>
            </w:r>
          </w:p>
        </w:tc>
        <w:tc>
          <w:tcPr>
            <w:tcW w:w="2410" w:type="dxa"/>
            <w:tcBorders>
              <w:top w:val="none" w:sz="4" w:space="0" w:color="000000"/>
              <w:left w:val="single" w:sz="4" w:space="0" w:color="auto"/>
              <w:bottom w:val="single" w:sz="4" w:space="0" w:color="auto"/>
              <w:right w:val="single" w:sz="4" w:space="0" w:color="auto"/>
            </w:tcBorders>
            <w:shd w:val="clear" w:color="FFFF00" w:fill="FFFFFF"/>
          </w:tcPr>
          <w:p w14:paraId="6AEABCC0" w14:textId="77777777" w:rsidR="003A3853" w:rsidRDefault="003A3853" w:rsidP="00057D0F">
            <w:pPr>
              <w:jc w:val="center"/>
            </w:pPr>
            <w:r>
              <w:rPr>
                <w:color w:val="000000"/>
                <w:sz w:val="18"/>
                <w:szCs w:val="18"/>
              </w:rPr>
              <w:t>100 000 000,00</w:t>
            </w:r>
          </w:p>
        </w:tc>
        <w:tc>
          <w:tcPr>
            <w:tcW w:w="1559" w:type="dxa"/>
            <w:vAlign w:val="center"/>
          </w:tcPr>
          <w:p w14:paraId="4A5802BE" w14:textId="77777777" w:rsidR="003A3853" w:rsidRDefault="003A3853" w:rsidP="00057D0F">
            <w:pPr>
              <w:jc w:val="center"/>
              <w:rPr>
                <w:color w:val="000000"/>
                <w:sz w:val="18"/>
                <w:szCs w:val="18"/>
              </w:rPr>
            </w:pPr>
            <w:r>
              <w:rPr>
                <w:color w:val="000000"/>
                <w:sz w:val="18"/>
                <w:szCs w:val="18"/>
              </w:rPr>
              <w:t>13:30</w:t>
            </w:r>
          </w:p>
        </w:tc>
        <w:tc>
          <w:tcPr>
            <w:tcW w:w="1843" w:type="dxa"/>
            <w:vAlign w:val="center"/>
          </w:tcPr>
          <w:p w14:paraId="2D6E0991" w14:textId="77777777" w:rsidR="003A3853" w:rsidRDefault="003A3853" w:rsidP="00057D0F">
            <w:pPr>
              <w:jc w:val="center"/>
              <w:rPr>
                <w:color w:val="000000"/>
                <w:sz w:val="18"/>
                <w:szCs w:val="18"/>
              </w:rPr>
            </w:pPr>
            <w:r>
              <w:rPr>
                <w:color w:val="000000"/>
                <w:sz w:val="18"/>
                <w:szCs w:val="18"/>
              </w:rPr>
              <w:t>13:40</w:t>
            </w:r>
          </w:p>
        </w:tc>
      </w:tr>
      <w:tr w:rsidR="003A3853" w14:paraId="2F5F1737" w14:textId="77777777" w:rsidTr="003A3853">
        <w:trPr>
          <w:trHeight w:val="216"/>
        </w:trPr>
        <w:tc>
          <w:tcPr>
            <w:tcW w:w="726" w:type="dxa"/>
            <w:vAlign w:val="center"/>
          </w:tcPr>
          <w:p w14:paraId="36849C35" w14:textId="77777777" w:rsidR="003A3853" w:rsidRDefault="003A3853" w:rsidP="00057D0F">
            <w:pPr>
              <w:jc w:val="center"/>
              <w:rPr>
                <w:sz w:val="18"/>
                <w:szCs w:val="18"/>
                <w:highlight w:val="white"/>
              </w:rPr>
            </w:pPr>
            <w:r>
              <w:rPr>
                <w:sz w:val="18"/>
                <w:szCs w:val="18"/>
                <w:highlight w:val="white"/>
                <w:lang w:val="en-US"/>
              </w:rPr>
              <w:t>XI</w:t>
            </w:r>
          </w:p>
        </w:tc>
        <w:tc>
          <w:tcPr>
            <w:tcW w:w="2388" w:type="dxa"/>
            <w:tcBorders>
              <w:top w:val="none" w:sz="4" w:space="0" w:color="000000"/>
              <w:left w:val="single" w:sz="4" w:space="0" w:color="auto"/>
              <w:bottom w:val="single" w:sz="4" w:space="0" w:color="auto"/>
              <w:right w:val="single" w:sz="4" w:space="0" w:color="auto"/>
            </w:tcBorders>
            <w:shd w:val="clear" w:color="auto" w:fill="auto"/>
            <w:vAlign w:val="bottom"/>
          </w:tcPr>
          <w:p w14:paraId="18695B13" w14:textId="77777777" w:rsidR="003A3853" w:rsidRDefault="003A3853" w:rsidP="00057D0F">
            <w:pPr>
              <w:jc w:val="center"/>
              <w:rPr>
                <w:color w:val="000000"/>
                <w:sz w:val="18"/>
                <w:szCs w:val="18"/>
              </w:rPr>
            </w:pPr>
            <w:r>
              <w:rPr>
                <w:color w:val="000000"/>
                <w:sz w:val="18"/>
                <w:szCs w:val="18"/>
              </w:rPr>
              <w:t>1 000 000 000,00</w:t>
            </w:r>
          </w:p>
        </w:tc>
        <w:tc>
          <w:tcPr>
            <w:tcW w:w="1134" w:type="dxa"/>
            <w:vAlign w:val="center"/>
          </w:tcPr>
          <w:p w14:paraId="1CD795C3" w14:textId="77777777" w:rsidR="003A3853" w:rsidRDefault="003A3853" w:rsidP="00057D0F">
            <w:pPr>
              <w:jc w:val="center"/>
              <w:rPr>
                <w:sz w:val="18"/>
                <w:szCs w:val="18"/>
              </w:rPr>
            </w:pPr>
            <w:r>
              <w:rPr>
                <w:sz w:val="18"/>
                <w:szCs w:val="18"/>
              </w:rPr>
              <w:t>10</w:t>
            </w:r>
          </w:p>
        </w:tc>
        <w:tc>
          <w:tcPr>
            <w:tcW w:w="2410" w:type="dxa"/>
            <w:tcBorders>
              <w:top w:val="none" w:sz="4" w:space="0" w:color="000000"/>
              <w:left w:val="single" w:sz="4" w:space="0" w:color="auto"/>
              <w:bottom w:val="single" w:sz="4" w:space="0" w:color="auto"/>
              <w:right w:val="single" w:sz="4" w:space="0" w:color="auto"/>
            </w:tcBorders>
            <w:shd w:val="clear" w:color="FFFF00" w:fill="FFFFFF"/>
          </w:tcPr>
          <w:p w14:paraId="1599139D" w14:textId="77777777" w:rsidR="003A3853" w:rsidRDefault="003A3853" w:rsidP="00057D0F">
            <w:pPr>
              <w:jc w:val="center"/>
            </w:pPr>
            <w:r>
              <w:rPr>
                <w:color w:val="000000"/>
                <w:sz w:val="18"/>
                <w:szCs w:val="18"/>
              </w:rPr>
              <w:t>100 000 000,00</w:t>
            </w:r>
          </w:p>
        </w:tc>
        <w:tc>
          <w:tcPr>
            <w:tcW w:w="1559" w:type="dxa"/>
            <w:vAlign w:val="center"/>
          </w:tcPr>
          <w:p w14:paraId="2C92233C" w14:textId="77777777" w:rsidR="003A3853" w:rsidRDefault="003A3853" w:rsidP="00057D0F">
            <w:pPr>
              <w:jc w:val="center"/>
              <w:rPr>
                <w:color w:val="000000"/>
                <w:sz w:val="18"/>
                <w:szCs w:val="18"/>
              </w:rPr>
            </w:pPr>
            <w:r>
              <w:rPr>
                <w:color w:val="000000"/>
                <w:sz w:val="18"/>
                <w:szCs w:val="18"/>
              </w:rPr>
              <w:t>13:40</w:t>
            </w:r>
          </w:p>
        </w:tc>
        <w:tc>
          <w:tcPr>
            <w:tcW w:w="1843" w:type="dxa"/>
            <w:vAlign w:val="center"/>
          </w:tcPr>
          <w:p w14:paraId="7D5E8D49" w14:textId="77777777" w:rsidR="003A3853" w:rsidRDefault="003A3853" w:rsidP="00057D0F">
            <w:pPr>
              <w:jc w:val="center"/>
              <w:rPr>
                <w:color w:val="000000"/>
                <w:sz w:val="18"/>
                <w:szCs w:val="18"/>
              </w:rPr>
            </w:pPr>
            <w:r>
              <w:rPr>
                <w:color w:val="000000"/>
                <w:sz w:val="18"/>
                <w:szCs w:val="18"/>
              </w:rPr>
              <w:t>13:50</w:t>
            </w:r>
          </w:p>
        </w:tc>
      </w:tr>
    </w:tbl>
    <w:p w14:paraId="6B8678A3" w14:textId="77777777" w:rsidR="000E4608" w:rsidRDefault="000E4608" w:rsidP="000E4608">
      <w:pPr>
        <w:spacing w:after="0" w:line="240" w:lineRule="auto"/>
        <w:jc w:val="both"/>
        <w:rPr>
          <w:rFonts w:ascii="Times New Roman" w:eastAsia="Times New Roman" w:hAnsi="Times New Roman" w:cs="Times New Roman"/>
          <w:sz w:val="24"/>
          <w:szCs w:val="24"/>
          <w:lang w:eastAsia="ru-RU"/>
        </w:rPr>
      </w:pPr>
    </w:p>
    <w:p w14:paraId="170BE7C7" w14:textId="77777777" w:rsidR="003A3853" w:rsidRPr="003A3853" w:rsidRDefault="003A3853" w:rsidP="003A3853">
      <w:pPr>
        <w:spacing w:after="0" w:line="264" w:lineRule="auto"/>
        <w:ind w:firstLine="709"/>
        <w:jc w:val="both"/>
        <w:rPr>
          <w:rFonts w:ascii="Times New Roman" w:hAnsi="Times New Roman" w:cs="Times New Roman"/>
        </w:rPr>
      </w:pPr>
      <w:r w:rsidRPr="003A3853">
        <w:rPr>
          <w:rFonts w:ascii="Times New Roman" w:hAnsi="Times New Roman" w:cs="Times New Roman"/>
        </w:rPr>
        <w:t xml:space="preserve">В период с 05.07.2025 по 30.07.2025 после заключения соглашения о конфиденциальности. Представитель Организатора торгов предоставит для ознакомления копии документов, подтверждающих права (требования), а именно: кредитные договоры, договоры поручительства, указанные в Приложении 1 к Заданию. По вопросу ознакомления обращаться к представителю Принципала: </w:t>
      </w:r>
    </w:p>
    <w:p w14:paraId="3EC78CA4" w14:textId="77777777" w:rsidR="003A3853" w:rsidRPr="003A3853" w:rsidRDefault="003A3853" w:rsidP="003A3853">
      <w:pPr>
        <w:spacing w:after="0" w:line="264" w:lineRule="auto"/>
        <w:ind w:firstLine="709"/>
        <w:jc w:val="both"/>
        <w:rPr>
          <w:rFonts w:ascii="Times New Roman" w:hAnsi="Times New Roman" w:cs="Times New Roman"/>
        </w:rPr>
      </w:pPr>
      <w:r w:rsidRPr="003A3853">
        <w:rPr>
          <w:rFonts w:ascii="Times New Roman" w:hAnsi="Times New Roman" w:cs="Times New Roman"/>
        </w:rPr>
        <w:t>-- Широкова Анна Сергеевна, начальник второго отдела по работе с клиентами крупного бизнеса РФ АО «Россельхозбанк»- «ЦКБ». Телефон +7 (495) 363 05 53 (доб. 50-26). Адрес эл. почта: ShirokovaAS@ckb.rshb.ru;</w:t>
      </w:r>
    </w:p>
    <w:p w14:paraId="41BF21DA" w14:textId="18FA67E1" w:rsidR="00507EF8" w:rsidRDefault="003A3853" w:rsidP="003A3853">
      <w:pPr>
        <w:spacing w:after="0" w:line="264" w:lineRule="auto"/>
        <w:ind w:firstLine="709"/>
        <w:jc w:val="both"/>
        <w:rPr>
          <w:rFonts w:ascii="Times New Roman" w:hAnsi="Times New Roman" w:cs="Times New Roman"/>
        </w:rPr>
      </w:pPr>
      <w:r w:rsidRPr="003A3853">
        <w:rPr>
          <w:rFonts w:ascii="Times New Roman" w:hAnsi="Times New Roman" w:cs="Times New Roman"/>
        </w:rPr>
        <w:t>- Лобанова Татьяна Викторовна, заместитель начальника второго отдела по работе с клиентами крупного бизнеса РФ АО «Россельхозбанк»- «ЦКБ». Телефон +7 (495) 363 05 53 (доб. 50-17). Адрес эл. почта: LobanovaTV@ckb.rshb.ru</w:t>
      </w:r>
      <w:r w:rsidR="00171BD9" w:rsidRPr="00171BD9">
        <w:rPr>
          <w:rFonts w:ascii="Times New Roman" w:hAnsi="Times New Roman" w:cs="Times New Roman"/>
        </w:rPr>
        <w:t>.</w:t>
      </w:r>
    </w:p>
    <w:p w14:paraId="12E4AAEC" w14:textId="77777777" w:rsidR="00171BD9" w:rsidRDefault="00171BD9" w:rsidP="00171BD9">
      <w:pPr>
        <w:spacing w:after="0" w:line="240" w:lineRule="auto"/>
        <w:ind w:firstLine="709"/>
        <w:jc w:val="both"/>
        <w:rPr>
          <w:rFonts w:ascii="Times New Roman" w:eastAsia="Times New Roman" w:hAnsi="Times New Roman" w:cs="Times New Roman"/>
          <w:sz w:val="24"/>
          <w:szCs w:val="24"/>
          <w:lang w:eastAsia="ru-RU"/>
        </w:rPr>
      </w:pPr>
    </w:p>
    <w:p w14:paraId="32FF0526" w14:textId="5676E2CA" w:rsidR="00394896" w:rsidRDefault="00394896" w:rsidP="00507EF8">
      <w:pPr>
        <w:spacing w:after="0" w:line="240" w:lineRule="auto"/>
        <w:ind w:firstLine="709"/>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5724B5DA" w14:textId="77777777" w:rsidR="00507EF8" w:rsidRPr="00394896" w:rsidRDefault="00507EF8" w:rsidP="00507EF8">
      <w:pPr>
        <w:spacing w:after="0" w:line="240" w:lineRule="auto"/>
        <w:ind w:firstLine="709"/>
        <w:jc w:val="center"/>
        <w:rPr>
          <w:rFonts w:ascii="Times New Roman" w:eastAsia="Times New Roman" w:hAnsi="Times New Roman" w:cs="Times New Roman"/>
          <w:b/>
          <w:bCs/>
          <w:sz w:val="24"/>
          <w:szCs w:val="24"/>
          <w:lang w:eastAsia="ru-RU"/>
        </w:rPr>
      </w:pP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345F97CC"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1.3. В течение</w:t>
      </w:r>
      <w:r w:rsidR="00F949ED">
        <w:rPr>
          <w:rFonts w:ascii="Times New Roman" w:eastAsia="Times New Roman" w:hAnsi="Times New Roman" w:cs="Times New Roman"/>
          <w:sz w:val="24"/>
          <w:szCs w:val="24"/>
        </w:rPr>
        <w:t xml:space="preserve"> </w:t>
      </w:r>
      <w:r w:rsidR="00171BD9">
        <w:rPr>
          <w:rFonts w:ascii="Times New Roman" w:eastAsia="Times New Roman" w:hAnsi="Times New Roman" w:cs="Times New Roman"/>
          <w:sz w:val="24"/>
          <w:szCs w:val="24"/>
        </w:rPr>
        <w:t>1</w:t>
      </w:r>
      <w:r w:rsidR="003A3853">
        <w:rPr>
          <w:rFonts w:ascii="Times New Roman" w:eastAsia="Times New Roman" w:hAnsi="Times New Roman" w:cs="Times New Roman"/>
          <w:sz w:val="24"/>
          <w:szCs w:val="24"/>
        </w:rPr>
        <w:t>0</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456D54F1"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171BD9">
        <w:rPr>
          <w:rFonts w:ascii="Times New Roman" w:eastAsia="Times New Roman" w:hAnsi="Times New Roman" w:cs="Times New Roman"/>
          <w:sz w:val="24"/>
          <w:szCs w:val="24"/>
        </w:rPr>
        <w:t>1</w:t>
      </w:r>
      <w:r w:rsidR="003A3853">
        <w:rPr>
          <w:rFonts w:ascii="Times New Roman" w:eastAsia="Times New Roman" w:hAnsi="Times New Roman" w:cs="Times New Roman"/>
          <w:sz w:val="24"/>
          <w:szCs w:val="24"/>
        </w:rPr>
        <w:t>0</w:t>
      </w:r>
      <w:r w:rsidR="00F41D99">
        <w:rPr>
          <w:rFonts w:ascii="Times New Roman" w:eastAsia="Times New Roman" w:hAnsi="Times New Roman" w:cs="Times New Roman"/>
          <w:sz w:val="24"/>
          <w:szCs w:val="24"/>
        </w:rPr>
        <w:t xml:space="preserve"> </w:t>
      </w:r>
      <w:r w:rsidR="00582D9D" w:rsidRPr="00E716C2">
        <w:rPr>
          <w:rFonts w:ascii="Times New Roman" w:eastAsia="Times New Roman" w:hAnsi="Times New Roman" w:cs="Times New Roman"/>
          <w:sz w:val="24"/>
          <w:szCs w:val="24"/>
        </w:rPr>
        <w:t>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2B10E0EC"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171BD9">
        <w:rPr>
          <w:rFonts w:ascii="Times New Roman" w:eastAsia="Times New Roman" w:hAnsi="Times New Roman" w:cs="Times New Roman"/>
          <w:sz w:val="24"/>
          <w:szCs w:val="24"/>
        </w:rPr>
        <w:t>1</w:t>
      </w:r>
      <w:r w:rsidR="003A3853">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171BD9">
        <w:rPr>
          <w:rFonts w:ascii="Times New Roman" w:eastAsia="Times New Roman" w:hAnsi="Times New Roman" w:cs="Times New Roman"/>
          <w:sz w:val="24"/>
          <w:szCs w:val="24"/>
        </w:rPr>
        <w:t>1</w:t>
      </w:r>
      <w:r w:rsidR="003A3853">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5779C8D" w14:textId="77777777" w:rsidR="00E822C7" w:rsidRDefault="00E822C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E822C7">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B56BE10" w14:textId="01124898"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7CB8CD9" w14:textId="7B0D4582" w:rsidR="0048493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w:t>
      </w:r>
      <w:r w:rsidR="00484936">
        <w:rPr>
          <w:rFonts w:ascii="Times New Roman" w:eastAsia="Times New Roman" w:hAnsi="Times New Roman" w:cs="Times New Roman"/>
          <w:sz w:val="24"/>
          <w:szCs w:val="24"/>
        </w:rPr>
        <w:t>.</w:t>
      </w:r>
    </w:p>
    <w:p w14:paraId="3F57D021" w14:textId="73CC2DFD" w:rsidR="00394896" w:rsidRPr="00394896" w:rsidRDefault="00484936" w:rsidP="00394896">
      <w:pPr>
        <w:tabs>
          <w:tab w:val="left" w:pos="1275"/>
        </w:tabs>
        <w:spacing w:after="0" w:line="264" w:lineRule="auto"/>
        <w:ind w:right="20" w:firstLine="709"/>
        <w:jc w:val="both"/>
        <w:rPr>
          <w:rFonts w:ascii="Times New Roman" w:eastAsia="Times New Roman" w:hAnsi="Times New Roman" w:cs="Times New Roman"/>
          <w:sz w:val="24"/>
          <w:szCs w:val="24"/>
        </w:rPr>
      </w:pPr>
      <w:bookmarkStart w:id="9" w:name="_Hlk177514402"/>
      <w:r w:rsidRPr="00484936">
        <w:rPr>
          <w:rFonts w:ascii="Times New Roman" w:eastAsia="Times New Roman" w:hAnsi="Times New Roman" w:cs="Times New Roman"/>
          <w:sz w:val="24"/>
          <w:szCs w:val="24"/>
        </w:rPr>
        <w:t>1.9. 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10" w:name="bookmark14"/>
      <w:bookmarkEnd w:id="9"/>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10"/>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11" w:name="OLE_LINK3"/>
      <w:bookmarkStart w:id="12"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11"/>
    <w:bookmarkEnd w:id="12"/>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66BA717A"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E8586B">
        <w:rPr>
          <w:rFonts w:ascii="Times New Roman" w:eastAsia="Times New Roman" w:hAnsi="Times New Roman" w:cs="Times New Roman"/>
          <w:sz w:val="24"/>
          <w:szCs w:val="24"/>
        </w:rPr>
        <w:t xml:space="preserve"> </w:t>
      </w:r>
      <w:r w:rsidR="003A3853" w:rsidRPr="003A3853">
        <w:rPr>
          <w:rFonts w:ascii="Times New Roman" w:eastAsia="Times New Roman" w:hAnsi="Times New Roman" w:cs="Times New Roman"/>
          <w:sz w:val="24"/>
          <w:szCs w:val="24"/>
        </w:rPr>
        <w:t>2 000 000 (Два миллиона) рублей 00 копеек</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660B78CF" w14:textId="2968D68A" w:rsidR="000E4608" w:rsidRDefault="00394896" w:rsidP="00763D7E">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0C5CFCA7" w14:textId="77777777" w:rsidR="008C70D7" w:rsidRDefault="008C70D7" w:rsidP="008C70D7">
      <w:pPr>
        <w:spacing w:after="0" w:line="240" w:lineRule="auto"/>
        <w:rPr>
          <w:rFonts w:ascii="Times New Roman" w:eastAsia="Calibri" w:hAnsi="Times New Roman" w:cs="Times New Roman"/>
          <w:b/>
          <w:sz w:val="24"/>
          <w:szCs w:val="20"/>
        </w:rPr>
      </w:pPr>
    </w:p>
    <w:p w14:paraId="656C85EE" w14:textId="37073B28"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Торговая процедура в форме открытого аукциона по составу участников </w:t>
      </w:r>
    </w:p>
    <w:p w14:paraId="0F5AEC62"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с открытой формой подачи предложения о цене с применением </w:t>
      </w:r>
    </w:p>
    <w:p w14:paraId="4044E326" w14:textId="6DF272FE" w:rsidR="00763D7E" w:rsidRPr="003A3853" w:rsidRDefault="004C657F" w:rsidP="003A3853">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метода снижения цены в электронной форме (аукцион «на понижение») </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7582"/>
      </w:tblGrid>
      <w:tr w:rsidR="003A3853" w:rsidRPr="003A3853" w14:paraId="50C054BF" w14:textId="77777777" w:rsidTr="003A3853">
        <w:trPr>
          <w:trHeight w:val="5377"/>
        </w:trPr>
        <w:tc>
          <w:tcPr>
            <w:tcW w:w="2512" w:type="dxa"/>
            <w:tcBorders>
              <w:top w:val="single" w:sz="4" w:space="0" w:color="auto"/>
              <w:left w:val="single" w:sz="4" w:space="0" w:color="auto"/>
              <w:bottom w:val="single" w:sz="4" w:space="0" w:color="auto"/>
              <w:right w:val="single" w:sz="4" w:space="0" w:color="auto"/>
            </w:tcBorders>
          </w:tcPr>
          <w:p w14:paraId="28C117D7" w14:textId="77777777" w:rsidR="003A3853" w:rsidRPr="003A3853" w:rsidRDefault="003A3853" w:rsidP="003A3853">
            <w:pPr>
              <w:spacing w:after="0" w:line="240" w:lineRule="auto"/>
              <w:jc w:val="both"/>
              <w:rPr>
                <w:rFonts w:ascii="Times New Roman" w:eastAsia="Calibri" w:hAnsi="Times New Roman" w:cs="Times New Roman"/>
                <w:sz w:val="24"/>
                <w:szCs w:val="24"/>
                <w:lang w:eastAsia="ru-RU"/>
              </w:rPr>
            </w:pPr>
            <w:r w:rsidRPr="003A3853">
              <w:rPr>
                <w:rFonts w:ascii="Times New Roman" w:eastAsia="Calibri" w:hAnsi="Times New Roman" w:cs="Times New Roman"/>
                <w:sz w:val="20"/>
                <w:szCs w:val="20"/>
                <w:lang w:eastAsia="ru-RU"/>
              </w:rPr>
              <w:t>Особенности проведения  Торговой процедуры в форме аукциона «на понижение»</w:t>
            </w:r>
          </w:p>
        </w:tc>
        <w:tc>
          <w:tcPr>
            <w:tcW w:w="7582" w:type="dxa"/>
            <w:tcBorders>
              <w:top w:val="single" w:sz="4" w:space="0" w:color="auto"/>
              <w:left w:val="single" w:sz="4" w:space="0" w:color="auto"/>
              <w:bottom w:val="single" w:sz="4" w:space="0" w:color="auto"/>
              <w:right w:val="single" w:sz="4" w:space="0" w:color="auto"/>
            </w:tcBorders>
          </w:tcPr>
          <w:p w14:paraId="12BC4D41" w14:textId="77777777" w:rsidR="003A3853" w:rsidRPr="003A3853" w:rsidRDefault="003A3853" w:rsidP="003A3853">
            <w:pPr>
              <w:spacing w:after="0" w:line="240" w:lineRule="auto"/>
              <w:jc w:val="both"/>
              <w:rPr>
                <w:rFonts w:ascii="Times New Roman" w:eastAsia="Calibri" w:hAnsi="Times New Roman" w:cs="Times New Roman"/>
                <w:sz w:val="20"/>
                <w:szCs w:val="20"/>
                <w:lang w:eastAsia="ru-RU"/>
              </w:rPr>
            </w:pPr>
            <w:r w:rsidRPr="003A3853">
              <w:rPr>
                <w:rFonts w:ascii="Times New Roman" w:eastAsia="Calibri" w:hAnsi="Times New Roman" w:cs="Times New Roman"/>
                <w:sz w:val="20"/>
                <w:szCs w:val="20"/>
                <w:lang w:eastAsia="ru-RU"/>
              </w:rPr>
              <w:t xml:space="preserve">Торговая процедура в форме аукциона «на понижение» проводится в дату и время, указанные Организатором торгов в Извещении. </w:t>
            </w:r>
          </w:p>
          <w:p w14:paraId="5CEC684A" w14:textId="77777777" w:rsidR="003A3853" w:rsidRPr="003A3853" w:rsidRDefault="003A3853" w:rsidP="003A3853">
            <w:pPr>
              <w:spacing w:after="0" w:line="240" w:lineRule="auto"/>
              <w:jc w:val="both"/>
              <w:rPr>
                <w:rFonts w:ascii="Times New Roman" w:eastAsia="Calibri" w:hAnsi="Times New Roman" w:cs="Times New Roman"/>
                <w:sz w:val="20"/>
                <w:szCs w:val="20"/>
                <w:lang w:eastAsia="ru-RU"/>
              </w:rPr>
            </w:pPr>
            <w:r w:rsidRPr="003A3853">
              <w:rPr>
                <w:rFonts w:ascii="Times New Roman" w:eastAsia="Calibri" w:hAnsi="Times New Roman" w:cs="Times New Roman"/>
                <w:sz w:val="20"/>
                <w:szCs w:val="20"/>
                <w:lang w:eastAsia="ru-RU"/>
              </w:rPr>
              <w:t xml:space="preserve">Проведение Торговой процедуры в форме аукциона «на понижение» состоит из следующих частей: </w:t>
            </w:r>
          </w:p>
          <w:p w14:paraId="7469C921" w14:textId="77777777" w:rsidR="003A3853" w:rsidRPr="003A3853" w:rsidRDefault="003A3853" w:rsidP="003A3853">
            <w:pPr>
              <w:spacing w:after="0" w:line="240" w:lineRule="auto"/>
              <w:jc w:val="both"/>
              <w:rPr>
                <w:rFonts w:ascii="Times New Roman" w:eastAsia="Calibri" w:hAnsi="Times New Roman" w:cs="Times New Roman"/>
                <w:sz w:val="20"/>
                <w:szCs w:val="20"/>
                <w:lang w:eastAsia="ru-RU"/>
              </w:rPr>
            </w:pPr>
            <w:r w:rsidRPr="003A3853">
              <w:rPr>
                <w:rFonts w:ascii="Times New Roman" w:eastAsia="Calibri" w:hAnsi="Times New Roman" w:cs="Times New Roman"/>
                <w:sz w:val="20"/>
                <w:szCs w:val="20"/>
                <w:lang w:eastAsia="ru-RU"/>
              </w:rPr>
              <w:t>- размещение извещения о проведении Торговой процедуры в форме аукциона «на понижение» и Торговой документации;</w:t>
            </w:r>
          </w:p>
          <w:p w14:paraId="1955E68F" w14:textId="77777777" w:rsidR="003A3853" w:rsidRPr="003A3853" w:rsidRDefault="003A3853" w:rsidP="003A3853">
            <w:pPr>
              <w:spacing w:after="0" w:line="240" w:lineRule="auto"/>
              <w:jc w:val="both"/>
              <w:rPr>
                <w:rFonts w:ascii="Times New Roman" w:eastAsia="Calibri" w:hAnsi="Times New Roman" w:cs="Times New Roman"/>
                <w:sz w:val="20"/>
                <w:szCs w:val="20"/>
                <w:lang w:eastAsia="ru-RU"/>
              </w:rPr>
            </w:pPr>
            <w:r w:rsidRPr="003A3853">
              <w:rPr>
                <w:rFonts w:ascii="Times New Roman" w:eastAsia="Calibri" w:hAnsi="Times New Roman" w:cs="Times New Roman"/>
                <w:sz w:val="20"/>
                <w:szCs w:val="20"/>
                <w:lang w:eastAsia="ru-RU"/>
              </w:rPr>
              <w:t xml:space="preserve">- прием Заявок на участие в Торговой процедуре; </w:t>
            </w:r>
          </w:p>
          <w:p w14:paraId="0F7AC143" w14:textId="77777777" w:rsidR="003A3853" w:rsidRPr="003A3853" w:rsidRDefault="003A3853" w:rsidP="003A3853">
            <w:pPr>
              <w:spacing w:after="0" w:line="240" w:lineRule="auto"/>
              <w:jc w:val="both"/>
              <w:rPr>
                <w:rFonts w:ascii="Times New Roman" w:eastAsia="Calibri" w:hAnsi="Times New Roman" w:cs="Times New Roman"/>
                <w:sz w:val="20"/>
                <w:szCs w:val="20"/>
                <w:lang w:eastAsia="ru-RU"/>
              </w:rPr>
            </w:pPr>
            <w:r w:rsidRPr="003A3853">
              <w:rPr>
                <w:rFonts w:ascii="Times New Roman" w:eastAsia="Calibri" w:hAnsi="Times New Roman" w:cs="Times New Roman"/>
                <w:sz w:val="20"/>
                <w:szCs w:val="20"/>
                <w:lang w:eastAsia="ru-RU"/>
              </w:rPr>
              <w:t>- прием обеспечения Заявки на участие в Торговой процедуре от Заявителей;</w:t>
            </w:r>
          </w:p>
          <w:p w14:paraId="7354DB7D" w14:textId="77777777" w:rsidR="003A3853" w:rsidRPr="003A3853" w:rsidRDefault="003A3853" w:rsidP="003A3853">
            <w:pPr>
              <w:spacing w:after="0" w:line="240" w:lineRule="auto"/>
              <w:jc w:val="both"/>
              <w:rPr>
                <w:rFonts w:ascii="Times New Roman" w:eastAsia="Calibri" w:hAnsi="Times New Roman" w:cs="Times New Roman"/>
                <w:sz w:val="20"/>
                <w:szCs w:val="20"/>
                <w:lang w:eastAsia="ru-RU"/>
              </w:rPr>
            </w:pPr>
            <w:r w:rsidRPr="003A3853">
              <w:rPr>
                <w:rFonts w:ascii="Times New Roman" w:eastAsia="Calibri" w:hAnsi="Times New Roman" w:cs="Times New Roman"/>
                <w:sz w:val="20"/>
                <w:szCs w:val="20"/>
                <w:lang w:eastAsia="ru-RU"/>
              </w:rPr>
              <w:t>- рассмотрение Заявок на участие в аукционе «на понижение», определение состава Претендентов на участие в аукционе «на понижение»;</w:t>
            </w:r>
          </w:p>
          <w:p w14:paraId="19753470" w14:textId="77777777" w:rsidR="003A3853" w:rsidRPr="003A3853" w:rsidRDefault="003A3853" w:rsidP="003A3853">
            <w:pPr>
              <w:spacing w:after="0" w:line="240" w:lineRule="auto"/>
              <w:jc w:val="both"/>
              <w:rPr>
                <w:rFonts w:ascii="Times New Roman" w:eastAsia="Calibri" w:hAnsi="Times New Roman" w:cs="Times New Roman"/>
                <w:sz w:val="20"/>
                <w:szCs w:val="20"/>
                <w:lang w:eastAsia="ru-RU"/>
              </w:rPr>
            </w:pPr>
            <w:r w:rsidRPr="003A3853">
              <w:rPr>
                <w:rFonts w:ascii="Times New Roman" w:eastAsia="Calibri" w:hAnsi="Times New Roman" w:cs="Times New Roman"/>
                <w:sz w:val="20"/>
                <w:szCs w:val="20"/>
                <w:lang w:eastAsia="ru-RU"/>
              </w:rPr>
              <w:t xml:space="preserve">- подведение итогов Торговой процедуры в форме аукциона «на понижение», </w:t>
            </w:r>
          </w:p>
          <w:p w14:paraId="40696110" w14:textId="77777777" w:rsidR="003A3853" w:rsidRPr="003A3853" w:rsidRDefault="003A3853" w:rsidP="003A3853">
            <w:pPr>
              <w:spacing w:after="0" w:line="240" w:lineRule="auto"/>
              <w:jc w:val="both"/>
              <w:rPr>
                <w:rFonts w:ascii="Times New Roman" w:eastAsia="Calibri" w:hAnsi="Times New Roman" w:cs="Times New Roman"/>
                <w:sz w:val="20"/>
                <w:szCs w:val="20"/>
                <w:lang w:eastAsia="ru-RU"/>
              </w:rPr>
            </w:pPr>
            <w:r w:rsidRPr="003A3853">
              <w:rPr>
                <w:rFonts w:ascii="Times New Roman" w:eastAsia="Calibri" w:hAnsi="Times New Roman" w:cs="Times New Roman"/>
                <w:sz w:val="20"/>
                <w:szCs w:val="20"/>
                <w:lang w:eastAsia="ru-RU"/>
              </w:rPr>
              <w:t>- размещение протокола об итогах Торговой процедуры в форме аукциона «на понижение»;</w:t>
            </w:r>
          </w:p>
          <w:p w14:paraId="25BD7B61" w14:textId="77777777" w:rsidR="003A3853" w:rsidRPr="003A3853" w:rsidRDefault="003A3853" w:rsidP="003A3853">
            <w:pPr>
              <w:spacing w:after="0" w:line="240" w:lineRule="auto"/>
              <w:jc w:val="both"/>
              <w:rPr>
                <w:rFonts w:ascii="Times New Roman" w:eastAsia="Calibri" w:hAnsi="Times New Roman" w:cs="Times New Roman"/>
                <w:sz w:val="20"/>
                <w:szCs w:val="20"/>
                <w:lang w:eastAsia="ru-RU"/>
              </w:rPr>
            </w:pPr>
            <w:r w:rsidRPr="003A3853">
              <w:rPr>
                <w:rFonts w:ascii="Times New Roman" w:eastAsia="Calibri" w:hAnsi="Times New Roman" w:cs="Times New Roman"/>
                <w:sz w:val="20"/>
                <w:szCs w:val="20"/>
                <w:lang w:eastAsia="ru-RU"/>
              </w:rPr>
              <w:t>- возврат обеспечения Заявки на участие в Торговой процедуре в форме аукциона «на понижение» Претендентам;</w:t>
            </w:r>
          </w:p>
          <w:p w14:paraId="71330689" w14:textId="77777777" w:rsidR="003A3853" w:rsidRPr="003A3853" w:rsidRDefault="003A3853" w:rsidP="003A3853">
            <w:pPr>
              <w:spacing w:after="0" w:line="240" w:lineRule="auto"/>
              <w:jc w:val="both"/>
              <w:rPr>
                <w:rFonts w:ascii="Times New Roman" w:eastAsia="Calibri" w:hAnsi="Times New Roman" w:cs="Times New Roman"/>
                <w:sz w:val="20"/>
                <w:szCs w:val="20"/>
                <w:lang w:eastAsia="ru-RU"/>
              </w:rPr>
            </w:pPr>
            <w:r w:rsidRPr="003A3853">
              <w:rPr>
                <w:rFonts w:ascii="Times New Roman" w:eastAsia="Calibri" w:hAnsi="Times New Roman" w:cs="Times New Roman"/>
                <w:sz w:val="20"/>
                <w:szCs w:val="20"/>
                <w:lang w:eastAsia="ru-RU"/>
              </w:rPr>
              <w:t>- перечисление суммы обеспечения заявки на участие в Торговой процедуре Победителя Торговой процедуры в форме аукциона «на понижение» Принципалу.</w:t>
            </w:r>
          </w:p>
          <w:p w14:paraId="4D8EAEDA" w14:textId="77777777" w:rsidR="003A3853" w:rsidRPr="003A3853" w:rsidRDefault="003A3853" w:rsidP="003A3853">
            <w:pPr>
              <w:tabs>
                <w:tab w:val="left" w:pos="0"/>
              </w:tabs>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Аукцион «на понижение» признается несостоявшимся в следующих случаях:</w:t>
            </w:r>
          </w:p>
          <w:p w14:paraId="75D6CF69" w14:textId="77777777" w:rsidR="003A3853" w:rsidRPr="003A3853" w:rsidRDefault="003A3853" w:rsidP="003A3853">
            <w:pPr>
              <w:tabs>
                <w:tab w:val="left" w:pos="0"/>
                <w:tab w:val="left" w:pos="1134"/>
              </w:tabs>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не было подано ни одной заявки на участие либо ни один из Заявителей не признан участником аукциона;</w:t>
            </w:r>
          </w:p>
          <w:p w14:paraId="4CDFF6C4" w14:textId="77777777" w:rsidR="003A3853" w:rsidRPr="003A3853" w:rsidRDefault="003A3853" w:rsidP="003A3853">
            <w:pPr>
              <w:tabs>
                <w:tab w:val="left" w:pos="0"/>
                <w:tab w:val="left" w:pos="1134"/>
              </w:tabs>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принято решение о признании только одного Заявителя участником аукциона;</w:t>
            </w:r>
          </w:p>
          <w:p w14:paraId="470A8E5A"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ни один из участников аукциона при достижении минимальной цены продажи не подтвердил цену.</w:t>
            </w:r>
          </w:p>
          <w:p w14:paraId="02DF6F60" w14:textId="1F515107" w:rsidR="003A3853" w:rsidRPr="003A3853" w:rsidRDefault="003A3853" w:rsidP="003A3853">
            <w:pPr>
              <w:spacing w:after="0" w:line="240" w:lineRule="auto"/>
              <w:jc w:val="both"/>
              <w:rPr>
                <w:rFonts w:ascii="Times New Roman" w:eastAsia="Calibri" w:hAnsi="Times New Roman" w:cs="Times New Roman"/>
                <w:sz w:val="24"/>
                <w:szCs w:val="24"/>
                <w:lang w:eastAsia="ru-RU"/>
              </w:rPr>
            </w:pPr>
          </w:p>
        </w:tc>
      </w:tr>
      <w:tr w:rsidR="003A3853" w:rsidRPr="003A3853" w14:paraId="5FBA0901" w14:textId="77777777" w:rsidTr="003A3853">
        <w:tc>
          <w:tcPr>
            <w:tcW w:w="2512" w:type="dxa"/>
            <w:tcBorders>
              <w:top w:val="single" w:sz="4" w:space="0" w:color="auto"/>
              <w:left w:val="single" w:sz="4" w:space="0" w:color="auto"/>
              <w:bottom w:val="single" w:sz="4" w:space="0" w:color="auto"/>
              <w:right w:val="single" w:sz="4" w:space="0" w:color="auto"/>
            </w:tcBorders>
          </w:tcPr>
          <w:p w14:paraId="7D7FF6EE" w14:textId="77777777" w:rsidR="003A3853" w:rsidRPr="003A3853" w:rsidRDefault="003A3853" w:rsidP="003A3853">
            <w:pPr>
              <w:spacing w:after="0" w:line="240" w:lineRule="auto"/>
              <w:jc w:val="both"/>
              <w:rPr>
                <w:rFonts w:ascii="Times New Roman" w:eastAsia="Calibri" w:hAnsi="Times New Roman" w:cs="Times New Roman"/>
                <w:b/>
                <w:sz w:val="24"/>
                <w:szCs w:val="24"/>
                <w:lang w:eastAsia="ru-RU"/>
              </w:rPr>
            </w:pPr>
            <w:r w:rsidRPr="003A3853">
              <w:rPr>
                <w:rFonts w:ascii="Times New Roman" w:eastAsia="Calibri" w:hAnsi="Times New Roman" w:cs="Times New Roman"/>
                <w:sz w:val="20"/>
                <w:szCs w:val="20"/>
                <w:lang w:eastAsia="ru-RU"/>
              </w:rPr>
              <w:t>Срок опубликования Извещения о проведении Торговой процедуры в форме аукциона «на понижение»</w:t>
            </w:r>
          </w:p>
        </w:tc>
        <w:tc>
          <w:tcPr>
            <w:tcW w:w="7582" w:type="dxa"/>
            <w:tcBorders>
              <w:top w:val="single" w:sz="4" w:space="0" w:color="auto"/>
              <w:left w:val="single" w:sz="4" w:space="0" w:color="auto"/>
              <w:bottom w:val="single" w:sz="4" w:space="0" w:color="auto"/>
              <w:right w:val="single" w:sz="4" w:space="0" w:color="auto"/>
            </w:tcBorders>
          </w:tcPr>
          <w:p w14:paraId="31310D9C" w14:textId="77777777" w:rsidR="003A3853" w:rsidRPr="003A3853" w:rsidRDefault="003A3853" w:rsidP="003A3853">
            <w:pPr>
              <w:tabs>
                <w:tab w:val="left" w:pos="0"/>
                <w:tab w:val="left" w:pos="1276"/>
              </w:tabs>
              <w:spacing w:after="0" w:line="240" w:lineRule="auto"/>
              <w:jc w:val="both"/>
              <w:outlineLvl w:val="1"/>
              <w:rPr>
                <w:rFonts w:ascii="Times New Roman" w:eastAsia="Times New Roman"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 xml:space="preserve">Не менее чем за 30 (тридцать) календарных дней </w:t>
            </w:r>
            <w:r w:rsidRPr="003A3853">
              <w:rPr>
                <w:rFonts w:ascii="Times New Roman" w:eastAsia="Times New Roman" w:hAnsi="Times New Roman" w:cs="Times New Roman"/>
                <w:sz w:val="20"/>
                <w:szCs w:val="20"/>
                <w:highlight w:val="white"/>
                <w:lang w:eastAsia="ru-RU"/>
              </w:rPr>
              <w:t>до объявленной даты проведения Торговой процедуры.</w:t>
            </w:r>
          </w:p>
          <w:p w14:paraId="41E3EAF8" w14:textId="77777777" w:rsidR="003A3853" w:rsidRPr="003A3853" w:rsidRDefault="003A3853" w:rsidP="003A3853">
            <w:pPr>
              <w:tabs>
                <w:tab w:val="left" w:pos="0"/>
                <w:tab w:val="left" w:pos="1276"/>
              </w:tabs>
              <w:spacing w:after="0" w:line="240" w:lineRule="auto"/>
              <w:jc w:val="both"/>
              <w:outlineLvl w:val="1"/>
              <w:rPr>
                <w:rFonts w:ascii="Times New Roman" w:eastAsia="Times New Roman" w:hAnsi="Times New Roman" w:cs="Times New Roman"/>
                <w:sz w:val="24"/>
                <w:szCs w:val="24"/>
                <w:lang w:eastAsia="ru-RU"/>
              </w:rPr>
            </w:pPr>
          </w:p>
        </w:tc>
      </w:tr>
      <w:tr w:rsidR="003A3853" w:rsidRPr="003A3853" w14:paraId="28A7E9BC" w14:textId="77777777" w:rsidTr="003A3853">
        <w:trPr>
          <w:trHeight w:val="674"/>
        </w:trPr>
        <w:tc>
          <w:tcPr>
            <w:tcW w:w="2512" w:type="dxa"/>
            <w:tcBorders>
              <w:top w:val="single" w:sz="4" w:space="0" w:color="auto"/>
              <w:left w:val="single" w:sz="4" w:space="0" w:color="auto"/>
              <w:bottom w:val="single" w:sz="4" w:space="0" w:color="auto"/>
              <w:right w:val="single" w:sz="4" w:space="0" w:color="auto"/>
            </w:tcBorders>
          </w:tcPr>
          <w:p w14:paraId="7EF84E31" w14:textId="77777777" w:rsidR="003A3853" w:rsidRPr="003A3853" w:rsidRDefault="003A3853" w:rsidP="003A3853">
            <w:pPr>
              <w:spacing w:after="0" w:line="240" w:lineRule="auto"/>
              <w:jc w:val="both"/>
              <w:rPr>
                <w:rFonts w:ascii="Times New Roman" w:eastAsia="Calibri" w:hAnsi="Times New Roman" w:cs="Times New Roman"/>
                <w:sz w:val="24"/>
                <w:szCs w:val="24"/>
                <w:lang w:eastAsia="ru-RU"/>
              </w:rPr>
            </w:pPr>
            <w:r w:rsidRPr="003A3853">
              <w:rPr>
                <w:rFonts w:ascii="Times New Roman" w:eastAsia="Calibri" w:hAnsi="Times New Roman" w:cs="Times New Roman"/>
                <w:sz w:val="20"/>
                <w:szCs w:val="20"/>
                <w:lang w:eastAsia="ru-RU"/>
              </w:rPr>
              <w:t>Срок начала принятия Заявок на участие в Торговой процедуре в форме аукциона «на понижение»</w:t>
            </w:r>
          </w:p>
        </w:tc>
        <w:tc>
          <w:tcPr>
            <w:tcW w:w="7582" w:type="dxa"/>
            <w:tcBorders>
              <w:top w:val="single" w:sz="4" w:space="0" w:color="auto"/>
              <w:left w:val="single" w:sz="4" w:space="0" w:color="auto"/>
              <w:bottom w:val="single" w:sz="4" w:space="0" w:color="auto"/>
              <w:right w:val="single" w:sz="4" w:space="0" w:color="auto"/>
            </w:tcBorders>
          </w:tcPr>
          <w:p w14:paraId="16DC9E0C" w14:textId="77777777" w:rsidR="003A3853" w:rsidRPr="003A3853" w:rsidRDefault="003A3853" w:rsidP="003A3853">
            <w:pPr>
              <w:tabs>
                <w:tab w:val="left" w:pos="0"/>
                <w:tab w:val="left" w:pos="1134"/>
              </w:tabs>
              <w:spacing w:after="0" w:line="240" w:lineRule="auto"/>
              <w:jc w:val="both"/>
              <w:outlineLvl w:val="1"/>
              <w:rPr>
                <w:rFonts w:ascii="Times New Roman" w:eastAsia="Calibri" w:hAnsi="Times New Roman" w:cs="Times New Roman"/>
                <w:sz w:val="24"/>
                <w:szCs w:val="24"/>
                <w:lang w:eastAsia="ru-RU"/>
              </w:rPr>
            </w:pPr>
            <w:r w:rsidRPr="003A3853">
              <w:rPr>
                <w:rFonts w:ascii="Times New Roman" w:eastAsia="Calibri" w:hAnsi="Times New Roman" w:cs="Times New Roman"/>
                <w:sz w:val="20"/>
                <w:szCs w:val="20"/>
                <w:lang w:eastAsia="ru-RU"/>
              </w:rPr>
              <w:t>Организатор торгов осуществляет прием заявок на участие в торгах в установленный извещением срок.</w:t>
            </w:r>
          </w:p>
        </w:tc>
      </w:tr>
      <w:tr w:rsidR="003A3853" w:rsidRPr="003A3853" w14:paraId="6FE63352" w14:textId="77777777" w:rsidTr="003A3853">
        <w:trPr>
          <w:trHeight w:val="684"/>
        </w:trPr>
        <w:tc>
          <w:tcPr>
            <w:tcW w:w="2512" w:type="dxa"/>
            <w:tcBorders>
              <w:top w:val="single" w:sz="4" w:space="0" w:color="auto"/>
              <w:left w:val="single" w:sz="4" w:space="0" w:color="auto"/>
              <w:bottom w:val="single" w:sz="4" w:space="0" w:color="auto"/>
              <w:right w:val="single" w:sz="4" w:space="0" w:color="auto"/>
            </w:tcBorders>
          </w:tcPr>
          <w:p w14:paraId="4CBE8DB0" w14:textId="77777777" w:rsidR="003A3853" w:rsidRPr="003A3853" w:rsidRDefault="003A3853" w:rsidP="003A3853">
            <w:pPr>
              <w:spacing w:after="0" w:line="240" w:lineRule="auto"/>
              <w:jc w:val="both"/>
              <w:rPr>
                <w:rFonts w:ascii="Times New Roman" w:eastAsia="Calibri" w:hAnsi="Times New Roman" w:cs="Times New Roman"/>
                <w:b/>
                <w:sz w:val="24"/>
                <w:szCs w:val="24"/>
                <w:lang w:eastAsia="ru-RU"/>
              </w:rPr>
            </w:pPr>
            <w:r w:rsidRPr="003A3853">
              <w:rPr>
                <w:rFonts w:ascii="Times New Roman" w:eastAsia="Calibri" w:hAnsi="Times New Roman" w:cs="Times New Roman"/>
                <w:sz w:val="20"/>
                <w:szCs w:val="20"/>
                <w:lang w:eastAsia="ru-RU"/>
              </w:rPr>
              <w:t>Период приема Заявок на участие в Торговой процедуре в форме аукциона «на понижение»</w:t>
            </w:r>
          </w:p>
        </w:tc>
        <w:tc>
          <w:tcPr>
            <w:tcW w:w="7582" w:type="dxa"/>
            <w:tcBorders>
              <w:top w:val="single" w:sz="4" w:space="0" w:color="auto"/>
              <w:left w:val="single" w:sz="4" w:space="0" w:color="auto"/>
              <w:bottom w:val="single" w:sz="4" w:space="0" w:color="auto"/>
              <w:right w:val="single" w:sz="4" w:space="0" w:color="auto"/>
            </w:tcBorders>
            <w:shd w:val="clear" w:color="auto" w:fill="auto"/>
          </w:tcPr>
          <w:p w14:paraId="454E8236" w14:textId="77777777" w:rsidR="003A3853" w:rsidRPr="003A3853" w:rsidRDefault="003A3853" w:rsidP="003A3853">
            <w:pPr>
              <w:spacing w:after="0" w:line="240" w:lineRule="auto"/>
              <w:jc w:val="both"/>
              <w:rPr>
                <w:rFonts w:ascii="Times New Roman" w:eastAsia="Calibri" w:hAnsi="Times New Roman" w:cs="Times New Roman"/>
                <w:b/>
                <w:sz w:val="24"/>
                <w:szCs w:val="24"/>
                <w:highlight w:val="white"/>
                <w:lang w:eastAsia="ru-RU"/>
              </w:rPr>
            </w:pPr>
            <w:r w:rsidRPr="003A3853">
              <w:rPr>
                <w:rFonts w:ascii="Times New Roman" w:eastAsia="Times New Roman" w:hAnsi="Times New Roman" w:cs="Times New Roman"/>
                <w:sz w:val="20"/>
                <w:szCs w:val="20"/>
                <w:highlight w:val="white"/>
                <w:lang w:eastAsia="ru-RU"/>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3A3853" w:rsidRPr="003A3853" w14:paraId="7F5E421E" w14:textId="77777777" w:rsidTr="003A3853">
        <w:trPr>
          <w:trHeight w:val="223"/>
        </w:trPr>
        <w:tc>
          <w:tcPr>
            <w:tcW w:w="2512" w:type="dxa"/>
            <w:tcBorders>
              <w:top w:val="single" w:sz="4" w:space="0" w:color="auto"/>
              <w:left w:val="single" w:sz="4" w:space="0" w:color="auto"/>
              <w:bottom w:val="single" w:sz="4" w:space="0" w:color="auto"/>
              <w:right w:val="single" w:sz="4" w:space="0" w:color="auto"/>
            </w:tcBorders>
          </w:tcPr>
          <w:p w14:paraId="6D4BCB98" w14:textId="77777777" w:rsidR="003A3853" w:rsidRPr="003A3853" w:rsidRDefault="003A3853" w:rsidP="003A3853">
            <w:pPr>
              <w:spacing w:after="0" w:line="240" w:lineRule="auto"/>
              <w:jc w:val="both"/>
              <w:rPr>
                <w:rFonts w:ascii="Times New Roman" w:eastAsia="Calibri" w:hAnsi="Times New Roman" w:cs="Times New Roman"/>
                <w:b/>
                <w:sz w:val="24"/>
                <w:szCs w:val="24"/>
                <w:lang w:eastAsia="ru-RU"/>
              </w:rPr>
            </w:pPr>
            <w:r w:rsidRPr="003A3853">
              <w:rPr>
                <w:rFonts w:ascii="Times New Roman" w:eastAsia="Calibri" w:hAnsi="Times New Roman" w:cs="Times New Roman"/>
                <w:sz w:val="20"/>
                <w:szCs w:val="20"/>
                <w:lang w:eastAsia="ru-RU"/>
              </w:rPr>
              <w:t>Начальная цена реализации</w:t>
            </w:r>
          </w:p>
        </w:tc>
        <w:tc>
          <w:tcPr>
            <w:tcW w:w="7582" w:type="dxa"/>
            <w:tcBorders>
              <w:top w:val="single" w:sz="4" w:space="0" w:color="auto"/>
              <w:left w:val="single" w:sz="4" w:space="0" w:color="auto"/>
              <w:bottom w:val="single" w:sz="4" w:space="0" w:color="auto"/>
              <w:right w:val="single" w:sz="4" w:space="0" w:color="auto"/>
            </w:tcBorders>
            <w:shd w:val="clear" w:color="auto" w:fill="auto"/>
          </w:tcPr>
          <w:p w14:paraId="0FCE7B56" w14:textId="52CC4998" w:rsidR="003A3853" w:rsidRPr="003A3853" w:rsidRDefault="003A3853" w:rsidP="003A3853">
            <w:pPr>
              <w:spacing w:after="0" w:line="240" w:lineRule="auto"/>
              <w:jc w:val="both"/>
              <w:rPr>
                <w:rFonts w:ascii="Times New Roman" w:eastAsia="Times New Roman" w:hAnsi="Times New Roman" w:cs="Times New Roman"/>
                <w:sz w:val="18"/>
                <w:szCs w:val="18"/>
                <w:highlight w:val="white"/>
                <w:lang w:eastAsia="ru-RU"/>
              </w:rPr>
            </w:pPr>
            <w:r w:rsidRPr="003A3853">
              <w:rPr>
                <w:rFonts w:ascii="Times New Roman" w:eastAsia="Times New Roman" w:hAnsi="Times New Roman" w:cs="Times New Roman"/>
                <w:spacing w:val="-5"/>
                <w:sz w:val="20"/>
                <w:szCs w:val="20"/>
                <w:lang w:eastAsia="ru-RU"/>
              </w:rPr>
              <w:t>2 000 000 000</w:t>
            </w:r>
            <w:r w:rsidRPr="003A3853">
              <w:rPr>
                <w:rFonts w:ascii="Times New Roman" w:eastAsia="Times New Roman" w:hAnsi="Times New Roman" w:cs="Times New Roman"/>
                <w:spacing w:val="-5"/>
                <w:sz w:val="20"/>
                <w:szCs w:val="20"/>
                <w:highlight w:val="white"/>
                <w:lang w:eastAsia="ru-RU"/>
              </w:rPr>
              <w:t xml:space="preserve"> </w:t>
            </w:r>
            <w:r w:rsidRPr="003A3853">
              <w:rPr>
                <w:rFonts w:ascii="Times New Roman" w:eastAsia="Times New Roman" w:hAnsi="Times New Roman" w:cs="Times New Roman"/>
                <w:sz w:val="20"/>
                <w:szCs w:val="20"/>
                <w:highlight w:val="white"/>
                <w:lang w:eastAsia="ru-RU"/>
              </w:rPr>
              <w:t>(Два миллиарда) рублей 00 копе</w:t>
            </w:r>
            <w:r w:rsidRPr="003A3853">
              <w:rPr>
                <w:rFonts w:ascii="Times New Roman" w:eastAsia="Times New Roman" w:hAnsi="Times New Roman" w:cs="Times New Roman"/>
                <w:sz w:val="20"/>
                <w:szCs w:val="20"/>
                <w:lang w:eastAsia="ru-RU"/>
              </w:rPr>
              <w:t>ек.</w:t>
            </w:r>
          </w:p>
        </w:tc>
      </w:tr>
      <w:tr w:rsidR="003A3853" w:rsidRPr="003A3853" w14:paraId="71DB0E33" w14:textId="77777777" w:rsidTr="003A3853">
        <w:trPr>
          <w:trHeight w:val="412"/>
        </w:trPr>
        <w:tc>
          <w:tcPr>
            <w:tcW w:w="2512" w:type="dxa"/>
            <w:tcBorders>
              <w:top w:val="single" w:sz="4" w:space="0" w:color="auto"/>
              <w:left w:val="single" w:sz="4" w:space="0" w:color="auto"/>
              <w:bottom w:val="single" w:sz="4" w:space="0" w:color="auto"/>
              <w:right w:val="single" w:sz="4" w:space="0" w:color="auto"/>
            </w:tcBorders>
          </w:tcPr>
          <w:p w14:paraId="5E1B7BB9" w14:textId="77777777" w:rsidR="003A3853" w:rsidRPr="003A3853" w:rsidRDefault="003A3853" w:rsidP="003A3853">
            <w:pPr>
              <w:spacing w:after="0" w:line="240" w:lineRule="auto"/>
              <w:jc w:val="both"/>
              <w:rPr>
                <w:rFonts w:ascii="Times New Roman" w:eastAsia="Calibri" w:hAnsi="Times New Roman" w:cs="Times New Roman"/>
                <w:b/>
                <w:sz w:val="24"/>
                <w:szCs w:val="24"/>
                <w:lang w:eastAsia="ru-RU"/>
              </w:rPr>
            </w:pPr>
            <w:r w:rsidRPr="003A3853">
              <w:rPr>
                <w:rFonts w:ascii="Times New Roman" w:eastAsia="Calibri" w:hAnsi="Times New Roman" w:cs="Times New Roman"/>
                <w:sz w:val="20"/>
                <w:szCs w:val="20"/>
                <w:lang w:eastAsia="ru-RU"/>
              </w:rPr>
              <w:t>Шаг аукциона «на понижение»</w:t>
            </w:r>
          </w:p>
        </w:tc>
        <w:tc>
          <w:tcPr>
            <w:tcW w:w="7582" w:type="dxa"/>
            <w:tcBorders>
              <w:top w:val="single" w:sz="4" w:space="0" w:color="auto"/>
              <w:left w:val="single" w:sz="4" w:space="0" w:color="auto"/>
              <w:bottom w:val="single" w:sz="4" w:space="0" w:color="auto"/>
              <w:right w:val="single" w:sz="4" w:space="0" w:color="auto"/>
            </w:tcBorders>
            <w:shd w:val="clear" w:color="auto" w:fill="auto"/>
          </w:tcPr>
          <w:p w14:paraId="5F6647BD" w14:textId="77777777" w:rsidR="003A3853" w:rsidRPr="003A3853" w:rsidRDefault="003A3853" w:rsidP="003A3853">
            <w:pPr>
              <w:spacing w:after="0" w:line="240" w:lineRule="auto"/>
              <w:jc w:val="both"/>
              <w:rPr>
                <w:rFonts w:ascii="Times New Roman" w:eastAsia="Calibri" w:hAnsi="Times New Roman" w:cs="Times New Roman"/>
                <w:sz w:val="24"/>
                <w:szCs w:val="24"/>
                <w:highlight w:val="white"/>
                <w:lang w:eastAsia="ru-RU"/>
              </w:rPr>
            </w:pPr>
            <w:r w:rsidRPr="003A3853">
              <w:rPr>
                <w:rFonts w:ascii="Times New Roman" w:eastAsia="Times New Roman" w:hAnsi="Times New Roman" w:cs="Times New Roman"/>
                <w:sz w:val="20"/>
                <w:szCs w:val="20"/>
                <w:highlight w:val="white"/>
                <w:lang w:eastAsia="ru-RU"/>
              </w:rPr>
              <w:t>- величина шага «на понижение» - 100 000 000 (Сто миллионов) рублей 00 копеек.</w:t>
            </w:r>
          </w:p>
        </w:tc>
      </w:tr>
      <w:tr w:rsidR="003A3853" w:rsidRPr="003A3853" w14:paraId="06A5DE7D" w14:textId="77777777" w:rsidTr="003A3853">
        <w:trPr>
          <w:trHeight w:val="406"/>
        </w:trPr>
        <w:tc>
          <w:tcPr>
            <w:tcW w:w="2512" w:type="dxa"/>
            <w:tcBorders>
              <w:top w:val="single" w:sz="4" w:space="0" w:color="auto"/>
              <w:left w:val="single" w:sz="4" w:space="0" w:color="auto"/>
              <w:bottom w:val="single" w:sz="4" w:space="0" w:color="auto"/>
              <w:right w:val="single" w:sz="4" w:space="0" w:color="auto"/>
            </w:tcBorders>
          </w:tcPr>
          <w:p w14:paraId="7BBCB3FC" w14:textId="77777777" w:rsidR="003A3853" w:rsidRPr="003A3853" w:rsidRDefault="003A3853" w:rsidP="003A3853">
            <w:pPr>
              <w:spacing w:after="0" w:line="240" w:lineRule="auto"/>
              <w:jc w:val="both"/>
              <w:rPr>
                <w:rFonts w:ascii="Times New Roman" w:eastAsia="Calibri" w:hAnsi="Times New Roman" w:cs="Times New Roman"/>
                <w:sz w:val="24"/>
                <w:szCs w:val="24"/>
                <w:lang w:eastAsia="ru-RU"/>
              </w:rPr>
            </w:pPr>
            <w:r w:rsidRPr="003A3853">
              <w:rPr>
                <w:rFonts w:ascii="Times New Roman" w:eastAsia="Calibri" w:hAnsi="Times New Roman" w:cs="Times New Roman"/>
                <w:sz w:val="20"/>
                <w:szCs w:val="20"/>
                <w:lang w:eastAsia="ru-RU"/>
              </w:rPr>
              <w:t>Период действия текущей цены аукциона «на понижение»</w:t>
            </w:r>
          </w:p>
        </w:tc>
        <w:tc>
          <w:tcPr>
            <w:tcW w:w="7582" w:type="dxa"/>
            <w:tcBorders>
              <w:top w:val="single" w:sz="4" w:space="0" w:color="auto"/>
              <w:left w:val="single" w:sz="4" w:space="0" w:color="auto"/>
              <w:bottom w:val="single" w:sz="4" w:space="0" w:color="auto"/>
              <w:right w:val="single" w:sz="4" w:space="0" w:color="auto"/>
            </w:tcBorders>
          </w:tcPr>
          <w:p w14:paraId="1151B553" w14:textId="77777777" w:rsidR="003A3853" w:rsidRPr="003A3853" w:rsidRDefault="003A3853" w:rsidP="003A3853">
            <w:pPr>
              <w:spacing w:after="0" w:line="240" w:lineRule="auto"/>
              <w:jc w:val="both"/>
              <w:rPr>
                <w:rFonts w:ascii="Times New Roman" w:eastAsia="Calibri" w:hAnsi="Times New Roman" w:cs="Times New Roman"/>
                <w:sz w:val="24"/>
                <w:szCs w:val="24"/>
                <w:highlight w:val="white"/>
                <w:lang w:eastAsia="ru-RU"/>
              </w:rPr>
            </w:pPr>
            <w:r w:rsidRPr="003A3853">
              <w:rPr>
                <w:rFonts w:ascii="Times New Roman" w:eastAsia="Calibri" w:hAnsi="Times New Roman" w:cs="Times New Roman"/>
                <w:sz w:val="20"/>
                <w:szCs w:val="20"/>
                <w:highlight w:val="white"/>
                <w:lang w:eastAsia="ru-RU"/>
              </w:rPr>
              <w:t>Период действия текущей цены аукциона: 10 (десять) минут, в течение одного рабочего дня.</w:t>
            </w:r>
          </w:p>
        </w:tc>
      </w:tr>
      <w:tr w:rsidR="003A3853" w:rsidRPr="003A3853" w14:paraId="0049CA1F" w14:textId="77777777" w:rsidTr="003A3853">
        <w:trPr>
          <w:trHeight w:val="287"/>
        </w:trPr>
        <w:tc>
          <w:tcPr>
            <w:tcW w:w="2512" w:type="dxa"/>
            <w:tcBorders>
              <w:top w:val="single" w:sz="4" w:space="0" w:color="auto"/>
              <w:left w:val="single" w:sz="4" w:space="0" w:color="auto"/>
              <w:bottom w:val="single" w:sz="4" w:space="0" w:color="auto"/>
              <w:right w:val="single" w:sz="4" w:space="0" w:color="auto"/>
            </w:tcBorders>
          </w:tcPr>
          <w:p w14:paraId="245510C4" w14:textId="77777777" w:rsidR="003A3853" w:rsidRPr="003A3853" w:rsidRDefault="003A3853" w:rsidP="003A3853">
            <w:pPr>
              <w:spacing w:after="0" w:line="240" w:lineRule="auto"/>
              <w:jc w:val="both"/>
              <w:rPr>
                <w:rFonts w:ascii="Times New Roman" w:eastAsia="Calibri" w:hAnsi="Times New Roman" w:cs="Times New Roman"/>
                <w:sz w:val="24"/>
                <w:szCs w:val="24"/>
                <w:lang w:eastAsia="ru-RU"/>
              </w:rPr>
            </w:pPr>
            <w:r w:rsidRPr="003A3853">
              <w:rPr>
                <w:rFonts w:ascii="Times New Roman" w:eastAsia="Calibri" w:hAnsi="Times New Roman" w:cs="Times New Roman"/>
                <w:sz w:val="20"/>
                <w:szCs w:val="20"/>
                <w:lang w:eastAsia="ru-RU"/>
              </w:rPr>
              <w:t>Цена отсечения</w:t>
            </w:r>
          </w:p>
        </w:tc>
        <w:tc>
          <w:tcPr>
            <w:tcW w:w="7582" w:type="dxa"/>
            <w:tcBorders>
              <w:top w:val="single" w:sz="4" w:space="0" w:color="auto"/>
              <w:left w:val="single" w:sz="4" w:space="0" w:color="auto"/>
              <w:bottom w:val="single" w:sz="4" w:space="0" w:color="auto"/>
              <w:right w:val="single" w:sz="4" w:space="0" w:color="auto"/>
            </w:tcBorders>
          </w:tcPr>
          <w:p w14:paraId="6E71013F" w14:textId="77777777" w:rsidR="003A3853" w:rsidRPr="003A3853" w:rsidRDefault="003A3853" w:rsidP="003A3853">
            <w:pPr>
              <w:spacing w:after="0" w:line="240" w:lineRule="auto"/>
              <w:jc w:val="both"/>
              <w:rPr>
                <w:rFonts w:ascii="Times New Roman" w:eastAsia="Times New Roman" w:hAnsi="Times New Roman" w:cs="Times New Roman"/>
                <w:bCs/>
                <w:sz w:val="20"/>
                <w:szCs w:val="20"/>
                <w:highlight w:val="white"/>
                <w:lang w:eastAsia="ru-RU"/>
              </w:rPr>
            </w:pPr>
            <w:r w:rsidRPr="003A3853">
              <w:rPr>
                <w:rFonts w:ascii="Times New Roman" w:eastAsia="Times New Roman" w:hAnsi="Times New Roman" w:cs="Times New Roman"/>
                <w:color w:val="000000"/>
                <w:sz w:val="20"/>
                <w:szCs w:val="20"/>
                <w:lang w:eastAsia="ru-RU"/>
              </w:rPr>
              <w:t>1 000</w:t>
            </w:r>
            <w:r w:rsidRPr="003A3853">
              <w:rPr>
                <w:rFonts w:ascii="Times New Roman" w:eastAsia="Times New Roman" w:hAnsi="Times New Roman" w:cs="Times New Roman"/>
                <w:color w:val="000000"/>
                <w:sz w:val="20"/>
                <w:szCs w:val="20"/>
                <w:highlight w:val="white"/>
                <w:lang w:eastAsia="ru-RU"/>
              </w:rPr>
              <w:t xml:space="preserve"> 000 000</w:t>
            </w:r>
            <w:r w:rsidRPr="003A3853">
              <w:rPr>
                <w:rFonts w:ascii="Times New Roman" w:eastAsia="Times New Roman" w:hAnsi="Times New Roman" w:cs="Times New Roman"/>
                <w:bCs/>
                <w:sz w:val="20"/>
                <w:szCs w:val="20"/>
                <w:highlight w:val="white"/>
                <w:lang w:eastAsia="ru-RU"/>
              </w:rPr>
              <w:t xml:space="preserve"> (Один миллиард) рублей 00 копеек</w:t>
            </w:r>
          </w:p>
        </w:tc>
      </w:tr>
      <w:tr w:rsidR="003A3853" w:rsidRPr="003A3853" w14:paraId="1F558179" w14:textId="77777777" w:rsidTr="003A3853">
        <w:trPr>
          <w:trHeight w:val="287"/>
        </w:trPr>
        <w:tc>
          <w:tcPr>
            <w:tcW w:w="2512" w:type="dxa"/>
            <w:tcBorders>
              <w:top w:val="single" w:sz="4" w:space="0" w:color="auto"/>
              <w:left w:val="single" w:sz="4" w:space="0" w:color="auto"/>
              <w:bottom w:val="single" w:sz="4" w:space="0" w:color="auto"/>
              <w:right w:val="single" w:sz="4" w:space="0" w:color="auto"/>
            </w:tcBorders>
          </w:tcPr>
          <w:p w14:paraId="29DBC108" w14:textId="77777777" w:rsidR="003A3853" w:rsidRPr="003A3853" w:rsidRDefault="003A3853" w:rsidP="003A3853">
            <w:pPr>
              <w:spacing w:after="0" w:line="240" w:lineRule="auto"/>
              <w:jc w:val="both"/>
              <w:rPr>
                <w:rFonts w:ascii="Times New Roman" w:eastAsia="Calibri" w:hAnsi="Times New Roman" w:cs="Times New Roman"/>
                <w:sz w:val="20"/>
                <w:szCs w:val="20"/>
                <w:lang w:eastAsia="ru-RU"/>
              </w:rPr>
            </w:pPr>
            <w:r w:rsidRPr="003A3853">
              <w:rPr>
                <w:rFonts w:ascii="Times New Roman" w:eastAsia="Calibri" w:hAnsi="Times New Roman" w:cs="Times New Roman"/>
                <w:sz w:val="20"/>
                <w:szCs w:val="20"/>
                <w:lang w:eastAsia="ru-RU"/>
              </w:rPr>
              <w:t>Величина шага на повышения цены в случае, если двое и более участников акцептовали текущую цену</w:t>
            </w:r>
          </w:p>
        </w:tc>
        <w:tc>
          <w:tcPr>
            <w:tcW w:w="7582" w:type="dxa"/>
            <w:tcBorders>
              <w:top w:val="single" w:sz="4" w:space="0" w:color="auto"/>
              <w:left w:val="single" w:sz="4" w:space="0" w:color="auto"/>
              <w:bottom w:val="single" w:sz="4" w:space="0" w:color="auto"/>
              <w:right w:val="single" w:sz="4" w:space="0" w:color="auto"/>
            </w:tcBorders>
          </w:tcPr>
          <w:p w14:paraId="6E892B78" w14:textId="77777777" w:rsidR="003A3853" w:rsidRPr="003A3853" w:rsidRDefault="003A3853" w:rsidP="003A3853">
            <w:pPr>
              <w:spacing w:after="0" w:line="240" w:lineRule="auto"/>
              <w:jc w:val="both"/>
              <w:rPr>
                <w:rFonts w:ascii="Times New Roman" w:eastAsia="Times New Roman" w:hAnsi="Times New Roman" w:cs="Times New Roman"/>
                <w:bCs/>
                <w:sz w:val="20"/>
                <w:szCs w:val="20"/>
                <w:highlight w:val="white"/>
                <w:lang w:eastAsia="ru-RU"/>
              </w:rPr>
            </w:pPr>
            <w:r w:rsidRPr="003A3853">
              <w:rPr>
                <w:rFonts w:ascii="Times New Roman" w:eastAsia="Times New Roman" w:hAnsi="Times New Roman" w:cs="Times New Roman"/>
                <w:bCs/>
                <w:sz w:val="20"/>
                <w:szCs w:val="20"/>
                <w:highlight w:val="white"/>
                <w:lang w:eastAsia="ru-RU"/>
              </w:rPr>
              <w:t>1 000 000 (Один миллион) рублей 00 копеек</w:t>
            </w:r>
          </w:p>
        </w:tc>
      </w:tr>
      <w:tr w:rsidR="003A3853" w:rsidRPr="003A3853" w14:paraId="0D7126F2" w14:textId="77777777" w:rsidTr="003A3853">
        <w:trPr>
          <w:trHeight w:val="630"/>
        </w:trPr>
        <w:tc>
          <w:tcPr>
            <w:tcW w:w="2512" w:type="dxa"/>
            <w:tcBorders>
              <w:top w:val="single" w:sz="4" w:space="0" w:color="auto"/>
              <w:left w:val="single" w:sz="4" w:space="0" w:color="auto"/>
              <w:bottom w:val="single" w:sz="4" w:space="0" w:color="auto"/>
              <w:right w:val="single" w:sz="4" w:space="0" w:color="auto"/>
            </w:tcBorders>
          </w:tcPr>
          <w:p w14:paraId="2E54C192" w14:textId="77777777" w:rsidR="003A3853" w:rsidRPr="003A3853" w:rsidRDefault="003A3853" w:rsidP="003A3853">
            <w:pPr>
              <w:spacing w:after="0" w:line="240" w:lineRule="auto"/>
              <w:jc w:val="both"/>
              <w:rPr>
                <w:rFonts w:ascii="Times New Roman" w:eastAsia="Calibri" w:hAnsi="Times New Roman" w:cs="Times New Roman"/>
                <w:b/>
                <w:sz w:val="24"/>
                <w:szCs w:val="24"/>
                <w:lang w:eastAsia="ru-RU"/>
              </w:rPr>
            </w:pPr>
            <w:r w:rsidRPr="003A3853">
              <w:rPr>
                <w:rFonts w:ascii="Times New Roman" w:eastAsia="Calibri" w:hAnsi="Times New Roman" w:cs="Times New Roman"/>
                <w:sz w:val="20"/>
                <w:szCs w:val="20"/>
                <w:lang w:eastAsia="ru-RU"/>
              </w:rPr>
              <w:t xml:space="preserve">Размер обеспечения Заявки на участие в Торговой процедуре в форме аукциона «на понижение» </w:t>
            </w:r>
          </w:p>
        </w:tc>
        <w:tc>
          <w:tcPr>
            <w:tcW w:w="7582" w:type="dxa"/>
            <w:tcBorders>
              <w:top w:val="single" w:sz="4" w:space="0" w:color="auto"/>
              <w:left w:val="single" w:sz="4" w:space="0" w:color="auto"/>
              <w:bottom w:val="single" w:sz="4" w:space="0" w:color="auto"/>
              <w:right w:val="single" w:sz="4" w:space="0" w:color="auto"/>
            </w:tcBorders>
          </w:tcPr>
          <w:p w14:paraId="0492C3E0" w14:textId="77777777" w:rsidR="003A3853" w:rsidRPr="003A3853" w:rsidRDefault="003A3853" w:rsidP="003A3853">
            <w:pPr>
              <w:spacing w:after="0" w:line="240" w:lineRule="auto"/>
              <w:jc w:val="both"/>
              <w:rPr>
                <w:rFonts w:ascii="Times New Roman" w:eastAsia="Calibri" w:hAnsi="Times New Roman" w:cs="Times New Roman"/>
                <w:b/>
                <w:sz w:val="24"/>
                <w:szCs w:val="24"/>
                <w:highlight w:val="white"/>
                <w:lang w:eastAsia="ru-RU"/>
              </w:rPr>
            </w:pPr>
            <w:r w:rsidRPr="003A3853">
              <w:rPr>
                <w:rFonts w:ascii="Times New Roman" w:eastAsia="Times New Roman" w:hAnsi="Times New Roman" w:cs="Times New Roman"/>
                <w:sz w:val="20"/>
                <w:szCs w:val="20"/>
                <w:highlight w:val="white"/>
                <w:lang w:eastAsia="ru-RU"/>
              </w:rPr>
              <w:t>Задаток в размере 2 000 000 (Два миллиона) рублей 00 копеек</w:t>
            </w:r>
          </w:p>
        </w:tc>
      </w:tr>
      <w:tr w:rsidR="003A3853" w:rsidRPr="003A3853" w14:paraId="17DFB4EA" w14:textId="77777777" w:rsidTr="003A3853">
        <w:trPr>
          <w:trHeight w:val="850"/>
        </w:trPr>
        <w:tc>
          <w:tcPr>
            <w:tcW w:w="2512" w:type="dxa"/>
            <w:tcBorders>
              <w:top w:val="single" w:sz="4" w:space="0" w:color="auto"/>
              <w:left w:val="single" w:sz="4" w:space="0" w:color="auto"/>
              <w:bottom w:val="single" w:sz="4" w:space="0" w:color="auto"/>
              <w:right w:val="single" w:sz="4" w:space="0" w:color="auto"/>
            </w:tcBorders>
          </w:tcPr>
          <w:p w14:paraId="48EFB8BA" w14:textId="77777777" w:rsidR="003A3853" w:rsidRPr="003A3853" w:rsidRDefault="003A3853" w:rsidP="003A3853">
            <w:pPr>
              <w:spacing w:after="0" w:line="240" w:lineRule="auto"/>
              <w:jc w:val="both"/>
              <w:rPr>
                <w:rFonts w:ascii="Times New Roman" w:eastAsia="Calibri" w:hAnsi="Times New Roman" w:cs="Times New Roman"/>
                <w:sz w:val="24"/>
                <w:szCs w:val="24"/>
                <w:highlight w:val="yellow"/>
                <w:lang w:eastAsia="ru-RU"/>
              </w:rPr>
            </w:pPr>
            <w:r w:rsidRPr="003A3853">
              <w:rPr>
                <w:rFonts w:ascii="Times New Roman" w:eastAsia="Calibri" w:hAnsi="Times New Roman" w:cs="Times New Roman"/>
                <w:sz w:val="20"/>
                <w:szCs w:val="20"/>
                <w:lang w:eastAsia="ru-RU"/>
              </w:rPr>
              <w:t>Порядок проведения Торговой процедуры в форме аукциона «на понижение»</w:t>
            </w:r>
          </w:p>
        </w:tc>
        <w:tc>
          <w:tcPr>
            <w:tcW w:w="7582" w:type="dxa"/>
            <w:tcBorders>
              <w:top w:val="single" w:sz="4" w:space="0" w:color="auto"/>
              <w:left w:val="single" w:sz="4" w:space="0" w:color="auto"/>
              <w:bottom w:val="single" w:sz="4" w:space="0" w:color="auto"/>
              <w:right w:val="single" w:sz="4" w:space="0" w:color="auto"/>
            </w:tcBorders>
          </w:tcPr>
          <w:p w14:paraId="2F8E94DB" w14:textId="77777777" w:rsidR="003A3853" w:rsidRPr="003A3853" w:rsidRDefault="003A3853" w:rsidP="003A3853">
            <w:pPr>
              <w:numPr>
                <w:ilvl w:val="0"/>
                <w:numId w:val="27"/>
              </w:numPr>
              <w:spacing w:after="0" w:line="240" w:lineRule="auto"/>
              <w:ind w:left="0" w:firstLine="11"/>
              <w:jc w:val="both"/>
              <w:rPr>
                <w:rFonts w:ascii="Times New Roman" w:eastAsia="Calibri" w:hAnsi="Times New Roman" w:cs="Times New Roman"/>
                <w:sz w:val="20"/>
              </w:rPr>
            </w:pPr>
            <w:r w:rsidRPr="003A3853">
              <w:rPr>
                <w:rFonts w:ascii="Times New Roman" w:eastAsia="Calibri" w:hAnsi="Times New Roman" w:cs="Times New Roman"/>
                <w:sz w:val="20"/>
              </w:rPr>
              <w:t>Торговая процедура в форме аукциона «на понижение» начинается с начальной цены реализации. Претендент подает Заявку на приобретение объектов (имущества) по текущей цене.</w:t>
            </w:r>
          </w:p>
          <w:p w14:paraId="0BF174DF" w14:textId="77777777" w:rsidR="003A3853" w:rsidRPr="003A3853" w:rsidRDefault="003A3853" w:rsidP="003A3853">
            <w:pPr>
              <w:numPr>
                <w:ilvl w:val="0"/>
                <w:numId w:val="27"/>
              </w:numPr>
              <w:spacing w:after="0" w:line="240" w:lineRule="auto"/>
              <w:ind w:left="0" w:firstLine="0"/>
              <w:jc w:val="both"/>
              <w:rPr>
                <w:rFonts w:ascii="Times New Roman" w:eastAsia="Calibri" w:hAnsi="Times New Roman" w:cs="Times New Roman"/>
                <w:sz w:val="20"/>
              </w:rPr>
            </w:pPr>
            <w:r w:rsidRPr="003A3853">
              <w:rPr>
                <w:rFonts w:ascii="Times New Roman" w:eastAsia="Calibri" w:hAnsi="Times New Roman" w:cs="Times New Roman"/>
                <w:sz w:val="20"/>
              </w:rPr>
              <w:t>В случае отсутствия Заявок на приобретение объектов (Имущества) от Претендентов, цена лота понижается на шаг аукциона каждый период действия текущей цены аукциона.</w:t>
            </w:r>
          </w:p>
          <w:p w14:paraId="491D4449" w14:textId="77777777" w:rsidR="003A3853" w:rsidRPr="003A3853" w:rsidRDefault="003A3853" w:rsidP="003A3853">
            <w:pPr>
              <w:numPr>
                <w:ilvl w:val="0"/>
                <w:numId w:val="27"/>
              </w:numPr>
              <w:spacing w:after="0" w:line="240" w:lineRule="auto"/>
              <w:ind w:left="0" w:firstLine="0"/>
              <w:jc w:val="both"/>
              <w:rPr>
                <w:rFonts w:ascii="Times New Roman" w:eastAsia="Calibri" w:hAnsi="Times New Roman" w:cs="Times New Roman"/>
                <w:sz w:val="20"/>
              </w:rPr>
            </w:pPr>
            <w:r w:rsidRPr="003A3853">
              <w:rPr>
                <w:rFonts w:ascii="Times New Roman" w:eastAsia="Calibri" w:hAnsi="Times New Roman" w:cs="Times New Roman"/>
                <w:sz w:val="20"/>
              </w:rPr>
              <w:t xml:space="preserve">Начальная цена реализации понижается с объявленным шагом аукциона до момента, когда один из Претендентов согласится приобрести лот по текущей цене аукциона «на понижение» (либо до достижения минимальной цены); </w:t>
            </w:r>
          </w:p>
          <w:p w14:paraId="02D183FB" w14:textId="77777777" w:rsidR="003A3853" w:rsidRPr="003A3853" w:rsidRDefault="003A3853" w:rsidP="003A3853">
            <w:pPr>
              <w:numPr>
                <w:ilvl w:val="0"/>
                <w:numId w:val="27"/>
              </w:numPr>
              <w:spacing w:after="0" w:line="240" w:lineRule="auto"/>
              <w:ind w:left="0" w:firstLine="0"/>
              <w:jc w:val="both"/>
              <w:rPr>
                <w:rFonts w:ascii="Times New Roman" w:eastAsia="Calibri" w:hAnsi="Times New Roman" w:cs="Times New Roman"/>
                <w:sz w:val="20"/>
              </w:rPr>
            </w:pPr>
            <w:r w:rsidRPr="003A3853">
              <w:rPr>
                <w:rFonts w:ascii="Times New Roman" w:eastAsia="Calibri" w:hAnsi="Times New Roman" w:cs="Times New Roman"/>
                <w:sz w:val="20"/>
              </w:rPr>
              <w:t>Победителем аукциона «на понижение» признается тот участник, предложение по цене которого было максимальным. В случае отсутствия предложений по Текущей цене аукциона «на понижение» при наличии более одной Заявки на приобретение объектов по предыдущей цене аукциона «на понижение», Победителем аукциона признается тот участник аукциона, который первым сделал предложение о цене имущества.</w:t>
            </w:r>
          </w:p>
          <w:p w14:paraId="3AC0F765" w14:textId="77777777" w:rsidR="003A3853" w:rsidRPr="003A3853" w:rsidRDefault="003A3853" w:rsidP="003A3853">
            <w:pPr>
              <w:numPr>
                <w:ilvl w:val="0"/>
                <w:numId w:val="27"/>
              </w:numPr>
              <w:spacing w:after="0" w:line="240" w:lineRule="auto"/>
              <w:ind w:left="0" w:firstLine="0"/>
              <w:jc w:val="both"/>
              <w:rPr>
                <w:rFonts w:ascii="Calibri" w:eastAsia="Calibri" w:hAnsi="Calibri" w:cs="Times New Roman"/>
              </w:rPr>
            </w:pPr>
            <w:r w:rsidRPr="003A3853">
              <w:rPr>
                <w:rFonts w:ascii="Times New Roman" w:eastAsia="Calibri" w:hAnsi="Times New Roman" w:cs="Times New Roman"/>
                <w:sz w:val="20"/>
              </w:rPr>
              <w:t>Торговая процедура в форме аукциона «на понижение» останавливается, если ни один из участников Торговых процедур, проводимых в форме аукциона «на понижение», при достижении минимальной цены продажи, установленной уполномоченным органом Банка, не подтвердил цену.</w:t>
            </w:r>
          </w:p>
        </w:tc>
      </w:tr>
      <w:tr w:rsidR="003A3853" w:rsidRPr="003A3853" w14:paraId="59E1116E" w14:textId="77777777" w:rsidTr="003A3853">
        <w:trPr>
          <w:trHeight w:val="561"/>
        </w:trPr>
        <w:tc>
          <w:tcPr>
            <w:tcW w:w="2512" w:type="dxa"/>
            <w:tcBorders>
              <w:top w:val="single" w:sz="4" w:space="0" w:color="auto"/>
              <w:left w:val="single" w:sz="4" w:space="0" w:color="auto"/>
              <w:bottom w:val="single" w:sz="4" w:space="0" w:color="auto"/>
              <w:right w:val="single" w:sz="4" w:space="0" w:color="auto"/>
            </w:tcBorders>
          </w:tcPr>
          <w:p w14:paraId="7C2C299B" w14:textId="77777777" w:rsidR="003A3853" w:rsidRPr="003A3853" w:rsidRDefault="003A3853" w:rsidP="003A3853">
            <w:pPr>
              <w:spacing w:after="0" w:line="240" w:lineRule="auto"/>
              <w:jc w:val="both"/>
              <w:rPr>
                <w:rFonts w:ascii="Times New Roman" w:eastAsia="Calibri" w:hAnsi="Times New Roman" w:cs="Times New Roman"/>
                <w:sz w:val="20"/>
                <w:szCs w:val="20"/>
                <w:highlight w:val="green"/>
                <w:lang w:eastAsia="ru-RU"/>
              </w:rPr>
            </w:pPr>
            <w:r w:rsidRPr="003A3853">
              <w:rPr>
                <w:rFonts w:ascii="Times New Roman" w:eastAsia="Calibri" w:hAnsi="Times New Roman" w:cs="Times New Roman"/>
                <w:sz w:val="20"/>
                <w:szCs w:val="20"/>
                <w:lang w:eastAsia="ru-RU"/>
              </w:rPr>
              <w:t>Порядок внесения обеспечения заявки и возврата</w:t>
            </w:r>
          </w:p>
        </w:tc>
        <w:tc>
          <w:tcPr>
            <w:tcW w:w="7582" w:type="dxa"/>
            <w:tcBorders>
              <w:top w:val="single" w:sz="4" w:space="0" w:color="auto"/>
              <w:left w:val="single" w:sz="4" w:space="0" w:color="auto"/>
              <w:bottom w:val="single" w:sz="4" w:space="0" w:color="auto"/>
              <w:right w:val="single" w:sz="4" w:space="0" w:color="auto"/>
            </w:tcBorders>
          </w:tcPr>
          <w:p w14:paraId="45450CC7" w14:textId="77777777" w:rsidR="003A3853" w:rsidRPr="003A3853" w:rsidRDefault="003A3853" w:rsidP="003A3853">
            <w:pPr>
              <w:numPr>
                <w:ilvl w:val="0"/>
                <w:numId w:val="26"/>
              </w:numPr>
              <w:spacing w:after="0" w:line="240" w:lineRule="auto"/>
              <w:ind w:left="0" w:firstLine="0"/>
              <w:jc w:val="both"/>
              <w:rPr>
                <w:rFonts w:ascii="Times New Roman" w:eastAsia="Calibri" w:hAnsi="Times New Roman" w:cs="Times New Roman"/>
                <w:bCs/>
                <w:iCs/>
                <w:sz w:val="20"/>
              </w:rPr>
            </w:pPr>
            <w:r w:rsidRPr="003A3853">
              <w:rPr>
                <w:rFonts w:ascii="Times New Roman" w:eastAsia="Calibri" w:hAnsi="Times New Roman" w:cs="Times New Roman"/>
                <w:bCs/>
                <w:iCs/>
                <w:sz w:val="20"/>
              </w:rPr>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Организатора торгов, при регистрации на электронной площадке.</w:t>
            </w:r>
          </w:p>
          <w:p w14:paraId="050816AC" w14:textId="77777777" w:rsidR="003A3853" w:rsidRPr="003A3853" w:rsidRDefault="003A3853" w:rsidP="003A3853">
            <w:pPr>
              <w:numPr>
                <w:ilvl w:val="0"/>
                <w:numId w:val="26"/>
              </w:numPr>
              <w:spacing w:after="0" w:line="240" w:lineRule="auto"/>
              <w:ind w:left="-42" w:firstLine="42"/>
              <w:jc w:val="both"/>
              <w:rPr>
                <w:rFonts w:ascii="Times New Roman" w:eastAsia="Calibri" w:hAnsi="Times New Roman" w:cs="Times New Roman"/>
                <w:bCs/>
                <w:iCs/>
                <w:sz w:val="20"/>
              </w:rPr>
            </w:pPr>
            <w:r w:rsidRPr="003A3853">
              <w:rPr>
                <w:rFonts w:ascii="Times New Roman" w:eastAsia="Calibri" w:hAnsi="Times New Roman" w:cs="Times New Roman"/>
                <w:bCs/>
                <w:iCs/>
                <w:sz w:val="2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r w:rsidRPr="003A3853">
              <w:rPr>
                <w:rFonts w:ascii="Times New Roman" w:eastAsia="Calibri" w:hAnsi="Times New Roman" w:cs="Times New Roman"/>
                <w:sz w:val="20"/>
                <w:u w:val="single"/>
              </w:rPr>
              <w:t xml:space="preserve"> </w:t>
            </w:r>
            <w:r w:rsidRPr="003A3853">
              <w:rPr>
                <w:rFonts w:ascii="Times New Roman" w:eastAsia="Calibri" w:hAnsi="Times New Roman" w:cs="Times New Roman"/>
                <w:sz w:val="20"/>
                <w:u w:val="single"/>
                <w:lang w:val="en-US"/>
              </w:rPr>
              <w:t>http</w:t>
            </w:r>
            <w:r w:rsidRPr="003A3853">
              <w:rPr>
                <w:rFonts w:ascii="Times New Roman" w:eastAsia="Calibri" w:hAnsi="Times New Roman" w:cs="Times New Roman"/>
                <w:sz w:val="20"/>
                <w:u w:val="single"/>
              </w:rPr>
              <w:t xml:space="preserve">:// </w:t>
            </w:r>
            <w:proofErr w:type="spellStart"/>
            <w:r w:rsidRPr="003A3853">
              <w:rPr>
                <w:rFonts w:ascii="Times New Roman" w:eastAsia="Calibri" w:hAnsi="Times New Roman" w:cs="Times New Roman"/>
                <w:sz w:val="20"/>
                <w:u w:val="single"/>
                <w:lang w:val="en-US"/>
              </w:rPr>
              <w:t>alfalot</w:t>
            </w:r>
            <w:proofErr w:type="spellEnd"/>
            <w:r w:rsidRPr="003A3853">
              <w:rPr>
                <w:rFonts w:ascii="Times New Roman" w:eastAsia="Calibri" w:hAnsi="Times New Roman" w:cs="Times New Roman"/>
                <w:sz w:val="20"/>
                <w:u w:val="single"/>
              </w:rPr>
              <w:t>.</w:t>
            </w:r>
            <w:proofErr w:type="spellStart"/>
            <w:r w:rsidRPr="003A3853">
              <w:rPr>
                <w:rFonts w:ascii="Times New Roman" w:eastAsia="Calibri" w:hAnsi="Times New Roman" w:cs="Times New Roman"/>
                <w:sz w:val="20"/>
                <w:u w:val="single"/>
                <w:lang w:val="en-US"/>
              </w:rPr>
              <w:t>ru</w:t>
            </w:r>
            <w:proofErr w:type="spellEnd"/>
            <w:r w:rsidRPr="003A3853">
              <w:rPr>
                <w:rFonts w:ascii="Times New Roman" w:eastAsia="Calibri" w:hAnsi="Times New Roman" w:cs="Times New Roman"/>
                <w:sz w:val="20"/>
                <w:u w:val="single"/>
              </w:rPr>
              <w:t xml:space="preserve"> /</w:t>
            </w:r>
          </w:p>
          <w:p w14:paraId="225A78F0" w14:textId="77777777" w:rsidR="003A3853" w:rsidRPr="003A3853" w:rsidRDefault="003A3853" w:rsidP="003A3853">
            <w:pPr>
              <w:numPr>
                <w:ilvl w:val="0"/>
                <w:numId w:val="26"/>
              </w:numPr>
              <w:spacing w:after="0" w:line="240" w:lineRule="auto"/>
              <w:ind w:left="0" w:firstLine="0"/>
              <w:jc w:val="both"/>
              <w:rPr>
                <w:rFonts w:ascii="Times New Roman" w:eastAsia="Calibri" w:hAnsi="Times New Roman" w:cs="Times New Roman"/>
                <w:bCs/>
                <w:iCs/>
                <w:sz w:val="20"/>
              </w:rPr>
            </w:pPr>
            <w:r w:rsidRPr="003A3853">
              <w:rPr>
                <w:rFonts w:ascii="Times New Roman" w:eastAsia="Calibri" w:hAnsi="Times New Roman" w:cs="Times New Roman"/>
                <w:bCs/>
                <w:iCs/>
                <w:sz w:val="20"/>
              </w:rPr>
              <w:t>Внесенный задаток подлежит возврату Организатором торгов:</w:t>
            </w:r>
          </w:p>
          <w:p w14:paraId="03DE485D" w14:textId="77777777" w:rsidR="003A3853" w:rsidRPr="003A3853" w:rsidRDefault="003A3853" w:rsidP="003A3853">
            <w:pPr>
              <w:spacing w:after="0" w:line="240" w:lineRule="auto"/>
              <w:ind w:firstLine="459"/>
              <w:jc w:val="both"/>
              <w:rPr>
                <w:rFonts w:ascii="Times New Roman" w:eastAsia="Calibri" w:hAnsi="Times New Roman" w:cs="Times New Roman"/>
                <w:bCs/>
                <w:iCs/>
                <w:sz w:val="20"/>
                <w:szCs w:val="20"/>
                <w:lang w:eastAsia="ru-RU"/>
              </w:rPr>
            </w:pPr>
            <w:r w:rsidRPr="003A3853">
              <w:rPr>
                <w:rFonts w:ascii="Times New Roman" w:eastAsia="Calibri" w:hAnsi="Times New Roman" w:cs="Times New Roman"/>
                <w:bCs/>
                <w:iCs/>
                <w:sz w:val="20"/>
                <w:szCs w:val="20"/>
                <w:lang w:eastAsia="ru-RU"/>
              </w:rPr>
              <w:t>- Заявителю, не включенному в список Участников Торговой процедуры, в том числе по причине непрохождения проверки на правоспособность, сумма задатка, внесенного им в качестве обеспечения заявки на участие в Торговой процедуре, возвращается в течение 5 (пяти) рабочих дней со дня отказа.</w:t>
            </w:r>
          </w:p>
          <w:p w14:paraId="018ABB9B" w14:textId="77777777" w:rsidR="003A3853" w:rsidRPr="003A3853" w:rsidRDefault="003A3853" w:rsidP="003A3853">
            <w:pPr>
              <w:spacing w:after="0" w:line="240" w:lineRule="auto"/>
              <w:ind w:firstLine="459"/>
              <w:jc w:val="both"/>
              <w:rPr>
                <w:rFonts w:ascii="Times New Roman" w:eastAsia="Calibri" w:hAnsi="Times New Roman" w:cs="Times New Roman"/>
                <w:bCs/>
                <w:iCs/>
                <w:sz w:val="20"/>
                <w:szCs w:val="20"/>
                <w:lang w:eastAsia="ru-RU"/>
              </w:rPr>
            </w:pPr>
            <w:r w:rsidRPr="003A3853">
              <w:rPr>
                <w:rFonts w:ascii="Times New Roman" w:eastAsia="Calibri" w:hAnsi="Times New Roman" w:cs="Times New Roman"/>
                <w:bCs/>
                <w:iCs/>
                <w:sz w:val="20"/>
                <w:szCs w:val="20"/>
                <w:lang w:eastAsia="ru-RU"/>
              </w:rPr>
              <w:t>- Заявителю, отозвавшему Заявку на участие в Торговых процедурах до окончания срока приема заявок, сумма поступившего от него обеспечения заявки на участие в Торговой процедуре подлежит возврату в течение 5 рабочих дней со дня поступления Организатору торгов уведомления об отзыве заявки.</w:t>
            </w:r>
          </w:p>
          <w:p w14:paraId="424BD60A" w14:textId="77777777" w:rsidR="003A3853" w:rsidRPr="003A3853" w:rsidRDefault="003A3853" w:rsidP="003A3853">
            <w:pPr>
              <w:spacing w:after="0" w:line="240" w:lineRule="auto"/>
              <w:ind w:firstLine="459"/>
              <w:jc w:val="both"/>
              <w:rPr>
                <w:rFonts w:ascii="Times New Roman" w:eastAsia="Calibri" w:hAnsi="Times New Roman" w:cs="Times New Roman"/>
                <w:bCs/>
                <w:iCs/>
                <w:sz w:val="20"/>
                <w:szCs w:val="20"/>
                <w:lang w:eastAsia="ru-RU"/>
              </w:rPr>
            </w:pPr>
            <w:r w:rsidRPr="003A3853">
              <w:rPr>
                <w:rFonts w:ascii="Times New Roman" w:eastAsia="Calibri" w:hAnsi="Times New Roman" w:cs="Times New Roman"/>
                <w:bCs/>
                <w:iCs/>
                <w:sz w:val="20"/>
                <w:szCs w:val="20"/>
                <w:lang w:eastAsia="ru-RU"/>
              </w:rPr>
              <w:t>- Заявителям, отозвавшим Заявку на участие в Торговой процедуре, а также Заявителям, не признанным победителями, суммы внесенных ими обеспечений заявки на участие в Торговой процедуре возвращаются в течение 5 рабочих дней со дня подписания Организатором торгов протокола о результатах Торговой процедуры.</w:t>
            </w:r>
          </w:p>
          <w:p w14:paraId="725F2854" w14:textId="77777777" w:rsidR="003A3853" w:rsidRPr="003A3853" w:rsidRDefault="003A3853" w:rsidP="003A3853">
            <w:pPr>
              <w:spacing w:after="0" w:line="240" w:lineRule="auto"/>
              <w:ind w:firstLine="459"/>
              <w:jc w:val="both"/>
              <w:rPr>
                <w:rFonts w:ascii="Times New Roman" w:eastAsia="Calibri" w:hAnsi="Times New Roman" w:cs="Times New Roman"/>
                <w:bCs/>
                <w:iCs/>
                <w:sz w:val="20"/>
                <w:szCs w:val="20"/>
                <w:lang w:eastAsia="ru-RU"/>
              </w:rPr>
            </w:pPr>
            <w:r w:rsidRPr="003A3853">
              <w:rPr>
                <w:rFonts w:ascii="Times New Roman" w:eastAsia="Calibri" w:hAnsi="Times New Roman" w:cs="Times New Roman"/>
                <w:bCs/>
                <w:iCs/>
                <w:sz w:val="20"/>
                <w:szCs w:val="20"/>
                <w:lang w:eastAsia="ru-RU"/>
              </w:rPr>
              <w:t>- В случае признания Торговой процедуры несостоявшейся, суммы внесенных обеспечений Заявки на участие в Торговой процедуре возвращаются в течение 5 рабочих дней с даты принятия Организатором торгов решения об объявлении Торговой процедуры несостоявшейся.</w:t>
            </w:r>
          </w:p>
          <w:p w14:paraId="479B1CFF" w14:textId="77777777" w:rsidR="003A3853" w:rsidRPr="003A3853" w:rsidRDefault="003A3853" w:rsidP="003A3853">
            <w:pPr>
              <w:spacing w:after="0" w:line="240" w:lineRule="auto"/>
              <w:ind w:firstLine="459"/>
              <w:jc w:val="both"/>
              <w:rPr>
                <w:rFonts w:ascii="Times New Roman" w:eastAsia="Calibri" w:hAnsi="Times New Roman" w:cs="Times New Roman"/>
                <w:bCs/>
                <w:iCs/>
                <w:sz w:val="20"/>
                <w:szCs w:val="20"/>
                <w:lang w:eastAsia="ru-RU"/>
              </w:rPr>
            </w:pPr>
            <w:r w:rsidRPr="003A3853">
              <w:rPr>
                <w:rFonts w:ascii="Times New Roman" w:eastAsia="Calibri" w:hAnsi="Times New Roman" w:cs="Times New Roman"/>
                <w:bCs/>
                <w:iCs/>
                <w:sz w:val="20"/>
                <w:szCs w:val="20"/>
                <w:lang w:eastAsia="ru-RU"/>
              </w:rPr>
              <w:t>- При отмене Торговой процедуры обеспечение заявки на участие в Торговой процедуре возвращается всем Заявителям и Претендентам в течение 5 рабочих дней со дня подписания Организатором торгов протокола об отмене торгов.</w:t>
            </w:r>
          </w:p>
          <w:p w14:paraId="24B42D7E" w14:textId="77777777" w:rsidR="003A3853" w:rsidRPr="003A3853" w:rsidRDefault="003A3853" w:rsidP="003A3853">
            <w:pPr>
              <w:numPr>
                <w:ilvl w:val="0"/>
                <w:numId w:val="26"/>
              </w:numPr>
              <w:spacing w:after="0" w:line="240" w:lineRule="auto"/>
              <w:ind w:left="0" w:firstLine="0"/>
              <w:jc w:val="both"/>
              <w:rPr>
                <w:rFonts w:ascii="Times New Roman" w:eastAsia="Calibri" w:hAnsi="Times New Roman" w:cs="Times New Roman"/>
                <w:bCs/>
                <w:iCs/>
                <w:sz w:val="20"/>
              </w:rPr>
            </w:pPr>
            <w:r w:rsidRPr="003A3853">
              <w:rPr>
                <w:rFonts w:ascii="Times New Roman" w:eastAsia="Calibri" w:hAnsi="Times New Roman" w:cs="Times New Roman"/>
                <w:bCs/>
                <w:iCs/>
                <w:sz w:val="20"/>
              </w:rPr>
              <w:t>Внесенный задаток не подлежит возврату Организатором торгов Победителю Торговой процедуры:</w:t>
            </w:r>
          </w:p>
          <w:p w14:paraId="2F41FFDC" w14:textId="77777777" w:rsidR="003A3853" w:rsidRPr="003A3853" w:rsidRDefault="003A3853" w:rsidP="003A3853">
            <w:pPr>
              <w:spacing w:after="0" w:line="240" w:lineRule="auto"/>
              <w:ind w:firstLine="459"/>
              <w:jc w:val="both"/>
              <w:rPr>
                <w:rFonts w:ascii="Times New Roman" w:eastAsia="Calibri" w:hAnsi="Times New Roman" w:cs="Times New Roman"/>
                <w:bCs/>
                <w:iCs/>
                <w:sz w:val="20"/>
                <w:szCs w:val="20"/>
                <w:lang w:eastAsia="ru-RU"/>
              </w:rPr>
            </w:pPr>
            <w:r w:rsidRPr="003A3853">
              <w:rPr>
                <w:rFonts w:ascii="Times New Roman" w:eastAsia="Calibri" w:hAnsi="Times New Roman" w:cs="Times New Roman"/>
                <w:bCs/>
                <w:iCs/>
                <w:sz w:val="20"/>
                <w:szCs w:val="20"/>
                <w:lang w:eastAsia="ru-RU"/>
              </w:rPr>
              <w:t>- засчитывается в счёт оплаты продаваемого на торгах объекта;</w:t>
            </w:r>
          </w:p>
          <w:p w14:paraId="12016089" w14:textId="77777777" w:rsidR="003A3853" w:rsidRPr="003A3853" w:rsidRDefault="003A3853" w:rsidP="003A3853">
            <w:pPr>
              <w:spacing w:after="0" w:line="240" w:lineRule="auto"/>
              <w:ind w:firstLine="459"/>
              <w:jc w:val="both"/>
              <w:rPr>
                <w:rFonts w:ascii="Times New Roman" w:eastAsia="Times New Roman" w:hAnsi="Times New Roman" w:cs="Times New Roman"/>
                <w:sz w:val="20"/>
                <w:szCs w:val="20"/>
                <w:highlight w:val="green"/>
                <w:lang w:eastAsia="ru-RU"/>
              </w:rPr>
            </w:pPr>
            <w:r w:rsidRPr="003A3853">
              <w:rPr>
                <w:rFonts w:ascii="Times New Roman" w:eastAsia="Calibri" w:hAnsi="Times New Roman" w:cs="Times New Roman"/>
                <w:bCs/>
                <w:iCs/>
                <w:sz w:val="20"/>
                <w:szCs w:val="20"/>
                <w:lang w:eastAsia="ru-RU"/>
              </w:rPr>
              <w:t>- в случае, если Победитель уклонится от заключения договора реализации в срок, установленный извещением о проведении Торговой процедуры, или не оплатит</w:t>
            </w:r>
            <w:r w:rsidRPr="003A3853">
              <w:rPr>
                <w:rFonts w:ascii="Times New Roman" w:eastAsia="Times New Roman" w:hAnsi="Times New Roman" w:cs="Times New Roman"/>
                <w:sz w:val="20"/>
                <w:szCs w:val="20"/>
                <w:lang w:eastAsia="ru-RU"/>
              </w:rPr>
              <w:t xml:space="preserve"> </w:t>
            </w:r>
            <w:r w:rsidRPr="003A3853">
              <w:rPr>
                <w:rFonts w:ascii="Times New Roman" w:eastAsia="Calibri" w:hAnsi="Times New Roman" w:cs="Times New Roman"/>
                <w:bCs/>
                <w:iCs/>
                <w:sz w:val="20"/>
                <w:szCs w:val="20"/>
                <w:lang w:eastAsia="ru-RU"/>
              </w:rPr>
              <w:t xml:space="preserve">Договор реализации прав (требований) в установленный срок.  </w:t>
            </w:r>
          </w:p>
        </w:tc>
      </w:tr>
      <w:tr w:rsidR="003A3853" w:rsidRPr="003A3853" w14:paraId="2DBBF145" w14:textId="77777777" w:rsidTr="003A3853">
        <w:trPr>
          <w:trHeight w:val="548"/>
        </w:trPr>
        <w:tc>
          <w:tcPr>
            <w:tcW w:w="2512" w:type="dxa"/>
            <w:tcBorders>
              <w:top w:val="single" w:sz="4" w:space="0" w:color="auto"/>
              <w:left w:val="single" w:sz="4" w:space="0" w:color="auto"/>
              <w:bottom w:val="single" w:sz="4" w:space="0" w:color="auto"/>
              <w:right w:val="single" w:sz="4" w:space="0" w:color="auto"/>
            </w:tcBorders>
          </w:tcPr>
          <w:p w14:paraId="2A668280" w14:textId="77777777" w:rsidR="003A3853" w:rsidRPr="003A3853" w:rsidRDefault="003A3853" w:rsidP="003A3853">
            <w:pPr>
              <w:spacing w:after="0" w:line="240" w:lineRule="auto"/>
              <w:jc w:val="both"/>
              <w:rPr>
                <w:rFonts w:ascii="Times New Roman" w:eastAsia="Calibri" w:hAnsi="Times New Roman" w:cs="Times New Roman"/>
                <w:sz w:val="20"/>
                <w:szCs w:val="20"/>
                <w:highlight w:val="yellow"/>
                <w:lang w:eastAsia="ru-RU"/>
              </w:rPr>
            </w:pPr>
            <w:r w:rsidRPr="003A3853">
              <w:rPr>
                <w:rFonts w:ascii="Times New Roman" w:eastAsia="Calibri" w:hAnsi="Times New Roman" w:cs="Times New Roman"/>
                <w:sz w:val="20"/>
                <w:szCs w:val="20"/>
                <w:lang w:eastAsia="ru-RU"/>
              </w:rPr>
              <w:t>Порядок подачи заявок на участие в торгах</w:t>
            </w:r>
          </w:p>
        </w:tc>
        <w:tc>
          <w:tcPr>
            <w:tcW w:w="7582" w:type="dxa"/>
            <w:tcBorders>
              <w:top w:val="single" w:sz="4" w:space="0" w:color="auto"/>
              <w:left w:val="single" w:sz="4" w:space="0" w:color="auto"/>
              <w:bottom w:val="single" w:sz="4" w:space="0" w:color="auto"/>
              <w:right w:val="single" w:sz="4" w:space="0" w:color="auto"/>
            </w:tcBorders>
          </w:tcPr>
          <w:p w14:paraId="39A944AA"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xml:space="preserve">В соответствии с документацией о торгах в электронной форме и регламентом электронной площадки </w:t>
            </w:r>
            <w:r w:rsidRPr="003A3853">
              <w:rPr>
                <w:rFonts w:ascii="Times New Roman" w:eastAsia="Times New Roman" w:hAnsi="Times New Roman" w:cs="Times New Roman"/>
                <w:sz w:val="20"/>
                <w:szCs w:val="20"/>
                <w:u w:val="single"/>
                <w:lang w:val="en-US" w:eastAsia="ru-RU"/>
              </w:rPr>
              <w:t>http</w:t>
            </w:r>
            <w:r w:rsidRPr="003A3853">
              <w:rPr>
                <w:rFonts w:ascii="Times New Roman" w:eastAsia="Times New Roman" w:hAnsi="Times New Roman" w:cs="Times New Roman"/>
                <w:sz w:val="20"/>
                <w:szCs w:val="20"/>
                <w:u w:val="single"/>
                <w:lang w:eastAsia="ru-RU"/>
              </w:rPr>
              <w:t xml:space="preserve">:// </w:t>
            </w:r>
            <w:proofErr w:type="spellStart"/>
            <w:r w:rsidRPr="003A3853">
              <w:rPr>
                <w:rFonts w:ascii="Times New Roman" w:eastAsia="Times New Roman" w:hAnsi="Times New Roman" w:cs="Times New Roman"/>
                <w:sz w:val="20"/>
                <w:szCs w:val="20"/>
                <w:u w:val="single"/>
                <w:lang w:val="en-US" w:eastAsia="ru-RU"/>
              </w:rPr>
              <w:t>alfalot</w:t>
            </w:r>
            <w:proofErr w:type="spellEnd"/>
            <w:r w:rsidRPr="003A3853">
              <w:rPr>
                <w:rFonts w:ascii="Times New Roman" w:eastAsia="Times New Roman" w:hAnsi="Times New Roman" w:cs="Times New Roman"/>
                <w:sz w:val="20"/>
                <w:szCs w:val="20"/>
                <w:u w:val="single"/>
                <w:lang w:eastAsia="ru-RU"/>
              </w:rPr>
              <w:t>.</w:t>
            </w:r>
            <w:proofErr w:type="spellStart"/>
            <w:r w:rsidRPr="003A3853">
              <w:rPr>
                <w:rFonts w:ascii="Times New Roman" w:eastAsia="Times New Roman" w:hAnsi="Times New Roman" w:cs="Times New Roman"/>
                <w:sz w:val="20"/>
                <w:szCs w:val="20"/>
                <w:u w:val="single"/>
                <w:lang w:val="en-US" w:eastAsia="ru-RU"/>
              </w:rPr>
              <w:t>ru</w:t>
            </w:r>
            <w:proofErr w:type="spellEnd"/>
            <w:r w:rsidRPr="003A3853">
              <w:rPr>
                <w:rFonts w:ascii="Times New Roman" w:eastAsia="Times New Roman" w:hAnsi="Times New Roman" w:cs="Times New Roman"/>
                <w:sz w:val="20"/>
                <w:szCs w:val="20"/>
                <w:u w:val="single"/>
                <w:lang w:eastAsia="ru-RU"/>
              </w:rPr>
              <w:t xml:space="preserve"> /</w:t>
            </w:r>
          </w:p>
        </w:tc>
      </w:tr>
      <w:tr w:rsidR="003A3853" w:rsidRPr="003A3853" w14:paraId="3F037F5A" w14:textId="77777777" w:rsidTr="003A3853">
        <w:trPr>
          <w:trHeight w:val="1033"/>
        </w:trPr>
        <w:tc>
          <w:tcPr>
            <w:tcW w:w="2512" w:type="dxa"/>
            <w:tcBorders>
              <w:top w:val="single" w:sz="4" w:space="0" w:color="auto"/>
              <w:left w:val="single" w:sz="4" w:space="0" w:color="auto"/>
              <w:bottom w:val="single" w:sz="4" w:space="0" w:color="auto"/>
              <w:right w:val="single" w:sz="4" w:space="0" w:color="auto"/>
            </w:tcBorders>
          </w:tcPr>
          <w:p w14:paraId="1E23B0CC" w14:textId="77777777" w:rsidR="003A3853" w:rsidRPr="003A3853" w:rsidRDefault="003A3853" w:rsidP="003A3853">
            <w:pPr>
              <w:spacing w:after="0" w:line="240" w:lineRule="auto"/>
              <w:jc w:val="both"/>
              <w:rPr>
                <w:rFonts w:ascii="Times New Roman" w:eastAsia="Calibri" w:hAnsi="Times New Roman" w:cs="Times New Roman"/>
                <w:sz w:val="20"/>
                <w:szCs w:val="20"/>
                <w:highlight w:val="green"/>
                <w:lang w:eastAsia="ru-RU"/>
              </w:rPr>
            </w:pPr>
            <w:r w:rsidRPr="003A3853">
              <w:rPr>
                <w:rFonts w:ascii="Times New Roman" w:eastAsia="Calibri" w:hAnsi="Times New Roman" w:cs="Times New Roman"/>
                <w:sz w:val="20"/>
                <w:szCs w:val="20"/>
                <w:lang w:eastAsia="ru-RU"/>
              </w:rPr>
              <w:t>Перечень документов, прилагаемых к Заявке на участие в торговой процедуре</w:t>
            </w:r>
          </w:p>
        </w:tc>
        <w:tc>
          <w:tcPr>
            <w:tcW w:w="7582" w:type="dxa"/>
            <w:tcBorders>
              <w:top w:val="single" w:sz="4" w:space="0" w:color="auto"/>
              <w:left w:val="single" w:sz="4" w:space="0" w:color="auto"/>
              <w:bottom w:val="single" w:sz="4" w:space="0" w:color="auto"/>
              <w:right w:val="single" w:sz="4" w:space="0" w:color="auto"/>
            </w:tcBorders>
            <w:shd w:val="clear" w:color="auto" w:fill="auto"/>
          </w:tcPr>
          <w:p w14:paraId="5A423595" w14:textId="77777777" w:rsidR="003A3853" w:rsidRPr="003A3853" w:rsidRDefault="003A3853" w:rsidP="003A3853">
            <w:pPr>
              <w:shd w:val="clear" w:color="FFFFFF" w:fill="FFFFFF"/>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rPr>
              <w:t>Для участия в торгах, Претендент заполняет Заявку на участие в торгах на электронной торговой площадке с указанием всех необходимых сведений и приложением перечня документов в электронной форме, приведенных в извещении. В содержащийся в Извещении перечень документов, которые должны быть прилож</w:t>
            </w:r>
            <w:r w:rsidRPr="003A3853">
              <w:rPr>
                <w:rFonts w:ascii="Times New Roman" w:eastAsia="Times New Roman" w:hAnsi="Times New Roman" w:cs="Times New Roman"/>
                <w:sz w:val="20"/>
                <w:szCs w:val="20"/>
                <w:highlight w:val="white"/>
              </w:rPr>
              <w:t>ены к Заявке на участие в Торговой процедуре, включаются:</w:t>
            </w:r>
          </w:p>
          <w:p w14:paraId="390E8D2A" w14:textId="77777777" w:rsidR="003A3853" w:rsidRPr="003A3853" w:rsidRDefault="003A3853" w:rsidP="003A3853">
            <w:pPr>
              <w:shd w:val="clear" w:color="FFFFFF" w:fill="FFFFFF"/>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xml:space="preserve">1. Общие: </w:t>
            </w:r>
          </w:p>
          <w:p w14:paraId="7E4A5DA5" w14:textId="77777777" w:rsidR="003A3853" w:rsidRPr="003A3853" w:rsidRDefault="003A3853" w:rsidP="003A3853">
            <w:pPr>
              <w:shd w:val="clear" w:color="FFFFFF" w:fill="FFFFFF"/>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1.1. Договор об обеспечении заявки на участие в Торговой процедуре;</w:t>
            </w:r>
          </w:p>
          <w:p w14:paraId="05F77789" w14:textId="77777777" w:rsidR="003A3853" w:rsidRPr="003A3853" w:rsidRDefault="003A3853" w:rsidP="003A3853">
            <w:pPr>
              <w:shd w:val="clear" w:color="FFFFFF" w:fill="FFFFFF"/>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1.2.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01B1682A" w14:textId="77777777" w:rsidR="003A3853" w:rsidRPr="003A3853" w:rsidRDefault="003A3853" w:rsidP="003A3853">
            <w:pPr>
              <w:shd w:val="clear" w:color="FFFFFF" w:fill="FFFFFF"/>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xml:space="preserve">1.3. копии паспорта Заявителя и его уполномоченного представителя (для Заявителей – физических лиц), или копии всех листов документа, удостоверяющего личность Заявителя и его уполномоченного представителя, </w:t>
            </w:r>
          </w:p>
          <w:p w14:paraId="0DF5B8E0" w14:textId="77777777" w:rsidR="003A3853" w:rsidRPr="003A3853" w:rsidRDefault="003A3853" w:rsidP="003A3853">
            <w:pPr>
              <w:shd w:val="clear" w:color="FFFFFF" w:fill="FFFFFF"/>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1.4. доверенность лица, уполномоченного действовать от имени Заявителя при подаче Заявки на участие в торгах/ документы, подтверждающие полномочия лиц, действующих от его имени в соответствии с действующим законодательством;</w:t>
            </w:r>
          </w:p>
          <w:p w14:paraId="26C223E6" w14:textId="77777777" w:rsidR="003A3853" w:rsidRPr="003A3853" w:rsidRDefault="003A3853" w:rsidP="003A3853">
            <w:pPr>
              <w:shd w:val="clear" w:color="FFFFFF" w:fill="FFFFFF"/>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1.5. документы, необходимые для оценки Банком финансового состояния Заявителя (физического лица, юридического лица, индивидуального предпринимателя)</w:t>
            </w:r>
            <w:r w:rsidRPr="003A3853">
              <w:rPr>
                <w:rFonts w:ascii="Times New Roman" w:eastAsia="Times New Roman" w:hAnsi="Times New Roman" w:cs="Times New Roman"/>
                <w:sz w:val="20"/>
                <w:szCs w:val="20"/>
                <w:highlight w:val="white"/>
                <w:vertAlign w:val="superscript"/>
                <w:lang w:eastAsia="ru-RU"/>
              </w:rPr>
              <w:footnoteReference w:id="1"/>
            </w:r>
            <w:r w:rsidRPr="003A3853">
              <w:rPr>
                <w:rFonts w:ascii="Times New Roman" w:eastAsia="Times New Roman" w:hAnsi="Times New Roman" w:cs="Times New Roman"/>
                <w:sz w:val="20"/>
                <w:szCs w:val="20"/>
                <w:highlight w:val="white"/>
                <w:lang w:eastAsia="ru-RU"/>
              </w:rPr>
              <w:t>;</w:t>
            </w:r>
          </w:p>
          <w:p w14:paraId="00E7F3B8"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xml:space="preserve">1.6. Предоставление Заявителем Организатору торгов документов, подтверждающих источники денежных средств, направляемых на уплату цены Договора. </w:t>
            </w:r>
          </w:p>
          <w:p w14:paraId="5D7D800E"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1.7.  Предоставления Заявителем в Банк документов, подтверждающих источники денежных средств, направляемых на уплату Цены Договора:</w:t>
            </w:r>
          </w:p>
          <w:p w14:paraId="32A68B5B"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1.7.1. В случае привлечения Заявителем займа(-</w:t>
            </w:r>
            <w:proofErr w:type="spellStart"/>
            <w:r w:rsidRPr="003A3853">
              <w:rPr>
                <w:rFonts w:ascii="Times New Roman" w:eastAsia="Times New Roman" w:hAnsi="Times New Roman" w:cs="Times New Roman"/>
                <w:sz w:val="20"/>
                <w:szCs w:val="20"/>
                <w:lang w:eastAsia="ru-RU"/>
              </w:rPr>
              <w:t>ов</w:t>
            </w:r>
            <w:proofErr w:type="spellEnd"/>
            <w:r w:rsidRPr="003A3853">
              <w:rPr>
                <w:rFonts w:ascii="Times New Roman" w:eastAsia="Times New Roman" w:hAnsi="Times New Roman" w:cs="Times New Roman"/>
                <w:sz w:val="20"/>
                <w:szCs w:val="20"/>
                <w:lang w:eastAsia="ru-RU"/>
              </w:rPr>
              <w:t>)/ кредита(-</w:t>
            </w:r>
            <w:proofErr w:type="spellStart"/>
            <w:r w:rsidRPr="003A3853">
              <w:rPr>
                <w:rFonts w:ascii="Times New Roman" w:eastAsia="Times New Roman" w:hAnsi="Times New Roman" w:cs="Times New Roman"/>
                <w:sz w:val="20"/>
                <w:szCs w:val="20"/>
                <w:lang w:eastAsia="ru-RU"/>
              </w:rPr>
              <w:t>ов</w:t>
            </w:r>
            <w:proofErr w:type="spellEnd"/>
            <w:r w:rsidRPr="003A3853">
              <w:rPr>
                <w:rFonts w:ascii="Times New Roman" w:eastAsia="Times New Roman" w:hAnsi="Times New Roman" w:cs="Times New Roman"/>
                <w:sz w:val="20"/>
                <w:szCs w:val="20"/>
                <w:lang w:eastAsia="ru-RU"/>
              </w:rPr>
              <w:t>) для оплаты Цены Договора:</w:t>
            </w:r>
          </w:p>
          <w:p w14:paraId="3A3CE113"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xml:space="preserve">- </w:t>
            </w:r>
            <w:r w:rsidRPr="003A3853">
              <w:rPr>
                <w:rFonts w:ascii="Times New Roman" w:eastAsia="Times New Roman" w:hAnsi="Times New Roman" w:cs="Times New Roman"/>
                <w:color w:val="000000"/>
                <w:sz w:val="20"/>
                <w:szCs w:val="20"/>
                <w:shd w:val="clear" w:color="auto" w:fill="FFFFFF"/>
                <w:lang w:eastAsia="ru-RU"/>
              </w:rPr>
              <w:t xml:space="preserve">первый платеж по заемным обязательствам </w:t>
            </w:r>
            <w:r w:rsidRPr="003A3853">
              <w:rPr>
                <w:rFonts w:ascii="Times New Roman" w:eastAsia="Times New Roman" w:hAnsi="Times New Roman" w:cs="Times New Roman"/>
                <w:sz w:val="20"/>
                <w:szCs w:val="20"/>
                <w:lang w:eastAsia="ru-RU"/>
              </w:rPr>
              <w:t>Заявителем по привлеченному(-ым) займу(-</w:t>
            </w:r>
            <w:proofErr w:type="spellStart"/>
            <w:r w:rsidRPr="003A3853">
              <w:rPr>
                <w:rFonts w:ascii="Times New Roman" w:eastAsia="Times New Roman" w:hAnsi="Times New Roman" w:cs="Times New Roman"/>
                <w:sz w:val="20"/>
                <w:szCs w:val="20"/>
                <w:lang w:eastAsia="ru-RU"/>
              </w:rPr>
              <w:t>ам</w:t>
            </w:r>
            <w:proofErr w:type="spellEnd"/>
            <w:r w:rsidRPr="003A3853">
              <w:rPr>
                <w:rFonts w:ascii="Times New Roman" w:eastAsia="Times New Roman" w:hAnsi="Times New Roman" w:cs="Times New Roman"/>
                <w:sz w:val="20"/>
                <w:szCs w:val="20"/>
                <w:lang w:eastAsia="ru-RU"/>
              </w:rPr>
              <w:t>)/ кредиту(-</w:t>
            </w:r>
            <w:proofErr w:type="spellStart"/>
            <w:r w:rsidRPr="003A3853">
              <w:rPr>
                <w:rFonts w:ascii="Times New Roman" w:eastAsia="Times New Roman" w:hAnsi="Times New Roman" w:cs="Times New Roman"/>
                <w:sz w:val="20"/>
                <w:szCs w:val="20"/>
                <w:lang w:eastAsia="ru-RU"/>
              </w:rPr>
              <w:t>ам</w:t>
            </w:r>
            <w:proofErr w:type="spellEnd"/>
            <w:r w:rsidRPr="003A3853">
              <w:rPr>
                <w:rFonts w:ascii="Times New Roman" w:eastAsia="Times New Roman" w:hAnsi="Times New Roman" w:cs="Times New Roman"/>
                <w:sz w:val="20"/>
                <w:szCs w:val="20"/>
                <w:lang w:eastAsia="ru-RU"/>
              </w:rPr>
              <w:t>) должен превышать срок погашения обязательств по Договору более чем на 42 месяца;</w:t>
            </w:r>
          </w:p>
          <w:p w14:paraId="4C936686"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займодавцем(-</w:t>
            </w:r>
            <w:proofErr w:type="spellStart"/>
            <w:r w:rsidRPr="003A3853">
              <w:rPr>
                <w:rFonts w:ascii="Times New Roman" w:eastAsia="Times New Roman" w:hAnsi="Times New Roman" w:cs="Times New Roman"/>
                <w:sz w:val="20"/>
                <w:szCs w:val="20"/>
                <w:lang w:eastAsia="ru-RU"/>
              </w:rPr>
              <w:t>ами</w:t>
            </w:r>
            <w:proofErr w:type="spellEnd"/>
            <w:r w:rsidRPr="003A3853">
              <w:rPr>
                <w:rFonts w:ascii="Times New Roman" w:eastAsia="Times New Roman" w:hAnsi="Times New Roman" w:cs="Times New Roman"/>
                <w:sz w:val="20"/>
                <w:szCs w:val="20"/>
                <w:lang w:eastAsia="ru-RU"/>
              </w:rPr>
              <w:t>)/ кредитором(-</w:t>
            </w:r>
            <w:proofErr w:type="spellStart"/>
            <w:r w:rsidRPr="003A3853">
              <w:rPr>
                <w:rFonts w:ascii="Times New Roman" w:eastAsia="Times New Roman" w:hAnsi="Times New Roman" w:cs="Times New Roman"/>
                <w:sz w:val="20"/>
                <w:szCs w:val="20"/>
                <w:lang w:eastAsia="ru-RU"/>
              </w:rPr>
              <w:t>ами</w:t>
            </w:r>
            <w:proofErr w:type="spellEnd"/>
            <w:r w:rsidRPr="003A3853">
              <w:rPr>
                <w:rFonts w:ascii="Times New Roman" w:eastAsia="Times New Roman" w:hAnsi="Times New Roman" w:cs="Times New Roman"/>
                <w:sz w:val="20"/>
                <w:szCs w:val="20"/>
                <w:lang w:eastAsia="ru-RU"/>
              </w:rPr>
              <w:t>) (прямо или косвенно) не должны выступать аффилированные Должнику и Кредитору лица;</w:t>
            </w:r>
          </w:p>
          <w:p w14:paraId="4DD10D9A"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proofErr w:type="spellStart"/>
            <w:r w:rsidRPr="003A3853">
              <w:rPr>
                <w:rFonts w:ascii="Times New Roman" w:eastAsia="Times New Roman" w:hAnsi="Times New Roman" w:cs="Times New Roman"/>
                <w:sz w:val="20"/>
                <w:szCs w:val="20"/>
                <w:lang w:eastAsia="ru-RU"/>
              </w:rPr>
              <w:t>Займ</w:t>
            </w:r>
            <w:proofErr w:type="spellEnd"/>
            <w:r w:rsidRPr="003A3853">
              <w:rPr>
                <w:rFonts w:ascii="Times New Roman" w:eastAsia="Times New Roman" w:hAnsi="Times New Roman" w:cs="Times New Roman"/>
                <w:sz w:val="20"/>
                <w:szCs w:val="20"/>
                <w:lang w:eastAsia="ru-RU"/>
              </w:rPr>
              <w:t xml:space="preserve"> должен быть предоставлен на всю сумму Договора с графиком перевода средств не позднее срока наступления платежа по Договору;</w:t>
            </w:r>
          </w:p>
          <w:p w14:paraId="6803AE80"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источником оплаты (прямо либо косвенно) по договору уступки прав (требований) не должны являться средства Кредитора.</w:t>
            </w:r>
          </w:p>
          <w:p w14:paraId="704A515E"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1.7.2. В случае привлечения Заявителем займа(-</w:t>
            </w:r>
            <w:proofErr w:type="spellStart"/>
            <w:r w:rsidRPr="003A3853">
              <w:rPr>
                <w:rFonts w:ascii="Times New Roman" w:eastAsia="Times New Roman" w:hAnsi="Times New Roman" w:cs="Times New Roman"/>
                <w:sz w:val="20"/>
                <w:szCs w:val="20"/>
                <w:lang w:eastAsia="ru-RU"/>
              </w:rPr>
              <w:t>ов</w:t>
            </w:r>
            <w:proofErr w:type="spellEnd"/>
            <w:r w:rsidRPr="003A3853">
              <w:rPr>
                <w:rFonts w:ascii="Times New Roman" w:eastAsia="Times New Roman" w:hAnsi="Times New Roman" w:cs="Times New Roman"/>
                <w:sz w:val="20"/>
                <w:szCs w:val="20"/>
                <w:lang w:eastAsia="ru-RU"/>
              </w:rPr>
              <w:t>) юридического(-их) лица(лиц) для оплаты Цены Договора (дополнительно к п. 2.1 настоящего раздела):</w:t>
            </w:r>
          </w:p>
          <w:p w14:paraId="6E20806D"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xml:space="preserve">- предоставления Заявителем в Банк документов, подтверждающих правоспособность юридического(-их) лица(лиц), предоставляющего(-их) </w:t>
            </w:r>
            <w:proofErr w:type="spellStart"/>
            <w:r w:rsidRPr="003A3853">
              <w:rPr>
                <w:rFonts w:ascii="Times New Roman" w:eastAsia="Times New Roman" w:hAnsi="Times New Roman" w:cs="Times New Roman"/>
                <w:sz w:val="20"/>
                <w:szCs w:val="20"/>
                <w:lang w:eastAsia="ru-RU"/>
              </w:rPr>
              <w:t>займ</w:t>
            </w:r>
            <w:proofErr w:type="spellEnd"/>
            <w:r w:rsidRPr="003A3853">
              <w:rPr>
                <w:rFonts w:ascii="Times New Roman" w:eastAsia="Times New Roman" w:hAnsi="Times New Roman" w:cs="Times New Roman"/>
                <w:sz w:val="20"/>
                <w:szCs w:val="20"/>
                <w:lang w:eastAsia="ru-RU"/>
              </w:rPr>
              <w:t xml:space="preserve">(-ы), а также решений уполномоченных органов управления юридического(-их) лица(лиц), предоставляющего(-их) </w:t>
            </w:r>
            <w:proofErr w:type="spellStart"/>
            <w:r w:rsidRPr="003A3853">
              <w:rPr>
                <w:rFonts w:ascii="Times New Roman" w:eastAsia="Times New Roman" w:hAnsi="Times New Roman" w:cs="Times New Roman"/>
                <w:sz w:val="20"/>
                <w:szCs w:val="20"/>
                <w:lang w:eastAsia="ru-RU"/>
              </w:rPr>
              <w:t>займ</w:t>
            </w:r>
            <w:proofErr w:type="spellEnd"/>
            <w:r w:rsidRPr="003A3853">
              <w:rPr>
                <w:rFonts w:ascii="Times New Roman" w:eastAsia="Times New Roman" w:hAnsi="Times New Roman" w:cs="Times New Roman"/>
                <w:sz w:val="20"/>
                <w:szCs w:val="20"/>
                <w:lang w:eastAsia="ru-RU"/>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3A3853">
              <w:rPr>
                <w:rFonts w:ascii="Times New Roman" w:eastAsia="Times New Roman" w:hAnsi="Times New Roman" w:cs="Times New Roman"/>
                <w:sz w:val="20"/>
                <w:szCs w:val="20"/>
                <w:lang w:eastAsia="ru-RU"/>
              </w:rPr>
              <w:t>займ</w:t>
            </w:r>
            <w:proofErr w:type="spellEnd"/>
            <w:r w:rsidRPr="003A3853">
              <w:rPr>
                <w:rFonts w:ascii="Times New Roman" w:eastAsia="Times New Roman" w:hAnsi="Times New Roman" w:cs="Times New Roman"/>
                <w:sz w:val="20"/>
                <w:szCs w:val="20"/>
                <w:lang w:eastAsia="ru-RU"/>
              </w:rPr>
              <w:t>(-ы).</w:t>
            </w:r>
          </w:p>
          <w:p w14:paraId="6FEBCA69"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43C0FEE1"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В случае если Заявителем для оплаты Цены Договора будет привлекаться кредит, то предоставление вышеуказанных документов не требуется. В Банк до заключения Договора уступки предоставляется копия соответствующего кредитного договора, заверенная Заявителем и кредитной организацией.</w:t>
            </w:r>
          </w:p>
          <w:p w14:paraId="5DFEC465" w14:textId="77777777" w:rsidR="003A3853" w:rsidRPr="003A3853" w:rsidRDefault="003A3853" w:rsidP="003A3853">
            <w:pPr>
              <w:spacing w:after="0" w:line="240" w:lineRule="auto"/>
              <w:jc w:val="both"/>
              <w:rPr>
                <w:rFonts w:ascii="Times New Roman" w:eastAsia="Times New Roman" w:hAnsi="Times New Roman" w:cs="Times New Roman"/>
                <w:sz w:val="20"/>
                <w:szCs w:val="20"/>
                <w:highlight w:val="white"/>
                <w:lang w:eastAsia="ru-RU"/>
              </w:rPr>
            </w:pPr>
          </w:p>
          <w:p w14:paraId="11C13B8C" w14:textId="77777777" w:rsidR="003A3853" w:rsidRPr="003A3853" w:rsidRDefault="003A3853" w:rsidP="003A3853">
            <w:pPr>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1.8. Гарантийные письма Заявителя подтверждающие, что все предоставленные документы и сведения, подтверждающие финансовое положение Заявителя (в том числе бухгалтерские балансы и т.д.), являются действительными и достоверными;</w:t>
            </w:r>
          </w:p>
          <w:p w14:paraId="3D163011" w14:textId="77777777" w:rsidR="003A3853" w:rsidRPr="003A3853" w:rsidRDefault="003A3853" w:rsidP="003A3853">
            <w:pPr>
              <w:widowControl w:val="0"/>
              <w:spacing w:after="0" w:line="240" w:lineRule="auto"/>
              <w:ind w:firstLine="34"/>
              <w:jc w:val="both"/>
              <w:rPr>
                <w:rFonts w:ascii="Times New Roman" w:eastAsia="Calibri"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1.9. Заявления/гарантийные письма Заявителя об ознакомлении</w:t>
            </w:r>
            <w:r w:rsidRPr="003A3853">
              <w:rPr>
                <w:rFonts w:ascii="Times New Roman" w:eastAsia="Calibri" w:hAnsi="Times New Roman" w:cs="Times New Roman"/>
                <w:sz w:val="20"/>
                <w:szCs w:val="20"/>
                <w:highlight w:val="white"/>
                <w:vertAlign w:val="superscript"/>
                <w:lang w:eastAsia="ru-RU"/>
              </w:rPr>
              <w:footnoteReference w:id="2"/>
            </w:r>
            <w:r w:rsidRPr="003A3853">
              <w:rPr>
                <w:rFonts w:ascii="Times New Roman" w:eastAsia="Calibri" w:hAnsi="Times New Roman" w:cs="Times New Roman"/>
                <w:sz w:val="20"/>
                <w:szCs w:val="20"/>
                <w:highlight w:val="white"/>
                <w:lang w:eastAsia="ru-RU"/>
              </w:rPr>
              <w:t>:</w:t>
            </w:r>
          </w:p>
          <w:p w14:paraId="173EDD96" w14:textId="77777777" w:rsidR="003A3853" w:rsidRPr="003A3853" w:rsidRDefault="003A3853" w:rsidP="003A3853">
            <w:pPr>
              <w:widowControl w:val="0"/>
              <w:tabs>
                <w:tab w:val="left" w:pos="272"/>
              </w:tabs>
              <w:spacing w:after="0" w:line="240" w:lineRule="auto"/>
              <w:ind w:left="34"/>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lang w:eastAsia="ru-RU"/>
              </w:rPr>
              <w:t xml:space="preserve">- </w:t>
            </w:r>
            <w:r w:rsidRPr="003A3853">
              <w:rPr>
                <w:rFonts w:ascii="Times New Roman" w:eastAsia="Times New Roman" w:hAnsi="Times New Roman" w:cs="Times New Roman"/>
                <w:sz w:val="20"/>
                <w:szCs w:val="20"/>
                <w:highlight w:val="white"/>
                <w:lang w:eastAsia="ru-RU"/>
              </w:rPr>
              <w:t>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уголовно-правовых мероприятиях, процедур банкротства, как оконченных/ прекращенных/ приостановленных/ завершенных, так и существующих;</w:t>
            </w:r>
          </w:p>
          <w:p w14:paraId="61C77C10"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В случае привлечения Заявителем займа(-</w:t>
            </w:r>
            <w:proofErr w:type="spellStart"/>
            <w:r w:rsidRPr="003A3853">
              <w:rPr>
                <w:rFonts w:ascii="Times New Roman" w:eastAsia="Times New Roman" w:hAnsi="Times New Roman" w:cs="Times New Roman"/>
                <w:sz w:val="20"/>
                <w:szCs w:val="20"/>
                <w:lang w:eastAsia="ru-RU"/>
              </w:rPr>
              <w:t>ов</w:t>
            </w:r>
            <w:proofErr w:type="spellEnd"/>
            <w:r w:rsidRPr="003A3853">
              <w:rPr>
                <w:rFonts w:ascii="Times New Roman" w:eastAsia="Times New Roman" w:hAnsi="Times New Roman" w:cs="Times New Roman"/>
                <w:sz w:val="20"/>
                <w:szCs w:val="20"/>
                <w:lang w:eastAsia="ru-RU"/>
              </w:rPr>
              <w:t>) юридического(-их) лица(лиц) для оплаты Цены Договора (дополнительно к п. 1.7 настоящего раздела):</w:t>
            </w:r>
          </w:p>
          <w:p w14:paraId="3CEF50F9"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xml:space="preserve">- предоставления Заявителем в Банк документов, подтверждающих правоспособность юридического(-их) лица(лиц), предоставляющего(-их) </w:t>
            </w:r>
            <w:proofErr w:type="spellStart"/>
            <w:r w:rsidRPr="003A3853">
              <w:rPr>
                <w:rFonts w:ascii="Times New Roman" w:eastAsia="Times New Roman" w:hAnsi="Times New Roman" w:cs="Times New Roman"/>
                <w:sz w:val="20"/>
                <w:szCs w:val="20"/>
                <w:lang w:eastAsia="ru-RU"/>
              </w:rPr>
              <w:t>займ</w:t>
            </w:r>
            <w:proofErr w:type="spellEnd"/>
            <w:r w:rsidRPr="003A3853">
              <w:rPr>
                <w:rFonts w:ascii="Times New Roman" w:eastAsia="Times New Roman" w:hAnsi="Times New Roman" w:cs="Times New Roman"/>
                <w:sz w:val="20"/>
                <w:szCs w:val="20"/>
                <w:lang w:eastAsia="ru-RU"/>
              </w:rPr>
              <w:t xml:space="preserve">(-ы), а также решений уполномоченных органов управления юридического(-их) лица(лиц), предоставляющего(-их) </w:t>
            </w:r>
            <w:proofErr w:type="spellStart"/>
            <w:r w:rsidRPr="003A3853">
              <w:rPr>
                <w:rFonts w:ascii="Times New Roman" w:eastAsia="Times New Roman" w:hAnsi="Times New Roman" w:cs="Times New Roman"/>
                <w:sz w:val="20"/>
                <w:szCs w:val="20"/>
                <w:lang w:eastAsia="ru-RU"/>
              </w:rPr>
              <w:t>займ</w:t>
            </w:r>
            <w:proofErr w:type="spellEnd"/>
            <w:r w:rsidRPr="003A3853">
              <w:rPr>
                <w:rFonts w:ascii="Times New Roman" w:eastAsia="Times New Roman" w:hAnsi="Times New Roman" w:cs="Times New Roman"/>
                <w:sz w:val="20"/>
                <w:szCs w:val="20"/>
                <w:lang w:eastAsia="ru-RU"/>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3A3853">
              <w:rPr>
                <w:rFonts w:ascii="Times New Roman" w:eastAsia="Times New Roman" w:hAnsi="Times New Roman" w:cs="Times New Roman"/>
                <w:sz w:val="20"/>
                <w:szCs w:val="20"/>
                <w:lang w:eastAsia="ru-RU"/>
              </w:rPr>
              <w:t>займ</w:t>
            </w:r>
            <w:proofErr w:type="spellEnd"/>
            <w:r w:rsidRPr="003A3853">
              <w:rPr>
                <w:rFonts w:ascii="Times New Roman" w:eastAsia="Times New Roman" w:hAnsi="Times New Roman" w:cs="Times New Roman"/>
                <w:sz w:val="20"/>
                <w:szCs w:val="20"/>
                <w:lang w:eastAsia="ru-RU"/>
              </w:rPr>
              <w:t>(-ы).</w:t>
            </w:r>
          </w:p>
          <w:p w14:paraId="44022E28"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22B19C3C"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xml:space="preserve">В случае если Заявителем для оплаты Цены Договора будет привлекаться кредит, то предоставление вышеуказанных документов не требуется. В Банк до заключения Договора уступки предоставляется копия соответствующего кредитного договора, заверенная Заявителем и кредитной организацией с информацией о залоге движимого имущества Должников, учтенного в реестре уведомлений о залоге движимого имущества на сайте Федеральной нотариальной палаты </w:t>
            </w:r>
            <w:r w:rsidRPr="003A3853">
              <w:rPr>
                <w:rFonts w:ascii="Times New Roman" w:eastAsia="Times New Roman" w:hAnsi="Times New Roman" w:cs="Times New Roman"/>
                <w:i/>
                <w:sz w:val="20"/>
                <w:szCs w:val="20"/>
                <w:lang w:eastAsia="ru-RU"/>
              </w:rPr>
              <w:t>www.reestr-zalogov.ru</w:t>
            </w:r>
            <w:r w:rsidRPr="003A3853">
              <w:rPr>
                <w:rFonts w:ascii="Times New Roman" w:eastAsia="Times New Roman" w:hAnsi="Times New Roman" w:cs="Times New Roman"/>
                <w:sz w:val="20"/>
                <w:szCs w:val="20"/>
                <w:lang w:eastAsia="ru-RU"/>
              </w:rPr>
              <w:t>;</w:t>
            </w:r>
          </w:p>
          <w:p w14:paraId="12C36C43"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с информацией о размере задолженности Должников - Заемщиков перед Кредитором;</w:t>
            </w:r>
          </w:p>
          <w:p w14:paraId="6E1CFE3C"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xml:space="preserve">- об условиях обеспечения обязательств Должников - Заемщиков перед Кредитором и фактическом наличии обеспечения; </w:t>
            </w:r>
          </w:p>
          <w:p w14:paraId="695230F7"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Calibri" w:hAnsi="Times New Roman" w:cs="Times New Roman"/>
                <w:sz w:val="20"/>
                <w:szCs w:val="20"/>
                <w:lang w:eastAsia="ru-RU"/>
              </w:rPr>
              <w:t>- с договорами, права (требования) по которым уступаются, и полностью понимает их содержание, а также права и обязанности, из них вытекающие. Заявитель проведен анализ всех фактов и обстоятельств, а также документов, предоставленных Кредитором и относящихся к передаваемым правам (требованиям), в том числе кредитных и обеспечительных договоров (дополнительных соглашений к ним). Анализ указанных документов свидетельствует о действительности прав (требований) передаваемых по Договору;</w:t>
            </w:r>
          </w:p>
          <w:p w14:paraId="112D6699"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с иными известными Кредитору обстоятельствами, имеющими значение для осуществления Заявителем уступаемых прав (требований), в том числе, которые могут повлиять на действительность прав (требований) или их размер;</w:t>
            </w:r>
          </w:p>
          <w:p w14:paraId="15C5C085"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заключение с Кредитором Договора не нарушает права третьих лиц (для Заявителя – физического лица: в том числе подопечного лица, и, следовательно, разрешение органа опеки и попечительства не требуется);</w:t>
            </w:r>
          </w:p>
          <w:p w14:paraId="5E7765FD"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-заключение Договора и его исполнение не связано и не направлено на выплату участнику стоимости доли в имуществе Заявителя - юридического лица;</w:t>
            </w:r>
          </w:p>
          <w:p w14:paraId="2590732D"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-указанные в Договоре недостатки прав (требований), а также те недостатки прав (требований), которые могли быть выявлены Заявителем из открытых источников, проанализированы Заявителем, риск наступления негативных последствий принят Заявителем и учтен сторонами при определении Цены</w:t>
            </w:r>
            <w:r w:rsidRPr="003A3853">
              <w:rPr>
                <w:rFonts w:ascii="Times New Roman" w:eastAsia="Calibri" w:hAnsi="Times New Roman" w:cs="Times New Roman"/>
                <w:sz w:val="20"/>
                <w:szCs w:val="20"/>
                <w:lang w:eastAsia="ru-RU"/>
              </w:rPr>
              <w:t xml:space="preserve"> Договора;</w:t>
            </w:r>
          </w:p>
          <w:p w14:paraId="319F5E24"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заключение Договора и его исполнение не причиняет и не может в будущем причинить имущественного вреда ни одному из кредиторов Заявителя, о которых ему известно в момент подписания Договора, что все кредиторы Заявителя уведомлены о месте его нахождения, что Заявитель не отвечает признакам неплатежеспособности либо недостаточности его имущества;</w:t>
            </w:r>
          </w:p>
          <w:p w14:paraId="49EB47EB"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объем встречных обязательств по Договору и иные его условия не отличаются и не будут отличаться в худшую для Заявителя сторону от цены и/или условий, на которых Заявителю в сравнимых обстоятельствах совершаются аналогичные сделки (имеющие аналогичный предмет и/или способ исполнения);</w:t>
            </w:r>
          </w:p>
          <w:p w14:paraId="6232EF17"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-Заявитель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Заявитель не считает Кредитора ответственным за какое-либо мнение, указания или рекомендации в отношении Договора;</w:t>
            </w:r>
          </w:p>
          <w:p w14:paraId="570B34B3"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Заявитель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63F18DB8"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Заявителем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44D6ABC1"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-заключение Договора полностью удовлетворяет финансовым потребностям Заявитель, его целям и положению;</w:t>
            </w:r>
          </w:p>
          <w:p w14:paraId="7A87D1C4"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-Заявитель самостоятельно несет ответственность за убытки и расходы, вызванные неполным, ненадлежащим или несвоевременным исполнением Должниками своих обязательств по кредитным сделкам и договорам обеспечения вследствие неплатежеспособности;</w:t>
            </w:r>
          </w:p>
          <w:p w14:paraId="4787576B"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-Заявитель, приобретая права (требования), полностью осознает финансовое положение Должников. При этом Заявитель подтверждает свою заинтересованность в приобретении прав (требований);</w:t>
            </w:r>
          </w:p>
          <w:p w14:paraId="2E319098"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Заявитель настоящим подтверждает и признает, что ему известно о том, что Должники не исполняют обязательства перед Кредитором по кредитным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p>
          <w:p w14:paraId="3E84E033"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Заявитель подтверждает, что изменение в любом виде передаваемых по Договору прав (требований) в рамках и в формах, предусмотренных законодательством,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0A99DB39"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Заявитель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в порядке, предусмотренном Договором, передаются Заявителю по акту приема-передачи документов в подтверждение исполнения Кредитором положений в соответствии со ст. 385 Гражданского кодекса Российской Федерации, в части раскрытия Заявителю всех известных на дату заключения Договора сведений, имеющих значение для осуществления Заявителем уступаемых прав (требований);</w:t>
            </w:r>
          </w:p>
          <w:p w14:paraId="4B7BD340"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Заявитель до заключения Договора осмотрел выявленное у Должников имущество (в том числе, находящееся в залоге у Кредитора). Претензий к качеству и состоянию данного имущества Заявитель не имеет;</w:t>
            </w:r>
          </w:p>
          <w:p w14:paraId="68642B45"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риск наступления каких-либо неблагоприятных обстоятельств, связанных с ухудшением качества передаваемых прав (требований), несет исключительно Заявитель, а Кредитор освобождается от какой-либо ответственности за их наступление (включая освобождение Кредитора от выплаты каких-либо компенсаций и т.д.);</w:t>
            </w:r>
          </w:p>
          <w:p w14:paraId="65DCDAEB"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Заявитель подтверждает, что приобретение им прав (требований) полностью отвечает его финансовым и иным интересам, что он осознает и принимает на себя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Кредитор не отвечает, а равно - по обстоятельствам, которые возникли после передачи прав (требований) по Договору, не влечет за собой для Заявителя обесценивания оставшихся имущественных прав и/или утрату интереса в их обладании;</w:t>
            </w:r>
          </w:p>
          <w:p w14:paraId="64C755F1"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обязанность по уведомлению Должников об уступке прав (требований) возложена на Заявителя. Уведомление Должников об уступке прав (требований) осуществляется Заявителем в течение 5 рабочих дней с Даты перехода прав (требований) к Заявителю. Уведомления должны быть направлены в письменной форме ценным письмом с уведомлением о вручении и описью вложения или предъявлены под роспись;</w:t>
            </w:r>
          </w:p>
          <w:p w14:paraId="4E38DFF5"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Заявитель обязуется в течение 10 рабочих дней с Даты перехода прав (требований) по Договору к Заявителю передать Кредитору копии уведомлений о состоявшейся уступке, а также документов, подтверждающих их направление Должникам;</w:t>
            </w:r>
          </w:p>
          <w:p w14:paraId="76F498EF" w14:textId="77777777" w:rsidR="003A3853" w:rsidRPr="003A3853" w:rsidRDefault="003A3853" w:rsidP="003A3853">
            <w:pPr>
              <w:tabs>
                <w:tab w:val="left" w:pos="291"/>
              </w:tabs>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в случае, если участники ООО «Эстетика» и ООО «</w:t>
            </w:r>
            <w:proofErr w:type="spellStart"/>
            <w:r w:rsidRPr="003A3853">
              <w:rPr>
                <w:rFonts w:ascii="Times New Roman" w:eastAsia="Times New Roman" w:hAnsi="Times New Roman" w:cs="Times New Roman"/>
                <w:sz w:val="20"/>
                <w:szCs w:val="20"/>
                <w:lang w:eastAsia="ru-RU"/>
              </w:rPr>
              <w:t>Мебельторг</w:t>
            </w:r>
            <w:proofErr w:type="spellEnd"/>
            <w:r w:rsidRPr="003A3853">
              <w:rPr>
                <w:rFonts w:ascii="Times New Roman" w:eastAsia="Times New Roman" w:hAnsi="Times New Roman" w:cs="Times New Roman"/>
                <w:sz w:val="20"/>
                <w:szCs w:val="20"/>
                <w:lang w:eastAsia="ru-RU"/>
              </w:rPr>
              <w:t>» не воспользуются преимущественным правом приобретения долей в уставных капиталах ООО «Эстетика» и ООО «</w:t>
            </w:r>
            <w:proofErr w:type="spellStart"/>
            <w:r w:rsidRPr="003A3853">
              <w:rPr>
                <w:rFonts w:ascii="Times New Roman" w:eastAsia="Times New Roman" w:hAnsi="Times New Roman" w:cs="Times New Roman"/>
                <w:sz w:val="20"/>
                <w:szCs w:val="20"/>
                <w:lang w:eastAsia="ru-RU"/>
              </w:rPr>
              <w:t>Мебельторг</w:t>
            </w:r>
            <w:proofErr w:type="spellEnd"/>
            <w:r w:rsidRPr="003A3853">
              <w:rPr>
                <w:rFonts w:ascii="Times New Roman" w:eastAsia="Times New Roman" w:hAnsi="Times New Roman" w:cs="Times New Roman"/>
                <w:sz w:val="20"/>
                <w:szCs w:val="20"/>
                <w:lang w:eastAsia="ru-RU"/>
              </w:rPr>
              <w:t>», принадлежащих ООО «РСХБ-</w:t>
            </w:r>
            <w:proofErr w:type="spellStart"/>
            <w:r w:rsidRPr="003A3853">
              <w:rPr>
                <w:rFonts w:ascii="Times New Roman" w:eastAsia="Times New Roman" w:hAnsi="Times New Roman" w:cs="Times New Roman"/>
                <w:sz w:val="20"/>
                <w:szCs w:val="20"/>
                <w:lang w:eastAsia="ru-RU"/>
              </w:rPr>
              <w:t>Финанс</w:t>
            </w:r>
            <w:proofErr w:type="spellEnd"/>
            <w:r w:rsidRPr="003A3853">
              <w:rPr>
                <w:rFonts w:ascii="Times New Roman" w:eastAsia="Times New Roman" w:hAnsi="Times New Roman" w:cs="Times New Roman"/>
                <w:sz w:val="20"/>
                <w:szCs w:val="20"/>
                <w:lang w:eastAsia="ru-RU"/>
              </w:rPr>
              <w:t>», Заявитель не позднее 5 рабочих дней с даты направления Заявителю предложения ООО «РСХБ-Финанс» о приобретении 1% долей в уставных капиталах ООО «Эстетика» и ООО «</w:t>
            </w:r>
            <w:proofErr w:type="spellStart"/>
            <w:r w:rsidRPr="003A3853">
              <w:rPr>
                <w:rFonts w:ascii="Times New Roman" w:eastAsia="Times New Roman" w:hAnsi="Times New Roman" w:cs="Times New Roman"/>
                <w:sz w:val="20"/>
                <w:szCs w:val="20"/>
                <w:lang w:eastAsia="ru-RU"/>
              </w:rPr>
              <w:t>Мебельторг</w:t>
            </w:r>
            <w:proofErr w:type="spellEnd"/>
            <w:r w:rsidRPr="003A3853">
              <w:rPr>
                <w:rFonts w:ascii="Times New Roman" w:eastAsia="Times New Roman" w:hAnsi="Times New Roman" w:cs="Times New Roman"/>
                <w:sz w:val="20"/>
                <w:szCs w:val="20"/>
                <w:lang w:eastAsia="ru-RU"/>
              </w:rPr>
              <w:t>», обязуется обеспечить заключение между ООО «РСХБ-Финанс» на стороне продавца и Заявителем или иным лицом на стороне покупателя, следующих договоров купли-продажи:</w:t>
            </w:r>
          </w:p>
          <w:p w14:paraId="209C0E59"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- 1% долей в уставном капитале ООО «Эстетика» по цене в размере 272 500 (Двести семьдесят две тысячи пятьсот) рублей;</w:t>
            </w:r>
          </w:p>
          <w:p w14:paraId="1DDF3A2F"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Все расходы, связанные с нотариальным удостоверением указанной сделки, несет покупатель;</w:t>
            </w:r>
          </w:p>
          <w:p w14:paraId="17C7EC5A"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- 1% долей в уставном капитале ООО «</w:t>
            </w:r>
            <w:proofErr w:type="spellStart"/>
            <w:r w:rsidRPr="003A3853">
              <w:rPr>
                <w:rFonts w:ascii="Times New Roman" w:eastAsia="Times New Roman" w:hAnsi="Times New Roman" w:cs="Times New Roman"/>
                <w:sz w:val="20"/>
                <w:szCs w:val="20"/>
                <w:lang w:eastAsia="ru-RU"/>
              </w:rPr>
              <w:t>Мебельторг</w:t>
            </w:r>
            <w:proofErr w:type="spellEnd"/>
            <w:r w:rsidRPr="003A3853">
              <w:rPr>
                <w:rFonts w:ascii="Times New Roman" w:eastAsia="Times New Roman" w:hAnsi="Times New Roman" w:cs="Times New Roman"/>
                <w:sz w:val="20"/>
                <w:szCs w:val="20"/>
                <w:lang w:eastAsia="ru-RU"/>
              </w:rPr>
              <w:t xml:space="preserve">» по цене в размере 3 500 (Три тысячи пятьсот) рублей. </w:t>
            </w:r>
          </w:p>
          <w:p w14:paraId="6BC2F2EA"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Все расходы, связанные с нотариальным удостоверением указанной сделки, несет Покупатель.</w:t>
            </w:r>
          </w:p>
          <w:p w14:paraId="30EDDA05"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Договоры купли-продажи 1% долей в уставных капиталах ООО «Эстетика» и ООО «</w:t>
            </w:r>
            <w:proofErr w:type="spellStart"/>
            <w:r w:rsidRPr="003A3853">
              <w:rPr>
                <w:rFonts w:ascii="Times New Roman" w:eastAsia="Times New Roman" w:hAnsi="Times New Roman" w:cs="Times New Roman"/>
                <w:sz w:val="20"/>
                <w:szCs w:val="20"/>
                <w:lang w:eastAsia="ru-RU"/>
              </w:rPr>
              <w:t>Мебельторг</w:t>
            </w:r>
            <w:proofErr w:type="spellEnd"/>
            <w:r w:rsidRPr="003A3853">
              <w:rPr>
                <w:rFonts w:ascii="Times New Roman" w:eastAsia="Times New Roman" w:hAnsi="Times New Roman" w:cs="Times New Roman"/>
                <w:sz w:val="20"/>
                <w:szCs w:val="20"/>
                <w:lang w:eastAsia="ru-RU"/>
              </w:rPr>
              <w:t>» заключаются в срок не позднее 40 календарных дней с даты перехода прав (требований) к Заявителю. Оплата производится в течение 1 рабочего дня с даты подписания договора купли-продажи;</w:t>
            </w:r>
          </w:p>
          <w:p w14:paraId="2FD1B195"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xml:space="preserve">- </w:t>
            </w:r>
            <w:r w:rsidRPr="003A3853">
              <w:rPr>
                <w:rFonts w:ascii="Times New Roman" w:eastAsia="Calibri" w:hAnsi="Times New Roman" w:cs="Times New Roman"/>
                <w:iCs/>
                <w:sz w:val="20"/>
                <w:szCs w:val="20"/>
                <w:lang w:eastAsia="ru-RU"/>
              </w:rPr>
              <w:t xml:space="preserve">все </w:t>
            </w:r>
            <w:r w:rsidRPr="003A3853">
              <w:rPr>
                <w:rFonts w:ascii="Times New Roman" w:eastAsia="Times New Roman" w:hAnsi="Times New Roman" w:cs="Times New Roman"/>
                <w:sz w:val="20"/>
                <w:szCs w:val="20"/>
                <w:lang w:eastAsia="ru-RU"/>
              </w:rPr>
              <w:t>нотариальные расходы по удостоверению Договора несет Заявитель;</w:t>
            </w:r>
          </w:p>
          <w:p w14:paraId="1A966AB6"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Заявитель  осведомлен о реальной рыночной стоимости уступаемых прав (требований) на дату заключения Договора, что не влияет на намерение и волеизъявление Заявителя на совершение данной сделки на условиях Договора;</w:t>
            </w:r>
          </w:p>
          <w:p w14:paraId="178889D5"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при осуществлении любых расчетов между сторонами по Договору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Заявителя, начислению не подлежат;</w:t>
            </w:r>
          </w:p>
          <w:p w14:paraId="6C1C6F51"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Заявитель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Заявителю полученное по Договору полностью или в части;</w:t>
            </w:r>
          </w:p>
          <w:p w14:paraId="19E76672"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в случае, если на дату заключения Договора будет получена информация о смерти/ возбуждении процедуры несостоятельности (банкротства) в отношении Должника – физического лица, информация о возбуждении процедуры несостоятельности (банкротства) в отношении Должника – юридического лица, то такие сведения должны быть включены в Договор в качестве дополнительного условия с указанием на то, что Заявителю известны правовые последствия данного события, предусмотренные действующим законодательством Российской Федерации;</w:t>
            </w:r>
          </w:p>
          <w:p w14:paraId="5D51EC2B" w14:textId="77777777" w:rsidR="003A3853" w:rsidRPr="003A3853" w:rsidRDefault="003A3853" w:rsidP="003A3853">
            <w:pPr>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в случае признания Договора недействительным/ незаключенным Заявитель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Стороны особо договариваются, что при невозможности возврата Заявителем прав (требований) в полном объеме и того же качества, независимо от утраченного Заявителем размера и/или качества подлежащих возврату прав (требований), Кредитор в качестве меры ответственности удерживает (не возвращает Заявителю) денежные средства, уплаченные Заявителем в счет оплаты Цены Договора;</w:t>
            </w:r>
          </w:p>
          <w:p w14:paraId="2ADE15C6" w14:textId="77777777" w:rsidR="003A3853" w:rsidRPr="003A3853" w:rsidRDefault="003A3853" w:rsidP="003A3853">
            <w:pPr>
              <w:tabs>
                <w:tab w:val="left" w:pos="291"/>
              </w:tabs>
              <w:spacing w:after="0" w:line="240" w:lineRule="auto"/>
              <w:jc w:val="both"/>
              <w:rPr>
                <w:rFonts w:ascii="Times New Roman" w:eastAsia="Times New Roman" w:hAnsi="Times New Roman" w:cs="Times New Roman"/>
                <w:sz w:val="20"/>
                <w:szCs w:val="20"/>
                <w:lang w:eastAsia="ru-RU"/>
              </w:rPr>
            </w:pPr>
            <w:r w:rsidRPr="003A3853">
              <w:rPr>
                <w:rFonts w:ascii="Times New Roman" w:eastAsia="Times New Roman" w:hAnsi="Times New Roman" w:cs="Times New Roman"/>
                <w:sz w:val="20"/>
                <w:szCs w:val="20"/>
                <w:lang w:eastAsia="ru-RU"/>
              </w:rPr>
              <w:t>- Заявитель уведомлен о составе, состоянии, стоимости имущества и источников погашения, имеющихся у Должников, претензий к качеству и состоянию имущества Заявитель не имеет.</w:t>
            </w:r>
          </w:p>
          <w:p w14:paraId="24F612D7" w14:textId="77777777" w:rsidR="003A3853" w:rsidRPr="003A3853" w:rsidRDefault="003A3853" w:rsidP="003A3853">
            <w:pPr>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xml:space="preserve">-1.10. </w:t>
            </w:r>
            <w:r w:rsidRPr="003A3853">
              <w:rPr>
                <w:rFonts w:ascii="Times New Roman" w:eastAsia="Times New Roman" w:hAnsi="Times New Roman" w:cs="Times New Roman"/>
                <w:sz w:val="20"/>
                <w:szCs w:val="20"/>
                <w:highlight w:val="white"/>
              </w:rPr>
              <w:t xml:space="preserve">Гарантийное письмо Заявителя </w:t>
            </w:r>
            <w:r w:rsidRPr="003A3853">
              <w:rPr>
                <w:rFonts w:ascii="Times New Roman" w:eastAsia="Times New Roman" w:hAnsi="Times New Roman" w:cs="Times New Roman"/>
                <w:sz w:val="20"/>
                <w:szCs w:val="20"/>
                <w:highlight w:val="white"/>
                <w:lang w:eastAsia="ru-RU"/>
              </w:rPr>
              <w:t>об отсутствии правопритязаний к Кредитору в рамках любых заключенных соглашений.</w:t>
            </w:r>
          </w:p>
          <w:p w14:paraId="0F3D87A4"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1.11.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468967A2" w14:textId="77777777" w:rsidR="003A3853" w:rsidRDefault="003A3853" w:rsidP="003A3853">
            <w:pPr>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1.12. Опись документов</w:t>
            </w:r>
            <w:r w:rsidRPr="003A3853">
              <w:rPr>
                <w:rFonts w:ascii="Times New Roman" w:eastAsia="Times New Roman" w:hAnsi="Times New Roman" w:cs="Times New Roman"/>
                <w:sz w:val="20"/>
                <w:szCs w:val="20"/>
                <w:highlight w:val="white"/>
                <w:lang w:eastAsia="ru-RU"/>
              </w:rPr>
              <w:t>;</w:t>
            </w:r>
          </w:p>
          <w:p w14:paraId="0AF18E47" w14:textId="140DB12C" w:rsidR="003A3853" w:rsidRPr="003A3853" w:rsidRDefault="003A3853" w:rsidP="003A3853">
            <w:pPr>
              <w:spacing w:after="0" w:line="240" w:lineRule="auto"/>
              <w:jc w:val="both"/>
              <w:rPr>
                <w:rFonts w:ascii="Times New Roman" w:eastAsia="Times New Roman" w:hAnsi="Times New Roman" w:cs="Times New Roman"/>
                <w:sz w:val="20"/>
                <w:szCs w:val="20"/>
                <w:highlight w:val="white"/>
                <w:lang w:eastAsia="ru-RU"/>
              </w:rPr>
            </w:pPr>
            <w:r>
              <w:rPr>
                <w:rFonts w:ascii="Times New Roman" w:eastAsia="Times New Roman" w:hAnsi="Times New Roman" w:cs="Times New Roman"/>
                <w:sz w:val="20"/>
                <w:szCs w:val="20"/>
                <w:highlight w:val="white"/>
                <w:lang w:eastAsia="ru-RU"/>
              </w:rPr>
              <w:t>1.13 Заявка на участие в торгах (Приложение 2 к Торговой документации)</w:t>
            </w:r>
            <w:r w:rsidR="0098105B">
              <w:rPr>
                <w:rFonts w:ascii="Times New Roman" w:eastAsia="Times New Roman" w:hAnsi="Times New Roman" w:cs="Times New Roman"/>
                <w:sz w:val="20"/>
                <w:szCs w:val="20"/>
                <w:highlight w:val="white"/>
                <w:lang w:eastAsia="ru-RU"/>
              </w:rPr>
              <w:t>;</w:t>
            </w:r>
          </w:p>
          <w:p w14:paraId="20598F84" w14:textId="588208BF" w:rsidR="003A3853" w:rsidRPr="003A3853" w:rsidRDefault="003A3853" w:rsidP="003A3853">
            <w:pPr>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Calibri" w:hAnsi="Times New Roman" w:cs="Times New Roman"/>
                <w:color w:val="000000"/>
                <w:sz w:val="20"/>
                <w:szCs w:val="20"/>
                <w:highlight w:val="white"/>
                <w:lang w:eastAsia="ru-RU"/>
              </w:rPr>
              <w:t>1.1</w:t>
            </w:r>
            <w:r>
              <w:rPr>
                <w:rFonts w:ascii="Times New Roman" w:eastAsia="Calibri" w:hAnsi="Times New Roman" w:cs="Times New Roman"/>
                <w:color w:val="000000"/>
                <w:sz w:val="20"/>
                <w:szCs w:val="20"/>
                <w:highlight w:val="white"/>
                <w:lang w:eastAsia="ru-RU"/>
              </w:rPr>
              <w:t>4</w:t>
            </w:r>
            <w:r w:rsidRPr="003A3853">
              <w:rPr>
                <w:rFonts w:ascii="Times New Roman" w:eastAsia="Calibri" w:hAnsi="Times New Roman" w:cs="Times New Roman"/>
                <w:color w:val="000000"/>
                <w:sz w:val="20"/>
                <w:szCs w:val="20"/>
                <w:highlight w:val="white"/>
                <w:lang w:eastAsia="ru-RU"/>
              </w:rPr>
              <w:t>. Согласие на обработку персональных данных</w:t>
            </w:r>
            <w:r w:rsidR="0098105B">
              <w:rPr>
                <w:rFonts w:ascii="Times New Roman" w:eastAsia="Calibri" w:hAnsi="Times New Roman" w:cs="Times New Roman"/>
                <w:color w:val="000000"/>
                <w:sz w:val="20"/>
                <w:szCs w:val="20"/>
                <w:highlight w:val="white"/>
                <w:lang w:eastAsia="ru-RU"/>
              </w:rPr>
              <w:t xml:space="preserve"> </w:t>
            </w:r>
            <w:r w:rsidR="0098105B" w:rsidRPr="0098105B">
              <w:rPr>
                <w:rFonts w:ascii="Times New Roman" w:eastAsia="Calibri" w:hAnsi="Times New Roman" w:cs="Times New Roman"/>
                <w:color w:val="000000"/>
                <w:sz w:val="20"/>
                <w:szCs w:val="20"/>
                <w:lang w:eastAsia="ru-RU"/>
              </w:rPr>
              <w:t>(Приложение</w:t>
            </w:r>
            <w:r w:rsidR="0098105B">
              <w:rPr>
                <w:rFonts w:ascii="Times New Roman" w:eastAsia="Calibri" w:hAnsi="Times New Roman" w:cs="Times New Roman"/>
                <w:color w:val="000000"/>
                <w:sz w:val="20"/>
                <w:szCs w:val="20"/>
                <w:lang w:eastAsia="ru-RU"/>
              </w:rPr>
              <w:t xml:space="preserve"> 3</w:t>
            </w:r>
            <w:r w:rsidR="0098105B" w:rsidRPr="0098105B">
              <w:rPr>
                <w:rFonts w:ascii="Times New Roman" w:eastAsia="Calibri" w:hAnsi="Times New Roman" w:cs="Times New Roman"/>
                <w:color w:val="000000"/>
                <w:sz w:val="20"/>
                <w:szCs w:val="20"/>
                <w:lang w:eastAsia="ru-RU"/>
              </w:rPr>
              <w:t xml:space="preserve"> к Торговой документации)</w:t>
            </w:r>
            <w:r w:rsidRPr="003A3853">
              <w:rPr>
                <w:rFonts w:ascii="Times New Roman" w:eastAsia="Calibri" w:hAnsi="Times New Roman" w:cs="Times New Roman"/>
                <w:color w:val="000000"/>
                <w:sz w:val="20"/>
                <w:szCs w:val="20"/>
                <w:highlight w:val="white"/>
                <w:lang w:eastAsia="ru-RU"/>
              </w:rPr>
              <w:t>.</w:t>
            </w:r>
          </w:p>
          <w:p w14:paraId="26E37061"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2. Заявитель – физическое лицо дополнительно предоставляет:</w:t>
            </w:r>
          </w:p>
          <w:p w14:paraId="7E5B0044"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2.1.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04263867"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2.2.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494E7918"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2.3. Документы, подтверждающие его правоспособность и полномочия лиц, действующих от его имени в соответствии с действующим законодательством.</w:t>
            </w:r>
          </w:p>
          <w:p w14:paraId="628877F7"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3. Заявитель – индивидуальный предприниматель дополнительно предоставляет:</w:t>
            </w:r>
          </w:p>
          <w:p w14:paraId="286F2E4D"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3.1.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01.01.2007)/свидетельство о внесении записи в Единый государственный реестр индивидуальных предпринимателей записи об индивидуальном предпринимателе, зарегистрированном до 01 января 2004 года (для индивидуальных предпринимателей, являющихся главами КФХ, в зависимости от того, когда было создано КФХ: свидетельство о внесении в ЕГРИП записи о крестьянском (фермерском) хозяйстве, глава которого зарегистрирован в качестве индивидуального предпринимателя до 01 января 2004 года; свидетельство о государственной регистрации прекращения крестьянского (фермерского) хозяйства и свидетельство о внесении в ЕГРИП записи о крестьянском (фермерском) хозяйстве, зарегистрированном до вступления в силу части первой Гражданского кодекса Российской Федерации; свидетельство о государственной регистрации крестьянского (фермерского) хозяйства и свидетельство о внесении записи в ЕГРИП о крестьянском (фермерском) хозяйстве (копии, заверенные нотариально/органом, выдавшим документ) (лист записи ЕГРИП));</w:t>
            </w:r>
          </w:p>
          <w:p w14:paraId="4C500535"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3.2. Копии свидетельства о постановке на налоговый учет;</w:t>
            </w:r>
          </w:p>
          <w:p w14:paraId="34E495CD"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3.3. Действительную на день предоставления Заявки на участие в торговой процедуре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4053A141"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3.4.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635E14E6"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3.5.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2B54B70A"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4. Заявитель – юридическое лицо дополнительно предоставляет документы, подтверждающие правоспособность и отсутствие аффилированности участников сделки, в том числе предоставляются следующие учредительные и правоустанавливающие документы:</w:t>
            </w:r>
          </w:p>
          <w:p w14:paraId="6BFEBB4B"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4.1. Нотариально удостоверенные копии учредительных и правоустанавливающих документов;</w:t>
            </w:r>
          </w:p>
          <w:p w14:paraId="26642316"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4.2. Выписку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6AA2B9C3"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4.3. Нотариально удостоверенную копию свидетельства о внесении в Единый государственный реестр юридических лиц (далее – ЕГРЮЛ) записи о юридическом лице, зарегистрированном до 01.07.2002 (для юридических лиц, зарегистрированных до 01.07.2002)/свидетельство о государственной регистрации юридического лица (для юридических лиц, зарегистрированных после 01.07.2002);</w:t>
            </w:r>
          </w:p>
          <w:p w14:paraId="7FBD6592"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4.4. Нотариально удостоверенную копию свидетельства о постановке на учет в налоговом органе;</w:t>
            </w:r>
          </w:p>
          <w:p w14:paraId="1FEE9C49"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4.5. Надлежащим образом оформленные и заверенные документы, подтверждающие полномочия органов управления и должностных лиц Заявителя:</w:t>
            </w:r>
          </w:p>
          <w:p w14:paraId="1FEE54F1" w14:textId="77777777" w:rsidR="003A3853" w:rsidRPr="003A3853" w:rsidRDefault="003A3853" w:rsidP="003A3853">
            <w:pPr>
              <w:tabs>
                <w:tab w:val="left" w:pos="421"/>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 документы, подтверждающие полномочия руководителя (решение уполномоченного органа организации об избрании руководителя);</w:t>
            </w:r>
          </w:p>
          <w:p w14:paraId="153D72C7" w14:textId="77777777" w:rsidR="003A3853" w:rsidRPr="003A3853" w:rsidRDefault="003A3853" w:rsidP="003A3853">
            <w:pPr>
              <w:tabs>
                <w:tab w:val="left" w:pos="421"/>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w:t>
            </w:r>
            <w:r w:rsidRPr="003A3853">
              <w:rPr>
                <w:rFonts w:ascii="Times New Roman" w:eastAsia="Times New Roman" w:hAnsi="Times New Roman" w:cs="Times New Roman"/>
                <w:sz w:val="20"/>
                <w:szCs w:val="20"/>
                <w:highlight w:val="white"/>
              </w:rPr>
              <w:tab/>
              <w:t>приказ о вступлении в должность руководителя организации;</w:t>
            </w:r>
          </w:p>
          <w:p w14:paraId="7168EBDF" w14:textId="77777777" w:rsidR="003A3853" w:rsidRPr="003A3853" w:rsidRDefault="003A3853" w:rsidP="003A3853">
            <w:pPr>
              <w:tabs>
                <w:tab w:val="left" w:pos="421"/>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w:t>
            </w:r>
            <w:r w:rsidRPr="003A3853">
              <w:rPr>
                <w:rFonts w:ascii="Times New Roman" w:eastAsia="Times New Roman" w:hAnsi="Times New Roman" w:cs="Times New Roman"/>
                <w:sz w:val="20"/>
                <w:szCs w:val="20"/>
                <w:highlight w:val="white"/>
              </w:rPr>
              <w:tab/>
              <w:t>приказ о возложении обязанности по ведению бухгалтерского учета (на главного бухгалтера или иное должностное лицо организации) либо договор об оказании услуг по ведению бухгалтерского учета, либо в случае применения организацией упрощенного способа ведения бухгалтерского учета приказ о возложении обязанностей по ведению бухгалтерского учета на руководителя организации;</w:t>
            </w:r>
          </w:p>
          <w:p w14:paraId="612DB0F6" w14:textId="77777777" w:rsidR="003A3853" w:rsidRPr="003A3853" w:rsidRDefault="003A3853" w:rsidP="003A3853">
            <w:pPr>
              <w:tabs>
                <w:tab w:val="left" w:pos="421"/>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w:t>
            </w:r>
            <w:r w:rsidRPr="003A3853">
              <w:rPr>
                <w:rFonts w:ascii="Times New Roman" w:eastAsia="Times New Roman" w:hAnsi="Times New Roman" w:cs="Times New Roman"/>
                <w:sz w:val="20"/>
                <w:szCs w:val="20"/>
                <w:highlight w:val="white"/>
              </w:rPr>
              <w:tab/>
              <w:t>трудовой договор с руководителем организации (выписка из трудового договора) при условии отсутствия отражения срока полномочий в уставе организации и решении уполномоченного органа об избрании;</w:t>
            </w:r>
          </w:p>
          <w:p w14:paraId="30EABD63" w14:textId="77777777" w:rsidR="003A3853" w:rsidRPr="003A3853" w:rsidRDefault="003A3853" w:rsidP="003A3853">
            <w:pPr>
              <w:tabs>
                <w:tab w:val="left" w:pos="421"/>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w:t>
            </w:r>
            <w:r w:rsidRPr="003A3853">
              <w:rPr>
                <w:rFonts w:ascii="Times New Roman" w:eastAsia="Times New Roman" w:hAnsi="Times New Roman" w:cs="Times New Roman"/>
                <w:sz w:val="20"/>
                <w:szCs w:val="20"/>
                <w:highlight w:val="white"/>
              </w:rPr>
              <w:tab/>
              <w:t>копии паспортов руководителя и главного бухгалтера организации или индивидуального предпринимателя (все страницы);</w:t>
            </w:r>
          </w:p>
          <w:p w14:paraId="387047A5" w14:textId="77777777" w:rsidR="003A3853" w:rsidRPr="003A3853" w:rsidRDefault="003A3853" w:rsidP="003A3853">
            <w:pPr>
              <w:tabs>
                <w:tab w:val="left" w:pos="421"/>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w:t>
            </w:r>
            <w:r w:rsidRPr="003A3853">
              <w:rPr>
                <w:rFonts w:ascii="Times New Roman" w:eastAsia="Times New Roman" w:hAnsi="Times New Roman" w:cs="Times New Roman"/>
                <w:sz w:val="20"/>
                <w:szCs w:val="20"/>
                <w:highlight w:val="white"/>
              </w:rPr>
              <w:tab/>
              <w:t>свидетельство о постановке на учёт в налоговом органе</w:t>
            </w:r>
          </w:p>
          <w:p w14:paraId="46796620"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4.6. Надлежащим образом оформленное письменное решение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3A4FA3A8"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4.7.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более чем за 5 (пять) календарных дней предшествующей дате подачи документов;</w:t>
            </w:r>
          </w:p>
          <w:p w14:paraId="1C462931"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4.8.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Заявителя;</w:t>
            </w:r>
          </w:p>
          <w:p w14:paraId="4AA70961"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4.9. Оригиналы или надлежащим образом заверенные копии:</w:t>
            </w:r>
          </w:p>
          <w:p w14:paraId="051F9A25"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 бухгалтерской отчетности (на последнюю отчетную дату), составленной по РСБУ, подписанной руководителем и главным бухгалтером Заявителя и заверенной печатью Заявителя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286930FE"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 расшифровок основных статей бухгалтерской отчетности, удельный вес которых составляет более 5% валюты баланса Заявителя;</w:t>
            </w:r>
          </w:p>
          <w:p w14:paraId="668958E9"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4.10. другие необходимые документы.</w:t>
            </w:r>
          </w:p>
          <w:p w14:paraId="3E24DE47"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p>
          <w:p w14:paraId="27701865"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1264A2ED" w14:textId="77777777" w:rsidR="003A3853" w:rsidRPr="003A3853" w:rsidRDefault="003A3853" w:rsidP="003A3853">
            <w:pPr>
              <w:tabs>
                <w:tab w:val="left" w:pos="567"/>
              </w:tabs>
              <w:spacing w:after="0" w:line="240" w:lineRule="auto"/>
              <w:jc w:val="both"/>
              <w:rPr>
                <w:rFonts w:ascii="Times New Roman" w:eastAsia="Times New Roman" w:hAnsi="Times New Roman" w:cs="Times New Roman"/>
                <w:sz w:val="20"/>
                <w:szCs w:val="20"/>
                <w:highlight w:val="white"/>
                <w:lang w:eastAsia="ru-RU"/>
              </w:rPr>
            </w:pPr>
          </w:p>
          <w:p w14:paraId="39CB1578" w14:textId="77777777" w:rsidR="003A3853" w:rsidRPr="003A3853" w:rsidRDefault="003A3853" w:rsidP="003A3853">
            <w:pPr>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rPr>
              <w:t>При необходимости предоставления дополнительных документов Организатор торгов обеспечивает предоставление необходимых документов со стороны Заявителя.</w:t>
            </w:r>
          </w:p>
        </w:tc>
      </w:tr>
      <w:tr w:rsidR="003A3853" w:rsidRPr="003A3853" w14:paraId="2D324B0E" w14:textId="77777777" w:rsidTr="003A3853">
        <w:trPr>
          <w:trHeight w:val="1033"/>
        </w:trPr>
        <w:tc>
          <w:tcPr>
            <w:tcW w:w="2512" w:type="dxa"/>
            <w:tcBorders>
              <w:top w:val="single" w:sz="4" w:space="0" w:color="auto"/>
              <w:left w:val="single" w:sz="4" w:space="0" w:color="auto"/>
              <w:bottom w:val="single" w:sz="4" w:space="0" w:color="auto"/>
              <w:right w:val="single" w:sz="4" w:space="0" w:color="auto"/>
            </w:tcBorders>
          </w:tcPr>
          <w:p w14:paraId="0439629C" w14:textId="77777777" w:rsidR="003A3853" w:rsidRPr="003A3853" w:rsidRDefault="003A3853" w:rsidP="003A3853">
            <w:pPr>
              <w:spacing w:after="0" w:line="240" w:lineRule="auto"/>
              <w:jc w:val="both"/>
              <w:rPr>
                <w:rFonts w:ascii="Times New Roman" w:eastAsia="Calibri"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Условия доступа Заявителя к участию в торговой процедуре (Требования к участнику торгов)</w:t>
            </w:r>
          </w:p>
        </w:tc>
        <w:tc>
          <w:tcPr>
            <w:tcW w:w="7582" w:type="dxa"/>
            <w:tcBorders>
              <w:top w:val="single" w:sz="4" w:space="0" w:color="auto"/>
              <w:left w:val="single" w:sz="4" w:space="0" w:color="auto"/>
              <w:bottom w:val="single" w:sz="4" w:space="0" w:color="auto"/>
              <w:right w:val="single" w:sz="4" w:space="0" w:color="auto"/>
            </w:tcBorders>
          </w:tcPr>
          <w:p w14:paraId="2888B604" w14:textId="4C14B881" w:rsidR="003A3853" w:rsidRPr="003A3853" w:rsidRDefault="003A3853" w:rsidP="003A3853">
            <w:pPr>
              <w:widowControl w:val="0"/>
              <w:spacing w:after="0" w:line="240" w:lineRule="auto"/>
              <w:jc w:val="both"/>
              <w:rPr>
                <w:rFonts w:ascii="Times New Roman" w:eastAsia="Calibri"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 xml:space="preserve">При поступлении Заявки на участие в торговой процедуре Организатор торгов организует проверку правоспособности Заявителя, </w:t>
            </w:r>
            <w:r w:rsidRPr="003A3853">
              <w:rPr>
                <w:rFonts w:ascii="Times New Roman" w:eastAsia="Times New Roman" w:hAnsi="Times New Roman" w:cs="Times New Roman"/>
                <w:sz w:val="20"/>
                <w:szCs w:val="20"/>
                <w:highlight w:val="white"/>
              </w:rPr>
              <w:t>аффилированности</w:t>
            </w:r>
            <w:r w:rsidRPr="003A3853">
              <w:rPr>
                <w:rFonts w:ascii="Times New Roman" w:eastAsia="Calibri" w:hAnsi="Times New Roman" w:cs="Times New Roman"/>
                <w:sz w:val="20"/>
                <w:szCs w:val="20"/>
                <w:highlight w:val="white"/>
                <w:lang w:eastAsia="ru-RU"/>
              </w:rPr>
              <w:t>, а также соответствие Заявителя иным условиям допуска к участию в торговой процедуре</w:t>
            </w:r>
            <w:r w:rsidRPr="003A3853">
              <w:rPr>
                <w:rFonts w:ascii="Times New Roman" w:eastAsia="Calibri" w:hAnsi="Times New Roman" w:cs="Times New Roman"/>
                <w:sz w:val="20"/>
                <w:szCs w:val="20"/>
                <w:highlight w:val="white"/>
                <w:vertAlign w:val="superscript"/>
                <w:lang w:eastAsia="ru-RU"/>
              </w:rPr>
              <w:footnoteReference w:id="3"/>
            </w:r>
            <w:r w:rsidRPr="003A3853">
              <w:rPr>
                <w:rFonts w:ascii="Times New Roman" w:eastAsia="Calibri" w:hAnsi="Times New Roman" w:cs="Times New Roman"/>
                <w:sz w:val="20"/>
                <w:szCs w:val="20"/>
                <w:highlight w:val="white"/>
                <w:lang w:eastAsia="ru-RU"/>
              </w:rPr>
              <w:t>:</w:t>
            </w:r>
          </w:p>
          <w:p w14:paraId="1FBB8BE6" w14:textId="77777777" w:rsidR="003A3853" w:rsidRPr="003A3853" w:rsidRDefault="003A3853" w:rsidP="003A3853">
            <w:pPr>
              <w:shd w:val="clear" w:color="FFFFFF" w:fill="FFFFFF"/>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1. В отношении Заявителя - юридического лица:</w:t>
            </w:r>
          </w:p>
          <w:p w14:paraId="78F2C53A" w14:textId="77777777" w:rsidR="003A3853" w:rsidRPr="003A3853" w:rsidRDefault="003A3853" w:rsidP="003A3853">
            <w:pPr>
              <w:shd w:val="clear" w:color="FFFFFF" w:fill="FFFFFF"/>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1.1. Отсутствие информации о возбуждении дела о несостоятельности (банкротстве) Заявителя,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банкротом, отсутствие поданного в арбитражный суд заявления о признании Заявителя банкротом.</w:t>
            </w:r>
          </w:p>
          <w:p w14:paraId="148537A3" w14:textId="77777777" w:rsidR="003A3853" w:rsidRPr="003A3853" w:rsidRDefault="003A3853" w:rsidP="003A3853">
            <w:pPr>
              <w:shd w:val="clear" w:color="FFFFFF" w:fill="FFFFFF"/>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xml:space="preserve">1.2. По состоянию на последнюю отчетную дату, предшествующую дате заключения Договора: финансовое положение Заявителя оценивается не хуже, чем «среднее», положительная величина чистых активов Заявителя на уровне не менее величины его уставного капитала. </w:t>
            </w:r>
          </w:p>
          <w:p w14:paraId="55B41B8A" w14:textId="77777777" w:rsidR="003A3853" w:rsidRPr="003A3853" w:rsidRDefault="003A3853" w:rsidP="003A3853">
            <w:pPr>
              <w:shd w:val="clear" w:color="FFFFFF" w:fill="FFFFFF"/>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xml:space="preserve">1.3. </w:t>
            </w:r>
            <w:r w:rsidRPr="003A3853">
              <w:rPr>
                <w:rFonts w:ascii="Times New Roman" w:eastAsia="Times New Roman" w:hAnsi="Times New Roman" w:cs="Times New Roman"/>
                <w:color w:val="000000"/>
                <w:sz w:val="20"/>
                <w:szCs w:val="20"/>
                <w:highlight w:val="white"/>
                <w:lang w:eastAsia="ru-RU"/>
              </w:rPr>
              <w:t>Отсутствие информации о незавершенной реорганизации и процедуре ликвидации Заявителя;</w:t>
            </w:r>
          </w:p>
          <w:p w14:paraId="7991673A" w14:textId="77777777" w:rsidR="003A3853" w:rsidRPr="003A3853" w:rsidRDefault="003A3853" w:rsidP="003A3853">
            <w:pPr>
              <w:shd w:val="clear" w:color="FFFFFF" w:fill="FFFFFF"/>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1.4. О</w:t>
            </w:r>
            <w:r w:rsidRPr="003A3853">
              <w:rPr>
                <w:rFonts w:ascii="Times New Roman" w:eastAsia="Times New Roman" w:hAnsi="Times New Roman" w:cs="Times New Roman"/>
                <w:color w:val="000000"/>
                <w:sz w:val="20"/>
                <w:szCs w:val="20"/>
                <w:highlight w:val="white"/>
                <w:lang w:eastAsia="ru-RU"/>
              </w:rPr>
              <w:t>тсутствия в отношении Заявителя иска/исков о взыскании, заявлений имущественного характера, в совокупном размере превышающих 5% от валюты баланса Заявителя на последнюю отчетную дату;</w:t>
            </w:r>
          </w:p>
          <w:p w14:paraId="5A322410" w14:textId="77777777" w:rsidR="003A3853" w:rsidRPr="003A3853" w:rsidRDefault="003A3853" w:rsidP="003A3853">
            <w:pPr>
              <w:shd w:val="clear" w:color="FFFFFF" w:fill="FFFFFF"/>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xml:space="preserve">1.5. </w:t>
            </w:r>
            <w:r w:rsidRPr="003A3853">
              <w:rPr>
                <w:rFonts w:ascii="Times New Roman" w:eastAsia="Times New Roman" w:hAnsi="Times New Roman" w:cs="Times New Roman"/>
                <w:color w:val="000000"/>
                <w:sz w:val="20"/>
                <w:szCs w:val="20"/>
                <w:highlight w:val="white"/>
                <w:lang w:eastAsia="ru-RU"/>
              </w:rPr>
              <w:t xml:space="preserve">Отсутствия </w:t>
            </w:r>
            <w:r w:rsidRPr="003A3853">
              <w:rPr>
                <w:rFonts w:ascii="Times New Roman" w:eastAsia="Calibri" w:hAnsi="Times New Roman" w:cs="Times New Roman"/>
                <w:color w:val="000000"/>
                <w:sz w:val="20"/>
                <w:szCs w:val="20"/>
                <w:highlight w:val="white"/>
                <w:lang w:eastAsia="ru-RU"/>
              </w:rPr>
              <w:t>возбужденных исполнительных производств в отношении Заявителя, размер которых в совокупности составляет более 5% от размера чистых активов Заявителя, на последнюю отчетную дату</w:t>
            </w:r>
            <w:r w:rsidRPr="003A3853">
              <w:rPr>
                <w:rFonts w:ascii="Times New Roman" w:eastAsia="Times New Roman" w:hAnsi="Times New Roman" w:cs="Times New Roman"/>
                <w:color w:val="000000"/>
                <w:sz w:val="20"/>
                <w:szCs w:val="20"/>
                <w:highlight w:val="white"/>
                <w:lang w:eastAsia="ru-RU"/>
              </w:rPr>
              <w:t>;</w:t>
            </w:r>
          </w:p>
          <w:p w14:paraId="509E6DBA" w14:textId="77777777" w:rsidR="003A3853" w:rsidRPr="003A3853" w:rsidRDefault="003A3853" w:rsidP="003A3853">
            <w:pPr>
              <w:tabs>
                <w:tab w:val="left" w:pos="8100"/>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xml:space="preserve">1.6. </w:t>
            </w:r>
            <w:r w:rsidRPr="003A3853">
              <w:rPr>
                <w:rFonts w:ascii="Times New Roman" w:eastAsia="Times New Roman" w:hAnsi="Times New Roman" w:cs="Times New Roman"/>
                <w:color w:val="000000"/>
                <w:sz w:val="20"/>
                <w:szCs w:val="20"/>
                <w:highlight w:val="white"/>
                <w:lang w:eastAsia="ru-RU"/>
              </w:rPr>
              <w:t>Отсутствия просроченной задолженности по кредитным обязательствам;</w:t>
            </w:r>
          </w:p>
          <w:p w14:paraId="68E45255" w14:textId="77777777" w:rsidR="003A3853" w:rsidRPr="003A3853" w:rsidRDefault="003A3853" w:rsidP="003A3853">
            <w:pPr>
              <w:tabs>
                <w:tab w:val="left" w:pos="567"/>
              </w:tabs>
              <w:spacing w:after="0" w:line="240" w:lineRule="auto"/>
              <w:contextualSpacing/>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xml:space="preserve">1.7. </w:t>
            </w:r>
            <w:r w:rsidRPr="003A3853">
              <w:rPr>
                <w:rFonts w:ascii="Times New Roman" w:eastAsia="Calibri" w:hAnsi="Times New Roman" w:cs="Times New Roman"/>
                <w:color w:val="000000"/>
                <w:sz w:val="20"/>
                <w:szCs w:val="20"/>
                <w:highlight w:val="white"/>
                <w:lang w:eastAsia="ru-RU"/>
              </w:rPr>
              <w:t>Отсутствия в отношении Заявителя в ЕГРЮЛ сведений, в отношении которых внесена запись о недостоверности</w:t>
            </w:r>
            <w:r w:rsidRPr="003A3853">
              <w:rPr>
                <w:rFonts w:ascii="Times New Roman" w:eastAsia="Times New Roman" w:hAnsi="Times New Roman" w:cs="Times New Roman"/>
                <w:sz w:val="20"/>
                <w:szCs w:val="20"/>
                <w:highlight w:val="white"/>
                <w:lang w:eastAsia="ru-RU"/>
              </w:rPr>
              <w:t>;</w:t>
            </w:r>
          </w:p>
          <w:p w14:paraId="1A3777F3" w14:textId="77777777" w:rsidR="003A3853" w:rsidRPr="003A3853" w:rsidRDefault="003A3853" w:rsidP="003A3853">
            <w:pPr>
              <w:tabs>
                <w:tab w:val="left" w:pos="567"/>
              </w:tabs>
              <w:spacing w:after="0" w:line="240" w:lineRule="auto"/>
              <w:contextualSpacing/>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1.8.О</w:t>
            </w:r>
            <w:r w:rsidRPr="003A3853">
              <w:rPr>
                <w:rFonts w:ascii="Times New Roman" w:eastAsia="Calibri" w:hAnsi="Times New Roman" w:cs="Times New Roman"/>
                <w:color w:val="000000"/>
                <w:sz w:val="20"/>
                <w:szCs w:val="20"/>
                <w:highlight w:val="white"/>
                <w:lang w:eastAsia="ru-RU"/>
              </w:rPr>
              <w:t>тсутствия ссудной задолженности перед Кредитором</w:t>
            </w:r>
          </w:p>
          <w:p w14:paraId="5D015C6C" w14:textId="77777777" w:rsidR="003A3853" w:rsidRPr="003A3853" w:rsidRDefault="003A3853" w:rsidP="003A3853">
            <w:pPr>
              <w:tabs>
                <w:tab w:val="left" w:pos="8100"/>
              </w:tabs>
              <w:spacing w:after="0" w:line="240" w:lineRule="auto"/>
              <w:jc w:val="both"/>
              <w:rPr>
                <w:rFonts w:ascii="Times New Roman" w:eastAsia="Times New Roman" w:hAnsi="Times New Roman" w:cs="Times New Roman"/>
                <w:sz w:val="20"/>
                <w:szCs w:val="20"/>
                <w:highlight w:val="white"/>
                <w:lang w:eastAsia="ru-RU"/>
              </w:rPr>
            </w:pPr>
          </w:p>
          <w:p w14:paraId="18438F73"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2. В отношении Заявителя – физического лица:</w:t>
            </w:r>
          </w:p>
          <w:p w14:paraId="72E2FE0C"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2.1. Отсутствие признаков банкротства, в том числе:</w:t>
            </w:r>
          </w:p>
          <w:p w14:paraId="0939194F"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отсутствие возбужденных исполнительных производств сумме более 100 тыс. руб.;</w:t>
            </w:r>
          </w:p>
          <w:p w14:paraId="6E8CA46B"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отсутствие поданного в арбитражный суд заявления о признании Заявителя банкротом (в том числе в статусе индивидуального предпринимателя);</w:t>
            </w:r>
          </w:p>
          <w:p w14:paraId="248C89F8"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отсутствие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3E95B48D"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отсутствие по месту регистрации Заявителя исков о взыскании, заявлений имущественного характера в сумме более 100 тыс. руб.;</w:t>
            </w:r>
          </w:p>
          <w:p w14:paraId="103C6DAD"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отсутствие иных правопритязаний третьих лиц к Заявителю в сумме более 100 тыс. руб.;</w:t>
            </w:r>
          </w:p>
          <w:p w14:paraId="79484143"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отсутствие просроченной задолженности Заявителя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63FCA91D"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в статусе индивидуального предпринимателя банкротом, а также о признании гражданина несостоятельным (банкротом) во внесудебном порядке.</w:t>
            </w:r>
          </w:p>
          <w:p w14:paraId="6EF0AE73"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xml:space="preserve">2.2. </w:t>
            </w:r>
            <w:r w:rsidRPr="003A3853">
              <w:rPr>
                <w:rFonts w:ascii="Times New Roman" w:eastAsia="Calibri" w:hAnsi="Times New Roman" w:cs="Times New Roman"/>
                <w:color w:val="000000"/>
                <w:sz w:val="20"/>
                <w:szCs w:val="20"/>
                <w:highlight w:val="white"/>
                <w:lang w:eastAsia="ru-RU"/>
              </w:rPr>
              <w:t>Предоставление Заявителем в Банк нотариально удостоверенного документа, подтверждающего наличие согласия супруги(-а) Заявителя на заключение Договора, либо нотариально удостоверенного документа, подтверждающего, что у Заявителя и его(ее) супруги(-а) установлен режим раздельной собственности (брачный договор), либо нотариально удостоверенного документа, подтверждающего, что Заявитель не состоит в зарегистрированном браке. Предоставления Заявителем в Банк согласия на получение информации (кредитного отчета) по кредитной истории Заявителя из Бюро кредитных историй в соответствии с Федеральным законом от 30.12.2004 №218-ФЗ «О кредитных историях».</w:t>
            </w:r>
          </w:p>
          <w:p w14:paraId="226167B7"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p>
          <w:p w14:paraId="0DD4ADBA"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3. Общие требования:</w:t>
            </w:r>
          </w:p>
          <w:p w14:paraId="33196EAB"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3.1. Отсутствие у Заявителя:</w:t>
            </w:r>
          </w:p>
          <w:p w14:paraId="71B77581"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фактов нарушения условий исполнения обязательств перед Банком по ранее заключенным сделкам;</w:t>
            </w:r>
          </w:p>
          <w:p w14:paraId="2623B879" w14:textId="77777777" w:rsidR="003A3853" w:rsidRPr="003A3853" w:rsidRDefault="003A3853" w:rsidP="003A3853">
            <w:pPr>
              <w:tabs>
                <w:tab w:val="left" w:pos="272"/>
              </w:tabs>
              <w:spacing w:after="0" w:line="240" w:lineRule="auto"/>
              <w:jc w:val="both"/>
              <w:rPr>
                <w:rFonts w:ascii="Times New Roman" w:eastAsia="Calibri" w:hAnsi="Times New Roman" w:cs="Times New Roman"/>
                <w:color w:val="000000"/>
                <w:sz w:val="20"/>
                <w:szCs w:val="20"/>
                <w:highlight w:val="white"/>
                <w:lang w:eastAsia="ru-RU"/>
              </w:rPr>
            </w:pPr>
            <w:r w:rsidRPr="003A3853">
              <w:rPr>
                <w:rFonts w:ascii="Times New Roman" w:eastAsia="Calibri" w:hAnsi="Times New Roman" w:cs="Times New Roman"/>
                <w:color w:val="000000"/>
                <w:sz w:val="20"/>
                <w:szCs w:val="20"/>
                <w:highlight w:val="white"/>
                <w:lang w:eastAsia="ru-RU"/>
              </w:rPr>
              <w:t>- правопритязаний к Кредитору в рамках любых заключенных соглашений, что подтверждается гарантийным письмом Заявителя.</w:t>
            </w:r>
          </w:p>
          <w:p w14:paraId="4368AEEE"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p>
          <w:p w14:paraId="220BCA69"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xml:space="preserve">3.2. Отсутствие в отношении Заявителя/ лица, предоставляющего </w:t>
            </w:r>
            <w:proofErr w:type="spellStart"/>
            <w:r w:rsidRPr="003A3853">
              <w:rPr>
                <w:rFonts w:ascii="Times New Roman" w:eastAsia="Times New Roman" w:hAnsi="Times New Roman" w:cs="Times New Roman"/>
                <w:sz w:val="20"/>
                <w:szCs w:val="20"/>
                <w:highlight w:val="white"/>
                <w:lang w:eastAsia="ru-RU"/>
              </w:rPr>
              <w:t>займ</w:t>
            </w:r>
            <w:proofErr w:type="spellEnd"/>
            <w:r w:rsidRPr="003A3853">
              <w:rPr>
                <w:rFonts w:ascii="Times New Roman" w:eastAsia="Times New Roman" w:hAnsi="Times New Roman" w:cs="Times New Roman"/>
                <w:sz w:val="20"/>
                <w:szCs w:val="20"/>
                <w:highlight w:val="white"/>
                <w:lang w:eastAsia="ru-RU"/>
              </w:rPr>
              <w:t>(-ы) Заявителю:</w:t>
            </w:r>
          </w:p>
          <w:p w14:paraId="3960F1D7"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негативной информации;</w:t>
            </w:r>
          </w:p>
          <w:p w14:paraId="572A9AD3"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xml:space="preserve">- данных об аффилированности Заявителя/ лица, предоставляющего Заявителю </w:t>
            </w:r>
            <w:proofErr w:type="spellStart"/>
            <w:r w:rsidRPr="003A3853">
              <w:rPr>
                <w:rFonts w:ascii="Times New Roman" w:eastAsia="Times New Roman" w:hAnsi="Times New Roman" w:cs="Times New Roman"/>
                <w:sz w:val="20"/>
                <w:szCs w:val="20"/>
                <w:highlight w:val="white"/>
                <w:lang w:eastAsia="ru-RU"/>
              </w:rPr>
              <w:t>займ</w:t>
            </w:r>
            <w:proofErr w:type="spellEnd"/>
            <w:r w:rsidRPr="003A3853">
              <w:rPr>
                <w:rFonts w:ascii="Times New Roman" w:eastAsia="Times New Roman" w:hAnsi="Times New Roman" w:cs="Times New Roman"/>
                <w:sz w:val="20"/>
                <w:szCs w:val="20"/>
                <w:highlight w:val="white"/>
                <w:lang w:eastAsia="ru-RU"/>
              </w:rPr>
              <w:t xml:space="preserve">(-ы), к Должникам, Кредитору. </w:t>
            </w:r>
          </w:p>
          <w:p w14:paraId="188262B4"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p>
          <w:p w14:paraId="5D1142E5"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3.3. В случае привлечения Заявителем займа(-</w:t>
            </w:r>
            <w:proofErr w:type="spellStart"/>
            <w:r w:rsidRPr="003A3853">
              <w:rPr>
                <w:rFonts w:ascii="Times New Roman" w:eastAsia="Times New Roman" w:hAnsi="Times New Roman" w:cs="Times New Roman"/>
                <w:sz w:val="20"/>
                <w:szCs w:val="20"/>
                <w:highlight w:val="white"/>
                <w:lang w:eastAsia="ru-RU"/>
              </w:rPr>
              <w:t>ов</w:t>
            </w:r>
            <w:proofErr w:type="spellEnd"/>
            <w:r w:rsidRPr="003A3853">
              <w:rPr>
                <w:rFonts w:ascii="Times New Roman" w:eastAsia="Times New Roman" w:hAnsi="Times New Roman" w:cs="Times New Roman"/>
                <w:sz w:val="20"/>
                <w:szCs w:val="20"/>
                <w:highlight w:val="white"/>
                <w:lang w:eastAsia="ru-RU"/>
              </w:rPr>
              <w:t>)/ кредита(-</w:t>
            </w:r>
            <w:proofErr w:type="spellStart"/>
            <w:r w:rsidRPr="003A3853">
              <w:rPr>
                <w:rFonts w:ascii="Times New Roman" w:eastAsia="Times New Roman" w:hAnsi="Times New Roman" w:cs="Times New Roman"/>
                <w:sz w:val="20"/>
                <w:szCs w:val="20"/>
                <w:highlight w:val="white"/>
                <w:lang w:eastAsia="ru-RU"/>
              </w:rPr>
              <w:t>ов</w:t>
            </w:r>
            <w:proofErr w:type="spellEnd"/>
            <w:r w:rsidRPr="003A3853">
              <w:rPr>
                <w:rFonts w:ascii="Times New Roman" w:eastAsia="Times New Roman" w:hAnsi="Times New Roman" w:cs="Times New Roman"/>
                <w:sz w:val="20"/>
                <w:szCs w:val="20"/>
                <w:highlight w:val="white"/>
                <w:lang w:eastAsia="ru-RU"/>
              </w:rPr>
              <w:t>) для уплаты цены Договора:</w:t>
            </w:r>
          </w:p>
          <w:p w14:paraId="7A402B2C"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highlight w:val="white"/>
                <w:lang w:eastAsia="ru-RU"/>
              </w:rPr>
            </w:pPr>
            <w:r w:rsidRPr="003A3853">
              <w:rPr>
                <w:rFonts w:ascii="Times New Roman" w:eastAsia="Times New Roman" w:hAnsi="Times New Roman" w:cs="Times New Roman"/>
                <w:sz w:val="20"/>
                <w:szCs w:val="20"/>
                <w:highlight w:val="white"/>
                <w:lang w:eastAsia="ru-RU"/>
              </w:rPr>
              <w:t>-первый платеж по заемным обязательствам Заявителя по привлеченному(-ым) займу(-</w:t>
            </w:r>
            <w:proofErr w:type="spellStart"/>
            <w:r w:rsidRPr="003A3853">
              <w:rPr>
                <w:rFonts w:ascii="Times New Roman" w:eastAsia="Times New Roman" w:hAnsi="Times New Roman" w:cs="Times New Roman"/>
                <w:sz w:val="20"/>
                <w:szCs w:val="20"/>
                <w:highlight w:val="white"/>
                <w:lang w:eastAsia="ru-RU"/>
              </w:rPr>
              <w:t>ам</w:t>
            </w:r>
            <w:proofErr w:type="spellEnd"/>
            <w:r w:rsidRPr="003A3853">
              <w:rPr>
                <w:rFonts w:ascii="Times New Roman" w:eastAsia="Times New Roman" w:hAnsi="Times New Roman" w:cs="Times New Roman"/>
                <w:sz w:val="20"/>
                <w:szCs w:val="20"/>
                <w:highlight w:val="white"/>
                <w:lang w:eastAsia="ru-RU"/>
              </w:rPr>
              <w:t>)/ кредиту(-</w:t>
            </w:r>
            <w:proofErr w:type="spellStart"/>
            <w:r w:rsidRPr="003A3853">
              <w:rPr>
                <w:rFonts w:ascii="Times New Roman" w:eastAsia="Times New Roman" w:hAnsi="Times New Roman" w:cs="Times New Roman"/>
                <w:sz w:val="20"/>
                <w:szCs w:val="20"/>
                <w:highlight w:val="white"/>
                <w:lang w:eastAsia="ru-RU"/>
              </w:rPr>
              <w:t>ам</w:t>
            </w:r>
            <w:proofErr w:type="spellEnd"/>
            <w:r w:rsidRPr="003A3853">
              <w:rPr>
                <w:rFonts w:ascii="Times New Roman" w:eastAsia="Times New Roman" w:hAnsi="Times New Roman" w:cs="Times New Roman"/>
                <w:sz w:val="20"/>
                <w:szCs w:val="20"/>
                <w:highlight w:val="white"/>
                <w:lang w:eastAsia="ru-RU"/>
              </w:rPr>
              <w:t>) должен превышать срок погашения обязательств по Договору более чем на 42 месяца;</w:t>
            </w:r>
          </w:p>
          <w:p w14:paraId="0AC52AFA"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highlight w:val="white"/>
                <w:lang w:eastAsia="ru-RU"/>
              </w:rPr>
            </w:pPr>
            <w:r w:rsidRPr="003A3853">
              <w:rPr>
                <w:rFonts w:ascii="Times New Roman" w:eastAsia="Times New Roman" w:hAnsi="Times New Roman" w:cs="Times New Roman"/>
                <w:sz w:val="20"/>
                <w:szCs w:val="20"/>
                <w:highlight w:val="white"/>
                <w:lang w:eastAsia="ru-RU"/>
              </w:rPr>
              <w:t>- займодавцем(-</w:t>
            </w:r>
            <w:proofErr w:type="spellStart"/>
            <w:r w:rsidRPr="003A3853">
              <w:rPr>
                <w:rFonts w:ascii="Times New Roman" w:eastAsia="Times New Roman" w:hAnsi="Times New Roman" w:cs="Times New Roman"/>
                <w:sz w:val="20"/>
                <w:szCs w:val="20"/>
                <w:highlight w:val="white"/>
                <w:lang w:eastAsia="ru-RU"/>
              </w:rPr>
              <w:t>ами</w:t>
            </w:r>
            <w:proofErr w:type="spellEnd"/>
            <w:r w:rsidRPr="003A3853">
              <w:rPr>
                <w:rFonts w:ascii="Times New Roman" w:eastAsia="Times New Roman" w:hAnsi="Times New Roman" w:cs="Times New Roman"/>
                <w:sz w:val="20"/>
                <w:szCs w:val="20"/>
                <w:highlight w:val="white"/>
                <w:lang w:eastAsia="ru-RU"/>
              </w:rPr>
              <w:t>)/ кредитором(-</w:t>
            </w:r>
            <w:proofErr w:type="spellStart"/>
            <w:r w:rsidRPr="003A3853">
              <w:rPr>
                <w:rFonts w:ascii="Times New Roman" w:eastAsia="Times New Roman" w:hAnsi="Times New Roman" w:cs="Times New Roman"/>
                <w:sz w:val="20"/>
                <w:szCs w:val="20"/>
                <w:highlight w:val="white"/>
                <w:lang w:eastAsia="ru-RU"/>
              </w:rPr>
              <w:t>ами</w:t>
            </w:r>
            <w:proofErr w:type="spellEnd"/>
            <w:r w:rsidRPr="003A3853">
              <w:rPr>
                <w:rFonts w:ascii="Times New Roman" w:eastAsia="Times New Roman" w:hAnsi="Times New Roman" w:cs="Times New Roman"/>
                <w:sz w:val="20"/>
                <w:szCs w:val="20"/>
                <w:highlight w:val="white"/>
                <w:lang w:eastAsia="ru-RU"/>
              </w:rPr>
              <w:t>) (прямо или косвенно) не должны выступать аффилированные Должнику и Кредитору лица;</w:t>
            </w:r>
          </w:p>
          <w:p w14:paraId="490E7330"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highlight w:val="white"/>
                <w:lang w:eastAsia="ru-RU"/>
              </w:rPr>
            </w:pPr>
            <w:proofErr w:type="spellStart"/>
            <w:r w:rsidRPr="003A3853">
              <w:rPr>
                <w:rFonts w:ascii="Times New Roman" w:eastAsia="Times New Roman" w:hAnsi="Times New Roman" w:cs="Times New Roman"/>
                <w:sz w:val="20"/>
                <w:szCs w:val="20"/>
                <w:highlight w:val="white"/>
                <w:lang w:eastAsia="ru-RU"/>
              </w:rPr>
              <w:t>Займ</w:t>
            </w:r>
            <w:proofErr w:type="spellEnd"/>
            <w:r w:rsidRPr="003A3853">
              <w:rPr>
                <w:rFonts w:ascii="Times New Roman" w:eastAsia="Times New Roman" w:hAnsi="Times New Roman" w:cs="Times New Roman"/>
                <w:sz w:val="20"/>
                <w:szCs w:val="20"/>
                <w:highlight w:val="white"/>
                <w:lang w:eastAsia="ru-RU"/>
              </w:rPr>
              <w:t xml:space="preserve"> должен быть предоставлен на всю сумму Договора с графиком перевода средств не позднее срока наступления платежа по Договору;</w:t>
            </w:r>
          </w:p>
          <w:p w14:paraId="4A65E562"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 источником оплаты (прямо либо косвенно) по договору уступки прав (требований) не должны являться средства Кредитора.</w:t>
            </w:r>
          </w:p>
          <w:p w14:paraId="421DBE7D"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highlight w:val="white"/>
                <w:lang w:eastAsia="ru-RU"/>
              </w:rPr>
            </w:pPr>
            <w:r w:rsidRPr="003A3853">
              <w:rPr>
                <w:rFonts w:ascii="Times New Roman" w:eastAsia="Times New Roman" w:hAnsi="Times New Roman" w:cs="Times New Roman"/>
                <w:sz w:val="20"/>
                <w:szCs w:val="20"/>
                <w:highlight w:val="white"/>
                <w:lang w:eastAsia="ru-RU"/>
              </w:rPr>
              <w:t>3.3.1. В случае привлечения Заявителем займа(-</w:t>
            </w:r>
            <w:proofErr w:type="spellStart"/>
            <w:r w:rsidRPr="003A3853">
              <w:rPr>
                <w:rFonts w:ascii="Times New Roman" w:eastAsia="Times New Roman" w:hAnsi="Times New Roman" w:cs="Times New Roman"/>
                <w:sz w:val="20"/>
                <w:szCs w:val="20"/>
                <w:highlight w:val="white"/>
                <w:lang w:eastAsia="ru-RU"/>
              </w:rPr>
              <w:t>ов</w:t>
            </w:r>
            <w:proofErr w:type="spellEnd"/>
            <w:r w:rsidRPr="003A3853">
              <w:rPr>
                <w:rFonts w:ascii="Times New Roman" w:eastAsia="Times New Roman" w:hAnsi="Times New Roman" w:cs="Times New Roman"/>
                <w:sz w:val="20"/>
                <w:szCs w:val="20"/>
                <w:highlight w:val="white"/>
                <w:lang w:eastAsia="ru-RU"/>
              </w:rPr>
              <w:t>) юридического(-их) лица(лиц) для оплаты Цены Договора:</w:t>
            </w:r>
          </w:p>
          <w:p w14:paraId="0A218BBE"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highlight w:val="white"/>
                <w:lang w:eastAsia="ru-RU"/>
              </w:rPr>
            </w:pPr>
            <w:r w:rsidRPr="003A3853">
              <w:rPr>
                <w:rFonts w:ascii="Times New Roman" w:eastAsia="Times New Roman" w:hAnsi="Times New Roman" w:cs="Times New Roman"/>
                <w:sz w:val="20"/>
                <w:szCs w:val="20"/>
                <w:highlight w:val="white"/>
                <w:lang w:eastAsia="ru-RU"/>
              </w:rPr>
              <w:t xml:space="preserve">- предоставления Заявителем в Банк документов, подтверждающих правоспособность юридического(-их) лица(лиц), предоставляющего(-их) </w:t>
            </w:r>
            <w:proofErr w:type="spellStart"/>
            <w:r w:rsidRPr="003A3853">
              <w:rPr>
                <w:rFonts w:ascii="Times New Roman" w:eastAsia="Times New Roman" w:hAnsi="Times New Roman" w:cs="Times New Roman"/>
                <w:sz w:val="20"/>
                <w:szCs w:val="20"/>
                <w:highlight w:val="white"/>
                <w:lang w:eastAsia="ru-RU"/>
              </w:rPr>
              <w:t>займ</w:t>
            </w:r>
            <w:proofErr w:type="spellEnd"/>
            <w:r w:rsidRPr="003A3853">
              <w:rPr>
                <w:rFonts w:ascii="Times New Roman" w:eastAsia="Times New Roman" w:hAnsi="Times New Roman" w:cs="Times New Roman"/>
                <w:sz w:val="20"/>
                <w:szCs w:val="20"/>
                <w:highlight w:val="white"/>
                <w:lang w:eastAsia="ru-RU"/>
              </w:rPr>
              <w:t xml:space="preserve">(-ы), а также решений уполномоченных органов управления юридического(-их) лица(лиц), предоставляющего(-их) </w:t>
            </w:r>
            <w:proofErr w:type="spellStart"/>
            <w:r w:rsidRPr="003A3853">
              <w:rPr>
                <w:rFonts w:ascii="Times New Roman" w:eastAsia="Times New Roman" w:hAnsi="Times New Roman" w:cs="Times New Roman"/>
                <w:sz w:val="20"/>
                <w:szCs w:val="20"/>
                <w:highlight w:val="white"/>
                <w:lang w:eastAsia="ru-RU"/>
              </w:rPr>
              <w:t>займ</w:t>
            </w:r>
            <w:proofErr w:type="spellEnd"/>
            <w:r w:rsidRPr="003A3853">
              <w:rPr>
                <w:rFonts w:ascii="Times New Roman" w:eastAsia="Times New Roman" w:hAnsi="Times New Roman" w:cs="Times New Roman"/>
                <w:sz w:val="20"/>
                <w:szCs w:val="20"/>
                <w:highlight w:val="white"/>
                <w:lang w:eastAsia="ru-RU"/>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3A3853">
              <w:rPr>
                <w:rFonts w:ascii="Times New Roman" w:eastAsia="Times New Roman" w:hAnsi="Times New Roman" w:cs="Times New Roman"/>
                <w:sz w:val="20"/>
                <w:szCs w:val="20"/>
                <w:highlight w:val="white"/>
                <w:lang w:eastAsia="ru-RU"/>
              </w:rPr>
              <w:t>займ</w:t>
            </w:r>
            <w:proofErr w:type="spellEnd"/>
            <w:r w:rsidRPr="003A3853">
              <w:rPr>
                <w:rFonts w:ascii="Times New Roman" w:eastAsia="Times New Roman" w:hAnsi="Times New Roman" w:cs="Times New Roman"/>
                <w:sz w:val="20"/>
                <w:szCs w:val="20"/>
                <w:highlight w:val="white"/>
                <w:lang w:eastAsia="ru-RU"/>
              </w:rPr>
              <w:t>(-ы).</w:t>
            </w:r>
          </w:p>
          <w:p w14:paraId="43FAB2B1"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highlight w:val="white"/>
                <w:lang w:eastAsia="ru-RU"/>
              </w:rPr>
            </w:pPr>
            <w:r w:rsidRPr="003A3853">
              <w:rPr>
                <w:rFonts w:ascii="Times New Roman" w:eastAsia="Times New Roman" w:hAnsi="Times New Roman" w:cs="Times New Roman"/>
                <w:sz w:val="20"/>
                <w:szCs w:val="20"/>
                <w:highlight w:val="white"/>
                <w:lang w:eastAsia="ru-RU"/>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03A612C3" w14:textId="77777777" w:rsidR="003A3853" w:rsidRPr="003A3853" w:rsidRDefault="003A3853" w:rsidP="003A3853">
            <w:pPr>
              <w:tabs>
                <w:tab w:val="left" w:pos="272"/>
              </w:tabs>
              <w:spacing w:after="0" w:line="240" w:lineRule="auto"/>
              <w:jc w:val="both"/>
              <w:rPr>
                <w:rFonts w:ascii="Times New Roman" w:eastAsia="Times New Roman" w:hAnsi="Times New Roman" w:cs="Times New Roman"/>
                <w:highlight w:val="white"/>
                <w:lang w:eastAsia="ru-RU"/>
              </w:rPr>
            </w:pPr>
            <w:r w:rsidRPr="003A3853">
              <w:rPr>
                <w:rFonts w:ascii="Times New Roman" w:eastAsia="Times New Roman" w:hAnsi="Times New Roman" w:cs="Times New Roman"/>
                <w:sz w:val="20"/>
                <w:szCs w:val="20"/>
                <w:highlight w:val="white"/>
                <w:lang w:eastAsia="ru-RU"/>
              </w:rPr>
              <w:t>В случае если Заявителем для оплаты Цены Договора будет привлекаться кредит, то предоставление вышеуказанных документов не требуется. В Банк до заключения Договора уступки предоставляется копия соответствующего кредитного договора, заверенная Заявителем и кредитной организацие</w:t>
            </w:r>
            <w:r w:rsidRPr="003A3853">
              <w:rPr>
                <w:rFonts w:ascii="Times New Roman" w:eastAsia="Times New Roman" w:hAnsi="Times New Roman" w:cs="Times New Roman"/>
                <w:highlight w:val="white"/>
                <w:lang w:eastAsia="ru-RU"/>
              </w:rPr>
              <w:t>й.</w:t>
            </w:r>
          </w:p>
          <w:p w14:paraId="152A69E1" w14:textId="77777777" w:rsidR="003A3853" w:rsidRPr="003A3853" w:rsidRDefault="003A3853" w:rsidP="003A3853">
            <w:pPr>
              <w:spacing w:after="0" w:line="240" w:lineRule="auto"/>
              <w:jc w:val="both"/>
              <w:rPr>
                <w:rFonts w:ascii="Times New Roman" w:eastAsia="Times New Roman" w:hAnsi="Times New Roman" w:cs="Times New Roman"/>
                <w:sz w:val="20"/>
                <w:szCs w:val="20"/>
                <w:highlight w:val="white"/>
                <w:lang w:eastAsia="ru-RU"/>
              </w:rPr>
            </w:pPr>
          </w:p>
          <w:p w14:paraId="172CA892" w14:textId="77777777" w:rsidR="003A3853" w:rsidRPr="003A3853" w:rsidRDefault="003A3853" w:rsidP="003A3853">
            <w:pPr>
              <w:widowControl w:val="0"/>
              <w:spacing w:after="0" w:line="240" w:lineRule="auto"/>
              <w:jc w:val="both"/>
              <w:rPr>
                <w:rFonts w:ascii="Times New Roman" w:eastAsia="Times New Roman"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3.4. В случае аффилированности Заявителя к лицу (-</w:t>
            </w:r>
            <w:proofErr w:type="spellStart"/>
            <w:r w:rsidRPr="003A3853">
              <w:rPr>
                <w:rFonts w:ascii="Times New Roman" w:eastAsia="Times New Roman" w:hAnsi="Times New Roman" w:cs="Times New Roman"/>
                <w:sz w:val="20"/>
                <w:szCs w:val="20"/>
                <w:highlight w:val="white"/>
                <w:lang w:eastAsia="ru-RU"/>
              </w:rPr>
              <w:t>ам</w:t>
            </w:r>
            <w:proofErr w:type="spellEnd"/>
            <w:r w:rsidRPr="003A3853">
              <w:rPr>
                <w:rFonts w:ascii="Times New Roman" w:eastAsia="Times New Roman" w:hAnsi="Times New Roman" w:cs="Times New Roman"/>
                <w:sz w:val="20"/>
                <w:szCs w:val="20"/>
                <w:highlight w:val="white"/>
                <w:lang w:eastAsia="ru-RU"/>
              </w:rPr>
              <w:t>), имеющему (-им) кредитные обязательства перед Банком, на дату подачи заявки на участие в торгах должно быть обеспечено наличие либо письменного согласия Банка (в лице Филиала) на заключение Договора лицом, аффилированным к лицу (-</w:t>
            </w:r>
            <w:proofErr w:type="spellStart"/>
            <w:r w:rsidRPr="003A3853">
              <w:rPr>
                <w:rFonts w:ascii="Times New Roman" w:eastAsia="Times New Roman" w:hAnsi="Times New Roman" w:cs="Times New Roman"/>
                <w:sz w:val="20"/>
                <w:szCs w:val="20"/>
                <w:highlight w:val="white"/>
                <w:lang w:eastAsia="ru-RU"/>
              </w:rPr>
              <w:t>ам</w:t>
            </w:r>
            <w:proofErr w:type="spellEnd"/>
            <w:r w:rsidRPr="003A3853">
              <w:rPr>
                <w:rFonts w:ascii="Times New Roman" w:eastAsia="Times New Roman" w:hAnsi="Times New Roman" w:cs="Times New Roman"/>
                <w:sz w:val="20"/>
                <w:szCs w:val="20"/>
                <w:highlight w:val="white"/>
                <w:lang w:eastAsia="ru-RU"/>
              </w:rPr>
              <w:t>), имеющему (-им) кредитные обязательства перед Банком, либо письменного ответа Банка (в лице Филиала) о том, что на заключение Договора лицом, аффилированным к лицу (-</w:t>
            </w:r>
            <w:proofErr w:type="spellStart"/>
            <w:r w:rsidRPr="003A3853">
              <w:rPr>
                <w:rFonts w:ascii="Times New Roman" w:eastAsia="Times New Roman" w:hAnsi="Times New Roman" w:cs="Times New Roman"/>
                <w:sz w:val="20"/>
                <w:szCs w:val="20"/>
                <w:highlight w:val="white"/>
                <w:lang w:eastAsia="ru-RU"/>
              </w:rPr>
              <w:t>ам</w:t>
            </w:r>
            <w:proofErr w:type="spellEnd"/>
            <w:r w:rsidRPr="003A3853">
              <w:rPr>
                <w:rFonts w:ascii="Times New Roman" w:eastAsia="Times New Roman" w:hAnsi="Times New Roman" w:cs="Times New Roman"/>
                <w:sz w:val="20"/>
                <w:szCs w:val="20"/>
                <w:highlight w:val="white"/>
                <w:lang w:eastAsia="ru-RU"/>
              </w:rPr>
              <w:t>), имеющему (-им) кредитные обязательства перед Банком согласие Банка не требуется.</w:t>
            </w:r>
          </w:p>
          <w:p w14:paraId="274B95A0" w14:textId="77777777" w:rsidR="003A3853" w:rsidRPr="003A3853" w:rsidRDefault="003A3853" w:rsidP="003A3853">
            <w:pPr>
              <w:widowControl w:val="0"/>
              <w:spacing w:after="0" w:line="240" w:lineRule="auto"/>
              <w:jc w:val="both"/>
              <w:rPr>
                <w:rFonts w:ascii="Times New Roman" w:eastAsia="Calibri" w:hAnsi="Times New Roman" w:cs="Times New Roman"/>
                <w:sz w:val="20"/>
                <w:szCs w:val="20"/>
                <w:highlight w:val="white"/>
                <w:lang w:eastAsia="ru-RU"/>
              </w:rPr>
            </w:pPr>
            <w:r w:rsidRPr="003A3853">
              <w:rPr>
                <w:rFonts w:ascii="Times New Roman" w:eastAsia="Times New Roman" w:hAnsi="Times New Roman" w:cs="Times New Roman"/>
                <w:sz w:val="20"/>
                <w:szCs w:val="20"/>
                <w:highlight w:val="white"/>
                <w:lang w:eastAsia="ru-RU"/>
              </w:rPr>
              <w:t>3.5.</w:t>
            </w:r>
            <w:r w:rsidRPr="003A3853">
              <w:rPr>
                <w:rFonts w:ascii="Times New Roman" w:eastAsia="Times New Roman" w:hAnsi="Times New Roman" w:cs="Times New Roman"/>
                <w:color w:val="000000"/>
                <w:sz w:val="20"/>
                <w:szCs w:val="20"/>
                <w:highlight w:val="white"/>
                <w:lang w:eastAsia="ru-RU"/>
              </w:rPr>
              <w:t xml:space="preserve"> Источником оплаты (прямо либо косвенно) по Договору уступки прав (требований) не должны являться средства Кредитора.</w:t>
            </w:r>
            <w:r w:rsidRPr="003A3853">
              <w:rPr>
                <w:rFonts w:ascii="Times New Roman" w:eastAsia="Times New Roman" w:hAnsi="Times New Roman" w:cs="Times New Roman"/>
                <w:sz w:val="20"/>
                <w:szCs w:val="20"/>
                <w:highlight w:val="white"/>
                <w:lang w:eastAsia="ru-RU"/>
              </w:rPr>
              <w:t xml:space="preserve"> </w:t>
            </w:r>
          </w:p>
          <w:p w14:paraId="19B7D187" w14:textId="77777777" w:rsidR="003A3853" w:rsidRPr="003A3853" w:rsidRDefault="003A3853" w:rsidP="003A3853">
            <w:pPr>
              <w:widowControl w:val="0"/>
              <w:spacing w:after="0" w:line="240" w:lineRule="auto"/>
              <w:jc w:val="both"/>
              <w:rPr>
                <w:rFonts w:ascii="Times New Roman" w:eastAsia="Calibri" w:hAnsi="Times New Roman" w:cs="Times New Roman"/>
                <w:sz w:val="20"/>
                <w:szCs w:val="20"/>
                <w:highlight w:val="white"/>
                <w:lang w:eastAsia="ru-RU"/>
              </w:rPr>
            </w:pPr>
          </w:p>
          <w:p w14:paraId="3BEDD693" w14:textId="77777777" w:rsidR="003A3853" w:rsidRPr="003A3853" w:rsidRDefault="003A3853" w:rsidP="003A3853">
            <w:pPr>
              <w:widowControl w:val="0"/>
              <w:spacing w:after="0" w:line="240" w:lineRule="auto"/>
              <w:jc w:val="both"/>
              <w:rPr>
                <w:rFonts w:ascii="Times New Roman" w:eastAsia="Calibri"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 xml:space="preserve"> Организатор торгов также отказывает Заявителю в приеме и регистрации Заявки на участие в Торговых процедурах в следующих случаях:</w:t>
            </w:r>
          </w:p>
          <w:p w14:paraId="2E4D9786" w14:textId="77777777" w:rsidR="003A3853" w:rsidRPr="003A3853" w:rsidRDefault="003A3853" w:rsidP="003A3853">
            <w:pPr>
              <w:widowControl w:val="0"/>
              <w:spacing w:after="0" w:line="240" w:lineRule="auto"/>
              <w:ind w:firstLine="33"/>
              <w:jc w:val="both"/>
              <w:rPr>
                <w:rFonts w:ascii="Times New Roman" w:eastAsia="Calibri"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-Заявка на участие в Торговой процедуре подана по истечении срока приема заявок на участие в торгах, указанного в Извещении;</w:t>
            </w:r>
          </w:p>
          <w:p w14:paraId="71BACC83" w14:textId="77777777" w:rsidR="003A3853" w:rsidRPr="003A3853" w:rsidRDefault="003A3853" w:rsidP="003A3853">
            <w:pPr>
              <w:widowControl w:val="0"/>
              <w:spacing w:after="0" w:line="240" w:lineRule="auto"/>
              <w:ind w:firstLine="33"/>
              <w:jc w:val="both"/>
              <w:rPr>
                <w:rFonts w:ascii="Times New Roman" w:eastAsia="Calibri"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-Заявка на участие в Торговой процедуре подана лицом, не уполномоченным действовать от имени Заявителя;</w:t>
            </w:r>
          </w:p>
          <w:p w14:paraId="2644BFD1" w14:textId="77777777" w:rsidR="003A3853" w:rsidRPr="003A3853" w:rsidRDefault="003A3853" w:rsidP="003A3853">
            <w:pPr>
              <w:widowControl w:val="0"/>
              <w:spacing w:after="0" w:line="240" w:lineRule="auto"/>
              <w:ind w:firstLine="33"/>
              <w:jc w:val="both"/>
              <w:rPr>
                <w:rFonts w:ascii="Times New Roman" w:eastAsia="Calibri"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-не представлены документы, перечисленные в Извещении;</w:t>
            </w:r>
          </w:p>
          <w:p w14:paraId="367F8314" w14:textId="77777777" w:rsidR="003A3853" w:rsidRPr="003A3853" w:rsidRDefault="003A3853" w:rsidP="003A3853">
            <w:pPr>
              <w:widowControl w:val="0"/>
              <w:spacing w:after="0" w:line="240" w:lineRule="auto"/>
              <w:ind w:firstLine="33"/>
              <w:jc w:val="both"/>
              <w:rPr>
                <w:rFonts w:ascii="Times New Roman" w:eastAsia="Calibri"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54D45B0D" w14:textId="77777777" w:rsidR="003A3853" w:rsidRPr="003A3853" w:rsidRDefault="003A3853" w:rsidP="003A3853">
            <w:pPr>
              <w:widowControl w:val="0"/>
              <w:spacing w:after="0" w:line="240" w:lineRule="auto"/>
              <w:ind w:firstLine="33"/>
              <w:jc w:val="both"/>
              <w:rPr>
                <w:rFonts w:ascii="Times New Roman" w:eastAsia="Calibri"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-поступление задатка на один из счетов, указанных в Извещении, не подтверждено на момент завершения периода приема задатков;</w:t>
            </w:r>
          </w:p>
          <w:p w14:paraId="71B5D1D1" w14:textId="77777777" w:rsidR="003A3853" w:rsidRPr="003A3853" w:rsidRDefault="003A3853" w:rsidP="003A3853">
            <w:pPr>
              <w:widowControl w:val="0"/>
              <w:spacing w:after="0" w:line="240" w:lineRule="auto"/>
              <w:ind w:firstLine="33"/>
              <w:jc w:val="both"/>
              <w:rPr>
                <w:rFonts w:ascii="Times New Roman" w:eastAsia="Calibri"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673F45CB" w14:textId="77777777" w:rsidR="003A3853" w:rsidRPr="003A3853" w:rsidRDefault="003A3853" w:rsidP="003A3853">
            <w:pPr>
              <w:widowControl w:val="0"/>
              <w:spacing w:after="0" w:line="240" w:lineRule="auto"/>
              <w:ind w:firstLine="33"/>
              <w:jc w:val="both"/>
              <w:rPr>
                <w:rFonts w:ascii="Times New Roman" w:eastAsia="Calibri"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-финансовое состояние Заявителя будет признано Банком неудовлетворяющим требованиям Банка к покупателю прав требований;</w:t>
            </w:r>
          </w:p>
          <w:p w14:paraId="01657B27" w14:textId="77777777" w:rsidR="003A3853" w:rsidRPr="003A3853" w:rsidRDefault="003A3853" w:rsidP="003A3853">
            <w:pPr>
              <w:widowControl w:val="0"/>
              <w:spacing w:after="0" w:line="240" w:lineRule="auto"/>
              <w:ind w:firstLine="33"/>
              <w:jc w:val="both"/>
              <w:rPr>
                <w:rFonts w:ascii="Times New Roman" w:eastAsia="Times New Roman"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 xml:space="preserve">- </w:t>
            </w:r>
            <w:r w:rsidRPr="003A3853">
              <w:rPr>
                <w:rFonts w:ascii="Times New Roman" w:eastAsia="Times New Roman" w:hAnsi="Times New Roman" w:cs="Times New Roman"/>
                <w:sz w:val="20"/>
                <w:szCs w:val="20"/>
                <w:highlight w:val="white"/>
              </w:rPr>
              <w:t>не соблюдены требования, предъявляемые к участникам торгов.</w:t>
            </w:r>
          </w:p>
        </w:tc>
      </w:tr>
      <w:tr w:rsidR="003A3853" w:rsidRPr="003A3853" w14:paraId="5EF17F6D" w14:textId="77777777" w:rsidTr="003A3853">
        <w:trPr>
          <w:trHeight w:val="1033"/>
        </w:trPr>
        <w:tc>
          <w:tcPr>
            <w:tcW w:w="2512" w:type="dxa"/>
            <w:tcBorders>
              <w:top w:val="single" w:sz="4" w:space="0" w:color="auto"/>
              <w:left w:val="single" w:sz="4" w:space="0" w:color="auto"/>
              <w:bottom w:val="single" w:sz="4" w:space="0" w:color="auto"/>
              <w:right w:val="single" w:sz="4" w:space="0" w:color="auto"/>
            </w:tcBorders>
          </w:tcPr>
          <w:p w14:paraId="7D76214A" w14:textId="77777777" w:rsidR="003A3853" w:rsidRPr="003A3853" w:rsidRDefault="003A3853" w:rsidP="003A3853">
            <w:pPr>
              <w:spacing w:after="0" w:line="240" w:lineRule="auto"/>
              <w:jc w:val="both"/>
              <w:rPr>
                <w:rFonts w:ascii="Times New Roman" w:eastAsia="Calibri"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Порядок заключения договора реализации прав (требований)</w:t>
            </w:r>
          </w:p>
        </w:tc>
        <w:tc>
          <w:tcPr>
            <w:tcW w:w="7582" w:type="dxa"/>
            <w:tcBorders>
              <w:top w:val="single" w:sz="4" w:space="0" w:color="auto"/>
              <w:left w:val="single" w:sz="4" w:space="0" w:color="auto"/>
              <w:bottom w:val="single" w:sz="4" w:space="0" w:color="auto"/>
              <w:right w:val="single" w:sz="4" w:space="0" w:color="auto"/>
            </w:tcBorders>
          </w:tcPr>
          <w:p w14:paraId="37E80AFB" w14:textId="77777777" w:rsidR="003A3853" w:rsidRPr="003A3853" w:rsidRDefault="003A3853" w:rsidP="003A3853">
            <w:pPr>
              <w:spacing w:after="0" w:line="240" w:lineRule="auto"/>
              <w:jc w:val="both"/>
              <w:rPr>
                <w:rFonts w:ascii="Times New Roman" w:eastAsia="Calibri"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Заключение договора реализации прав (требований) между Банком и Победителем открытого аукциона по составу участников с открытой формой подачи предложения о цене с применением метода снижения цены в электронной форме, осуществляется не позднее 3 рабочих дней со дня размещения Итогового протокола на сайте Организатора.</w:t>
            </w:r>
          </w:p>
          <w:p w14:paraId="5BFA216A" w14:textId="77777777" w:rsidR="003A3853" w:rsidRPr="003A3853" w:rsidRDefault="003A3853" w:rsidP="003A3853">
            <w:pPr>
              <w:spacing w:after="0" w:line="240" w:lineRule="auto"/>
              <w:jc w:val="both"/>
              <w:rPr>
                <w:rFonts w:ascii="Times New Roman" w:eastAsia="Calibri"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В случае признания торгов (аукциона) по продаже Прав (требований), проведенных посредством аукциона с привлечением ЭТП, несостоявшимися в связи с наличием единственной заявки на участие в торговой процедуре, договор реализации прав (требований) может быть заключен между Банком и лицом, подавшим единственную заявку на участие в торговой (аукционной) процедуре по начальной цене продажи без проведения торгов (аукциона),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по начальной цене продажи.</w:t>
            </w:r>
          </w:p>
          <w:p w14:paraId="25E0BE5E" w14:textId="77777777" w:rsidR="003A3853" w:rsidRPr="003A3853" w:rsidRDefault="003A3853" w:rsidP="003A3853">
            <w:pPr>
              <w:spacing w:after="0" w:line="240" w:lineRule="auto"/>
              <w:jc w:val="both"/>
              <w:rPr>
                <w:rFonts w:ascii="Times New Roman" w:eastAsia="Calibri"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 xml:space="preserve">Если Победитель Торговой процедуры в установленный срок не подпишет Договор реализации прав (требований), Банк имеет право в дальнейшем отказать ему в заключении Договора реализации прав (требований) 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39F3F457" w14:textId="77777777" w:rsidR="003A3853" w:rsidRPr="003A3853" w:rsidRDefault="003A3853" w:rsidP="003A3853">
            <w:pPr>
              <w:spacing w:after="0" w:line="240" w:lineRule="auto"/>
              <w:jc w:val="both"/>
              <w:rPr>
                <w:rFonts w:ascii="Times New Roman" w:eastAsia="Calibri" w:hAnsi="Times New Roman" w:cs="Times New Roman"/>
                <w:sz w:val="20"/>
                <w:szCs w:val="20"/>
                <w:highlight w:val="white"/>
                <w:lang w:eastAsia="ru-RU"/>
              </w:rPr>
            </w:pPr>
            <w:r w:rsidRPr="003A3853">
              <w:rPr>
                <w:rFonts w:ascii="Times New Roman" w:eastAsia="Calibri" w:hAnsi="Times New Roman" w:cs="Times New Roman"/>
                <w:sz w:val="20"/>
                <w:szCs w:val="20"/>
                <w:highlight w:val="white"/>
                <w:lang w:eastAsia="ru-RU"/>
              </w:rPr>
              <w:t>В случае незаключения/расторжения Договора реализации прав (требований) проводятся мероприятия по заключению Договора реализации прав (требований) с другим Претендентом состоявшейся Торговой процедуры. Договор реализации прав (требований) заключается с Претендентом, предложившим следующую за Победителем Торговой процедуры лучшую цену.</w:t>
            </w:r>
          </w:p>
        </w:tc>
      </w:tr>
    </w:tbl>
    <w:p w14:paraId="1865BFF9" w14:textId="77777777" w:rsidR="00171BD9" w:rsidRDefault="00171BD9" w:rsidP="00171BD9">
      <w:pPr>
        <w:spacing w:after="0" w:line="240" w:lineRule="auto"/>
        <w:rPr>
          <w:rFonts w:ascii="Times New Roman" w:eastAsia="Times New Roman" w:hAnsi="Times New Roman" w:cs="Times New Roman"/>
          <w:color w:val="FF0000"/>
          <w:sz w:val="24"/>
          <w:szCs w:val="24"/>
          <w:highlight w:val="white"/>
          <w:lang w:eastAsia="ru-RU"/>
        </w:rPr>
      </w:pPr>
    </w:p>
    <w:p w14:paraId="78B3B9B2"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5641454C"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6FB488C0"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1E44C389"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6C29322C"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7E71B844"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685ED822"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3B5AA121"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144217EE" w14:textId="77777777" w:rsidR="000E4608" w:rsidRDefault="000E4608" w:rsidP="00B22216">
      <w:pPr>
        <w:spacing w:after="0" w:line="240" w:lineRule="auto"/>
        <w:rPr>
          <w:rFonts w:ascii="Times New Roman" w:eastAsia="Times New Roman" w:hAnsi="Times New Roman" w:cs="Times New Roman"/>
          <w:sz w:val="20"/>
          <w:szCs w:val="20"/>
          <w:lang w:eastAsia="ru-RU"/>
        </w:rPr>
      </w:pPr>
    </w:p>
    <w:p w14:paraId="72F520FA"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14991923"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770EBEDF"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7DF4F96A"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481C3EE5"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33CD855E"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12B6E19B"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64610CED"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173114BD"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6C2CFDC4"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29807484"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44CCB588"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15AD756A"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1632A5F5"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40A2357E"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340FC58F"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08CE3F2B"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77AABC1D"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481DC6E4"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4B8C4E58"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68A82607"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29DE5F96"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1DE41A70"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1DE56B9E"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0DADF011"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6938BD71"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6AAE0579"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08CA5FB6"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19A64DE0"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35BC2EAA"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15077313"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0D918A31"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7A5F9784"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215FA7DF"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401B222D"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13E23BDB"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64DDBF6C"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2D9FA01C"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0147DA1D"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2BA207EB"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38037A55" w14:textId="77777777" w:rsidR="00994D28" w:rsidRDefault="00994D28" w:rsidP="00B22216">
      <w:pPr>
        <w:spacing w:after="0" w:line="240" w:lineRule="auto"/>
        <w:rPr>
          <w:rFonts w:ascii="Times New Roman" w:eastAsia="Times New Roman" w:hAnsi="Times New Roman" w:cs="Times New Roman"/>
          <w:sz w:val="20"/>
          <w:szCs w:val="20"/>
          <w:lang w:eastAsia="ru-RU"/>
        </w:rPr>
      </w:pPr>
    </w:p>
    <w:p w14:paraId="42F3A281" w14:textId="77777777" w:rsidR="00D5458E" w:rsidRDefault="00D5458E" w:rsidP="00507EF8">
      <w:pPr>
        <w:autoSpaceDE w:val="0"/>
        <w:autoSpaceDN w:val="0"/>
        <w:adjustRightInd w:val="0"/>
        <w:spacing w:after="0" w:line="240" w:lineRule="auto"/>
        <w:rPr>
          <w:rFonts w:ascii="Times New Roman" w:eastAsia="Times New Roman" w:hAnsi="Times New Roman" w:cs="Times New Roman"/>
          <w:sz w:val="20"/>
          <w:szCs w:val="20"/>
          <w:lang w:eastAsia="ru-RU"/>
        </w:rPr>
      </w:pPr>
    </w:p>
    <w:p w14:paraId="0D9E4DFE" w14:textId="77777777" w:rsidR="008018E8" w:rsidRDefault="008018E8" w:rsidP="00507EF8">
      <w:pPr>
        <w:autoSpaceDE w:val="0"/>
        <w:autoSpaceDN w:val="0"/>
        <w:adjustRightInd w:val="0"/>
        <w:spacing w:after="0" w:line="240" w:lineRule="auto"/>
        <w:rPr>
          <w:rFonts w:ascii="Times New Roman" w:eastAsia="Times New Roman" w:hAnsi="Times New Roman" w:cs="Times New Roman"/>
          <w:sz w:val="20"/>
          <w:szCs w:val="20"/>
          <w:lang w:eastAsia="ru-RU"/>
        </w:rPr>
      </w:pPr>
      <w:bookmarkStart w:id="13" w:name="_GoBack"/>
      <w:bookmarkEnd w:id="13"/>
    </w:p>
    <w:p w14:paraId="3FB21B8C" w14:textId="77777777" w:rsidR="0098105B" w:rsidRDefault="0098105B" w:rsidP="00507EF8">
      <w:pPr>
        <w:autoSpaceDE w:val="0"/>
        <w:autoSpaceDN w:val="0"/>
        <w:adjustRightInd w:val="0"/>
        <w:spacing w:after="0" w:line="240" w:lineRule="auto"/>
        <w:rPr>
          <w:rFonts w:ascii="Times New Roman" w:eastAsia="Times New Roman" w:hAnsi="Times New Roman" w:cs="Times New Roman"/>
          <w:sz w:val="20"/>
          <w:szCs w:val="20"/>
          <w:lang w:eastAsia="ru-RU"/>
        </w:rPr>
      </w:pPr>
    </w:p>
    <w:p w14:paraId="39D94CD1" w14:textId="77777777" w:rsidR="00763D7E" w:rsidRDefault="00763D7E" w:rsidP="00507EF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059DE9B" w14:textId="5AE07E36" w:rsidR="004C657F" w:rsidRPr="00394896" w:rsidRDefault="004C657F" w:rsidP="004C657F">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D25EBF">
        <w:rPr>
          <w:rFonts w:ascii="Times New Roman" w:eastAsia="Times New Roman" w:hAnsi="Times New Roman" w:cs="Times New Roman"/>
          <w:sz w:val="24"/>
          <w:szCs w:val="24"/>
        </w:rPr>
        <w:t>1</w:t>
      </w:r>
    </w:p>
    <w:p w14:paraId="77CE5A14" w14:textId="7313BC1A" w:rsidR="0098105B" w:rsidRDefault="004C657F" w:rsidP="0098105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3B6B1DD" w14:textId="77777777" w:rsidR="0098105B" w:rsidRPr="0098105B" w:rsidRDefault="0098105B" w:rsidP="0098105B">
      <w:pPr>
        <w:autoSpaceDE w:val="0"/>
        <w:autoSpaceDN w:val="0"/>
        <w:adjustRightInd w:val="0"/>
        <w:spacing w:after="0" w:line="240" w:lineRule="auto"/>
        <w:jc w:val="right"/>
        <w:rPr>
          <w:rFonts w:ascii="Times New Roman" w:eastAsia="Times New Roman" w:hAnsi="Times New Roman" w:cs="Times New Roman"/>
          <w:sz w:val="24"/>
          <w:szCs w:val="24"/>
        </w:rPr>
      </w:pPr>
    </w:p>
    <w:p w14:paraId="6C36D4EB" w14:textId="2ED7AE90" w:rsidR="0098105B" w:rsidRPr="0098105B" w:rsidRDefault="0098105B" w:rsidP="0098105B">
      <w:pPr>
        <w:tabs>
          <w:tab w:val="left" w:pos="0"/>
          <w:tab w:val="left" w:pos="284"/>
          <w:tab w:val="left" w:pos="8100"/>
          <w:tab w:val="left" w:pos="9720"/>
        </w:tabs>
        <w:jc w:val="center"/>
        <w:rPr>
          <w:rFonts w:ascii="Times New Roman" w:hAnsi="Times New Roman" w:cs="Times New Roman"/>
          <w:b/>
          <w:bCs/>
          <w:color w:val="000000"/>
          <w:sz w:val="24"/>
          <w:szCs w:val="24"/>
        </w:rPr>
      </w:pPr>
      <w:r w:rsidRPr="0098105B">
        <w:rPr>
          <w:rFonts w:ascii="Times New Roman" w:hAnsi="Times New Roman" w:cs="Times New Roman"/>
          <w:b/>
          <w:bCs/>
          <w:color w:val="000000"/>
          <w:sz w:val="24"/>
          <w:szCs w:val="24"/>
        </w:rPr>
        <w:t>Документы/ основания, права (требования) по которым уступаются:</w:t>
      </w:r>
    </w:p>
    <w:p w14:paraId="2A409207" w14:textId="77777777" w:rsidR="0098105B" w:rsidRDefault="0098105B" w:rsidP="0098105B">
      <w:pPr>
        <w:pStyle w:val="a7"/>
        <w:numPr>
          <w:ilvl w:val="0"/>
          <w:numId w:val="28"/>
        </w:numPr>
        <w:spacing w:after="200" w:line="276" w:lineRule="auto"/>
        <w:ind w:left="284" w:hanging="284"/>
        <w:contextualSpacing/>
        <w:jc w:val="both"/>
      </w:pPr>
      <w:r>
        <w:t>Договор № 126322/0006 об открытии кредитной линии от 23.10.2012, заключенный с ООО «Эстетика», с учетом дополнительных соглашений;</w:t>
      </w:r>
    </w:p>
    <w:p w14:paraId="0A2ED44A" w14:textId="77777777" w:rsidR="0098105B" w:rsidRDefault="0098105B" w:rsidP="0098105B">
      <w:pPr>
        <w:pStyle w:val="a7"/>
        <w:numPr>
          <w:ilvl w:val="0"/>
          <w:numId w:val="28"/>
        </w:numPr>
        <w:spacing w:after="200" w:line="276" w:lineRule="auto"/>
        <w:ind w:left="284" w:hanging="284"/>
        <w:contextualSpacing/>
        <w:jc w:val="both"/>
      </w:pPr>
      <w:r>
        <w:t xml:space="preserve"> Договор № 136322/0016 об открытии кредитной линии от 15.11.2013, заключенный с ООО «Эстетика», с учетом дополнительных соглашений;</w:t>
      </w:r>
    </w:p>
    <w:p w14:paraId="4192C1C5" w14:textId="77777777" w:rsidR="0098105B" w:rsidRDefault="0098105B" w:rsidP="0098105B">
      <w:pPr>
        <w:pStyle w:val="a7"/>
        <w:numPr>
          <w:ilvl w:val="0"/>
          <w:numId w:val="28"/>
        </w:numPr>
        <w:spacing w:after="200" w:line="276" w:lineRule="auto"/>
        <w:ind w:left="284" w:hanging="284"/>
        <w:contextualSpacing/>
        <w:jc w:val="both"/>
      </w:pPr>
      <w:r>
        <w:t>Договор № 166300/0029 об открытии кредитной линии с лимитом выдачи от 21.07.2016, заключенный с ООО «Эстетика», с учетом дополнительных соглашений;</w:t>
      </w:r>
    </w:p>
    <w:p w14:paraId="362086D2" w14:textId="77777777" w:rsidR="0098105B" w:rsidRDefault="0098105B" w:rsidP="0098105B">
      <w:pPr>
        <w:pStyle w:val="a7"/>
        <w:numPr>
          <w:ilvl w:val="0"/>
          <w:numId w:val="28"/>
        </w:numPr>
        <w:spacing w:after="200" w:line="276" w:lineRule="auto"/>
        <w:ind w:left="284" w:hanging="284"/>
        <w:contextualSpacing/>
        <w:jc w:val="both"/>
      </w:pPr>
      <w:r>
        <w:t>Договор № 166300/0037 об открытии кредитной линии с лимитом выдачи от 21.07.2016, заключенный с ООО «Эстетика», с учетом дополнительных соглашений;</w:t>
      </w:r>
    </w:p>
    <w:p w14:paraId="18E1017B" w14:textId="77777777" w:rsidR="0098105B" w:rsidRDefault="0098105B" w:rsidP="0098105B">
      <w:pPr>
        <w:pStyle w:val="a7"/>
        <w:numPr>
          <w:ilvl w:val="0"/>
          <w:numId w:val="28"/>
        </w:numPr>
        <w:spacing w:after="200" w:line="276" w:lineRule="auto"/>
        <w:ind w:left="284" w:hanging="284"/>
        <w:contextualSpacing/>
        <w:jc w:val="both"/>
      </w:pPr>
      <w:r>
        <w:t>Договор № 166300/0041 об открытии кредитной линии с лимитом задолженности от 08.08.2016, заключенный с ООО «Эстетика», с учетом дополнительных соглашений;</w:t>
      </w:r>
    </w:p>
    <w:p w14:paraId="0B028156" w14:textId="77777777" w:rsidR="0098105B" w:rsidRDefault="0098105B" w:rsidP="0098105B">
      <w:pPr>
        <w:pStyle w:val="a7"/>
        <w:numPr>
          <w:ilvl w:val="0"/>
          <w:numId w:val="28"/>
        </w:numPr>
        <w:spacing w:after="200" w:line="276" w:lineRule="auto"/>
        <w:ind w:left="284" w:hanging="284"/>
        <w:contextualSpacing/>
        <w:jc w:val="both"/>
      </w:pPr>
      <w:r>
        <w:t>Договор № 136322/0010 об открытии кредитной линии от 30.05.2013, заключенный с ООО «</w:t>
      </w:r>
      <w:proofErr w:type="spellStart"/>
      <w:r>
        <w:t>Мебельторг</w:t>
      </w:r>
      <w:proofErr w:type="spellEnd"/>
      <w:r>
        <w:t>», с учетом дополнительных соглашений;</w:t>
      </w:r>
    </w:p>
    <w:p w14:paraId="7A2875D0" w14:textId="77777777" w:rsidR="0098105B" w:rsidRDefault="0098105B" w:rsidP="0098105B">
      <w:pPr>
        <w:pStyle w:val="a7"/>
        <w:numPr>
          <w:ilvl w:val="0"/>
          <w:numId w:val="28"/>
        </w:numPr>
        <w:spacing w:after="200" w:line="276" w:lineRule="auto"/>
        <w:ind w:left="284" w:hanging="284"/>
        <w:contextualSpacing/>
        <w:jc w:val="both"/>
      </w:pPr>
      <w:r>
        <w:t>Договор № 126322/0006-3 о залоге товаров в обороте от 23.102012, заключенный с ООО «Эстетика», с учетом дополнительных соглашений;</w:t>
      </w:r>
    </w:p>
    <w:p w14:paraId="7D3CA7E4" w14:textId="77777777" w:rsidR="0098105B" w:rsidRDefault="0098105B" w:rsidP="0098105B">
      <w:pPr>
        <w:pStyle w:val="a7"/>
        <w:numPr>
          <w:ilvl w:val="0"/>
          <w:numId w:val="28"/>
        </w:numPr>
        <w:spacing w:after="200" w:line="276" w:lineRule="auto"/>
        <w:ind w:left="284" w:hanging="284"/>
        <w:contextualSpacing/>
        <w:jc w:val="both"/>
      </w:pPr>
      <w:r>
        <w:t>Договор № 126322/0006-4 о залоге транспортных средств от 21.12.2022, заключенный с                            Ковалевым Ярославом Александровичем, с учетом дополнительных соглашений;</w:t>
      </w:r>
    </w:p>
    <w:p w14:paraId="1B01D56F" w14:textId="77777777" w:rsidR="0098105B" w:rsidRDefault="0098105B" w:rsidP="0098105B">
      <w:pPr>
        <w:pStyle w:val="a7"/>
        <w:numPr>
          <w:ilvl w:val="0"/>
          <w:numId w:val="28"/>
        </w:numPr>
        <w:spacing w:after="200" w:line="276" w:lineRule="auto"/>
        <w:ind w:left="284" w:hanging="284"/>
        <w:contextualSpacing/>
        <w:jc w:val="both"/>
      </w:pPr>
      <w:r>
        <w:t>Договор №126322/0006-5/1 о залоге оборудования от 28.09.2021 заключенный с ООО «</w:t>
      </w:r>
      <w:proofErr w:type="spellStart"/>
      <w:r>
        <w:t>СлипиСлип</w:t>
      </w:r>
      <w:proofErr w:type="spellEnd"/>
      <w:r>
        <w:t>», с учетом дополнительных соглашений;</w:t>
      </w:r>
    </w:p>
    <w:p w14:paraId="3065C3B0"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126322/0006-5/2 о залоге оборудования от 20.10.2021, заключенный с ООО «Эстетика», с учетом дополнительных соглашений</w:t>
      </w:r>
    </w:p>
    <w:p w14:paraId="4B1111E6"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126322/0006-7.11 об ипотеке (залоге) земельного участка от 23.10.2012, заключенный с   ООО «Эстетика, с учетом дополнительных соглашений;</w:t>
      </w:r>
    </w:p>
    <w:p w14:paraId="68E89206"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126322/0006-7.12 об ипотеке (залоге) здания (сооружения) от 21.12.2021, заключенный с   ООО Эстетика», с учетом дополнительных соглашений;</w:t>
      </w:r>
    </w:p>
    <w:p w14:paraId="3D36D87B"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136322/0016-5 о залоге оборудования от 22.06.2016, заключенный с ООО «Эстетика», с учетом дополнительных соглашений;</w:t>
      </w:r>
    </w:p>
    <w:p w14:paraId="7C1BBA86"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136322/0016-7/1 об ипотеке (залоге) земельного участка от 15.11.2013, заключенный с ООО «Эстетика», с учетом дополнительных соглашений;</w:t>
      </w:r>
    </w:p>
    <w:p w14:paraId="4ECFB0B2"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136322/0016-7/2 об ипотеке (залоге) земельного участка от 15.11.2013, заключенный с ООО «Эстетика», с учетом дополнительных соглашений;</w:t>
      </w:r>
    </w:p>
    <w:p w14:paraId="10BA8CFC"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136322/0016-7/3 об ипотеке (залоге) земельного участка от 15.11.2013, заключенный с ООО «Эстетика», с учетом дополнительных соглашений;</w:t>
      </w:r>
    </w:p>
    <w:p w14:paraId="5FBF5DBC"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136322/0016-17/1 о залоге долей в уставном капитале от 21.07.2016, заключенный с Ковалевым Ярославом Александровичем, с учетом дополнительных соглашений;</w:t>
      </w:r>
    </w:p>
    <w:p w14:paraId="4B7BEC5C"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136322/0016-17/2 о залоге долей в уставном капитале от 21.07.2016, заключенный с Ковалевой Людмилой Валентиновной, с учетом дополнительных соглашений</w:t>
      </w:r>
    </w:p>
    <w:p w14:paraId="6C2750F2"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136322/0010-7.11/1 об ипотеке (залоге) земельного участка от 30.05.2013, заключенный с ООО «Эстетика», с учетом дополнительных соглашений;</w:t>
      </w:r>
    </w:p>
    <w:p w14:paraId="3B5957B7"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136322/0010-7.11/2 об ипотеке (залоге) земельного участка от 30.05.2013, заключенный с ООО «Эстетика», с учетом дополнительных соглашений;</w:t>
      </w:r>
    </w:p>
    <w:p w14:paraId="6D86CE6F"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136322/0010-7.10/3 об ипотеке (залоге) земельного участка от 30.05.2013, заключенный с ООО «Эстетика», с учетом дополнительных соглашений;</w:t>
      </w:r>
    </w:p>
    <w:p w14:paraId="67AA790D"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136322/0010-5 о залоге оборудования от 18.09.2015, заключенный с ООО «Эстетика», с учетом дополнительных соглашений;</w:t>
      </w:r>
    </w:p>
    <w:p w14:paraId="11F2C3F6"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136322/0010-5/1 о залоге оборудования от 22.06.2016, заключенный с ООО «Эстетика», с учетом дополнительных соглашений;</w:t>
      </w:r>
    </w:p>
    <w:p w14:paraId="29547ED9"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136322/0010-5/2 о залоге оборудования от 21.03.2017, заключенный с ООО «Эстетика», с учетом дополнительных соглашений;</w:t>
      </w:r>
    </w:p>
    <w:p w14:paraId="29931370"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136322/0010-8/1 поручительства юридического лица от 30.05.2013, заключенный с ООО «Эстетика», с учетом дополнительных соглашений;</w:t>
      </w:r>
    </w:p>
    <w:p w14:paraId="0A5D89E8"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136322/0010-8/2 поручительства юридического лица от 30.05.2013, заключенный с ООО «Фабрика», с учетом дополнительных соглашений;</w:t>
      </w:r>
    </w:p>
    <w:p w14:paraId="41803112"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136322/0010-8/3 поручительства юридического лица от 30.05.2013, заключенный с ООО «Классика», с учетом дополнительных соглашений;</w:t>
      </w:r>
    </w:p>
    <w:p w14:paraId="6DE74452"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136322/0010-8/4 поручительства юридического лица от 30.05.2013, заключенный с ООО «</w:t>
      </w:r>
      <w:proofErr w:type="spellStart"/>
      <w:r>
        <w:t>СлипиСлип</w:t>
      </w:r>
      <w:proofErr w:type="spellEnd"/>
      <w:r>
        <w:t>», с учетом дополнительных соглашений;</w:t>
      </w:r>
    </w:p>
    <w:p w14:paraId="5C34F440"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136322/0010-9/1 поручительства физического лица от 30.05.2013, заключенный с   Ковалевым Ярославом Александровичем, с учетом дополнительных соглашений;</w:t>
      </w:r>
    </w:p>
    <w:p w14:paraId="768B1BD4"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136322/0010-9/2 поручительства физического лица от 30.05.2013, заключенный с   Ковалевой Людмилой Валентиновной, с учетом дополнительных соглашений;</w:t>
      </w:r>
    </w:p>
    <w:p w14:paraId="51B79963"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136322/0010-5/3 о залоге оборудования от 14.02.2020, заключенный с ООО «Эстетика», с учетом дополнительных соглашений;</w:t>
      </w:r>
    </w:p>
    <w:p w14:paraId="0B845118"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156300/0033-5 о залоге оборудования от 18.0.2015, заключенный с ООО «Эстетика», с учетом дополнительных соглашений;</w:t>
      </w:r>
    </w:p>
    <w:p w14:paraId="6E27CF4C"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156300/0033-8/1 поручительства юридического лица от 18.09.2015, заключенный с ООО «</w:t>
      </w:r>
      <w:proofErr w:type="spellStart"/>
      <w:r>
        <w:t>Мебельторг</w:t>
      </w:r>
      <w:proofErr w:type="spellEnd"/>
      <w:r>
        <w:t>», с учетом дополнительных соглашений;</w:t>
      </w:r>
    </w:p>
    <w:p w14:paraId="08487EB0"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156300/0033-8/2 поручительства юридического лица от 18.09.2015, заключенный с ООО «Фабрика», с учетом дополнительных соглашений;</w:t>
      </w:r>
    </w:p>
    <w:p w14:paraId="6030E4F3"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156300/0033-8/3 поручительства юридического лица от 18.09.2015, заключенный с   ООО «Классика», с учетом дополнительных соглашений;</w:t>
      </w:r>
    </w:p>
    <w:p w14:paraId="4ECC3543"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156300/0033-8/4 поручительства юридического лица от 18.09.2015, заключенный с ООО «</w:t>
      </w:r>
      <w:proofErr w:type="spellStart"/>
      <w:r>
        <w:t>СлипиСлип</w:t>
      </w:r>
      <w:proofErr w:type="spellEnd"/>
      <w:r>
        <w:t>», с учетом дополнительных соглашений;</w:t>
      </w:r>
    </w:p>
    <w:p w14:paraId="0B243644"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156300/0033-9/1 поручительства физического лица от 18.09.2015, заключенный с   Ковалевым Ярославом Александровичем, с учетом дополнительных соглашений;</w:t>
      </w:r>
    </w:p>
    <w:p w14:paraId="074289E6"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156300/0033-9/2 поручительства физического лица от 18.09.2015, заключенный с   Ковалевой Людмилой Валентиновной., с учетом дополнительных соглашений;</w:t>
      </w:r>
    </w:p>
    <w:p w14:paraId="1EB10311"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166300/0037-3/1 о залоге товаров в обороте от 21.07.2016, заключенный с ООО «Эстетика», с учетом дополнительных соглашений;</w:t>
      </w:r>
    </w:p>
    <w:p w14:paraId="07CF53BC"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166300/0037-3/2 о залоге товаров в обороте от 21.07.2016, заключенный с ООО «</w:t>
      </w:r>
      <w:proofErr w:type="spellStart"/>
      <w:r>
        <w:t>Мебельторг</w:t>
      </w:r>
      <w:proofErr w:type="spellEnd"/>
      <w:r>
        <w:t>», с учетом дополнительных соглашений;</w:t>
      </w:r>
    </w:p>
    <w:p w14:paraId="37CBFB62"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166300/0037-4 о залоге транспортных средств от 20.09.2019, заключенный с Ковалевой Людмилой Валентиновной, с учетом дополнительных соглашений;</w:t>
      </w:r>
    </w:p>
    <w:p w14:paraId="2777BF43"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166300/0037-5 о залоге оборудования от 21.07.2016, заключенный с ООО «Эстетика», с учетом дополнительных соглашений;</w:t>
      </w:r>
    </w:p>
    <w:p w14:paraId="37F12CF4"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166300/0037-5/1 о залоге оборудования от 21.03.2017, заключенный с ООО «Эстетика», с учетом дополнительных соглашений;</w:t>
      </w:r>
    </w:p>
    <w:p w14:paraId="3A566EA6"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166300/0037-5/2 о залоге оборудования от 14.02.2020, заключенный с ООО «Эстетика», с учетом дополнительных соглашений;</w:t>
      </w:r>
    </w:p>
    <w:p w14:paraId="20DFA043"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166300/0037-7.11. об ипотеке (залоге) земельного участка от 21.07.2016, заключенный с ООО «Эстетика», с учетом дополнительных соглашений;</w:t>
      </w:r>
    </w:p>
    <w:p w14:paraId="3E13E888" w14:textId="77777777" w:rsidR="0098105B" w:rsidRDefault="0098105B" w:rsidP="0098105B">
      <w:pPr>
        <w:pStyle w:val="a7"/>
        <w:numPr>
          <w:ilvl w:val="0"/>
          <w:numId w:val="28"/>
        </w:numPr>
        <w:tabs>
          <w:tab w:val="left" w:pos="426"/>
        </w:tabs>
        <w:spacing w:after="200" w:line="276" w:lineRule="auto"/>
        <w:ind w:left="284" w:hanging="284"/>
        <w:contextualSpacing/>
        <w:jc w:val="both"/>
      </w:pPr>
      <w:r>
        <w:t xml:space="preserve">Договор № 166300/0037-13 о залоге векселя с залоговым индоссаментом от 12.04.2018, заключенный с Ковалевым Ярославом </w:t>
      </w:r>
      <w:proofErr w:type="spellStart"/>
      <w:r>
        <w:t>Александровичем</w:t>
      </w:r>
      <w:proofErr w:type="gramStart"/>
      <w:r>
        <w:t>,с</w:t>
      </w:r>
      <w:proofErr w:type="spellEnd"/>
      <w:proofErr w:type="gramEnd"/>
      <w:r>
        <w:t xml:space="preserve"> учетом дополнительных соглашений;</w:t>
      </w:r>
    </w:p>
    <w:p w14:paraId="1CCC7A1B"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166300/0037-8/1 поручительства юридического лица от 21.07.2016, заключенный с ООО «</w:t>
      </w:r>
      <w:proofErr w:type="spellStart"/>
      <w:r>
        <w:t>Мебельторг</w:t>
      </w:r>
      <w:proofErr w:type="spellEnd"/>
      <w:r>
        <w:t>», с учетом дополнительных соглашений;</w:t>
      </w:r>
    </w:p>
    <w:p w14:paraId="6B752956"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166300/0037-8/2 поручительства юридического лица от 21.07.2016, заключенный с ООО «Классика», с учетом дополнительных соглашений;</w:t>
      </w:r>
    </w:p>
    <w:p w14:paraId="08BFA5AE"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166300/0037-8/3 поручительства юридического лица от 21.07.2016, заключенный с ООО «Классика», с учетом дополнительных соглашений;</w:t>
      </w:r>
    </w:p>
    <w:p w14:paraId="3B43CB2B"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166300/0037-8/4 поручительства юридического лица от 21.07.2016, заключенный с ООО «</w:t>
      </w:r>
      <w:proofErr w:type="spellStart"/>
      <w:r>
        <w:t>СлипиСлип</w:t>
      </w:r>
      <w:proofErr w:type="spellEnd"/>
      <w:r>
        <w:t>», с учетом дополнительных соглашений;</w:t>
      </w:r>
    </w:p>
    <w:p w14:paraId="32D60AFC"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166300/0037-9/1 поручительства физического лица от 21.07.2016, заключенный с Ковалевым Ярославом Александровичем, с учетом дополнительных соглашений;</w:t>
      </w:r>
    </w:p>
    <w:p w14:paraId="587041A2"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166300/0037-9/2 поручительства физического лица от 21.07.2016, заключенный с Ковалевой Людмилой Валентиновной, с учетом дополнительных соглашений;</w:t>
      </w:r>
    </w:p>
    <w:p w14:paraId="6592C6C1"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166300/0037-13/1 о залоге векселя с залоговым индоссаментом от 20.09.2019, заключенный с ООО «</w:t>
      </w:r>
      <w:proofErr w:type="spellStart"/>
      <w:r>
        <w:t>Мебельторг</w:t>
      </w:r>
      <w:proofErr w:type="spellEnd"/>
      <w:r>
        <w:t>», с учетом дополнительных соглашений;</w:t>
      </w:r>
    </w:p>
    <w:p w14:paraId="4ADFD153"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166300/0037-17/1 о залоге долей в уставном капитале от 21.07.2016, заключенный с Ковалевым Ярославом Александровичем, с учетом дополнительных соглашений;</w:t>
      </w:r>
    </w:p>
    <w:p w14:paraId="076E369F"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166300/0037-17/2 о залоге долей в уставном капитале от 21.07.2016 заключенный с Ковалевой Людмилой Валентиновной, с учетом дополнительных соглашений;</w:t>
      </w:r>
    </w:p>
    <w:p w14:paraId="2A322098"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187900/0020-17/3 о залоге доли в уставном капитале от 20.03.2018, заключенный с Ковалевым Ярославом Александровичем, с учетом дополнительных соглашений;</w:t>
      </w:r>
    </w:p>
    <w:p w14:paraId="60192ED9"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№187900/0020-7.10 об ипотеке (залоге) земельных участков от 17.07.2018, заключенный с ООО «Эстетика», с учетом дополнительных соглашений;</w:t>
      </w:r>
    </w:p>
    <w:p w14:paraId="41272D8C"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№187900/0020-22 о залоге исключительных прав на товарные знаки от 17.09.2018, заключенный с ООО «Эстетика», с учетом дополнительных соглашений;</w:t>
      </w:r>
    </w:p>
    <w:p w14:paraId="170B3139"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187900/0025-3 о залоге товаров в обороте от 30.03.2018, заключенный с ООО «Эстетика», с учетом дополнительных соглашений;</w:t>
      </w:r>
    </w:p>
    <w:p w14:paraId="236C179F"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№187900/0025-22 о залоге исключительных прав на товарные знаки от 17.09.2018, заключенный с ООО «Эстетика», с учетом дополнительных соглашений;</w:t>
      </w:r>
    </w:p>
    <w:p w14:paraId="04D30648"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№166300/0041-3/1 о залоге товаров в обороте от 08.08.2016, заключенный с ООО «Эстетика», с учетом дополнительных соглашений;</w:t>
      </w:r>
    </w:p>
    <w:p w14:paraId="2EA4B1A1"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№166300/0041-3/2 о залоге товаров в обороте от 08.08.2016, заключенный с ООО «</w:t>
      </w:r>
      <w:proofErr w:type="spellStart"/>
      <w:r>
        <w:t>Мебельторг</w:t>
      </w:r>
      <w:proofErr w:type="spellEnd"/>
      <w:r>
        <w:t>», с учетом дополнительных соглашений;</w:t>
      </w:r>
    </w:p>
    <w:p w14:paraId="7F3F2D2C"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№166300/0041-5 о залоге оборудования от 08 августа 2016 года, заключенный с ООО «Эстетика», с учетом дополнительных соглашений;</w:t>
      </w:r>
    </w:p>
    <w:p w14:paraId="35B50053"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Договору №166300/0041-7.11 об ипотеке (залоге) земельного участка от 08 августа 2016 года, заключенный с ООО «Эстетика», с учетом дополнительных соглашений;</w:t>
      </w:r>
    </w:p>
    <w:p w14:paraId="7BDA360F"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136322/0010-5/5 о залоге оборудования от 28 сентября 2021 года, заключенный с ООО «</w:t>
      </w:r>
      <w:proofErr w:type="spellStart"/>
      <w:r>
        <w:t>СлипиСлип</w:t>
      </w:r>
      <w:proofErr w:type="spellEnd"/>
      <w:r>
        <w:t>», с учетом дополнительных соглашений;</w:t>
      </w:r>
    </w:p>
    <w:p w14:paraId="7D58C958" w14:textId="77777777" w:rsidR="0098105B" w:rsidRDefault="0098105B" w:rsidP="0098105B">
      <w:pPr>
        <w:pStyle w:val="a7"/>
        <w:numPr>
          <w:ilvl w:val="0"/>
          <w:numId w:val="28"/>
        </w:numPr>
        <w:tabs>
          <w:tab w:val="left" w:pos="426"/>
        </w:tabs>
        <w:spacing w:after="200" w:line="276" w:lineRule="auto"/>
        <w:ind w:left="284" w:hanging="284"/>
        <w:contextualSpacing/>
        <w:jc w:val="both"/>
      </w:pPr>
      <w:r>
        <w:t>Договор № 136322/0010-5/4 о залоге оборудования от 20 октября 2021 года, заключенный с ООО «Эстетика», с учетом дополнительных соглашений;</w:t>
      </w:r>
    </w:p>
    <w:p w14:paraId="16DF6D0C" w14:textId="5AC523A4" w:rsidR="0098105B" w:rsidRPr="0098105B" w:rsidRDefault="0098105B" w:rsidP="0098105B">
      <w:pPr>
        <w:pStyle w:val="a7"/>
        <w:numPr>
          <w:ilvl w:val="0"/>
          <w:numId w:val="28"/>
        </w:numPr>
        <w:tabs>
          <w:tab w:val="left" w:pos="426"/>
        </w:tabs>
        <w:spacing w:after="200" w:line="276" w:lineRule="auto"/>
        <w:ind w:left="284" w:hanging="284"/>
        <w:contextualSpacing/>
        <w:jc w:val="both"/>
      </w:pPr>
      <w:r>
        <w:t>Договор №136322/0010-7.12 об ипотеке (залоге) здания (сооружения) от 21 декабря 2021 года, заключенный с ООО «Эстетика», с учетом дополнительных соглашений.</w:t>
      </w:r>
    </w:p>
    <w:p w14:paraId="394422F5" w14:textId="3B5DC1C5" w:rsidR="00C30A9B" w:rsidRPr="00394896" w:rsidRDefault="00C30A9B" w:rsidP="00C30A9B">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822077">
        <w:rPr>
          <w:rFonts w:ascii="Times New Roman" w:eastAsia="Times New Roman" w:hAnsi="Times New Roman" w:cs="Times New Roman"/>
          <w:sz w:val="24"/>
          <w:szCs w:val="24"/>
        </w:rPr>
        <w:t>2</w:t>
      </w:r>
    </w:p>
    <w:p w14:paraId="05FDDE2F" w14:textId="77777777" w:rsidR="00C30A9B" w:rsidRDefault="00C30A9B" w:rsidP="00C30A9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064A800F" w14:textId="77777777" w:rsidR="00763D7E" w:rsidRDefault="00763D7E" w:rsidP="00763D7E"/>
    <w:p w14:paraId="221FB32B" w14:textId="77777777" w:rsidR="00C30A9B" w:rsidRDefault="00C30A9B" w:rsidP="004C657F">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3498BFA" w14:textId="77777777" w:rsidR="006B1676" w:rsidRDefault="006B1676" w:rsidP="00394896">
      <w:pPr>
        <w:spacing w:after="0" w:line="240" w:lineRule="auto"/>
        <w:rPr>
          <w:rFonts w:ascii="Times New Roman" w:eastAsia="Times New Roman" w:hAnsi="Times New Roman" w:cs="Times New Roman"/>
          <w:sz w:val="24"/>
          <w:szCs w:val="24"/>
          <w:lang w:eastAsia="ru-RU"/>
        </w:rPr>
      </w:pPr>
    </w:p>
    <w:p w14:paraId="4FC6719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0CEDFAA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4D1648FD"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37FC2D5F"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7071DA6B" w14:textId="77777777" w:rsidR="003407F9" w:rsidRDefault="003407F9"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lang w:eastAsia="ru-RU"/>
        </w:rPr>
      </w:pPr>
    </w:p>
    <w:p w14:paraId="438DA23B" w14:textId="77777777" w:rsidR="000B1838" w:rsidRDefault="000B1838" w:rsidP="00AC7C42">
      <w:pPr>
        <w:spacing w:after="0" w:line="240" w:lineRule="auto"/>
        <w:ind w:right="20"/>
        <w:rPr>
          <w:rFonts w:ascii="Times New Roman" w:eastAsia="Times New Roman" w:hAnsi="Times New Roman" w:cs="Times New Roman"/>
          <w:sz w:val="24"/>
          <w:szCs w:val="24"/>
        </w:rPr>
      </w:pPr>
    </w:p>
    <w:p w14:paraId="21B0214E" w14:textId="216AC304"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994D28">
        <w:rPr>
          <w:rFonts w:ascii="Times New Roman" w:eastAsia="Times New Roman" w:hAnsi="Times New Roman" w:cs="Times New Roman"/>
          <w:sz w:val="24"/>
          <w:szCs w:val="24"/>
        </w:rPr>
        <w:t>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983C35" w14:textId="77777777" w:rsidR="00484936" w:rsidRDefault="00484936"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452DC62B" w14:textId="77777777" w:rsidR="00B75B1C" w:rsidRDefault="00B75B1C"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1F1A33CE"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FF8AA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F030181"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602D7E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0D07A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00F4206"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341D189"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78365F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91C4A2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686416B"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76B2DC"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89DBD47"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7D226BA"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6EA6A25"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F8064BA" w14:textId="77777777" w:rsidR="0098105B" w:rsidRDefault="0098105B" w:rsidP="0098105B">
      <w:pPr>
        <w:spacing w:after="0" w:line="240" w:lineRule="auto"/>
        <w:ind w:left="6980" w:right="20"/>
        <w:jc w:val="right"/>
        <w:rPr>
          <w:rFonts w:ascii="Times New Roman" w:eastAsia="Times New Roman" w:hAnsi="Times New Roman" w:cs="Times New Roman"/>
          <w:sz w:val="24"/>
          <w:szCs w:val="24"/>
        </w:rPr>
      </w:pPr>
    </w:p>
    <w:p w14:paraId="658A6C1E" w14:textId="77777777" w:rsidR="0098105B" w:rsidRDefault="0098105B" w:rsidP="0098105B">
      <w:pPr>
        <w:spacing w:after="0" w:line="240" w:lineRule="auto"/>
        <w:ind w:left="6980" w:right="20"/>
        <w:jc w:val="right"/>
        <w:rPr>
          <w:rFonts w:ascii="Times New Roman" w:eastAsia="Times New Roman" w:hAnsi="Times New Roman" w:cs="Times New Roman"/>
          <w:sz w:val="24"/>
          <w:szCs w:val="24"/>
        </w:rPr>
      </w:pPr>
    </w:p>
    <w:p w14:paraId="0532AE57" w14:textId="77777777" w:rsidR="0098105B" w:rsidRDefault="0098105B" w:rsidP="0098105B">
      <w:pPr>
        <w:spacing w:after="0" w:line="240" w:lineRule="auto"/>
        <w:ind w:left="6980" w:right="20"/>
        <w:jc w:val="right"/>
        <w:rPr>
          <w:rFonts w:ascii="Times New Roman" w:eastAsia="Times New Roman" w:hAnsi="Times New Roman" w:cs="Times New Roman"/>
          <w:sz w:val="24"/>
          <w:szCs w:val="24"/>
        </w:rPr>
      </w:pPr>
    </w:p>
    <w:p w14:paraId="18FFC40D" w14:textId="77777777" w:rsidR="0098105B" w:rsidRDefault="0098105B" w:rsidP="0098105B">
      <w:pPr>
        <w:spacing w:after="0" w:line="240" w:lineRule="auto"/>
        <w:ind w:left="6980" w:right="20"/>
        <w:jc w:val="right"/>
        <w:rPr>
          <w:rFonts w:ascii="Times New Roman" w:eastAsia="Times New Roman" w:hAnsi="Times New Roman" w:cs="Times New Roman"/>
          <w:sz w:val="24"/>
          <w:szCs w:val="24"/>
        </w:rPr>
      </w:pPr>
    </w:p>
    <w:p w14:paraId="062886C1" w14:textId="0457024C" w:rsidR="0098105B" w:rsidRPr="00394896" w:rsidRDefault="0098105B" w:rsidP="0098105B">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4</w:t>
      </w:r>
    </w:p>
    <w:p w14:paraId="5BC65D2C" w14:textId="77777777" w:rsidR="0098105B" w:rsidRPr="00394896" w:rsidRDefault="0098105B" w:rsidP="0098105B">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10B89C5A" w14:textId="77777777" w:rsidR="008735C7" w:rsidRDefault="008735C7"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43DC498" w14:textId="77777777" w:rsidR="007231BB" w:rsidRDefault="007231BB" w:rsidP="0098105B">
      <w:pPr>
        <w:autoSpaceDE w:val="0"/>
        <w:autoSpaceDN w:val="0"/>
        <w:adjustRightInd w:val="0"/>
        <w:spacing w:after="0" w:line="240" w:lineRule="auto"/>
        <w:jc w:val="both"/>
        <w:rPr>
          <w:rFonts w:ascii="Times New Roman" w:eastAsia="Times New Roman" w:hAnsi="Times New Roman" w:cs="Times New Roman"/>
          <w:sz w:val="20"/>
          <w:lang w:eastAsia="ru-RU"/>
        </w:rPr>
      </w:pPr>
    </w:p>
    <w:p w14:paraId="0DEE4FDA" w14:textId="77777777" w:rsidR="0098105B" w:rsidRPr="0098105B" w:rsidRDefault="0098105B" w:rsidP="0098105B">
      <w:pPr>
        <w:widowControl w:val="0"/>
        <w:tabs>
          <w:tab w:val="left" w:pos="0"/>
          <w:tab w:val="left" w:pos="318"/>
        </w:tabs>
        <w:spacing w:after="0" w:line="240" w:lineRule="auto"/>
        <w:jc w:val="center"/>
        <w:rPr>
          <w:rFonts w:ascii="Times New Roman" w:eastAsia="Times New Roman" w:hAnsi="Times New Roman" w:cs="Times New Roman"/>
          <w:b/>
          <w:bCs/>
          <w:sz w:val="24"/>
          <w:szCs w:val="24"/>
          <w:highlight w:val="white"/>
          <w:lang w:eastAsia="ru-RU"/>
        </w:rPr>
      </w:pPr>
      <w:r w:rsidRPr="0098105B">
        <w:rPr>
          <w:rFonts w:ascii="Times New Roman" w:eastAsia="Times New Roman" w:hAnsi="Times New Roman" w:cs="Times New Roman"/>
          <w:b/>
          <w:bCs/>
          <w:sz w:val="24"/>
          <w:szCs w:val="24"/>
          <w:highlight w:val="white"/>
          <w:lang w:eastAsia="ru-RU"/>
        </w:rPr>
        <w:t>Перечень документов, необходимых для оценки финансового состояния Заявителя</w:t>
      </w:r>
    </w:p>
    <w:p w14:paraId="0A7A2455" w14:textId="77777777" w:rsidR="0098105B" w:rsidRPr="0098105B" w:rsidRDefault="0098105B" w:rsidP="0098105B">
      <w:pPr>
        <w:widowControl w:val="0"/>
        <w:tabs>
          <w:tab w:val="left" w:pos="0"/>
          <w:tab w:val="left" w:pos="318"/>
        </w:tabs>
        <w:spacing w:after="0" w:line="240" w:lineRule="auto"/>
        <w:jc w:val="center"/>
        <w:rPr>
          <w:rFonts w:ascii="Times New Roman" w:eastAsia="Times New Roman" w:hAnsi="Times New Roman" w:cs="Times New Roman"/>
          <w:b/>
          <w:bCs/>
          <w:sz w:val="24"/>
          <w:szCs w:val="24"/>
          <w:highlight w:val="white"/>
          <w:lang w:eastAsia="ru-RU"/>
        </w:rPr>
      </w:pPr>
      <w:r w:rsidRPr="0098105B">
        <w:rPr>
          <w:rFonts w:ascii="Times New Roman" w:eastAsia="Times New Roman" w:hAnsi="Times New Roman" w:cs="Times New Roman"/>
          <w:b/>
          <w:bCs/>
          <w:sz w:val="24"/>
          <w:szCs w:val="24"/>
          <w:highlight w:val="white"/>
          <w:lang w:eastAsia="ru-RU"/>
        </w:rPr>
        <w:t>(физического лица, юридического лица, индивидуального предпринимателя)</w:t>
      </w:r>
    </w:p>
    <w:tbl>
      <w:tblPr>
        <w:tblStyle w:val="120"/>
        <w:tblW w:w="10201" w:type="dxa"/>
        <w:tblLook w:val="04A0" w:firstRow="1" w:lastRow="0" w:firstColumn="1" w:lastColumn="0" w:noHBand="0" w:noVBand="1"/>
      </w:tblPr>
      <w:tblGrid>
        <w:gridCol w:w="759"/>
        <w:gridCol w:w="5123"/>
        <w:gridCol w:w="4319"/>
      </w:tblGrid>
      <w:tr w:rsidR="0098105B" w:rsidRPr="0098105B" w14:paraId="690A6B13" w14:textId="77777777" w:rsidTr="0098105B">
        <w:tc>
          <w:tcPr>
            <w:tcW w:w="759" w:type="dxa"/>
            <w:vAlign w:val="center"/>
          </w:tcPr>
          <w:p w14:paraId="0AD084F5" w14:textId="77777777" w:rsidR="0098105B" w:rsidRPr="0098105B" w:rsidRDefault="0098105B" w:rsidP="0098105B">
            <w:pPr>
              <w:widowControl w:val="0"/>
              <w:tabs>
                <w:tab w:val="left" w:pos="0"/>
                <w:tab w:val="left" w:pos="318"/>
              </w:tabs>
              <w:jc w:val="center"/>
              <w:rPr>
                <w:highlight w:val="white"/>
              </w:rPr>
            </w:pPr>
            <w:r w:rsidRPr="0098105B">
              <w:rPr>
                <w:highlight w:val="white"/>
              </w:rPr>
              <w:t>№ п/п</w:t>
            </w:r>
          </w:p>
        </w:tc>
        <w:tc>
          <w:tcPr>
            <w:tcW w:w="5123" w:type="dxa"/>
            <w:vAlign w:val="center"/>
          </w:tcPr>
          <w:p w14:paraId="7C8967B1" w14:textId="77777777" w:rsidR="0098105B" w:rsidRPr="0098105B" w:rsidRDefault="0098105B" w:rsidP="0098105B">
            <w:pPr>
              <w:widowControl w:val="0"/>
              <w:tabs>
                <w:tab w:val="left" w:pos="0"/>
                <w:tab w:val="left" w:pos="318"/>
              </w:tabs>
              <w:jc w:val="center"/>
              <w:rPr>
                <w:highlight w:val="white"/>
              </w:rPr>
            </w:pPr>
            <w:r w:rsidRPr="0098105B">
              <w:rPr>
                <w:highlight w:val="white"/>
              </w:rPr>
              <w:t>Наименование</w:t>
            </w:r>
          </w:p>
        </w:tc>
        <w:tc>
          <w:tcPr>
            <w:tcW w:w="4319" w:type="dxa"/>
            <w:vAlign w:val="center"/>
          </w:tcPr>
          <w:p w14:paraId="3E5BF673" w14:textId="77777777" w:rsidR="0098105B" w:rsidRPr="0098105B" w:rsidRDefault="0098105B" w:rsidP="0098105B">
            <w:pPr>
              <w:widowControl w:val="0"/>
              <w:tabs>
                <w:tab w:val="left" w:pos="0"/>
                <w:tab w:val="left" w:pos="318"/>
              </w:tabs>
              <w:jc w:val="center"/>
              <w:rPr>
                <w:highlight w:val="white"/>
              </w:rPr>
            </w:pPr>
            <w:r w:rsidRPr="0098105B">
              <w:rPr>
                <w:highlight w:val="white"/>
              </w:rPr>
              <w:t>Комментарий</w:t>
            </w:r>
          </w:p>
        </w:tc>
      </w:tr>
      <w:tr w:rsidR="0098105B" w:rsidRPr="0098105B" w14:paraId="43EBD265" w14:textId="77777777" w:rsidTr="0098105B">
        <w:tc>
          <w:tcPr>
            <w:tcW w:w="10201" w:type="dxa"/>
            <w:gridSpan w:val="3"/>
            <w:vAlign w:val="center"/>
          </w:tcPr>
          <w:p w14:paraId="4FBA94D0" w14:textId="77777777" w:rsidR="0098105B" w:rsidRPr="0098105B" w:rsidRDefault="0098105B" w:rsidP="0098105B">
            <w:pPr>
              <w:widowControl w:val="0"/>
              <w:tabs>
                <w:tab w:val="left" w:pos="0"/>
                <w:tab w:val="left" w:pos="318"/>
              </w:tabs>
              <w:jc w:val="center"/>
              <w:rPr>
                <w:b/>
                <w:highlight w:val="white"/>
              </w:rPr>
            </w:pPr>
            <w:r w:rsidRPr="0098105B">
              <w:rPr>
                <w:b/>
                <w:highlight w:val="white"/>
              </w:rPr>
              <w:t>Заявитель физическое лицо</w:t>
            </w:r>
          </w:p>
        </w:tc>
      </w:tr>
      <w:tr w:rsidR="0098105B" w:rsidRPr="0098105B" w14:paraId="3ECB3AF2" w14:textId="77777777" w:rsidTr="0098105B">
        <w:tc>
          <w:tcPr>
            <w:tcW w:w="759" w:type="dxa"/>
            <w:vAlign w:val="center"/>
          </w:tcPr>
          <w:p w14:paraId="48F33692" w14:textId="77777777" w:rsidR="0098105B" w:rsidRPr="0098105B" w:rsidRDefault="0098105B" w:rsidP="0098105B">
            <w:pPr>
              <w:widowControl w:val="0"/>
              <w:tabs>
                <w:tab w:val="left" w:pos="0"/>
                <w:tab w:val="left" w:pos="318"/>
              </w:tabs>
              <w:jc w:val="center"/>
              <w:rPr>
                <w:highlight w:val="white"/>
              </w:rPr>
            </w:pPr>
            <w:r w:rsidRPr="0098105B">
              <w:rPr>
                <w:highlight w:val="white"/>
              </w:rPr>
              <w:t>1.</w:t>
            </w:r>
          </w:p>
        </w:tc>
        <w:tc>
          <w:tcPr>
            <w:tcW w:w="9442" w:type="dxa"/>
            <w:gridSpan w:val="2"/>
            <w:vAlign w:val="center"/>
          </w:tcPr>
          <w:p w14:paraId="35815CA0" w14:textId="77777777" w:rsidR="0098105B" w:rsidRPr="0098105B" w:rsidRDefault="0098105B" w:rsidP="0098105B">
            <w:pPr>
              <w:widowControl w:val="0"/>
              <w:tabs>
                <w:tab w:val="left" w:pos="0"/>
                <w:tab w:val="left" w:pos="318"/>
              </w:tabs>
              <w:jc w:val="both"/>
              <w:rPr>
                <w:highlight w:val="white"/>
              </w:rPr>
            </w:pPr>
            <w:r w:rsidRPr="0098105B">
              <w:rPr>
                <w:highlight w:val="white"/>
              </w:rPr>
              <w:t>Документы, подтверждающие доход за завершенный год и истекший период текущего года (пример: справка 2 НДФЛ, справка по форме Банка и пр.)</w:t>
            </w:r>
          </w:p>
        </w:tc>
      </w:tr>
      <w:tr w:rsidR="0098105B" w:rsidRPr="0098105B" w14:paraId="617E6A22" w14:textId="77777777" w:rsidTr="0098105B">
        <w:tc>
          <w:tcPr>
            <w:tcW w:w="10201" w:type="dxa"/>
            <w:gridSpan w:val="3"/>
            <w:vAlign w:val="center"/>
          </w:tcPr>
          <w:p w14:paraId="15A12112" w14:textId="77777777" w:rsidR="0098105B" w:rsidRPr="0098105B" w:rsidRDefault="0098105B" w:rsidP="0098105B">
            <w:pPr>
              <w:widowControl w:val="0"/>
              <w:tabs>
                <w:tab w:val="left" w:pos="0"/>
                <w:tab w:val="left" w:pos="318"/>
              </w:tabs>
              <w:jc w:val="center"/>
              <w:rPr>
                <w:b/>
                <w:highlight w:val="white"/>
              </w:rPr>
            </w:pPr>
            <w:r w:rsidRPr="0098105B">
              <w:rPr>
                <w:b/>
                <w:highlight w:val="white"/>
              </w:rPr>
              <w:t>Заявитель индивидуальный предприниматель</w:t>
            </w:r>
          </w:p>
        </w:tc>
      </w:tr>
      <w:tr w:rsidR="0098105B" w:rsidRPr="0098105B" w14:paraId="1EBF63D3" w14:textId="77777777" w:rsidTr="0098105B">
        <w:tc>
          <w:tcPr>
            <w:tcW w:w="759" w:type="dxa"/>
            <w:vAlign w:val="center"/>
          </w:tcPr>
          <w:p w14:paraId="49BA75D7" w14:textId="77777777" w:rsidR="0098105B" w:rsidRPr="0098105B" w:rsidRDefault="0098105B" w:rsidP="0098105B">
            <w:pPr>
              <w:widowControl w:val="0"/>
              <w:tabs>
                <w:tab w:val="left" w:pos="0"/>
                <w:tab w:val="left" w:pos="318"/>
              </w:tabs>
              <w:jc w:val="center"/>
              <w:rPr>
                <w:highlight w:val="white"/>
              </w:rPr>
            </w:pPr>
            <w:r w:rsidRPr="0098105B">
              <w:rPr>
                <w:highlight w:val="white"/>
              </w:rPr>
              <w:t>1.</w:t>
            </w:r>
          </w:p>
        </w:tc>
        <w:tc>
          <w:tcPr>
            <w:tcW w:w="5123" w:type="dxa"/>
            <w:tcBorders>
              <w:top w:val="single" w:sz="4" w:space="0" w:color="auto"/>
              <w:left w:val="single" w:sz="4" w:space="0" w:color="auto"/>
              <w:bottom w:val="none" w:sz="4" w:space="0" w:color="000000"/>
              <w:right w:val="single" w:sz="4" w:space="0" w:color="auto"/>
            </w:tcBorders>
            <w:shd w:val="clear" w:color="000000" w:fill="FFFFFF"/>
            <w:vAlign w:val="center"/>
          </w:tcPr>
          <w:p w14:paraId="11478AA1" w14:textId="77777777" w:rsidR="0098105B" w:rsidRPr="0098105B" w:rsidRDefault="0098105B" w:rsidP="0098105B">
            <w:pPr>
              <w:widowControl w:val="0"/>
              <w:tabs>
                <w:tab w:val="left" w:pos="0"/>
                <w:tab w:val="left" w:pos="318"/>
              </w:tabs>
              <w:jc w:val="both"/>
              <w:rPr>
                <w:highlight w:val="white"/>
              </w:rPr>
            </w:pPr>
            <w:r w:rsidRPr="0098105B">
              <w:rPr>
                <w:highlight w:val="white"/>
              </w:rPr>
              <w:t>Справка о финансовом состоянии по форме Банка:</w:t>
            </w:r>
          </w:p>
        </w:tc>
        <w:tc>
          <w:tcPr>
            <w:tcW w:w="4319" w:type="dxa"/>
            <w:tcBorders>
              <w:top w:val="single" w:sz="4" w:space="0" w:color="auto"/>
              <w:left w:val="none" w:sz="4" w:space="0" w:color="000000"/>
              <w:bottom w:val="single" w:sz="4" w:space="0" w:color="auto"/>
              <w:right w:val="single" w:sz="4" w:space="0" w:color="auto"/>
            </w:tcBorders>
            <w:shd w:val="clear" w:color="000000" w:fill="FFFFFF"/>
            <w:vAlign w:val="center"/>
          </w:tcPr>
          <w:p w14:paraId="009E0DF2" w14:textId="77777777" w:rsidR="0098105B" w:rsidRPr="0098105B" w:rsidRDefault="0098105B" w:rsidP="0098105B">
            <w:pPr>
              <w:widowControl w:val="0"/>
              <w:tabs>
                <w:tab w:val="left" w:pos="0"/>
                <w:tab w:val="left" w:pos="318"/>
              </w:tabs>
              <w:jc w:val="both"/>
              <w:rPr>
                <w:highlight w:val="white"/>
              </w:rPr>
            </w:pPr>
            <w:r w:rsidRPr="0098105B">
              <w:rPr>
                <w:highlight w:val="white"/>
              </w:rPr>
              <w:t>Предоставляется по форме Банка  (Приложение 1.01.03.02).</w:t>
            </w:r>
            <w:r w:rsidRPr="0098105B">
              <w:rPr>
                <w:highlight w:val="white"/>
              </w:rPr>
              <w:br/>
              <w:t>Составляется с учетом Рекомендаций</w:t>
            </w:r>
          </w:p>
          <w:p w14:paraId="4A89AD05" w14:textId="77777777" w:rsidR="0098105B" w:rsidRPr="0098105B" w:rsidRDefault="0098105B" w:rsidP="0098105B">
            <w:pPr>
              <w:widowControl w:val="0"/>
              <w:tabs>
                <w:tab w:val="left" w:pos="0"/>
                <w:tab w:val="left" w:pos="318"/>
              </w:tabs>
              <w:jc w:val="both"/>
              <w:rPr>
                <w:highlight w:val="white"/>
              </w:rPr>
            </w:pPr>
            <w:r w:rsidRPr="0098105B">
              <w:rPr>
                <w:highlight w:val="white"/>
              </w:rPr>
              <w:t xml:space="preserve"> (Приложение 1.01.03.00) </w:t>
            </w:r>
          </w:p>
        </w:tc>
      </w:tr>
      <w:tr w:rsidR="0098105B" w:rsidRPr="0098105B" w14:paraId="7A057284" w14:textId="77777777" w:rsidTr="0098105B">
        <w:trPr>
          <w:trHeight w:val="369"/>
        </w:trPr>
        <w:tc>
          <w:tcPr>
            <w:tcW w:w="759" w:type="dxa"/>
            <w:vAlign w:val="center"/>
          </w:tcPr>
          <w:p w14:paraId="2F654DC6" w14:textId="77777777" w:rsidR="0098105B" w:rsidRPr="0098105B" w:rsidRDefault="0098105B" w:rsidP="0098105B">
            <w:pPr>
              <w:widowControl w:val="0"/>
              <w:tabs>
                <w:tab w:val="left" w:pos="0"/>
                <w:tab w:val="left" w:pos="318"/>
              </w:tabs>
              <w:jc w:val="center"/>
              <w:rPr>
                <w:highlight w:val="white"/>
              </w:rPr>
            </w:pPr>
          </w:p>
          <w:p w14:paraId="5C6580A4" w14:textId="77777777" w:rsidR="0098105B" w:rsidRPr="0098105B" w:rsidRDefault="0098105B" w:rsidP="0098105B">
            <w:pPr>
              <w:widowControl w:val="0"/>
              <w:tabs>
                <w:tab w:val="left" w:pos="0"/>
                <w:tab w:val="left" w:pos="318"/>
              </w:tabs>
              <w:jc w:val="center"/>
              <w:rPr>
                <w:highlight w:val="white"/>
              </w:rPr>
            </w:pPr>
            <w:r w:rsidRPr="0098105B">
              <w:rPr>
                <w:highlight w:val="white"/>
              </w:rPr>
              <w:t>1.1.</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3D04FA01" w14:textId="77777777" w:rsidR="0098105B" w:rsidRPr="0098105B" w:rsidRDefault="0098105B" w:rsidP="0098105B">
            <w:pPr>
              <w:widowControl w:val="0"/>
              <w:tabs>
                <w:tab w:val="left" w:pos="0"/>
                <w:tab w:val="left" w:pos="318"/>
              </w:tabs>
              <w:jc w:val="both"/>
              <w:rPr>
                <w:highlight w:val="white"/>
              </w:rPr>
            </w:pPr>
            <w:r w:rsidRPr="0098105B">
              <w:rPr>
                <w:highlight w:val="white"/>
              </w:rPr>
              <w:t>По состоянию на пять последних отчетных дат, а при работе предприятия менее двух лет - за весь период деятельности предприятия;</w:t>
            </w:r>
          </w:p>
        </w:tc>
        <w:tc>
          <w:tcPr>
            <w:tcW w:w="4319" w:type="dxa"/>
            <w:tcBorders>
              <w:top w:val="none" w:sz="4" w:space="0" w:color="000000"/>
              <w:left w:val="none" w:sz="4" w:space="0" w:color="000000"/>
              <w:bottom w:val="single" w:sz="4" w:space="0" w:color="auto"/>
              <w:right w:val="single" w:sz="4" w:space="0" w:color="auto"/>
            </w:tcBorders>
            <w:shd w:val="clear" w:color="000000" w:fill="FFFFFF"/>
            <w:vAlign w:val="center"/>
          </w:tcPr>
          <w:p w14:paraId="02F7DDD2" w14:textId="77777777" w:rsidR="0098105B" w:rsidRPr="0098105B" w:rsidRDefault="0098105B" w:rsidP="0098105B">
            <w:pPr>
              <w:widowControl w:val="0"/>
              <w:tabs>
                <w:tab w:val="left" w:pos="0"/>
                <w:tab w:val="left" w:pos="318"/>
              </w:tabs>
              <w:jc w:val="both"/>
              <w:rPr>
                <w:highlight w:val="white"/>
              </w:rPr>
            </w:pPr>
            <w:r w:rsidRPr="0098105B">
              <w:rPr>
                <w:highlight w:val="white"/>
              </w:rPr>
              <w:t>Расшифровки статей упрощенного баланса заполняются только по состоянию на последнюю отчетную дату и на отчетную дату аналогичного периода прошлого года</w:t>
            </w:r>
          </w:p>
        </w:tc>
      </w:tr>
      <w:tr w:rsidR="0098105B" w:rsidRPr="0098105B" w14:paraId="09919584" w14:textId="77777777" w:rsidTr="0098105B">
        <w:tc>
          <w:tcPr>
            <w:tcW w:w="759" w:type="dxa"/>
            <w:vAlign w:val="center"/>
          </w:tcPr>
          <w:p w14:paraId="3E0718C2" w14:textId="77777777" w:rsidR="0098105B" w:rsidRPr="0098105B" w:rsidRDefault="0098105B" w:rsidP="0098105B">
            <w:pPr>
              <w:widowControl w:val="0"/>
              <w:tabs>
                <w:tab w:val="left" w:pos="0"/>
                <w:tab w:val="left" w:pos="318"/>
              </w:tabs>
              <w:jc w:val="center"/>
              <w:rPr>
                <w:highlight w:val="white"/>
              </w:rPr>
            </w:pPr>
            <w:r w:rsidRPr="0098105B">
              <w:rPr>
                <w:highlight w:val="white"/>
              </w:rPr>
              <w:t>2.</w:t>
            </w:r>
          </w:p>
        </w:tc>
        <w:tc>
          <w:tcPr>
            <w:tcW w:w="94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4D9D20" w14:textId="77777777" w:rsidR="0098105B" w:rsidRPr="0098105B" w:rsidRDefault="0098105B" w:rsidP="0098105B">
            <w:pPr>
              <w:widowControl w:val="0"/>
              <w:tabs>
                <w:tab w:val="left" w:pos="0"/>
                <w:tab w:val="left" w:pos="318"/>
              </w:tabs>
              <w:rPr>
                <w:highlight w:val="white"/>
              </w:rPr>
            </w:pPr>
            <w:r w:rsidRPr="0098105B">
              <w:rPr>
                <w:highlight w:val="white"/>
              </w:rPr>
              <w:t>Налоговые декларации:   </w:t>
            </w:r>
          </w:p>
        </w:tc>
      </w:tr>
      <w:tr w:rsidR="0098105B" w:rsidRPr="0098105B" w14:paraId="209D790D" w14:textId="77777777" w:rsidTr="0098105B">
        <w:tc>
          <w:tcPr>
            <w:tcW w:w="759" w:type="dxa"/>
            <w:vAlign w:val="center"/>
          </w:tcPr>
          <w:p w14:paraId="3121A7F8" w14:textId="77777777" w:rsidR="0098105B" w:rsidRPr="0098105B" w:rsidRDefault="0098105B" w:rsidP="0098105B">
            <w:pPr>
              <w:widowControl w:val="0"/>
              <w:tabs>
                <w:tab w:val="left" w:pos="0"/>
                <w:tab w:val="left" w:pos="318"/>
              </w:tabs>
              <w:jc w:val="center"/>
              <w:rPr>
                <w:highlight w:val="white"/>
              </w:rPr>
            </w:pPr>
            <w:r w:rsidRPr="0098105B">
              <w:rPr>
                <w:highlight w:val="white"/>
              </w:rPr>
              <w:t>2.1.</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7335A5B7" w14:textId="77777777" w:rsidR="0098105B" w:rsidRPr="0098105B" w:rsidRDefault="0098105B" w:rsidP="0098105B">
            <w:pPr>
              <w:widowControl w:val="0"/>
              <w:tabs>
                <w:tab w:val="left" w:pos="0"/>
                <w:tab w:val="left" w:pos="318"/>
              </w:tabs>
              <w:jc w:val="both"/>
              <w:rPr>
                <w:highlight w:val="white"/>
              </w:rPr>
            </w:pPr>
            <w:r w:rsidRPr="0098105B">
              <w:rPr>
                <w:highlight w:val="white"/>
              </w:rPr>
              <w:t>За последний завершенный год и истекший период текущего года, а при работе предприятия менее  двух</w:t>
            </w:r>
            <w:r w:rsidRPr="0098105B">
              <w:rPr>
                <w:strike/>
                <w:highlight w:val="white"/>
              </w:rPr>
              <w:t xml:space="preserve"> </w:t>
            </w:r>
            <w:r w:rsidRPr="0098105B">
              <w:rPr>
                <w:highlight w:val="white"/>
              </w:rPr>
              <w:t>лет - за весь период деятельности предприятия;</w:t>
            </w:r>
          </w:p>
        </w:tc>
        <w:tc>
          <w:tcPr>
            <w:tcW w:w="4319" w:type="dxa"/>
            <w:tcBorders>
              <w:top w:val="none" w:sz="4" w:space="0" w:color="000000"/>
              <w:left w:val="none" w:sz="4" w:space="0" w:color="000000"/>
              <w:bottom w:val="single" w:sz="4" w:space="0" w:color="auto"/>
              <w:right w:val="single" w:sz="4" w:space="0" w:color="auto"/>
            </w:tcBorders>
            <w:shd w:val="clear" w:color="000000" w:fill="FFFFFF"/>
            <w:vAlign w:val="center"/>
          </w:tcPr>
          <w:p w14:paraId="6C234867" w14:textId="77777777" w:rsidR="0098105B" w:rsidRPr="0098105B" w:rsidRDefault="0098105B" w:rsidP="0098105B">
            <w:pPr>
              <w:widowControl w:val="0"/>
              <w:tabs>
                <w:tab w:val="left" w:pos="0"/>
                <w:tab w:val="left" w:pos="318"/>
              </w:tabs>
              <w:jc w:val="center"/>
              <w:rPr>
                <w:highlight w:val="white"/>
              </w:rPr>
            </w:pPr>
            <w:r w:rsidRPr="0098105B">
              <w:rPr>
                <w:highlight w:val="white"/>
              </w:rPr>
              <w:t>х </w:t>
            </w:r>
          </w:p>
        </w:tc>
      </w:tr>
      <w:tr w:rsidR="0098105B" w:rsidRPr="0098105B" w14:paraId="47532229" w14:textId="77777777" w:rsidTr="0098105B">
        <w:tc>
          <w:tcPr>
            <w:tcW w:w="759" w:type="dxa"/>
            <w:vAlign w:val="center"/>
          </w:tcPr>
          <w:p w14:paraId="5439B546" w14:textId="77777777" w:rsidR="0098105B" w:rsidRPr="0098105B" w:rsidRDefault="0098105B" w:rsidP="0098105B">
            <w:pPr>
              <w:widowControl w:val="0"/>
              <w:tabs>
                <w:tab w:val="left" w:pos="0"/>
                <w:tab w:val="left" w:pos="318"/>
              </w:tabs>
              <w:jc w:val="center"/>
              <w:rPr>
                <w:highlight w:val="white"/>
              </w:rPr>
            </w:pPr>
            <w:r w:rsidRPr="0098105B">
              <w:rPr>
                <w:highlight w:val="white"/>
              </w:rPr>
              <w:t>2.2.</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44EC1832" w14:textId="77777777" w:rsidR="0098105B" w:rsidRPr="0098105B" w:rsidRDefault="0098105B" w:rsidP="0098105B">
            <w:pPr>
              <w:widowControl w:val="0"/>
              <w:tabs>
                <w:tab w:val="left" w:pos="0"/>
                <w:tab w:val="left" w:pos="318"/>
              </w:tabs>
              <w:jc w:val="both"/>
              <w:rPr>
                <w:highlight w:val="white"/>
              </w:rPr>
            </w:pPr>
            <w:r w:rsidRPr="0098105B">
              <w:rPr>
                <w:highlight w:val="white"/>
              </w:rPr>
              <w:t>Квитанция об отправке налоговой декларации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319" w:type="dxa"/>
            <w:tcBorders>
              <w:top w:val="none" w:sz="4" w:space="0" w:color="000000"/>
              <w:left w:val="none" w:sz="4" w:space="0" w:color="000000"/>
              <w:bottom w:val="single" w:sz="4" w:space="0" w:color="auto"/>
              <w:right w:val="single" w:sz="4" w:space="0" w:color="auto"/>
            </w:tcBorders>
            <w:shd w:val="clear" w:color="000000" w:fill="FFFFFF"/>
            <w:vAlign w:val="center"/>
          </w:tcPr>
          <w:p w14:paraId="306900DE" w14:textId="77777777" w:rsidR="0098105B" w:rsidRPr="0098105B" w:rsidRDefault="0098105B" w:rsidP="0098105B">
            <w:pPr>
              <w:widowControl w:val="0"/>
              <w:tabs>
                <w:tab w:val="left" w:pos="0"/>
                <w:tab w:val="left" w:pos="318"/>
              </w:tabs>
              <w:jc w:val="center"/>
              <w:rPr>
                <w:highlight w:val="white"/>
              </w:rPr>
            </w:pPr>
            <w:r w:rsidRPr="0098105B">
              <w:rPr>
                <w:highlight w:val="white"/>
              </w:rPr>
              <w:t>х</w:t>
            </w:r>
          </w:p>
        </w:tc>
      </w:tr>
      <w:tr w:rsidR="0098105B" w:rsidRPr="0098105B" w14:paraId="575DB6E7" w14:textId="77777777" w:rsidTr="0098105B">
        <w:tc>
          <w:tcPr>
            <w:tcW w:w="759" w:type="dxa"/>
            <w:vAlign w:val="center"/>
          </w:tcPr>
          <w:p w14:paraId="5B524CBE" w14:textId="77777777" w:rsidR="0098105B" w:rsidRPr="0098105B" w:rsidRDefault="0098105B" w:rsidP="0098105B">
            <w:pPr>
              <w:widowControl w:val="0"/>
              <w:tabs>
                <w:tab w:val="left" w:pos="0"/>
                <w:tab w:val="left" w:pos="318"/>
              </w:tabs>
              <w:jc w:val="center"/>
              <w:rPr>
                <w:highlight w:val="white"/>
              </w:rPr>
            </w:pPr>
            <w:r w:rsidRPr="0098105B">
              <w:rPr>
                <w:highlight w:val="white"/>
              </w:rPr>
              <w:t>2.3.</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7F570AA8" w14:textId="77777777" w:rsidR="0098105B" w:rsidRPr="0098105B" w:rsidRDefault="0098105B" w:rsidP="0098105B">
            <w:pPr>
              <w:widowControl w:val="0"/>
              <w:tabs>
                <w:tab w:val="left" w:pos="0"/>
                <w:tab w:val="left" w:pos="318"/>
              </w:tabs>
              <w:jc w:val="both"/>
              <w:rPr>
                <w:highlight w:val="white"/>
              </w:rPr>
            </w:pPr>
            <w:r w:rsidRPr="0098105B">
              <w:rPr>
                <w:highlight w:val="white"/>
              </w:rPr>
              <w:t>- при общей системе налогообложения - налоговая декларация по налогу на доходы физических лиц;</w:t>
            </w:r>
          </w:p>
        </w:tc>
        <w:tc>
          <w:tcPr>
            <w:tcW w:w="4319" w:type="dxa"/>
            <w:tcBorders>
              <w:top w:val="none" w:sz="4" w:space="0" w:color="000000"/>
              <w:left w:val="none" w:sz="4" w:space="0" w:color="000000"/>
              <w:bottom w:val="single" w:sz="4" w:space="0" w:color="auto"/>
              <w:right w:val="single" w:sz="4" w:space="0" w:color="auto"/>
            </w:tcBorders>
            <w:shd w:val="clear" w:color="000000" w:fill="FFFFFF"/>
            <w:vAlign w:val="center"/>
          </w:tcPr>
          <w:p w14:paraId="4940D5FA" w14:textId="77777777" w:rsidR="0098105B" w:rsidRPr="0098105B" w:rsidRDefault="0098105B" w:rsidP="0098105B">
            <w:pPr>
              <w:widowControl w:val="0"/>
              <w:tabs>
                <w:tab w:val="left" w:pos="0"/>
                <w:tab w:val="left" w:pos="318"/>
              </w:tabs>
              <w:jc w:val="center"/>
              <w:rPr>
                <w:highlight w:val="white"/>
              </w:rPr>
            </w:pPr>
            <w:r w:rsidRPr="0098105B">
              <w:rPr>
                <w:highlight w:val="white"/>
              </w:rPr>
              <w:t>х</w:t>
            </w:r>
          </w:p>
        </w:tc>
      </w:tr>
      <w:tr w:rsidR="0098105B" w:rsidRPr="0098105B" w14:paraId="57E83C80" w14:textId="77777777" w:rsidTr="0098105B">
        <w:tc>
          <w:tcPr>
            <w:tcW w:w="759" w:type="dxa"/>
            <w:vAlign w:val="center"/>
          </w:tcPr>
          <w:p w14:paraId="413EA904" w14:textId="77777777" w:rsidR="0098105B" w:rsidRPr="0098105B" w:rsidRDefault="0098105B" w:rsidP="0098105B">
            <w:pPr>
              <w:widowControl w:val="0"/>
              <w:tabs>
                <w:tab w:val="left" w:pos="0"/>
                <w:tab w:val="left" w:pos="318"/>
              </w:tabs>
              <w:jc w:val="center"/>
              <w:rPr>
                <w:highlight w:val="white"/>
              </w:rPr>
            </w:pPr>
            <w:r w:rsidRPr="0098105B">
              <w:rPr>
                <w:highlight w:val="white"/>
              </w:rPr>
              <w:t>2.4.</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1BE6C3EA" w14:textId="77777777" w:rsidR="0098105B" w:rsidRPr="0098105B" w:rsidRDefault="0098105B" w:rsidP="0098105B">
            <w:pPr>
              <w:widowControl w:val="0"/>
              <w:tabs>
                <w:tab w:val="left" w:pos="0"/>
                <w:tab w:val="left" w:pos="318"/>
              </w:tabs>
              <w:jc w:val="both"/>
              <w:rPr>
                <w:highlight w:val="white"/>
              </w:rPr>
            </w:pPr>
            <w:r w:rsidRPr="0098105B">
              <w:rPr>
                <w:highlight w:val="white"/>
              </w:rPr>
              <w:t>- при системе налогообложения для сельскохозяйственных товаропроизводителей (единый сельскохозяйственный налог) - налоговая декларация по единому сельскохозяйственному налогу;</w:t>
            </w:r>
          </w:p>
        </w:tc>
        <w:tc>
          <w:tcPr>
            <w:tcW w:w="4319" w:type="dxa"/>
            <w:tcBorders>
              <w:top w:val="none" w:sz="4" w:space="0" w:color="000000"/>
              <w:left w:val="none" w:sz="4" w:space="0" w:color="000000"/>
              <w:bottom w:val="single" w:sz="4" w:space="0" w:color="auto"/>
              <w:right w:val="single" w:sz="4" w:space="0" w:color="auto"/>
            </w:tcBorders>
            <w:shd w:val="clear" w:color="000000" w:fill="FFFFFF"/>
            <w:vAlign w:val="center"/>
          </w:tcPr>
          <w:p w14:paraId="7EF6AA17" w14:textId="77777777" w:rsidR="0098105B" w:rsidRPr="0098105B" w:rsidRDefault="0098105B" w:rsidP="0098105B">
            <w:pPr>
              <w:widowControl w:val="0"/>
              <w:tabs>
                <w:tab w:val="left" w:pos="0"/>
                <w:tab w:val="left" w:pos="318"/>
              </w:tabs>
              <w:jc w:val="center"/>
              <w:rPr>
                <w:highlight w:val="white"/>
              </w:rPr>
            </w:pPr>
            <w:r w:rsidRPr="0098105B">
              <w:rPr>
                <w:highlight w:val="white"/>
              </w:rPr>
              <w:t>х</w:t>
            </w:r>
          </w:p>
        </w:tc>
      </w:tr>
      <w:tr w:rsidR="0098105B" w:rsidRPr="0098105B" w14:paraId="55523DD6" w14:textId="77777777" w:rsidTr="0098105B">
        <w:tc>
          <w:tcPr>
            <w:tcW w:w="759" w:type="dxa"/>
            <w:vAlign w:val="center"/>
          </w:tcPr>
          <w:p w14:paraId="0365D5FE" w14:textId="77777777" w:rsidR="0098105B" w:rsidRPr="0098105B" w:rsidRDefault="0098105B" w:rsidP="0098105B">
            <w:pPr>
              <w:widowControl w:val="0"/>
              <w:tabs>
                <w:tab w:val="left" w:pos="0"/>
                <w:tab w:val="left" w:pos="318"/>
              </w:tabs>
              <w:jc w:val="center"/>
              <w:rPr>
                <w:highlight w:val="white"/>
              </w:rPr>
            </w:pPr>
            <w:r w:rsidRPr="0098105B">
              <w:rPr>
                <w:highlight w:val="white"/>
              </w:rPr>
              <w:t>2.5.</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74CF1C6E" w14:textId="77777777" w:rsidR="0098105B" w:rsidRPr="0098105B" w:rsidRDefault="0098105B" w:rsidP="0098105B">
            <w:pPr>
              <w:widowControl w:val="0"/>
              <w:tabs>
                <w:tab w:val="left" w:pos="0"/>
                <w:tab w:val="left" w:pos="318"/>
              </w:tabs>
              <w:jc w:val="both"/>
              <w:rPr>
                <w:highlight w:val="white"/>
              </w:rPr>
            </w:pPr>
            <w:r w:rsidRPr="0098105B">
              <w:rPr>
                <w:highlight w:val="white"/>
              </w:rPr>
              <w:t>- при упрощенной системе налогообложения - налоговая декларация по налогу, уплачиваемому в связи с применением упрощенной системы налогообложения;</w:t>
            </w:r>
          </w:p>
        </w:tc>
        <w:tc>
          <w:tcPr>
            <w:tcW w:w="4319" w:type="dxa"/>
            <w:tcBorders>
              <w:top w:val="none" w:sz="4" w:space="0" w:color="000000"/>
              <w:left w:val="single" w:sz="4" w:space="0" w:color="auto"/>
              <w:bottom w:val="single" w:sz="4" w:space="0" w:color="auto"/>
              <w:right w:val="single" w:sz="4" w:space="0" w:color="auto"/>
            </w:tcBorders>
            <w:shd w:val="clear" w:color="000000" w:fill="FFFFFF"/>
            <w:vAlign w:val="center"/>
          </w:tcPr>
          <w:p w14:paraId="488299C7" w14:textId="77777777" w:rsidR="0098105B" w:rsidRPr="0098105B" w:rsidRDefault="0098105B" w:rsidP="0098105B">
            <w:pPr>
              <w:widowControl w:val="0"/>
              <w:tabs>
                <w:tab w:val="left" w:pos="0"/>
                <w:tab w:val="left" w:pos="318"/>
              </w:tabs>
              <w:jc w:val="center"/>
              <w:rPr>
                <w:highlight w:val="white"/>
              </w:rPr>
            </w:pPr>
            <w:r w:rsidRPr="0098105B">
              <w:rPr>
                <w:highlight w:val="white"/>
              </w:rPr>
              <w:t>х</w:t>
            </w:r>
          </w:p>
        </w:tc>
      </w:tr>
      <w:tr w:rsidR="0098105B" w:rsidRPr="0098105B" w14:paraId="224B2539" w14:textId="77777777" w:rsidTr="0098105B">
        <w:tc>
          <w:tcPr>
            <w:tcW w:w="759" w:type="dxa"/>
            <w:vAlign w:val="center"/>
          </w:tcPr>
          <w:p w14:paraId="4F1B0CB7" w14:textId="77777777" w:rsidR="0098105B" w:rsidRPr="0098105B" w:rsidRDefault="0098105B" w:rsidP="0098105B">
            <w:pPr>
              <w:widowControl w:val="0"/>
              <w:tabs>
                <w:tab w:val="left" w:pos="0"/>
                <w:tab w:val="left" w:pos="318"/>
              </w:tabs>
              <w:jc w:val="center"/>
              <w:rPr>
                <w:highlight w:val="white"/>
              </w:rPr>
            </w:pPr>
            <w:r w:rsidRPr="0098105B">
              <w:rPr>
                <w:highlight w:val="white"/>
              </w:rPr>
              <w:t>2.6.</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5BC39761" w14:textId="77777777" w:rsidR="0098105B" w:rsidRPr="0098105B" w:rsidRDefault="0098105B" w:rsidP="0098105B">
            <w:pPr>
              <w:widowControl w:val="0"/>
              <w:tabs>
                <w:tab w:val="left" w:pos="0"/>
                <w:tab w:val="left" w:pos="318"/>
              </w:tabs>
              <w:jc w:val="both"/>
              <w:rPr>
                <w:highlight w:val="white"/>
              </w:rPr>
            </w:pPr>
            <w:r w:rsidRPr="0098105B">
              <w:rPr>
                <w:highlight w:val="white"/>
              </w:rPr>
              <w:t>- при системе налогообложения в виде единого налога на вмененный доход для отдельных видов деятельности - налоговая декларация по единому налогу на вмененный доход для отдельных видов деятельности.</w:t>
            </w:r>
          </w:p>
        </w:tc>
        <w:tc>
          <w:tcPr>
            <w:tcW w:w="4319" w:type="dxa"/>
            <w:tcBorders>
              <w:top w:val="none" w:sz="4" w:space="0" w:color="000000"/>
              <w:left w:val="single" w:sz="4" w:space="0" w:color="auto"/>
              <w:bottom w:val="single" w:sz="4" w:space="0" w:color="auto"/>
              <w:right w:val="single" w:sz="4" w:space="0" w:color="auto"/>
            </w:tcBorders>
            <w:vAlign w:val="center"/>
          </w:tcPr>
          <w:p w14:paraId="79934857" w14:textId="77777777" w:rsidR="0098105B" w:rsidRPr="0098105B" w:rsidRDefault="0098105B" w:rsidP="0098105B">
            <w:pPr>
              <w:widowControl w:val="0"/>
              <w:tabs>
                <w:tab w:val="left" w:pos="0"/>
                <w:tab w:val="left" w:pos="318"/>
              </w:tabs>
              <w:jc w:val="center"/>
              <w:rPr>
                <w:highlight w:val="white"/>
              </w:rPr>
            </w:pPr>
            <w:r w:rsidRPr="0098105B">
              <w:rPr>
                <w:highlight w:val="white"/>
              </w:rPr>
              <w:t>х</w:t>
            </w:r>
          </w:p>
        </w:tc>
      </w:tr>
      <w:tr w:rsidR="0098105B" w:rsidRPr="0098105B" w14:paraId="13E13BE9" w14:textId="77777777" w:rsidTr="0098105B">
        <w:tc>
          <w:tcPr>
            <w:tcW w:w="759" w:type="dxa"/>
            <w:vAlign w:val="center"/>
          </w:tcPr>
          <w:p w14:paraId="37DFB9AC" w14:textId="77777777" w:rsidR="0098105B" w:rsidRPr="0098105B" w:rsidRDefault="0098105B" w:rsidP="0098105B">
            <w:pPr>
              <w:widowControl w:val="0"/>
              <w:tabs>
                <w:tab w:val="left" w:pos="0"/>
                <w:tab w:val="left" w:pos="318"/>
              </w:tabs>
              <w:jc w:val="center"/>
              <w:rPr>
                <w:highlight w:val="white"/>
              </w:rPr>
            </w:pPr>
            <w:r w:rsidRPr="0098105B">
              <w:rPr>
                <w:highlight w:val="white"/>
              </w:rPr>
              <w:t>3.</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1CE2DDA5" w14:textId="77777777" w:rsidR="0098105B" w:rsidRPr="0098105B" w:rsidRDefault="0098105B" w:rsidP="0098105B">
            <w:pPr>
              <w:widowControl w:val="0"/>
              <w:tabs>
                <w:tab w:val="left" w:pos="0"/>
                <w:tab w:val="left" w:pos="318"/>
              </w:tabs>
              <w:jc w:val="both"/>
              <w:rPr>
                <w:highlight w:val="white"/>
              </w:rPr>
            </w:pPr>
            <w:r w:rsidRPr="0098105B">
              <w:rPr>
                <w:highlight w:val="white"/>
              </w:rPr>
              <w:t>Сведения о доходах и расходах за последний завершенный год и текущий год, подтвержденные данными:</w:t>
            </w:r>
          </w:p>
        </w:tc>
        <w:tc>
          <w:tcPr>
            <w:tcW w:w="4319" w:type="dxa"/>
            <w:tcBorders>
              <w:top w:val="single" w:sz="4" w:space="0" w:color="auto"/>
              <w:left w:val="none" w:sz="4" w:space="0" w:color="000000"/>
              <w:bottom w:val="none" w:sz="4" w:space="0" w:color="000000"/>
              <w:right w:val="single" w:sz="4" w:space="0" w:color="auto"/>
            </w:tcBorders>
            <w:shd w:val="clear" w:color="000000" w:fill="FFFFFF"/>
            <w:vAlign w:val="center"/>
          </w:tcPr>
          <w:p w14:paraId="465DB478" w14:textId="77777777" w:rsidR="0098105B" w:rsidRPr="0098105B" w:rsidRDefault="0098105B" w:rsidP="0098105B">
            <w:pPr>
              <w:widowControl w:val="0"/>
              <w:tabs>
                <w:tab w:val="left" w:pos="0"/>
                <w:tab w:val="left" w:pos="318"/>
              </w:tabs>
              <w:jc w:val="center"/>
              <w:rPr>
                <w:highlight w:val="white"/>
              </w:rPr>
            </w:pPr>
            <w:r w:rsidRPr="0098105B">
              <w:rPr>
                <w:highlight w:val="white"/>
              </w:rPr>
              <w:t> х</w:t>
            </w:r>
          </w:p>
        </w:tc>
      </w:tr>
      <w:tr w:rsidR="0098105B" w:rsidRPr="0098105B" w14:paraId="216B9E93" w14:textId="77777777" w:rsidTr="0098105B">
        <w:tc>
          <w:tcPr>
            <w:tcW w:w="759" w:type="dxa"/>
            <w:vAlign w:val="center"/>
          </w:tcPr>
          <w:p w14:paraId="42C404BA" w14:textId="77777777" w:rsidR="0098105B" w:rsidRPr="0098105B" w:rsidRDefault="0098105B" w:rsidP="0098105B">
            <w:pPr>
              <w:widowControl w:val="0"/>
              <w:tabs>
                <w:tab w:val="left" w:pos="0"/>
                <w:tab w:val="left" w:pos="318"/>
              </w:tabs>
              <w:jc w:val="center"/>
              <w:rPr>
                <w:highlight w:val="white"/>
              </w:rPr>
            </w:pPr>
            <w:r w:rsidRPr="0098105B">
              <w:rPr>
                <w:highlight w:val="white"/>
              </w:rPr>
              <w:t>3.1</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74F63E6A" w14:textId="77777777" w:rsidR="0098105B" w:rsidRPr="0098105B" w:rsidRDefault="0098105B" w:rsidP="0098105B">
            <w:pPr>
              <w:widowControl w:val="0"/>
              <w:tabs>
                <w:tab w:val="left" w:pos="0"/>
                <w:tab w:val="left" w:pos="318"/>
              </w:tabs>
              <w:jc w:val="both"/>
              <w:rPr>
                <w:highlight w:val="white"/>
              </w:rPr>
            </w:pPr>
            <w:r w:rsidRPr="0098105B">
              <w:rPr>
                <w:highlight w:val="white"/>
              </w:rPr>
              <w:t>- Книги учета доходов и расходов и хозяйственных операций индивидуального предпринимателя, утвержденной приказом Минфина России № 86н, МНС России № БГ-3-04/430 от 13.08.2002 «Об утверждении Порядка учета доходов и расходов и хозяйственных операций для индивидуальных предпринимателей»;</w:t>
            </w:r>
          </w:p>
        </w:tc>
        <w:tc>
          <w:tcPr>
            <w:tcW w:w="4319" w:type="dxa"/>
            <w:tcBorders>
              <w:top w:val="single" w:sz="4" w:space="0" w:color="auto"/>
              <w:left w:val="none" w:sz="4" w:space="0" w:color="000000"/>
              <w:bottom w:val="none" w:sz="4" w:space="0" w:color="000000"/>
              <w:right w:val="single" w:sz="4" w:space="0" w:color="auto"/>
            </w:tcBorders>
            <w:shd w:val="clear" w:color="000000" w:fill="FFFFFF"/>
            <w:vAlign w:val="center"/>
          </w:tcPr>
          <w:p w14:paraId="25C56976" w14:textId="77777777" w:rsidR="0098105B" w:rsidRPr="0098105B" w:rsidRDefault="0098105B" w:rsidP="0098105B">
            <w:pPr>
              <w:widowControl w:val="0"/>
              <w:tabs>
                <w:tab w:val="left" w:pos="0"/>
                <w:tab w:val="left" w:pos="318"/>
              </w:tabs>
              <w:jc w:val="both"/>
              <w:rPr>
                <w:highlight w:val="white"/>
              </w:rPr>
            </w:pPr>
            <w:r w:rsidRPr="0098105B">
              <w:rPr>
                <w:highlight w:val="white"/>
              </w:rPr>
              <w:t xml:space="preserve">Указанные сведения представляются в виде выписки или копии Книги учета доходов и расходов за подписью за подписью Клиента с указанием фамилии, имени, отчества (при наличии), и оттиском печати Клиента (при наличии). </w:t>
            </w:r>
            <w:r w:rsidRPr="0098105B">
              <w:rPr>
                <w:highlight w:val="white"/>
              </w:rPr>
              <w:br/>
              <w:t>В случае  если Клиент применяет несколько систем налогообложения,  предоставляются книги  учета доходов и расходов по каждой системе.</w:t>
            </w:r>
          </w:p>
        </w:tc>
      </w:tr>
      <w:tr w:rsidR="0098105B" w:rsidRPr="0098105B" w14:paraId="0A5701EF" w14:textId="77777777" w:rsidTr="0098105B">
        <w:tc>
          <w:tcPr>
            <w:tcW w:w="759" w:type="dxa"/>
            <w:vAlign w:val="center"/>
          </w:tcPr>
          <w:p w14:paraId="38AF248D" w14:textId="77777777" w:rsidR="0098105B" w:rsidRPr="0098105B" w:rsidRDefault="0098105B" w:rsidP="0098105B">
            <w:pPr>
              <w:widowControl w:val="0"/>
              <w:tabs>
                <w:tab w:val="left" w:pos="0"/>
                <w:tab w:val="left" w:pos="318"/>
              </w:tabs>
              <w:jc w:val="center"/>
              <w:rPr>
                <w:highlight w:val="white"/>
              </w:rPr>
            </w:pPr>
            <w:r w:rsidRPr="0098105B">
              <w:rPr>
                <w:highlight w:val="white"/>
              </w:rPr>
              <w:t>3.2.</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321A0313" w14:textId="77777777" w:rsidR="0098105B" w:rsidRPr="0098105B" w:rsidRDefault="0098105B" w:rsidP="0098105B">
            <w:pPr>
              <w:widowControl w:val="0"/>
              <w:tabs>
                <w:tab w:val="left" w:pos="0"/>
                <w:tab w:val="left" w:pos="318"/>
              </w:tabs>
              <w:jc w:val="both"/>
              <w:rPr>
                <w:highlight w:val="white"/>
              </w:rPr>
            </w:pPr>
            <w:r w:rsidRPr="0098105B">
              <w:rPr>
                <w:highlight w:val="white"/>
              </w:rPr>
              <w:t>-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утв. приказом Минфина России от 22.10.2012 №135н «Об утверждении форм книги учета доходов и расходов организаций и индивидуальных предпринимателей, применяющих упрощенную систему налогообложения, книги учета доходов индивидуальных предпринимателей, применяющих патентную систему налогообложения, и порядков их заполнения»;</w:t>
            </w:r>
          </w:p>
        </w:tc>
        <w:tc>
          <w:tcPr>
            <w:tcW w:w="4319" w:type="dxa"/>
            <w:tcBorders>
              <w:top w:val="single" w:sz="4" w:space="0" w:color="auto"/>
              <w:left w:val="none" w:sz="4" w:space="0" w:color="000000"/>
              <w:bottom w:val="none" w:sz="4" w:space="0" w:color="000000"/>
              <w:right w:val="single" w:sz="4" w:space="0" w:color="auto"/>
            </w:tcBorders>
            <w:shd w:val="clear" w:color="000000" w:fill="FFFFFF"/>
            <w:vAlign w:val="center"/>
          </w:tcPr>
          <w:p w14:paraId="2AF4BF2E" w14:textId="77777777" w:rsidR="0098105B" w:rsidRPr="0098105B" w:rsidRDefault="0098105B" w:rsidP="0098105B">
            <w:pPr>
              <w:widowControl w:val="0"/>
              <w:tabs>
                <w:tab w:val="left" w:pos="0"/>
                <w:tab w:val="left" w:pos="318"/>
              </w:tabs>
              <w:jc w:val="center"/>
              <w:rPr>
                <w:highlight w:val="white"/>
              </w:rPr>
            </w:pPr>
            <w:r w:rsidRPr="0098105B">
              <w:rPr>
                <w:highlight w:val="white"/>
              </w:rPr>
              <w:t>х</w:t>
            </w:r>
          </w:p>
        </w:tc>
      </w:tr>
      <w:tr w:rsidR="0098105B" w:rsidRPr="0098105B" w14:paraId="62F36818" w14:textId="77777777" w:rsidTr="0098105B">
        <w:tc>
          <w:tcPr>
            <w:tcW w:w="759" w:type="dxa"/>
            <w:tcBorders>
              <w:bottom w:val="single" w:sz="4" w:space="0" w:color="auto"/>
            </w:tcBorders>
            <w:vAlign w:val="center"/>
          </w:tcPr>
          <w:p w14:paraId="46F1E678" w14:textId="77777777" w:rsidR="0098105B" w:rsidRPr="0098105B" w:rsidRDefault="0098105B" w:rsidP="0098105B">
            <w:pPr>
              <w:widowControl w:val="0"/>
              <w:tabs>
                <w:tab w:val="left" w:pos="0"/>
                <w:tab w:val="left" w:pos="318"/>
              </w:tabs>
              <w:jc w:val="center"/>
              <w:rPr>
                <w:highlight w:val="white"/>
              </w:rPr>
            </w:pPr>
            <w:r w:rsidRPr="0098105B">
              <w:rPr>
                <w:highlight w:val="white"/>
              </w:rPr>
              <w:t>3.3.</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49236FB9" w14:textId="77777777" w:rsidR="0098105B" w:rsidRPr="0098105B" w:rsidRDefault="0098105B" w:rsidP="0098105B">
            <w:pPr>
              <w:widowControl w:val="0"/>
              <w:tabs>
                <w:tab w:val="left" w:pos="0"/>
                <w:tab w:val="left" w:pos="318"/>
              </w:tabs>
              <w:jc w:val="both"/>
              <w:rPr>
                <w:highlight w:val="white"/>
              </w:rPr>
            </w:pPr>
            <w:r w:rsidRPr="0098105B">
              <w:rPr>
                <w:highlight w:val="white"/>
              </w:rPr>
              <w:t>-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утвержденной приказом Минфина России от 11.12.2006 № 169н «Об утверждении формы книги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 и порядка ее заполнения».</w:t>
            </w:r>
          </w:p>
        </w:tc>
        <w:tc>
          <w:tcPr>
            <w:tcW w:w="4319" w:type="dxa"/>
            <w:tcBorders>
              <w:top w:val="single" w:sz="4" w:space="0" w:color="auto"/>
              <w:left w:val="none" w:sz="4" w:space="0" w:color="000000"/>
              <w:bottom w:val="single" w:sz="4" w:space="0" w:color="auto"/>
              <w:right w:val="single" w:sz="4" w:space="0" w:color="auto"/>
            </w:tcBorders>
            <w:shd w:val="clear" w:color="000000" w:fill="FFFFFF"/>
            <w:vAlign w:val="center"/>
          </w:tcPr>
          <w:p w14:paraId="6F81D5C9" w14:textId="77777777" w:rsidR="0098105B" w:rsidRPr="0098105B" w:rsidRDefault="0098105B" w:rsidP="0098105B">
            <w:pPr>
              <w:widowControl w:val="0"/>
              <w:tabs>
                <w:tab w:val="left" w:pos="0"/>
                <w:tab w:val="left" w:pos="318"/>
              </w:tabs>
              <w:jc w:val="center"/>
              <w:rPr>
                <w:highlight w:val="white"/>
              </w:rPr>
            </w:pPr>
            <w:r w:rsidRPr="0098105B">
              <w:rPr>
                <w:highlight w:val="white"/>
              </w:rPr>
              <w:t>х</w:t>
            </w:r>
          </w:p>
        </w:tc>
      </w:tr>
      <w:tr w:rsidR="0098105B" w:rsidRPr="0098105B" w14:paraId="0A54579F" w14:textId="77777777" w:rsidTr="0098105B">
        <w:tc>
          <w:tcPr>
            <w:tcW w:w="759" w:type="dxa"/>
            <w:tcBorders>
              <w:bottom w:val="single" w:sz="4" w:space="0" w:color="auto"/>
            </w:tcBorders>
            <w:vAlign w:val="center"/>
          </w:tcPr>
          <w:p w14:paraId="2EED4619" w14:textId="77777777" w:rsidR="0098105B" w:rsidRPr="0098105B" w:rsidRDefault="0098105B" w:rsidP="0098105B">
            <w:pPr>
              <w:widowControl w:val="0"/>
              <w:tabs>
                <w:tab w:val="left" w:pos="0"/>
                <w:tab w:val="left" w:pos="318"/>
              </w:tabs>
              <w:jc w:val="center"/>
              <w:rPr>
                <w:highlight w:val="white"/>
              </w:rPr>
            </w:pPr>
            <w:r w:rsidRPr="0098105B">
              <w:rPr>
                <w:highlight w:val="white"/>
              </w:rPr>
              <w:t>4.</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5FA6FDB4" w14:textId="77777777" w:rsidR="0098105B" w:rsidRPr="0098105B" w:rsidRDefault="0098105B" w:rsidP="0098105B">
            <w:pPr>
              <w:widowControl w:val="0"/>
              <w:tabs>
                <w:tab w:val="left" w:pos="0"/>
                <w:tab w:val="left" w:pos="318"/>
              </w:tabs>
              <w:jc w:val="both"/>
              <w:rPr>
                <w:highlight w:val="white"/>
              </w:rPr>
            </w:pPr>
            <w:r w:rsidRPr="0098105B">
              <w:rPr>
                <w:highlight w:val="white"/>
              </w:rPr>
              <w:t>Справка из налогового органа о наличии/отсутствии задолженности перед бюджетами всех уровней, а также перед внебюджетными фондами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w:t>
            </w:r>
            <w:proofErr w:type="gramStart"/>
            <w:r w:rsidRPr="0098105B">
              <w:rPr>
                <w:highlight w:val="white"/>
              </w:rPr>
              <w:t>дств в п</w:t>
            </w:r>
            <w:proofErr w:type="gramEnd"/>
            <w:r w:rsidRPr="0098105B">
              <w:rPr>
                <w:highlight w:val="white"/>
              </w:rPr>
              <w:t>огашение реструктурируемой кредиторской задолженности.</w:t>
            </w:r>
          </w:p>
        </w:tc>
        <w:tc>
          <w:tcPr>
            <w:tcW w:w="4319" w:type="dxa"/>
            <w:tcBorders>
              <w:top w:val="single" w:sz="4" w:space="0" w:color="auto"/>
              <w:left w:val="none" w:sz="4" w:space="0" w:color="000000"/>
              <w:bottom w:val="single" w:sz="4" w:space="0" w:color="auto"/>
              <w:right w:val="single" w:sz="4" w:space="0" w:color="auto"/>
            </w:tcBorders>
            <w:shd w:val="clear" w:color="000000" w:fill="FFFFFF"/>
            <w:vAlign w:val="center"/>
          </w:tcPr>
          <w:p w14:paraId="245FCD51" w14:textId="77777777" w:rsidR="0098105B" w:rsidRPr="0098105B" w:rsidRDefault="0098105B" w:rsidP="0098105B">
            <w:pPr>
              <w:widowControl w:val="0"/>
              <w:tabs>
                <w:tab w:val="left" w:pos="0"/>
                <w:tab w:val="left" w:pos="318"/>
              </w:tabs>
              <w:jc w:val="both"/>
              <w:rPr>
                <w:highlight w:val="white"/>
              </w:rPr>
            </w:pPr>
            <w:r w:rsidRPr="0098105B">
              <w:rPr>
                <w:highlight w:val="white"/>
              </w:rPr>
              <w:t xml:space="preserve">Не превышающую 30 календарных дней до даты торгов </w:t>
            </w:r>
          </w:p>
        </w:tc>
      </w:tr>
      <w:tr w:rsidR="0098105B" w:rsidRPr="0098105B" w14:paraId="3E66224B" w14:textId="77777777" w:rsidTr="0098105B">
        <w:tc>
          <w:tcPr>
            <w:tcW w:w="759" w:type="dxa"/>
            <w:tcBorders>
              <w:top w:val="single" w:sz="4" w:space="0" w:color="auto"/>
              <w:bottom w:val="single" w:sz="4" w:space="0" w:color="auto"/>
            </w:tcBorders>
            <w:vAlign w:val="center"/>
          </w:tcPr>
          <w:p w14:paraId="60B23544" w14:textId="77777777" w:rsidR="0098105B" w:rsidRPr="0098105B" w:rsidRDefault="0098105B" w:rsidP="0098105B">
            <w:pPr>
              <w:widowControl w:val="0"/>
              <w:tabs>
                <w:tab w:val="left" w:pos="0"/>
                <w:tab w:val="left" w:pos="318"/>
              </w:tabs>
              <w:jc w:val="center"/>
              <w:rPr>
                <w:highlight w:val="white"/>
              </w:rPr>
            </w:pPr>
            <w:r w:rsidRPr="0098105B">
              <w:rPr>
                <w:highlight w:val="white"/>
              </w:rPr>
              <w:t>5.</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2FB26EFC" w14:textId="77777777" w:rsidR="0098105B" w:rsidRPr="0098105B" w:rsidRDefault="0098105B" w:rsidP="0098105B">
            <w:pPr>
              <w:widowControl w:val="0"/>
              <w:tabs>
                <w:tab w:val="left" w:pos="0"/>
                <w:tab w:val="left" w:pos="318"/>
              </w:tabs>
              <w:jc w:val="both"/>
              <w:rPr>
                <w:highlight w:val="white"/>
              </w:rPr>
            </w:pPr>
            <w:r w:rsidRPr="0098105B">
              <w:rPr>
                <w:highlight w:val="white"/>
              </w:rPr>
              <w:t xml:space="preserve">Справка </w:t>
            </w:r>
            <w:proofErr w:type="gramStart"/>
            <w:r w:rsidRPr="0098105B">
              <w:rPr>
                <w:highlight w:val="white"/>
              </w:rPr>
              <w:t>из фонда социального страхования о наличии/отсутствии задолженности по уплате страховых взносов на обязательное социальное страхование от несчастных случаев</w:t>
            </w:r>
            <w:proofErr w:type="gramEnd"/>
            <w:r w:rsidRPr="0098105B">
              <w:rPr>
                <w:highlight w:val="white"/>
              </w:rPr>
              <w:t xml:space="preserve"> на производстве и профессиональных заболеваний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319" w:type="dxa"/>
            <w:tcBorders>
              <w:top w:val="single" w:sz="4" w:space="0" w:color="auto"/>
              <w:left w:val="none" w:sz="4" w:space="0" w:color="000000"/>
              <w:bottom w:val="single" w:sz="4" w:space="0" w:color="auto"/>
              <w:right w:val="single" w:sz="4" w:space="0" w:color="auto"/>
            </w:tcBorders>
            <w:shd w:val="clear" w:color="000000" w:fill="FFFFFF"/>
            <w:vAlign w:val="center"/>
          </w:tcPr>
          <w:p w14:paraId="6B5887FF" w14:textId="77777777" w:rsidR="0098105B" w:rsidRPr="0098105B" w:rsidRDefault="0098105B" w:rsidP="0098105B">
            <w:pPr>
              <w:widowControl w:val="0"/>
              <w:tabs>
                <w:tab w:val="left" w:pos="0"/>
                <w:tab w:val="left" w:pos="318"/>
              </w:tabs>
              <w:jc w:val="both"/>
              <w:rPr>
                <w:highlight w:val="white"/>
              </w:rPr>
            </w:pPr>
            <w:r w:rsidRPr="0098105B">
              <w:rPr>
                <w:highlight w:val="white"/>
              </w:rPr>
              <w:t xml:space="preserve">Не </w:t>
            </w:r>
            <w:proofErr w:type="gramStart"/>
            <w:r w:rsidRPr="0098105B">
              <w:rPr>
                <w:highlight w:val="white"/>
              </w:rPr>
              <w:t>превышающую</w:t>
            </w:r>
            <w:proofErr w:type="gramEnd"/>
            <w:r w:rsidRPr="0098105B">
              <w:rPr>
                <w:highlight w:val="white"/>
              </w:rPr>
              <w:t xml:space="preserve"> 30 календарных дней до даты  торгов</w:t>
            </w:r>
          </w:p>
        </w:tc>
      </w:tr>
      <w:tr w:rsidR="0098105B" w:rsidRPr="0098105B" w14:paraId="24C9C207" w14:textId="77777777" w:rsidTr="0098105B">
        <w:tc>
          <w:tcPr>
            <w:tcW w:w="759" w:type="dxa"/>
            <w:tcBorders>
              <w:top w:val="single" w:sz="4" w:space="0" w:color="auto"/>
            </w:tcBorders>
            <w:vAlign w:val="center"/>
          </w:tcPr>
          <w:p w14:paraId="6F3E7D5F" w14:textId="77777777" w:rsidR="0098105B" w:rsidRPr="0098105B" w:rsidRDefault="0098105B" w:rsidP="0098105B">
            <w:pPr>
              <w:widowControl w:val="0"/>
              <w:tabs>
                <w:tab w:val="left" w:pos="0"/>
                <w:tab w:val="left" w:pos="318"/>
              </w:tabs>
              <w:jc w:val="center"/>
              <w:rPr>
                <w:highlight w:val="white"/>
              </w:rPr>
            </w:pPr>
            <w:r w:rsidRPr="0098105B">
              <w:rPr>
                <w:highlight w:val="white"/>
              </w:rPr>
              <w:t>6.</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4B5C9574" w14:textId="77777777" w:rsidR="0098105B" w:rsidRPr="0098105B" w:rsidRDefault="0098105B" w:rsidP="0098105B">
            <w:pPr>
              <w:widowControl w:val="0"/>
              <w:tabs>
                <w:tab w:val="left" w:pos="0"/>
                <w:tab w:val="left" w:pos="318"/>
              </w:tabs>
              <w:jc w:val="both"/>
              <w:rPr>
                <w:highlight w:val="white"/>
              </w:rPr>
            </w:pPr>
            <w:r w:rsidRPr="0098105B">
              <w:rPr>
                <w:highlight w:val="white"/>
              </w:rPr>
              <w:t>Справка клиента об открытых счетах в иных кредитных организациях</w:t>
            </w:r>
          </w:p>
        </w:tc>
        <w:tc>
          <w:tcPr>
            <w:tcW w:w="4319" w:type="dxa"/>
            <w:tcBorders>
              <w:top w:val="single" w:sz="4" w:space="0" w:color="auto"/>
              <w:left w:val="none" w:sz="4" w:space="0" w:color="000000"/>
              <w:bottom w:val="none" w:sz="4" w:space="0" w:color="000000"/>
              <w:right w:val="single" w:sz="4" w:space="0" w:color="auto"/>
            </w:tcBorders>
            <w:shd w:val="clear" w:color="000000" w:fill="FFFFFF"/>
            <w:vAlign w:val="center"/>
          </w:tcPr>
          <w:p w14:paraId="39DE6B5E" w14:textId="77777777" w:rsidR="0098105B" w:rsidRPr="0098105B" w:rsidRDefault="0098105B" w:rsidP="0098105B">
            <w:pPr>
              <w:widowControl w:val="0"/>
              <w:tabs>
                <w:tab w:val="left" w:pos="0"/>
                <w:tab w:val="left" w:pos="318"/>
              </w:tabs>
              <w:jc w:val="both"/>
              <w:rPr>
                <w:highlight w:val="white"/>
              </w:rPr>
            </w:pPr>
            <w:r w:rsidRPr="0098105B">
              <w:rPr>
                <w:highlight w:val="white"/>
              </w:rPr>
              <w:t xml:space="preserve">Не </w:t>
            </w:r>
            <w:proofErr w:type="gramStart"/>
            <w:r w:rsidRPr="0098105B">
              <w:rPr>
                <w:highlight w:val="white"/>
              </w:rPr>
              <w:t>превышающую</w:t>
            </w:r>
            <w:proofErr w:type="gramEnd"/>
            <w:r w:rsidRPr="0098105B">
              <w:rPr>
                <w:highlight w:val="white"/>
              </w:rPr>
              <w:t xml:space="preserve"> 30 календарных дней до даты  торгов</w:t>
            </w:r>
          </w:p>
        </w:tc>
      </w:tr>
      <w:tr w:rsidR="0098105B" w:rsidRPr="0098105B" w14:paraId="76CC8B69" w14:textId="77777777" w:rsidTr="0098105B">
        <w:tc>
          <w:tcPr>
            <w:tcW w:w="759" w:type="dxa"/>
            <w:vAlign w:val="center"/>
          </w:tcPr>
          <w:p w14:paraId="6B2547F4" w14:textId="77777777" w:rsidR="0098105B" w:rsidRPr="0098105B" w:rsidRDefault="0098105B" w:rsidP="0098105B">
            <w:pPr>
              <w:widowControl w:val="0"/>
              <w:tabs>
                <w:tab w:val="left" w:pos="0"/>
                <w:tab w:val="left" w:pos="318"/>
              </w:tabs>
              <w:jc w:val="center"/>
              <w:rPr>
                <w:highlight w:val="white"/>
              </w:rPr>
            </w:pPr>
            <w:r w:rsidRPr="0098105B">
              <w:rPr>
                <w:highlight w:val="white"/>
              </w:rPr>
              <w:t>7.</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10464B70" w14:textId="77777777" w:rsidR="0098105B" w:rsidRPr="0098105B" w:rsidRDefault="0098105B" w:rsidP="0098105B">
            <w:pPr>
              <w:widowControl w:val="0"/>
              <w:tabs>
                <w:tab w:val="left" w:pos="0"/>
                <w:tab w:val="left" w:pos="318"/>
              </w:tabs>
              <w:jc w:val="both"/>
              <w:rPr>
                <w:highlight w:val="white"/>
              </w:rPr>
            </w:pPr>
            <w:r w:rsidRPr="0098105B">
              <w:rPr>
                <w:highlight w:val="white"/>
              </w:rPr>
              <w:t>Справка(и) из обслуживающего(их) банка(</w:t>
            </w:r>
            <w:proofErr w:type="spellStart"/>
            <w:r w:rsidRPr="0098105B">
              <w:rPr>
                <w:highlight w:val="white"/>
              </w:rPr>
              <w:t>ов</w:t>
            </w:r>
            <w:proofErr w:type="spellEnd"/>
            <w:r w:rsidRPr="0098105B">
              <w:rPr>
                <w:highlight w:val="white"/>
              </w:rPr>
              <w:t>), содержащая(</w:t>
            </w:r>
            <w:proofErr w:type="spellStart"/>
            <w:r w:rsidRPr="0098105B">
              <w:rPr>
                <w:highlight w:val="white"/>
              </w:rPr>
              <w:t>ие</w:t>
            </w:r>
            <w:proofErr w:type="spellEnd"/>
            <w:r w:rsidRPr="0098105B">
              <w:rPr>
                <w:highlight w:val="white"/>
              </w:rPr>
              <w:t>) всю необходимую информацию:</w:t>
            </w:r>
          </w:p>
        </w:tc>
        <w:tc>
          <w:tcPr>
            <w:tcW w:w="4319" w:type="dxa"/>
            <w:tcBorders>
              <w:top w:val="single" w:sz="4" w:space="0" w:color="auto"/>
              <w:left w:val="none" w:sz="4" w:space="0" w:color="000000"/>
              <w:bottom w:val="none" w:sz="4" w:space="0" w:color="000000"/>
              <w:right w:val="single" w:sz="4" w:space="0" w:color="auto"/>
            </w:tcBorders>
            <w:shd w:val="clear" w:color="000000" w:fill="FFFFFF"/>
            <w:vAlign w:val="center"/>
          </w:tcPr>
          <w:p w14:paraId="73C8BB76" w14:textId="77777777" w:rsidR="0098105B" w:rsidRPr="0098105B" w:rsidRDefault="0098105B" w:rsidP="0098105B">
            <w:pPr>
              <w:widowControl w:val="0"/>
              <w:tabs>
                <w:tab w:val="left" w:pos="0"/>
                <w:tab w:val="left" w:pos="318"/>
              </w:tabs>
              <w:jc w:val="both"/>
              <w:rPr>
                <w:highlight w:val="white"/>
              </w:rPr>
            </w:pPr>
            <w:r w:rsidRPr="0098105B">
              <w:rPr>
                <w:highlight w:val="white"/>
              </w:rPr>
              <w:t xml:space="preserve">Не </w:t>
            </w:r>
            <w:proofErr w:type="gramStart"/>
            <w:r w:rsidRPr="0098105B">
              <w:rPr>
                <w:highlight w:val="white"/>
              </w:rPr>
              <w:t>превышающую</w:t>
            </w:r>
            <w:proofErr w:type="gramEnd"/>
            <w:r w:rsidRPr="0098105B">
              <w:rPr>
                <w:highlight w:val="white"/>
              </w:rPr>
              <w:t xml:space="preserve"> 30 календарных дней до даты  торгов</w:t>
            </w:r>
          </w:p>
        </w:tc>
      </w:tr>
      <w:tr w:rsidR="0098105B" w:rsidRPr="0098105B" w14:paraId="6EA828CF" w14:textId="77777777" w:rsidTr="0098105B">
        <w:tc>
          <w:tcPr>
            <w:tcW w:w="759" w:type="dxa"/>
            <w:vAlign w:val="center"/>
          </w:tcPr>
          <w:p w14:paraId="200D2A91" w14:textId="77777777" w:rsidR="0098105B" w:rsidRPr="0098105B" w:rsidRDefault="0098105B" w:rsidP="0098105B">
            <w:pPr>
              <w:widowControl w:val="0"/>
              <w:tabs>
                <w:tab w:val="left" w:pos="0"/>
                <w:tab w:val="left" w:pos="318"/>
              </w:tabs>
              <w:jc w:val="center"/>
              <w:rPr>
                <w:highlight w:val="white"/>
              </w:rPr>
            </w:pPr>
            <w:r w:rsidRPr="0098105B">
              <w:rPr>
                <w:highlight w:val="white"/>
              </w:rPr>
              <w:t>7.1</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3426B40D" w14:textId="77777777" w:rsidR="0098105B" w:rsidRPr="0098105B" w:rsidRDefault="0098105B" w:rsidP="0098105B">
            <w:pPr>
              <w:widowControl w:val="0"/>
              <w:tabs>
                <w:tab w:val="left" w:pos="0"/>
                <w:tab w:val="left" w:pos="318"/>
              </w:tabs>
              <w:jc w:val="both"/>
              <w:rPr>
                <w:highlight w:val="white"/>
              </w:rPr>
            </w:pPr>
            <w:r w:rsidRPr="0098105B">
              <w:rPr>
                <w:highlight w:val="white"/>
              </w:rPr>
              <w:t>- об оборотах по всем расчетным счетам за последние 6 завершенных месяцев в разбивке по месяцам;</w:t>
            </w:r>
          </w:p>
        </w:tc>
        <w:tc>
          <w:tcPr>
            <w:tcW w:w="4319" w:type="dxa"/>
            <w:tcBorders>
              <w:top w:val="single" w:sz="4" w:space="0" w:color="auto"/>
              <w:left w:val="none" w:sz="4" w:space="0" w:color="000000"/>
              <w:bottom w:val="none" w:sz="4" w:space="0" w:color="000000"/>
              <w:right w:val="single" w:sz="4" w:space="0" w:color="auto"/>
            </w:tcBorders>
            <w:shd w:val="clear" w:color="000000" w:fill="FFFFFF"/>
            <w:vAlign w:val="center"/>
          </w:tcPr>
          <w:p w14:paraId="4BD6131D" w14:textId="77777777" w:rsidR="0098105B" w:rsidRPr="0098105B" w:rsidRDefault="0098105B" w:rsidP="0098105B">
            <w:pPr>
              <w:widowControl w:val="0"/>
              <w:tabs>
                <w:tab w:val="left" w:pos="0"/>
                <w:tab w:val="left" w:pos="318"/>
              </w:tabs>
              <w:jc w:val="both"/>
              <w:rPr>
                <w:highlight w:val="white"/>
              </w:rPr>
            </w:pPr>
            <w:r w:rsidRPr="0098105B">
              <w:rPr>
                <w:highlight w:val="white"/>
              </w:rPr>
              <w:t>х</w:t>
            </w:r>
          </w:p>
        </w:tc>
      </w:tr>
      <w:tr w:rsidR="0098105B" w:rsidRPr="0098105B" w14:paraId="4B33F416" w14:textId="77777777" w:rsidTr="0098105B">
        <w:tc>
          <w:tcPr>
            <w:tcW w:w="759" w:type="dxa"/>
            <w:vAlign w:val="center"/>
          </w:tcPr>
          <w:p w14:paraId="44326EE8" w14:textId="77777777" w:rsidR="0098105B" w:rsidRPr="0098105B" w:rsidRDefault="0098105B" w:rsidP="0098105B">
            <w:pPr>
              <w:widowControl w:val="0"/>
              <w:tabs>
                <w:tab w:val="left" w:pos="0"/>
                <w:tab w:val="left" w:pos="318"/>
              </w:tabs>
              <w:jc w:val="center"/>
              <w:rPr>
                <w:highlight w:val="white"/>
              </w:rPr>
            </w:pPr>
            <w:r w:rsidRPr="0098105B">
              <w:rPr>
                <w:highlight w:val="white"/>
              </w:rPr>
              <w:t>7.2.</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5DD58EB9" w14:textId="77777777" w:rsidR="0098105B" w:rsidRPr="0098105B" w:rsidRDefault="0098105B" w:rsidP="0098105B">
            <w:pPr>
              <w:widowControl w:val="0"/>
              <w:tabs>
                <w:tab w:val="left" w:pos="0"/>
                <w:tab w:val="left" w:pos="318"/>
              </w:tabs>
              <w:jc w:val="both"/>
              <w:rPr>
                <w:highlight w:val="white"/>
              </w:rPr>
            </w:pPr>
            <w:r w:rsidRPr="0098105B">
              <w:rPr>
                <w:highlight w:val="white"/>
              </w:rPr>
              <w:t>- о наличии/отсутствии по всем открытым счетам очереди неисполненных в срок распоряжений/ареста/приостановлении операций по счетам;</w:t>
            </w:r>
          </w:p>
        </w:tc>
        <w:tc>
          <w:tcPr>
            <w:tcW w:w="4319" w:type="dxa"/>
            <w:tcBorders>
              <w:top w:val="single" w:sz="4" w:space="0" w:color="auto"/>
              <w:left w:val="none" w:sz="4" w:space="0" w:color="000000"/>
              <w:bottom w:val="none" w:sz="4" w:space="0" w:color="000000"/>
              <w:right w:val="single" w:sz="4" w:space="0" w:color="auto"/>
            </w:tcBorders>
            <w:shd w:val="clear" w:color="000000" w:fill="FFFFFF"/>
            <w:vAlign w:val="center"/>
          </w:tcPr>
          <w:p w14:paraId="64D1443E" w14:textId="77777777" w:rsidR="0098105B" w:rsidRPr="0098105B" w:rsidRDefault="0098105B" w:rsidP="0098105B">
            <w:pPr>
              <w:widowControl w:val="0"/>
              <w:tabs>
                <w:tab w:val="left" w:pos="0"/>
                <w:tab w:val="left" w:pos="318"/>
              </w:tabs>
              <w:jc w:val="both"/>
              <w:rPr>
                <w:highlight w:val="white"/>
              </w:rPr>
            </w:pPr>
            <w:r w:rsidRPr="0098105B">
              <w:rPr>
                <w:highlight w:val="white"/>
              </w:rPr>
              <w:t>х</w:t>
            </w:r>
          </w:p>
        </w:tc>
      </w:tr>
      <w:tr w:rsidR="0098105B" w:rsidRPr="0098105B" w14:paraId="684CA426" w14:textId="77777777" w:rsidTr="0098105B">
        <w:tc>
          <w:tcPr>
            <w:tcW w:w="759" w:type="dxa"/>
            <w:vAlign w:val="center"/>
          </w:tcPr>
          <w:p w14:paraId="2327C99C" w14:textId="77777777" w:rsidR="0098105B" w:rsidRPr="0098105B" w:rsidRDefault="0098105B" w:rsidP="0098105B">
            <w:pPr>
              <w:widowControl w:val="0"/>
              <w:tabs>
                <w:tab w:val="left" w:pos="0"/>
                <w:tab w:val="left" w:pos="318"/>
              </w:tabs>
              <w:jc w:val="center"/>
              <w:rPr>
                <w:highlight w:val="white"/>
              </w:rPr>
            </w:pPr>
            <w:r w:rsidRPr="0098105B">
              <w:rPr>
                <w:highlight w:val="white"/>
              </w:rPr>
              <w:t>7.3.</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486E2270" w14:textId="77777777" w:rsidR="0098105B" w:rsidRPr="0098105B" w:rsidRDefault="0098105B" w:rsidP="0098105B">
            <w:pPr>
              <w:widowControl w:val="0"/>
              <w:tabs>
                <w:tab w:val="left" w:pos="0"/>
                <w:tab w:val="left" w:pos="318"/>
              </w:tabs>
              <w:jc w:val="both"/>
              <w:rPr>
                <w:highlight w:val="white"/>
              </w:rPr>
            </w:pPr>
            <w:r w:rsidRPr="0098105B">
              <w:rPr>
                <w:highlight w:val="white"/>
              </w:rPr>
              <w:t>- о размере и состоянии ссудной задолженности, кредитной истории за последние 360 календарных дней (информация о своевременном выполнении/не выполнении кредитных обязательств перед банком (погашение основного долга, процентов) с указанием количества и длительности просрочек).</w:t>
            </w:r>
          </w:p>
        </w:tc>
        <w:tc>
          <w:tcPr>
            <w:tcW w:w="4319" w:type="dxa"/>
            <w:tcBorders>
              <w:top w:val="single" w:sz="4" w:space="0" w:color="auto"/>
              <w:left w:val="none" w:sz="4" w:space="0" w:color="000000"/>
              <w:bottom w:val="none" w:sz="4" w:space="0" w:color="000000"/>
              <w:right w:val="single" w:sz="4" w:space="0" w:color="auto"/>
            </w:tcBorders>
            <w:shd w:val="clear" w:color="000000" w:fill="FFFFFF"/>
            <w:vAlign w:val="center"/>
          </w:tcPr>
          <w:p w14:paraId="442C0871" w14:textId="77777777" w:rsidR="0098105B" w:rsidRPr="0098105B" w:rsidRDefault="0098105B" w:rsidP="0098105B">
            <w:pPr>
              <w:widowControl w:val="0"/>
              <w:tabs>
                <w:tab w:val="left" w:pos="0"/>
                <w:tab w:val="left" w:pos="318"/>
              </w:tabs>
              <w:jc w:val="both"/>
              <w:rPr>
                <w:highlight w:val="white"/>
              </w:rPr>
            </w:pPr>
            <w:r w:rsidRPr="0098105B">
              <w:rPr>
                <w:highlight w:val="white"/>
              </w:rPr>
              <w:t>х</w:t>
            </w:r>
          </w:p>
        </w:tc>
      </w:tr>
      <w:tr w:rsidR="0098105B" w:rsidRPr="0098105B" w14:paraId="29CD701C" w14:textId="77777777" w:rsidTr="0098105B">
        <w:tc>
          <w:tcPr>
            <w:tcW w:w="759" w:type="dxa"/>
            <w:vAlign w:val="center"/>
          </w:tcPr>
          <w:p w14:paraId="5F42427C" w14:textId="77777777" w:rsidR="0098105B" w:rsidRPr="0098105B" w:rsidRDefault="0098105B" w:rsidP="0098105B">
            <w:pPr>
              <w:widowControl w:val="0"/>
              <w:tabs>
                <w:tab w:val="left" w:pos="0"/>
                <w:tab w:val="left" w:pos="318"/>
              </w:tabs>
              <w:jc w:val="center"/>
              <w:rPr>
                <w:highlight w:val="white"/>
              </w:rPr>
            </w:pPr>
            <w:r w:rsidRPr="0098105B">
              <w:rPr>
                <w:highlight w:val="white"/>
              </w:rPr>
              <w:t>8.</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0BFD727B" w14:textId="77777777" w:rsidR="0098105B" w:rsidRPr="0098105B" w:rsidRDefault="0098105B" w:rsidP="0098105B">
            <w:pPr>
              <w:widowControl w:val="0"/>
              <w:tabs>
                <w:tab w:val="left" w:pos="0"/>
                <w:tab w:val="left" w:pos="318"/>
              </w:tabs>
              <w:jc w:val="both"/>
              <w:rPr>
                <w:highlight w:val="white"/>
              </w:rPr>
            </w:pPr>
            <w:r w:rsidRPr="0098105B">
              <w:rPr>
                <w:highlight w:val="white"/>
              </w:rPr>
              <w:t>Справка клиента о наличии/отсутствии просроченной задолженности перед работниками по заработной плате с указанием суммы и сроков ее возникновения/погашения (при наличии просроченной задолженности).</w:t>
            </w:r>
          </w:p>
        </w:tc>
        <w:tc>
          <w:tcPr>
            <w:tcW w:w="4319" w:type="dxa"/>
            <w:tcBorders>
              <w:top w:val="single" w:sz="4" w:space="0" w:color="auto"/>
              <w:left w:val="none" w:sz="4" w:space="0" w:color="000000"/>
              <w:bottom w:val="single" w:sz="4" w:space="0" w:color="auto"/>
              <w:right w:val="single" w:sz="4" w:space="0" w:color="auto"/>
            </w:tcBorders>
            <w:shd w:val="clear" w:color="000000" w:fill="FFFFFF"/>
            <w:vAlign w:val="center"/>
          </w:tcPr>
          <w:p w14:paraId="151D8D96" w14:textId="77777777" w:rsidR="0098105B" w:rsidRPr="0098105B" w:rsidRDefault="0098105B" w:rsidP="0098105B">
            <w:pPr>
              <w:widowControl w:val="0"/>
              <w:tabs>
                <w:tab w:val="left" w:pos="0"/>
                <w:tab w:val="left" w:pos="318"/>
              </w:tabs>
              <w:jc w:val="both"/>
              <w:rPr>
                <w:highlight w:val="white"/>
              </w:rPr>
            </w:pPr>
            <w:r w:rsidRPr="0098105B">
              <w:rPr>
                <w:highlight w:val="white"/>
              </w:rPr>
              <w:t xml:space="preserve">Не </w:t>
            </w:r>
            <w:proofErr w:type="gramStart"/>
            <w:r w:rsidRPr="0098105B">
              <w:rPr>
                <w:highlight w:val="white"/>
              </w:rPr>
              <w:t>превышающую</w:t>
            </w:r>
            <w:proofErr w:type="gramEnd"/>
            <w:r w:rsidRPr="0098105B">
              <w:rPr>
                <w:highlight w:val="white"/>
              </w:rPr>
              <w:t xml:space="preserve"> 10 календарных дней до даты  торгов</w:t>
            </w:r>
          </w:p>
        </w:tc>
      </w:tr>
      <w:tr w:rsidR="0098105B" w:rsidRPr="0098105B" w14:paraId="05B5F442" w14:textId="77777777" w:rsidTr="0098105B">
        <w:tc>
          <w:tcPr>
            <w:tcW w:w="10201" w:type="dxa"/>
            <w:gridSpan w:val="3"/>
            <w:vAlign w:val="center"/>
          </w:tcPr>
          <w:p w14:paraId="4952B9FD" w14:textId="77777777" w:rsidR="0098105B" w:rsidRPr="0098105B" w:rsidRDefault="0098105B" w:rsidP="0098105B">
            <w:pPr>
              <w:widowControl w:val="0"/>
              <w:tabs>
                <w:tab w:val="left" w:pos="0"/>
                <w:tab w:val="left" w:pos="318"/>
              </w:tabs>
              <w:jc w:val="center"/>
              <w:rPr>
                <w:b/>
                <w:highlight w:val="white"/>
              </w:rPr>
            </w:pPr>
            <w:r w:rsidRPr="0098105B">
              <w:rPr>
                <w:b/>
                <w:highlight w:val="white"/>
              </w:rPr>
              <w:t>Заявитель юридическое лицо</w:t>
            </w:r>
          </w:p>
        </w:tc>
      </w:tr>
      <w:tr w:rsidR="0098105B" w:rsidRPr="0098105B" w14:paraId="6B47294E" w14:textId="77777777" w:rsidTr="0098105B">
        <w:tc>
          <w:tcPr>
            <w:tcW w:w="759" w:type="dxa"/>
            <w:vAlign w:val="center"/>
          </w:tcPr>
          <w:p w14:paraId="3068372F" w14:textId="77777777" w:rsidR="0098105B" w:rsidRPr="0098105B" w:rsidRDefault="0098105B" w:rsidP="0098105B">
            <w:pPr>
              <w:widowControl w:val="0"/>
              <w:tabs>
                <w:tab w:val="left" w:pos="0"/>
                <w:tab w:val="left" w:pos="318"/>
              </w:tabs>
              <w:jc w:val="center"/>
              <w:rPr>
                <w:highlight w:val="white"/>
              </w:rPr>
            </w:pPr>
            <w:r w:rsidRPr="0098105B">
              <w:rPr>
                <w:highlight w:val="white"/>
              </w:rPr>
              <w:t>1.</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2919CA30" w14:textId="77777777" w:rsidR="0098105B" w:rsidRPr="0098105B" w:rsidRDefault="0098105B" w:rsidP="0098105B">
            <w:pPr>
              <w:widowControl w:val="0"/>
              <w:tabs>
                <w:tab w:val="left" w:pos="0"/>
                <w:tab w:val="left" w:pos="318"/>
              </w:tabs>
              <w:jc w:val="both"/>
              <w:rPr>
                <w:highlight w:val="white"/>
              </w:rPr>
            </w:pPr>
            <w:r w:rsidRPr="0098105B">
              <w:rPr>
                <w:highlight w:val="white"/>
              </w:rPr>
              <w:t>Годовая/промежуточная бухгалтерская (финансовая) отчетность</w:t>
            </w:r>
            <w:r w:rsidRPr="0098105B">
              <w:rPr>
                <w:highlight w:val="white"/>
                <w:vertAlign w:val="superscript"/>
              </w:rPr>
              <w:footnoteReference w:id="4"/>
            </w:r>
            <w:r w:rsidRPr="0098105B">
              <w:rPr>
                <w:highlight w:val="white"/>
              </w:rPr>
              <w:t xml:space="preserve"> по состоянию на пять последних отчетных дат, а при работе предприятия менее двух лет - за весь период деятельности предприятия.</w:t>
            </w:r>
          </w:p>
        </w:tc>
        <w:tc>
          <w:tcPr>
            <w:tcW w:w="4319" w:type="dxa"/>
            <w:tcBorders>
              <w:top w:val="single" w:sz="4" w:space="0" w:color="auto"/>
              <w:left w:val="single" w:sz="4" w:space="0" w:color="auto"/>
              <w:bottom w:val="single" w:sz="4" w:space="0" w:color="auto"/>
              <w:right w:val="single" w:sz="4" w:space="0" w:color="auto"/>
            </w:tcBorders>
            <w:shd w:val="clear" w:color="000000" w:fill="FFFFFF"/>
            <w:vAlign w:val="center"/>
          </w:tcPr>
          <w:p w14:paraId="5D6E4B2F" w14:textId="77777777" w:rsidR="0098105B" w:rsidRPr="0098105B" w:rsidRDefault="0098105B" w:rsidP="0098105B">
            <w:pPr>
              <w:widowControl w:val="0"/>
              <w:tabs>
                <w:tab w:val="left" w:pos="0"/>
                <w:tab w:val="left" w:pos="318"/>
              </w:tabs>
              <w:jc w:val="center"/>
              <w:rPr>
                <w:highlight w:val="white"/>
              </w:rPr>
            </w:pPr>
            <w:r w:rsidRPr="0098105B">
              <w:rPr>
                <w:highlight w:val="white"/>
              </w:rPr>
              <w:t>х</w:t>
            </w:r>
          </w:p>
        </w:tc>
      </w:tr>
      <w:tr w:rsidR="0098105B" w:rsidRPr="0098105B" w14:paraId="70E52D3C" w14:textId="77777777" w:rsidTr="0098105B">
        <w:tc>
          <w:tcPr>
            <w:tcW w:w="759" w:type="dxa"/>
            <w:vAlign w:val="center"/>
          </w:tcPr>
          <w:p w14:paraId="2408905F" w14:textId="77777777" w:rsidR="0098105B" w:rsidRPr="0098105B" w:rsidRDefault="0098105B" w:rsidP="0098105B">
            <w:pPr>
              <w:widowControl w:val="0"/>
              <w:tabs>
                <w:tab w:val="left" w:pos="0"/>
                <w:tab w:val="left" w:pos="318"/>
              </w:tabs>
              <w:jc w:val="center"/>
              <w:rPr>
                <w:highlight w:val="white"/>
              </w:rPr>
            </w:pPr>
            <w:r w:rsidRPr="0098105B">
              <w:rPr>
                <w:highlight w:val="white"/>
              </w:rPr>
              <w:t>2.</w:t>
            </w:r>
          </w:p>
        </w:tc>
        <w:tc>
          <w:tcPr>
            <w:tcW w:w="5123" w:type="dxa"/>
            <w:tcBorders>
              <w:top w:val="single" w:sz="4" w:space="0" w:color="auto"/>
              <w:left w:val="single" w:sz="4" w:space="0" w:color="auto"/>
              <w:bottom w:val="single" w:sz="4" w:space="0" w:color="000000"/>
              <w:right w:val="single" w:sz="4" w:space="0" w:color="auto"/>
            </w:tcBorders>
            <w:vAlign w:val="center"/>
          </w:tcPr>
          <w:p w14:paraId="779749E0" w14:textId="77777777" w:rsidR="0098105B" w:rsidRPr="0098105B" w:rsidRDefault="0098105B" w:rsidP="0098105B">
            <w:pPr>
              <w:widowControl w:val="0"/>
              <w:tabs>
                <w:tab w:val="left" w:pos="0"/>
                <w:tab w:val="left" w:pos="318"/>
              </w:tabs>
              <w:jc w:val="both"/>
              <w:rPr>
                <w:highlight w:val="white"/>
              </w:rPr>
            </w:pPr>
            <w:r w:rsidRPr="0098105B">
              <w:rPr>
                <w:highlight w:val="white"/>
              </w:rPr>
              <w:t>Квитанция об отправке годовой бухгалтерской (финансовой) отчетности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319" w:type="dxa"/>
            <w:tcBorders>
              <w:top w:val="single" w:sz="4" w:space="0" w:color="auto"/>
              <w:left w:val="single" w:sz="4" w:space="0" w:color="auto"/>
              <w:bottom w:val="single" w:sz="4" w:space="0" w:color="000000"/>
              <w:right w:val="single" w:sz="4" w:space="0" w:color="auto"/>
            </w:tcBorders>
            <w:vAlign w:val="center"/>
          </w:tcPr>
          <w:p w14:paraId="01FA0D84" w14:textId="77777777" w:rsidR="0098105B" w:rsidRPr="0098105B" w:rsidRDefault="0098105B" w:rsidP="0098105B">
            <w:pPr>
              <w:widowControl w:val="0"/>
              <w:tabs>
                <w:tab w:val="left" w:pos="0"/>
                <w:tab w:val="left" w:pos="318"/>
              </w:tabs>
              <w:jc w:val="both"/>
              <w:rPr>
                <w:highlight w:val="white"/>
              </w:rPr>
            </w:pPr>
            <w:r w:rsidRPr="0098105B">
              <w:rPr>
                <w:highlight w:val="white"/>
              </w:rPr>
              <w:t>Если годовая бухгалтерская (финансовая) отчетность предоставлена с отметкой налогового органа о принятии, полученной при личном визите в налоговые органы, данные документы не предоставляются.</w:t>
            </w:r>
          </w:p>
        </w:tc>
      </w:tr>
      <w:tr w:rsidR="0098105B" w:rsidRPr="0098105B" w14:paraId="1649AE47" w14:textId="77777777" w:rsidTr="0098105B">
        <w:tc>
          <w:tcPr>
            <w:tcW w:w="759" w:type="dxa"/>
            <w:vAlign w:val="center"/>
          </w:tcPr>
          <w:p w14:paraId="23053E0D" w14:textId="77777777" w:rsidR="0098105B" w:rsidRPr="0098105B" w:rsidRDefault="0098105B" w:rsidP="0098105B">
            <w:pPr>
              <w:widowControl w:val="0"/>
              <w:tabs>
                <w:tab w:val="left" w:pos="0"/>
                <w:tab w:val="left" w:pos="318"/>
              </w:tabs>
              <w:jc w:val="center"/>
              <w:rPr>
                <w:highlight w:val="white"/>
              </w:rPr>
            </w:pPr>
            <w:r w:rsidRPr="0098105B">
              <w:rPr>
                <w:highlight w:val="white"/>
              </w:rPr>
              <w:t>3.</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1B2A4ED1" w14:textId="77777777" w:rsidR="0098105B" w:rsidRPr="0098105B" w:rsidRDefault="0098105B" w:rsidP="0098105B">
            <w:pPr>
              <w:widowControl w:val="0"/>
              <w:tabs>
                <w:tab w:val="left" w:pos="0"/>
                <w:tab w:val="left" w:pos="318"/>
              </w:tabs>
              <w:jc w:val="both"/>
              <w:rPr>
                <w:highlight w:val="white"/>
              </w:rPr>
            </w:pPr>
            <w:r w:rsidRPr="0098105B">
              <w:rPr>
                <w:highlight w:val="white"/>
              </w:rPr>
              <w:t>Расшифровки бухгалтерской (финансовой) отчетности.</w:t>
            </w:r>
          </w:p>
        </w:tc>
        <w:tc>
          <w:tcPr>
            <w:tcW w:w="4319" w:type="dxa"/>
            <w:tcBorders>
              <w:top w:val="single" w:sz="4" w:space="0" w:color="auto"/>
              <w:left w:val="none" w:sz="4" w:space="0" w:color="000000"/>
              <w:bottom w:val="single" w:sz="4" w:space="0" w:color="auto"/>
              <w:right w:val="single" w:sz="4" w:space="0" w:color="auto"/>
            </w:tcBorders>
            <w:shd w:val="clear" w:color="000000" w:fill="FFFFFF"/>
            <w:vAlign w:val="center"/>
          </w:tcPr>
          <w:p w14:paraId="411E7673" w14:textId="77777777" w:rsidR="0098105B" w:rsidRPr="0098105B" w:rsidRDefault="0098105B" w:rsidP="0098105B">
            <w:pPr>
              <w:widowControl w:val="0"/>
              <w:tabs>
                <w:tab w:val="left" w:pos="0"/>
                <w:tab w:val="left" w:pos="318"/>
              </w:tabs>
              <w:jc w:val="both"/>
              <w:rPr>
                <w:highlight w:val="white"/>
              </w:rPr>
            </w:pPr>
            <w:r w:rsidRPr="0098105B">
              <w:rPr>
                <w:highlight w:val="white"/>
              </w:rPr>
              <w:t>Расшифровки бухгалтерского баланса представляются по состоянию на последнюю отчетную дату, отчета о финансовых результатах - на последнюю отчетную дату, аналогичную дату (последней отчетной) прошлого года, последнюю годовую отчетную дату.</w:t>
            </w:r>
            <w:r w:rsidRPr="0098105B">
              <w:rPr>
                <w:highlight w:val="white"/>
              </w:rPr>
              <w:br/>
              <w:t xml:space="preserve">Расшифровки представляются по форме  Банка </w:t>
            </w:r>
          </w:p>
          <w:p w14:paraId="48B30167" w14:textId="77777777" w:rsidR="0098105B" w:rsidRPr="0098105B" w:rsidRDefault="0098105B" w:rsidP="0098105B">
            <w:pPr>
              <w:widowControl w:val="0"/>
              <w:tabs>
                <w:tab w:val="left" w:pos="0"/>
                <w:tab w:val="left" w:pos="318"/>
              </w:tabs>
              <w:jc w:val="both"/>
              <w:rPr>
                <w:highlight w:val="white"/>
              </w:rPr>
            </w:pPr>
            <w:r w:rsidRPr="0098105B">
              <w:rPr>
                <w:highlight w:val="white"/>
              </w:rPr>
              <w:t xml:space="preserve">(Приложение 1.01.03.01 в части п.3,5,7,8,9,15,16,18,22,23,25,26,27,29) либо в произвольной форме, содержащей всю информацию, указанную в форме Банка. </w:t>
            </w:r>
          </w:p>
        </w:tc>
      </w:tr>
      <w:tr w:rsidR="0098105B" w:rsidRPr="0098105B" w14:paraId="52D39D10" w14:textId="77777777" w:rsidTr="0098105B">
        <w:tc>
          <w:tcPr>
            <w:tcW w:w="759" w:type="dxa"/>
            <w:vAlign w:val="center"/>
          </w:tcPr>
          <w:p w14:paraId="23AF95D0" w14:textId="77777777" w:rsidR="0098105B" w:rsidRPr="0098105B" w:rsidRDefault="0098105B" w:rsidP="0098105B">
            <w:pPr>
              <w:widowControl w:val="0"/>
              <w:tabs>
                <w:tab w:val="left" w:pos="0"/>
                <w:tab w:val="left" w:pos="318"/>
              </w:tabs>
              <w:jc w:val="center"/>
              <w:rPr>
                <w:highlight w:val="white"/>
              </w:rPr>
            </w:pPr>
            <w:r w:rsidRPr="0098105B">
              <w:rPr>
                <w:highlight w:val="white"/>
              </w:rPr>
              <w:t>4.</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221312FF" w14:textId="77777777" w:rsidR="0098105B" w:rsidRPr="0098105B" w:rsidRDefault="0098105B" w:rsidP="0098105B">
            <w:pPr>
              <w:widowControl w:val="0"/>
              <w:tabs>
                <w:tab w:val="left" w:pos="0"/>
                <w:tab w:val="left" w:pos="318"/>
              </w:tabs>
              <w:jc w:val="both"/>
              <w:rPr>
                <w:highlight w:val="white"/>
              </w:rPr>
            </w:pPr>
            <w:r w:rsidRPr="0098105B">
              <w:rPr>
                <w:highlight w:val="white"/>
              </w:rPr>
              <w:t>Оборотно-сальдовые ведомости по счетам бухгалтерского учета 60,62,76 нарастающим итогом за последние 4 завершенных квартала в разрезе контрагентов.</w:t>
            </w:r>
          </w:p>
        </w:tc>
        <w:tc>
          <w:tcPr>
            <w:tcW w:w="4319" w:type="dxa"/>
            <w:tcBorders>
              <w:top w:val="none" w:sz="4" w:space="0" w:color="000000"/>
              <w:left w:val="none" w:sz="4" w:space="0" w:color="000000"/>
              <w:bottom w:val="single" w:sz="4" w:space="0" w:color="auto"/>
              <w:right w:val="single" w:sz="4" w:space="0" w:color="auto"/>
            </w:tcBorders>
            <w:shd w:val="clear" w:color="000000" w:fill="FFFFFF"/>
            <w:vAlign w:val="center"/>
          </w:tcPr>
          <w:p w14:paraId="50CC9096" w14:textId="77777777" w:rsidR="0098105B" w:rsidRPr="0098105B" w:rsidRDefault="0098105B" w:rsidP="0098105B">
            <w:pPr>
              <w:widowControl w:val="0"/>
              <w:tabs>
                <w:tab w:val="left" w:pos="0"/>
                <w:tab w:val="left" w:pos="318"/>
              </w:tabs>
              <w:jc w:val="both"/>
              <w:rPr>
                <w:highlight w:val="white"/>
              </w:rPr>
            </w:pPr>
            <w:r w:rsidRPr="0098105B">
              <w:rPr>
                <w:highlight w:val="white"/>
              </w:rPr>
              <w:t>Дополнительно могут быть запрошены оборотно-сальдовые ведомости по иным счетам бухгалтерского учета поквартально/нарастающим итогом по усмотрению работника Банка в разрезе субсчетов/контрагентов/видов операций.</w:t>
            </w:r>
          </w:p>
        </w:tc>
      </w:tr>
      <w:tr w:rsidR="0098105B" w:rsidRPr="0098105B" w14:paraId="106A104E" w14:textId="77777777" w:rsidTr="0098105B">
        <w:tc>
          <w:tcPr>
            <w:tcW w:w="759" w:type="dxa"/>
            <w:vAlign w:val="center"/>
          </w:tcPr>
          <w:p w14:paraId="1B3D4F19" w14:textId="77777777" w:rsidR="0098105B" w:rsidRPr="0098105B" w:rsidRDefault="0098105B" w:rsidP="0098105B">
            <w:pPr>
              <w:widowControl w:val="0"/>
              <w:tabs>
                <w:tab w:val="left" w:pos="0"/>
                <w:tab w:val="left" w:pos="318"/>
              </w:tabs>
              <w:jc w:val="center"/>
              <w:rPr>
                <w:highlight w:val="white"/>
              </w:rPr>
            </w:pPr>
            <w:r w:rsidRPr="0098105B">
              <w:rPr>
                <w:highlight w:val="white"/>
              </w:rPr>
              <w:t>5.</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1A103538" w14:textId="77777777" w:rsidR="0098105B" w:rsidRPr="0098105B" w:rsidRDefault="0098105B" w:rsidP="0098105B">
            <w:pPr>
              <w:widowControl w:val="0"/>
              <w:tabs>
                <w:tab w:val="left" w:pos="0"/>
                <w:tab w:val="left" w:pos="318"/>
              </w:tabs>
              <w:jc w:val="both"/>
              <w:rPr>
                <w:highlight w:val="white"/>
              </w:rPr>
            </w:pPr>
            <w:r w:rsidRPr="0098105B">
              <w:rPr>
                <w:highlight w:val="white"/>
              </w:rPr>
              <w:t xml:space="preserve">Аудиторское заключение о бухгалтерской (финансовой) отчетности Клиента за последний завершенный год (в случае если организация подлежит ежегодной аудиторской проверке) с приложениями. </w:t>
            </w:r>
          </w:p>
        </w:tc>
        <w:tc>
          <w:tcPr>
            <w:tcW w:w="4319" w:type="dxa"/>
            <w:tcBorders>
              <w:top w:val="single" w:sz="4" w:space="0" w:color="auto"/>
              <w:left w:val="none" w:sz="4" w:space="0" w:color="000000"/>
              <w:bottom w:val="single" w:sz="4" w:space="0" w:color="auto"/>
              <w:right w:val="single" w:sz="4" w:space="0" w:color="auto"/>
            </w:tcBorders>
            <w:shd w:val="clear" w:color="000000" w:fill="FFFFFF"/>
            <w:vAlign w:val="center"/>
          </w:tcPr>
          <w:p w14:paraId="7AD67597" w14:textId="77777777" w:rsidR="0098105B" w:rsidRPr="0098105B" w:rsidRDefault="0098105B" w:rsidP="0098105B">
            <w:pPr>
              <w:widowControl w:val="0"/>
              <w:tabs>
                <w:tab w:val="left" w:pos="0"/>
                <w:tab w:val="left" w:pos="318"/>
              </w:tabs>
              <w:jc w:val="both"/>
              <w:rPr>
                <w:highlight w:val="white"/>
              </w:rPr>
            </w:pPr>
            <w:r w:rsidRPr="0098105B">
              <w:rPr>
                <w:highlight w:val="white"/>
              </w:rPr>
              <w:t>В случае если Клиент, ранее предоставлявший аудиторское заключение, перестал соответствовать требованиям Федерального закона от 30.12.2008 №307-ФЗ "Об аудиторской деятельности" в части необходимости проведения ежегодного аудита, представляется письмо Клиента с указанием причин непроведения аудиторской проверки.</w:t>
            </w:r>
          </w:p>
        </w:tc>
      </w:tr>
      <w:tr w:rsidR="0098105B" w:rsidRPr="0098105B" w14:paraId="281F319F" w14:textId="77777777" w:rsidTr="0098105B">
        <w:tc>
          <w:tcPr>
            <w:tcW w:w="759" w:type="dxa"/>
            <w:vAlign w:val="center"/>
          </w:tcPr>
          <w:p w14:paraId="500029EC" w14:textId="77777777" w:rsidR="0098105B" w:rsidRPr="0098105B" w:rsidRDefault="0098105B" w:rsidP="0098105B">
            <w:pPr>
              <w:widowControl w:val="0"/>
              <w:tabs>
                <w:tab w:val="left" w:pos="0"/>
                <w:tab w:val="left" w:pos="318"/>
              </w:tabs>
              <w:jc w:val="center"/>
              <w:rPr>
                <w:highlight w:val="white"/>
              </w:rPr>
            </w:pPr>
            <w:r w:rsidRPr="0098105B">
              <w:rPr>
                <w:highlight w:val="white"/>
              </w:rPr>
              <w:t>6.</w:t>
            </w:r>
          </w:p>
        </w:tc>
        <w:tc>
          <w:tcPr>
            <w:tcW w:w="94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155154E" w14:textId="77777777" w:rsidR="0098105B" w:rsidRPr="0098105B" w:rsidRDefault="0098105B" w:rsidP="0098105B">
            <w:pPr>
              <w:widowControl w:val="0"/>
              <w:tabs>
                <w:tab w:val="left" w:pos="0"/>
                <w:tab w:val="left" w:pos="318"/>
              </w:tabs>
              <w:rPr>
                <w:highlight w:val="white"/>
              </w:rPr>
            </w:pPr>
            <w:r w:rsidRPr="0098105B">
              <w:rPr>
                <w:highlight w:val="white"/>
              </w:rPr>
              <w:t>Налоговые декларации за последний отчетный период:</w:t>
            </w:r>
          </w:p>
        </w:tc>
      </w:tr>
      <w:tr w:rsidR="0098105B" w:rsidRPr="0098105B" w14:paraId="5A4E0351" w14:textId="77777777" w:rsidTr="0098105B">
        <w:tc>
          <w:tcPr>
            <w:tcW w:w="759" w:type="dxa"/>
            <w:vAlign w:val="center"/>
          </w:tcPr>
          <w:p w14:paraId="4FBF63E6" w14:textId="77777777" w:rsidR="0098105B" w:rsidRPr="0098105B" w:rsidRDefault="0098105B" w:rsidP="0098105B">
            <w:pPr>
              <w:widowControl w:val="0"/>
              <w:tabs>
                <w:tab w:val="left" w:pos="0"/>
                <w:tab w:val="left" w:pos="318"/>
              </w:tabs>
              <w:jc w:val="center"/>
              <w:rPr>
                <w:highlight w:val="white"/>
              </w:rPr>
            </w:pPr>
            <w:r w:rsidRPr="0098105B">
              <w:rPr>
                <w:highlight w:val="white"/>
              </w:rPr>
              <w:t>6.1.</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7C683ECD" w14:textId="77777777" w:rsidR="0098105B" w:rsidRPr="0098105B" w:rsidRDefault="0098105B" w:rsidP="0098105B">
            <w:pPr>
              <w:widowControl w:val="0"/>
              <w:tabs>
                <w:tab w:val="left" w:pos="0"/>
                <w:tab w:val="left" w:pos="318"/>
              </w:tabs>
              <w:jc w:val="both"/>
              <w:rPr>
                <w:highlight w:val="white"/>
              </w:rPr>
            </w:pPr>
            <w:r w:rsidRPr="0098105B">
              <w:rPr>
                <w:highlight w:val="white"/>
              </w:rPr>
              <w:t>- при системе налогообложения для сельскохозяйственных товаропроизводителей (единый сельскохозяйственный налог) - налоговая декларация по единому сельскохозяйственному налогу;</w:t>
            </w:r>
          </w:p>
        </w:tc>
        <w:tc>
          <w:tcPr>
            <w:tcW w:w="4319" w:type="dxa"/>
            <w:tcBorders>
              <w:top w:val="single" w:sz="4" w:space="0" w:color="auto"/>
              <w:left w:val="single" w:sz="4" w:space="0" w:color="auto"/>
              <w:bottom w:val="single" w:sz="4" w:space="0" w:color="000000"/>
              <w:right w:val="single" w:sz="4" w:space="0" w:color="auto"/>
            </w:tcBorders>
            <w:shd w:val="clear" w:color="000000" w:fill="FFFFFF"/>
            <w:vAlign w:val="center"/>
          </w:tcPr>
          <w:p w14:paraId="463E2CEB" w14:textId="77777777" w:rsidR="0098105B" w:rsidRPr="0098105B" w:rsidRDefault="0098105B" w:rsidP="0098105B">
            <w:pPr>
              <w:widowControl w:val="0"/>
              <w:tabs>
                <w:tab w:val="left" w:pos="0"/>
                <w:tab w:val="left" w:pos="318"/>
              </w:tabs>
              <w:jc w:val="center"/>
              <w:rPr>
                <w:highlight w:val="white"/>
              </w:rPr>
            </w:pPr>
            <w:r w:rsidRPr="0098105B">
              <w:rPr>
                <w:highlight w:val="white"/>
              </w:rPr>
              <w:t>х</w:t>
            </w:r>
          </w:p>
        </w:tc>
      </w:tr>
      <w:tr w:rsidR="0098105B" w:rsidRPr="0098105B" w14:paraId="2831A4F3" w14:textId="77777777" w:rsidTr="0098105B">
        <w:tc>
          <w:tcPr>
            <w:tcW w:w="759" w:type="dxa"/>
            <w:vAlign w:val="center"/>
          </w:tcPr>
          <w:p w14:paraId="7DE2335B" w14:textId="77777777" w:rsidR="0098105B" w:rsidRPr="0098105B" w:rsidRDefault="0098105B" w:rsidP="0098105B">
            <w:pPr>
              <w:widowControl w:val="0"/>
              <w:tabs>
                <w:tab w:val="left" w:pos="0"/>
                <w:tab w:val="left" w:pos="318"/>
              </w:tabs>
              <w:jc w:val="center"/>
              <w:rPr>
                <w:highlight w:val="white"/>
              </w:rPr>
            </w:pPr>
            <w:r w:rsidRPr="0098105B">
              <w:rPr>
                <w:highlight w:val="white"/>
              </w:rPr>
              <w:t>6.2.</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69D930B4" w14:textId="77777777" w:rsidR="0098105B" w:rsidRPr="0098105B" w:rsidRDefault="0098105B" w:rsidP="0098105B">
            <w:pPr>
              <w:widowControl w:val="0"/>
              <w:tabs>
                <w:tab w:val="left" w:pos="0"/>
                <w:tab w:val="left" w:pos="318"/>
              </w:tabs>
              <w:jc w:val="both"/>
              <w:rPr>
                <w:highlight w:val="white"/>
              </w:rPr>
            </w:pPr>
            <w:r w:rsidRPr="0098105B">
              <w:rPr>
                <w:highlight w:val="white"/>
              </w:rPr>
              <w:t>- при упрощенной системе налогообложения - налоговая декларация по налогу, уплачиваемому в связи с применением упрощенной системы налогообложения;</w:t>
            </w:r>
          </w:p>
        </w:tc>
        <w:tc>
          <w:tcPr>
            <w:tcW w:w="4319" w:type="dxa"/>
            <w:tcBorders>
              <w:top w:val="single" w:sz="4" w:space="0" w:color="auto"/>
              <w:left w:val="single" w:sz="4" w:space="0" w:color="auto"/>
              <w:bottom w:val="single" w:sz="4" w:space="0" w:color="000000"/>
              <w:right w:val="single" w:sz="4" w:space="0" w:color="auto"/>
            </w:tcBorders>
            <w:vAlign w:val="center"/>
          </w:tcPr>
          <w:p w14:paraId="4C2E52F7" w14:textId="77777777" w:rsidR="0098105B" w:rsidRPr="0098105B" w:rsidRDefault="0098105B" w:rsidP="0098105B">
            <w:pPr>
              <w:widowControl w:val="0"/>
              <w:tabs>
                <w:tab w:val="left" w:pos="0"/>
                <w:tab w:val="left" w:pos="318"/>
              </w:tabs>
              <w:jc w:val="center"/>
              <w:rPr>
                <w:highlight w:val="white"/>
              </w:rPr>
            </w:pPr>
            <w:r w:rsidRPr="0098105B">
              <w:rPr>
                <w:highlight w:val="white"/>
              </w:rPr>
              <w:t>х</w:t>
            </w:r>
          </w:p>
        </w:tc>
      </w:tr>
      <w:tr w:rsidR="0098105B" w:rsidRPr="0098105B" w14:paraId="6E8C68FA" w14:textId="77777777" w:rsidTr="0098105B">
        <w:tc>
          <w:tcPr>
            <w:tcW w:w="759" w:type="dxa"/>
            <w:vAlign w:val="center"/>
          </w:tcPr>
          <w:p w14:paraId="1391C23E" w14:textId="77777777" w:rsidR="0098105B" w:rsidRPr="0098105B" w:rsidRDefault="0098105B" w:rsidP="0098105B">
            <w:pPr>
              <w:widowControl w:val="0"/>
              <w:tabs>
                <w:tab w:val="left" w:pos="0"/>
                <w:tab w:val="left" w:pos="318"/>
              </w:tabs>
              <w:jc w:val="center"/>
              <w:rPr>
                <w:highlight w:val="white"/>
              </w:rPr>
            </w:pPr>
            <w:r w:rsidRPr="0098105B">
              <w:rPr>
                <w:highlight w:val="white"/>
              </w:rPr>
              <w:t>6.3.</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59D56E55" w14:textId="77777777" w:rsidR="0098105B" w:rsidRPr="0098105B" w:rsidRDefault="0098105B" w:rsidP="0098105B">
            <w:pPr>
              <w:widowControl w:val="0"/>
              <w:tabs>
                <w:tab w:val="left" w:pos="0"/>
                <w:tab w:val="left" w:pos="318"/>
              </w:tabs>
              <w:jc w:val="both"/>
              <w:rPr>
                <w:highlight w:val="white"/>
              </w:rPr>
            </w:pPr>
            <w:r w:rsidRPr="0098105B">
              <w:rPr>
                <w:highlight w:val="white"/>
              </w:rPr>
              <w:t>Квитанция об отправке налоговой декларации в налоговые органы (при отправке по почте - квитанция об отправке заказного письма с описью вложения и отметкой о получении; при отправке по телекоммуникационным каналам связи - квитанция о приеме, формируемая налоговыми органами в электронном виде).</w:t>
            </w:r>
          </w:p>
        </w:tc>
        <w:tc>
          <w:tcPr>
            <w:tcW w:w="4319" w:type="dxa"/>
            <w:tcBorders>
              <w:top w:val="none" w:sz="4" w:space="0" w:color="000000"/>
              <w:left w:val="none" w:sz="4" w:space="0" w:color="000000"/>
              <w:bottom w:val="single" w:sz="4" w:space="0" w:color="auto"/>
              <w:right w:val="single" w:sz="4" w:space="0" w:color="auto"/>
            </w:tcBorders>
            <w:shd w:val="clear" w:color="000000" w:fill="FFFFFF"/>
            <w:vAlign w:val="center"/>
          </w:tcPr>
          <w:p w14:paraId="6BF69A5A" w14:textId="77777777" w:rsidR="0098105B" w:rsidRPr="0098105B" w:rsidRDefault="0098105B" w:rsidP="0098105B">
            <w:pPr>
              <w:widowControl w:val="0"/>
              <w:tabs>
                <w:tab w:val="left" w:pos="0"/>
                <w:tab w:val="left" w:pos="318"/>
              </w:tabs>
              <w:jc w:val="both"/>
              <w:rPr>
                <w:highlight w:val="white"/>
              </w:rPr>
            </w:pPr>
            <w:r w:rsidRPr="0098105B">
              <w:rPr>
                <w:highlight w:val="white"/>
              </w:rPr>
              <w:t>Если налоговая декларация предоставлена с отметкой налогового органа о принятии, полученной при личном визите в налоговые органы, данные документы не предоставляются.</w:t>
            </w:r>
          </w:p>
        </w:tc>
      </w:tr>
      <w:tr w:rsidR="0098105B" w:rsidRPr="0098105B" w14:paraId="23FD5637" w14:textId="77777777" w:rsidTr="0098105B">
        <w:tc>
          <w:tcPr>
            <w:tcW w:w="759" w:type="dxa"/>
            <w:vAlign w:val="center"/>
          </w:tcPr>
          <w:p w14:paraId="1BA42972" w14:textId="77777777" w:rsidR="0098105B" w:rsidRPr="0098105B" w:rsidRDefault="0098105B" w:rsidP="0098105B">
            <w:pPr>
              <w:widowControl w:val="0"/>
              <w:tabs>
                <w:tab w:val="left" w:pos="0"/>
                <w:tab w:val="left" w:pos="318"/>
              </w:tabs>
              <w:jc w:val="center"/>
              <w:rPr>
                <w:highlight w:val="white"/>
              </w:rPr>
            </w:pPr>
            <w:r w:rsidRPr="0098105B">
              <w:rPr>
                <w:highlight w:val="white"/>
              </w:rPr>
              <w:t>6.4.</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03D6C02D" w14:textId="77777777" w:rsidR="0098105B" w:rsidRPr="0098105B" w:rsidRDefault="0098105B" w:rsidP="0098105B">
            <w:pPr>
              <w:widowControl w:val="0"/>
              <w:tabs>
                <w:tab w:val="left" w:pos="0"/>
                <w:tab w:val="left" w:pos="318"/>
              </w:tabs>
              <w:jc w:val="both"/>
              <w:rPr>
                <w:highlight w:val="white"/>
              </w:rPr>
            </w:pPr>
            <w:r w:rsidRPr="0098105B">
              <w:rPr>
                <w:highlight w:val="white"/>
              </w:rPr>
              <w:t>Справка из налогового органа о наличии/отсутствии задолженности перед бюджетами всех уровней, а также перед внебюджетными фондами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w:t>
            </w:r>
            <w:proofErr w:type="gramStart"/>
            <w:r w:rsidRPr="0098105B">
              <w:rPr>
                <w:highlight w:val="white"/>
              </w:rPr>
              <w:t>дств в п</w:t>
            </w:r>
            <w:proofErr w:type="gramEnd"/>
            <w:r w:rsidRPr="0098105B">
              <w:rPr>
                <w:highlight w:val="white"/>
              </w:rPr>
              <w:t>огашение реструктурируемой кредиторской задолженности.</w:t>
            </w:r>
          </w:p>
        </w:tc>
        <w:tc>
          <w:tcPr>
            <w:tcW w:w="4319" w:type="dxa"/>
            <w:tcBorders>
              <w:top w:val="single" w:sz="4" w:space="0" w:color="auto"/>
              <w:left w:val="none" w:sz="4" w:space="0" w:color="000000"/>
              <w:bottom w:val="single" w:sz="4" w:space="0" w:color="auto"/>
              <w:right w:val="single" w:sz="4" w:space="0" w:color="auto"/>
            </w:tcBorders>
            <w:shd w:val="clear" w:color="000000" w:fill="FFFFFF"/>
            <w:vAlign w:val="center"/>
          </w:tcPr>
          <w:p w14:paraId="609735F1" w14:textId="77777777" w:rsidR="0098105B" w:rsidRPr="0098105B" w:rsidRDefault="0098105B" w:rsidP="0098105B">
            <w:pPr>
              <w:widowControl w:val="0"/>
              <w:tabs>
                <w:tab w:val="left" w:pos="0"/>
                <w:tab w:val="left" w:pos="318"/>
              </w:tabs>
              <w:jc w:val="both"/>
              <w:rPr>
                <w:highlight w:val="white"/>
              </w:rPr>
            </w:pPr>
            <w:r w:rsidRPr="0098105B">
              <w:rPr>
                <w:highlight w:val="white"/>
              </w:rPr>
              <w:t xml:space="preserve">Не превышающую 30 календарных дней до даты торгов </w:t>
            </w:r>
          </w:p>
        </w:tc>
      </w:tr>
      <w:tr w:rsidR="0098105B" w:rsidRPr="0098105B" w14:paraId="6B26B559" w14:textId="77777777" w:rsidTr="0098105B">
        <w:tc>
          <w:tcPr>
            <w:tcW w:w="759" w:type="dxa"/>
            <w:vAlign w:val="center"/>
          </w:tcPr>
          <w:p w14:paraId="48E13287" w14:textId="77777777" w:rsidR="0098105B" w:rsidRPr="0098105B" w:rsidRDefault="0098105B" w:rsidP="0098105B">
            <w:pPr>
              <w:widowControl w:val="0"/>
              <w:tabs>
                <w:tab w:val="left" w:pos="0"/>
                <w:tab w:val="left" w:pos="318"/>
              </w:tabs>
              <w:jc w:val="center"/>
              <w:rPr>
                <w:highlight w:val="white"/>
              </w:rPr>
            </w:pPr>
            <w:r w:rsidRPr="0098105B">
              <w:rPr>
                <w:highlight w:val="white"/>
              </w:rPr>
              <w:t>6.5.</w:t>
            </w:r>
          </w:p>
          <w:p w14:paraId="025C47E1" w14:textId="77777777" w:rsidR="0098105B" w:rsidRPr="0098105B" w:rsidRDefault="0098105B" w:rsidP="0098105B">
            <w:pPr>
              <w:widowControl w:val="0"/>
              <w:tabs>
                <w:tab w:val="left" w:pos="0"/>
                <w:tab w:val="left" w:pos="318"/>
              </w:tabs>
              <w:jc w:val="center"/>
              <w:rPr>
                <w:highlight w:val="white"/>
              </w:rPr>
            </w:pP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293E2642" w14:textId="77777777" w:rsidR="0098105B" w:rsidRPr="0098105B" w:rsidRDefault="0098105B" w:rsidP="0098105B">
            <w:pPr>
              <w:widowControl w:val="0"/>
              <w:tabs>
                <w:tab w:val="left" w:pos="0"/>
                <w:tab w:val="left" w:pos="318"/>
              </w:tabs>
              <w:jc w:val="both"/>
              <w:rPr>
                <w:highlight w:val="white"/>
              </w:rPr>
            </w:pPr>
            <w:r w:rsidRPr="0098105B">
              <w:rPr>
                <w:highlight w:val="white"/>
              </w:rPr>
              <w:t xml:space="preserve">Справка </w:t>
            </w:r>
            <w:proofErr w:type="gramStart"/>
            <w:r w:rsidRPr="0098105B">
              <w:rPr>
                <w:highlight w:val="white"/>
              </w:rPr>
              <w:t>из фонда социального страхования о наличии/отсутствии задолженности по уплате страховых взносов на обязательное социальное страхование от несчастных случаев</w:t>
            </w:r>
            <w:proofErr w:type="gramEnd"/>
            <w:r w:rsidRPr="0098105B">
              <w:rPr>
                <w:highlight w:val="white"/>
              </w:rPr>
              <w:t xml:space="preserve"> на производстве и профессиональных заболеваний (с указанием суммы),  при наличии реструктурированной задолженности - документы, подтверждающие реструктуризацию, включение в план финансового оздоровления, а также уплату средств в погашение реструктурируемой кредиторской задолженности.</w:t>
            </w:r>
          </w:p>
        </w:tc>
        <w:tc>
          <w:tcPr>
            <w:tcW w:w="4319" w:type="dxa"/>
            <w:tcBorders>
              <w:top w:val="single" w:sz="4" w:space="0" w:color="auto"/>
              <w:left w:val="none" w:sz="4" w:space="0" w:color="000000"/>
              <w:bottom w:val="single" w:sz="4" w:space="0" w:color="auto"/>
              <w:right w:val="single" w:sz="4" w:space="0" w:color="auto"/>
            </w:tcBorders>
            <w:shd w:val="clear" w:color="000000" w:fill="FFFFFF"/>
            <w:vAlign w:val="center"/>
          </w:tcPr>
          <w:p w14:paraId="504E6933" w14:textId="77777777" w:rsidR="0098105B" w:rsidRPr="0098105B" w:rsidRDefault="0098105B" w:rsidP="0098105B">
            <w:pPr>
              <w:widowControl w:val="0"/>
              <w:tabs>
                <w:tab w:val="left" w:pos="0"/>
                <w:tab w:val="left" w:pos="318"/>
              </w:tabs>
              <w:jc w:val="both"/>
              <w:rPr>
                <w:highlight w:val="white"/>
              </w:rPr>
            </w:pPr>
            <w:r w:rsidRPr="0098105B">
              <w:rPr>
                <w:highlight w:val="white"/>
              </w:rPr>
              <w:t xml:space="preserve">Не </w:t>
            </w:r>
            <w:proofErr w:type="gramStart"/>
            <w:r w:rsidRPr="0098105B">
              <w:rPr>
                <w:highlight w:val="white"/>
              </w:rPr>
              <w:t>превышающую</w:t>
            </w:r>
            <w:proofErr w:type="gramEnd"/>
            <w:r w:rsidRPr="0098105B">
              <w:rPr>
                <w:highlight w:val="white"/>
              </w:rPr>
              <w:t xml:space="preserve"> 30 календарных дней до даты  торгов</w:t>
            </w:r>
          </w:p>
        </w:tc>
      </w:tr>
      <w:tr w:rsidR="0098105B" w:rsidRPr="0098105B" w14:paraId="24B13CC8" w14:textId="77777777" w:rsidTr="0098105B">
        <w:tc>
          <w:tcPr>
            <w:tcW w:w="759" w:type="dxa"/>
            <w:vAlign w:val="center"/>
          </w:tcPr>
          <w:p w14:paraId="4707FFC8" w14:textId="77777777" w:rsidR="0098105B" w:rsidRPr="0098105B" w:rsidRDefault="0098105B" w:rsidP="0098105B">
            <w:pPr>
              <w:widowControl w:val="0"/>
              <w:tabs>
                <w:tab w:val="left" w:pos="0"/>
                <w:tab w:val="left" w:pos="318"/>
              </w:tabs>
              <w:jc w:val="center"/>
              <w:rPr>
                <w:highlight w:val="white"/>
              </w:rPr>
            </w:pPr>
            <w:r w:rsidRPr="0098105B">
              <w:rPr>
                <w:highlight w:val="white"/>
              </w:rPr>
              <w:t>7.</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18EC7D97" w14:textId="77777777" w:rsidR="0098105B" w:rsidRPr="0098105B" w:rsidRDefault="0098105B" w:rsidP="0098105B">
            <w:pPr>
              <w:widowControl w:val="0"/>
              <w:tabs>
                <w:tab w:val="left" w:pos="0"/>
                <w:tab w:val="left" w:pos="318"/>
              </w:tabs>
              <w:jc w:val="both"/>
              <w:rPr>
                <w:highlight w:val="white"/>
              </w:rPr>
            </w:pPr>
            <w:r w:rsidRPr="0098105B">
              <w:rPr>
                <w:highlight w:val="white"/>
              </w:rPr>
              <w:t>Справка клиента об открытых счетах в иных кредитных организациях</w:t>
            </w:r>
          </w:p>
        </w:tc>
        <w:tc>
          <w:tcPr>
            <w:tcW w:w="4319" w:type="dxa"/>
            <w:tcBorders>
              <w:top w:val="single" w:sz="4" w:space="0" w:color="auto"/>
              <w:left w:val="none" w:sz="4" w:space="0" w:color="000000"/>
              <w:bottom w:val="none" w:sz="4" w:space="0" w:color="000000"/>
              <w:right w:val="single" w:sz="4" w:space="0" w:color="auto"/>
            </w:tcBorders>
            <w:shd w:val="clear" w:color="000000" w:fill="FFFFFF"/>
            <w:vAlign w:val="center"/>
          </w:tcPr>
          <w:p w14:paraId="439ACCD7" w14:textId="77777777" w:rsidR="0098105B" w:rsidRPr="0098105B" w:rsidRDefault="0098105B" w:rsidP="0098105B">
            <w:pPr>
              <w:widowControl w:val="0"/>
              <w:tabs>
                <w:tab w:val="left" w:pos="0"/>
                <w:tab w:val="left" w:pos="318"/>
              </w:tabs>
              <w:jc w:val="both"/>
              <w:rPr>
                <w:highlight w:val="white"/>
              </w:rPr>
            </w:pPr>
            <w:r w:rsidRPr="0098105B">
              <w:rPr>
                <w:highlight w:val="white"/>
              </w:rPr>
              <w:t xml:space="preserve">Не </w:t>
            </w:r>
            <w:proofErr w:type="gramStart"/>
            <w:r w:rsidRPr="0098105B">
              <w:rPr>
                <w:highlight w:val="white"/>
              </w:rPr>
              <w:t>превышающую</w:t>
            </w:r>
            <w:proofErr w:type="gramEnd"/>
            <w:r w:rsidRPr="0098105B">
              <w:rPr>
                <w:highlight w:val="white"/>
              </w:rPr>
              <w:t xml:space="preserve"> 30 календарных дней до даты  торгов</w:t>
            </w:r>
          </w:p>
        </w:tc>
      </w:tr>
      <w:tr w:rsidR="0098105B" w:rsidRPr="0098105B" w14:paraId="661DC254" w14:textId="77777777" w:rsidTr="0098105B">
        <w:tc>
          <w:tcPr>
            <w:tcW w:w="759" w:type="dxa"/>
            <w:vAlign w:val="center"/>
          </w:tcPr>
          <w:p w14:paraId="3E7594FB" w14:textId="77777777" w:rsidR="0098105B" w:rsidRPr="0098105B" w:rsidRDefault="0098105B" w:rsidP="0098105B">
            <w:pPr>
              <w:widowControl w:val="0"/>
              <w:tabs>
                <w:tab w:val="left" w:pos="0"/>
                <w:tab w:val="left" w:pos="318"/>
              </w:tabs>
              <w:jc w:val="center"/>
              <w:rPr>
                <w:highlight w:val="white"/>
              </w:rPr>
            </w:pPr>
            <w:r w:rsidRPr="0098105B">
              <w:rPr>
                <w:highlight w:val="white"/>
              </w:rPr>
              <w:t>8.</w:t>
            </w:r>
          </w:p>
        </w:tc>
        <w:tc>
          <w:tcPr>
            <w:tcW w:w="5123" w:type="dxa"/>
            <w:tcBorders>
              <w:top w:val="single" w:sz="4" w:space="0" w:color="auto"/>
              <w:left w:val="single" w:sz="4" w:space="0" w:color="auto"/>
              <w:bottom w:val="single" w:sz="4" w:space="0" w:color="auto"/>
              <w:right w:val="single" w:sz="4" w:space="0" w:color="auto"/>
            </w:tcBorders>
            <w:shd w:val="clear" w:color="000000" w:fill="FFFFFF"/>
            <w:vAlign w:val="center"/>
          </w:tcPr>
          <w:p w14:paraId="3FE1303C" w14:textId="77777777" w:rsidR="0098105B" w:rsidRPr="0098105B" w:rsidRDefault="0098105B" w:rsidP="0098105B">
            <w:pPr>
              <w:widowControl w:val="0"/>
              <w:tabs>
                <w:tab w:val="left" w:pos="0"/>
                <w:tab w:val="left" w:pos="318"/>
              </w:tabs>
              <w:jc w:val="both"/>
              <w:rPr>
                <w:highlight w:val="white"/>
              </w:rPr>
            </w:pPr>
            <w:r w:rsidRPr="0098105B">
              <w:rPr>
                <w:highlight w:val="white"/>
              </w:rPr>
              <w:t>Справка(и) из обслуживающего(их) банка(</w:t>
            </w:r>
            <w:proofErr w:type="spellStart"/>
            <w:r w:rsidRPr="0098105B">
              <w:rPr>
                <w:highlight w:val="white"/>
              </w:rPr>
              <w:t>ов</w:t>
            </w:r>
            <w:proofErr w:type="spellEnd"/>
            <w:r w:rsidRPr="0098105B">
              <w:rPr>
                <w:highlight w:val="white"/>
              </w:rPr>
              <w:t>), содержащая(</w:t>
            </w:r>
            <w:proofErr w:type="spellStart"/>
            <w:r w:rsidRPr="0098105B">
              <w:rPr>
                <w:highlight w:val="white"/>
              </w:rPr>
              <w:t>ие</w:t>
            </w:r>
            <w:proofErr w:type="spellEnd"/>
            <w:r w:rsidRPr="0098105B">
              <w:rPr>
                <w:highlight w:val="white"/>
              </w:rPr>
              <w:t>) всю необходимую информацию:</w:t>
            </w:r>
          </w:p>
        </w:tc>
        <w:tc>
          <w:tcPr>
            <w:tcW w:w="4319" w:type="dxa"/>
            <w:tcBorders>
              <w:top w:val="single" w:sz="4" w:space="0" w:color="auto"/>
              <w:left w:val="none" w:sz="4" w:space="0" w:color="000000"/>
              <w:bottom w:val="none" w:sz="4" w:space="0" w:color="000000"/>
              <w:right w:val="single" w:sz="4" w:space="0" w:color="auto"/>
            </w:tcBorders>
            <w:shd w:val="clear" w:color="000000" w:fill="FFFFFF"/>
            <w:vAlign w:val="center"/>
          </w:tcPr>
          <w:p w14:paraId="3D04397A" w14:textId="77777777" w:rsidR="0098105B" w:rsidRPr="0098105B" w:rsidRDefault="0098105B" w:rsidP="0098105B">
            <w:pPr>
              <w:widowControl w:val="0"/>
              <w:tabs>
                <w:tab w:val="left" w:pos="0"/>
                <w:tab w:val="left" w:pos="318"/>
              </w:tabs>
              <w:jc w:val="both"/>
              <w:rPr>
                <w:highlight w:val="white"/>
              </w:rPr>
            </w:pPr>
            <w:r w:rsidRPr="0098105B">
              <w:rPr>
                <w:highlight w:val="white"/>
              </w:rPr>
              <w:t xml:space="preserve">Не </w:t>
            </w:r>
            <w:proofErr w:type="gramStart"/>
            <w:r w:rsidRPr="0098105B">
              <w:rPr>
                <w:highlight w:val="white"/>
              </w:rPr>
              <w:t>превышающую</w:t>
            </w:r>
            <w:proofErr w:type="gramEnd"/>
            <w:r w:rsidRPr="0098105B">
              <w:rPr>
                <w:highlight w:val="white"/>
              </w:rPr>
              <w:t xml:space="preserve"> 30 календарных дней до даты  торгов</w:t>
            </w:r>
          </w:p>
        </w:tc>
      </w:tr>
      <w:tr w:rsidR="0098105B" w:rsidRPr="0098105B" w14:paraId="1F389598" w14:textId="77777777" w:rsidTr="0098105B">
        <w:tc>
          <w:tcPr>
            <w:tcW w:w="759" w:type="dxa"/>
            <w:vAlign w:val="center"/>
          </w:tcPr>
          <w:p w14:paraId="1EB4F585" w14:textId="77777777" w:rsidR="0098105B" w:rsidRPr="0098105B" w:rsidRDefault="0098105B" w:rsidP="0098105B">
            <w:pPr>
              <w:widowControl w:val="0"/>
              <w:tabs>
                <w:tab w:val="left" w:pos="0"/>
                <w:tab w:val="left" w:pos="318"/>
              </w:tabs>
              <w:jc w:val="center"/>
              <w:rPr>
                <w:highlight w:val="white"/>
              </w:rPr>
            </w:pPr>
            <w:r w:rsidRPr="0098105B">
              <w:rPr>
                <w:highlight w:val="white"/>
              </w:rPr>
              <w:t>8.1.</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1F3BC377" w14:textId="77777777" w:rsidR="0098105B" w:rsidRPr="0098105B" w:rsidRDefault="0098105B" w:rsidP="0098105B">
            <w:pPr>
              <w:widowControl w:val="0"/>
              <w:tabs>
                <w:tab w:val="left" w:pos="0"/>
                <w:tab w:val="left" w:pos="318"/>
              </w:tabs>
              <w:jc w:val="both"/>
              <w:rPr>
                <w:highlight w:val="white"/>
              </w:rPr>
            </w:pPr>
            <w:r w:rsidRPr="0098105B">
              <w:rPr>
                <w:highlight w:val="white"/>
              </w:rPr>
              <w:t>- об оборотах по всем расчетным счетам за последние 6 завершенных месяцев в разбивке по месяцам;</w:t>
            </w:r>
          </w:p>
        </w:tc>
        <w:tc>
          <w:tcPr>
            <w:tcW w:w="4319" w:type="dxa"/>
            <w:tcBorders>
              <w:top w:val="single" w:sz="4" w:space="0" w:color="auto"/>
              <w:left w:val="none" w:sz="4" w:space="0" w:color="000000"/>
              <w:bottom w:val="none" w:sz="4" w:space="0" w:color="000000"/>
              <w:right w:val="single" w:sz="4" w:space="0" w:color="auto"/>
            </w:tcBorders>
            <w:shd w:val="clear" w:color="000000" w:fill="FFFFFF"/>
            <w:vAlign w:val="center"/>
          </w:tcPr>
          <w:p w14:paraId="52C65F08" w14:textId="77777777" w:rsidR="0098105B" w:rsidRPr="0098105B" w:rsidRDefault="0098105B" w:rsidP="0098105B">
            <w:pPr>
              <w:widowControl w:val="0"/>
              <w:tabs>
                <w:tab w:val="left" w:pos="0"/>
                <w:tab w:val="left" w:pos="318"/>
              </w:tabs>
              <w:jc w:val="center"/>
              <w:rPr>
                <w:highlight w:val="white"/>
              </w:rPr>
            </w:pPr>
            <w:r w:rsidRPr="0098105B">
              <w:rPr>
                <w:highlight w:val="white"/>
              </w:rPr>
              <w:t>х</w:t>
            </w:r>
          </w:p>
        </w:tc>
      </w:tr>
      <w:tr w:rsidR="0098105B" w:rsidRPr="0098105B" w14:paraId="23B9216A" w14:textId="77777777" w:rsidTr="0098105B">
        <w:tc>
          <w:tcPr>
            <w:tcW w:w="759" w:type="dxa"/>
            <w:vAlign w:val="center"/>
          </w:tcPr>
          <w:p w14:paraId="58CF99F8" w14:textId="77777777" w:rsidR="0098105B" w:rsidRPr="0098105B" w:rsidRDefault="0098105B" w:rsidP="0098105B">
            <w:pPr>
              <w:widowControl w:val="0"/>
              <w:tabs>
                <w:tab w:val="left" w:pos="0"/>
                <w:tab w:val="left" w:pos="318"/>
              </w:tabs>
              <w:jc w:val="center"/>
              <w:rPr>
                <w:highlight w:val="white"/>
              </w:rPr>
            </w:pPr>
            <w:r w:rsidRPr="0098105B">
              <w:rPr>
                <w:highlight w:val="white"/>
              </w:rPr>
              <w:t>8.2.</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2F52B050" w14:textId="77777777" w:rsidR="0098105B" w:rsidRPr="0098105B" w:rsidRDefault="0098105B" w:rsidP="0098105B">
            <w:pPr>
              <w:widowControl w:val="0"/>
              <w:tabs>
                <w:tab w:val="left" w:pos="0"/>
                <w:tab w:val="left" w:pos="318"/>
              </w:tabs>
              <w:jc w:val="both"/>
              <w:rPr>
                <w:highlight w:val="white"/>
              </w:rPr>
            </w:pPr>
            <w:r w:rsidRPr="0098105B">
              <w:rPr>
                <w:highlight w:val="white"/>
              </w:rPr>
              <w:t>- о наличии/отсутствии по всем открытым счетам очереди неисполненных в срок распоряжений/ареста/приостановлении операций по счетам;</w:t>
            </w:r>
          </w:p>
        </w:tc>
        <w:tc>
          <w:tcPr>
            <w:tcW w:w="4319" w:type="dxa"/>
            <w:tcBorders>
              <w:top w:val="single" w:sz="4" w:space="0" w:color="auto"/>
              <w:left w:val="none" w:sz="4" w:space="0" w:color="000000"/>
              <w:bottom w:val="none" w:sz="4" w:space="0" w:color="000000"/>
              <w:right w:val="single" w:sz="4" w:space="0" w:color="auto"/>
            </w:tcBorders>
            <w:shd w:val="clear" w:color="000000" w:fill="FFFFFF"/>
            <w:vAlign w:val="center"/>
          </w:tcPr>
          <w:p w14:paraId="1242B226" w14:textId="77777777" w:rsidR="0098105B" w:rsidRPr="0098105B" w:rsidRDefault="0098105B" w:rsidP="0098105B">
            <w:pPr>
              <w:widowControl w:val="0"/>
              <w:tabs>
                <w:tab w:val="left" w:pos="0"/>
                <w:tab w:val="left" w:pos="318"/>
              </w:tabs>
              <w:jc w:val="center"/>
              <w:rPr>
                <w:highlight w:val="white"/>
              </w:rPr>
            </w:pPr>
            <w:r w:rsidRPr="0098105B">
              <w:rPr>
                <w:highlight w:val="white"/>
              </w:rPr>
              <w:t>х</w:t>
            </w:r>
          </w:p>
        </w:tc>
      </w:tr>
      <w:tr w:rsidR="0098105B" w:rsidRPr="0098105B" w14:paraId="509B57C6" w14:textId="77777777" w:rsidTr="0098105B">
        <w:tc>
          <w:tcPr>
            <w:tcW w:w="759" w:type="dxa"/>
            <w:vAlign w:val="center"/>
          </w:tcPr>
          <w:p w14:paraId="1043AF89" w14:textId="77777777" w:rsidR="0098105B" w:rsidRPr="0098105B" w:rsidRDefault="0098105B" w:rsidP="0098105B">
            <w:pPr>
              <w:widowControl w:val="0"/>
              <w:tabs>
                <w:tab w:val="left" w:pos="0"/>
                <w:tab w:val="left" w:pos="318"/>
              </w:tabs>
              <w:jc w:val="center"/>
              <w:rPr>
                <w:highlight w:val="white"/>
              </w:rPr>
            </w:pPr>
            <w:r w:rsidRPr="0098105B">
              <w:rPr>
                <w:highlight w:val="white"/>
              </w:rPr>
              <w:t>8.3.</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0FB1CDF3" w14:textId="77777777" w:rsidR="0098105B" w:rsidRPr="0098105B" w:rsidRDefault="0098105B" w:rsidP="0098105B">
            <w:pPr>
              <w:widowControl w:val="0"/>
              <w:tabs>
                <w:tab w:val="left" w:pos="0"/>
                <w:tab w:val="left" w:pos="318"/>
              </w:tabs>
              <w:jc w:val="both"/>
              <w:rPr>
                <w:highlight w:val="white"/>
              </w:rPr>
            </w:pPr>
            <w:r w:rsidRPr="0098105B">
              <w:rPr>
                <w:highlight w:val="white"/>
              </w:rPr>
              <w:t>- о размере и состоянии ссудной задолженности, кредитной истории за последние 360 календарных дней (информация о своевременном выполнении/не выполнении кредитных обязательств перед банком (погашение основного долга, процентов) с указанием количества и длительности просрочек).</w:t>
            </w:r>
          </w:p>
        </w:tc>
        <w:tc>
          <w:tcPr>
            <w:tcW w:w="4319" w:type="dxa"/>
            <w:tcBorders>
              <w:top w:val="single" w:sz="4" w:space="0" w:color="auto"/>
              <w:left w:val="none" w:sz="4" w:space="0" w:color="000000"/>
              <w:bottom w:val="none" w:sz="4" w:space="0" w:color="000000"/>
              <w:right w:val="single" w:sz="4" w:space="0" w:color="auto"/>
            </w:tcBorders>
            <w:shd w:val="clear" w:color="000000" w:fill="FFFFFF"/>
            <w:vAlign w:val="center"/>
          </w:tcPr>
          <w:p w14:paraId="33369914" w14:textId="77777777" w:rsidR="0098105B" w:rsidRPr="0098105B" w:rsidRDefault="0098105B" w:rsidP="0098105B">
            <w:pPr>
              <w:widowControl w:val="0"/>
              <w:tabs>
                <w:tab w:val="left" w:pos="0"/>
                <w:tab w:val="left" w:pos="318"/>
              </w:tabs>
              <w:jc w:val="center"/>
              <w:rPr>
                <w:highlight w:val="white"/>
              </w:rPr>
            </w:pPr>
            <w:r w:rsidRPr="0098105B">
              <w:rPr>
                <w:highlight w:val="white"/>
              </w:rPr>
              <w:t>х</w:t>
            </w:r>
          </w:p>
        </w:tc>
      </w:tr>
      <w:tr w:rsidR="0098105B" w:rsidRPr="0098105B" w14:paraId="1A2E3BA7" w14:textId="77777777" w:rsidTr="0098105B">
        <w:tc>
          <w:tcPr>
            <w:tcW w:w="759" w:type="dxa"/>
            <w:vAlign w:val="center"/>
          </w:tcPr>
          <w:p w14:paraId="72833A04" w14:textId="77777777" w:rsidR="0098105B" w:rsidRPr="0098105B" w:rsidRDefault="0098105B" w:rsidP="0098105B">
            <w:pPr>
              <w:widowControl w:val="0"/>
              <w:tabs>
                <w:tab w:val="left" w:pos="0"/>
                <w:tab w:val="left" w:pos="318"/>
              </w:tabs>
              <w:jc w:val="center"/>
              <w:rPr>
                <w:highlight w:val="white"/>
              </w:rPr>
            </w:pPr>
            <w:r w:rsidRPr="0098105B">
              <w:rPr>
                <w:highlight w:val="white"/>
              </w:rPr>
              <w:t>8.4.</w:t>
            </w:r>
          </w:p>
        </w:tc>
        <w:tc>
          <w:tcPr>
            <w:tcW w:w="5123" w:type="dxa"/>
            <w:tcBorders>
              <w:top w:val="none" w:sz="4" w:space="0" w:color="000000"/>
              <w:left w:val="single" w:sz="4" w:space="0" w:color="auto"/>
              <w:bottom w:val="single" w:sz="4" w:space="0" w:color="auto"/>
              <w:right w:val="single" w:sz="4" w:space="0" w:color="auto"/>
            </w:tcBorders>
            <w:shd w:val="clear" w:color="000000" w:fill="FFFFFF"/>
            <w:vAlign w:val="center"/>
          </w:tcPr>
          <w:p w14:paraId="2F55ABA8" w14:textId="77777777" w:rsidR="0098105B" w:rsidRPr="0098105B" w:rsidRDefault="0098105B" w:rsidP="0098105B">
            <w:pPr>
              <w:widowControl w:val="0"/>
              <w:tabs>
                <w:tab w:val="left" w:pos="0"/>
                <w:tab w:val="left" w:pos="318"/>
              </w:tabs>
              <w:jc w:val="both"/>
              <w:rPr>
                <w:highlight w:val="white"/>
              </w:rPr>
            </w:pPr>
            <w:r w:rsidRPr="0098105B">
              <w:rPr>
                <w:highlight w:val="white"/>
              </w:rPr>
              <w:t>Справка клиента о наличии/отсутствии просроченной задолженности перед работниками по заработной плате с указанием суммы и сроков ее возникновения/погашения (при наличии просроченной задолженности).</w:t>
            </w:r>
          </w:p>
        </w:tc>
        <w:tc>
          <w:tcPr>
            <w:tcW w:w="4319" w:type="dxa"/>
            <w:tcBorders>
              <w:top w:val="single" w:sz="4" w:space="0" w:color="auto"/>
              <w:left w:val="none" w:sz="4" w:space="0" w:color="000000"/>
              <w:bottom w:val="single" w:sz="4" w:space="0" w:color="auto"/>
              <w:right w:val="single" w:sz="4" w:space="0" w:color="auto"/>
            </w:tcBorders>
            <w:shd w:val="clear" w:color="000000" w:fill="FFFFFF"/>
            <w:vAlign w:val="center"/>
          </w:tcPr>
          <w:p w14:paraId="04A71DC8" w14:textId="77777777" w:rsidR="0098105B" w:rsidRPr="0098105B" w:rsidRDefault="0098105B" w:rsidP="0098105B">
            <w:pPr>
              <w:widowControl w:val="0"/>
              <w:tabs>
                <w:tab w:val="left" w:pos="0"/>
                <w:tab w:val="left" w:pos="318"/>
              </w:tabs>
              <w:jc w:val="both"/>
              <w:rPr>
                <w:highlight w:val="white"/>
              </w:rPr>
            </w:pPr>
            <w:r w:rsidRPr="0098105B">
              <w:rPr>
                <w:highlight w:val="white"/>
              </w:rPr>
              <w:t xml:space="preserve">Не </w:t>
            </w:r>
            <w:proofErr w:type="gramStart"/>
            <w:r w:rsidRPr="0098105B">
              <w:rPr>
                <w:highlight w:val="white"/>
              </w:rPr>
              <w:t>превышающую</w:t>
            </w:r>
            <w:proofErr w:type="gramEnd"/>
            <w:r w:rsidRPr="0098105B">
              <w:rPr>
                <w:highlight w:val="white"/>
              </w:rPr>
              <w:t xml:space="preserve"> 10 календарных дней до даты  торгов</w:t>
            </w:r>
          </w:p>
        </w:tc>
      </w:tr>
    </w:tbl>
    <w:p w14:paraId="7AB33FC5" w14:textId="77777777" w:rsidR="0098105B" w:rsidRPr="0098105B" w:rsidRDefault="0098105B" w:rsidP="0098105B">
      <w:pPr>
        <w:spacing w:after="0" w:line="240" w:lineRule="auto"/>
        <w:jc w:val="center"/>
        <w:rPr>
          <w:rFonts w:ascii="Times New Roman" w:eastAsia="Times New Roman" w:hAnsi="Times New Roman" w:cs="Times New Roman"/>
          <w:b/>
          <w:sz w:val="24"/>
          <w:szCs w:val="24"/>
          <w:highlight w:val="white"/>
          <w:lang w:eastAsia="ru-RU"/>
        </w:rPr>
      </w:pPr>
    </w:p>
    <w:p w14:paraId="49A25B0E" w14:textId="77777777" w:rsidR="0098105B" w:rsidRPr="0098105B" w:rsidRDefault="0098105B" w:rsidP="0098105B">
      <w:pPr>
        <w:spacing w:after="0" w:line="240" w:lineRule="auto"/>
        <w:jc w:val="center"/>
        <w:rPr>
          <w:rFonts w:ascii="Times New Roman" w:eastAsia="Times New Roman" w:hAnsi="Times New Roman" w:cs="Times New Roman"/>
          <w:b/>
          <w:sz w:val="24"/>
          <w:szCs w:val="24"/>
          <w:highlight w:val="white"/>
          <w:lang w:eastAsia="ru-RU"/>
        </w:rPr>
      </w:pPr>
    </w:p>
    <w:p w14:paraId="748C16E7" w14:textId="77777777" w:rsidR="0098105B" w:rsidRPr="0098105B" w:rsidRDefault="0098105B" w:rsidP="0098105B">
      <w:pPr>
        <w:spacing w:after="0" w:line="240" w:lineRule="auto"/>
        <w:jc w:val="center"/>
        <w:rPr>
          <w:rFonts w:ascii="Times New Roman" w:eastAsia="Times New Roman" w:hAnsi="Times New Roman" w:cs="Times New Roman"/>
          <w:b/>
          <w:sz w:val="24"/>
          <w:szCs w:val="24"/>
          <w:highlight w:val="white"/>
          <w:lang w:eastAsia="ru-RU"/>
        </w:rPr>
      </w:pPr>
    </w:p>
    <w:p w14:paraId="3D578E8F" w14:textId="77777777" w:rsidR="0098105B" w:rsidRPr="0098105B" w:rsidRDefault="0098105B" w:rsidP="0098105B">
      <w:pPr>
        <w:spacing w:after="0" w:line="240" w:lineRule="auto"/>
        <w:jc w:val="center"/>
        <w:rPr>
          <w:rFonts w:ascii="Times New Roman" w:eastAsia="Times New Roman" w:hAnsi="Times New Roman" w:cs="Times New Roman"/>
          <w:b/>
          <w:sz w:val="24"/>
          <w:szCs w:val="24"/>
          <w:highlight w:val="white"/>
          <w:lang w:eastAsia="ru-RU"/>
        </w:rPr>
      </w:pPr>
    </w:p>
    <w:p w14:paraId="6304DA7D" w14:textId="77777777" w:rsidR="0098105B" w:rsidRPr="0098105B" w:rsidRDefault="0098105B" w:rsidP="0098105B">
      <w:pPr>
        <w:spacing w:after="0" w:line="240" w:lineRule="auto"/>
        <w:jc w:val="center"/>
        <w:rPr>
          <w:rFonts w:ascii="Times New Roman" w:eastAsia="Times New Roman" w:hAnsi="Times New Roman" w:cs="Times New Roman"/>
          <w:b/>
          <w:sz w:val="24"/>
          <w:szCs w:val="24"/>
          <w:highlight w:val="white"/>
          <w:lang w:eastAsia="ru-RU"/>
        </w:rPr>
      </w:pPr>
    </w:p>
    <w:p w14:paraId="4C3EE5BF" w14:textId="77777777" w:rsidR="0098105B" w:rsidRPr="0098105B" w:rsidRDefault="0098105B" w:rsidP="0098105B">
      <w:pPr>
        <w:spacing w:after="0" w:line="240" w:lineRule="auto"/>
        <w:rPr>
          <w:rFonts w:ascii="Times New Roman" w:eastAsia="Times New Roman" w:hAnsi="Times New Roman" w:cs="Times New Roman"/>
          <w:b/>
          <w:sz w:val="24"/>
          <w:szCs w:val="24"/>
          <w:highlight w:val="white"/>
          <w:lang w:eastAsia="ru-RU"/>
        </w:rPr>
      </w:pPr>
    </w:p>
    <w:p w14:paraId="24009F4A" w14:textId="77777777" w:rsidR="0098105B" w:rsidRPr="0098105B" w:rsidRDefault="0098105B" w:rsidP="0098105B">
      <w:pPr>
        <w:spacing w:after="0" w:line="240" w:lineRule="auto"/>
        <w:rPr>
          <w:rFonts w:ascii="Times New Roman" w:eastAsia="Times New Roman" w:hAnsi="Times New Roman" w:cs="Times New Roman"/>
          <w:sz w:val="20"/>
          <w:szCs w:val="20"/>
          <w:highlight w:val="white"/>
          <w:lang w:eastAsia="ru-RU"/>
        </w:rPr>
      </w:pPr>
    </w:p>
    <w:p w14:paraId="46EB97A0" w14:textId="77777777" w:rsidR="0098105B" w:rsidRPr="0098105B" w:rsidRDefault="0098105B" w:rsidP="0098105B">
      <w:pPr>
        <w:widowControl w:val="0"/>
        <w:spacing w:after="0" w:line="240" w:lineRule="auto"/>
        <w:rPr>
          <w:rFonts w:ascii="Times New Roman" w:eastAsia="Times New Roman" w:hAnsi="Times New Roman" w:cs="Times New Roman"/>
          <w:sz w:val="20"/>
          <w:szCs w:val="20"/>
          <w:highlight w:val="white"/>
          <w:lang w:eastAsia="ru-RU"/>
        </w:rPr>
      </w:pPr>
    </w:p>
    <w:p w14:paraId="3D38B9AE" w14:textId="77777777" w:rsidR="007231BB" w:rsidRDefault="007231BB"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sectPr w:rsidR="007231BB" w:rsidSect="00032F81">
      <w:headerReference w:type="default" r:id="rId10"/>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C7991" w14:textId="77777777" w:rsidR="0037546E" w:rsidRDefault="0037546E" w:rsidP="00394896">
      <w:pPr>
        <w:spacing w:after="0" w:line="240" w:lineRule="auto"/>
      </w:pPr>
      <w:r>
        <w:separator/>
      </w:r>
    </w:p>
  </w:endnote>
  <w:endnote w:type="continuationSeparator" w:id="0">
    <w:p w14:paraId="64D30578" w14:textId="77777777" w:rsidR="0037546E" w:rsidRDefault="0037546E"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E1BAA" w14:textId="77777777" w:rsidR="0037546E" w:rsidRDefault="0037546E" w:rsidP="00394896">
      <w:pPr>
        <w:spacing w:after="0" w:line="240" w:lineRule="auto"/>
      </w:pPr>
      <w:r>
        <w:separator/>
      </w:r>
    </w:p>
  </w:footnote>
  <w:footnote w:type="continuationSeparator" w:id="0">
    <w:p w14:paraId="00DBD4EB" w14:textId="77777777" w:rsidR="0037546E" w:rsidRDefault="0037546E" w:rsidP="00394896">
      <w:pPr>
        <w:spacing w:after="0" w:line="240" w:lineRule="auto"/>
      </w:pPr>
      <w:r>
        <w:continuationSeparator/>
      </w:r>
    </w:p>
  </w:footnote>
  <w:footnote w:id="1">
    <w:p w14:paraId="71B25FEC" w14:textId="77777777" w:rsidR="003A3853" w:rsidRDefault="003A3853" w:rsidP="003A3853">
      <w:pPr>
        <w:pStyle w:val="a4"/>
        <w:rPr>
          <w:rFonts w:ascii="Times New Roman" w:hAnsi="Times New Roman"/>
        </w:rPr>
      </w:pPr>
      <w:r>
        <w:rPr>
          <w:rStyle w:val="a6"/>
          <w:rFonts w:ascii="Times New Roman" w:hAnsi="Times New Roman"/>
        </w:rPr>
        <w:footnoteRef/>
      </w:r>
      <w:r>
        <w:rPr>
          <w:rFonts w:ascii="Times New Roman" w:hAnsi="Times New Roman"/>
        </w:rPr>
        <w:t xml:space="preserve"> </w:t>
      </w:r>
      <w:r>
        <w:rPr>
          <w:rFonts w:ascii="Times New Roman" w:eastAsia="Times New Roman" w:hAnsi="Times New Roman"/>
          <w:sz w:val="18"/>
          <w:szCs w:val="18"/>
        </w:rPr>
        <w:t>Перечень документов, необходимых для оценки финансового состояния Заявителя отражен в приложении №</w:t>
      </w:r>
      <w:r>
        <w:rPr>
          <w:rFonts w:ascii="Times New Roman" w:hAnsi="Times New Roman"/>
          <w:sz w:val="16"/>
        </w:rPr>
        <w:t xml:space="preserve"> 3.</w:t>
      </w:r>
    </w:p>
  </w:footnote>
  <w:footnote w:id="2">
    <w:p w14:paraId="6316CD14" w14:textId="77777777" w:rsidR="003A3853" w:rsidRDefault="003A3853" w:rsidP="003A3853">
      <w:pPr>
        <w:tabs>
          <w:tab w:val="left" w:pos="0"/>
        </w:tabs>
        <w:jc w:val="both"/>
      </w:pPr>
      <w:r>
        <w:rPr>
          <w:rStyle w:val="a6"/>
        </w:rPr>
        <w:footnoteRef/>
      </w:r>
      <w:r>
        <w:t xml:space="preserve"> </w:t>
      </w:r>
      <w:r>
        <w:rPr>
          <w:sz w:val="18"/>
          <w:szCs w:val="18"/>
        </w:rPr>
        <w:t>По запросу Заявителя/потенциального Участника аукциона представитель Банка предоставит для ознакомления копии документов, подтверждающих права (требования), а именно: кредитные договоры, договоры об открытии кредитной линии, договоры о залоге и договоры поручительства. Ознакомление с кредитно-обеспечительной документацией осуществляется Заявителем/потенциальным Участникам торгов после подписания с ним Соглашения о неразглашении конфиденциальной информации.</w:t>
      </w:r>
    </w:p>
  </w:footnote>
  <w:footnote w:id="3">
    <w:p w14:paraId="7CC66B47" w14:textId="77777777" w:rsidR="003A3853" w:rsidRDefault="003A3853" w:rsidP="003A3853">
      <w:pPr>
        <w:pStyle w:val="a4"/>
        <w:jc w:val="both"/>
        <w:rPr>
          <w:rFonts w:ascii="Times New Roman" w:hAnsi="Times New Roman"/>
          <w:highlight w:val="white"/>
        </w:rPr>
      </w:pPr>
      <w:r>
        <w:rPr>
          <w:rStyle w:val="a6"/>
          <w:rFonts w:ascii="Times New Roman" w:hAnsi="Times New Roman"/>
          <w:highlight w:val="white"/>
        </w:rPr>
        <w:footnoteRef/>
      </w:r>
      <w:r>
        <w:rPr>
          <w:rFonts w:ascii="Times New Roman" w:hAnsi="Times New Roman"/>
          <w:highlight w:val="white"/>
        </w:rPr>
        <w:t xml:space="preserve"> Срок предоставления Принципалом заключения о правоспособности Заявителей не позднее 06.08.2025.</w:t>
      </w:r>
    </w:p>
  </w:footnote>
  <w:footnote w:id="4">
    <w:p w14:paraId="5724A260" w14:textId="77777777" w:rsidR="0098105B" w:rsidRDefault="0098105B" w:rsidP="0098105B">
      <w:pPr>
        <w:pStyle w:val="a4"/>
        <w:jc w:val="both"/>
        <w:rPr>
          <w:rFonts w:ascii="Times New Roman" w:hAnsi="Times New Roman"/>
        </w:rPr>
      </w:pPr>
      <w:r>
        <w:rPr>
          <w:rStyle w:val="a6"/>
          <w:rFonts w:ascii="Times New Roman" w:hAnsi="Times New Roman"/>
          <w:sz w:val="16"/>
        </w:rPr>
        <w:footnoteRef/>
      </w:r>
      <w:r>
        <w:rPr>
          <w:rFonts w:ascii="Times New Roman" w:hAnsi="Times New Roman"/>
          <w:sz w:val="16"/>
        </w:rPr>
        <w:t xml:space="preserve"> Здесь и далее требования по наличию печати являются обязательными для государственных и муниципальных унитарных предприятий, некоммерческих организаций, на которые распространяется действие п. 4 ст. 3 Федерального закона от 12.01.1996 № 7-ФЗ «О некоммерческих организациях».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591C4" w14:textId="50738E14" w:rsidR="00484936" w:rsidRDefault="00484936" w:rsidP="004734A5">
    <w:pPr>
      <w:pStyle w:val="a9"/>
    </w:pPr>
  </w:p>
  <w:p w14:paraId="4B25D136" w14:textId="77777777" w:rsidR="00484936" w:rsidRDefault="0048493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222834"/>
    <w:lvl w:ilvl="0">
      <w:start w:val="1"/>
      <w:numFmt w:val="bullet"/>
      <w:pStyle w:val="a"/>
      <w:lvlText w:val=""/>
      <w:lvlJc w:val="left"/>
      <w:pPr>
        <w:tabs>
          <w:tab w:val="num" w:pos="-218"/>
        </w:tabs>
        <w:ind w:left="-218" w:hanging="360"/>
      </w:pPr>
      <w:rPr>
        <w:rFonts w:ascii="Symbol" w:hAnsi="Symbol" w:hint="default"/>
      </w:rPr>
    </w:lvl>
  </w:abstractNum>
  <w:abstractNum w:abstractNumId="1">
    <w:nsid w:val="0CD87457"/>
    <w:multiLevelType w:val="hybridMultilevel"/>
    <w:tmpl w:val="F2845E0A"/>
    <w:lvl w:ilvl="0" w:tplc="0CEADE9A">
      <w:start w:val="1"/>
      <w:numFmt w:val="bullet"/>
      <w:lvlText w:val=""/>
      <w:lvlJc w:val="left"/>
      <w:pPr>
        <w:ind w:left="720" w:hanging="360"/>
      </w:pPr>
      <w:rPr>
        <w:rFonts w:ascii="Symbol" w:hAnsi="Symbol" w:hint="default"/>
      </w:rPr>
    </w:lvl>
    <w:lvl w:ilvl="1" w:tplc="33DC025A">
      <w:start w:val="1"/>
      <w:numFmt w:val="bullet"/>
      <w:lvlText w:val="o"/>
      <w:lvlJc w:val="left"/>
      <w:pPr>
        <w:ind w:left="1440" w:hanging="360"/>
      </w:pPr>
      <w:rPr>
        <w:rFonts w:ascii="Courier New" w:hAnsi="Courier New" w:cs="Courier New" w:hint="default"/>
      </w:rPr>
    </w:lvl>
    <w:lvl w:ilvl="2" w:tplc="A51E14CA">
      <w:start w:val="1"/>
      <w:numFmt w:val="bullet"/>
      <w:lvlText w:val=""/>
      <w:lvlJc w:val="left"/>
      <w:pPr>
        <w:ind w:left="2160" w:hanging="360"/>
      </w:pPr>
      <w:rPr>
        <w:rFonts w:ascii="Wingdings" w:hAnsi="Wingdings" w:hint="default"/>
      </w:rPr>
    </w:lvl>
    <w:lvl w:ilvl="3" w:tplc="0FAED090">
      <w:start w:val="1"/>
      <w:numFmt w:val="bullet"/>
      <w:lvlText w:val=""/>
      <w:lvlJc w:val="left"/>
      <w:pPr>
        <w:ind w:left="2880" w:hanging="360"/>
      </w:pPr>
      <w:rPr>
        <w:rFonts w:ascii="Symbol" w:hAnsi="Symbol" w:hint="default"/>
      </w:rPr>
    </w:lvl>
    <w:lvl w:ilvl="4" w:tplc="AC2459E2">
      <w:start w:val="1"/>
      <w:numFmt w:val="bullet"/>
      <w:lvlText w:val="o"/>
      <w:lvlJc w:val="left"/>
      <w:pPr>
        <w:ind w:left="3600" w:hanging="360"/>
      </w:pPr>
      <w:rPr>
        <w:rFonts w:ascii="Courier New" w:hAnsi="Courier New" w:cs="Courier New" w:hint="default"/>
      </w:rPr>
    </w:lvl>
    <w:lvl w:ilvl="5" w:tplc="8DAA2B92">
      <w:start w:val="1"/>
      <w:numFmt w:val="bullet"/>
      <w:lvlText w:val=""/>
      <w:lvlJc w:val="left"/>
      <w:pPr>
        <w:ind w:left="4320" w:hanging="360"/>
      </w:pPr>
      <w:rPr>
        <w:rFonts w:ascii="Wingdings" w:hAnsi="Wingdings" w:hint="default"/>
      </w:rPr>
    </w:lvl>
    <w:lvl w:ilvl="6" w:tplc="E7624BEA">
      <w:start w:val="1"/>
      <w:numFmt w:val="bullet"/>
      <w:lvlText w:val=""/>
      <w:lvlJc w:val="left"/>
      <w:pPr>
        <w:ind w:left="5040" w:hanging="360"/>
      </w:pPr>
      <w:rPr>
        <w:rFonts w:ascii="Symbol" w:hAnsi="Symbol" w:hint="default"/>
      </w:rPr>
    </w:lvl>
    <w:lvl w:ilvl="7" w:tplc="A43AE5B4">
      <w:start w:val="1"/>
      <w:numFmt w:val="bullet"/>
      <w:lvlText w:val="o"/>
      <w:lvlJc w:val="left"/>
      <w:pPr>
        <w:ind w:left="5760" w:hanging="360"/>
      </w:pPr>
      <w:rPr>
        <w:rFonts w:ascii="Courier New" w:hAnsi="Courier New" w:cs="Courier New" w:hint="default"/>
      </w:rPr>
    </w:lvl>
    <w:lvl w:ilvl="8" w:tplc="D3E69F08">
      <w:start w:val="1"/>
      <w:numFmt w:val="bullet"/>
      <w:lvlText w:val=""/>
      <w:lvlJc w:val="left"/>
      <w:pPr>
        <w:ind w:left="6480" w:hanging="360"/>
      </w:pPr>
      <w:rPr>
        <w:rFonts w:ascii="Wingdings" w:hAnsi="Wingdings" w:hint="default"/>
      </w:rPr>
    </w:lvl>
  </w:abstractNum>
  <w:abstractNum w:abstractNumId="2">
    <w:nsid w:val="12806506"/>
    <w:multiLevelType w:val="hybridMultilevel"/>
    <w:tmpl w:val="A6C68F76"/>
    <w:lvl w:ilvl="0" w:tplc="3EFCA6F8">
      <w:start w:val="1"/>
      <w:numFmt w:val="bullet"/>
      <w:lvlText w:val=""/>
      <w:lvlJc w:val="left"/>
      <w:pPr>
        <w:ind w:left="720" w:hanging="360"/>
      </w:pPr>
      <w:rPr>
        <w:rFonts w:ascii="Symbol" w:hAnsi="Symbol" w:hint="default"/>
      </w:rPr>
    </w:lvl>
    <w:lvl w:ilvl="1" w:tplc="2B2A62E2">
      <w:start w:val="1"/>
      <w:numFmt w:val="bullet"/>
      <w:lvlText w:val="o"/>
      <w:lvlJc w:val="left"/>
      <w:pPr>
        <w:ind w:left="1440" w:hanging="360"/>
      </w:pPr>
      <w:rPr>
        <w:rFonts w:ascii="Courier New" w:hAnsi="Courier New" w:cs="Courier New" w:hint="default"/>
      </w:rPr>
    </w:lvl>
    <w:lvl w:ilvl="2" w:tplc="E5742AA8">
      <w:start w:val="1"/>
      <w:numFmt w:val="bullet"/>
      <w:lvlText w:val=""/>
      <w:lvlJc w:val="left"/>
      <w:pPr>
        <w:ind w:left="2160" w:hanging="360"/>
      </w:pPr>
      <w:rPr>
        <w:rFonts w:ascii="Wingdings" w:hAnsi="Wingdings" w:hint="default"/>
      </w:rPr>
    </w:lvl>
    <w:lvl w:ilvl="3" w:tplc="CFE66442">
      <w:start w:val="1"/>
      <w:numFmt w:val="bullet"/>
      <w:lvlText w:val=""/>
      <w:lvlJc w:val="left"/>
      <w:pPr>
        <w:ind w:left="2880" w:hanging="360"/>
      </w:pPr>
      <w:rPr>
        <w:rFonts w:ascii="Symbol" w:hAnsi="Symbol" w:hint="default"/>
      </w:rPr>
    </w:lvl>
    <w:lvl w:ilvl="4" w:tplc="9894E030">
      <w:start w:val="1"/>
      <w:numFmt w:val="bullet"/>
      <w:lvlText w:val="o"/>
      <w:lvlJc w:val="left"/>
      <w:pPr>
        <w:ind w:left="3600" w:hanging="360"/>
      </w:pPr>
      <w:rPr>
        <w:rFonts w:ascii="Courier New" w:hAnsi="Courier New" w:cs="Courier New" w:hint="default"/>
      </w:rPr>
    </w:lvl>
    <w:lvl w:ilvl="5" w:tplc="33D02024">
      <w:start w:val="1"/>
      <w:numFmt w:val="bullet"/>
      <w:lvlText w:val=""/>
      <w:lvlJc w:val="left"/>
      <w:pPr>
        <w:ind w:left="4320" w:hanging="360"/>
      </w:pPr>
      <w:rPr>
        <w:rFonts w:ascii="Wingdings" w:hAnsi="Wingdings" w:hint="default"/>
      </w:rPr>
    </w:lvl>
    <w:lvl w:ilvl="6" w:tplc="51E40C02">
      <w:start w:val="1"/>
      <w:numFmt w:val="bullet"/>
      <w:lvlText w:val=""/>
      <w:lvlJc w:val="left"/>
      <w:pPr>
        <w:ind w:left="5040" w:hanging="360"/>
      </w:pPr>
      <w:rPr>
        <w:rFonts w:ascii="Symbol" w:hAnsi="Symbol" w:hint="default"/>
      </w:rPr>
    </w:lvl>
    <w:lvl w:ilvl="7" w:tplc="FB6E7778">
      <w:start w:val="1"/>
      <w:numFmt w:val="bullet"/>
      <w:lvlText w:val="o"/>
      <w:lvlJc w:val="left"/>
      <w:pPr>
        <w:ind w:left="5760" w:hanging="360"/>
      </w:pPr>
      <w:rPr>
        <w:rFonts w:ascii="Courier New" w:hAnsi="Courier New" w:cs="Courier New" w:hint="default"/>
      </w:rPr>
    </w:lvl>
    <w:lvl w:ilvl="8" w:tplc="A51EF154">
      <w:start w:val="1"/>
      <w:numFmt w:val="bullet"/>
      <w:lvlText w:val=""/>
      <w:lvlJc w:val="left"/>
      <w:pPr>
        <w:ind w:left="6480" w:hanging="360"/>
      </w:pPr>
      <w:rPr>
        <w:rFonts w:ascii="Wingdings" w:hAnsi="Wingdings" w:hint="default"/>
      </w:rPr>
    </w:lvl>
  </w:abstractNum>
  <w:abstractNum w:abstractNumId="3">
    <w:nsid w:val="1311395B"/>
    <w:multiLevelType w:val="hybridMultilevel"/>
    <w:tmpl w:val="1C9CF68C"/>
    <w:lvl w:ilvl="0" w:tplc="10E69248">
      <w:start w:val="1"/>
      <w:numFmt w:val="decimal"/>
      <w:lvlText w:val="%1)"/>
      <w:lvlJc w:val="left"/>
      <w:pPr>
        <w:ind w:left="720" w:hanging="360"/>
      </w:pPr>
      <w:rPr>
        <w:rFonts w:ascii="Times New Roman" w:hAnsi="Times New Roman" w:cs="Times New Roman" w:hint="default"/>
      </w:rPr>
    </w:lvl>
    <w:lvl w:ilvl="1" w:tplc="454E5030">
      <w:start w:val="1"/>
      <w:numFmt w:val="lowerLetter"/>
      <w:lvlText w:val="%2."/>
      <w:lvlJc w:val="left"/>
      <w:pPr>
        <w:ind w:left="1440" w:hanging="360"/>
      </w:pPr>
    </w:lvl>
    <w:lvl w:ilvl="2" w:tplc="AAD67566">
      <w:start w:val="1"/>
      <w:numFmt w:val="lowerRoman"/>
      <w:lvlText w:val="%3."/>
      <w:lvlJc w:val="right"/>
      <w:pPr>
        <w:ind w:left="2160" w:hanging="180"/>
      </w:pPr>
    </w:lvl>
    <w:lvl w:ilvl="3" w:tplc="5AEA35FE">
      <w:start w:val="1"/>
      <w:numFmt w:val="decimal"/>
      <w:lvlText w:val="%4."/>
      <w:lvlJc w:val="left"/>
      <w:pPr>
        <w:ind w:left="2880" w:hanging="360"/>
      </w:pPr>
    </w:lvl>
    <w:lvl w:ilvl="4" w:tplc="D29ADFEA">
      <w:start w:val="1"/>
      <w:numFmt w:val="lowerLetter"/>
      <w:lvlText w:val="%5."/>
      <w:lvlJc w:val="left"/>
      <w:pPr>
        <w:ind w:left="3600" w:hanging="360"/>
      </w:pPr>
    </w:lvl>
    <w:lvl w:ilvl="5" w:tplc="CA64E7C8">
      <w:start w:val="1"/>
      <w:numFmt w:val="lowerRoman"/>
      <w:lvlText w:val="%6."/>
      <w:lvlJc w:val="right"/>
      <w:pPr>
        <w:ind w:left="4320" w:hanging="180"/>
      </w:pPr>
    </w:lvl>
    <w:lvl w:ilvl="6" w:tplc="680640F6">
      <w:start w:val="1"/>
      <w:numFmt w:val="decimal"/>
      <w:lvlText w:val="%7."/>
      <w:lvlJc w:val="left"/>
      <w:pPr>
        <w:ind w:left="5040" w:hanging="360"/>
      </w:pPr>
    </w:lvl>
    <w:lvl w:ilvl="7" w:tplc="AA585BF0">
      <w:start w:val="1"/>
      <w:numFmt w:val="lowerLetter"/>
      <w:lvlText w:val="%8."/>
      <w:lvlJc w:val="left"/>
      <w:pPr>
        <w:ind w:left="5760" w:hanging="360"/>
      </w:pPr>
    </w:lvl>
    <w:lvl w:ilvl="8" w:tplc="62E2037E">
      <w:start w:val="1"/>
      <w:numFmt w:val="lowerRoman"/>
      <w:lvlText w:val="%9."/>
      <w:lvlJc w:val="right"/>
      <w:pPr>
        <w:ind w:left="6480" w:hanging="180"/>
      </w:pPr>
    </w:lvl>
  </w:abstractNum>
  <w:abstractNum w:abstractNumId="4">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AA49E5"/>
    <w:multiLevelType w:val="hybridMultilevel"/>
    <w:tmpl w:val="21B47F60"/>
    <w:lvl w:ilvl="0" w:tplc="16A03700">
      <w:start w:val="1"/>
      <w:numFmt w:val="bullet"/>
      <w:lvlText w:val=""/>
      <w:lvlJc w:val="left"/>
      <w:pPr>
        <w:ind w:left="1004" w:hanging="360"/>
      </w:pPr>
      <w:rPr>
        <w:rFonts w:ascii="Symbol" w:hAnsi="Symbol" w:hint="default"/>
      </w:rPr>
    </w:lvl>
    <w:lvl w:ilvl="1" w:tplc="52FE57EC">
      <w:start w:val="1"/>
      <w:numFmt w:val="bullet"/>
      <w:lvlText w:val="o"/>
      <w:lvlJc w:val="left"/>
      <w:pPr>
        <w:ind w:left="1724" w:hanging="360"/>
      </w:pPr>
      <w:rPr>
        <w:rFonts w:ascii="Courier New" w:hAnsi="Courier New" w:cs="Courier New" w:hint="default"/>
      </w:rPr>
    </w:lvl>
    <w:lvl w:ilvl="2" w:tplc="85F46D1E">
      <w:start w:val="1"/>
      <w:numFmt w:val="bullet"/>
      <w:lvlText w:val=""/>
      <w:lvlJc w:val="left"/>
      <w:pPr>
        <w:ind w:left="2444" w:hanging="360"/>
      </w:pPr>
      <w:rPr>
        <w:rFonts w:ascii="Wingdings" w:hAnsi="Wingdings" w:hint="default"/>
      </w:rPr>
    </w:lvl>
    <w:lvl w:ilvl="3" w:tplc="B6FA3A1E">
      <w:start w:val="1"/>
      <w:numFmt w:val="bullet"/>
      <w:lvlText w:val=""/>
      <w:lvlJc w:val="left"/>
      <w:pPr>
        <w:ind w:left="3164" w:hanging="360"/>
      </w:pPr>
      <w:rPr>
        <w:rFonts w:ascii="Symbol" w:hAnsi="Symbol" w:hint="default"/>
      </w:rPr>
    </w:lvl>
    <w:lvl w:ilvl="4" w:tplc="0CFECE40">
      <w:start w:val="1"/>
      <w:numFmt w:val="bullet"/>
      <w:lvlText w:val="o"/>
      <w:lvlJc w:val="left"/>
      <w:pPr>
        <w:ind w:left="3884" w:hanging="360"/>
      </w:pPr>
      <w:rPr>
        <w:rFonts w:ascii="Courier New" w:hAnsi="Courier New" w:cs="Courier New" w:hint="default"/>
      </w:rPr>
    </w:lvl>
    <w:lvl w:ilvl="5" w:tplc="FE28014C">
      <w:start w:val="1"/>
      <w:numFmt w:val="bullet"/>
      <w:lvlText w:val=""/>
      <w:lvlJc w:val="left"/>
      <w:pPr>
        <w:ind w:left="4604" w:hanging="360"/>
      </w:pPr>
      <w:rPr>
        <w:rFonts w:ascii="Wingdings" w:hAnsi="Wingdings" w:hint="default"/>
      </w:rPr>
    </w:lvl>
    <w:lvl w:ilvl="6" w:tplc="3726FA80">
      <w:start w:val="1"/>
      <w:numFmt w:val="bullet"/>
      <w:lvlText w:val=""/>
      <w:lvlJc w:val="left"/>
      <w:pPr>
        <w:ind w:left="5324" w:hanging="360"/>
      </w:pPr>
      <w:rPr>
        <w:rFonts w:ascii="Symbol" w:hAnsi="Symbol" w:hint="default"/>
      </w:rPr>
    </w:lvl>
    <w:lvl w:ilvl="7" w:tplc="88E40FF4">
      <w:start w:val="1"/>
      <w:numFmt w:val="bullet"/>
      <w:lvlText w:val="o"/>
      <w:lvlJc w:val="left"/>
      <w:pPr>
        <w:ind w:left="6044" w:hanging="360"/>
      </w:pPr>
      <w:rPr>
        <w:rFonts w:ascii="Courier New" w:hAnsi="Courier New" w:cs="Courier New" w:hint="default"/>
      </w:rPr>
    </w:lvl>
    <w:lvl w:ilvl="8" w:tplc="46BC20BA">
      <w:start w:val="1"/>
      <w:numFmt w:val="bullet"/>
      <w:lvlText w:val=""/>
      <w:lvlJc w:val="left"/>
      <w:pPr>
        <w:ind w:left="6764" w:hanging="360"/>
      </w:pPr>
      <w:rPr>
        <w:rFonts w:ascii="Wingdings" w:hAnsi="Wingdings" w:hint="default"/>
      </w:rPr>
    </w:lvl>
  </w:abstractNum>
  <w:abstractNum w:abstractNumId="6">
    <w:nsid w:val="28BB49EF"/>
    <w:multiLevelType w:val="hybridMultilevel"/>
    <w:tmpl w:val="1E88A1F2"/>
    <w:lvl w:ilvl="0" w:tplc="511E8540">
      <w:start w:val="1"/>
      <w:numFmt w:val="bullet"/>
      <w:lvlText w:val=""/>
      <w:lvlJc w:val="left"/>
      <w:pPr>
        <w:ind w:left="3762" w:hanging="360"/>
      </w:pPr>
      <w:rPr>
        <w:rFonts w:ascii="Symbol" w:hAnsi="Symbol" w:hint="default"/>
      </w:rPr>
    </w:lvl>
    <w:lvl w:ilvl="1" w:tplc="5FA6C764">
      <w:start w:val="1"/>
      <w:numFmt w:val="bullet"/>
      <w:lvlText w:val="o"/>
      <w:lvlJc w:val="left"/>
      <w:pPr>
        <w:ind w:left="4482" w:hanging="360"/>
      </w:pPr>
      <w:rPr>
        <w:rFonts w:ascii="Courier New" w:hAnsi="Courier New" w:cs="Courier New" w:hint="default"/>
      </w:rPr>
    </w:lvl>
    <w:lvl w:ilvl="2" w:tplc="BD7251AC">
      <w:start w:val="1"/>
      <w:numFmt w:val="bullet"/>
      <w:lvlText w:val=""/>
      <w:lvlJc w:val="left"/>
      <w:pPr>
        <w:ind w:left="5202" w:hanging="360"/>
      </w:pPr>
      <w:rPr>
        <w:rFonts w:ascii="Wingdings" w:hAnsi="Wingdings" w:hint="default"/>
      </w:rPr>
    </w:lvl>
    <w:lvl w:ilvl="3" w:tplc="96966E72">
      <w:start w:val="1"/>
      <w:numFmt w:val="bullet"/>
      <w:lvlText w:val=""/>
      <w:lvlJc w:val="left"/>
      <w:pPr>
        <w:ind w:left="5922" w:hanging="360"/>
      </w:pPr>
      <w:rPr>
        <w:rFonts w:ascii="Symbol" w:hAnsi="Symbol" w:hint="default"/>
      </w:rPr>
    </w:lvl>
    <w:lvl w:ilvl="4" w:tplc="937A2F04">
      <w:start w:val="1"/>
      <w:numFmt w:val="bullet"/>
      <w:lvlText w:val="o"/>
      <w:lvlJc w:val="left"/>
      <w:pPr>
        <w:ind w:left="6642" w:hanging="360"/>
      </w:pPr>
      <w:rPr>
        <w:rFonts w:ascii="Courier New" w:hAnsi="Courier New" w:cs="Courier New" w:hint="default"/>
      </w:rPr>
    </w:lvl>
    <w:lvl w:ilvl="5" w:tplc="28C8E92A">
      <w:start w:val="1"/>
      <w:numFmt w:val="bullet"/>
      <w:lvlText w:val=""/>
      <w:lvlJc w:val="left"/>
      <w:pPr>
        <w:ind w:left="7362" w:hanging="360"/>
      </w:pPr>
      <w:rPr>
        <w:rFonts w:ascii="Wingdings" w:hAnsi="Wingdings" w:hint="default"/>
      </w:rPr>
    </w:lvl>
    <w:lvl w:ilvl="6" w:tplc="A38EFB9E">
      <w:start w:val="1"/>
      <w:numFmt w:val="bullet"/>
      <w:lvlText w:val=""/>
      <w:lvlJc w:val="left"/>
      <w:pPr>
        <w:ind w:left="8082" w:hanging="360"/>
      </w:pPr>
      <w:rPr>
        <w:rFonts w:ascii="Symbol" w:hAnsi="Symbol" w:hint="default"/>
      </w:rPr>
    </w:lvl>
    <w:lvl w:ilvl="7" w:tplc="9DE85CC8">
      <w:start w:val="1"/>
      <w:numFmt w:val="bullet"/>
      <w:lvlText w:val="o"/>
      <w:lvlJc w:val="left"/>
      <w:pPr>
        <w:ind w:left="8802" w:hanging="360"/>
      </w:pPr>
      <w:rPr>
        <w:rFonts w:ascii="Courier New" w:hAnsi="Courier New" w:cs="Courier New" w:hint="default"/>
      </w:rPr>
    </w:lvl>
    <w:lvl w:ilvl="8" w:tplc="C63EE714">
      <w:start w:val="1"/>
      <w:numFmt w:val="bullet"/>
      <w:lvlText w:val=""/>
      <w:lvlJc w:val="left"/>
      <w:pPr>
        <w:ind w:left="9522" w:hanging="360"/>
      </w:pPr>
      <w:rPr>
        <w:rFonts w:ascii="Wingdings" w:hAnsi="Wingdings" w:hint="default"/>
      </w:rPr>
    </w:lvl>
  </w:abstractNum>
  <w:abstractNum w:abstractNumId="7">
    <w:nsid w:val="296F461C"/>
    <w:multiLevelType w:val="hybridMultilevel"/>
    <w:tmpl w:val="C3402910"/>
    <w:lvl w:ilvl="0" w:tplc="93849BAA">
      <w:start w:val="1"/>
      <w:numFmt w:val="bullet"/>
      <w:lvlText w:val=""/>
      <w:lvlJc w:val="left"/>
      <w:pPr>
        <w:ind w:left="720" w:hanging="360"/>
      </w:pPr>
      <w:rPr>
        <w:rFonts w:ascii="Symbol" w:hAnsi="Symbol" w:hint="default"/>
        <w:color w:val="auto"/>
      </w:rPr>
    </w:lvl>
    <w:lvl w:ilvl="1" w:tplc="6B5E886E">
      <w:start w:val="1"/>
      <w:numFmt w:val="bullet"/>
      <w:lvlText w:val="o"/>
      <w:lvlJc w:val="left"/>
      <w:pPr>
        <w:ind w:left="1440" w:hanging="360"/>
      </w:pPr>
      <w:rPr>
        <w:rFonts w:ascii="Courier New" w:hAnsi="Courier New" w:cs="Courier New" w:hint="default"/>
      </w:rPr>
    </w:lvl>
    <w:lvl w:ilvl="2" w:tplc="43B29822">
      <w:start w:val="1"/>
      <w:numFmt w:val="bullet"/>
      <w:lvlText w:val=""/>
      <w:lvlJc w:val="left"/>
      <w:pPr>
        <w:ind w:left="2160" w:hanging="360"/>
      </w:pPr>
      <w:rPr>
        <w:rFonts w:ascii="Wingdings" w:hAnsi="Wingdings" w:hint="default"/>
      </w:rPr>
    </w:lvl>
    <w:lvl w:ilvl="3" w:tplc="C2BE85E2">
      <w:start w:val="1"/>
      <w:numFmt w:val="bullet"/>
      <w:lvlText w:val=""/>
      <w:lvlJc w:val="left"/>
      <w:pPr>
        <w:ind w:left="2880" w:hanging="360"/>
      </w:pPr>
      <w:rPr>
        <w:rFonts w:ascii="Symbol" w:hAnsi="Symbol" w:hint="default"/>
      </w:rPr>
    </w:lvl>
    <w:lvl w:ilvl="4" w:tplc="A9E2DEE0">
      <w:start w:val="1"/>
      <w:numFmt w:val="bullet"/>
      <w:lvlText w:val="o"/>
      <w:lvlJc w:val="left"/>
      <w:pPr>
        <w:ind w:left="3600" w:hanging="360"/>
      </w:pPr>
      <w:rPr>
        <w:rFonts w:ascii="Courier New" w:hAnsi="Courier New" w:cs="Courier New" w:hint="default"/>
      </w:rPr>
    </w:lvl>
    <w:lvl w:ilvl="5" w:tplc="F1DE6A10">
      <w:start w:val="1"/>
      <w:numFmt w:val="bullet"/>
      <w:lvlText w:val=""/>
      <w:lvlJc w:val="left"/>
      <w:pPr>
        <w:ind w:left="4320" w:hanging="360"/>
      </w:pPr>
      <w:rPr>
        <w:rFonts w:ascii="Wingdings" w:hAnsi="Wingdings" w:hint="default"/>
      </w:rPr>
    </w:lvl>
    <w:lvl w:ilvl="6" w:tplc="6F326F90">
      <w:start w:val="1"/>
      <w:numFmt w:val="bullet"/>
      <w:lvlText w:val=""/>
      <w:lvlJc w:val="left"/>
      <w:pPr>
        <w:ind w:left="5040" w:hanging="360"/>
      </w:pPr>
      <w:rPr>
        <w:rFonts w:ascii="Symbol" w:hAnsi="Symbol" w:hint="default"/>
      </w:rPr>
    </w:lvl>
    <w:lvl w:ilvl="7" w:tplc="6B003802">
      <w:start w:val="1"/>
      <w:numFmt w:val="bullet"/>
      <w:lvlText w:val="o"/>
      <w:lvlJc w:val="left"/>
      <w:pPr>
        <w:ind w:left="5760" w:hanging="360"/>
      </w:pPr>
      <w:rPr>
        <w:rFonts w:ascii="Courier New" w:hAnsi="Courier New" w:cs="Courier New" w:hint="default"/>
      </w:rPr>
    </w:lvl>
    <w:lvl w:ilvl="8" w:tplc="11EAC0F0">
      <w:start w:val="1"/>
      <w:numFmt w:val="bullet"/>
      <w:lvlText w:val=""/>
      <w:lvlJc w:val="left"/>
      <w:pPr>
        <w:ind w:left="6480" w:hanging="360"/>
      </w:pPr>
      <w:rPr>
        <w:rFonts w:ascii="Wingdings" w:hAnsi="Wingdings" w:hint="default"/>
      </w:rPr>
    </w:lvl>
  </w:abstractNum>
  <w:abstractNum w:abstractNumId="8">
    <w:nsid w:val="29D16084"/>
    <w:multiLevelType w:val="hybridMultilevel"/>
    <w:tmpl w:val="DE2AABB2"/>
    <w:lvl w:ilvl="0" w:tplc="6B9CA39A">
      <w:start w:val="1"/>
      <w:numFmt w:val="bullet"/>
      <w:lvlText w:val=""/>
      <w:lvlJc w:val="left"/>
      <w:pPr>
        <w:ind w:left="720" w:hanging="360"/>
      </w:pPr>
      <w:rPr>
        <w:rFonts w:ascii="Symbol" w:hAnsi="Symbol" w:hint="default"/>
      </w:rPr>
    </w:lvl>
    <w:lvl w:ilvl="1" w:tplc="E4902950">
      <w:start w:val="1"/>
      <w:numFmt w:val="bullet"/>
      <w:lvlText w:val="o"/>
      <w:lvlJc w:val="left"/>
      <w:pPr>
        <w:ind w:left="1440" w:hanging="360"/>
      </w:pPr>
      <w:rPr>
        <w:rFonts w:ascii="Courier New" w:hAnsi="Courier New" w:cs="Courier New" w:hint="default"/>
      </w:rPr>
    </w:lvl>
    <w:lvl w:ilvl="2" w:tplc="65A28FB6">
      <w:start w:val="1"/>
      <w:numFmt w:val="bullet"/>
      <w:lvlText w:val=""/>
      <w:lvlJc w:val="left"/>
      <w:pPr>
        <w:ind w:left="2160" w:hanging="360"/>
      </w:pPr>
      <w:rPr>
        <w:rFonts w:ascii="Wingdings" w:hAnsi="Wingdings" w:hint="default"/>
      </w:rPr>
    </w:lvl>
    <w:lvl w:ilvl="3" w:tplc="DE0044EC">
      <w:start w:val="1"/>
      <w:numFmt w:val="bullet"/>
      <w:lvlText w:val=""/>
      <w:lvlJc w:val="left"/>
      <w:pPr>
        <w:ind w:left="2880" w:hanging="360"/>
      </w:pPr>
      <w:rPr>
        <w:rFonts w:ascii="Symbol" w:hAnsi="Symbol" w:hint="default"/>
      </w:rPr>
    </w:lvl>
    <w:lvl w:ilvl="4" w:tplc="65DAC2E2">
      <w:start w:val="1"/>
      <w:numFmt w:val="bullet"/>
      <w:lvlText w:val="o"/>
      <w:lvlJc w:val="left"/>
      <w:pPr>
        <w:ind w:left="3600" w:hanging="360"/>
      </w:pPr>
      <w:rPr>
        <w:rFonts w:ascii="Courier New" w:hAnsi="Courier New" w:cs="Courier New" w:hint="default"/>
      </w:rPr>
    </w:lvl>
    <w:lvl w:ilvl="5" w:tplc="1422CCC4">
      <w:start w:val="1"/>
      <w:numFmt w:val="bullet"/>
      <w:lvlText w:val=""/>
      <w:lvlJc w:val="left"/>
      <w:pPr>
        <w:ind w:left="4320" w:hanging="360"/>
      </w:pPr>
      <w:rPr>
        <w:rFonts w:ascii="Wingdings" w:hAnsi="Wingdings" w:hint="default"/>
      </w:rPr>
    </w:lvl>
    <w:lvl w:ilvl="6" w:tplc="EFB21610">
      <w:start w:val="1"/>
      <w:numFmt w:val="bullet"/>
      <w:lvlText w:val=""/>
      <w:lvlJc w:val="left"/>
      <w:pPr>
        <w:ind w:left="5040" w:hanging="360"/>
      </w:pPr>
      <w:rPr>
        <w:rFonts w:ascii="Symbol" w:hAnsi="Symbol" w:hint="default"/>
      </w:rPr>
    </w:lvl>
    <w:lvl w:ilvl="7" w:tplc="CB9E15BA">
      <w:start w:val="1"/>
      <w:numFmt w:val="bullet"/>
      <w:lvlText w:val="o"/>
      <w:lvlJc w:val="left"/>
      <w:pPr>
        <w:ind w:left="5760" w:hanging="360"/>
      </w:pPr>
      <w:rPr>
        <w:rFonts w:ascii="Courier New" w:hAnsi="Courier New" w:cs="Courier New" w:hint="default"/>
      </w:rPr>
    </w:lvl>
    <w:lvl w:ilvl="8" w:tplc="EF52D9CA">
      <w:start w:val="1"/>
      <w:numFmt w:val="bullet"/>
      <w:lvlText w:val=""/>
      <w:lvlJc w:val="left"/>
      <w:pPr>
        <w:ind w:left="6480" w:hanging="360"/>
      </w:pPr>
      <w:rPr>
        <w:rFonts w:ascii="Wingdings" w:hAnsi="Wingdings" w:hint="default"/>
      </w:rPr>
    </w:lvl>
  </w:abstractNum>
  <w:abstractNum w:abstractNumId="9">
    <w:nsid w:val="2B504868"/>
    <w:multiLevelType w:val="multilevel"/>
    <w:tmpl w:val="E3E424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rPr>
    </w:lvl>
    <w:lvl w:ilvl="2">
      <w:start w:val="1"/>
      <w:numFmt w:val="decimal"/>
      <w:isLgl/>
      <w:lvlText w:val="%1.%2.%3."/>
      <w:lvlJc w:val="left"/>
      <w:pPr>
        <w:ind w:left="1713"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F6D2D10"/>
    <w:multiLevelType w:val="hybridMultilevel"/>
    <w:tmpl w:val="04F8E9E4"/>
    <w:lvl w:ilvl="0" w:tplc="828CB568">
      <w:start w:val="1"/>
      <w:numFmt w:val="bullet"/>
      <w:lvlText w:val=""/>
      <w:lvlJc w:val="left"/>
      <w:pPr>
        <w:ind w:left="720" w:hanging="360"/>
      </w:pPr>
      <w:rPr>
        <w:rFonts w:ascii="Symbol" w:hAnsi="Symbol" w:hint="default"/>
      </w:rPr>
    </w:lvl>
    <w:lvl w:ilvl="1" w:tplc="03F2B1A0">
      <w:start w:val="1"/>
      <w:numFmt w:val="bullet"/>
      <w:lvlText w:val="o"/>
      <w:lvlJc w:val="left"/>
      <w:pPr>
        <w:ind w:left="1440" w:hanging="360"/>
      </w:pPr>
      <w:rPr>
        <w:rFonts w:ascii="Courier New" w:hAnsi="Courier New" w:cs="Courier New" w:hint="default"/>
      </w:rPr>
    </w:lvl>
    <w:lvl w:ilvl="2" w:tplc="BD54CB42">
      <w:start w:val="1"/>
      <w:numFmt w:val="bullet"/>
      <w:lvlText w:val=""/>
      <w:lvlJc w:val="left"/>
      <w:pPr>
        <w:ind w:left="2160" w:hanging="360"/>
      </w:pPr>
      <w:rPr>
        <w:rFonts w:ascii="Wingdings" w:hAnsi="Wingdings" w:hint="default"/>
      </w:rPr>
    </w:lvl>
    <w:lvl w:ilvl="3" w:tplc="1B06097C">
      <w:start w:val="1"/>
      <w:numFmt w:val="bullet"/>
      <w:lvlText w:val=""/>
      <w:lvlJc w:val="left"/>
      <w:pPr>
        <w:ind w:left="2880" w:hanging="360"/>
      </w:pPr>
      <w:rPr>
        <w:rFonts w:ascii="Symbol" w:hAnsi="Symbol" w:hint="default"/>
      </w:rPr>
    </w:lvl>
    <w:lvl w:ilvl="4" w:tplc="3AE0F2B2">
      <w:start w:val="1"/>
      <w:numFmt w:val="bullet"/>
      <w:lvlText w:val="o"/>
      <w:lvlJc w:val="left"/>
      <w:pPr>
        <w:ind w:left="3600" w:hanging="360"/>
      </w:pPr>
      <w:rPr>
        <w:rFonts w:ascii="Courier New" w:hAnsi="Courier New" w:cs="Courier New" w:hint="default"/>
      </w:rPr>
    </w:lvl>
    <w:lvl w:ilvl="5" w:tplc="1F66DE3C">
      <w:start w:val="1"/>
      <w:numFmt w:val="bullet"/>
      <w:lvlText w:val=""/>
      <w:lvlJc w:val="left"/>
      <w:pPr>
        <w:ind w:left="4320" w:hanging="360"/>
      </w:pPr>
      <w:rPr>
        <w:rFonts w:ascii="Wingdings" w:hAnsi="Wingdings" w:hint="default"/>
      </w:rPr>
    </w:lvl>
    <w:lvl w:ilvl="6" w:tplc="43B02706">
      <w:start w:val="1"/>
      <w:numFmt w:val="bullet"/>
      <w:lvlText w:val=""/>
      <w:lvlJc w:val="left"/>
      <w:pPr>
        <w:ind w:left="5040" w:hanging="360"/>
      </w:pPr>
      <w:rPr>
        <w:rFonts w:ascii="Symbol" w:hAnsi="Symbol" w:hint="default"/>
      </w:rPr>
    </w:lvl>
    <w:lvl w:ilvl="7" w:tplc="9286A7DC">
      <w:start w:val="1"/>
      <w:numFmt w:val="bullet"/>
      <w:lvlText w:val="o"/>
      <w:lvlJc w:val="left"/>
      <w:pPr>
        <w:ind w:left="5760" w:hanging="360"/>
      </w:pPr>
      <w:rPr>
        <w:rFonts w:ascii="Courier New" w:hAnsi="Courier New" w:cs="Courier New" w:hint="default"/>
      </w:rPr>
    </w:lvl>
    <w:lvl w:ilvl="8" w:tplc="17043C84">
      <w:start w:val="1"/>
      <w:numFmt w:val="bullet"/>
      <w:lvlText w:val=""/>
      <w:lvlJc w:val="left"/>
      <w:pPr>
        <w:ind w:left="6480" w:hanging="360"/>
      </w:pPr>
      <w:rPr>
        <w:rFonts w:ascii="Wingdings" w:hAnsi="Wingdings" w:hint="default"/>
      </w:rPr>
    </w:lvl>
  </w:abstractNum>
  <w:abstractNum w:abstractNumId="11">
    <w:nsid w:val="33143109"/>
    <w:multiLevelType w:val="hybridMultilevel"/>
    <w:tmpl w:val="DC80B530"/>
    <w:lvl w:ilvl="0" w:tplc="84BE0106">
      <w:start w:val="1"/>
      <w:numFmt w:val="bullet"/>
      <w:lvlText w:val=""/>
      <w:lvlJc w:val="left"/>
      <w:pPr>
        <w:ind w:left="720" w:hanging="360"/>
      </w:pPr>
      <w:rPr>
        <w:rFonts w:ascii="Symbol" w:hAnsi="Symbol" w:hint="default"/>
      </w:rPr>
    </w:lvl>
    <w:lvl w:ilvl="1" w:tplc="90964B74">
      <w:start w:val="1"/>
      <w:numFmt w:val="bullet"/>
      <w:lvlText w:val="o"/>
      <w:lvlJc w:val="left"/>
      <w:pPr>
        <w:ind w:left="1440" w:hanging="360"/>
      </w:pPr>
      <w:rPr>
        <w:rFonts w:ascii="Courier New" w:hAnsi="Courier New" w:cs="Courier New" w:hint="default"/>
      </w:rPr>
    </w:lvl>
    <w:lvl w:ilvl="2" w:tplc="26A03882">
      <w:start w:val="1"/>
      <w:numFmt w:val="bullet"/>
      <w:lvlText w:val=""/>
      <w:lvlJc w:val="left"/>
      <w:pPr>
        <w:ind w:left="2160" w:hanging="360"/>
      </w:pPr>
      <w:rPr>
        <w:rFonts w:ascii="Wingdings" w:hAnsi="Wingdings" w:hint="default"/>
      </w:rPr>
    </w:lvl>
    <w:lvl w:ilvl="3" w:tplc="49A48786">
      <w:start w:val="1"/>
      <w:numFmt w:val="bullet"/>
      <w:lvlText w:val=""/>
      <w:lvlJc w:val="left"/>
      <w:pPr>
        <w:ind w:left="2880" w:hanging="360"/>
      </w:pPr>
      <w:rPr>
        <w:rFonts w:ascii="Symbol" w:hAnsi="Symbol" w:hint="default"/>
      </w:rPr>
    </w:lvl>
    <w:lvl w:ilvl="4" w:tplc="A78876D2">
      <w:start w:val="1"/>
      <w:numFmt w:val="bullet"/>
      <w:lvlText w:val="o"/>
      <w:lvlJc w:val="left"/>
      <w:pPr>
        <w:ind w:left="3600" w:hanging="360"/>
      </w:pPr>
      <w:rPr>
        <w:rFonts w:ascii="Courier New" w:hAnsi="Courier New" w:cs="Courier New" w:hint="default"/>
      </w:rPr>
    </w:lvl>
    <w:lvl w:ilvl="5" w:tplc="B2701B44">
      <w:start w:val="1"/>
      <w:numFmt w:val="bullet"/>
      <w:lvlText w:val=""/>
      <w:lvlJc w:val="left"/>
      <w:pPr>
        <w:ind w:left="4320" w:hanging="360"/>
      </w:pPr>
      <w:rPr>
        <w:rFonts w:ascii="Wingdings" w:hAnsi="Wingdings" w:hint="default"/>
      </w:rPr>
    </w:lvl>
    <w:lvl w:ilvl="6" w:tplc="878816BA">
      <w:start w:val="1"/>
      <w:numFmt w:val="bullet"/>
      <w:lvlText w:val=""/>
      <w:lvlJc w:val="left"/>
      <w:pPr>
        <w:ind w:left="5040" w:hanging="360"/>
      </w:pPr>
      <w:rPr>
        <w:rFonts w:ascii="Symbol" w:hAnsi="Symbol" w:hint="default"/>
      </w:rPr>
    </w:lvl>
    <w:lvl w:ilvl="7" w:tplc="4C2A6524">
      <w:start w:val="1"/>
      <w:numFmt w:val="bullet"/>
      <w:lvlText w:val="o"/>
      <w:lvlJc w:val="left"/>
      <w:pPr>
        <w:ind w:left="5760" w:hanging="360"/>
      </w:pPr>
      <w:rPr>
        <w:rFonts w:ascii="Courier New" w:hAnsi="Courier New" w:cs="Courier New" w:hint="default"/>
      </w:rPr>
    </w:lvl>
    <w:lvl w:ilvl="8" w:tplc="6EC6091A">
      <w:start w:val="1"/>
      <w:numFmt w:val="bullet"/>
      <w:lvlText w:val=""/>
      <w:lvlJc w:val="left"/>
      <w:pPr>
        <w:ind w:left="6480" w:hanging="360"/>
      </w:pPr>
      <w:rPr>
        <w:rFonts w:ascii="Wingdings" w:hAnsi="Wingdings" w:hint="default"/>
      </w:rPr>
    </w:lvl>
  </w:abstractNum>
  <w:abstractNum w:abstractNumId="12">
    <w:nsid w:val="362031CC"/>
    <w:multiLevelType w:val="hybridMultilevel"/>
    <w:tmpl w:val="125EE6BE"/>
    <w:lvl w:ilvl="0" w:tplc="852458DC">
      <w:start w:val="1"/>
      <w:numFmt w:val="decimal"/>
      <w:lvlText w:val="%1)"/>
      <w:lvlJc w:val="left"/>
      <w:pPr>
        <w:ind w:left="720" w:hanging="360"/>
      </w:pPr>
      <w:rPr>
        <w:rFonts w:ascii="Times New Roman" w:hAnsi="Times New Roman" w:cs="Times New Roman" w:hint="default"/>
      </w:rPr>
    </w:lvl>
    <w:lvl w:ilvl="1" w:tplc="51A80E4E">
      <w:start w:val="1"/>
      <w:numFmt w:val="lowerLetter"/>
      <w:lvlText w:val="%2."/>
      <w:lvlJc w:val="left"/>
      <w:pPr>
        <w:ind w:left="1440" w:hanging="360"/>
      </w:pPr>
    </w:lvl>
    <w:lvl w:ilvl="2" w:tplc="2EB892F6">
      <w:start w:val="1"/>
      <w:numFmt w:val="lowerRoman"/>
      <w:lvlText w:val="%3."/>
      <w:lvlJc w:val="right"/>
      <w:pPr>
        <w:ind w:left="2160" w:hanging="180"/>
      </w:pPr>
    </w:lvl>
    <w:lvl w:ilvl="3" w:tplc="92F8B492">
      <w:start w:val="1"/>
      <w:numFmt w:val="decimal"/>
      <w:lvlText w:val="%4."/>
      <w:lvlJc w:val="left"/>
      <w:pPr>
        <w:ind w:left="2880" w:hanging="360"/>
      </w:pPr>
    </w:lvl>
    <w:lvl w:ilvl="4" w:tplc="F5820960">
      <w:start w:val="1"/>
      <w:numFmt w:val="lowerLetter"/>
      <w:lvlText w:val="%5."/>
      <w:lvlJc w:val="left"/>
      <w:pPr>
        <w:ind w:left="3600" w:hanging="360"/>
      </w:pPr>
    </w:lvl>
    <w:lvl w:ilvl="5" w:tplc="18AAA1A2">
      <w:start w:val="1"/>
      <w:numFmt w:val="lowerRoman"/>
      <w:lvlText w:val="%6."/>
      <w:lvlJc w:val="right"/>
      <w:pPr>
        <w:ind w:left="4320" w:hanging="180"/>
      </w:pPr>
    </w:lvl>
    <w:lvl w:ilvl="6" w:tplc="2AC6430A">
      <w:start w:val="1"/>
      <w:numFmt w:val="decimal"/>
      <w:lvlText w:val="%7."/>
      <w:lvlJc w:val="left"/>
      <w:pPr>
        <w:ind w:left="5040" w:hanging="360"/>
      </w:pPr>
    </w:lvl>
    <w:lvl w:ilvl="7" w:tplc="535A20AC">
      <w:start w:val="1"/>
      <w:numFmt w:val="lowerLetter"/>
      <w:lvlText w:val="%8."/>
      <w:lvlJc w:val="left"/>
      <w:pPr>
        <w:ind w:left="5760" w:hanging="360"/>
      </w:pPr>
    </w:lvl>
    <w:lvl w:ilvl="8" w:tplc="AF84E418">
      <w:start w:val="1"/>
      <w:numFmt w:val="lowerRoman"/>
      <w:lvlText w:val="%9."/>
      <w:lvlJc w:val="right"/>
      <w:pPr>
        <w:ind w:left="6480" w:hanging="180"/>
      </w:pPr>
    </w:lvl>
  </w:abstractNum>
  <w:abstractNum w:abstractNumId="13">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F47BB7"/>
    <w:multiLevelType w:val="multilevel"/>
    <w:tmpl w:val="F104B9A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color w:val="auto"/>
      </w:rPr>
    </w:lvl>
    <w:lvl w:ilvl="2">
      <w:start w:val="1"/>
      <w:numFmt w:val="decimal"/>
      <w:isLgl/>
      <w:lvlText w:val="%1.%2.%3."/>
      <w:lvlJc w:val="left"/>
      <w:pPr>
        <w:ind w:left="1713"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F791CE3"/>
    <w:multiLevelType w:val="hybridMultilevel"/>
    <w:tmpl w:val="B6F695EA"/>
    <w:lvl w:ilvl="0" w:tplc="9E9A1AB2">
      <w:start w:val="1"/>
      <w:numFmt w:val="bullet"/>
      <w:lvlText w:val=""/>
      <w:lvlJc w:val="left"/>
      <w:pPr>
        <w:ind w:left="720" w:hanging="360"/>
      </w:pPr>
      <w:rPr>
        <w:rFonts w:ascii="Symbol" w:hAnsi="Symbol" w:hint="default"/>
      </w:rPr>
    </w:lvl>
    <w:lvl w:ilvl="1" w:tplc="865A9EF4">
      <w:start w:val="1"/>
      <w:numFmt w:val="bullet"/>
      <w:lvlText w:val="o"/>
      <w:lvlJc w:val="left"/>
      <w:pPr>
        <w:ind w:left="1440" w:hanging="360"/>
      </w:pPr>
      <w:rPr>
        <w:rFonts w:ascii="Courier New" w:hAnsi="Courier New" w:cs="Courier New" w:hint="default"/>
      </w:rPr>
    </w:lvl>
    <w:lvl w:ilvl="2" w:tplc="922E6CB4">
      <w:start w:val="1"/>
      <w:numFmt w:val="bullet"/>
      <w:lvlText w:val=""/>
      <w:lvlJc w:val="left"/>
      <w:pPr>
        <w:ind w:left="2160" w:hanging="360"/>
      </w:pPr>
      <w:rPr>
        <w:rFonts w:ascii="Wingdings" w:hAnsi="Wingdings" w:hint="default"/>
      </w:rPr>
    </w:lvl>
    <w:lvl w:ilvl="3" w:tplc="D89C55AE">
      <w:start w:val="1"/>
      <w:numFmt w:val="bullet"/>
      <w:lvlText w:val=""/>
      <w:lvlJc w:val="left"/>
      <w:pPr>
        <w:ind w:left="2880" w:hanging="360"/>
      </w:pPr>
      <w:rPr>
        <w:rFonts w:ascii="Symbol" w:hAnsi="Symbol" w:hint="default"/>
      </w:rPr>
    </w:lvl>
    <w:lvl w:ilvl="4" w:tplc="53D45598">
      <w:start w:val="1"/>
      <w:numFmt w:val="bullet"/>
      <w:lvlText w:val="o"/>
      <w:lvlJc w:val="left"/>
      <w:pPr>
        <w:ind w:left="3600" w:hanging="360"/>
      </w:pPr>
      <w:rPr>
        <w:rFonts w:ascii="Courier New" w:hAnsi="Courier New" w:cs="Courier New" w:hint="default"/>
      </w:rPr>
    </w:lvl>
    <w:lvl w:ilvl="5" w:tplc="05E21FDE">
      <w:start w:val="1"/>
      <w:numFmt w:val="bullet"/>
      <w:lvlText w:val=""/>
      <w:lvlJc w:val="left"/>
      <w:pPr>
        <w:ind w:left="4320" w:hanging="360"/>
      </w:pPr>
      <w:rPr>
        <w:rFonts w:ascii="Wingdings" w:hAnsi="Wingdings" w:hint="default"/>
      </w:rPr>
    </w:lvl>
    <w:lvl w:ilvl="6" w:tplc="EBFE1484">
      <w:start w:val="1"/>
      <w:numFmt w:val="bullet"/>
      <w:lvlText w:val=""/>
      <w:lvlJc w:val="left"/>
      <w:pPr>
        <w:ind w:left="5040" w:hanging="360"/>
      </w:pPr>
      <w:rPr>
        <w:rFonts w:ascii="Symbol" w:hAnsi="Symbol" w:hint="default"/>
      </w:rPr>
    </w:lvl>
    <w:lvl w:ilvl="7" w:tplc="6B32B41E">
      <w:start w:val="1"/>
      <w:numFmt w:val="bullet"/>
      <w:lvlText w:val="o"/>
      <w:lvlJc w:val="left"/>
      <w:pPr>
        <w:ind w:left="5760" w:hanging="360"/>
      </w:pPr>
      <w:rPr>
        <w:rFonts w:ascii="Courier New" w:hAnsi="Courier New" w:cs="Courier New" w:hint="default"/>
      </w:rPr>
    </w:lvl>
    <w:lvl w:ilvl="8" w:tplc="68340DB6">
      <w:start w:val="1"/>
      <w:numFmt w:val="bullet"/>
      <w:lvlText w:val=""/>
      <w:lvlJc w:val="left"/>
      <w:pPr>
        <w:ind w:left="6480" w:hanging="360"/>
      </w:pPr>
      <w:rPr>
        <w:rFonts w:ascii="Wingdings" w:hAnsi="Wingdings" w:hint="default"/>
      </w:rPr>
    </w:lvl>
  </w:abstractNum>
  <w:abstractNum w:abstractNumId="16">
    <w:nsid w:val="58CA7C92"/>
    <w:multiLevelType w:val="hybridMultilevel"/>
    <w:tmpl w:val="6C78A5A0"/>
    <w:lvl w:ilvl="0" w:tplc="54CC9CEE">
      <w:start w:val="1"/>
      <w:numFmt w:val="bullet"/>
      <w:lvlText w:val=""/>
      <w:lvlJc w:val="left"/>
      <w:pPr>
        <w:ind w:left="1080" w:hanging="360"/>
      </w:pPr>
      <w:rPr>
        <w:rFonts w:ascii="Symbol" w:hAnsi="Symbol" w:hint="default"/>
      </w:rPr>
    </w:lvl>
    <w:lvl w:ilvl="1" w:tplc="E30267E0">
      <w:start w:val="1"/>
      <w:numFmt w:val="bullet"/>
      <w:lvlText w:val="o"/>
      <w:lvlJc w:val="left"/>
      <w:pPr>
        <w:ind w:left="1800" w:hanging="360"/>
      </w:pPr>
      <w:rPr>
        <w:rFonts w:ascii="Courier New" w:hAnsi="Courier New" w:cs="Courier New" w:hint="default"/>
      </w:rPr>
    </w:lvl>
    <w:lvl w:ilvl="2" w:tplc="9BE2CC72">
      <w:start w:val="1"/>
      <w:numFmt w:val="bullet"/>
      <w:lvlText w:val=""/>
      <w:lvlJc w:val="left"/>
      <w:pPr>
        <w:ind w:left="2520" w:hanging="360"/>
      </w:pPr>
      <w:rPr>
        <w:rFonts w:ascii="Wingdings" w:hAnsi="Wingdings" w:hint="default"/>
      </w:rPr>
    </w:lvl>
    <w:lvl w:ilvl="3" w:tplc="BD2A97EC">
      <w:start w:val="1"/>
      <w:numFmt w:val="bullet"/>
      <w:lvlText w:val=""/>
      <w:lvlJc w:val="left"/>
      <w:pPr>
        <w:ind w:left="3240" w:hanging="360"/>
      </w:pPr>
      <w:rPr>
        <w:rFonts w:ascii="Symbol" w:hAnsi="Symbol" w:hint="default"/>
      </w:rPr>
    </w:lvl>
    <w:lvl w:ilvl="4" w:tplc="AD16B962">
      <w:start w:val="1"/>
      <w:numFmt w:val="bullet"/>
      <w:lvlText w:val="o"/>
      <w:lvlJc w:val="left"/>
      <w:pPr>
        <w:ind w:left="3960" w:hanging="360"/>
      </w:pPr>
      <w:rPr>
        <w:rFonts w:ascii="Courier New" w:hAnsi="Courier New" w:cs="Courier New" w:hint="default"/>
      </w:rPr>
    </w:lvl>
    <w:lvl w:ilvl="5" w:tplc="7B7222B8">
      <w:start w:val="1"/>
      <w:numFmt w:val="bullet"/>
      <w:lvlText w:val=""/>
      <w:lvlJc w:val="left"/>
      <w:pPr>
        <w:ind w:left="4680" w:hanging="360"/>
      </w:pPr>
      <w:rPr>
        <w:rFonts w:ascii="Wingdings" w:hAnsi="Wingdings" w:hint="default"/>
      </w:rPr>
    </w:lvl>
    <w:lvl w:ilvl="6" w:tplc="6C78AFD2">
      <w:start w:val="1"/>
      <w:numFmt w:val="bullet"/>
      <w:lvlText w:val=""/>
      <w:lvlJc w:val="left"/>
      <w:pPr>
        <w:ind w:left="5400" w:hanging="360"/>
      </w:pPr>
      <w:rPr>
        <w:rFonts w:ascii="Symbol" w:hAnsi="Symbol" w:hint="default"/>
      </w:rPr>
    </w:lvl>
    <w:lvl w:ilvl="7" w:tplc="7D7C8596">
      <w:start w:val="1"/>
      <w:numFmt w:val="bullet"/>
      <w:lvlText w:val="o"/>
      <w:lvlJc w:val="left"/>
      <w:pPr>
        <w:ind w:left="6120" w:hanging="360"/>
      </w:pPr>
      <w:rPr>
        <w:rFonts w:ascii="Courier New" w:hAnsi="Courier New" w:cs="Courier New" w:hint="default"/>
      </w:rPr>
    </w:lvl>
    <w:lvl w:ilvl="8" w:tplc="5BB832DE">
      <w:start w:val="1"/>
      <w:numFmt w:val="bullet"/>
      <w:lvlText w:val=""/>
      <w:lvlJc w:val="left"/>
      <w:pPr>
        <w:ind w:left="6840" w:hanging="360"/>
      </w:pPr>
      <w:rPr>
        <w:rFonts w:ascii="Wingdings" w:hAnsi="Wingdings" w:hint="default"/>
      </w:rPr>
    </w:lvl>
  </w:abstractNum>
  <w:abstractNum w:abstractNumId="17">
    <w:nsid w:val="608F0CDB"/>
    <w:multiLevelType w:val="multilevel"/>
    <w:tmpl w:val="5BEABA66"/>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2"/>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60E20604"/>
    <w:multiLevelType w:val="hybridMultilevel"/>
    <w:tmpl w:val="FD0A2886"/>
    <w:lvl w:ilvl="0" w:tplc="1024731C">
      <w:start w:val="1"/>
      <w:numFmt w:val="decimal"/>
      <w:lvlText w:val="%1."/>
      <w:lvlJc w:val="left"/>
      <w:pPr>
        <w:ind w:left="720" w:hanging="360"/>
      </w:pPr>
      <w:rPr>
        <w:rFonts w:hint="default"/>
      </w:rPr>
    </w:lvl>
    <w:lvl w:ilvl="1" w:tplc="8CA63F48">
      <w:start w:val="1"/>
      <w:numFmt w:val="lowerLetter"/>
      <w:lvlText w:val="%2."/>
      <w:lvlJc w:val="left"/>
      <w:pPr>
        <w:ind w:left="1440" w:hanging="360"/>
      </w:pPr>
    </w:lvl>
    <w:lvl w:ilvl="2" w:tplc="F94ECA82">
      <w:start w:val="1"/>
      <w:numFmt w:val="lowerRoman"/>
      <w:lvlText w:val="%3."/>
      <w:lvlJc w:val="right"/>
      <w:pPr>
        <w:ind w:left="2160" w:hanging="180"/>
      </w:pPr>
    </w:lvl>
    <w:lvl w:ilvl="3" w:tplc="8E7CC06C">
      <w:start w:val="1"/>
      <w:numFmt w:val="decimal"/>
      <w:lvlText w:val="%4."/>
      <w:lvlJc w:val="left"/>
      <w:pPr>
        <w:ind w:left="2880" w:hanging="360"/>
      </w:pPr>
    </w:lvl>
    <w:lvl w:ilvl="4" w:tplc="68CCECD4">
      <w:start w:val="1"/>
      <w:numFmt w:val="lowerLetter"/>
      <w:lvlText w:val="%5."/>
      <w:lvlJc w:val="left"/>
      <w:pPr>
        <w:ind w:left="3600" w:hanging="360"/>
      </w:pPr>
    </w:lvl>
    <w:lvl w:ilvl="5" w:tplc="1B981D1C">
      <w:start w:val="1"/>
      <w:numFmt w:val="lowerRoman"/>
      <w:lvlText w:val="%6."/>
      <w:lvlJc w:val="right"/>
      <w:pPr>
        <w:ind w:left="4320" w:hanging="180"/>
      </w:pPr>
    </w:lvl>
    <w:lvl w:ilvl="6" w:tplc="05FCFAEC">
      <w:start w:val="1"/>
      <w:numFmt w:val="decimal"/>
      <w:lvlText w:val="%7."/>
      <w:lvlJc w:val="left"/>
      <w:pPr>
        <w:ind w:left="5040" w:hanging="360"/>
      </w:pPr>
    </w:lvl>
    <w:lvl w:ilvl="7" w:tplc="DBD65FA6">
      <w:start w:val="1"/>
      <w:numFmt w:val="lowerLetter"/>
      <w:lvlText w:val="%8."/>
      <w:lvlJc w:val="left"/>
      <w:pPr>
        <w:ind w:left="5760" w:hanging="360"/>
      </w:pPr>
    </w:lvl>
    <w:lvl w:ilvl="8" w:tplc="C4EAFFDA">
      <w:start w:val="1"/>
      <w:numFmt w:val="lowerRoman"/>
      <w:lvlText w:val="%9."/>
      <w:lvlJc w:val="right"/>
      <w:pPr>
        <w:ind w:left="6480" w:hanging="180"/>
      </w:pPr>
    </w:lvl>
  </w:abstractNum>
  <w:abstractNum w:abstractNumId="19">
    <w:nsid w:val="6296614A"/>
    <w:multiLevelType w:val="hybridMultilevel"/>
    <w:tmpl w:val="4B9E3CDC"/>
    <w:lvl w:ilvl="0" w:tplc="29062B46">
      <w:start w:val="1"/>
      <w:numFmt w:val="decimal"/>
      <w:lvlText w:val="%1."/>
      <w:lvlJc w:val="left"/>
      <w:pPr>
        <w:ind w:left="720" w:hanging="360"/>
      </w:pPr>
      <w:rPr>
        <w:rFonts w:hint="default"/>
      </w:rPr>
    </w:lvl>
    <w:lvl w:ilvl="1" w:tplc="6248FCBA">
      <w:start w:val="1"/>
      <w:numFmt w:val="lowerLetter"/>
      <w:lvlText w:val="%2."/>
      <w:lvlJc w:val="left"/>
      <w:pPr>
        <w:ind w:left="1440" w:hanging="360"/>
      </w:pPr>
    </w:lvl>
    <w:lvl w:ilvl="2" w:tplc="217E2B50">
      <w:start w:val="1"/>
      <w:numFmt w:val="lowerRoman"/>
      <w:lvlText w:val="%3."/>
      <w:lvlJc w:val="right"/>
      <w:pPr>
        <w:ind w:left="2160" w:hanging="180"/>
      </w:pPr>
    </w:lvl>
    <w:lvl w:ilvl="3" w:tplc="09BA9860">
      <w:start w:val="1"/>
      <w:numFmt w:val="decimal"/>
      <w:lvlText w:val="%4."/>
      <w:lvlJc w:val="left"/>
      <w:pPr>
        <w:ind w:left="2880" w:hanging="360"/>
      </w:pPr>
    </w:lvl>
    <w:lvl w:ilvl="4" w:tplc="2324A6D4">
      <w:start w:val="1"/>
      <w:numFmt w:val="lowerLetter"/>
      <w:lvlText w:val="%5."/>
      <w:lvlJc w:val="left"/>
      <w:pPr>
        <w:ind w:left="3600" w:hanging="360"/>
      </w:pPr>
    </w:lvl>
    <w:lvl w:ilvl="5" w:tplc="AC24753A">
      <w:start w:val="1"/>
      <w:numFmt w:val="lowerRoman"/>
      <w:lvlText w:val="%6."/>
      <w:lvlJc w:val="right"/>
      <w:pPr>
        <w:ind w:left="4320" w:hanging="180"/>
      </w:pPr>
    </w:lvl>
    <w:lvl w:ilvl="6" w:tplc="BEFAF64E">
      <w:start w:val="1"/>
      <w:numFmt w:val="decimal"/>
      <w:lvlText w:val="%7."/>
      <w:lvlJc w:val="left"/>
      <w:pPr>
        <w:ind w:left="5040" w:hanging="360"/>
      </w:pPr>
    </w:lvl>
    <w:lvl w:ilvl="7" w:tplc="D91C8E7E">
      <w:start w:val="1"/>
      <w:numFmt w:val="lowerLetter"/>
      <w:lvlText w:val="%8."/>
      <w:lvlJc w:val="left"/>
      <w:pPr>
        <w:ind w:left="5760" w:hanging="360"/>
      </w:pPr>
    </w:lvl>
    <w:lvl w:ilvl="8" w:tplc="0B82B4E4">
      <w:start w:val="1"/>
      <w:numFmt w:val="lowerRoman"/>
      <w:lvlText w:val="%9."/>
      <w:lvlJc w:val="right"/>
      <w:pPr>
        <w:ind w:left="6480" w:hanging="180"/>
      </w:pPr>
    </w:lvl>
  </w:abstractNum>
  <w:abstractNum w:abstractNumId="20">
    <w:nsid w:val="670D2D58"/>
    <w:multiLevelType w:val="hybridMultilevel"/>
    <w:tmpl w:val="91C845EE"/>
    <w:lvl w:ilvl="0" w:tplc="1C1CE150">
      <w:start w:val="1"/>
      <w:numFmt w:val="bullet"/>
      <w:lvlText w:val=""/>
      <w:lvlJc w:val="left"/>
      <w:pPr>
        <w:ind w:left="720" w:hanging="360"/>
      </w:pPr>
      <w:rPr>
        <w:rFonts w:ascii="Symbol" w:hAnsi="Symbol" w:hint="default"/>
      </w:rPr>
    </w:lvl>
    <w:lvl w:ilvl="1" w:tplc="7ECCC6EE">
      <w:start w:val="1"/>
      <w:numFmt w:val="bullet"/>
      <w:lvlText w:val="o"/>
      <w:lvlJc w:val="left"/>
      <w:pPr>
        <w:ind w:left="1440" w:hanging="360"/>
      </w:pPr>
      <w:rPr>
        <w:rFonts w:ascii="Courier New" w:hAnsi="Courier New" w:cs="Courier New" w:hint="default"/>
      </w:rPr>
    </w:lvl>
    <w:lvl w:ilvl="2" w:tplc="356A8592">
      <w:start w:val="1"/>
      <w:numFmt w:val="bullet"/>
      <w:lvlText w:val=""/>
      <w:lvlJc w:val="left"/>
      <w:pPr>
        <w:ind w:left="2160" w:hanging="360"/>
      </w:pPr>
      <w:rPr>
        <w:rFonts w:ascii="Wingdings" w:hAnsi="Wingdings" w:hint="default"/>
      </w:rPr>
    </w:lvl>
    <w:lvl w:ilvl="3" w:tplc="DCC892AE">
      <w:start w:val="1"/>
      <w:numFmt w:val="bullet"/>
      <w:lvlText w:val=""/>
      <w:lvlJc w:val="left"/>
      <w:pPr>
        <w:ind w:left="2880" w:hanging="360"/>
      </w:pPr>
      <w:rPr>
        <w:rFonts w:ascii="Symbol" w:hAnsi="Symbol" w:hint="default"/>
      </w:rPr>
    </w:lvl>
    <w:lvl w:ilvl="4" w:tplc="ADD6714A">
      <w:start w:val="1"/>
      <w:numFmt w:val="bullet"/>
      <w:lvlText w:val="o"/>
      <w:lvlJc w:val="left"/>
      <w:pPr>
        <w:ind w:left="3600" w:hanging="360"/>
      </w:pPr>
      <w:rPr>
        <w:rFonts w:ascii="Courier New" w:hAnsi="Courier New" w:cs="Courier New" w:hint="default"/>
      </w:rPr>
    </w:lvl>
    <w:lvl w:ilvl="5" w:tplc="8F542FEE">
      <w:start w:val="1"/>
      <w:numFmt w:val="bullet"/>
      <w:lvlText w:val=""/>
      <w:lvlJc w:val="left"/>
      <w:pPr>
        <w:ind w:left="4320" w:hanging="360"/>
      </w:pPr>
      <w:rPr>
        <w:rFonts w:ascii="Wingdings" w:hAnsi="Wingdings" w:hint="default"/>
      </w:rPr>
    </w:lvl>
    <w:lvl w:ilvl="6" w:tplc="2C5AEC4A">
      <w:start w:val="1"/>
      <w:numFmt w:val="bullet"/>
      <w:lvlText w:val=""/>
      <w:lvlJc w:val="left"/>
      <w:pPr>
        <w:ind w:left="5040" w:hanging="360"/>
      </w:pPr>
      <w:rPr>
        <w:rFonts w:ascii="Symbol" w:hAnsi="Symbol" w:hint="default"/>
      </w:rPr>
    </w:lvl>
    <w:lvl w:ilvl="7" w:tplc="79B8026E">
      <w:start w:val="1"/>
      <w:numFmt w:val="bullet"/>
      <w:lvlText w:val="o"/>
      <w:lvlJc w:val="left"/>
      <w:pPr>
        <w:ind w:left="5760" w:hanging="360"/>
      </w:pPr>
      <w:rPr>
        <w:rFonts w:ascii="Courier New" w:hAnsi="Courier New" w:cs="Courier New" w:hint="default"/>
      </w:rPr>
    </w:lvl>
    <w:lvl w:ilvl="8" w:tplc="7C2E6DCC">
      <w:start w:val="1"/>
      <w:numFmt w:val="bullet"/>
      <w:lvlText w:val=""/>
      <w:lvlJc w:val="left"/>
      <w:pPr>
        <w:ind w:left="6480" w:hanging="360"/>
      </w:pPr>
      <w:rPr>
        <w:rFonts w:ascii="Wingdings" w:hAnsi="Wingdings" w:hint="default"/>
      </w:rPr>
    </w:lvl>
  </w:abstractNum>
  <w:abstractNum w:abstractNumId="21">
    <w:nsid w:val="67D64E9B"/>
    <w:multiLevelType w:val="hybridMultilevel"/>
    <w:tmpl w:val="9716A9B2"/>
    <w:lvl w:ilvl="0" w:tplc="977C0116">
      <w:start w:val="1"/>
      <w:numFmt w:val="bullet"/>
      <w:lvlText w:val=""/>
      <w:lvlJc w:val="left"/>
      <w:pPr>
        <w:ind w:left="720" w:hanging="360"/>
      </w:pPr>
      <w:rPr>
        <w:rFonts w:ascii="Symbol" w:hAnsi="Symbol" w:hint="default"/>
        <w:color w:val="auto"/>
      </w:rPr>
    </w:lvl>
    <w:lvl w:ilvl="1" w:tplc="230E52CA">
      <w:start w:val="1"/>
      <w:numFmt w:val="bullet"/>
      <w:lvlText w:val="o"/>
      <w:lvlJc w:val="left"/>
      <w:pPr>
        <w:ind w:left="1440" w:hanging="360"/>
      </w:pPr>
      <w:rPr>
        <w:rFonts w:ascii="Courier New" w:hAnsi="Courier New" w:cs="Courier New" w:hint="default"/>
      </w:rPr>
    </w:lvl>
    <w:lvl w:ilvl="2" w:tplc="72161404">
      <w:start w:val="1"/>
      <w:numFmt w:val="bullet"/>
      <w:lvlText w:val=""/>
      <w:lvlJc w:val="left"/>
      <w:pPr>
        <w:ind w:left="2160" w:hanging="360"/>
      </w:pPr>
      <w:rPr>
        <w:rFonts w:ascii="Wingdings" w:hAnsi="Wingdings" w:hint="default"/>
      </w:rPr>
    </w:lvl>
    <w:lvl w:ilvl="3" w:tplc="22847EA0">
      <w:start w:val="1"/>
      <w:numFmt w:val="bullet"/>
      <w:lvlText w:val=""/>
      <w:lvlJc w:val="left"/>
      <w:pPr>
        <w:ind w:left="2880" w:hanging="360"/>
      </w:pPr>
      <w:rPr>
        <w:rFonts w:ascii="Symbol" w:hAnsi="Symbol" w:hint="default"/>
      </w:rPr>
    </w:lvl>
    <w:lvl w:ilvl="4" w:tplc="5CF4844A">
      <w:start w:val="1"/>
      <w:numFmt w:val="bullet"/>
      <w:lvlText w:val="o"/>
      <w:lvlJc w:val="left"/>
      <w:pPr>
        <w:ind w:left="3600" w:hanging="360"/>
      </w:pPr>
      <w:rPr>
        <w:rFonts w:ascii="Courier New" w:hAnsi="Courier New" w:cs="Courier New" w:hint="default"/>
      </w:rPr>
    </w:lvl>
    <w:lvl w:ilvl="5" w:tplc="A404BF4C">
      <w:start w:val="1"/>
      <w:numFmt w:val="bullet"/>
      <w:lvlText w:val=""/>
      <w:lvlJc w:val="left"/>
      <w:pPr>
        <w:ind w:left="4320" w:hanging="360"/>
      </w:pPr>
      <w:rPr>
        <w:rFonts w:ascii="Wingdings" w:hAnsi="Wingdings" w:hint="default"/>
      </w:rPr>
    </w:lvl>
    <w:lvl w:ilvl="6" w:tplc="5956A172">
      <w:start w:val="1"/>
      <w:numFmt w:val="bullet"/>
      <w:lvlText w:val=""/>
      <w:lvlJc w:val="left"/>
      <w:pPr>
        <w:ind w:left="5040" w:hanging="360"/>
      </w:pPr>
      <w:rPr>
        <w:rFonts w:ascii="Symbol" w:hAnsi="Symbol" w:hint="default"/>
      </w:rPr>
    </w:lvl>
    <w:lvl w:ilvl="7" w:tplc="23A286A0">
      <w:start w:val="1"/>
      <w:numFmt w:val="bullet"/>
      <w:lvlText w:val="o"/>
      <w:lvlJc w:val="left"/>
      <w:pPr>
        <w:ind w:left="5760" w:hanging="360"/>
      </w:pPr>
      <w:rPr>
        <w:rFonts w:ascii="Courier New" w:hAnsi="Courier New" w:cs="Courier New" w:hint="default"/>
      </w:rPr>
    </w:lvl>
    <w:lvl w:ilvl="8" w:tplc="456234D4">
      <w:start w:val="1"/>
      <w:numFmt w:val="bullet"/>
      <w:lvlText w:val=""/>
      <w:lvlJc w:val="left"/>
      <w:pPr>
        <w:ind w:left="6480" w:hanging="360"/>
      </w:pPr>
      <w:rPr>
        <w:rFonts w:ascii="Wingdings" w:hAnsi="Wingdings" w:hint="default"/>
      </w:rPr>
    </w:lvl>
  </w:abstractNum>
  <w:abstractNum w:abstractNumId="22">
    <w:nsid w:val="6CDD1981"/>
    <w:multiLevelType w:val="hybridMultilevel"/>
    <w:tmpl w:val="1A5A5E64"/>
    <w:lvl w:ilvl="0" w:tplc="98A68860">
      <w:start w:val="1"/>
      <w:numFmt w:val="decimal"/>
      <w:lvlText w:val="%1."/>
      <w:lvlJc w:val="left"/>
      <w:pPr>
        <w:ind w:left="1080" w:hanging="360"/>
      </w:pPr>
    </w:lvl>
    <w:lvl w:ilvl="1" w:tplc="6AA236A2">
      <w:start w:val="1"/>
      <w:numFmt w:val="lowerLetter"/>
      <w:lvlText w:val="%2."/>
      <w:lvlJc w:val="left"/>
      <w:pPr>
        <w:ind w:left="1800" w:hanging="360"/>
      </w:pPr>
    </w:lvl>
    <w:lvl w:ilvl="2" w:tplc="4148D37E">
      <w:start w:val="1"/>
      <w:numFmt w:val="lowerRoman"/>
      <w:lvlText w:val="%3."/>
      <w:lvlJc w:val="right"/>
      <w:pPr>
        <w:ind w:left="2520" w:hanging="180"/>
      </w:pPr>
    </w:lvl>
    <w:lvl w:ilvl="3" w:tplc="04AC750E">
      <w:start w:val="1"/>
      <w:numFmt w:val="decimal"/>
      <w:lvlText w:val="%4."/>
      <w:lvlJc w:val="left"/>
      <w:pPr>
        <w:ind w:left="3240" w:hanging="360"/>
      </w:pPr>
    </w:lvl>
    <w:lvl w:ilvl="4" w:tplc="F440CA20">
      <w:start w:val="1"/>
      <w:numFmt w:val="lowerLetter"/>
      <w:lvlText w:val="%5."/>
      <w:lvlJc w:val="left"/>
      <w:pPr>
        <w:ind w:left="3960" w:hanging="360"/>
      </w:pPr>
    </w:lvl>
    <w:lvl w:ilvl="5" w:tplc="C47C4828">
      <w:start w:val="1"/>
      <w:numFmt w:val="lowerRoman"/>
      <w:lvlText w:val="%6."/>
      <w:lvlJc w:val="right"/>
      <w:pPr>
        <w:ind w:left="4680" w:hanging="180"/>
      </w:pPr>
    </w:lvl>
    <w:lvl w:ilvl="6" w:tplc="AAC281CC">
      <w:start w:val="1"/>
      <w:numFmt w:val="decimal"/>
      <w:lvlText w:val="%7."/>
      <w:lvlJc w:val="left"/>
      <w:pPr>
        <w:ind w:left="5400" w:hanging="360"/>
      </w:pPr>
    </w:lvl>
    <w:lvl w:ilvl="7" w:tplc="0366CA5C">
      <w:start w:val="1"/>
      <w:numFmt w:val="lowerLetter"/>
      <w:lvlText w:val="%8."/>
      <w:lvlJc w:val="left"/>
      <w:pPr>
        <w:ind w:left="6120" w:hanging="360"/>
      </w:pPr>
    </w:lvl>
    <w:lvl w:ilvl="8" w:tplc="A1E2C614">
      <w:start w:val="1"/>
      <w:numFmt w:val="lowerRoman"/>
      <w:lvlText w:val="%9."/>
      <w:lvlJc w:val="right"/>
      <w:pPr>
        <w:ind w:left="6840" w:hanging="180"/>
      </w:pPr>
    </w:lvl>
  </w:abstractNum>
  <w:abstractNum w:abstractNumId="23">
    <w:nsid w:val="6EAF7CAC"/>
    <w:multiLevelType w:val="hybridMultilevel"/>
    <w:tmpl w:val="5B681646"/>
    <w:lvl w:ilvl="0" w:tplc="CC8825BC">
      <w:start w:val="1"/>
      <w:numFmt w:val="bullet"/>
      <w:lvlText w:val=""/>
      <w:lvlJc w:val="left"/>
      <w:pPr>
        <w:ind w:left="720" w:hanging="360"/>
      </w:pPr>
      <w:rPr>
        <w:rFonts w:ascii="Symbol" w:hAnsi="Symbol" w:hint="default"/>
      </w:rPr>
    </w:lvl>
    <w:lvl w:ilvl="1" w:tplc="29F64FC6">
      <w:start w:val="1"/>
      <w:numFmt w:val="bullet"/>
      <w:lvlText w:val="o"/>
      <w:lvlJc w:val="left"/>
      <w:pPr>
        <w:ind w:left="1440" w:hanging="360"/>
      </w:pPr>
      <w:rPr>
        <w:rFonts w:ascii="Courier New" w:hAnsi="Courier New" w:cs="Courier New" w:hint="default"/>
      </w:rPr>
    </w:lvl>
    <w:lvl w:ilvl="2" w:tplc="BB10C530">
      <w:start w:val="1"/>
      <w:numFmt w:val="bullet"/>
      <w:lvlText w:val=""/>
      <w:lvlJc w:val="left"/>
      <w:pPr>
        <w:ind w:left="2160" w:hanging="360"/>
      </w:pPr>
      <w:rPr>
        <w:rFonts w:ascii="Wingdings" w:hAnsi="Wingdings" w:hint="default"/>
      </w:rPr>
    </w:lvl>
    <w:lvl w:ilvl="3" w:tplc="3482D3D4">
      <w:start w:val="1"/>
      <w:numFmt w:val="bullet"/>
      <w:lvlText w:val=""/>
      <w:lvlJc w:val="left"/>
      <w:pPr>
        <w:ind w:left="2880" w:hanging="360"/>
      </w:pPr>
      <w:rPr>
        <w:rFonts w:ascii="Symbol" w:hAnsi="Symbol" w:hint="default"/>
      </w:rPr>
    </w:lvl>
    <w:lvl w:ilvl="4" w:tplc="E2B03248">
      <w:start w:val="1"/>
      <w:numFmt w:val="bullet"/>
      <w:lvlText w:val="o"/>
      <w:lvlJc w:val="left"/>
      <w:pPr>
        <w:ind w:left="3600" w:hanging="360"/>
      </w:pPr>
      <w:rPr>
        <w:rFonts w:ascii="Courier New" w:hAnsi="Courier New" w:cs="Courier New" w:hint="default"/>
      </w:rPr>
    </w:lvl>
    <w:lvl w:ilvl="5" w:tplc="4D4A933E">
      <w:start w:val="1"/>
      <w:numFmt w:val="bullet"/>
      <w:lvlText w:val=""/>
      <w:lvlJc w:val="left"/>
      <w:pPr>
        <w:ind w:left="4320" w:hanging="360"/>
      </w:pPr>
      <w:rPr>
        <w:rFonts w:ascii="Wingdings" w:hAnsi="Wingdings" w:hint="default"/>
      </w:rPr>
    </w:lvl>
    <w:lvl w:ilvl="6" w:tplc="486EFC00">
      <w:start w:val="1"/>
      <w:numFmt w:val="bullet"/>
      <w:lvlText w:val=""/>
      <w:lvlJc w:val="left"/>
      <w:pPr>
        <w:ind w:left="5040" w:hanging="360"/>
      </w:pPr>
      <w:rPr>
        <w:rFonts w:ascii="Symbol" w:hAnsi="Symbol" w:hint="default"/>
      </w:rPr>
    </w:lvl>
    <w:lvl w:ilvl="7" w:tplc="385A25F6">
      <w:start w:val="1"/>
      <w:numFmt w:val="bullet"/>
      <w:lvlText w:val="o"/>
      <w:lvlJc w:val="left"/>
      <w:pPr>
        <w:ind w:left="5760" w:hanging="360"/>
      </w:pPr>
      <w:rPr>
        <w:rFonts w:ascii="Courier New" w:hAnsi="Courier New" w:cs="Courier New" w:hint="default"/>
      </w:rPr>
    </w:lvl>
    <w:lvl w:ilvl="8" w:tplc="B17EB684">
      <w:start w:val="1"/>
      <w:numFmt w:val="bullet"/>
      <w:lvlText w:val=""/>
      <w:lvlJc w:val="left"/>
      <w:pPr>
        <w:ind w:left="6480" w:hanging="360"/>
      </w:pPr>
      <w:rPr>
        <w:rFonts w:ascii="Wingdings" w:hAnsi="Wingdings" w:hint="default"/>
      </w:rPr>
    </w:lvl>
  </w:abstractNum>
  <w:abstractNum w:abstractNumId="24">
    <w:nsid w:val="6FE561B2"/>
    <w:multiLevelType w:val="hybridMultilevel"/>
    <w:tmpl w:val="56A4657C"/>
    <w:lvl w:ilvl="0" w:tplc="C82A763A">
      <w:start w:val="1"/>
      <w:numFmt w:val="bullet"/>
      <w:lvlText w:val=""/>
      <w:lvlJc w:val="left"/>
      <w:pPr>
        <w:ind w:left="720" w:hanging="360"/>
      </w:pPr>
      <w:rPr>
        <w:rFonts w:ascii="Symbol" w:hAnsi="Symbol" w:hint="default"/>
      </w:rPr>
    </w:lvl>
    <w:lvl w:ilvl="1" w:tplc="212CE5F4">
      <w:start w:val="1"/>
      <w:numFmt w:val="bullet"/>
      <w:lvlText w:val="o"/>
      <w:lvlJc w:val="left"/>
      <w:pPr>
        <w:ind w:left="1440" w:hanging="360"/>
      </w:pPr>
      <w:rPr>
        <w:rFonts w:ascii="Courier New" w:hAnsi="Courier New" w:cs="Courier New" w:hint="default"/>
      </w:rPr>
    </w:lvl>
    <w:lvl w:ilvl="2" w:tplc="79342624">
      <w:start w:val="1"/>
      <w:numFmt w:val="bullet"/>
      <w:lvlText w:val=""/>
      <w:lvlJc w:val="left"/>
      <w:pPr>
        <w:ind w:left="2160" w:hanging="360"/>
      </w:pPr>
      <w:rPr>
        <w:rFonts w:ascii="Wingdings" w:hAnsi="Wingdings" w:hint="default"/>
      </w:rPr>
    </w:lvl>
    <w:lvl w:ilvl="3" w:tplc="A7700242">
      <w:start w:val="1"/>
      <w:numFmt w:val="bullet"/>
      <w:lvlText w:val=""/>
      <w:lvlJc w:val="left"/>
      <w:pPr>
        <w:ind w:left="2880" w:hanging="360"/>
      </w:pPr>
      <w:rPr>
        <w:rFonts w:ascii="Symbol" w:hAnsi="Symbol" w:hint="default"/>
      </w:rPr>
    </w:lvl>
    <w:lvl w:ilvl="4" w:tplc="D7381EA2">
      <w:start w:val="1"/>
      <w:numFmt w:val="bullet"/>
      <w:lvlText w:val="o"/>
      <w:lvlJc w:val="left"/>
      <w:pPr>
        <w:ind w:left="3600" w:hanging="360"/>
      </w:pPr>
      <w:rPr>
        <w:rFonts w:ascii="Courier New" w:hAnsi="Courier New" w:cs="Courier New" w:hint="default"/>
      </w:rPr>
    </w:lvl>
    <w:lvl w:ilvl="5" w:tplc="B150C0F2">
      <w:start w:val="1"/>
      <w:numFmt w:val="bullet"/>
      <w:lvlText w:val=""/>
      <w:lvlJc w:val="left"/>
      <w:pPr>
        <w:ind w:left="4320" w:hanging="360"/>
      </w:pPr>
      <w:rPr>
        <w:rFonts w:ascii="Wingdings" w:hAnsi="Wingdings" w:hint="default"/>
      </w:rPr>
    </w:lvl>
    <w:lvl w:ilvl="6" w:tplc="A72485D6">
      <w:start w:val="1"/>
      <w:numFmt w:val="bullet"/>
      <w:lvlText w:val=""/>
      <w:lvlJc w:val="left"/>
      <w:pPr>
        <w:ind w:left="5040" w:hanging="360"/>
      </w:pPr>
      <w:rPr>
        <w:rFonts w:ascii="Symbol" w:hAnsi="Symbol" w:hint="default"/>
      </w:rPr>
    </w:lvl>
    <w:lvl w:ilvl="7" w:tplc="F710C6CC">
      <w:start w:val="1"/>
      <w:numFmt w:val="bullet"/>
      <w:lvlText w:val="o"/>
      <w:lvlJc w:val="left"/>
      <w:pPr>
        <w:ind w:left="5760" w:hanging="360"/>
      </w:pPr>
      <w:rPr>
        <w:rFonts w:ascii="Courier New" w:hAnsi="Courier New" w:cs="Courier New" w:hint="default"/>
      </w:rPr>
    </w:lvl>
    <w:lvl w:ilvl="8" w:tplc="0A04B49E">
      <w:start w:val="1"/>
      <w:numFmt w:val="bullet"/>
      <w:lvlText w:val=""/>
      <w:lvlJc w:val="left"/>
      <w:pPr>
        <w:ind w:left="6480" w:hanging="360"/>
      </w:pPr>
      <w:rPr>
        <w:rFonts w:ascii="Wingdings" w:hAnsi="Wingdings" w:hint="default"/>
      </w:rPr>
    </w:lvl>
  </w:abstractNum>
  <w:abstractNum w:abstractNumId="25">
    <w:nsid w:val="77430B3F"/>
    <w:multiLevelType w:val="hybridMultilevel"/>
    <w:tmpl w:val="29AAA722"/>
    <w:lvl w:ilvl="0" w:tplc="336C05B6">
      <w:start w:val="1"/>
      <w:numFmt w:val="bullet"/>
      <w:lvlText w:val=""/>
      <w:lvlJc w:val="left"/>
      <w:pPr>
        <w:ind w:left="720" w:hanging="360"/>
      </w:pPr>
      <w:rPr>
        <w:rFonts w:ascii="Symbol" w:hAnsi="Symbol" w:hint="default"/>
      </w:rPr>
    </w:lvl>
    <w:lvl w:ilvl="1" w:tplc="6C6CDB1A">
      <w:start w:val="1"/>
      <w:numFmt w:val="bullet"/>
      <w:lvlText w:val="o"/>
      <w:lvlJc w:val="left"/>
      <w:pPr>
        <w:ind w:left="1440" w:hanging="360"/>
      </w:pPr>
      <w:rPr>
        <w:rFonts w:ascii="Courier New" w:hAnsi="Courier New" w:cs="Courier New" w:hint="default"/>
      </w:rPr>
    </w:lvl>
    <w:lvl w:ilvl="2" w:tplc="2C0C1D8C">
      <w:start w:val="1"/>
      <w:numFmt w:val="bullet"/>
      <w:lvlText w:val=""/>
      <w:lvlJc w:val="left"/>
      <w:pPr>
        <w:ind w:left="2160" w:hanging="360"/>
      </w:pPr>
      <w:rPr>
        <w:rFonts w:ascii="Wingdings" w:hAnsi="Wingdings" w:hint="default"/>
      </w:rPr>
    </w:lvl>
    <w:lvl w:ilvl="3" w:tplc="C88C2976">
      <w:start w:val="1"/>
      <w:numFmt w:val="bullet"/>
      <w:lvlText w:val=""/>
      <w:lvlJc w:val="left"/>
      <w:pPr>
        <w:ind w:left="2880" w:hanging="360"/>
      </w:pPr>
      <w:rPr>
        <w:rFonts w:ascii="Symbol" w:hAnsi="Symbol" w:hint="default"/>
      </w:rPr>
    </w:lvl>
    <w:lvl w:ilvl="4" w:tplc="EFD682CE">
      <w:start w:val="1"/>
      <w:numFmt w:val="bullet"/>
      <w:lvlText w:val="o"/>
      <w:lvlJc w:val="left"/>
      <w:pPr>
        <w:ind w:left="3600" w:hanging="360"/>
      </w:pPr>
      <w:rPr>
        <w:rFonts w:ascii="Courier New" w:hAnsi="Courier New" w:cs="Courier New" w:hint="default"/>
      </w:rPr>
    </w:lvl>
    <w:lvl w:ilvl="5" w:tplc="AED01538">
      <w:start w:val="1"/>
      <w:numFmt w:val="bullet"/>
      <w:lvlText w:val=""/>
      <w:lvlJc w:val="left"/>
      <w:pPr>
        <w:ind w:left="4320" w:hanging="360"/>
      </w:pPr>
      <w:rPr>
        <w:rFonts w:ascii="Wingdings" w:hAnsi="Wingdings" w:hint="default"/>
      </w:rPr>
    </w:lvl>
    <w:lvl w:ilvl="6" w:tplc="7E7CCB5E">
      <w:start w:val="1"/>
      <w:numFmt w:val="bullet"/>
      <w:lvlText w:val=""/>
      <w:lvlJc w:val="left"/>
      <w:pPr>
        <w:ind w:left="5040" w:hanging="360"/>
      </w:pPr>
      <w:rPr>
        <w:rFonts w:ascii="Symbol" w:hAnsi="Symbol" w:hint="default"/>
      </w:rPr>
    </w:lvl>
    <w:lvl w:ilvl="7" w:tplc="945C2636">
      <w:start w:val="1"/>
      <w:numFmt w:val="bullet"/>
      <w:lvlText w:val="o"/>
      <w:lvlJc w:val="left"/>
      <w:pPr>
        <w:ind w:left="5760" w:hanging="360"/>
      </w:pPr>
      <w:rPr>
        <w:rFonts w:ascii="Courier New" w:hAnsi="Courier New" w:cs="Courier New" w:hint="default"/>
      </w:rPr>
    </w:lvl>
    <w:lvl w:ilvl="8" w:tplc="2926D966">
      <w:start w:val="1"/>
      <w:numFmt w:val="bullet"/>
      <w:lvlText w:val=""/>
      <w:lvlJc w:val="left"/>
      <w:pPr>
        <w:ind w:left="6480" w:hanging="360"/>
      </w:pPr>
      <w:rPr>
        <w:rFonts w:ascii="Wingdings" w:hAnsi="Wingdings" w:hint="default"/>
      </w:rPr>
    </w:lvl>
  </w:abstractNum>
  <w:abstractNum w:abstractNumId="26">
    <w:nsid w:val="7BAF4D75"/>
    <w:multiLevelType w:val="hybridMultilevel"/>
    <w:tmpl w:val="812274C0"/>
    <w:lvl w:ilvl="0" w:tplc="473890BA">
      <w:start w:val="1"/>
      <w:numFmt w:val="bullet"/>
      <w:lvlText w:val="·"/>
      <w:lvlJc w:val="left"/>
      <w:pPr>
        <w:ind w:left="709" w:hanging="360"/>
      </w:pPr>
      <w:rPr>
        <w:rFonts w:ascii="Symbol" w:eastAsia="Symbol" w:hAnsi="Symbol" w:cs="Symbol" w:hint="default"/>
      </w:rPr>
    </w:lvl>
    <w:lvl w:ilvl="1" w:tplc="939A1F8E">
      <w:start w:val="1"/>
      <w:numFmt w:val="bullet"/>
      <w:lvlText w:val="o"/>
      <w:lvlJc w:val="left"/>
      <w:pPr>
        <w:ind w:left="1429" w:hanging="360"/>
      </w:pPr>
      <w:rPr>
        <w:rFonts w:ascii="Courier New" w:eastAsia="Courier New" w:hAnsi="Courier New" w:cs="Courier New" w:hint="default"/>
      </w:rPr>
    </w:lvl>
    <w:lvl w:ilvl="2" w:tplc="0D70CF60">
      <w:start w:val="1"/>
      <w:numFmt w:val="bullet"/>
      <w:lvlText w:val="§"/>
      <w:lvlJc w:val="left"/>
      <w:pPr>
        <w:ind w:left="2149" w:hanging="360"/>
      </w:pPr>
      <w:rPr>
        <w:rFonts w:ascii="Wingdings" w:eastAsia="Wingdings" w:hAnsi="Wingdings" w:cs="Wingdings" w:hint="default"/>
      </w:rPr>
    </w:lvl>
    <w:lvl w:ilvl="3" w:tplc="4AE2114C">
      <w:start w:val="1"/>
      <w:numFmt w:val="bullet"/>
      <w:lvlText w:val="·"/>
      <w:lvlJc w:val="left"/>
      <w:pPr>
        <w:ind w:left="2869" w:hanging="360"/>
      </w:pPr>
      <w:rPr>
        <w:rFonts w:ascii="Symbol" w:eastAsia="Symbol" w:hAnsi="Symbol" w:cs="Symbol" w:hint="default"/>
      </w:rPr>
    </w:lvl>
    <w:lvl w:ilvl="4" w:tplc="E81C0F00">
      <w:start w:val="1"/>
      <w:numFmt w:val="bullet"/>
      <w:lvlText w:val="o"/>
      <w:lvlJc w:val="left"/>
      <w:pPr>
        <w:ind w:left="3589" w:hanging="360"/>
      </w:pPr>
      <w:rPr>
        <w:rFonts w:ascii="Courier New" w:eastAsia="Courier New" w:hAnsi="Courier New" w:cs="Courier New" w:hint="default"/>
      </w:rPr>
    </w:lvl>
    <w:lvl w:ilvl="5" w:tplc="B0EAB34C">
      <w:start w:val="1"/>
      <w:numFmt w:val="bullet"/>
      <w:lvlText w:val="§"/>
      <w:lvlJc w:val="left"/>
      <w:pPr>
        <w:ind w:left="4309" w:hanging="360"/>
      </w:pPr>
      <w:rPr>
        <w:rFonts w:ascii="Wingdings" w:eastAsia="Wingdings" w:hAnsi="Wingdings" w:cs="Wingdings" w:hint="default"/>
      </w:rPr>
    </w:lvl>
    <w:lvl w:ilvl="6" w:tplc="DFE8685E">
      <w:start w:val="1"/>
      <w:numFmt w:val="bullet"/>
      <w:lvlText w:val="·"/>
      <w:lvlJc w:val="left"/>
      <w:pPr>
        <w:ind w:left="5029" w:hanging="360"/>
      </w:pPr>
      <w:rPr>
        <w:rFonts w:ascii="Symbol" w:eastAsia="Symbol" w:hAnsi="Symbol" w:cs="Symbol" w:hint="default"/>
      </w:rPr>
    </w:lvl>
    <w:lvl w:ilvl="7" w:tplc="7E1EBA64">
      <w:start w:val="1"/>
      <w:numFmt w:val="bullet"/>
      <w:lvlText w:val="o"/>
      <w:lvlJc w:val="left"/>
      <w:pPr>
        <w:ind w:left="5749" w:hanging="360"/>
      </w:pPr>
      <w:rPr>
        <w:rFonts w:ascii="Courier New" w:eastAsia="Courier New" w:hAnsi="Courier New" w:cs="Courier New" w:hint="default"/>
      </w:rPr>
    </w:lvl>
    <w:lvl w:ilvl="8" w:tplc="48B4A6FC">
      <w:start w:val="1"/>
      <w:numFmt w:val="bullet"/>
      <w:lvlText w:val="§"/>
      <w:lvlJc w:val="left"/>
      <w:pPr>
        <w:ind w:left="6469" w:hanging="360"/>
      </w:pPr>
      <w:rPr>
        <w:rFonts w:ascii="Wingdings" w:eastAsia="Wingdings" w:hAnsi="Wingdings" w:cs="Wingdings" w:hint="default"/>
      </w:rPr>
    </w:lvl>
  </w:abstractNum>
  <w:abstractNum w:abstractNumId="27">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27"/>
  </w:num>
  <w:num w:numId="3">
    <w:abstractNumId w:val="0"/>
  </w:num>
  <w:num w:numId="4">
    <w:abstractNumId w:val="1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8"/>
  </w:num>
  <w:num w:numId="8">
    <w:abstractNumId w:val="12"/>
  </w:num>
  <w:num w:numId="9">
    <w:abstractNumId w:val="9"/>
  </w:num>
  <w:num w:numId="10">
    <w:abstractNumId w:val="14"/>
  </w:num>
  <w:num w:numId="11">
    <w:abstractNumId w:val="10"/>
  </w:num>
  <w:num w:numId="12">
    <w:abstractNumId w:val="16"/>
  </w:num>
  <w:num w:numId="13">
    <w:abstractNumId w:val="8"/>
  </w:num>
  <w:num w:numId="14">
    <w:abstractNumId w:val="25"/>
  </w:num>
  <w:num w:numId="15">
    <w:abstractNumId w:val="1"/>
  </w:num>
  <w:num w:numId="16">
    <w:abstractNumId w:val="5"/>
  </w:num>
  <w:num w:numId="17">
    <w:abstractNumId w:val="20"/>
  </w:num>
  <w:num w:numId="18">
    <w:abstractNumId w:val="24"/>
  </w:num>
  <w:num w:numId="19">
    <w:abstractNumId w:val="2"/>
  </w:num>
  <w:num w:numId="20">
    <w:abstractNumId w:val="23"/>
  </w:num>
  <w:num w:numId="21">
    <w:abstractNumId w:val="11"/>
  </w:num>
  <w:num w:numId="22">
    <w:abstractNumId w:val="26"/>
  </w:num>
  <w:num w:numId="23">
    <w:abstractNumId w:val="7"/>
  </w:num>
  <w:num w:numId="24">
    <w:abstractNumId w:val="21"/>
  </w:num>
  <w:num w:numId="25">
    <w:abstractNumId w:val="15"/>
  </w:num>
  <w:num w:numId="26">
    <w:abstractNumId w:val="19"/>
  </w:num>
  <w:num w:numId="27">
    <w:abstractNumId w:val="3"/>
  </w:num>
  <w:num w:numId="28">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00D9A"/>
    <w:rsid w:val="0001133F"/>
    <w:rsid w:val="00013CFE"/>
    <w:rsid w:val="000279AB"/>
    <w:rsid w:val="00032F81"/>
    <w:rsid w:val="00034889"/>
    <w:rsid w:val="00043596"/>
    <w:rsid w:val="0005180A"/>
    <w:rsid w:val="0006704D"/>
    <w:rsid w:val="00070F71"/>
    <w:rsid w:val="000716EC"/>
    <w:rsid w:val="00080E32"/>
    <w:rsid w:val="00086A04"/>
    <w:rsid w:val="00087FE1"/>
    <w:rsid w:val="00092BF6"/>
    <w:rsid w:val="000A694E"/>
    <w:rsid w:val="000B0297"/>
    <w:rsid w:val="000B1838"/>
    <w:rsid w:val="000C0410"/>
    <w:rsid w:val="000C1140"/>
    <w:rsid w:val="000C4D01"/>
    <w:rsid w:val="000E0D19"/>
    <w:rsid w:val="000E4608"/>
    <w:rsid w:val="000F2DA6"/>
    <w:rsid w:val="0011543E"/>
    <w:rsid w:val="001242F1"/>
    <w:rsid w:val="00125751"/>
    <w:rsid w:val="00126EE2"/>
    <w:rsid w:val="0013020C"/>
    <w:rsid w:val="00154558"/>
    <w:rsid w:val="00171BD9"/>
    <w:rsid w:val="00171E69"/>
    <w:rsid w:val="0017345F"/>
    <w:rsid w:val="00183291"/>
    <w:rsid w:val="00184D2A"/>
    <w:rsid w:val="00194E8B"/>
    <w:rsid w:val="001B3FEB"/>
    <w:rsid w:val="001C6518"/>
    <w:rsid w:val="001D1632"/>
    <w:rsid w:val="001D63E5"/>
    <w:rsid w:val="001E4192"/>
    <w:rsid w:val="001F02BB"/>
    <w:rsid w:val="001F2F9F"/>
    <w:rsid w:val="00226252"/>
    <w:rsid w:val="002518EE"/>
    <w:rsid w:val="00263FD7"/>
    <w:rsid w:val="00267FBA"/>
    <w:rsid w:val="00284DCA"/>
    <w:rsid w:val="0028711F"/>
    <w:rsid w:val="002909BA"/>
    <w:rsid w:val="002A4B3D"/>
    <w:rsid w:val="002B57BA"/>
    <w:rsid w:val="002B6391"/>
    <w:rsid w:val="002C105A"/>
    <w:rsid w:val="002D1AF5"/>
    <w:rsid w:val="002D3633"/>
    <w:rsid w:val="002D41DB"/>
    <w:rsid w:val="002D67E3"/>
    <w:rsid w:val="002E4B00"/>
    <w:rsid w:val="002F664B"/>
    <w:rsid w:val="00301931"/>
    <w:rsid w:val="003021E3"/>
    <w:rsid w:val="003062B1"/>
    <w:rsid w:val="003407F9"/>
    <w:rsid w:val="003632F2"/>
    <w:rsid w:val="00373CEE"/>
    <w:rsid w:val="0037546E"/>
    <w:rsid w:val="0037669B"/>
    <w:rsid w:val="00385523"/>
    <w:rsid w:val="00391E84"/>
    <w:rsid w:val="00394896"/>
    <w:rsid w:val="00396200"/>
    <w:rsid w:val="003A3853"/>
    <w:rsid w:val="003B3FEE"/>
    <w:rsid w:val="003B6F40"/>
    <w:rsid w:val="003B71DF"/>
    <w:rsid w:val="003B7F50"/>
    <w:rsid w:val="003C4415"/>
    <w:rsid w:val="003D4B06"/>
    <w:rsid w:val="003E581A"/>
    <w:rsid w:val="003F7FD0"/>
    <w:rsid w:val="00404133"/>
    <w:rsid w:val="00414C0B"/>
    <w:rsid w:val="00414FD9"/>
    <w:rsid w:val="004166D5"/>
    <w:rsid w:val="004223EC"/>
    <w:rsid w:val="00422FD1"/>
    <w:rsid w:val="004230EF"/>
    <w:rsid w:val="0044346C"/>
    <w:rsid w:val="00444ED5"/>
    <w:rsid w:val="004567F3"/>
    <w:rsid w:val="00461F02"/>
    <w:rsid w:val="004734A5"/>
    <w:rsid w:val="00474B72"/>
    <w:rsid w:val="00481644"/>
    <w:rsid w:val="00484936"/>
    <w:rsid w:val="00485A85"/>
    <w:rsid w:val="004A3CCD"/>
    <w:rsid w:val="004C657F"/>
    <w:rsid w:val="004D5F89"/>
    <w:rsid w:val="004E6985"/>
    <w:rsid w:val="00501E09"/>
    <w:rsid w:val="00504F11"/>
    <w:rsid w:val="005069B2"/>
    <w:rsid w:val="00507EF8"/>
    <w:rsid w:val="005208BC"/>
    <w:rsid w:val="00521F0A"/>
    <w:rsid w:val="0053167B"/>
    <w:rsid w:val="00531B31"/>
    <w:rsid w:val="005341DE"/>
    <w:rsid w:val="005508B8"/>
    <w:rsid w:val="005559F8"/>
    <w:rsid w:val="00560670"/>
    <w:rsid w:val="00560D5D"/>
    <w:rsid w:val="00567204"/>
    <w:rsid w:val="00582D9D"/>
    <w:rsid w:val="00582E31"/>
    <w:rsid w:val="0058394C"/>
    <w:rsid w:val="005872E6"/>
    <w:rsid w:val="005B4E46"/>
    <w:rsid w:val="005D2257"/>
    <w:rsid w:val="005F52D9"/>
    <w:rsid w:val="006161D4"/>
    <w:rsid w:val="006251DA"/>
    <w:rsid w:val="006377B6"/>
    <w:rsid w:val="00637CDD"/>
    <w:rsid w:val="00640A73"/>
    <w:rsid w:val="00656AF6"/>
    <w:rsid w:val="00672DDF"/>
    <w:rsid w:val="006A057F"/>
    <w:rsid w:val="006B1676"/>
    <w:rsid w:val="006B7D6B"/>
    <w:rsid w:val="006C4F55"/>
    <w:rsid w:val="006D3E69"/>
    <w:rsid w:val="00703144"/>
    <w:rsid w:val="00713479"/>
    <w:rsid w:val="007172AE"/>
    <w:rsid w:val="007231BB"/>
    <w:rsid w:val="00737CA9"/>
    <w:rsid w:val="00742664"/>
    <w:rsid w:val="00763D7E"/>
    <w:rsid w:val="00763F47"/>
    <w:rsid w:val="00774D85"/>
    <w:rsid w:val="007755D3"/>
    <w:rsid w:val="00785B51"/>
    <w:rsid w:val="00792B7E"/>
    <w:rsid w:val="007A0333"/>
    <w:rsid w:val="007D2BBE"/>
    <w:rsid w:val="007E61DF"/>
    <w:rsid w:val="0080093C"/>
    <w:rsid w:val="008014EA"/>
    <w:rsid w:val="008018E8"/>
    <w:rsid w:val="00803564"/>
    <w:rsid w:val="008104D8"/>
    <w:rsid w:val="00820838"/>
    <w:rsid w:val="00822077"/>
    <w:rsid w:val="00822A3B"/>
    <w:rsid w:val="00852C8F"/>
    <w:rsid w:val="008567D7"/>
    <w:rsid w:val="008655EF"/>
    <w:rsid w:val="0086749F"/>
    <w:rsid w:val="0087209A"/>
    <w:rsid w:val="008735C7"/>
    <w:rsid w:val="00875ECC"/>
    <w:rsid w:val="0088765B"/>
    <w:rsid w:val="00891297"/>
    <w:rsid w:val="008967D7"/>
    <w:rsid w:val="008B02C5"/>
    <w:rsid w:val="008B41AE"/>
    <w:rsid w:val="008B5EE0"/>
    <w:rsid w:val="008C3992"/>
    <w:rsid w:val="008C6965"/>
    <w:rsid w:val="008C70D7"/>
    <w:rsid w:val="008F44FA"/>
    <w:rsid w:val="009031E2"/>
    <w:rsid w:val="00912AEE"/>
    <w:rsid w:val="00915091"/>
    <w:rsid w:val="009378FE"/>
    <w:rsid w:val="00940271"/>
    <w:rsid w:val="00961BD4"/>
    <w:rsid w:val="0098105B"/>
    <w:rsid w:val="00987798"/>
    <w:rsid w:val="00994D28"/>
    <w:rsid w:val="009A739D"/>
    <w:rsid w:val="009B0FF0"/>
    <w:rsid w:val="009B458B"/>
    <w:rsid w:val="009C48D0"/>
    <w:rsid w:val="009D2942"/>
    <w:rsid w:val="009F33AC"/>
    <w:rsid w:val="009F47F6"/>
    <w:rsid w:val="00A03A0D"/>
    <w:rsid w:val="00A16DD0"/>
    <w:rsid w:val="00A20EB4"/>
    <w:rsid w:val="00A405B4"/>
    <w:rsid w:val="00A65373"/>
    <w:rsid w:val="00A72E8B"/>
    <w:rsid w:val="00A84377"/>
    <w:rsid w:val="00A844C2"/>
    <w:rsid w:val="00A92839"/>
    <w:rsid w:val="00A9455E"/>
    <w:rsid w:val="00A959FA"/>
    <w:rsid w:val="00A95C21"/>
    <w:rsid w:val="00AA275D"/>
    <w:rsid w:val="00AA75A1"/>
    <w:rsid w:val="00AB3017"/>
    <w:rsid w:val="00AC7C42"/>
    <w:rsid w:val="00AE00B9"/>
    <w:rsid w:val="00AE2B6D"/>
    <w:rsid w:val="00AF22DE"/>
    <w:rsid w:val="00AF6266"/>
    <w:rsid w:val="00AF6D19"/>
    <w:rsid w:val="00B003F1"/>
    <w:rsid w:val="00B17D6E"/>
    <w:rsid w:val="00B22216"/>
    <w:rsid w:val="00B24BD1"/>
    <w:rsid w:val="00B53974"/>
    <w:rsid w:val="00B54605"/>
    <w:rsid w:val="00B61CEF"/>
    <w:rsid w:val="00B72B9F"/>
    <w:rsid w:val="00B72DD8"/>
    <w:rsid w:val="00B75B1C"/>
    <w:rsid w:val="00B874C2"/>
    <w:rsid w:val="00B906B5"/>
    <w:rsid w:val="00B95483"/>
    <w:rsid w:val="00B95EEF"/>
    <w:rsid w:val="00BA7459"/>
    <w:rsid w:val="00BB3393"/>
    <w:rsid w:val="00BB38D9"/>
    <w:rsid w:val="00BD6A76"/>
    <w:rsid w:val="00BE6DEA"/>
    <w:rsid w:val="00BF34C6"/>
    <w:rsid w:val="00BF55F8"/>
    <w:rsid w:val="00C0131E"/>
    <w:rsid w:val="00C028BE"/>
    <w:rsid w:val="00C154F1"/>
    <w:rsid w:val="00C17ED9"/>
    <w:rsid w:val="00C21FD2"/>
    <w:rsid w:val="00C27770"/>
    <w:rsid w:val="00C30A9B"/>
    <w:rsid w:val="00C34CDA"/>
    <w:rsid w:val="00C5028E"/>
    <w:rsid w:val="00C93582"/>
    <w:rsid w:val="00C94863"/>
    <w:rsid w:val="00CD5E2F"/>
    <w:rsid w:val="00CD6113"/>
    <w:rsid w:val="00CD6B6C"/>
    <w:rsid w:val="00CF3EE1"/>
    <w:rsid w:val="00D153EB"/>
    <w:rsid w:val="00D25EBF"/>
    <w:rsid w:val="00D27770"/>
    <w:rsid w:val="00D31266"/>
    <w:rsid w:val="00D529AB"/>
    <w:rsid w:val="00D5458E"/>
    <w:rsid w:val="00D56961"/>
    <w:rsid w:val="00D57002"/>
    <w:rsid w:val="00D63612"/>
    <w:rsid w:val="00D71BF8"/>
    <w:rsid w:val="00D81024"/>
    <w:rsid w:val="00D8206B"/>
    <w:rsid w:val="00D85C68"/>
    <w:rsid w:val="00D96863"/>
    <w:rsid w:val="00DD05B0"/>
    <w:rsid w:val="00DD66CE"/>
    <w:rsid w:val="00DE1354"/>
    <w:rsid w:val="00DE2D26"/>
    <w:rsid w:val="00E00276"/>
    <w:rsid w:val="00E014ED"/>
    <w:rsid w:val="00E12A8A"/>
    <w:rsid w:val="00E15FDA"/>
    <w:rsid w:val="00E22F60"/>
    <w:rsid w:val="00E22F6C"/>
    <w:rsid w:val="00E32123"/>
    <w:rsid w:val="00E40B0F"/>
    <w:rsid w:val="00E52AE2"/>
    <w:rsid w:val="00E56ECA"/>
    <w:rsid w:val="00E62B48"/>
    <w:rsid w:val="00E65274"/>
    <w:rsid w:val="00E6530D"/>
    <w:rsid w:val="00E6567F"/>
    <w:rsid w:val="00E716C2"/>
    <w:rsid w:val="00E7321F"/>
    <w:rsid w:val="00E80180"/>
    <w:rsid w:val="00E820B2"/>
    <w:rsid w:val="00E822C7"/>
    <w:rsid w:val="00E8586B"/>
    <w:rsid w:val="00EA4CB2"/>
    <w:rsid w:val="00EA4ED2"/>
    <w:rsid w:val="00EB2C09"/>
    <w:rsid w:val="00EC510E"/>
    <w:rsid w:val="00ED68FB"/>
    <w:rsid w:val="00EF0B79"/>
    <w:rsid w:val="00F03757"/>
    <w:rsid w:val="00F24791"/>
    <w:rsid w:val="00F31C3C"/>
    <w:rsid w:val="00F400F4"/>
    <w:rsid w:val="00F41D99"/>
    <w:rsid w:val="00F67DB1"/>
    <w:rsid w:val="00F829ED"/>
    <w:rsid w:val="00F85FBE"/>
    <w:rsid w:val="00F869DA"/>
    <w:rsid w:val="00F93F9C"/>
    <w:rsid w:val="00F949ED"/>
    <w:rsid w:val="00FB1ECF"/>
    <w:rsid w:val="00FB4854"/>
    <w:rsid w:val="00FC791D"/>
    <w:rsid w:val="00FD67E7"/>
    <w:rsid w:val="00FE063A"/>
    <w:rsid w:val="00FE7D41"/>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2AE2"/>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Неразрешенное упоминание3"/>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7"/>
    <w:uiPriority w:val="59"/>
    <w:rsid w:val="0098105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52AE2"/>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Неразрешенное упоминание3"/>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7"/>
    <w:uiPriority w:val="59"/>
    <w:rsid w:val="0098105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188">
      <w:bodyDiv w:val="1"/>
      <w:marLeft w:val="0"/>
      <w:marRight w:val="0"/>
      <w:marTop w:val="0"/>
      <w:marBottom w:val="0"/>
      <w:divBdr>
        <w:top w:val="none" w:sz="0" w:space="0" w:color="auto"/>
        <w:left w:val="none" w:sz="0" w:space="0" w:color="auto"/>
        <w:bottom w:val="none" w:sz="0" w:space="0" w:color="auto"/>
        <w:right w:val="none" w:sz="0" w:space="0" w:color="auto"/>
      </w:divBdr>
    </w:div>
    <w:div w:id="22444191">
      <w:bodyDiv w:val="1"/>
      <w:marLeft w:val="0"/>
      <w:marRight w:val="0"/>
      <w:marTop w:val="0"/>
      <w:marBottom w:val="0"/>
      <w:divBdr>
        <w:top w:val="none" w:sz="0" w:space="0" w:color="auto"/>
        <w:left w:val="none" w:sz="0" w:space="0" w:color="auto"/>
        <w:bottom w:val="none" w:sz="0" w:space="0" w:color="auto"/>
        <w:right w:val="none" w:sz="0" w:space="0" w:color="auto"/>
      </w:divBdr>
    </w:div>
    <w:div w:id="35007789">
      <w:bodyDiv w:val="1"/>
      <w:marLeft w:val="0"/>
      <w:marRight w:val="0"/>
      <w:marTop w:val="0"/>
      <w:marBottom w:val="0"/>
      <w:divBdr>
        <w:top w:val="none" w:sz="0" w:space="0" w:color="auto"/>
        <w:left w:val="none" w:sz="0" w:space="0" w:color="auto"/>
        <w:bottom w:val="none" w:sz="0" w:space="0" w:color="auto"/>
        <w:right w:val="none" w:sz="0" w:space="0" w:color="auto"/>
      </w:divBdr>
    </w:div>
    <w:div w:id="88620546">
      <w:bodyDiv w:val="1"/>
      <w:marLeft w:val="0"/>
      <w:marRight w:val="0"/>
      <w:marTop w:val="0"/>
      <w:marBottom w:val="0"/>
      <w:divBdr>
        <w:top w:val="none" w:sz="0" w:space="0" w:color="auto"/>
        <w:left w:val="none" w:sz="0" w:space="0" w:color="auto"/>
        <w:bottom w:val="none" w:sz="0" w:space="0" w:color="auto"/>
        <w:right w:val="none" w:sz="0" w:space="0" w:color="auto"/>
      </w:divBdr>
    </w:div>
    <w:div w:id="151258804">
      <w:bodyDiv w:val="1"/>
      <w:marLeft w:val="0"/>
      <w:marRight w:val="0"/>
      <w:marTop w:val="0"/>
      <w:marBottom w:val="0"/>
      <w:divBdr>
        <w:top w:val="none" w:sz="0" w:space="0" w:color="auto"/>
        <w:left w:val="none" w:sz="0" w:space="0" w:color="auto"/>
        <w:bottom w:val="none" w:sz="0" w:space="0" w:color="auto"/>
        <w:right w:val="none" w:sz="0" w:space="0" w:color="auto"/>
      </w:divBdr>
    </w:div>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213349214">
      <w:bodyDiv w:val="1"/>
      <w:marLeft w:val="0"/>
      <w:marRight w:val="0"/>
      <w:marTop w:val="0"/>
      <w:marBottom w:val="0"/>
      <w:divBdr>
        <w:top w:val="none" w:sz="0" w:space="0" w:color="auto"/>
        <w:left w:val="none" w:sz="0" w:space="0" w:color="auto"/>
        <w:bottom w:val="none" w:sz="0" w:space="0" w:color="auto"/>
        <w:right w:val="none" w:sz="0" w:space="0" w:color="auto"/>
      </w:divBdr>
    </w:div>
    <w:div w:id="221252249">
      <w:bodyDiv w:val="1"/>
      <w:marLeft w:val="0"/>
      <w:marRight w:val="0"/>
      <w:marTop w:val="0"/>
      <w:marBottom w:val="0"/>
      <w:divBdr>
        <w:top w:val="none" w:sz="0" w:space="0" w:color="auto"/>
        <w:left w:val="none" w:sz="0" w:space="0" w:color="auto"/>
        <w:bottom w:val="none" w:sz="0" w:space="0" w:color="auto"/>
        <w:right w:val="none" w:sz="0" w:space="0" w:color="auto"/>
      </w:divBdr>
    </w:div>
    <w:div w:id="291137002">
      <w:bodyDiv w:val="1"/>
      <w:marLeft w:val="0"/>
      <w:marRight w:val="0"/>
      <w:marTop w:val="0"/>
      <w:marBottom w:val="0"/>
      <w:divBdr>
        <w:top w:val="none" w:sz="0" w:space="0" w:color="auto"/>
        <w:left w:val="none" w:sz="0" w:space="0" w:color="auto"/>
        <w:bottom w:val="none" w:sz="0" w:space="0" w:color="auto"/>
        <w:right w:val="none" w:sz="0" w:space="0" w:color="auto"/>
      </w:divBdr>
    </w:div>
    <w:div w:id="293800456">
      <w:bodyDiv w:val="1"/>
      <w:marLeft w:val="0"/>
      <w:marRight w:val="0"/>
      <w:marTop w:val="0"/>
      <w:marBottom w:val="0"/>
      <w:divBdr>
        <w:top w:val="none" w:sz="0" w:space="0" w:color="auto"/>
        <w:left w:val="none" w:sz="0" w:space="0" w:color="auto"/>
        <w:bottom w:val="none" w:sz="0" w:space="0" w:color="auto"/>
        <w:right w:val="none" w:sz="0" w:space="0" w:color="auto"/>
      </w:divBdr>
    </w:div>
    <w:div w:id="294261429">
      <w:bodyDiv w:val="1"/>
      <w:marLeft w:val="0"/>
      <w:marRight w:val="0"/>
      <w:marTop w:val="0"/>
      <w:marBottom w:val="0"/>
      <w:divBdr>
        <w:top w:val="none" w:sz="0" w:space="0" w:color="auto"/>
        <w:left w:val="none" w:sz="0" w:space="0" w:color="auto"/>
        <w:bottom w:val="none" w:sz="0" w:space="0" w:color="auto"/>
        <w:right w:val="none" w:sz="0" w:space="0" w:color="auto"/>
      </w:divBdr>
    </w:div>
    <w:div w:id="300576063">
      <w:bodyDiv w:val="1"/>
      <w:marLeft w:val="0"/>
      <w:marRight w:val="0"/>
      <w:marTop w:val="0"/>
      <w:marBottom w:val="0"/>
      <w:divBdr>
        <w:top w:val="none" w:sz="0" w:space="0" w:color="auto"/>
        <w:left w:val="none" w:sz="0" w:space="0" w:color="auto"/>
        <w:bottom w:val="none" w:sz="0" w:space="0" w:color="auto"/>
        <w:right w:val="none" w:sz="0" w:space="0" w:color="auto"/>
      </w:divBdr>
    </w:div>
    <w:div w:id="363021233">
      <w:bodyDiv w:val="1"/>
      <w:marLeft w:val="0"/>
      <w:marRight w:val="0"/>
      <w:marTop w:val="0"/>
      <w:marBottom w:val="0"/>
      <w:divBdr>
        <w:top w:val="none" w:sz="0" w:space="0" w:color="auto"/>
        <w:left w:val="none" w:sz="0" w:space="0" w:color="auto"/>
        <w:bottom w:val="none" w:sz="0" w:space="0" w:color="auto"/>
        <w:right w:val="none" w:sz="0" w:space="0" w:color="auto"/>
      </w:divBdr>
    </w:div>
    <w:div w:id="402878342">
      <w:bodyDiv w:val="1"/>
      <w:marLeft w:val="0"/>
      <w:marRight w:val="0"/>
      <w:marTop w:val="0"/>
      <w:marBottom w:val="0"/>
      <w:divBdr>
        <w:top w:val="none" w:sz="0" w:space="0" w:color="auto"/>
        <w:left w:val="none" w:sz="0" w:space="0" w:color="auto"/>
        <w:bottom w:val="none" w:sz="0" w:space="0" w:color="auto"/>
        <w:right w:val="none" w:sz="0" w:space="0" w:color="auto"/>
      </w:divBdr>
    </w:div>
    <w:div w:id="404686720">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456528854">
      <w:bodyDiv w:val="1"/>
      <w:marLeft w:val="0"/>
      <w:marRight w:val="0"/>
      <w:marTop w:val="0"/>
      <w:marBottom w:val="0"/>
      <w:divBdr>
        <w:top w:val="none" w:sz="0" w:space="0" w:color="auto"/>
        <w:left w:val="none" w:sz="0" w:space="0" w:color="auto"/>
        <w:bottom w:val="none" w:sz="0" w:space="0" w:color="auto"/>
        <w:right w:val="none" w:sz="0" w:space="0" w:color="auto"/>
      </w:divBdr>
    </w:div>
    <w:div w:id="489449603">
      <w:bodyDiv w:val="1"/>
      <w:marLeft w:val="0"/>
      <w:marRight w:val="0"/>
      <w:marTop w:val="0"/>
      <w:marBottom w:val="0"/>
      <w:divBdr>
        <w:top w:val="none" w:sz="0" w:space="0" w:color="auto"/>
        <w:left w:val="none" w:sz="0" w:space="0" w:color="auto"/>
        <w:bottom w:val="none" w:sz="0" w:space="0" w:color="auto"/>
        <w:right w:val="none" w:sz="0" w:space="0" w:color="auto"/>
      </w:divBdr>
    </w:div>
    <w:div w:id="492916698">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37471931">
      <w:bodyDiv w:val="1"/>
      <w:marLeft w:val="0"/>
      <w:marRight w:val="0"/>
      <w:marTop w:val="0"/>
      <w:marBottom w:val="0"/>
      <w:divBdr>
        <w:top w:val="none" w:sz="0" w:space="0" w:color="auto"/>
        <w:left w:val="none" w:sz="0" w:space="0" w:color="auto"/>
        <w:bottom w:val="none" w:sz="0" w:space="0" w:color="auto"/>
        <w:right w:val="none" w:sz="0" w:space="0" w:color="auto"/>
      </w:divBdr>
    </w:div>
    <w:div w:id="538712048">
      <w:bodyDiv w:val="1"/>
      <w:marLeft w:val="0"/>
      <w:marRight w:val="0"/>
      <w:marTop w:val="0"/>
      <w:marBottom w:val="0"/>
      <w:divBdr>
        <w:top w:val="none" w:sz="0" w:space="0" w:color="auto"/>
        <w:left w:val="none" w:sz="0" w:space="0" w:color="auto"/>
        <w:bottom w:val="none" w:sz="0" w:space="0" w:color="auto"/>
        <w:right w:val="none" w:sz="0" w:space="0" w:color="auto"/>
      </w:divBdr>
    </w:div>
    <w:div w:id="546262120">
      <w:bodyDiv w:val="1"/>
      <w:marLeft w:val="0"/>
      <w:marRight w:val="0"/>
      <w:marTop w:val="0"/>
      <w:marBottom w:val="0"/>
      <w:divBdr>
        <w:top w:val="none" w:sz="0" w:space="0" w:color="auto"/>
        <w:left w:val="none" w:sz="0" w:space="0" w:color="auto"/>
        <w:bottom w:val="none" w:sz="0" w:space="0" w:color="auto"/>
        <w:right w:val="none" w:sz="0" w:space="0" w:color="auto"/>
      </w:divBdr>
    </w:div>
    <w:div w:id="550188491">
      <w:bodyDiv w:val="1"/>
      <w:marLeft w:val="0"/>
      <w:marRight w:val="0"/>
      <w:marTop w:val="0"/>
      <w:marBottom w:val="0"/>
      <w:divBdr>
        <w:top w:val="none" w:sz="0" w:space="0" w:color="auto"/>
        <w:left w:val="none" w:sz="0" w:space="0" w:color="auto"/>
        <w:bottom w:val="none" w:sz="0" w:space="0" w:color="auto"/>
        <w:right w:val="none" w:sz="0" w:space="0" w:color="auto"/>
      </w:divBdr>
    </w:div>
    <w:div w:id="554048665">
      <w:bodyDiv w:val="1"/>
      <w:marLeft w:val="0"/>
      <w:marRight w:val="0"/>
      <w:marTop w:val="0"/>
      <w:marBottom w:val="0"/>
      <w:divBdr>
        <w:top w:val="none" w:sz="0" w:space="0" w:color="auto"/>
        <w:left w:val="none" w:sz="0" w:space="0" w:color="auto"/>
        <w:bottom w:val="none" w:sz="0" w:space="0" w:color="auto"/>
        <w:right w:val="none" w:sz="0" w:space="0" w:color="auto"/>
      </w:divBdr>
    </w:div>
    <w:div w:id="555429490">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96911222">
      <w:bodyDiv w:val="1"/>
      <w:marLeft w:val="0"/>
      <w:marRight w:val="0"/>
      <w:marTop w:val="0"/>
      <w:marBottom w:val="0"/>
      <w:divBdr>
        <w:top w:val="none" w:sz="0" w:space="0" w:color="auto"/>
        <w:left w:val="none" w:sz="0" w:space="0" w:color="auto"/>
        <w:bottom w:val="none" w:sz="0" w:space="0" w:color="auto"/>
        <w:right w:val="none" w:sz="0" w:space="0" w:color="auto"/>
      </w:divBdr>
    </w:div>
    <w:div w:id="598637305">
      <w:bodyDiv w:val="1"/>
      <w:marLeft w:val="0"/>
      <w:marRight w:val="0"/>
      <w:marTop w:val="0"/>
      <w:marBottom w:val="0"/>
      <w:divBdr>
        <w:top w:val="none" w:sz="0" w:space="0" w:color="auto"/>
        <w:left w:val="none" w:sz="0" w:space="0" w:color="auto"/>
        <w:bottom w:val="none" w:sz="0" w:space="0" w:color="auto"/>
        <w:right w:val="none" w:sz="0" w:space="0" w:color="auto"/>
      </w:divBdr>
    </w:div>
    <w:div w:id="697893177">
      <w:bodyDiv w:val="1"/>
      <w:marLeft w:val="0"/>
      <w:marRight w:val="0"/>
      <w:marTop w:val="0"/>
      <w:marBottom w:val="0"/>
      <w:divBdr>
        <w:top w:val="none" w:sz="0" w:space="0" w:color="auto"/>
        <w:left w:val="none" w:sz="0" w:space="0" w:color="auto"/>
        <w:bottom w:val="none" w:sz="0" w:space="0" w:color="auto"/>
        <w:right w:val="none" w:sz="0" w:space="0" w:color="auto"/>
      </w:divBdr>
    </w:div>
    <w:div w:id="699673218">
      <w:bodyDiv w:val="1"/>
      <w:marLeft w:val="0"/>
      <w:marRight w:val="0"/>
      <w:marTop w:val="0"/>
      <w:marBottom w:val="0"/>
      <w:divBdr>
        <w:top w:val="none" w:sz="0" w:space="0" w:color="auto"/>
        <w:left w:val="none" w:sz="0" w:space="0" w:color="auto"/>
        <w:bottom w:val="none" w:sz="0" w:space="0" w:color="auto"/>
        <w:right w:val="none" w:sz="0" w:space="0" w:color="auto"/>
      </w:divBdr>
    </w:div>
    <w:div w:id="714356599">
      <w:bodyDiv w:val="1"/>
      <w:marLeft w:val="0"/>
      <w:marRight w:val="0"/>
      <w:marTop w:val="0"/>
      <w:marBottom w:val="0"/>
      <w:divBdr>
        <w:top w:val="none" w:sz="0" w:space="0" w:color="auto"/>
        <w:left w:val="none" w:sz="0" w:space="0" w:color="auto"/>
        <w:bottom w:val="none" w:sz="0" w:space="0" w:color="auto"/>
        <w:right w:val="none" w:sz="0" w:space="0" w:color="auto"/>
      </w:divBdr>
    </w:div>
    <w:div w:id="717634299">
      <w:bodyDiv w:val="1"/>
      <w:marLeft w:val="0"/>
      <w:marRight w:val="0"/>
      <w:marTop w:val="0"/>
      <w:marBottom w:val="0"/>
      <w:divBdr>
        <w:top w:val="none" w:sz="0" w:space="0" w:color="auto"/>
        <w:left w:val="none" w:sz="0" w:space="0" w:color="auto"/>
        <w:bottom w:val="none" w:sz="0" w:space="0" w:color="auto"/>
        <w:right w:val="none" w:sz="0" w:space="0" w:color="auto"/>
      </w:divBdr>
    </w:div>
    <w:div w:id="724523710">
      <w:bodyDiv w:val="1"/>
      <w:marLeft w:val="0"/>
      <w:marRight w:val="0"/>
      <w:marTop w:val="0"/>
      <w:marBottom w:val="0"/>
      <w:divBdr>
        <w:top w:val="none" w:sz="0" w:space="0" w:color="auto"/>
        <w:left w:val="none" w:sz="0" w:space="0" w:color="auto"/>
        <w:bottom w:val="none" w:sz="0" w:space="0" w:color="auto"/>
        <w:right w:val="none" w:sz="0" w:space="0" w:color="auto"/>
      </w:divBdr>
    </w:div>
    <w:div w:id="736976454">
      <w:bodyDiv w:val="1"/>
      <w:marLeft w:val="0"/>
      <w:marRight w:val="0"/>
      <w:marTop w:val="0"/>
      <w:marBottom w:val="0"/>
      <w:divBdr>
        <w:top w:val="none" w:sz="0" w:space="0" w:color="auto"/>
        <w:left w:val="none" w:sz="0" w:space="0" w:color="auto"/>
        <w:bottom w:val="none" w:sz="0" w:space="0" w:color="auto"/>
        <w:right w:val="none" w:sz="0" w:space="0" w:color="auto"/>
      </w:divBdr>
    </w:div>
    <w:div w:id="753280737">
      <w:bodyDiv w:val="1"/>
      <w:marLeft w:val="0"/>
      <w:marRight w:val="0"/>
      <w:marTop w:val="0"/>
      <w:marBottom w:val="0"/>
      <w:divBdr>
        <w:top w:val="none" w:sz="0" w:space="0" w:color="auto"/>
        <w:left w:val="none" w:sz="0" w:space="0" w:color="auto"/>
        <w:bottom w:val="none" w:sz="0" w:space="0" w:color="auto"/>
        <w:right w:val="none" w:sz="0" w:space="0" w:color="auto"/>
      </w:divBdr>
    </w:div>
    <w:div w:id="760377129">
      <w:bodyDiv w:val="1"/>
      <w:marLeft w:val="0"/>
      <w:marRight w:val="0"/>
      <w:marTop w:val="0"/>
      <w:marBottom w:val="0"/>
      <w:divBdr>
        <w:top w:val="none" w:sz="0" w:space="0" w:color="auto"/>
        <w:left w:val="none" w:sz="0" w:space="0" w:color="auto"/>
        <w:bottom w:val="none" w:sz="0" w:space="0" w:color="auto"/>
        <w:right w:val="none" w:sz="0" w:space="0" w:color="auto"/>
      </w:divBdr>
    </w:div>
    <w:div w:id="789252123">
      <w:bodyDiv w:val="1"/>
      <w:marLeft w:val="0"/>
      <w:marRight w:val="0"/>
      <w:marTop w:val="0"/>
      <w:marBottom w:val="0"/>
      <w:divBdr>
        <w:top w:val="none" w:sz="0" w:space="0" w:color="auto"/>
        <w:left w:val="none" w:sz="0" w:space="0" w:color="auto"/>
        <w:bottom w:val="none" w:sz="0" w:space="0" w:color="auto"/>
        <w:right w:val="none" w:sz="0" w:space="0" w:color="auto"/>
      </w:divBdr>
    </w:div>
    <w:div w:id="819927569">
      <w:bodyDiv w:val="1"/>
      <w:marLeft w:val="0"/>
      <w:marRight w:val="0"/>
      <w:marTop w:val="0"/>
      <w:marBottom w:val="0"/>
      <w:divBdr>
        <w:top w:val="none" w:sz="0" w:space="0" w:color="auto"/>
        <w:left w:val="none" w:sz="0" w:space="0" w:color="auto"/>
        <w:bottom w:val="none" w:sz="0" w:space="0" w:color="auto"/>
        <w:right w:val="none" w:sz="0" w:space="0" w:color="auto"/>
      </w:divBdr>
    </w:div>
    <w:div w:id="821577565">
      <w:bodyDiv w:val="1"/>
      <w:marLeft w:val="0"/>
      <w:marRight w:val="0"/>
      <w:marTop w:val="0"/>
      <w:marBottom w:val="0"/>
      <w:divBdr>
        <w:top w:val="none" w:sz="0" w:space="0" w:color="auto"/>
        <w:left w:val="none" w:sz="0" w:space="0" w:color="auto"/>
        <w:bottom w:val="none" w:sz="0" w:space="0" w:color="auto"/>
        <w:right w:val="none" w:sz="0" w:space="0" w:color="auto"/>
      </w:divBdr>
    </w:div>
    <w:div w:id="835075939">
      <w:bodyDiv w:val="1"/>
      <w:marLeft w:val="0"/>
      <w:marRight w:val="0"/>
      <w:marTop w:val="0"/>
      <w:marBottom w:val="0"/>
      <w:divBdr>
        <w:top w:val="none" w:sz="0" w:space="0" w:color="auto"/>
        <w:left w:val="none" w:sz="0" w:space="0" w:color="auto"/>
        <w:bottom w:val="none" w:sz="0" w:space="0" w:color="auto"/>
        <w:right w:val="none" w:sz="0" w:space="0" w:color="auto"/>
      </w:divBdr>
    </w:div>
    <w:div w:id="836650948">
      <w:bodyDiv w:val="1"/>
      <w:marLeft w:val="0"/>
      <w:marRight w:val="0"/>
      <w:marTop w:val="0"/>
      <w:marBottom w:val="0"/>
      <w:divBdr>
        <w:top w:val="none" w:sz="0" w:space="0" w:color="auto"/>
        <w:left w:val="none" w:sz="0" w:space="0" w:color="auto"/>
        <w:bottom w:val="none" w:sz="0" w:space="0" w:color="auto"/>
        <w:right w:val="none" w:sz="0" w:space="0" w:color="auto"/>
      </w:divBdr>
    </w:div>
    <w:div w:id="873152445">
      <w:bodyDiv w:val="1"/>
      <w:marLeft w:val="0"/>
      <w:marRight w:val="0"/>
      <w:marTop w:val="0"/>
      <w:marBottom w:val="0"/>
      <w:divBdr>
        <w:top w:val="none" w:sz="0" w:space="0" w:color="auto"/>
        <w:left w:val="none" w:sz="0" w:space="0" w:color="auto"/>
        <w:bottom w:val="none" w:sz="0" w:space="0" w:color="auto"/>
        <w:right w:val="none" w:sz="0" w:space="0" w:color="auto"/>
      </w:divBdr>
    </w:div>
    <w:div w:id="876233935">
      <w:bodyDiv w:val="1"/>
      <w:marLeft w:val="0"/>
      <w:marRight w:val="0"/>
      <w:marTop w:val="0"/>
      <w:marBottom w:val="0"/>
      <w:divBdr>
        <w:top w:val="none" w:sz="0" w:space="0" w:color="auto"/>
        <w:left w:val="none" w:sz="0" w:space="0" w:color="auto"/>
        <w:bottom w:val="none" w:sz="0" w:space="0" w:color="auto"/>
        <w:right w:val="none" w:sz="0" w:space="0" w:color="auto"/>
      </w:divBdr>
    </w:div>
    <w:div w:id="881677232">
      <w:bodyDiv w:val="1"/>
      <w:marLeft w:val="0"/>
      <w:marRight w:val="0"/>
      <w:marTop w:val="0"/>
      <w:marBottom w:val="0"/>
      <w:divBdr>
        <w:top w:val="none" w:sz="0" w:space="0" w:color="auto"/>
        <w:left w:val="none" w:sz="0" w:space="0" w:color="auto"/>
        <w:bottom w:val="none" w:sz="0" w:space="0" w:color="auto"/>
        <w:right w:val="none" w:sz="0" w:space="0" w:color="auto"/>
      </w:divBdr>
    </w:div>
    <w:div w:id="885751593">
      <w:bodyDiv w:val="1"/>
      <w:marLeft w:val="0"/>
      <w:marRight w:val="0"/>
      <w:marTop w:val="0"/>
      <w:marBottom w:val="0"/>
      <w:divBdr>
        <w:top w:val="none" w:sz="0" w:space="0" w:color="auto"/>
        <w:left w:val="none" w:sz="0" w:space="0" w:color="auto"/>
        <w:bottom w:val="none" w:sz="0" w:space="0" w:color="auto"/>
        <w:right w:val="none" w:sz="0" w:space="0" w:color="auto"/>
      </w:divBdr>
    </w:div>
    <w:div w:id="898595415">
      <w:bodyDiv w:val="1"/>
      <w:marLeft w:val="0"/>
      <w:marRight w:val="0"/>
      <w:marTop w:val="0"/>
      <w:marBottom w:val="0"/>
      <w:divBdr>
        <w:top w:val="none" w:sz="0" w:space="0" w:color="auto"/>
        <w:left w:val="none" w:sz="0" w:space="0" w:color="auto"/>
        <w:bottom w:val="none" w:sz="0" w:space="0" w:color="auto"/>
        <w:right w:val="none" w:sz="0" w:space="0" w:color="auto"/>
      </w:divBdr>
    </w:div>
    <w:div w:id="913274257">
      <w:bodyDiv w:val="1"/>
      <w:marLeft w:val="0"/>
      <w:marRight w:val="0"/>
      <w:marTop w:val="0"/>
      <w:marBottom w:val="0"/>
      <w:divBdr>
        <w:top w:val="none" w:sz="0" w:space="0" w:color="auto"/>
        <w:left w:val="none" w:sz="0" w:space="0" w:color="auto"/>
        <w:bottom w:val="none" w:sz="0" w:space="0" w:color="auto"/>
        <w:right w:val="none" w:sz="0" w:space="0" w:color="auto"/>
      </w:divBdr>
    </w:div>
    <w:div w:id="1017345399">
      <w:bodyDiv w:val="1"/>
      <w:marLeft w:val="0"/>
      <w:marRight w:val="0"/>
      <w:marTop w:val="0"/>
      <w:marBottom w:val="0"/>
      <w:divBdr>
        <w:top w:val="none" w:sz="0" w:space="0" w:color="auto"/>
        <w:left w:val="none" w:sz="0" w:space="0" w:color="auto"/>
        <w:bottom w:val="none" w:sz="0" w:space="0" w:color="auto"/>
        <w:right w:val="none" w:sz="0" w:space="0" w:color="auto"/>
      </w:divBdr>
    </w:div>
    <w:div w:id="1045521265">
      <w:bodyDiv w:val="1"/>
      <w:marLeft w:val="0"/>
      <w:marRight w:val="0"/>
      <w:marTop w:val="0"/>
      <w:marBottom w:val="0"/>
      <w:divBdr>
        <w:top w:val="none" w:sz="0" w:space="0" w:color="auto"/>
        <w:left w:val="none" w:sz="0" w:space="0" w:color="auto"/>
        <w:bottom w:val="none" w:sz="0" w:space="0" w:color="auto"/>
        <w:right w:val="none" w:sz="0" w:space="0" w:color="auto"/>
      </w:divBdr>
    </w:div>
    <w:div w:id="1089930509">
      <w:bodyDiv w:val="1"/>
      <w:marLeft w:val="0"/>
      <w:marRight w:val="0"/>
      <w:marTop w:val="0"/>
      <w:marBottom w:val="0"/>
      <w:divBdr>
        <w:top w:val="none" w:sz="0" w:space="0" w:color="auto"/>
        <w:left w:val="none" w:sz="0" w:space="0" w:color="auto"/>
        <w:bottom w:val="none" w:sz="0" w:space="0" w:color="auto"/>
        <w:right w:val="none" w:sz="0" w:space="0" w:color="auto"/>
      </w:divBdr>
    </w:div>
    <w:div w:id="1118375147">
      <w:bodyDiv w:val="1"/>
      <w:marLeft w:val="0"/>
      <w:marRight w:val="0"/>
      <w:marTop w:val="0"/>
      <w:marBottom w:val="0"/>
      <w:divBdr>
        <w:top w:val="none" w:sz="0" w:space="0" w:color="auto"/>
        <w:left w:val="none" w:sz="0" w:space="0" w:color="auto"/>
        <w:bottom w:val="none" w:sz="0" w:space="0" w:color="auto"/>
        <w:right w:val="none" w:sz="0" w:space="0" w:color="auto"/>
      </w:divBdr>
    </w:div>
    <w:div w:id="1123428164">
      <w:bodyDiv w:val="1"/>
      <w:marLeft w:val="0"/>
      <w:marRight w:val="0"/>
      <w:marTop w:val="0"/>
      <w:marBottom w:val="0"/>
      <w:divBdr>
        <w:top w:val="none" w:sz="0" w:space="0" w:color="auto"/>
        <w:left w:val="none" w:sz="0" w:space="0" w:color="auto"/>
        <w:bottom w:val="none" w:sz="0" w:space="0" w:color="auto"/>
        <w:right w:val="none" w:sz="0" w:space="0" w:color="auto"/>
      </w:divBdr>
    </w:div>
    <w:div w:id="1149321282">
      <w:bodyDiv w:val="1"/>
      <w:marLeft w:val="0"/>
      <w:marRight w:val="0"/>
      <w:marTop w:val="0"/>
      <w:marBottom w:val="0"/>
      <w:divBdr>
        <w:top w:val="none" w:sz="0" w:space="0" w:color="auto"/>
        <w:left w:val="none" w:sz="0" w:space="0" w:color="auto"/>
        <w:bottom w:val="none" w:sz="0" w:space="0" w:color="auto"/>
        <w:right w:val="none" w:sz="0" w:space="0" w:color="auto"/>
      </w:divBdr>
    </w:div>
    <w:div w:id="1196313799">
      <w:bodyDiv w:val="1"/>
      <w:marLeft w:val="0"/>
      <w:marRight w:val="0"/>
      <w:marTop w:val="0"/>
      <w:marBottom w:val="0"/>
      <w:divBdr>
        <w:top w:val="none" w:sz="0" w:space="0" w:color="auto"/>
        <w:left w:val="none" w:sz="0" w:space="0" w:color="auto"/>
        <w:bottom w:val="none" w:sz="0" w:space="0" w:color="auto"/>
        <w:right w:val="none" w:sz="0" w:space="0" w:color="auto"/>
      </w:divBdr>
    </w:div>
    <w:div w:id="1205827532">
      <w:bodyDiv w:val="1"/>
      <w:marLeft w:val="0"/>
      <w:marRight w:val="0"/>
      <w:marTop w:val="0"/>
      <w:marBottom w:val="0"/>
      <w:divBdr>
        <w:top w:val="none" w:sz="0" w:space="0" w:color="auto"/>
        <w:left w:val="none" w:sz="0" w:space="0" w:color="auto"/>
        <w:bottom w:val="none" w:sz="0" w:space="0" w:color="auto"/>
        <w:right w:val="none" w:sz="0" w:space="0" w:color="auto"/>
      </w:divBdr>
    </w:div>
    <w:div w:id="1219633055">
      <w:bodyDiv w:val="1"/>
      <w:marLeft w:val="0"/>
      <w:marRight w:val="0"/>
      <w:marTop w:val="0"/>
      <w:marBottom w:val="0"/>
      <w:divBdr>
        <w:top w:val="none" w:sz="0" w:space="0" w:color="auto"/>
        <w:left w:val="none" w:sz="0" w:space="0" w:color="auto"/>
        <w:bottom w:val="none" w:sz="0" w:space="0" w:color="auto"/>
        <w:right w:val="none" w:sz="0" w:space="0" w:color="auto"/>
      </w:divBdr>
    </w:div>
    <w:div w:id="1220753338">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61527138">
      <w:bodyDiv w:val="1"/>
      <w:marLeft w:val="0"/>
      <w:marRight w:val="0"/>
      <w:marTop w:val="0"/>
      <w:marBottom w:val="0"/>
      <w:divBdr>
        <w:top w:val="none" w:sz="0" w:space="0" w:color="auto"/>
        <w:left w:val="none" w:sz="0" w:space="0" w:color="auto"/>
        <w:bottom w:val="none" w:sz="0" w:space="0" w:color="auto"/>
        <w:right w:val="none" w:sz="0" w:space="0" w:color="auto"/>
      </w:divBdr>
    </w:div>
    <w:div w:id="1277979192">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316839122">
      <w:bodyDiv w:val="1"/>
      <w:marLeft w:val="0"/>
      <w:marRight w:val="0"/>
      <w:marTop w:val="0"/>
      <w:marBottom w:val="0"/>
      <w:divBdr>
        <w:top w:val="none" w:sz="0" w:space="0" w:color="auto"/>
        <w:left w:val="none" w:sz="0" w:space="0" w:color="auto"/>
        <w:bottom w:val="none" w:sz="0" w:space="0" w:color="auto"/>
        <w:right w:val="none" w:sz="0" w:space="0" w:color="auto"/>
      </w:divBdr>
    </w:div>
    <w:div w:id="1355612709">
      <w:bodyDiv w:val="1"/>
      <w:marLeft w:val="0"/>
      <w:marRight w:val="0"/>
      <w:marTop w:val="0"/>
      <w:marBottom w:val="0"/>
      <w:divBdr>
        <w:top w:val="none" w:sz="0" w:space="0" w:color="auto"/>
        <w:left w:val="none" w:sz="0" w:space="0" w:color="auto"/>
        <w:bottom w:val="none" w:sz="0" w:space="0" w:color="auto"/>
        <w:right w:val="none" w:sz="0" w:space="0" w:color="auto"/>
      </w:divBdr>
    </w:div>
    <w:div w:id="1372459751">
      <w:bodyDiv w:val="1"/>
      <w:marLeft w:val="0"/>
      <w:marRight w:val="0"/>
      <w:marTop w:val="0"/>
      <w:marBottom w:val="0"/>
      <w:divBdr>
        <w:top w:val="none" w:sz="0" w:space="0" w:color="auto"/>
        <w:left w:val="none" w:sz="0" w:space="0" w:color="auto"/>
        <w:bottom w:val="none" w:sz="0" w:space="0" w:color="auto"/>
        <w:right w:val="none" w:sz="0" w:space="0" w:color="auto"/>
      </w:divBdr>
    </w:div>
    <w:div w:id="1397317138">
      <w:bodyDiv w:val="1"/>
      <w:marLeft w:val="0"/>
      <w:marRight w:val="0"/>
      <w:marTop w:val="0"/>
      <w:marBottom w:val="0"/>
      <w:divBdr>
        <w:top w:val="none" w:sz="0" w:space="0" w:color="auto"/>
        <w:left w:val="none" w:sz="0" w:space="0" w:color="auto"/>
        <w:bottom w:val="none" w:sz="0" w:space="0" w:color="auto"/>
        <w:right w:val="none" w:sz="0" w:space="0" w:color="auto"/>
      </w:divBdr>
    </w:div>
    <w:div w:id="1456170464">
      <w:bodyDiv w:val="1"/>
      <w:marLeft w:val="0"/>
      <w:marRight w:val="0"/>
      <w:marTop w:val="0"/>
      <w:marBottom w:val="0"/>
      <w:divBdr>
        <w:top w:val="none" w:sz="0" w:space="0" w:color="auto"/>
        <w:left w:val="none" w:sz="0" w:space="0" w:color="auto"/>
        <w:bottom w:val="none" w:sz="0" w:space="0" w:color="auto"/>
        <w:right w:val="none" w:sz="0" w:space="0" w:color="auto"/>
      </w:divBdr>
    </w:div>
    <w:div w:id="1508207909">
      <w:bodyDiv w:val="1"/>
      <w:marLeft w:val="0"/>
      <w:marRight w:val="0"/>
      <w:marTop w:val="0"/>
      <w:marBottom w:val="0"/>
      <w:divBdr>
        <w:top w:val="none" w:sz="0" w:space="0" w:color="auto"/>
        <w:left w:val="none" w:sz="0" w:space="0" w:color="auto"/>
        <w:bottom w:val="none" w:sz="0" w:space="0" w:color="auto"/>
        <w:right w:val="none" w:sz="0" w:space="0" w:color="auto"/>
      </w:divBdr>
    </w:div>
    <w:div w:id="1561205604">
      <w:bodyDiv w:val="1"/>
      <w:marLeft w:val="0"/>
      <w:marRight w:val="0"/>
      <w:marTop w:val="0"/>
      <w:marBottom w:val="0"/>
      <w:divBdr>
        <w:top w:val="none" w:sz="0" w:space="0" w:color="auto"/>
        <w:left w:val="none" w:sz="0" w:space="0" w:color="auto"/>
        <w:bottom w:val="none" w:sz="0" w:space="0" w:color="auto"/>
        <w:right w:val="none" w:sz="0" w:space="0" w:color="auto"/>
      </w:divBdr>
    </w:div>
    <w:div w:id="1583177339">
      <w:bodyDiv w:val="1"/>
      <w:marLeft w:val="0"/>
      <w:marRight w:val="0"/>
      <w:marTop w:val="0"/>
      <w:marBottom w:val="0"/>
      <w:divBdr>
        <w:top w:val="none" w:sz="0" w:space="0" w:color="auto"/>
        <w:left w:val="none" w:sz="0" w:space="0" w:color="auto"/>
        <w:bottom w:val="none" w:sz="0" w:space="0" w:color="auto"/>
        <w:right w:val="none" w:sz="0" w:space="0" w:color="auto"/>
      </w:divBdr>
    </w:div>
    <w:div w:id="1618296518">
      <w:bodyDiv w:val="1"/>
      <w:marLeft w:val="0"/>
      <w:marRight w:val="0"/>
      <w:marTop w:val="0"/>
      <w:marBottom w:val="0"/>
      <w:divBdr>
        <w:top w:val="none" w:sz="0" w:space="0" w:color="auto"/>
        <w:left w:val="none" w:sz="0" w:space="0" w:color="auto"/>
        <w:bottom w:val="none" w:sz="0" w:space="0" w:color="auto"/>
        <w:right w:val="none" w:sz="0" w:space="0" w:color="auto"/>
      </w:divBdr>
    </w:div>
    <w:div w:id="1625040182">
      <w:bodyDiv w:val="1"/>
      <w:marLeft w:val="0"/>
      <w:marRight w:val="0"/>
      <w:marTop w:val="0"/>
      <w:marBottom w:val="0"/>
      <w:divBdr>
        <w:top w:val="none" w:sz="0" w:space="0" w:color="auto"/>
        <w:left w:val="none" w:sz="0" w:space="0" w:color="auto"/>
        <w:bottom w:val="none" w:sz="0" w:space="0" w:color="auto"/>
        <w:right w:val="none" w:sz="0" w:space="0" w:color="auto"/>
      </w:divBdr>
    </w:div>
    <w:div w:id="1627617240">
      <w:bodyDiv w:val="1"/>
      <w:marLeft w:val="0"/>
      <w:marRight w:val="0"/>
      <w:marTop w:val="0"/>
      <w:marBottom w:val="0"/>
      <w:divBdr>
        <w:top w:val="none" w:sz="0" w:space="0" w:color="auto"/>
        <w:left w:val="none" w:sz="0" w:space="0" w:color="auto"/>
        <w:bottom w:val="none" w:sz="0" w:space="0" w:color="auto"/>
        <w:right w:val="none" w:sz="0" w:space="0" w:color="auto"/>
      </w:divBdr>
    </w:div>
    <w:div w:id="1645086492">
      <w:bodyDiv w:val="1"/>
      <w:marLeft w:val="0"/>
      <w:marRight w:val="0"/>
      <w:marTop w:val="0"/>
      <w:marBottom w:val="0"/>
      <w:divBdr>
        <w:top w:val="none" w:sz="0" w:space="0" w:color="auto"/>
        <w:left w:val="none" w:sz="0" w:space="0" w:color="auto"/>
        <w:bottom w:val="none" w:sz="0" w:space="0" w:color="auto"/>
        <w:right w:val="none" w:sz="0" w:space="0" w:color="auto"/>
      </w:divBdr>
    </w:div>
    <w:div w:id="1663267146">
      <w:bodyDiv w:val="1"/>
      <w:marLeft w:val="0"/>
      <w:marRight w:val="0"/>
      <w:marTop w:val="0"/>
      <w:marBottom w:val="0"/>
      <w:divBdr>
        <w:top w:val="none" w:sz="0" w:space="0" w:color="auto"/>
        <w:left w:val="none" w:sz="0" w:space="0" w:color="auto"/>
        <w:bottom w:val="none" w:sz="0" w:space="0" w:color="auto"/>
        <w:right w:val="none" w:sz="0" w:space="0" w:color="auto"/>
      </w:divBdr>
    </w:div>
    <w:div w:id="1696883483">
      <w:bodyDiv w:val="1"/>
      <w:marLeft w:val="0"/>
      <w:marRight w:val="0"/>
      <w:marTop w:val="0"/>
      <w:marBottom w:val="0"/>
      <w:divBdr>
        <w:top w:val="none" w:sz="0" w:space="0" w:color="auto"/>
        <w:left w:val="none" w:sz="0" w:space="0" w:color="auto"/>
        <w:bottom w:val="none" w:sz="0" w:space="0" w:color="auto"/>
        <w:right w:val="none" w:sz="0" w:space="0" w:color="auto"/>
      </w:divBdr>
    </w:div>
    <w:div w:id="1708020762">
      <w:bodyDiv w:val="1"/>
      <w:marLeft w:val="0"/>
      <w:marRight w:val="0"/>
      <w:marTop w:val="0"/>
      <w:marBottom w:val="0"/>
      <w:divBdr>
        <w:top w:val="none" w:sz="0" w:space="0" w:color="auto"/>
        <w:left w:val="none" w:sz="0" w:space="0" w:color="auto"/>
        <w:bottom w:val="none" w:sz="0" w:space="0" w:color="auto"/>
        <w:right w:val="none" w:sz="0" w:space="0" w:color="auto"/>
      </w:divBdr>
    </w:div>
    <w:div w:id="1712221867">
      <w:bodyDiv w:val="1"/>
      <w:marLeft w:val="0"/>
      <w:marRight w:val="0"/>
      <w:marTop w:val="0"/>
      <w:marBottom w:val="0"/>
      <w:divBdr>
        <w:top w:val="none" w:sz="0" w:space="0" w:color="auto"/>
        <w:left w:val="none" w:sz="0" w:space="0" w:color="auto"/>
        <w:bottom w:val="none" w:sz="0" w:space="0" w:color="auto"/>
        <w:right w:val="none" w:sz="0" w:space="0" w:color="auto"/>
      </w:divBdr>
    </w:div>
    <w:div w:id="1744984250">
      <w:bodyDiv w:val="1"/>
      <w:marLeft w:val="0"/>
      <w:marRight w:val="0"/>
      <w:marTop w:val="0"/>
      <w:marBottom w:val="0"/>
      <w:divBdr>
        <w:top w:val="none" w:sz="0" w:space="0" w:color="auto"/>
        <w:left w:val="none" w:sz="0" w:space="0" w:color="auto"/>
        <w:bottom w:val="none" w:sz="0" w:space="0" w:color="auto"/>
        <w:right w:val="none" w:sz="0" w:space="0" w:color="auto"/>
      </w:divBdr>
    </w:div>
    <w:div w:id="1763211389">
      <w:bodyDiv w:val="1"/>
      <w:marLeft w:val="0"/>
      <w:marRight w:val="0"/>
      <w:marTop w:val="0"/>
      <w:marBottom w:val="0"/>
      <w:divBdr>
        <w:top w:val="none" w:sz="0" w:space="0" w:color="auto"/>
        <w:left w:val="none" w:sz="0" w:space="0" w:color="auto"/>
        <w:bottom w:val="none" w:sz="0" w:space="0" w:color="auto"/>
        <w:right w:val="none" w:sz="0" w:space="0" w:color="auto"/>
      </w:divBdr>
    </w:div>
    <w:div w:id="1763262154">
      <w:bodyDiv w:val="1"/>
      <w:marLeft w:val="0"/>
      <w:marRight w:val="0"/>
      <w:marTop w:val="0"/>
      <w:marBottom w:val="0"/>
      <w:divBdr>
        <w:top w:val="none" w:sz="0" w:space="0" w:color="auto"/>
        <w:left w:val="none" w:sz="0" w:space="0" w:color="auto"/>
        <w:bottom w:val="none" w:sz="0" w:space="0" w:color="auto"/>
        <w:right w:val="none" w:sz="0" w:space="0" w:color="auto"/>
      </w:divBdr>
    </w:div>
    <w:div w:id="1765415761">
      <w:bodyDiv w:val="1"/>
      <w:marLeft w:val="0"/>
      <w:marRight w:val="0"/>
      <w:marTop w:val="0"/>
      <w:marBottom w:val="0"/>
      <w:divBdr>
        <w:top w:val="none" w:sz="0" w:space="0" w:color="auto"/>
        <w:left w:val="none" w:sz="0" w:space="0" w:color="auto"/>
        <w:bottom w:val="none" w:sz="0" w:space="0" w:color="auto"/>
        <w:right w:val="none" w:sz="0" w:space="0" w:color="auto"/>
      </w:divBdr>
    </w:div>
    <w:div w:id="1766610497">
      <w:bodyDiv w:val="1"/>
      <w:marLeft w:val="0"/>
      <w:marRight w:val="0"/>
      <w:marTop w:val="0"/>
      <w:marBottom w:val="0"/>
      <w:divBdr>
        <w:top w:val="none" w:sz="0" w:space="0" w:color="auto"/>
        <w:left w:val="none" w:sz="0" w:space="0" w:color="auto"/>
        <w:bottom w:val="none" w:sz="0" w:space="0" w:color="auto"/>
        <w:right w:val="none" w:sz="0" w:space="0" w:color="auto"/>
      </w:divBdr>
    </w:div>
    <w:div w:id="1777022496">
      <w:bodyDiv w:val="1"/>
      <w:marLeft w:val="0"/>
      <w:marRight w:val="0"/>
      <w:marTop w:val="0"/>
      <w:marBottom w:val="0"/>
      <w:divBdr>
        <w:top w:val="none" w:sz="0" w:space="0" w:color="auto"/>
        <w:left w:val="none" w:sz="0" w:space="0" w:color="auto"/>
        <w:bottom w:val="none" w:sz="0" w:space="0" w:color="auto"/>
        <w:right w:val="none" w:sz="0" w:space="0" w:color="auto"/>
      </w:divBdr>
    </w:div>
    <w:div w:id="1793476155">
      <w:bodyDiv w:val="1"/>
      <w:marLeft w:val="0"/>
      <w:marRight w:val="0"/>
      <w:marTop w:val="0"/>
      <w:marBottom w:val="0"/>
      <w:divBdr>
        <w:top w:val="none" w:sz="0" w:space="0" w:color="auto"/>
        <w:left w:val="none" w:sz="0" w:space="0" w:color="auto"/>
        <w:bottom w:val="none" w:sz="0" w:space="0" w:color="auto"/>
        <w:right w:val="none" w:sz="0" w:space="0" w:color="auto"/>
      </w:divBdr>
    </w:div>
    <w:div w:id="1830246828">
      <w:bodyDiv w:val="1"/>
      <w:marLeft w:val="0"/>
      <w:marRight w:val="0"/>
      <w:marTop w:val="0"/>
      <w:marBottom w:val="0"/>
      <w:divBdr>
        <w:top w:val="none" w:sz="0" w:space="0" w:color="auto"/>
        <w:left w:val="none" w:sz="0" w:space="0" w:color="auto"/>
        <w:bottom w:val="none" w:sz="0" w:space="0" w:color="auto"/>
        <w:right w:val="none" w:sz="0" w:space="0" w:color="auto"/>
      </w:divBdr>
    </w:div>
    <w:div w:id="1848474364">
      <w:bodyDiv w:val="1"/>
      <w:marLeft w:val="0"/>
      <w:marRight w:val="0"/>
      <w:marTop w:val="0"/>
      <w:marBottom w:val="0"/>
      <w:divBdr>
        <w:top w:val="none" w:sz="0" w:space="0" w:color="auto"/>
        <w:left w:val="none" w:sz="0" w:space="0" w:color="auto"/>
        <w:bottom w:val="none" w:sz="0" w:space="0" w:color="auto"/>
        <w:right w:val="none" w:sz="0" w:space="0" w:color="auto"/>
      </w:divBdr>
    </w:div>
    <w:div w:id="1855727443">
      <w:bodyDiv w:val="1"/>
      <w:marLeft w:val="0"/>
      <w:marRight w:val="0"/>
      <w:marTop w:val="0"/>
      <w:marBottom w:val="0"/>
      <w:divBdr>
        <w:top w:val="none" w:sz="0" w:space="0" w:color="auto"/>
        <w:left w:val="none" w:sz="0" w:space="0" w:color="auto"/>
        <w:bottom w:val="none" w:sz="0" w:space="0" w:color="auto"/>
        <w:right w:val="none" w:sz="0" w:space="0" w:color="auto"/>
      </w:divBdr>
    </w:div>
    <w:div w:id="1877156507">
      <w:bodyDiv w:val="1"/>
      <w:marLeft w:val="0"/>
      <w:marRight w:val="0"/>
      <w:marTop w:val="0"/>
      <w:marBottom w:val="0"/>
      <w:divBdr>
        <w:top w:val="none" w:sz="0" w:space="0" w:color="auto"/>
        <w:left w:val="none" w:sz="0" w:space="0" w:color="auto"/>
        <w:bottom w:val="none" w:sz="0" w:space="0" w:color="auto"/>
        <w:right w:val="none" w:sz="0" w:space="0" w:color="auto"/>
      </w:divBdr>
    </w:div>
    <w:div w:id="1886870877">
      <w:bodyDiv w:val="1"/>
      <w:marLeft w:val="0"/>
      <w:marRight w:val="0"/>
      <w:marTop w:val="0"/>
      <w:marBottom w:val="0"/>
      <w:divBdr>
        <w:top w:val="none" w:sz="0" w:space="0" w:color="auto"/>
        <w:left w:val="none" w:sz="0" w:space="0" w:color="auto"/>
        <w:bottom w:val="none" w:sz="0" w:space="0" w:color="auto"/>
        <w:right w:val="none" w:sz="0" w:space="0" w:color="auto"/>
      </w:divBdr>
    </w:div>
    <w:div w:id="1893274900">
      <w:bodyDiv w:val="1"/>
      <w:marLeft w:val="0"/>
      <w:marRight w:val="0"/>
      <w:marTop w:val="0"/>
      <w:marBottom w:val="0"/>
      <w:divBdr>
        <w:top w:val="none" w:sz="0" w:space="0" w:color="auto"/>
        <w:left w:val="none" w:sz="0" w:space="0" w:color="auto"/>
        <w:bottom w:val="none" w:sz="0" w:space="0" w:color="auto"/>
        <w:right w:val="none" w:sz="0" w:space="0" w:color="auto"/>
      </w:divBdr>
    </w:div>
    <w:div w:id="1904749767">
      <w:bodyDiv w:val="1"/>
      <w:marLeft w:val="0"/>
      <w:marRight w:val="0"/>
      <w:marTop w:val="0"/>
      <w:marBottom w:val="0"/>
      <w:divBdr>
        <w:top w:val="none" w:sz="0" w:space="0" w:color="auto"/>
        <w:left w:val="none" w:sz="0" w:space="0" w:color="auto"/>
        <w:bottom w:val="none" w:sz="0" w:space="0" w:color="auto"/>
        <w:right w:val="none" w:sz="0" w:space="0" w:color="auto"/>
      </w:divBdr>
    </w:div>
    <w:div w:id="1920869701">
      <w:bodyDiv w:val="1"/>
      <w:marLeft w:val="0"/>
      <w:marRight w:val="0"/>
      <w:marTop w:val="0"/>
      <w:marBottom w:val="0"/>
      <w:divBdr>
        <w:top w:val="none" w:sz="0" w:space="0" w:color="auto"/>
        <w:left w:val="none" w:sz="0" w:space="0" w:color="auto"/>
        <w:bottom w:val="none" w:sz="0" w:space="0" w:color="auto"/>
        <w:right w:val="none" w:sz="0" w:space="0" w:color="auto"/>
      </w:divBdr>
    </w:div>
    <w:div w:id="1954088515">
      <w:bodyDiv w:val="1"/>
      <w:marLeft w:val="0"/>
      <w:marRight w:val="0"/>
      <w:marTop w:val="0"/>
      <w:marBottom w:val="0"/>
      <w:divBdr>
        <w:top w:val="none" w:sz="0" w:space="0" w:color="auto"/>
        <w:left w:val="none" w:sz="0" w:space="0" w:color="auto"/>
        <w:bottom w:val="none" w:sz="0" w:space="0" w:color="auto"/>
        <w:right w:val="none" w:sz="0" w:space="0" w:color="auto"/>
      </w:divBdr>
    </w:div>
    <w:div w:id="2005623685">
      <w:bodyDiv w:val="1"/>
      <w:marLeft w:val="0"/>
      <w:marRight w:val="0"/>
      <w:marTop w:val="0"/>
      <w:marBottom w:val="0"/>
      <w:divBdr>
        <w:top w:val="none" w:sz="0" w:space="0" w:color="auto"/>
        <w:left w:val="none" w:sz="0" w:space="0" w:color="auto"/>
        <w:bottom w:val="none" w:sz="0" w:space="0" w:color="auto"/>
        <w:right w:val="none" w:sz="0" w:space="0" w:color="auto"/>
      </w:divBdr>
    </w:div>
    <w:div w:id="2043826046">
      <w:bodyDiv w:val="1"/>
      <w:marLeft w:val="0"/>
      <w:marRight w:val="0"/>
      <w:marTop w:val="0"/>
      <w:marBottom w:val="0"/>
      <w:divBdr>
        <w:top w:val="none" w:sz="0" w:space="0" w:color="auto"/>
        <w:left w:val="none" w:sz="0" w:space="0" w:color="auto"/>
        <w:bottom w:val="none" w:sz="0" w:space="0" w:color="auto"/>
        <w:right w:val="none" w:sz="0" w:space="0" w:color="auto"/>
      </w:divBdr>
    </w:div>
    <w:div w:id="2090761059">
      <w:bodyDiv w:val="1"/>
      <w:marLeft w:val="0"/>
      <w:marRight w:val="0"/>
      <w:marTop w:val="0"/>
      <w:marBottom w:val="0"/>
      <w:divBdr>
        <w:top w:val="none" w:sz="0" w:space="0" w:color="auto"/>
        <w:left w:val="none" w:sz="0" w:space="0" w:color="auto"/>
        <w:bottom w:val="none" w:sz="0" w:space="0" w:color="auto"/>
        <w:right w:val="none" w:sz="0" w:space="0" w:color="auto"/>
      </w:divBdr>
    </w:div>
    <w:div w:id="2105376223">
      <w:bodyDiv w:val="1"/>
      <w:marLeft w:val="0"/>
      <w:marRight w:val="0"/>
      <w:marTop w:val="0"/>
      <w:marBottom w:val="0"/>
      <w:divBdr>
        <w:top w:val="none" w:sz="0" w:space="0" w:color="auto"/>
        <w:left w:val="none" w:sz="0" w:space="0" w:color="auto"/>
        <w:bottom w:val="none" w:sz="0" w:space="0" w:color="auto"/>
        <w:right w:val="none" w:sz="0" w:space="0" w:color="auto"/>
      </w:divBdr>
    </w:div>
    <w:div w:id="21416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061CF-9666-4657-816D-93255B1DF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12664</Words>
  <Characters>72190</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2</cp:revision>
  <dcterms:created xsi:type="dcterms:W3CDTF">2025-07-04T07:01:00Z</dcterms:created>
  <dcterms:modified xsi:type="dcterms:W3CDTF">2025-07-04T07:01:00Z</dcterms:modified>
</cp:coreProperties>
</file>