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42E" w:rsidRDefault="00682AFB">
      <w:pPr>
        <w:spacing w:after="0" w:line="240" w:lineRule="auto"/>
        <w:jc w:val="center"/>
        <w:rPr>
          <w:rFonts w:ascii="Times New Roman" w:hAnsi="Times New Roman"/>
          <w:b/>
          <w:sz w:val="32"/>
        </w:rPr>
      </w:pPr>
      <w:r>
        <w:rPr>
          <w:rFonts w:ascii="Times New Roman" w:hAnsi="Times New Roman"/>
          <w:b/>
          <w:sz w:val="32"/>
        </w:rPr>
        <w:t>Торговая документация</w:t>
      </w:r>
    </w:p>
    <w:p w:rsidR="0066542E" w:rsidRDefault="0066542E">
      <w:pPr>
        <w:spacing w:after="0" w:line="240" w:lineRule="auto"/>
        <w:ind w:left="1414" w:hanging="705"/>
        <w:rPr>
          <w:rFonts w:ascii="Times New Roman" w:hAnsi="Times New Roman"/>
          <w:b/>
          <w:sz w:val="24"/>
        </w:rPr>
      </w:pPr>
    </w:p>
    <w:p w:rsidR="0066542E" w:rsidRDefault="00682AFB">
      <w:pPr>
        <w:spacing w:after="0" w:line="240" w:lineRule="auto"/>
        <w:jc w:val="both"/>
        <w:rPr>
          <w:rFonts w:ascii="Times New Roman" w:hAnsi="Times New Roman"/>
          <w:sz w:val="24"/>
        </w:rPr>
      </w:pPr>
      <w:r>
        <w:rPr>
          <w:rFonts w:ascii="Times New Roman" w:hAnsi="Times New Roman"/>
          <w:b/>
          <w:sz w:val="24"/>
        </w:rPr>
        <w:t>Предмет торговой процедуры:</w:t>
      </w:r>
      <w:r>
        <w:rPr>
          <w:rFonts w:ascii="Times New Roman" w:hAnsi="Times New Roman"/>
          <w:sz w:val="24"/>
        </w:rPr>
        <w:t xml:space="preserve"> Доля в уставном капитале ООО «Восход» (ОГРН: 1164632060999, ИНН 4632219997) в размере 100% номинальной стоимостью 50 000 000,00 руб. (далее – Имущество)</w:t>
      </w:r>
    </w:p>
    <w:p w:rsidR="0066542E" w:rsidRDefault="0066542E">
      <w:pPr>
        <w:spacing w:after="0" w:line="240" w:lineRule="auto"/>
        <w:jc w:val="both"/>
        <w:rPr>
          <w:rFonts w:ascii="Times New Roman" w:hAnsi="Times New Roman"/>
          <w:sz w:val="24"/>
        </w:rPr>
      </w:pPr>
    </w:p>
    <w:p w:rsidR="0066542E" w:rsidRDefault="00682AFB">
      <w:pPr>
        <w:spacing w:after="0" w:line="240" w:lineRule="auto"/>
        <w:jc w:val="both"/>
        <w:rPr>
          <w:rFonts w:ascii="Times New Roman" w:hAnsi="Times New Roman"/>
          <w:sz w:val="24"/>
        </w:rPr>
      </w:pPr>
      <w:r>
        <w:rPr>
          <w:rFonts w:ascii="Times New Roman" w:hAnsi="Times New Roman"/>
          <w:b/>
          <w:sz w:val="24"/>
        </w:rPr>
        <w:t>Форма проведения торговой процедуры</w:t>
      </w:r>
      <w:r>
        <w:rPr>
          <w:rFonts w:ascii="Times New Roman" w:hAnsi="Times New Roman"/>
          <w:sz w:val="24"/>
        </w:rPr>
        <w:t>: аукцион «на понижение»</w:t>
      </w:r>
    </w:p>
    <w:p w:rsidR="0066542E" w:rsidRDefault="0066542E">
      <w:pPr>
        <w:tabs>
          <w:tab w:val="left" w:pos="851"/>
        </w:tabs>
        <w:spacing w:after="0" w:line="240" w:lineRule="auto"/>
        <w:ind w:right="141"/>
        <w:jc w:val="both"/>
        <w:rPr>
          <w:rFonts w:ascii="Times New Roman" w:hAnsi="Times New Roman"/>
          <w:b/>
          <w:sz w:val="24"/>
        </w:rPr>
      </w:pPr>
    </w:p>
    <w:p w:rsidR="0066542E" w:rsidRDefault="00682AFB">
      <w:pPr>
        <w:tabs>
          <w:tab w:val="left" w:pos="851"/>
        </w:tabs>
        <w:spacing w:after="0" w:line="240" w:lineRule="auto"/>
        <w:ind w:right="141"/>
        <w:jc w:val="both"/>
        <w:rPr>
          <w:rFonts w:ascii="Times New Roman" w:hAnsi="Times New Roman"/>
          <w:sz w:val="24"/>
        </w:rPr>
      </w:pPr>
      <w:r>
        <w:rPr>
          <w:rFonts w:ascii="Times New Roman" w:hAnsi="Times New Roman"/>
          <w:b/>
          <w:sz w:val="24"/>
        </w:rPr>
        <w:t>Срок проведения торговой процедуры</w:t>
      </w:r>
      <w:r>
        <w:rPr>
          <w:rFonts w:ascii="Times New Roman" w:hAnsi="Times New Roman"/>
          <w:sz w:val="24"/>
        </w:rPr>
        <w:t xml:space="preserve">: с «17» ноября 2025 по «18» декабря 2025 включительно.  </w:t>
      </w:r>
    </w:p>
    <w:p w:rsidR="0066542E" w:rsidRDefault="0066542E">
      <w:pPr>
        <w:spacing w:after="0" w:line="240" w:lineRule="auto"/>
        <w:jc w:val="both"/>
        <w:rPr>
          <w:rFonts w:ascii="Times New Roman" w:hAnsi="Times New Roman"/>
          <w:b/>
          <w:sz w:val="24"/>
        </w:rPr>
      </w:pPr>
    </w:p>
    <w:p w:rsidR="0066542E" w:rsidRDefault="00682AFB">
      <w:pPr>
        <w:spacing w:after="0" w:line="240" w:lineRule="auto"/>
        <w:jc w:val="both"/>
        <w:rPr>
          <w:rFonts w:ascii="Times New Roman" w:hAnsi="Times New Roman"/>
          <w:sz w:val="24"/>
        </w:rPr>
      </w:pPr>
      <w:r>
        <w:rPr>
          <w:rFonts w:ascii="Times New Roman" w:hAnsi="Times New Roman"/>
          <w:b/>
          <w:sz w:val="24"/>
        </w:rPr>
        <w:t>Дата публикации извещения о торговой процедуре</w:t>
      </w:r>
      <w:r>
        <w:rPr>
          <w:rFonts w:ascii="Times New Roman" w:hAnsi="Times New Roman"/>
          <w:sz w:val="24"/>
        </w:rPr>
        <w:t xml:space="preserve">: </w:t>
      </w:r>
      <w:r w:rsidRPr="00682AFB">
        <w:rPr>
          <w:rFonts w:ascii="Times New Roman" w:hAnsi="Times New Roman"/>
          <w:sz w:val="24"/>
        </w:rPr>
        <w:t>«17» ноября 2025.</w:t>
      </w:r>
    </w:p>
    <w:p w:rsidR="0066542E" w:rsidRDefault="0066542E">
      <w:pPr>
        <w:spacing w:after="0" w:line="240" w:lineRule="auto"/>
        <w:jc w:val="both"/>
        <w:rPr>
          <w:rFonts w:ascii="Times New Roman" w:hAnsi="Times New Roman"/>
          <w:b/>
          <w:color w:val="FF0000"/>
          <w:sz w:val="24"/>
        </w:rPr>
      </w:pPr>
    </w:p>
    <w:p w:rsidR="0066542E" w:rsidRDefault="00682AFB">
      <w:pPr>
        <w:spacing w:after="0" w:line="240" w:lineRule="auto"/>
        <w:ind w:right="-1"/>
        <w:jc w:val="both"/>
        <w:rPr>
          <w:rFonts w:ascii="Times New Roman" w:hAnsi="Times New Roman"/>
          <w:sz w:val="24"/>
        </w:rPr>
      </w:pPr>
      <w:r>
        <w:rPr>
          <w:rFonts w:ascii="Times New Roman" w:hAnsi="Times New Roman"/>
          <w:b/>
          <w:sz w:val="24"/>
        </w:rPr>
        <w:t>Дата начала приема заявок на участие в торговой процедуре</w:t>
      </w:r>
      <w:r>
        <w:rPr>
          <w:rFonts w:ascii="Times New Roman" w:hAnsi="Times New Roman"/>
          <w:sz w:val="24"/>
        </w:rPr>
        <w:t>: 10:00 по Московскому времени «17» ноября 2025.</w:t>
      </w:r>
    </w:p>
    <w:p w:rsidR="0066542E" w:rsidRDefault="0066542E">
      <w:pPr>
        <w:spacing w:after="0" w:line="240" w:lineRule="auto"/>
        <w:ind w:right="-1"/>
        <w:jc w:val="both"/>
        <w:rPr>
          <w:rFonts w:ascii="Times New Roman" w:hAnsi="Times New Roman"/>
          <w:b/>
          <w:sz w:val="24"/>
        </w:rPr>
      </w:pPr>
    </w:p>
    <w:p w:rsidR="0066542E" w:rsidRDefault="00682AFB">
      <w:pPr>
        <w:spacing w:after="0" w:line="240" w:lineRule="auto"/>
        <w:ind w:right="-1"/>
        <w:jc w:val="both"/>
        <w:rPr>
          <w:rFonts w:ascii="Times New Roman" w:hAnsi="Times New Roman"/>
          <w:sz w:val="24"/>
        </w:rPr>
      </w:pPr>
      <w:r>
        <w:rPr>
          <w:rFonts w:ascii="Times New Roman" w:hAnsi="Times New Roman"/>
          <w:b/>
          <w:sz w:val="24"/>
        </w:rPr>
        <w:t>Дата окончания приема заявок в торговой процедуре</w:t>
      </w:r>
      <w:r>
        <w:rPr>
          <w:rFonts w:ascii="Times New Roman" w:hAnsi="Times New Roman"/>
          <w:sz w:val="24"/>
        </w:rPr>
        <w:t>: 12:00 по Московскому времени «15» декабря 2025.</w:t>
      </w:r>
    </w:p>
    <w:p w:rsidR="0066542E" w:rsidRDefault="0066542E">
      <w:pPr>
        <w:spacing w:after="0" w:line="240" w:lineRule="auto"/>
        <w:jc w:val="both"/>
        <w:rPr>
          <w:rFonts w:ascii="Times New Roman" w:hAnsi="Times New Roman"/>
          <w:b/>
          <w:sz w:val="24"/>
        </w:rPr>
      </w:pPr>
    </w:p>
    <w:p w:rsidR="0066542E" w:rsidRDefault="00682AFB">
      <w:pPr>
        <w:spacing w:after="0" w:line="240" w:lineRule="auto"/>
        <w:jc w:val="both"/>
        <w:rPr>
          <w:rFonts w:ascii="Times New Roman" w:hAnsi="Times New Roman"/>
          <w:sz w:val="24"/>
        </w:rPr>
      </w:pPr>
      <w:r>
        <w:rPr>
          <w:rFonts w:ascii="Times New Roman" w:hAnsi="Times New Roman"/>
          <w:b/>
          <w:sz w:val="24"/>
        </w:rPr>
        <w:t>Дата окончания проверки правоспособности Заявок</w:t>
      </w:r>
      <w:r>
        <w:rPr>
          <w:rFonts w:ascii="Times New Roman" w:hAnsi="Times New Roman"/>
          <w:sz w:val="24"/>
        </w:rPr>
        <w:t>: «17» декабря 2025.</w:t>
      </w:r>
    </w:p>
    <w:p w:rsidR="0066542E" w:rsidRDefault="0066542E">
      <w:pPr>
        <w:spacing w:after="0" w:line="240" w:lineRule="auto"/>
        <w:jc w:val="both"/>
        <w:rPr>
          <w:rFonts w:ascii="Times New Roman" w:hAnsi="Times New Roman"/>
          <w:b/>
          <w:sz w:val="24"/>
        </w:rPr>
      </w:pPr>
    </w:p>
    <w:p w:rsidR="0066542E" w:rsidRDefault="00682AFB">
      <w:pPr>
        <w:spacing w:after="0" w:line="240" w:lineRule="auto"/>
        <w:jc w:val="both"/>
        <w:rPr>
          <w:rFonts w:ascii="Times New Roman" w:hAnsi="Times New Roman"/>
          <w:color w:val="FF0000"/>
          <w:sz w:val="24"/>
        </w:rPr>
      </w:pPr>
      <w:r>
        <w:rPr>
          <w:rFonts w:ascii="Times New Roman" w:hAnsi="Times New Roman"/>
          <w:b/>
          <w:sz w:val="24"/>
        </w:rPr>
        <w:t>Дата оформления протокола об окончании приема и регистрации заявок Заявителей</w:t>
      </w:r>
      <w:r>
        <w:rPr>
          <w:rFonts w:ascii="Times New Roman" w:hAnsi="Times New Roman"/>
          <w:sz w:val="24"/>
        </w:rPr>
        <w:t>: «17» декабря 2025.</w:t>
      </w:r>
    </w:p>
    <w:p w:rsidR="0066542E" w:rsidRDefault="0066542E">
      <w:pPr>
        <w:spacing w:after="0" w:line="240" w:lineRule="auto"/>
        <w:jc w:val="both"/>
        <w:rPr>
          <w:rFonts w:ascii="Times New Roman" w:hAnsi="Times New Roman"/>
          <w:b/>
          <w:color w:val="FF0000"/>
          <w:sz w:val="24"/>
        </w:rPr>
      </w:pPr>
    </w:p>
    <w:p w:rsidR="0066542E" w:rsidRDefault="00682AFB">
      <w:pPr>
        <w:spacing w:after="0" w:line="240" w:lineRule="auto"/>
        <w:jc w:val="both"/>
        <w:rPr>
          <w:rFonts w:ascii="Times New Roman" w:hAnsi="Times New Roman"/>
          <w:sz w:val="24"/>
        </w:rPr>
      </w:pPr>
      <w:r>
        <w:rPr>
          <w:rFonts w:ascii="Times New Roman" w:hAnsi="Times New Roman"/>
          <w:b/>
          <w:sz w:val="24"/>
        </w:rPr>
        <w:t>Дата начала проведения торговой процедуры</w:t>
      </w:r>
      <w:r>
        <w:rPr>
          <w:rFonts w:ascii="Times New Roman" w:hAnsi="Times New Roman"/>
          <w:sz w:val="24"/>
        </w:rPr>
        <w:t>: 00:00 по Московскому времени «18» декабря 2025.</w:t>
      </w:r>
    </w:p>
    <w:p w:rsidR="0066542E" w:rsidRDefault="0066542E">
      <w:pPr>
        <w:spacing w:after="0" w:line="240" w:lineRule="auto"/>
        <w:jc w:val="both"/>
        <w:rPr>
          <w:rFonts w:ascii="Times New Roman" w:hAnsi="Times New Roman"/>
          <w:b/>
          <w:sz w:val="24"/>
        </w:rPr>
      </w:pPr>
    </w:p>
    <w:p w:rsidR="0066542E" w:rsidRDefault="00682AFB">
      <w:pPr>
        <w:spacing w:after="0" w:line="240" w:lineRule="auto"/>
        <w:jc w:val="both"/>
        <w:rPr>
          <w:rFonts w:ascii="Times New Roman" w:hAnsi="Times New Roman"/>
          <w:sz w:val="24"/>
        </w:rPr>
      </w:pPr>
      <w:r>
        <w:rPr>
          <w:rFonts w:ascii="Times New Roman" w:hAnsi="Times New Roman"/>
          <w:b/>
          <w:sz w:val="24"/>
        </w:rPr>
        <w:t xml:space="preserve">Дата оформления протокола о признании результатов торговой процедуры: </w:t>
      </w:r>
      <w:r>
        <w:rPr>
          <w:rFonts w:ascii="Times New Roman" w:hAnsi="Times New Roman"/>
          <w:sz w:val="24"/>
        </w:rPr>
        <w:t>в течени</w:t>
      </w:r>
      <w:proofErr w:type="gramStart"/>
      <w:r>
        <w:rPr>
          <w:rFonts w:ascii="Times New Roman" w:hAnsi="Times New Roman"/>
          <w:sz w:val="24"/>
        </w:rPr>
        <w:t>и</w:t>
      </w:r>
      <w:proofErr w:type="gramEnd"/>
      <w:r>
        <w:rPr>
          <w:rFonts w:ascii="Times New Roman" w:hAnsi="Times New Roman"/>
          <w:sz w:val="24"/>
        </w:rPr>
        <w:t xml:space="preserve"> 24 часов с даты завершения торговой процедуры </w:t>
      </w:r>
    </w:p>
    <w:p w:rsidR="0066542E" w:rsidRDefault="0066542E">
      <w:pPr>
        <w:keepNext/>
        <w:keepLines/>
        <w:spacing w:after="0" w:line="240" w:lineRule="auto"/>
        <w:jc w:val="both"/>
        <w:rPr>
          <w:rFonts w:ascii="Times New Roman" w:hAnsi="Times New Roman"/>
          <w:sz w:val="24"/>
        </w:rPr>
      </w:pPr>
    </w:p>
    <w:p w:rsidR="0066542E" w:rsidRPr="00682AFB" w:rsidRDefault="00682AFB">
      <w:pPr>
        <w:keepNext/>
        <w:keepLines/>
        <w:spacing w:after="0" w:line="240" w:lineRule="auto"/>
        <w:jc w:val="both"/>
        <w:rPr>
          <w:rFonts w:ascii="Times New Roman" w:hAnsi="Times New Roman"/>
          <w:sz w:val="24"/>
        </w:rPr>
      </w:pPr>
      <w:r w:rsidRPr="00682AFB">
        <w:rPr>
          <w:rFonts w:ascii="Times New Roman" w:hAnsi="Times New Roman"/>
          <w:b/>
          <w:sz w:val="24"/>
        </w:rPr>
        <w:t>Организатор торгов: ООО «Аукционы Федерации»</w:t>
      </w:r>
    </w:p>
    <w:p w:rsidR="0066542E" w:rsidRPr="00682AFB" w:rsidRDefault="00682AFB">
      <w:pPr>
        <w:spacing w:after="0" w:line="240" w:lineRule="auto"/>
        <w:jc w:val="both"/>
        <w:rPr>
          <w:rFonts w:ascii="Times New Roman" w:hAnsi="Times New Roman"/>
          <w:sz w:val="24"/>
        </w:rPr>
      </w:pPr>
      <w:r w:rsidRPr="00682AFB">
        <w:rPr>
          <w:rFonts w:ascii="Times New Roman" w:hAnsi="Times New Roman"/>
          <w:sz w:val="24"/>
        </w:rPr>
        <w:t>Номер телефона: +7(937)-336-07-78</w:t>
      </w:r>
    </w:p>
    <w:p w:rsidR="0066542E" w:rsidRPr="00682AFB" w:rsidRDefault="00682AFB">
      <w:pPr>
        <w:spacing w:after="0" w:line="240" w:lineRule="auto"/>
        <w:jc w:val="both"/>
        <w:rPr>
          <w:rFonts w:ascii="Times New Roman" w:hAnsi="Times New Roman"/>
          <w:sz w:val="24"/>
        </w:rPr>
      </w:pPr>
      <w:r w:rsidRPr="00682AFB">
        <w:rPr>
          <w:rFonts w:ascii="Times New Roman" w:hAnsi="Times New Roman"/>
          <w:sz w:val="24"/>
        </w:rPr>
        <w:t>Контактное лицо: Кошелева Евгения Александровна.</w:t>
      </w:r>
    </w:p>
    <w:p w:rsidR="0066542E" w:rsidRDefault="00682AFB">
      <w:pPr>
        <w:spacing w:after="0" w:line="240" w:lineRule="auto"/>
        <w:jc w:val="both"/>
        <w:rPr>
          <w:rFonts w:ascii="Times New Roman" w:hAnsi="Times New Roman"/>
          <w:sz w:val="24"/>
        </w:rPr>
      </w:pPr>
      <w:r w:rsidRPr="00682AFB">
        <w:rPr>
          <w:rFonts w:ascii="Times New Roman" w:hAnsi="Times New Roman"/>
          <w:sz w:val="24"/>
        </w:rPr>
        <w:t>Адрес эл. почты: office@alfalot.ru.</w:t>
      </w:r>
    </w:p>
    <w:p w:rsidR="0066542E" w:rsidRDefault="0066542E">
      <w:pPr>
        <w:spacing w:after="0" w:line="240" w:lineRule="auto"/>
        <w:jc w:val="both"/>
        <w:rPr>
          <w:rFonts w:ascii="Times New Roman" w:hAnsi="Times New Roman"/>
          <w:color w:val="FF0000"/>
          <w:sz w:val="24"/>
        </w:rPr>
      </w:pPr>
    </w:p>
    <w:p w:rsidR="0066542E" w:rsidRDefault="00682AFB">
      <w:pPr>
        <w:spacing w:after="0" w:line="240" w:lineRule="auto"/>
        <w:jc w:val="both"/>
        <w:rPr>
          <w:rFonts w:ascii="Times New Roman" w:hAnsi="Times New Roman"/>
          <w:b/>
          <w:sz w:val="24"/>
        </w:rPr>
      </w:pPr>
      <w:r>
        <w:rPr>
          <w:rFonts w:ascii="Times New Roman" w:hAnsi="Times New Roman"/>
          <w:b/>
          <w:sz w:val="24"/>
        </w:rPr>
        <w:t xml:space="preserve">Сведения о продавце: </w:t>
      </w:r>
    </w:p>
    <w:p w:rsidR="0066542E" w:rsidRDefault="00682AFB">
      <w:pPr>
        <w:tabs>
          <w:tab w:val="left" w:pos="1305"/>
        </w:tabs>
        <w:spacing w:after="0" w:line="240" w:lineRule="auto"/>
        <w:rPr>
          <w:rFonts w:ascii="Times New Roman" w:hAnsi="Times New Roman"/>
          <w:sz w:val="24"/>
        </w:rPr>
      </w:pPr>
      <w:r>
        <w:rPr>
          <w:rFonts w:ascii="Times New Roman" w:hAnsi="Times New Roman"/>
          <w:sz w:val="24"/>
        </w:rPr>
        <w:t>ООО «Горка» (ОГРН 1237100004261, ИНН 7100035747, КПП 710001001).</w:t>
      </w:r>
    </w:p>
    <w:p w:rsidR="0066542E" w:rsidRDefault="0066542E">
      <w:pPr>
        <w:tabs>
          <w:tab w:val="left" w:pos="1305"/>
        </w:tabs>
        <w:spacing w:after="0" w:line="240" w:lineRule="auto"/>
        <w:rPr>
          <w:rFonts w:ascii="Times New Roman" w:hAnsi="Times New Roman"/>
          <w:sz w:val="24"/>
        </w:rPr>
      </w:pPr>
    </w:p>
    <w:p w:rsidR="0066542E" w:rsidRDefault="00682AFB">
      <w:pPr>
        <w:spacing w:after="0" w:line="240" w:lineRule="auto"/>
        <w:rPr>
          <w:rFonts w:ascii="Times New Roman" w:hAnsi="Times New Roman"/>
          <w:sz w:val="24"/>
        </w:rPr>
      </w:pPr>
      <w:r>
        <w:rPr>
          <w:rFonts w:ascii="Times New Roman" w:hAnsi="Times New Roman"/>
          <w:b/>
          <w:sz w:val="24"/>
        </w:rPr>
        <w:t>Оператор электронной площадки:</w:t>
      </w:r>
      <w:r>
        <w:rPr>
          <w:rFonts w:ascii="Times New Roman" w:hAnsi="Times New Roman"/>
          <w:sz w:val="24"/>
        </w:rPr>
        <w:t xml:space="preserve"> Общество с ограниченной ответственностью «Аукционы Федерации» (ООО «Аукционы Федерации»).</w:t>
      </w:r>
    </w:p>
    <w:p w:rsidR="0066542E" w:rsidRDefault="0066542E">
      <w:pPr>
        <w:spacing w:after="0" w:line="240" w:lineRule="auto"/>
        <w:rPr>
          <w:rFonts w:ascii="Times New Roman" w:hAnsi="Times New Roman"/>
          <w:color w:val="FF0000"/>
          <w:sz w:val="24"/>
        </w:rPr>
      </w:pPr>
    </w:p>
    <w:p w:rsidR="0066542E" w:rsidRDefault="00682AFB">
      <w:pPr>
        <w:spacing w:after="0" w:line="240" w:lineRule="auto"/>
        <w:jc w:val="both"/>
        <w:rPr>
          <w:rFonts w:ascii="Times New Roman" w:hAnsi="Times New Roman"/>
          <w:sz w:val="24"/>
        </w:rPr>
      </w:pPr>
      <w:r>
        <w:rPr>
          <w:rFonts w:ascii="Times New Roman" w:hAnsi="Times New Roman"/>
          <w:b/>
          <w:sz w:val="24"/>
        </w:rPr>
        <w:t>Шаг аукциона «на понижение»:</w:t>
      </w:r>
      <w:r>
        <w:rPr>
          <w:rFonts w:ascii="Times New Roman" w:hAnsi="Times New Roman"/>
          <w:sz w:val="24"/>
        </w:rPr>
        <w:t>– 832 500,00 (восемьсот тридцать две тысячи пят</w:t>
      </w:r>
      <w:r w:rsidR="00B1555C">
        <w:rPr>
          <w:rFonts w:ascii="Times New Roman" w:hAnsi="Times New Roman"/>
          <w:sz w:val="24"/>
        </w:rPr>
        <w:t>ь</w:t>
      </w:r>
      <w:r>
        <w:rPr>
          <w:rFonts w:ascii="Times New Roman" w:hAnsi="Times New Roman"/>
          <w:sz w:val="24"/>
        </w:rPr>
        <w:t>сот) рублей.</w:t>
      </w:r>
    </w:p>
    <w:p w:rsidR="0066542E" w:rsidRDefault="0066542E">
      <w:pPr>
        <w:keepNext/>
        <w:keepLines/>
        <w:spacing w:after="0" w:line="240" w:lineRule="auto"/>
        <w:rPr>
          <w:rFonts w:ascii="Times New Roman" w:hAnsi="Times New Roman"/>
          <w:b/>
          <w:color w:val="FF0000"/>
          <w:sz w:val="24"/>
        </w:rPr>
      </w:pPr>
    </w:p>
    <w:p w:rsidR="0066542E" w:rsidRDefault="00682AFB">
      <w:pPr>
        <w:spacing w:after="0" w:line="240" w:lineRule="auto"/>
        <w:jc w:val="center"/>
        <w:rPr>
          <w:rFonts w:ascii="Times New Roman" w:hAnsi="Times New Roman"/>
          <w:b/>
          <w:sz w:val="24"/>
        </w:rPr>
      </w:pPr>
      <w:bookmarkStart w:id="0" w:name="_Hlk72835974"/>
      <w:r>
        <w:rPr>
          <w:rFonts w:ascii="Times New Roman" w:hAnsi="Times New Roman"/>
          <w:b/>
          <w:sz w:val="24"/>
        </w:rPr>
        <w:t>Последовательное снижение начальной цены продажи:</w:t>
      </w:r>
      <w:bookmarkEnd w:id="0"/>
    </w:p>
    <w:p w:rsidR="0066542E" w:rsidRDefault="0066542E">
      <w:pPr>
        <w:keepNext/>
        <w:keepLines/>
        <w:spacing w:after="0" w:line="240" w:lineRule="auto"/>
        <w:rPr>
          <w:rFonts w:ascii="Times New Roman" w:hAnsi="Times New Roman"/>
          <w:b/>
          <w:color w:val="FF0000"/>
          <w:sz w:val="24"/>
        </w:rPr>
      </w:pPr>
      <w:bookmarkStart w:id="1" w:name="_GoBack"/>
      <w:bookmarkEnd w:id="1"/>
    </w:p>
    <w:tbl>
      <w:tblPr>
        <w:tblW w:w="0" w:type="auto"/>
        <w:tblInd w:w="93"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A0" w:firstRow="1" w:lastRow="0" w:firstColumn="1" w:lastColumn="0" w:noHBand="0" w:noVBand="1"/>
      </w:tblPr>
      <w:tblGrid>
        <w:gridCol w:w="1720"/>
        <w:gridCol w:w="2548"/>
        <w:gridCol w:w="5386"/>
      </w:tblGrid>
      <w:tr w:rsidR="0066542E" w:rsidTr="00682AFB">
        <w:trPr>
          <w:trHeight w:val="300"/>
        </w:trPr>
        <w:tc>
          <w:tcPr>
            <w:tcW w:w="1720" w:type="dxa"/>
            <w:tcBorders>
              <w:top w:val="single" w:sz="4"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b/>
              </w:rPr>
            </w:pPr>
            <w:r>
              <w:rPr>
                <w:rFonts w:ascii="Times New Roman" w:hAnsi="Times New Roman"/>
                <w:b/>
              </w:rPr>
              <w:t>Номер этапа</w:t>
            </w:r>
          </w:p>
        </w:tc>
        <w:tc>
          <w:tcPr>
            <w:tcW w:w="2548" w:type="dxa"/>
            <w:tcBorders>
              <w:top w:val="single" w:sz="4"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b/>
              </w:rPr>
            </w:pPr>
            <w:r>
              <w:rPr>
                <w:rFonts w:ascii="Times New Roman" w:hAnsi="Times New Roman"/>
                <w:b/>
              </w:rPr>
              <w:t>Время</w:t>
            </w:r>
          </w:p>
        </w:tc>
        <w:tc>
          <w:tcPr>
            <w:tcW w:w="5386" w:type="dxa"/>
            <w:tcBorders>
              <w:top w:val="single" w:sz="4"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b/>
              </w:rPr>
            </w:pPr>
            <w:r>
              <w:rPr>
                <w:rFonts w:ascii="Times New Roman" w:hAnsi="Times New Roman"/>
                <w:b/>
              </w:rPr>
              <w:t>Сумма, руб.</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0:00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50 000 000,00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0:15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49 167 500,00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0:30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48 335 000,00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0:45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47 502 500,00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46 670 000,00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6</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45 837 500,00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7</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45 005 000,00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8</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44 172 500,00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lastRenderedPageBreak/>
              <w:t>9</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43 340 000,00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10</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42 507 500,00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11</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41 675 000,00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12</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40 842 500,00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13</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40 010 000,00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14</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39 177 500,00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15</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38 345 000,00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16</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37 512 500,00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17</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36 680 000,00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18</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35 847 500,00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19</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35 015 000,00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20</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34 182 500,00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21</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33 350 000,00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22</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32 517 500,00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23</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31 685 000,00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24</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30 852 500,00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25</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6:00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30 020 000,00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26</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6:15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29 187 500,00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27</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6:30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28 355 000,00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28</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6:45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27 522 500,00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29</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7:00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26 690 000,00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30</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7:15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25 857 500,00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31</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7:30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25 025 000,00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32</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7:45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24 192 500,00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33</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8:00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23 360 000,00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34</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8:15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22 527 500,00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35</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8:30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21 695 000,00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36</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8:45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20 862 500,00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37</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9:00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20 030 000,00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38</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9:15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19 197 500,00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39</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9:30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18 365 000,00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40</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9:45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17 532 500,00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41</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10:00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16 700 000,00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42</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10:15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15 867 500,00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43</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10:30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15 035 000,00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44</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10:45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14 202 500,00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45</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11:00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13 370 000,00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46</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11:15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12 537 500,00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47</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11:30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11 705 000,00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48</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11:45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10 872 500,00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49</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12:00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10 040 000,00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50</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12:15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9 207 500,00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51</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12:30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8 375 000,00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52</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12:45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7 542 500,00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53</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13:00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6 710 000,00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54</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13:15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5 877 500,00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55</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13:30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5 045 000,00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56</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13:45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4 212 500,00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lastRenderedPageBreak/>
              <w:t>57</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14:00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3 380 000,00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58</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14:15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2 547 500,00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59</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14:30</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1 715 000,00 ₽ </w:t>
            </w:r>
          </w:p>
        </w:tc>
      </w:tr>
      <w:tr w:rsidR="0066542E" w:rsidTr="00682AFB">
        <w:trPr>
          <w:trHeight w:val="300"/>
        </w:trPr>
        <w:tc>
          <w:tcPr>
            <w:tcW w:w="1720" w:type="dxa"/>
            <w:tcBorders>
              <w:top w:val="single" w:sz="6" w:space="0" w:color="000000"/>
              <w:left w:val="single" w:sz="4"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60</w:t>
            </w:r>
          </w:p>
        </w:tc>
        <w:tc>
          <w:tcPr>
            <w:tcW w:w="254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14:45</w:t>
            </w:r>
          </w:p>
        </w:tc>
        <w:tc>
          <w:tcPr>
            <w:tcW w:w="5386" w:type="dxa"/>
            <w:tcBorders>
              <w:top w:val="single" w:sz="6" w:space="0" w:color="000000"/>
              <w:left w:val="single" w:sz="6" w:space="0" w:color="000000"/>
              <w:bottom w:val="single" w:sz="6"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882 500,00 ₽ </w:t>
            </w:r>
          </w:p>
        </w:tc>
      </w:tr>
      <w:tr w:rsidR="0066542E" w:rsidTr="00682AFB">
        <w:trPr>
          <w:trHeight w:val="300"/>
        </w:trPr>
        <w:tc>
          <w:tcPr>
            <w:tcW w:w="1720" w:type="dxa"/>
            <w:tcBorders>
              <w:top w:val="single" w:sz="6" w:space="0" w:color="000000"/>
              <w:left w:val="single" w:sz="4" w:space="0" w:color="000000"/>
              <w:bottom w:val="single" w:sz="4"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61</w:t>
            </w:r>
          </w:p>
        </w:tc>
        <w:tc>
          <w:tcPr>
            <w:tcW w:w="2548" w:type="dxa"/>
            <w:tcBorders>
              <w:top w:val="single" w:sz="6" w:space="0" w:color="000000"/>
              <w:left w:val="single" w:sz="6" w:space="0" w:color="000000"/>
              <w:bottom w:val="single" w:sz="4" w:space="0" w:color="000000"/>
              <w:right w:val="single" w:sz="6"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15:00</w:t>
            </w:r>
          </w:p>
        </w:tc>
        <w:tc>
          <w:tcPr>
            <w:tcW w:w="5386" w:type="dxa"/>
            <w:tcBorders>
              <w:top w:val="single" w:sz="6" w:space="0" w:color="000000"/>
              <w:left w:val="single" w:sz="6" w:space="0" w:color="000000"/>
              <w:bottom w:val="single" w:sz="4" w:space="0" w:color="000000"/>
              <w:right w:val="single" w:sz="4" w:space="0" w:color="000000"/>
            </w:tcBorders>
            <w:shd w:val="clear" w:color="auto" w:fill="auto"/>
            <w:vAlign w:val="center"/>
          </w:tcPr>
          <w:p w:rsidR="0066542E" w:rsidRDefault="00682AFB">
            <w:pPr>
              <w:spacing w:after="0" w:line="240" w:lineRule="auto"/>
              <w:jc w:val="center"/>
              <w:rPr>
                <w:rFonts w:ascii="Times New Roman" w:hAnsi="Times New Roman"/>
              </w:rPr>
            </w:pPr>
            <w:r>
              <w:rPr>
                <w:rFonts w:ascii="Times New Roman" w:hAnsi="Times New Roman"/>
              </w:rPr>
              <w:t xml:space="preserve">                          50 000,00 ₽ </w:t>
            </w:r>
          </w:p>
        </w:tc>
      </w:tr>
    </w:tbl>
    <w:p w:rsidR="0066542E" w:rsidRDefault="0066542E">
      <w:pPr>
        <w:keepNext/>
        <w:keepLines/>
        <w:spacing w:after="0" w:line="240" w:lineRule="auto"/>
        <w:rPr>
          <w:rFonts w:ascii="Times New Roman" w:hAnsi="Times New Roman"/>
          <w:b/>
          <w:color w:val="FF0000"/>
          <w:sz w:val="24"/>
        </w:rPr>
      </w:pPr>
    </w:p>
    <w:p w:rsidR="0066542E" w:rsidRDefault="00682AFB">
      <w:pPr>
        <w:keepNext/>
        <w:keepLines/>
        <w:spacing w:after="0" w:line="240" w:lineRule="auto"/>
        <w:rPr>
          <w:rFonts w:ascii="Times New Roman" w:hAnsi="Times New Roman"/>
          <w:sz w:val="24"/>
        </w:rPr>
      </w:pPr>
      <w:r>
        <w:rPr>
          <w:rFonts w:ascii="Times New Roman" w:hAnsi="Times New Roman"/>
          <w:b/>
          <w:sz w:val="24"/>
        </w:rPr>
        <w:t xml:space="preserve">Шаг аукциона на повышение: </w:t>
      </w:r>
      <w:r>
        <w:rPr>
          <w:rFonts w:ascii="Times New Roman" w:hAnsi="Times New Roman"/>
          <w:sz w:val="24"/>
        </w:rPr>
        <w:t>50 000,00 (пятьдесят тысяч) рублей.</w:t>
      </w:r>
    </w:p>
    <w:p w:rsidR="0066542E" w:rsidRDefault="0066542E">
      <w:pPr>
        <w:keepNext/>
        <w:keepLines/>
        <w:spacing w:after="0" w:line="240" w:lineRule="auto"/>
        <w:rPr>
          <w:rFonts w:ascii="Times New Roman" w:hAnsi="Times New Roman"/>
          <w:b/>
          <w:color w:val="FF0000"/>
          <w:sz w:val="24"/>
        </w:rPr>
      </w:pPr>
    </w:p>
    <w:p w:rsidR="0066542E" w:rsidRDefault="00682AFB">
      <w:pPr>
        <w:spacing w:after="0" w:line="240" w:lineRule="auto"/>
        <w:jc w:val="both"/>
        <w:rPr>
          <w:rFonts w:ascii="Times New Roman" w:hAnsi="Times New Roman"/>
          <w:sz w:val="24"/>
        </w:rPr>
      </w:pPr>
      <w:r>
        <w:rPr>
          <w:rFonts w:ascii="Times New Roman" w:hAnsi="Times New Roman"/>
          <w:b/>
          <w:sz w:val="24"/>
        </w:rPr>
        <w:t xml:space="preserve">Период действия текущей цены аукциона: </w:t>
      </w:r>
      <w:r>
        <w:rPr>
          <w:rFonts w:ascii="Times New Roman" w:hAnsi="Times New Roman"/>
          <w:sz w:val="24"/>
        </w:rPr>
        <w:t xml:space="preserve">15 минут. </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В случае акцепта цены торгов участниками торгов, срок, в течение которого возможно повышение цены продажи – в течение 15 минут с момента предоставления последнего ценового предложения.</w:t>
      </w:r>
    </w:p>
    <w:p w:rsidR="0066542E" w:rsidRDefault="0066542E">
      <w:pPr>
        <w:spacing w:after="0" w:line="240" w:lineRule="auto"/>
        <w:jc w:val="both"/>
        <w:rPr>
          <w:rFonts w:ascii="Times New Roman" w:hAnsi="Times New Roman"/>
          <w:b/>
          <w:color w:val="FF0000"/>
          <w:sz w:val="24"/>
        </w:rPr>
      </w:pPr>
    </w:p>
    <w:p w:rsidR="0066542E" w:rsidRDefault="00682AFB">
      <w:pPr>
        <w:spacing w:after="0" w:line="240" w:lineRule="auto"/>
        <w:jc w:val="both"/>
        <w:rPr>
          <w:rFonts w:ascii="Times New Roman" w:hAnsi="Times New Roman"/>
          <w:sz w:val="24"/>
        </w:rPr>
      </w:pPr>
      <w:r>
        <w:rPr>
          <w:rFonts w:ascii="Times New Roman" w:hAnsi="Times New Roman"/>
          <w:b/>
          <w:sz w:val="24"/>
        </w:rPr>
        <w:t>Цена отсечения (для торговой процедуры в форме аукциона «на понижение»):</w:t>
      </w:r>
      <w:r>
        <w:rPr>
          <w:rFonts w:ascii="Times New Roman" w:hAnsi="Times New Roman"/>
          <w:sz w:val="24"/>
        </w:rPr>
        <w:t xml:space="preserve"> </w:t>
      </w:r>
    </w:p>
    <w:p w:rsidR="0066542E" w:rsidRDefault="00682AFB">
      <w:pPr>
        <w:spacing w:after="0" w:line="240" w:lineRule="auto"/>
        <w:jc w:val="both"/>
        <w:rPr>
          <w:rFonts w:ascii="Times New Roman" w:hAnsi="Times New Roman"/>
          <w:sz w:val="24"/>
        </w:rPr>
      </w:pPr>
      <w:r>
        <w:rPr>
          <w:rFonts w:ascii="Times New Roman" w:hAnsi="Times New Roman"/>
          <w:sz w:val="24"/>
        </w:rPr>
        <w:t>50 000,00 (пятьдесят тысяч) рублей 00 копеек</w:t>
      </w:r>
    </w:p>
    <w:p w:rsidR="0066542E" w:rsidRDefault="0066542E">
      <w:pPr>
        <w:spacing w:after="0" w:line="240" w:lineRule="auto"/>
        <w:jc w:val="both"/>
        <w:rPr>
          <w:rFonts w:ascii="Times New Roman" w:hAnsi="Times New Roman"/>
          <w:b/>
          <w:color w:val="FF0000"/>
          <w:sz w:val="24"/>
        </w:rPr>
      </w:pPr>
    </w:p>
    <w:p w:rsidR="0066542E" w:rsidRDefault="00682AFB">
      <w:pPr>
        <w:spacing w:after="0" w:line="240" w:lineRule="auto"/>
        <w:jc w:val="both"/>
        <w:rPr>
          <w:rFonts w:ascii="Times New Roman" w:hAnsi="Times New Roman"/>
          <w:sz w:val="24"/>
        </w:rPr>
      </w:pPr>
      <w:r>
        <w:rPr>
          <w:rFonts w:ascii="Times New Roman" w:hAnsi="Times New Roman"/>
          <w:b/>
          <w:sz w:val="24"/>
        </w:rPr>
        <w:t>Размер обеспечения Заявки на участие в Торговой процедуре</w:t>
      </w:r>
      <w:r>
        <w:rPr>
          <w:rFonts w:ascii="Times New Roman" w:hAnsi="Times New Roman"/>
          <w:sz w:val="24"/>
        </w:rPr>
        <w:t>: 100 000,00 (сто тысяч) рублей 00 копеек.</w:t>
      </w:r>
    </w:p>
    <w:p w:rsidR="0066542E" w:rsidRDefault="00682AFB">
      <w:pPr>
        <w:spacing w:after="0" w:line="240" w:lineRule="auto"/>
        <w:jc w:val="both"/>
        <w:rPr>
          <w:rFonts w:ascii="Times New Roman" w:hAnsi="Times New Roman"/>
          <w:sz w:val="24"/>
        </w:rPr>
      </w:pPr>
      <w:r>
        <w:rPr>
          <w:rFonts w:ascii="Times New Roman" w:hAnsi="Times New Roman"/>
          <w:sz w:val="24"/>
        </w:rPr>
        <w:t xml:space="preserve">Задаток перечисляется по реквизитам: ООО «Аукционы Федерации» (ИНН: 0278184720), </w:t>
      </w:r>
      <w:proofErr w:type="gramStart"/>
      <w:r>
        <w:rPr>
          <w:rFonts w:ascii="Times New Roman" w:hAnsi="Times New Roman"/>
          <w:sz w:val="24"/>
        </w:rPr>
        <w:t>р</w:t>
      </w:r>
      <w:proofErr w:type="gramEnd"/>
      <w:r>
        <w:rPr>
          <w:rFonts w:ascii="Times New Roman" w:hAnsi="Times New Roman"/>
          <w:sz w:val="24"/>
        </w:rPr>
        <w:t>/</w:t>
      </w:r>
      <w:proofErr w:type="spellStart"/>
      <w:r>
        <w:rPr>
          <w:rFonts w:ascii="Times New Roman" w:hAnsi="Times New Roman"/>
          <w:sz w:val="24"/>
        </w:rPr>
        <w:t>сч</w:t>
      </w:r>
      <w:proofErr w:type="spellEnd"/>
      <w:r>
        <w:rPr>
          <w:rFonts w:ascii="Times New Roman" w:hAnsi="Times New Roman"/>
          <w:sz w:val="24"/>
        </w:rPr>
        <w:t xml:space="preserve">.: 40702810729330000981, корр. </w:t>
      </w:r>
      <w:proofErr w:type="spellStart"/>
      <w:r>
        <w:rPr>
          <w:rFonts w:ascii="Times New Roman" w:hAnsi="Times New Roman"/>
          <w:sz w:val="24"/>
        </w:rPr>
        <w:t>сч</w:t>
      </w:r>
      <w:proofErr w:type="spellEnd"/>
      <w:r>
        <w:rPr>
          <w:rFonts w:ascii="Times New Roman" w:hAnsi="Times New Roman"/>
          <w:sz w:val="24"/>
        </w:rPr>
        <w:t>.: 30101810200000000824, БИК: 042202824, в Филиал «Нижегородский» АО «Альфа-Банк» и должен поступить на счет до даты подачи заявки.</w:t>
      </w:r>
    </w:p>
    <w:p w:rsidR="0066542E" w:rsidRDefault="0066542E">
      <w:pPr>
        <w:spacing w:after="0" w:line="240" w:lineRule="auto"/>
        <w:jc w:val="both"/>
        <w:rPr>
          <w:rFonts w:ascii="Times New Roman" w:hAnsi="Times New Roman"/>
          <w:color w:val="FF0000"/>
          <w:sz w:val="24"/>
        </w:rPr>
      </w:pPr>
    </w:p>
    <w:p w:rsidR="0066542E" w:rsidRDefault="00682AFB">
      <w:pPr>
        <w:spacing w:after="0" w:line="240" w:lineRule="auto"/>
        <w:jc w:val="both"/>
        <w:rPr>
          <w:rFonts w:ascii="Times New Roman" w:hAnsi="Times New Roman"/>
          <w:spacing w:val="-2"/>
          <w:sz w:val="24"/>
        </w:rPr>
      </w:pPr>
      <w:r>
        <w:rPr>
          <w:rFonts w:ascii="Times New Roman" w:hAnsi="Times New Roman"/>
          <w:b/>
          <w:sz w:val="24"/>
        </w:rPr>
        <w:t>Способ обеспечения Заявки на участие в Торговой процедуре</w:t>
      </w:r>
      <w:r>
        <w:rPr>
          <w:rFonts w:ascii="Times New Roman" w:hAnsi="Times New Roman"/>
          <w:sz w:val="24"/>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купли-продажи с Покупателем по результатам торговой процедуры. Обеспечение заявки возвращается Участнику, не являющемуся Победителем торгов, в соответствии с условиями Договора о задатке.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купли-продажи, и в полном объеме подлежит оплате Организатором торгов в адрес Продавца.</w:t>
      </w:r>
    </w:p>
    <w:p w:rsidR="0066542E" w:rsidRDefault="00682AFB">
      <w:pPr>
        <w:tabs>
          <w:tab w:val="left" w:pos="142"/>
        </w:tabs>
        <w:spacing w:after="0" w:line="240" w:lineRule="auto"/>
        <w:jc w:val="both"/>
        <w:rPr>
          <w:rFonts w:ascii="Times New Roman" w:hAnsi="Times New Roman"/>
          <w:sz w:val="24"/>
        </w:rPr>
      </w:pPr>
      <w:r>
        <w:rPr>
          <w:rFonts w:ascii="Times New Roman" w:hAnsi="Times New Roman"/>
          <w:b/>
          <w:sz w:val="24"/>
        </w:rPr>
        <w:t xml:space="preserve">Форма заявки: </w:t>
      </w:r>
      <w:r>
        <w:rPr>
          <w:rFonts w:ascii="Times New Roman" w:hAnsi="Times New Roman"/>
          <w:sz w:val="24"/>
        </w:rPr>
        <w:t>в соответствии с документацией о торгах.</w:t>
      </w:r>
    </w:p>
    <w:p w:rsidR="0066542E" w:rsidRDefault="0066542E">
      <w:pPr>
        <w:tabs>
          <w:tab w:val="left" w:pos="142"/>
        </w:tabs>
        <w:spacing w:after="0" w:line="240" w:lineRule="auto"/>
        <w:jc w:val="both"/>
        <w:rPr>
          <w:rFonts w:ascii="Times New Roman" w:hAnsi="Times New Roman"/>
          <w:sz w:val="24"/>
        </w:rPr>
      </w:pPr>
    </w:p>
    <w:p w:rsidR="0066542E" w:rsidRDefault="00682AFB">
      <w:pPr>
        <w:tabs>
          <w:tab w:val="left" w:pos="142"/>
        </w:tabs>
        <w:spacing w:after="0" w:line="240" w:lineRule="auto"/>
        <w:jc w:val="both"/>
        <w:rPr>
          <w:rFonts w:ascii="Times New Roman" w:hAnsi="Times New Roman"/>
          <w:sz w:val="24"/>
        </w:rPr>
      </w:pPr>
      <w:r>
        <w:rPr>
          <w:rFonts w:ascii="Times New Roman" w:hAnsi="Times New Roman"/>
          <w:b/>
          <w:sz w:val="24"/>
        </w:rPr>
        <w:t xml:space="preserve">Порядок подачи заявок: </w:t>
      </w:r>
      <w:bookmarkStart w:id="2" w:name="OLE_LINK11"/>
      <w:bookmarkStart w:id="3" w:name="OLE_LINK12"/>
      <w:bookmarkStart w:id="4" w:name="OLE_LINK13"/>
      <w:r>
        <w:rPr>
          <w:rFonts w:ascii="Times New Roman" w:hAnsi="Times New Roman"/>
          <w:sz w:val="24"/>
        </w:rPr>
        <w:t xml:space="preserve">в соответствии с торговой документацией и регламентом электронной площадки </w:t>
      </w:r>
      <w:bookmarkEnd w:id="2"/>
      <w:bookmarkEnd w:id="3"/>
      <w:bookmarkEnd w:id="4"/>
      <w:r>
        <w:rPr>
          <w:rFonts w:ascii="Times New Roman" w:hAnsi="Times New Roman"/>
          <w:sz w:val="24"/>
          <w:u w:val="single"/>
        </w:rPr>
        <w:t>http://alfalot.ru/</w:t>
      </w:r>
      <w:r>
        <w:rPr>
          <w:rFonts w:ascii="Times New Roman" w:hAnsi="Times New Roman"/>
          <w:sz w:val="24"/>
        </w:rPr>
        <w:t>.</w:t>
      </w:r>
    </w:p>
    <w:p w:rsidR="0066542E" w:rsidRDefault="0066542E">
      <w:pPr>
        <w:keepNext/>
        <w:keepLines/>
        <w:spacing w:after="0" w:line="240" w:lineRule="auto"/>
        <w:rPr>
          <w:rFonts w:ascii="Times New Roman" w:hAnsi="Times New Roman"/>
          <w:b/>
          <w:color w:val="FF0000"/>
          <w:sz w:val="24"/>
        </w:rPr>
      </w:pPr>
    </w:p>
    <w:p w:rsidR="0066542E" w:rsidRDefault="00682AFB">
      <w:pPr>
        <w:keepNext/>
        <w:keepLines/>
        <w:spacing w:after="0" w:line="240" w:lineRule="auto"/>
        <w:jc w:val="both"/>
        <w:rPr>
          <w:rFonts w:ascii="Times New Roman" w:hAnsi="Times New Roman"/>
          <w:sz w:val="24"/>
        </w:rPr>
      </w:pPr>
      <w:r>
        <w:rPr>
          <w:rFonts w:ascii="Times New Roman" w:hAnsi="Times New Roman"/>
          <w:b/>
          <w:sz w:val="24"/>
        </w:rPr>
        <w:t xml:space="preserve">Порядок внесения обеспечения заявки и возврата: </w:t>
      </w:r>
      <w:r>
        <w:rPr>
          <w:rFonts w:ascii="Times New Roman" w:hAnsi="Times New Roman"/>
          <w:sz w:val="24"/>
        </w:rPr>
        <w:t xml:space="preserve">в соответствии с торговой документацией и регламентом электронной площадки </w:t>
      </w:r>
      <w:hyperlink r:id="rId6" w:history="1">
        <w:r>
          <w:rPr>
            <w:rFonts w:ascii="Times New Roman" w:hAnsi="Times New Roman"/>
            <w:sz w:val="24"/>
            <w:u w:val="single"/>
          </w:rPr>
          <w:t>http://alfalot.ru/</w:t>
        </w:r>
      </w:hyperlink>
      <w:r>
        <w:rPr>
          <w:rFonts w:ascii="Times New Roman" w:hAnsi="Times New Roman"/>
          <w:sz w:val="24"/>
        </w:rPr>
        <w:t>.</w:t>
      </w:r>
    </w:p>
    <w:p w:rsidR="0066542E" w:rsidRDefault="0066542E">
      <w:pPr>
        <w:keepNext/>
        <w:keepLines/>
        <w:spacing w:after="0" w:line="240" w:lineRule="auto"/>
        <w:jc w:val="both"/>
        <w:rPr>
          <w:rFonts w:ascii="Times New Roman" w:hAnsi="Times New Roman"/>
          <w:b/>
          <w:sz w:val="24"/>
        </w:rPr>
      </w:pPr>
    </w:p>
    <w:p w:rsidR="0066542E" w:rsidRDefault="00682AFB">
      <w:pPr>
        <w:keepNext/>
        <w:keepLines/>
        <w:spacing w:after="0" w:line="240" w:lineRule="auto"/>
        <w:jc w:val="both"/>
        <w:rPr>
          <w:rFonts w:ascii="Times New Roman" w:hAnsi="Times New Roman"/>
          <w:b/>
          <w:sz w:val="24"/>
        </w:rPr>
      </w:pPr>
      <w:r>
        <w:rPr>
          <w:rFonts w:ascii="Times New Roman" w:hAnsi="Times New Roman"/>
          <w:b/>
          <w:sz w:val="24"/>
        </w:rPr>
        <w:t>Дата заключения договора купли-продажи с Покупателем</w:t>
      </w:r>
      <w:r>
        <w:rPr>
          <w:rFonts w:ascii="Times New Roman" w:hAnsi="Times New Roman"/>
          <w:sz w:val="24"/>
        </w:rPr>
        <w:t xml:space="preserve"> – не позднее 5 (пяти) рабочих дней со дня публикации протокола об итогах продажи.</w:t>
      </w:r>
    </w:p>
    <w:p w:rsidR="0066542E" w:rsidRDefault="0066542E">
      <w:pPr>
        <w:keepNext/>
        <w:keepLines/>
        <w:spacing w:after="0" w:line="240" w:lineRule="auto"/>
        <w:jc w:val="both"/>
        <w:rPr>
          <w:rFonts w:ascii="Times New Roman" w:hAnsi="Times New Roman"/>
          <w:b/>
          <w:sz w:val="24"/>
        </w:rPr>
      </w:pPr>
    </w:p>
    <w:p w:rsidR="0066542E" w:rsidRDefault="00682AFB">
      <w:pPr>
        <w:keepNext/>
        <w:keepLines/>
        <w:spacing w:after="0" w:line="240" w:lineRule="auto"/>
        <w:jc w:val="both"/>
        <w:rPr>
          <w:rFonts w:ascii="Times New Roman" w:hAnsi="Times New Roman"/>
          <w:sz w:val="24"/>
        </w:rPr>
      </w:pPr>
      <w:r>
        <w:rPr>
          <w:rFonts w:ascii="Times New Roman" w:hAnsi="Times New Roman"/>
          <w:b/>
          <w:sz w:val="24"/>
        </w:rPr>
        <w:t xml:space="preserve">Срок оплаты по договору купли-продажи </w:t>
      </w:r>
      <w:r>
        <w:rPr>
          <w:rFonts w:ascii="Times New Roman" w:hAnsi="Times New Roman"/>
          <w:sz w:val="24"/>
        </w:rPr>
        <w:t xml:space="preserve">– в течение 10 (десяти) банковских дней со дня подписания договора купли-продажи, денежные средства в полном объеме перечисляются на расчетный счет Продавца, указанный в договоре. Дата уплаты цены договора – дата поступления денежных средств (цены договора) на расчетный счет Продавца, указанный в договоре, в полном объеме. </w:t>
      </w:r>
    </w:p>
    <w:p w:rsidR="0066542E" w:rsidRDefault="00682AFB">
      <w:pPr>
        <w:keepNext/>
        <w:keepLines/>
        <w:spacing w:after="0" w:line="240" w:lineRule="auto"/>
        <w:jc w:val="both"/>
        <w:rPr>
          <w:rFonts w:ascii="Times New Roman" w:hAnsi="Times New Roman"/>
          <w:sz w:val="24"/>
        </w:rPr>
      </w:pPr>
      <w:r>
        <w:rPr>
          <w:rFonts w:ascii="Times New Roman" w:hAnsi="Times New Roman"/>
          <w:sz w:val="24"/>
        </w:rPr>
        <w:t>Сделка по продаже доли с публичных торгов подлежит обязательному нотариальному удостоверению. При несоблюдении нотариальной формы договор будет признан недействительным (п. 11 ст. 21 ФЗ «Об ООО»). Согласно п.9 ст. 21 ФЗ «Об ООО» при продаже доли или части доли в уставном капитале общества с публичных торгов права и обязанности участника общества по такой доле или части доли переходят с согласия участников общества. После получения согласия участников на переход доли необходимо внести изменения в Единый государственный реестр юридических лиц.</w:t>
      </w:r>
    </w:p>
    <w:p w:rsidR="0066542E" w:rsidRDefault="0066542E">
      <w:pPr>
        <w:keepNext/>
        <w:keepLines/>
        <w:spacing w:after="0" w:line="240" w:lineRule="auto"/>
        <w:rPr>
          <w:rFonts w:ascii="Times New Roman" w:hAnsi="Times New Roman"/>
          <w:color w:val="FF0000"/>
          <w:sz w:val="24"/>
        </w:rPr>
      </w:pPr>
    </w:p>
    <w:p w:rsidR="0066542E" w:rsidRDefault="0066542E">
      <w:pPr>
        <w:spacing w:after="0" w:line="240" w:lineRule="auto"/>
        <w:jc w:val="both"/>
        <w:rPr>
          <w:rFonts w:ascii="Times New Roman" w:hAnsi="Times New Roman"/>
          <w:color w:val="FF0000"/>
          <w:sz w:val="24"/>
        </w:rPr>
      </w:pPr>
    </w:p>
    <w:p w:rsidR="0066542E" w:rsidRDefault="0066542E">
      <w:pPr>
        <w:spacing w:after="0" w:line="240" w:lineRule="auto"/>
        <w:jc w:val="both"/>
        <w:rPr>
          <w:rFonts w:ascii="Times New Roman" w:hAnsi="Times New Roman"/>
          <w:color w:val="FF0000"/>
          <w:sz w:val="24"/>
        </w:rPr>
      </w:pPr>
    </w:p>
    <w:p w:rsidR="0066542E" w:rsidRDefault="00682AFB">
      <w:pPr>
        <w:numPr>
          <w:ilvl w:val="0"/>
          <w:numId w:val="1"/>
        </w:numPr>
        <w:spacing w:after="0" w:line="240" w:lineRule="auto"/>
        <w:jc w:val="center"/>
        <w:rPr>
          <w:rFonts w:ascii="Times New Roman" w:hAnsi="Times New Roman"/>
          <w:b/>
          <w:sz w:val="24"/>
        </w:rPr>
      </w:pPr>
      <w:r>
        <w:rPr>
          <w:rFonts w:ascii="Times New Roman" w:hAnsi="Times New Roman"/>
          <w:b/>
          <w:sz w:val="24"/>
        </w:rPr>
        <w:t>Порядок проведения торговой процедуры:</w:t>
      </w:r>
    </w:p>
    <w:p w:rsidR="0066542E" w:rsidRDefault="00682AFB">
      <w:pPr>
        <w:numPr>
          <w:ilvl w:val="1"/>
          <w:numId w:val="1"/>
        </w:numPr>
        <w:spacing w:after="0" w:line="264" w:lineRule="auto"/>
        <w:ind w:left="0" w:right="20" w:firstLine="567"/>
        <w:jc w:val="both"/>
        <w:rPr>
          <w:rFonts w:ascii="Times New Roman" w:hAnsi="Times New Roman"/>
          <w:sz w:val="24"/>
        </w:rPr>
      </w:pPr>
      <w:r>
        <w:rPr>
          <w:rFonts w:ascii="Times New Roman" w:hAnsi="Times New Roman"/>
          <w:sz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rsidR="0066542E" w:rsidRDefault="00682AFB">
      <w:pPr>
        <w:tabs>
          <w:tab w:val="left" w:pos="6946"/>
        </w:tabs>
        <w:spacing w:after="0" w:line="264" w:lineRule="auto"/>
        <w:ind w:firstLine="709"/>
        <w:jc w:val="both"/>
        <w:rPr>
          <w:rFonts w:ascii="Times New Roman" w:hAnsi="Times New Roman"/>
          <w:sz w:val="24"/>
        </w:rPr>
      </w:pPr>
      <w:r>
        <w:rPr>
          <w:rFonts w:ascii="Times New Roman" w:hAnsi="Times New Roman"/>
          <w:sz w:val="24"/>
        </w:rPr>
        <w:t>«Шаг аукциона» устанавливается Продавцом и не изменяется в течение всего аукциона «на понижение».</w:t>
      </w:r>
    </w:p>
    <w:p w:rsidR="0066542E" w:rsidRDefault="00682AFB">
      <w:pPr>
        <w:spacing w:after="0" w:line="264" w:lineRule="auto"/>
        <w:ind w:right="20" w:firstLine="709"/>
        <w:jc w:val="both"/>
        <w:rPr>
          <w:rFonts w:ascii="Times New Roman" w:hAnsi="Times New Roman"/>
          <w:sz w:val="24"/>
        </w:rPr>
      </w:pPr>
      <w:r>
        <w:rPr>
          <w:rFonts w:ascii="Times New Roman" w:hAnsi="Times New Roman"/>
          <w:sz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rsidR="0066542E" w:rsidRDefault="00682AFB">
      <w:pPr>
        <w:spacing w:after="0" w:line="264" w:lineRule="auto"/>
        <w:ind w:right="20" w:firstLine="709"/>
        <w:jc w:val="both"/>
        <w:rPr>
          <w:rFonts w:ascii="Times New Roman" w:hAnsi="Times New Roman"/>
          <w:sz w:val="24"/>
        </w:rPr>
      </w:pPr>
      <w:r>
        <w:rPr>
          <w:rFonts w:ascii="Times New Roman" w:hAnsi="Times New Roman"/>
          <w:sz w:val="24"/>
        </w:rPr>
        <w:t>Проведение процедуры аукциона «на понижение» (торгов) должно состояться в день и час, указанный в Извещении и Документации.</w:t>
      </w:r>
    </w:p>
    <w:p w:rsidR="0066542E" w:rsidRDefault="00682AFB">
      <w:pPr>
        <w:tabs>
          <w:tab w:val="left" w:pos="709"/>
        </w:tabs>
        <w:spacing w:after="0" w:line="264" w:lineRule="auto"/>
        <w:ind w:firstLine="709"/>
        <w:jc w:val="both"/>
        <w:rPr>
          <w:rFonts w:ascii="Times New Roman" w:hAnsi="Times New Roman"/>
          <w:sz w:val="24"/>
        </w:rPr>
      </w:pPr>
      <w:r>
        <w:rPr>
          <w:rFonts w:ascii="Times New Roman" w:hAnsi="Times New Roman"/>
          <w:sz w:val="24"/>
        </w:rPr>
        <w:t xml:space="preserve">1.2. </w:t>
      </w:r>
      <w:proofErr w:type="gramStart"/>
      <w:r>
        <w:rPr>
          <w:rFonts w:ascii="Times New Roman" w:hAnsi="Times New Roman"/>
          <w:sz w:val="24"/>
        </w:rPr>
        <w:t>Со времени публикации на площадке</w:t>
      </w:r>
      <w:r>
        <w:rPr>
          <w:rFonts w:ascii="Times New Roman" w:hAnsi="Times New Roman"/>
          <w:sz w:val="17"/>
        </w:rPr>
        <w:t xml:space="preserve"> </w:t>
      </w:r>
      <w:r>
        <w:rPr>
          <w:rFonts w:ascii="Times New Roman" w:hAnsi="Times New Roman"/>
          <w:sz w:val="24"/>
        </w:rPr>
        <w:t>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w:t>
      </w:r>
      <w:proofErr w:type="gramEnd"/>
      <w:r>
        <w:rPr>
          <w:rFonts w:ascii="Times New Roman" w:hAnsi="Times New Roman"/>
          <w:sz w:val="24"/>
        </w:rPr>
        <w:t xml:space="preserve"> ознакомления с имуществом с указанием наименования имущества, начальной цены, порядка и критериев определения победителей торгов, порядка и сроков заключения договора купли-продажи, сроки платежей, реквизиты счетов, на которые вносятся платежи и документация о продаже имущества;</w:t>
      </w:r>
    </w:p>
    <w:p w:rsidR="0066542E" w:rsidRDefault="00682AFB">
      <w:pPr>
        <w:spacing w:after="0" w:line="264" w:lineRule="auto"/>
        <w:ind w:right="20" w:firstLine="709"/>
        <w:jc w:val="both"/>
        <w:rPr>
          <w:rFonts w:ascii="Times New Roman" w:hAnsi="Times New Roman"/>
          <w:sz w:val="24"/>
        </w:rPr>
      </w:pPr>
      <w:r>
        <w:rPr>
          <w:rFonts w:ascii="Times New Roman" w:hAnsi="Times New Roman"/>
          <w:sz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rsidR="0066542E" w:rsidRDefault="00682AFB">
      <w:pPr>
        <w:spacing w:after="0" w:line="264" w:lineRule="auto"/>
        <w:ind w:right="20" w:firstLine="709"/>
        <w:jc w:val="both"/>
        <w:rPr>
          <w:rFonts w:ascii="Times New Roman" w:hAnsi="Times New Roman"/>
          <w:sz w:val="24"/>
        </w:rPr>
      </w:pPr>
      <w:r>
        <w:rPr>
          <w:rFonts w:ascii="Times New Roman" w:hAnsi="Times New Roman"/>
          <w:sz w:val="24"/>
        </w:rPr>
        <w:t>1.3. В течение 15 минут со времени начала проведения процедуры аукциона «на понижение» (торгов) участникам в закрытой части АС Оператора в заявке на участие предлагается заявить своё предложение о цене Имущества.</w:t>
      </w:r>
    </w:p>
    <w:p w:rsidR="0066542E" w:rsidRDefault="00682AFB">
      <w:pPr>
        <w:tabs>
          <w:tab w:val="left" w:pos="1275"/>
        </w:tabs>
        <w:spacing w:after="0" w:line="264" w:lineRule="auto"/>
        <w:ind w:right="20" w:firstLine="709"/>
        <w:jc w:val="both"/>
        <w:rPr>
          <w:rFonts w:ascii="Times New Roman" w:hAnsi="Times New Roman"/>
          <w:sz w:val="24"/>
        </w:rPr>
      </w:pPr>
      <w:r>
        <w:rPr>
          <w:rFonts w:ascii="Times New Roman" w:hAnsi="Times New Roman"/>
          <w:sz w:val="24"/>
        </w:rPr>
        <w:t xml:space="preserve"> В случае если в течение указанного времени:</w:t>
      </w:r>
    </w:p>
    <w:p w:rsidR="0066542E" w:rsidRDefault="00682AFB">
      <w:pPr>
        <w:tabs>
          <w:tab w:val="left" w:pos="871"/>
        </w:tabs>
        <w:spacing w:after="0" w:line="264" w:lineRule="auto"/>
        <w:ind w:right="20" w:firstLine="709"/>
        <w:jc w:val="both"/>
        <w:rPr>
          <w:rFonts w:ascii="Times New Roman" w:hAnsi="Times New Roman"/>
          <w:sz w:val="24"/>
        </w:rPr>
      </w:pPr>
      <w:r>
        <w:rPr>
          <w:rFonts w:ascii="Times New Roman" w:hAnsi="Times New Roman"/>
          <w:sz w:val="24"/>
        </w:rPr>
        <w:t>-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15 минут, пока не будет подано ценовое предложение или пока начальная цена в ходе снижения не дойдет до цены отсечения.</w:t>
      </w:r>
    </w:p>
    <w:p w:rsidR="0066542E" w:rsidRDefault="00682AFB">
      <w:pPr>
        <w:tabs>
          <w:tab w:val="left" w:pos="871"/>
        </w:tabs>
        <w:spacing w:after="0" w:line="264" w:lineRule="auto"/>
        <w:ind w:right="20" w:firstLine="709"/>
        <w:jc w:val="both"/>
        <w:rPr>
          <w:rFonts w:ascii="Times New Roman" w:hAnsi="Times New Roman"/>
          <w:sz w:val="24"/>
        </w:rPr>
      </w:pPr>
      <w:r>
        <w:rPr>
          <w:rFonts w:ascii="Times New Roman" w:hAnsi="Times New Roman"/>
          <w:sz w:val="24"/>
        </w:rPr>
        <w:t>- один из участников акцептовал (подтвердил) цену на любом из интервалов снижения или при достижении цены отсечения, для продолжения торгов иные участники также должны акцептовать (подтвердить) текущую цену. В случае если иные участники не акцептовали (не подтвердили) цену на соответствующем интервале они не принимают дальнейшего участия в торгах. Торги на повышение начинаются по истечении периода действия текущий цены, которая была акцептована (подтверждена) как минимум двумя участниками торгов.</w:t>
      </w:r>
    </w:p>
    <w:p w:rsidR="0066542E" w:rsidRDefault="00682AFB">
      <w:pPr>
        <w:tabs>
          <w:tab w:val="left" w:pos="1275"/>
        </w:tabs>
        <w:spacing w:after="0" w:line="264" w:lineRule="auto"/>
        <w:ind w:right="20" w:firstLine="709"/>
        <w:jc w:val="both"/>
        <w:rPr>
          <w:rFonts w:ascii="Times New Roman" w:hAnsi="Times New Roman"/>
          <w:sz w:val="24"/>
        </w:rPr>
      </w:pPr>
      <w:r>
        <w:rPr>
          <w:rFonts w:ascii="Times New Roman" w:hAnsi="Times New Roman"/>
          <w:sz w:val="24"/>
        </w:rPr>
        <w:t>- поступило предложение о цене Имущества, то время для предоставления следующих предложений о цене Имущества будет продлеваться на 15 минут со времени предоставления каждого следующего предложения, и участники торгов могут улучшить текущее ценовое предложение. Если в течение 15 минут после предоставления последнего предложения о цене имущества ни одного предложения не поступило, АС Оператора завершает процедуру торгов и переводит извещение в статус торгов – закрыт.</w:t>
      </w:r>
    </w:p>
    <w:p w:rsidR="0066542E" w:rsidRDefault="00682AFB">
      <w:pPr>
        <w:tabs>
          <w:tab w:val="left" w:pos="871"/>
        </w:tabs>
        <w:spacing w:after="0" w:line="264" w:lineRule="auto"/>
        <w:ind w:right="20" w:firstLine="709"/>
        <w:jc w:val="both"/>
        <w:rPr>
          <w:rFonts w:ascii="Times New Roman" w:hAnsi="Times New Roman"/>
          <w:sz w:val="23"/>
        </w:rPr>
      </w:pPr>
      <w:r>
        <w:rPr>
          <w:rFonts w:ascii="Times New Roman" w:hAnsi="Times New Roman"/>
          <w:sz w:val="24"/>
        </w:rPr>
        <w:t>1.4. Снижение начальной цены реализации возможно до цены отсечения</w:t>
      </w:r>
      <w:r>
        <w:rPr>
          <w:rFonts w:ascii="Courier New" w:hAnsi="Courier New"/>
          <w:sz w:val="16"/>
        </w:rPr>
        <w:t>,</w:t>
      </w:r>
      <w:r>
        <w:rPr>
          <w:rFonts w:ascii="Times New Roman" w:hAnsi="Times New Roman"/>
          <w:sz w:val="24"/>
        </w:rPr>
        <w:t xml:space="preserve"> установленной при публикации процедуры аукциона «на понижение»</w:t>
      </w:r>
      <w:r>
        <w:rPr>
          <w:rFonts w:ascii="Times New Roman" w:hAnsi="Times New Roman"/>
          <w:sz w:val="23"/>
        </w:rPr>
        <w:t xml:space="preserve">. </w:t>
      </w:r>
    </w:p>
    <w:p w:rsidR="0066542E" w:rsidRDefault="00682AFB">
      <w:pPr>
        <w:tabs>
          <w:tab w:val="left" w:pos="871"/>
        </w:tabs>
        <w:spacing w:after="0" w:line="264" w:lineRule="auto"/>
        <w:ind w:right="20" w:firstLine="709"/>
        <w:jc w:val="both"/>
        <w:rPr>
          <w:rFonts w:ascii="Times New Roman" w:hAnsi="Times New Roman"/>
          <w:sz w:val="24"/>
        </w:rPr>
      </w:pPr>
      <w:r>
        <w:rPr>
          <w:rFonts w:ascii="Times New Roman" w:hAnsi="Times New Roman"/>
          <w:sz w:val="24"/>
        </w:rPr>
        <w:t xml:space="preserve">В случае если при достижении цены отсечения: </w:t>
      </w:r>
    </w:p>
    <w:p w:rsidR="0066542E" w:rsidRDefault="00682AFB">
      <w:pPr>
        <w:tabs>
          <w:tab w:val="left" w:pos="871"/>
        </w:tabs>
        <w:spacing w:after="0" w:line="264" w:lineRule="auto"/>
        <w:ind w:right="20" w:firstLine="709"/>
        <w:jc w:val="both"/>
        <w:rPr>
          <w:rFonts w:ascii="Times New Roman" w:hAnsi="Times New Roman"/>
          <w:sz w:val="24"/>
        </w:rPr>
      </w:pPr>
      <w:r>
        <w:rPr>
          <w:rFonts w:ascii="Times New Roman" w:hAnsi="Times New Roman"/>
          <w:sz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rsidR="0066542E" w:rsidRDefault="00682AFB">
      <w:pPr>
        <w:tabs>
          <w:tab w:val="left" w:pos="871"/>
        </w:tabs>
        <w:spacing w:after="0" w:line="264" w:lineRule="auto"/>
        <w:ind w:right="20" w:firstLine="709"/>
        <w:jc w:val="both"/>
        <w:rPr>
          <w:rFonts w:ascii="Times New Roman" w:hAnsi="Times New Roman"/>
          <w:sz w:val="24"/>
        </w:rPr>
      </w:pPr>
      <w:r>
        <w:rPr>
          <w:rFonts w:ascii="Times New Roman" w:hAnsi="Times New Roman"/>
          <w:sz w:val="24"/>
        </w:rPr>
        <w:lastRenderedPageBreak/>
        <w:t>- поступило предложение о цене Имущества, снижение начальной цены аукциона «на понижение» автоматически прекращается.</w:t>
      </w:r>
    </w:p>
    <w:p w:rsidR="0066542E" w:rsidRDefault="00682AFB">
      <w:pPr>
        <w:tabs>
          <w:tab w:val="left" w:pos="1275"/>
        </w:tabs>
        <w:spacing w:after="0" w:line="264" w:lineRule="auto"/>
        <w:ind w:right="20" w:firstLine="709"/>
        <w:jc w:val="both"/>
        <w:rPr>
          <w:rFonts w:ascii="Times New Roman" w:hAnsi="Times New Roman"/>
          <w:sz w:val="24"/>
        </w:rPr>
      </w:pPr>
      <w:r>
        <w:rPr>
          <w:rFonts w:ascii="Times New Roman" w:hAnsi="Times New Roman"/>
          <w:sz w:val="24"/>
        </w:rPr>
        <w:t xml:space="preserve">Предложение о цене Имущества должно подаваться </w:t>
      </w:r>
      <w:r>
        <w:rPr>
          <w:rFonts w:ascii="Times New Roman" w:hAnsi="Times New Roman"/>
          <w:sz w:val="23"/>
        </w:rPr>
        <w:t xml:space="preserve">в </w:t>
      </w:r>
      <w:r>
        <w:rPr>
          <w:rFonts w:ascii="Times New Roman" w:hAnsi="Times New Roman"/>
          <w:sz w:val="24"/>
        </w:rPr>
        <w:t>размере соответствующем шагу аукциона «на понижение».</w:t>
      </w:r>
    </w:p>
    <w:p w:rsidR="0066542E" w:rsidRDefault="00682AFB">
      <w:pPr>
        <w:tabs>
          <w:tab w:val="left" w:pos="1275"/>
        </w:tabs>
        <w:spacing w:after="0" w:line="264" w:lineRule="auto"/>
        <w:ind w:right="20" w:firstLine="709"/>
        <w:jc w:val="both"/>
        <w:rPr>
          <w:rFonts w:ascii="Times New Roman" w:hAnsi="Times New Roman"/>
          <w:sz w:val="24"/>
        </w:rPr>
      </w:pPr>
      <w:r>
        <w:rPr>
          <w:rFonts w:ascii="Times New Roman" w:hAnsi="Times New Roman"/>
          <w:sz w:val="24"/>
        </w:rPr>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rsidR="0066542E" w:rsidRDefault="00682AFB">
      <w:pPr>
        <w:tabs>
          <w:tab w:val="left" w:pos="1275"/>
        </w:tabs>
        <w:spacing w:after="840" w:line="240" w:lineRule="auto"/>
        <w:ind w:right="23" w:firstLine="709"/>
        <w:contextualSpacing/>
        <w:jc w:val="both"/>
        <w:rPr>
          <w:rFonts w:ascii="Times New Roman" w:hAnsi="Times New Roman"/>
          <w:sz w:val="24"/>
        </w:rPr>
      </w:pPr>
      <w:r>
        <w:rPr>
          <w:rFonts w:ascii="Times New Roman" w:hAnsi="Times New Roman"/>
          <w:sz w:val="24"/>
        </w:rPr>
        <w:t>1.6. 2.1.</w:t>
      </w:r>
      <w:r>
        <w:rPr>
          <w:rFonts w:ascii="Times New Roman" w:hAnsi="Times New Roman"/>
          <w:sz w:val="24"/>
        </w:rPr>
        <w:tab/>
        <w:t>Победителем электронного аукциона признается участник электронного аукциона, предоставивший заявку с самым высоким ценовым предложением (максимальная цена).</w:t>
      </w:r>
    </w:p>
    <w:p w:rsidR="0066542E" w:rsidRDefault="00682AFB">
      <w:pPr>
        <w:tabs>
          <w:tab w:val="left" w:pos="1275"/>
        </w:tabs>
        <w:spacing w:after="840" w:line="240" w:lineRule="auto"/>
        <w:ind w:right="23" w:firstLine="709"/>
        <w:contextualSpacing/>
        <w:jc w:val="both"/>
        <w:rPr>
          <w:rFonts w:ascii="Times New Roman" w:hAnsi="Times New Roman"/>
          <w:sz w:val="24"/>
        </w:rPr>
      </w:pPr>
      <w:r>
        <w:rPr>
          <w:rFonts w:ascii="Times New Roman" w:hAnsi="Times New Roman"/>
          <w:sz w:val="24"/>
        </w:rPr>
        <w:t>В случае если участники акцептовали цену на одном из этапов снижения цены или акцептовали цену отсечения, но не сделали шаг на повышения цены, победителем признается участник, который первым акцептовал цену.</w:t>
      </w:r>
    </w:p>
    <w:p w:rsidR="0066542E" w:rsidRDefault="00682AFB">
      <w:pPr>
        <w:tabs>
          <w:tab w:val="left" w:pos="1275"/>
        </w:tabs>
        <w:spacing w:after="0" w:line="264" w:lineRule="auto"/>
        <w:ind w:right="20" w:firstLine="709"/>
        <w:jc w:val="both"/>
        <w:rPr>
          <w:rFonts w:ascii="Times New Roman" w:hAnsi="Times New Roman"/>
          <w:sz w:val="24"/>
        </w:rPr>
      </w:pPr>
      <w:r>
        <w:rPr>
          <w:rFonts w:ascii="Times New Roman" w:hAnsi="Times New Roman"/>
          <w:sz w:val="24"/>
        </w:rPr>
        <w:t>В случае признания аукциона «на понижение» не состоявшимся по основанию, предусмотренному пунктом 5 статьи 447 Гражданского кодекса Российской Федерации, договор купли-продажи может быть заключен между Продавцом и единственным участником аукциона по цене продажи, предложенной единственным участником в ходе торговых процедур.</w:t>
      </w:r>
    </w:p>
    <w:p w:rsidR="0066542E" w:rsidRDefault="00682AFB">
      <w:pPr>
        <w:tabs>
          <w:tab w:val="left" w:pos="1275"/>
        </w:tabs>
        <w:spacing w:after="0" w:line="264" w:lineRule="auto"/>
        <w:ind w:right="20" w:firstLine="709"/>
        <w:jc w:val="both"/>
        <w:rPr>
          <w:rFonts w:ascii="Times New Roman" w:hAnsi="Times New Roman"/>
          <w:sz w:val="24"/>
        </w:rPr>
      </w:pPr>
      <w:r>
        <w:rPr>
          <w:rFonts w:ascii="Times New Roman" w:hAnsi="Times New Roman"/>
          <w:sz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w:t>
      </w:r>
      <w:proofErr w:type="gramStart"/>
      <w:r>
        <w:rPr>
          <w:rFonts w:ascii="Times New Roman" w:hAnsi="Times New Roman"/>
          <w:sz w:val="24"/>
        </w:rPr>
        <w:t>дня, следующего за днем проведения торгов передает</w:t>
      </w:r>
      <w:proofErr w:type="gramEnd"/>
      <w:r>
        <w:rPr>
          <w:rFonts w:ascii="Times New Roman" w:hAnsi="Times New Roman"/>
          <w:sz w:val="24"/>
        </w:rPr>
        <w:t xml:space="preserve"> электронный протокол Продавцу. </w:t>
      </w:r>
    </w:p>
    <w:p w:rsidR="0066542E" w:rsidRDefault="00682AFB">
      <w:pPr>
        <w:tabs>
          <w:tab w:val="left" w:pos="1275"/>
        </w:tabs>
        <w:spacing w:after="0" w:line="264" w:lineRule="auto"/>
        <w:ind w:right="20" w:firstLine="709"/>
        <w:jc w:val="both"/>
        <w:rPr>
          <w:rFonts w:ascii="Times New Roman" w:hAnsi="Times New Roman"/>
          <w:sz w:val="24"/>
        </w:rPr>
      </w:pPr>
      <w:r>
        <w:rPr>
          <w:rFonts w:ascii="Times New Roman" w:hAnsi="Times New Roman"/>
          <w:sz w:val="24"/>
        </w:rPr>
        <w:t xml:space="preserve">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 </w:t>
      </w:r>
    </w:p>
    <w:p w:rsidR="0066542E" w:rsidRDefault="0066542E">
      <w:pPr>
        <w:keepNext/>
        <w:keepLines/>
        <w:tabs>
          <w:tab w:val="left" w:pos="899"/>
        </w:tabs>
        <w:spacing w:after="0" w:line="264" w:lineRule="auto"/>
        <w:ind w:right="680" w:firstLine="709"/>
        <w:jc w:val="both"/>
        <w:outlineLvl w:val="2"/>
        <w:rPr>
          <w:rFonts w:ascii="Times New Roman" w:hAnsi="Times New Roman"/>
          <w:b/>
          <w:color w:val="FF0000"/>
          <w:sz w:val="24"/>
        </w:rPr>
      </w:pPr>
      <w:bookmarkStart w:id="5" w:name="bookmark14"/>
    </w:p>
    <w:p w:rsidR="0066542E" w:rsidRDefault="00682AFB">
      <w:pPr>
        <w:keepNext/>
        <w:keepLines/>
        <w:tabs>
          <w:tab w:val="left" w:pos="899"/>
        </w:tabs>
        <w:spacing w:after="0" w:line="264" w:lineRule="auto"/>
        <w:ind w:right="680" w:firstLine="709"/>
        <w:jc w:val="both"/>
        <w:outlineLvl w:val="2"/>
        <w:rPr>
          <w:rFonts w:ascii="Times New Roman" w:hAnsi="Times New Roman"/>
          <w:b/>
          <w:sz w:val="24"/>
        </w:rPr>
      </w:pPr>
      <w:r>
        <w:rPr>
          <w:rFonts w:ascii="Times New Roman" w:hAnsi="Times New Roman"/>
          <w:b/>
          <w:sz w:val="24"/>
        </w:rPr>
        <w:t>2. Отмена аукциона «на понижение», внесение изменений в Извещение о проведении продажи Имущества и документацию об аукционе</w:t>
      </w:r>
      <w:bookmarkEnd w:id="5"/>
      <w:r>
        <w:rPr>
          <w:rFonts w:ascii="Times New Roman" w:hAnsi="Times New Roman"/>
          <w:b/>
          <w:sz w:val="24"/>
        </w:rPr>
        <w:t xml:space="preserve"> «на понижение»</w:t>
      </w:r>
    </w:p>
    <w:p w:rsidR="0066542E" w:rsidRDefault="00682AFB">
      <w:pPr>
        <w:tabs>
          <w:tab w:val="left" w:pos="567"/>
          <w:tab w:val="left" w:pos="1146"/>
        </w:tabs>
        <w:spacing w:after="0" w:line="264" w:lineRule="auto"/>
        <w:ind w:firstLine="709"/>
        <w:jc w:val="both"/>
        <w:rPr>
          <w:rFonts w:ascii="Times New Roman" w:hAnsi="Times New Roman"/>
          <w:sz w:val="24"/>
        </w:rPr>
      </w:pPr>
      <w:r>
        <w:rPr>
          <w:rFonts w:ascii="Times New Roman" w:hAnsi="Times New Roman"/>
          <w:sz w:val="24"/>
        </w:rPr>
        <w:t>2.1. Организатор торгов, Продавец Имущества вправе:</w:t>
      </w:r>
    </w:p>
    <w:p w:rsidR="0066542E" w:rsidRDefault="00682AFB">
      <w:pPr>
        <w:numPr>
          <w:ilvl w:val="0"/>
          <w:numId w:val="2"/>
        </w:numPr>
        <w:tabs>
          <w:tab w:val="left" w:pos="899"/>
        </w:tabs>
        <w:spacing w:after="0" w:line="264" w:lineRule="auto"/>
        <w:ind w:left="20" w:firstLine="700"/>
        <w:jc w:val="both"/>
        <w:rPr>
          <w:rFonts w:ascii="Times New Roman" w:hAnsi="Times New Roman"/>
          <w:sz w:val="24"/>
        </w:rPr>
      </w:pPr>
      <w:r>
        <w:rPr>
          <w:rFonts w:ascii="Times New Roman" w:hAnsi="Times New Roman"/>
          <w:sz w:val="24"/>
        </w:rPr>
        <w:t>в любое время отказаться от проведения Торговой процедуры.</w:t>
      </w:r>
    </w:p>
    <w:p w:rsidR="0066542E" w:rsidRDefault="00682AFB">
      <w:pPr>
        <w:numPr>
          <w:ilvl w:val="0"/>
          <w:numId w:val="2"/>
        </w:numPr>
        <w:tabs>
          <w:tab w:val="left" w:pos="899"/>
        </w:tabs>
        <w:spacing w:after="0" w:line="264" w:lineRule="auto"/>
        <w:ind w:left="20" w:right="20" w:firstLine="700"/>
        <w:jc w:val="both"/>
        <w:rPr>
          <w:rFonts w:ascii="Times New Roman" w:hAnsi="Times New Roman"/>
          <w:sz w:val="24"/>
        </w:rPr>
      </w:pPr>
      <w:bookmarkStart w:id="6" w:name="OLE_LINK3"/>
      <w:bookmarkStart w:id="7" w:name="OLE_LINK4"/>
      <w:r>
        <w:rPr>
          <w:rFonts w:ascii="Times New Roman" w:hAnsi="Times New Roman"/>
          <w:sz w:val="24"/>
        </w:rPr>
        <w:t>принять решение о внесении изменений в Извещение о проведен</w:t>
      </w:r>
      <w:proofErr w:type="gramStart"/>
      <w:r>
        <w:rPr>
          <w:rFonts w:ascii="Times New Roman" w:hAnsi="Times New Roman"/>
          <w:sz w:val="24"/>
        </w:rPr>
        <w:t>ии ау</w:t>
      </w:r>
      <w:proofErr w:type="gramEnd"/>
      <w:r>
        <w:rPr>
          <w:rFonts w:ascii="Times New Roman" w:hAnsi="Times New Roman"/>
          <w:sz w:val="24"/>
        </w:rPr>
        <w:t xml:space="preserve">кциона «на понижение», документацию об аукционе «на понижение». В течение одного дня </w:t>
      </w:r>
      <w:proofErr w:type="gramStart"/>
      <w:r>
        <w:rPr>
          <w:rFonts w:ascii="Times New Roman" w:hAnsi="Times New Roman"/>
          <w:sz w:val="24"/>
        </w:rPr>
        <w:t>с даты принятия</w:t>
      </w:r>
      <w:proofErr w:type="gramEnd"/>
      <w:r>
        <w:rPr>
          <w:rFonts w:ascii="Times New Roman" w:hAnsi="Times New Roman"/>
          <w:sz w:val="24"/>
        </w:rPr>
        <w:t xml:space="preserve"> указанного решения такие изменения размещаются организатором аукциона «на понижение», на официальном сайте. При этом Организатор торгов и Продавец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bookmarkEnd w:id="6"/>
      <w:bookmarkEnd w:id="7"/>
    </w:p>
    <w:p w:rsidR="0066542E" w:rsidRDefault="00682AFB">
      <w:pPr>
        <w:tabs>
          <w:tab w:val="left" w:pos="1146"/>
        </w:tabs>
        <w:spacing w:after="0" w:line="264" w:lineRule="auto"/>
        <w:ind w:right="20" w:firstLine="709"/>
        <w:jc w:val="both"/>
        <w:rPr>
          <w:rFonts w:ascii="Times New Roman" w:hAnsi="Times New Roman"/>
          <w:sz w:val="24"/>
        </w:rPr>
      </w:pPr>
      <w:r>
        <w:rPr>
          <w:rFonts w:ascii="Times New Roman" w:hAnsi="Times New Roman"/>
          <w:sz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rsidR="0066542E" w:rsidRDefault="00682AFB">
      <w:pPr>
        <w:tabs>
          <w:tab w:val="left" w:pos="1146"/>
        </w:tabs>
        <w:spacing w:after="0" w:line="264" w:lineRule="auto"/>
        <w:ind w:right="23" w:firstLine="709"/>
        <w:jc w:val="both"/>
        <w:rPr>
          <w:rFonts w:ascii="Times New Roman" w:hAnsi="Times New Roman"/>
          <w:sz w:val="24"/>
        </w:rPr>
      </w:pPr>
      <w:r>
        <w:rPr>
          <w:rFonts w:ascii="Times New Roman" w:hAnsi="Times New Roman"/>
          <w:sz w:val="24"/>
        </w:rPr>
        <w:t>2.3. Организатор аукциона «на понижение» через Оператора извещает Претендентов об отмене аукциона «на понижение» в течение двух рабочих дней со дня принятия соответствующего решения путем направления указанного сообщения в «личный кабинет» Претендентов.</w:t>
      </w:r>
    </w:p>
    <w:p w:rsidR="0066542E" w:rsidRDefault="00682AFB">
      <w:pPr>
        <w:tabs>
          <w:tab w:val="left" w:pos="1146"/>
        </w:tabs>
        <w:spacing w:after="0" w:line="264" w:lineRule="auto"/>
        <w:ind w:right="23" w:firstLine="709"/>
        <w:jc w:val="both"/>
        <w:rPr>
          <w:rFonts w:ascii="Times New Roman" w:hAnsi="Times New Roman"/>
          <w:sz w:val="24"/>
        </w:rPr>
      </w:pPr>
      <w:r>
        <w:rPr>
          <w:rFonts w:ascii="Times New Roman" w:hAnsi="Times New Roman"/>
          <w:sz w:val="24"/>
        </w:rPr>
        <w:t>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Торговой процедуры, в том числе убытки, связанные с предоставлением Претендентом Бенефициару независимой гарантии.</w:t>
      </w:r>
    </w:p>
    <w:p w:rsidR="0066542E" w:rsidRDefault="0066542E">
      <w:pPr>
        <w:tabs>
          <w:tab w:val="left" w:pos="1146"/>
        </w:tabs>
        <w:spacing w:after="0" w:line="264" w:lineRule="auto"/>
        <w:ind w:right="23" w:firstLine="709"/>
        <w:jc w:val="both"/>
        <w:rPr>
          <w:rFonts w:ascii="Times New Roman" w:hAnsi="Times New Roman"/>
          <w:sz w:val="24"/>
        </w:rPr>
      </w:pPr>
    </w:p>
    <w:p w:rsidR="0066542E" w:rsidRDefault="00682AFB">
      <w:pPr>
        <w:keepNext/>
        <w:keepLines/>
        <w:tabs>
          <w:tab w:val="left" w:pos="2855"/>
        </w:tabs>
        <w:spacing w:after="0" w:line="264" w:lineRule="auto"/>
        <w:jc w:val="center"/>
        <w:outlineLvl w:val="2"/>
        <w:rPr>
          <w:rFonts w:ascii="Times New Roman" w:hAnsi="Times New Roman"/>
          <w:sz w:val="24"/>
        </w:rPr>
      </w:pPr>
      <w:r>
        <w:rPr>
          <w:rFonts w:ascii="Times New Roman" w:hAnsi="Times New Roman"/>
          <w:b/>
          <w:sz w:val="24"/>
        </w:rPr>
        <w:t>3. Порядок внесения и возврата задатка</w:t>
      </w:r>
    </w:p>
    <w:p w:rsidR="0066542E" w:rsidRDefault="00682AFB">
      <w:pPr>
        <w:tabs>
          <w:tab w:val="left" w:pos="1217"/>
          <w:tab w:val="left" w:leader="underscore" w:pos="9644"/>
        </w:tabs>
        <w:spacing w:after="0" w:line="264" w:lineRule="auto"/>
        <w:ind w:firstLine="709"/>
        <w:jc w:val="both"/>
        <w:rPr>
          <w:rFonts w:ascii="Times New Roman" w:hAnsi="Times New Roman"/>
          <w:sz w:val="24"/>
        </w:rPr>
      </w:pPr>
      <w:r>
        <w:rPr>
          <w:rFonts w:ascii="Times New Roman" w:hAnsi="Times New Roman"/>
          <w:sz w:val="24"/>
        </w:rPr>
        <w:t xml:space="preserve">3.1. Формой обеспечения Заявки на участие в торгах является задаток. Для участия в аукционе «на понижение» Претенденты перечисляют задаток в размере 100 000,00 (сто тысяч) рублей 00 копеек, в счет обеспечения оплаты приобретаемого Имущества и заполняют </w:t>
      </w:r>
      <w:r>
        <w:rPr>
          <w:rFonts w:ascii="Times New Roman" w:hAnsi="Times New Roman"/>
          <w:sz w:val="24"/>
        </w:rPr>
        <w:lastRenderedPageBreak/>
        <w:t>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rsidR="0066542E" w:rsidRDefault="00682AFB">
      <w:pPr>
        <w:tabs>
          <w:tab w:val="left" w:pos="0"/>
        </w:tabs>
        <w:spacing w:after="0" w:line="264" w:lineRule="auto"/>
        <w:ind w:right="23" w:firstLine="709"/>
        <w:jc w:val="both"/>
        <w:rPr>
          <w:rFonts w:ascii="Times New Roman" w:hAnsi="Times New Roman"/>
          <w:sz w:val="24"/>
        </w:rPr>
      </w:pPr>
      <w:r>
        <w:rPr>
          <w:rFonts w:ascii="Times New Roman" w:hAnsi="Times New Roman"/>
          <w:sz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rsidR="0066542E" w:rsidRDefault="00682AFB">
      <w:pPr>
        <w:tabs>
          <w:tab w:val="left" w:pos="709"/>
        </w:tabs>
        <w:spacing w:after="0" w:line="264" w:lineRule="auto"/>
        <w:ind w:right="23"/>
        <w:jc w:val="both"/>
        <w:rPr>
          <w:rFonts w:ascii="Times New Roman" w:hAnsi="Times New Roman"/>
          <w:sz w:val="24"/>
        </w:rPr>
      </w:pPr>
      <w:r>
        <w:rPr>
          <w:rFonts w:ascii="Times New Roman" w:hAnsi="Times New Roman"/>
          <w:sz w:val="24"/>
        </w:rPr>
        <w:tab/>
        <w:t>Задаток для участия в аукционе «на понижение»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rsidR="0066542E" w:rsidRDefault="00682AFB">
      <w:pPr>
        <w:tabs>
          <w:tab w:val="left" w:pos="1217"/>
        </w:tabs>
        <w:spacing w:after="0" w:line="264" w:lineRule="auto"/>
        <w:ind w:right="23" w:firstLine="709"/>
        <w:jc w:val="both"/>
        <w:rPr>
          <w:rFonts w:ascii="Times New Roman" w:hAnsi="Times New Roman"/>
          <w:sz w:val="24"/>
        </w:rPr>
      </w:pPr>
      <w:r>
        <w:rPr>
          <w:rFonts w:ascii="Times New Roman" w:hAnsi="Times New Roman"/>
          <w:sz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66542E" w:rsidRDefault="00682AFB">
      <w:pPr>
        <w:tabs>
          <w:tab w:val="left" w:pos="1217"/>
        </w:tabs>
        <w:spacing w:after="0" w:line="264" w:lineRule="auto"/>
        <w:ind w:left="360" w:right="23" w:firstLine="349"/>
        <w:jc w:val="both"/>
        <w:rPr>
          <w:rFonts w:ascii="Times New Roman" w:hAnsi="Times New Roman"/>
          <w:sz w:val="24"/>
        </w:rPr>
      </w:pPr>
      <w:r>
        <w:rPr>
          <w:rFonts w:ascii="Times New Roman" w:hAnsi="Times New Roman"/>
          <w:sz w:val="24"/>
        </w:rPr>
        <w:t>3.3. Внесенный задаток подлежит возврату в течение срока, указанного в Договоре о задатке:</w:t>
      </w:r>
    </w:p>
    <w:p w:rsidR="0066542E" w:rsidRDefault="00682AFB">
      <w:pPr>
        <w:tabs>
          <w:tab w:val="left" w:pos="1217"/>
        </w:tabs>
        <w:spacing w:after="0" w:line="264" w:lineRule="auto"/>
        <w:ind w:right="23" w:firstLine="709"/>
        <w:jc w:val="both"/>
        <w:rPr>
          <w:rFonts w:ascii="Times New Roman" w:hAnsi="Times New Roman"/>
          <w:sz w:val="24"/>
        </w:rPr>
      </w:pPr>
      <w:r>
        <w:rPr>
          <w:rFonts w:ascii="Times New Roman" w:hAnsi="Times New Roman"/>
          <w:sz w:val="24"/>
        </w:rPr>
        <w:t xml:space="preserve">- заявителю, не признанному участником Торгов; при этом срок возврата задатка исчисляется </w:t>
      </w:r>
      <w:proofErr w:type="gramStart"/>
      <w:r>
        <w:rPr>
          <w:rFonts w:ascii="Times New Roman" w:hAnsi="Times New Roman"/>
          <w:sz w:val="24"/>
        </w:rPr>
        <w:t>с даты подписания</w:t>
      </w:r>
      <w:proofErr w:type="gramEnd"/>
      <w:r>
        <w:rPr>
          <w:rFonts w:ascii="Times New Roman" w:hAnsi="Times New Roman"/>
          <w:sz w:val="24"/>
        </w:rPr>
        <w:t xml:space="preserve"> протокола об итогах рассмотрения Заявок;</w:t>
      </w:r>
    </w:p>
    <w:p w:rsidR="0066542E" w:rsidRDefault="00682AFB">
      <w:pPr>
        <w:tabs>
          <w:tab w:val="left" w:pos="1217"/>
        </w:tabs>
        <w:spacing w:after="0" w:line="264" w:lineRule="auto"/>
        <w:ind w:right="23" w:firstLine="709"/>
        <w:jc w:val="both"/>
        <w:rPr>
          <w:rFonts w:ascii="Times New Roman" w:hAnsi="Times New Roman"/>
          <w:sz w:val="24"/>
        </w:rPr>
      </w:pPr>
      <w:r>
        <w:rPr>
          <w:rFonts w:ascii="Times New Roman" w:hAnsi="Times New Roman"/>
          <w:sz w:val="24"/>
        </w:rPr>
        <w:t xml:space="preserve">- участнику Торгов, не ставшему победителем Торгов, при этом срок возврата задатка исчисляется </w:t>
      </w:r>
      <w:proofErr w:type="gramStart"/>
      <w:r>
        <w:rPr>
          <w:rFonts w:ascii="Times New Roman" w:hAnsi="Times New Roman"/>
          <w:sz w:val="24"/>
        </w:rPr>
        <w:t>с даты подписания</w:t>
      </w:r>
      <w:proofErr w:type="gramEnd"/>
      <w:r>
        <w:rPr>
          <w:rFonts w:ascii="Times New Roman" w:hAnsi="Times New Roman"/>
          <w:sz w:val="24"/>
        </w:rPr>
        <w:t xml:space="preserve"> протокола о результатах Торгов;</w:t>
      </w:r>
    </w:p>
    <w:p w:rsidR="0066542E" w:rsidRDefault="00682AFB">
      <w:pPr>
        <w:tabs>
          <w:tab w:val="left" w:pos="1217"/>
        </w:tabs>
        <w:spacing w:after="0" w:line="264" w:lineRule="auto"/>
        <w:ind w:right="23" w:firstLine="709"/>
        <w:jc w:val="both"/>
        <w:rPr>
          <w:rFonts w:ascii="Times New Roman" w:hAnsi="Times New Roman"/>
          <w:sz w:val="24"/>
        </w:rPr>
      </w:pPr>
      <w:r>
        <w:rPr>
          <w:rFonts w:ascii="Times New Roman" w:hAnsi="Times New Roman"/>
          <w:sz w:val="24"/>
        </w:rPr>
        <w:t xml:space="preserve">- заявителю или участнику Торгов в случае отмены Торгов, признания Торгов </w:t>
      </w:r>
      <w:proofErr w:type="gramStart"/>
      <w:r>
        <w:rPr>
          <w:rFonts w:ascii="Times New Roman" w:hAnsi="Times New Roman"/>
          <w:sz w:val="24"/>
        </w:rPr>
        <w:t>несостоявшимися</w:t>
      </w:r>
      <w:proofErr w:type="gramEnd"/>
      <w:r>
        <w:rPr>
          <w:rFonts w:ascii="Times New Roman" w:hAnsi="Times New Roman"/>
          <w:sz w:val="24"/>
        </w:rPr>
        <w:t xml:space="preserve">,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rsidR="0066542E" w:rsidRDefault="00682AFB">
      <w:pPr>
        <w:tabs>
          <w:tab w:val="left" w:pos="1217"/>
        </w:tabs>
        <w:spacing w:after="0" w:line="264" w:lineRule="auto"/>
        <w:ind w:right="23" w:firstLine="709"/>
        <w:jc w:val="both"/>
        <w:rPr>
          <w:rFonts w:ascii="Times New Roman" w:hAnsi="Times New Roman"/>
          <w:sz w:val="24"/>
        </w:rPr>
      </w:pPr>
      <w:r>
        <w:rPr>
          <w:rFonts w:ascii="Times New Roman" w:hAnsi="Times New Roman"/>
          <w:sz w:val="24"/>
        </w:rPr>
        <w:t xml:space="preserve"> </w:t>
      </w:r>
      <w:r>
        <w:rPr>
          <w:rFonts w:ascii="Times New Roman" w:hAnsi="Times New Roman"/>
          <w:sz w:val="28"/>
        </w:rPr>
        <w:t xml:space="preserve">- </w:t>
      </w:r>
      <w:r>
        <w:rPr>
          <w:rFonts w:ascii="Times New Roman" w:hAnsi="Times New Roman"/>
          <w:sz w:val="24"/>
        </w:rPr>
        <w:t>заявителю, отозвавшему Заявку в установленный извещением о проведении Торгов срок, в течение срока, указанного в Договоре о задатке.</w:t>
      </w:r>
    </w:p>
    <w:p w:rsidR="0066542E" w:rsidRDefault="00682AFB">
      <w:pPr>
        <w:tabs>
          <w:tab w:val="left" w:pos="1217"/>
        </w:tabs>
        <w:spacing w:after="0" w:line="264" w:lineRule="auto"/>
        <w:ind w:right="23" w:firstLine="709"/>
        <w:jc w:val="both"/>
        <w:rPr>
          <w:rFonts w:ascii="Times New Roman" w:hAnsi="Times New Roman"/>
          <w:sz w:val="24"/>
        </w:rPr>
      </w:pPr>
      <w:r>
        <w:rPr>
          <w:rFonts w:ascii="Times New Roman" w:hAnsi="Times New Roman"/>
          <w:sz w:val="24"/>
        </w:rPr>
        <w:t xml:space="preserve">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купли-продажи.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w:t>
      </w:r>
      <w:proofErr w:type="gramStart"/>
      <w:r>
        <w:rPr>
          <w:rFonts w:ascii="Times New Roman" w:hAnsi="Times New Roman"/>
          <w:sz w:val="24"/>
        </w:rPr>
        <w:t>с даты подписания</w:t>
      </w:r>
      <w:proofErr w:type="gramEnd"/>
      <w:r>
        <w:rPr>
          <w:rFonts w:ascii="Times New Roman" w:hAnsi="Times New Roman"/>
          <w:sz w:val="24"/>
        </w:rPr>
        <w:t xml:space="preserve"> договора с победителем аукциона «на понижение».</w:t>
      </w:r>
    </w:p>
    <w:p w:rsidR="0066542E" w:rsidRDefault="00682AFB">
      <w:pPr>
        <w:tabs>
          <w:tab w:val="left" w:pos="1217"/>
        </w:tabs>
        <w:spacing w:after="0" w:line="264" w:lineRule="auto"/>
        <w:ind w:right="23" w:firstLine="709"/>
        <w:jc w:val="both"/>
        <w:rPr>
          <w:rFonts w:ascii="Times New Roman" w:hAnsi="Times New Roman"/>
          <w:sz w:val="24"/>
        </w:rPr>
      </w:pPr>
      <w:r>
        <w:rPr>
          <w:rFonts w:ascii="Times New Roman" w:hAnsi="Times New Roman"/>
          <w:sz w:val="24"/>
        </w:rPr>
        <w:t>3.5. Внесенный задаток не возвращается победителю аукциона в случае, если он:</w:t>
      </w:r>
    </w:p>
    <w:p w:rsidR="0066542E" w:rsidRDefault="00682AFB">
      <w:pPr>
        <w:tabs>
          <w:tab w:val="left" w:pos="1217"/>
        </w:tabs>
        <w:spacing w:after="0" w:line="264" w:lineRule="auto"/>
        <w:ind w:right="23" w:firstLine="709"/>
        <w:jc w:val="both"/>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уклонится</w:t>
      </w:r>
      <w:proofErr w:type="gramEnd"/>
      <w:r>
        <w:rPr>
          <w:rFonts w:ascii="Times New Roman" w:hAnsi="Times New Roman"/>
          <w:sz w:val="24"/>
        </w:rPr>
        <w:t>/откажется от заключения Договора купли-продажи имущества в срок, установленный извещением о проведении торгов;</w:t>
      </w:r>
    </w:p>
    <w:p w:rsidR="0066542E" w:rsidRDefault="00682AFB">
      <w:pPr>
        <w:tabs>
          <w:tab w:val="left" w:pos="1217"/>
        </w:tabs>
        <w:spacing w:after="0" w:line="264" w:lineRule="auto"/>
        <w:ind w:right="23" w:firstLine="709"/>
        <w:jc w:val="both"/>
        <w:rPr>
          <w:rFonts w:ascii="Times New Roman" w:hAnsi="Times New Roman"/>
          <w:sz w:val="24"/>
        </w:rPr>
      </w:pPr>
      <w:r>
        <w:rPr>
          <w:rFonts w:ascii="Times New Roman" w:hAnsi="Times New Roman"/>
          <w:sz w:val="24"/>
        </w:rPr>
        <w:t>- не оплатит продаваемое на торгах Имущество в срок, установленный заключенным Договором купли-продажи.</w:t>
      </w:r>
    </w:p>
    <w:p w:rsidR="0066542E" w:rsidRDefault="0066542E">
      <w:pPr>
        <w:tabs>
          <w:tab w:val="left" w:pos="1217"/>
        </w:tabs>
        <w:spacing w:after="0" w:line="264" w:lineRule="auto"/>
        <w:ind w:right="23" w:firstLine="709"/>
        <w:jc w:val="both"/>
        <w:rPr>
          <w:rFonts w:ascii="Times New Roman" w:hAnsi="Times New Roman"/>
          <w:sz w:val="24"/>
        </w:rPr>
      </w:pP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08"/>
        <w:gridCol w:w="7016"/>
      </w:tblGrid>
      <w:tr w:rsidR="0066542E">
        <w:trPr>
          <w:trHeight w:val="64"/>
        </w:trPr>
        <w:tc>
          <w:tcPr>
            <w:tcW w:w="9924" w:type="dxa"/>
            <w:gridSpan w:val="2"/>
            <w:tcBorders>
              <w:top w:val="single" w:sz="4" w:space="0" w:color="000000"/>
              <w:left w:val="single" w:sz="4" w:space="0" w:color="000000"/>
              <w:bottom w:val="single" w:sz="4" w:space="0" w:color="000000"/>
              <w:right w:val="single" w:sz="4" w:space="0" w:color="000000"/>
            </w:tcBorders>
            <w:shd w:val="clear" w:color="auto" w:fill="auto"/>
          </w:tcPr>
          <w:p w:rsidR="0066542E" w:rsidRDefault="00682AFB">
            <w:pPr>
              <w:spacing w:after="0"/>
              <w:jc w:val="both"/>
              <w:rPr>
                <w:rFonts w:ascii="Times New Roman" w:hAnsi="Times New Roman"/>
                <w:b/>
                <w:sz w:val="20"/>
              </w:rPr>
            </w:pPr>
            <w:r>
              <w:rPr>
                <w:rFonts w:ascii="Times New Roman" w:hAnsi="Times New Roman"/>
                <w:b/>
                <w:sz w:val="20"/>
              </w:rPr>
              <w:t>Торговая процедура в форме аукциона «на понижение» в электронном виде</w:t>
            </w:r>
          </w:p>
        </w:tc>
      </w:tr>
      <w:tr w:rsidR="0066542E">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66542E" w:rsidRDefault="00682AFB">
            <w:pPr>
              <w:spacing w:after="0" w:line="240" w:lineRule="auto"/>
              <w:rPr>
                <w:rFonts w:ascii="Times New Roman" w:hAnsi="Times New Roman"/>
                <w:color w:val="000000" w:themeColor="text1"/>
                <w:sz w:val="20"/>
              </w:rPr>
            </w:pPr>
            <w:r>
              <w:rPr>
                <w:rFonts w:ascii="Times New Roman" w:hAnsi="Times New Roman"/>
                <w:color w:val="000000" w:themeColor="text1"/>
                <w:sz w:val="20"/>
              </w:rPr>
              <w:t>Особенности проведения  торговой процедуры в форме аукциона «на понижение»</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 xml:space="preserve">Торговая процедура в форме аукциона «на понижение» проводится в дату и время, </w:t>
            </w:r>
            <w:proofErr w:type="gramStart"/>
            <w:r>
              <w:rPr>
                <w:rFonts w:ascii="Times New Roman" w:hAnsi="Times New Roman"/>
                <w:color w:val="000000" w:themeColor="text1"/>
                <w:sz w:val="20"/>
              </w:rPr>
              <w:t>указанные</w:t>
            </w:r>
            <w:proofErr w:type="gramEnd"/>
            <w:r>
              <w:rPr>
                <w:rFonts w:ascii="Times New Roman" w:hAnsi="Times New Roman"/>
                <w:color w:val="000000" w:themeColor="text1"/>
                <w:sz w:val="20"/>
              </w:rPr>
              <w:t xml:space="preserve"> Организатором торгов в Извещении. </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 xml:space="preserve">Проведение Торговой процедуры в форме аукциона «на понижение» состоит из следующих частей: </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 размещение извещения о проведении Торговой процедуры в форме аукциона «на понижение» и Торговой документации;</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 xml:space="preserve">- прием Заявок на приобретение объектов; </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 прием обеспечения Заявки на участие в Торговой процедуре от Заявителей;</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 рассмотрение Заявок на участие в аукционе «на понижение», определение состава Претендентов на участие в аукционе «на понижение»;</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 xml:space="preserve">- подведение итогов Торговой процедуры в форме аукциона «на понижение», </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 размещение протокола об итогах Торговой процедуры в форме аукциона «на понижение»;</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 возврат обеспечения Заявки на участие в Торговой процедуре в форме аукциона «на понижение» Претендентам;</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lastRenderedPageBreak/>
              <w:t>- перечисление суммы обеспечения заявки на участие в Торговой процедуре Победителя Торговой процедуры в форме аукциона «на понижение» Продавцу.</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Аукцион «на понижение» признается несостоявшимся в следующих случаях:</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 не было подано ни одной заявки на участие либо ни один из Заявителей не признан участником аукциона;</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 принято решение о признании только одного Заявителя участником аукциона;</w:t>
            </w:r>
          </w:p>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 ни один из участников аукциона при достижении минимальной цены продажи (цены отсечения) не подтвердил цену.</w:t>
            </w:r>
          </w:p>
        </w:tc>
      </w:tr>
      <w:tr w:rsidR="0066542E">
        <w:trPr>
          <w:trHeight w:val="445"/>
        </w:trPr>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66542E" w:rsidRDefault="00682AFB">
            <w:pPr>
              <w:spacing w:after="0" w:line="240" w:lineRule="auto"/>
              <w:rPr>
                <w:rFonts w:ascii="Times New Roman" w:hAnsi="Times New Roman"/>
                <w:color w:val="000000" w:themeColor="text1"/>
                <w:sz w:val="20"/>
              </w:rPr>
            </w:pPr>
            <w:r>
              <w:rPr>
                <w:rFonts w:ascii="Times New Roman" w:hAnsi="Times New Roman"/>
                <w:color w:val="000000" w:themeColor="text1"/>
                <w:sz w:val="20"/>
              </w:rPr>
              <w:lastRenderedPageBreak/>
              <w:t>Срок опубликования извещения о проведении торговой процедуры в форме аукциона «на понижение»</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66542E" w:rsidRDefault="00682AFB">
            <w:pPr>
              <w:spacing w:after="0" w:line="240" w:lineRule="auto"/>
              <w:jc w:val="both"/>
              <w:rPr>
                <w:rFonts w:ascii="Times New Roman" w:hAnsi="Times New Roman"/>
                <w:b/>
                <w:color w:val="000000" w:themeColor="text1"/>
                <w:sz w:val="20"/>
              </w:rPr>
            </w:pPr>
            <w:r>
              <w:rPr>
                <w:rFonts w:ascii="Times New Roman" w:hAnsi="Times New Roman"/>
                <w:color w:val="000000" w:themeColor="text1"/>
                <w:sz w:val="20"/>
              </w:rPr>
              <w:t>Не менее чем за 30 (тридцать) календарных дней до объявленной даты проведения Торговой процедуры.</w:t>
            </w:r>
          </w:p>
        </w:tc>
      </w:tr>
      <w:tr w:rsidR="0066542E">
        <w:trPr>
          <w:trHeight w:val="92"/>
        </w:trPr>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66542E" w:rsidRDefault="00682AFB">
            <w:pPr>
              <w:spacing w:after="0" w:line="240" w:lineRule="auto"/>
              <w:rPr>
                <w:rFonts w:ascii="Times New Roman" w:hAnsi="Times New Roman"/>
                <w:color w:val="000000" w:themeColor="text1"/>
                <w:sz w:val="20"/>
              </w:rPr>
            </w:pPr>
            <w:r>
              <w:rPr>
                <w:rFonts w:ascii="Times New Roman" w:hAnsi="Times New Roman"/>
                <w:color w:val="000000" w:themeColor="text1"/>
                <w:sz w:val="20"/>
              </w:rPr>
              <w:t>Срок начала принятия Заявок на участие в торговой процедуре в форме аукциона «на понижение»</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66542E" w:rsidRDefault="00682AFB">
            <w:pPr>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Со дня, следующего за днем публикации извещения.</w:t>
            </w:r>
          </w:p>
        </w:tc>
      </w:tr>
      <w:tr w:rsidR="0066542E">
        <w:trPr>
          <w:trHeight w:val="699"/>
        </w:trPr>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66542E" w:rsidRDefault="00682AFB">
            <w:pPr>
              <w:widowControl w:val="0"/>
              <w:spacing w:after="0" w:line="240" w:lineRule="auto"/>
              <w:rPr>
                <w:rFonts w:ascii="Times New Roman" w:hAnsi="Times New Roman"/>
                <w:color w:val="000000" w:themeColor="text1"/>
                <w:sz w:val="20"/>
              </w:rPr>
            </w:pPr>
            <w:r>
              <w:rPr>
                <w:rFonts w:ascii="Times New Roman" w:hAnsi="Times New Roman"/>
                <w:color w:val="000000" w:themeColor="text1"/>
                <w:sz w:val="20"/>
              </w:rPr>
              <w:t>Перечень документов, прилагаемых к Заявке на участие в торговой процедуре</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66542E" w:rsidRDefault="00682AFB">
            <w:pPr>
              <w:widowControl w:val="0"/>
              <w:spacing w:after="0" w:line="240" w:lineRule="auto"/>
              <w:ind w:firstLine="33"/>
              <w:jc w:val="both"/>
              <w:rPr>
                <w:rFonts w:ascii="Times New Roman" w:hAnsi="Times New Roman"/>
                <w:color w:val="000000" w:themeColor="text1"/>
                <w:sz w:val="20"/>
              </w:rPr>
            </w:pPr>
            <w:r>
              <w:rPr>
                <w:rFonts w:ascii="Times New Roman" w:hAnsi="Times New Roman"/>
                <w:color w:val="000000" w:themeColor="text1"/>
                <w:sz w:val="20"/>
              </w:rPr>
              <w:t>1.1. Заявка на участие в торгах, в соответствии с Приложением 1 к Торговой документации. Заявка должна содержать скан подписи заявителя и печати (для юридического лица)</w:t>
            </w:r>
          </w:p>
          <w:p w:rsidR="0066542E" w:rsidRDefault="00682AFB">
            <w:pPr>
              <w:widowControl w:val="0"/>
              <w:spacing w:after="0" w:line="240" w:lineRule="auto"/>
              <w:ind w:firstLine="33"/>
              <w:jc w:val="both"/>
              <w:rPr>
                <w:rFonts w:ascii="Times New Roman" w:hAnsi="Times New Roman"/>
                <w:color w:val="000000" w:themeColor="text1"/>
                <w:sz w:val="20"/>
              </w:rPr>
            </w:pPr>
            <w:r>
              <w:rPr>
                <w:rFonts w:ascii="Times New Roman" w:hAnsi="Times New Roman"/>
                <w:color w:val="000000" w:themeColor="text1"/>
                <w:sz w:val="20"/>
              </w:rPr>
              <w:t>1.2. Платежный документ, подтверждающий внесение обеспечения Заявки на участие в торговой процедуре с отметкой банка;</w:t>
            </w:r>
          </w:p>
          <w:p w:rsidR="0066542E" w:rsidRDefault="00682AFB">
            <w:pPr>
              <w:widowControl w:val="0"/>
              <w:spacing w:after="0" w:line="240" w:lineRule="auto"/>
              <w:ind w:firstLine="33"/>
              <w:jc w:val="both"/>
              <w:rPr>
                <w:rFonts w:ascii="Times New Roman" w:hAnsi="Times New Roman"/>
                <w:color w:val="000000" w:themeColor="text1"/>
                <w:sz w:val="20"/>
              </w:rPr>
            </w:pPr>
            <w:r>
              <w:rPr>
                <w:rFonts w:ascii="Times New Roman" w:hAnsi="Times New Roman"/>
                <w:color w:val="000000" w:themeColor="text1"/>
                <w:sz w:val="20"/>
              </w:rPr>
              <w:t>1.3. Копия паспорта Заявителя и его уполномоченного представителя (для Заявителей - физических лиц, а также копии всех листов документа, удостоверяющего личность заявления и его уполномоченного представителя, доверенность лица, уполномоченное действовать от имени Заявителя при подаче Заявки на участие в торгах);</w:t>
            </w:r>
          </w:p>
          <w:p w:rsidR="0066542E" w:rsidRDefault="00682AFB">
            <w:pPr>
              <w:widowControl w:val="0"/>
              <w:spacing w:after="0" w:line="240" w:lineRule="auto"/>
              <w:ind w:firstLine="33"/>
              <w:jc w:val="both"/>
              <w:rPr>
                <w:rFonts w:ascii="Times New Roman" w:hAnsi="Times New Roman"/>
                <w:color w:val="000000" w:themeColor="text1"/>
                <w:sz w:val="20"/>
              </w:rPr>
            </w:pPr>
            <w:r>
              <w:rPr>
                <w:rFonts w:ascii="Times New Roman" w:hAnsi="Times New Roman"/>
                <w:color w:val="000000" w:themeColor="text1"/>
                <w:sz w:val="20"/>
              </w:rPr>
              <w:t>1.4. Договор о задатке;</w:t>
            </w:r>
          </w:p>
          <w:p w:rsidR="0066542E" w:rsidRDefault="00682AFB">
            <w:pPr>
              <w:widowControl w:val="0"/>
              <w:spacing w:after="0" w:line="240" w:lineRule="auto"/>
              <w:ind w:firstLine="33"/>
              <w:jc w:val="both"/>
              <w:rPr>
                <w:rFonts w:ascii="Times New Roman" w:hAnsi="Times New Roman"/>
                <w:color w:val="000000" w:themeColor="text1"/>
                <w:sz w:val="20"/>
              </w:rPr>
            </w:pPr>
            <w:r>
              <w:rPr>
                <w:rFonts w:ascii="Times New Roman" w:hAnsi="Times New Roman"/>
                <w:color w:val="000000" w:themeColor="text1"/>
                <w:sz w:val="20"/>
              </w:rPr>
              <w:t>1.5. Опись документов;</w:t>
            </w:r>
          </w:p>
          <w:p w:rsidR="0066542E" w:rsidRDefault="00682AFB">
            <w:pPr>
              <w:widowControl w:val="0"/>
              <w:spacing w:after="0" w:line="240" w:lineRule="auto"/>
              <w:ind w:firstLine="33"/>
              <w:jc w:val="both"/>
              <w:rPr>
                <w:rFonts w:ascii="Times New Roman" w:hAnsi="Times New Roman"/>
                <w:color w:val="000000" w:themeColor="text1"/>
                <w:sz w:val="20"/>
              </w:rPr>
            </w:pPr>
            <w:r>
              <w:rPr>
                <w:rFonts w:ascii="Times New Roman" w:hAnsi="Times New Roman"/>
                <w:color w:val="000000" w:themeColor="text1"/>
                <w:sz w:val="20"/>
              </w:rPr>
              <w:t>2. Заявитель – физическое лицо дополнительно предоставляет:</w:t>
            </w:r>
          </w:p>
          <w:p w:rsidR="0066542E" w:rsidRDefault="00682AFB">
            <w:pPr>
              <w:widowControl w:val="0"/>
              <w:spacing w:after="0" w:line="240" w:lineRule="auto"/>
              <w:ind w:firstLine="33"/>
              <w:jc w:val="both"/>
              <w:rPr>
                <w:rFonts w:ascii="Times New Roman" w:hAnsi="Times New Roman"/>
                <w:color w:val="000000" w:themeColor="text1"/>
                <w:sz w:val="20"/>
              </w:rPr>
            </w:pPr>
            <w:r>
              <w:rPr>
                <w:rFonts w:ascii="Times New Roman" w:hAnsi="Times New Roman"/>
                <w:color w:val="000000" w:themeColor="text1"/>
                <w:sz w:val="20"/>
              </w:rPr>
              <w:t>копии всех листов документа, удостоверяющего личность;</w:t>
            </w:r>
          </w:p>
          <w:p w:rsidR="0066542E" w:rsidRDefault="00682AFB">
            <w:pPr>
              <w:widowControl w:val="0"/>
              <w:spacing w:after="0" w:line="240" w:lineRule="auto"/>
              <w:ind w:firstLine="33"/>
              <w:jc w:val="both"/>
              <w:rPr>
                <w:rFonts w:ascii="Times New Roman" w:hAnsi="Times New Roman"/>
                <w:color w:val="000000" w:themeColor="text1"/>
                <w:sz w:val="20"/>
              </w:rPr>
            </w:pPr>
            <w:r>
              <w:rPr>
                <w:rFonts w:ascii="Times New Roman" w:hAnsi="Times New Roman"/>
                <w:color w:val="000000" w:themeColor="text1"/>
                <w:sz w:val="20"/>
              </w:rPr>
              <w:t>3. Заявитель – индивидуальный предприниматель дополнительно предоставляет:</w:t>
            </w:r>
          </w:p>
          <w:p w:rsidR="0066542E" w:rsidRDefault="00682AFB">
            <w:pPr>
              <w:widowControl w:val="0"/>
              <w:spacing w:after="0" w:line="240" w:lineRule="auto"/>
              <w:ind w:firstLine="33"/>
              <w:jc w:val="both"/>
              <w:rPr>
                <w:rFonts w:ascii="Times New Roman" w:hAnsi="Times New Roman"/>
                <w:color w:val="000000" w:themeColor="text1"/>
                <w:sz w:val="20"/>
              </w:rPr>
            </w:pPr>
            <w:r>
              <w:rPr>
                <w:rFonts w:ascii="Times New Roman" w:hAnsi="Times New Roman"/>
                <w:color w:val="000000" w:themeColor="text1"/>
                <w:sz w:val="20"/>
              </w:rPr>
              <w:t>копии всех листов документа, удостоверяющего личность, Свидетельство о внесении физического лица в ЕГРИП, действительную на день представления заявки на участия в торгах выписку из ЕГРИП.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и отправитель несет ответственность за подлинность и достоверность таких документов и сведений.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w:t>
            </w:r>
          </w:p>
          <w:p w:rsidR="0066542E" w:rsidRDefault="00682AFB">
            <w:pPr>
              <w:widowControl w:val="0"/>
              <w:spacing w:after="0" w:line="240" w:lineRule="auto"/>
              <w:ind w:firstLine="33"/>
              <w:jc w:val="both"/>
              <w:rPr>
                <w:rFonts w:ascii="Times New Roman" w:hAnsi="Times New Roman"/>
                <w:color w:val="000000" w:themeColor="text1"/>
                <w:sz w:val="20"/>
              </w:rPr>
            </w:pPr>
            <w:r>
              <w:rPr>
                <w:rFonts w:ascii="Times New Roman" w:hAnsi="Times New Roman"/>
                <w:color w:val="000000" w:themeColor="text1"/>
                <w:sz w:val="20"/>
              </w:rPr>
              <w:t>4. Заявитель – юридическое лицо дополнительно предоставляет:</w:t>
            </w:r>
          </w:p>
          <w:p w:rsidR="0066542E" w:rsidRDefault="00682AFB">
            <w:pPr>
              <w:widowControl w:val="0"/>
              <w:spacing w:after="0" w:line="240" w:lineRule="auto"/>
              <w:ind w:firstLine="33"/>
              <w:jc w:val="both"/>
              <w:rPr>
                <w:rFonts w:ascii="Times New Roman" w:hAnsi="Times New Roman"/>
                <w:color w:val="000000" w:themeColor="text1"/>
                <w:sz w:val="20"/>
              </w:rPr>
            </w:pPr>
            <w:proofErr w:type="gramStart"/>
            <w:r>
              <w:rPr>
                <w:rFonts w:ascii="Times New Roman" w:hAnsi="Times New Roman"/>
                <w:color w:val="000000" w:themeColor="text1"/>
                <w:sz w:val="20"/>
              </w:rPr>
              <w:t>учредительные документы, Свидетельство о внесении записи в ЕГРЮЛ о государственной регистрации юридического лица, Свидетельство о постановке на учет в налоговом органе,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w:t>
            </w:r>
            <w:proofErr w:type="gramEnd"/>
            <w:r>
              <w:rPr>
                <w:rFonts w:ascii="Times New Roman" w:hAnsi="Times New Roman"/>
                <w:color w:val="000000" w:themeColor="text1"/>
                <w:sz w:val="20"/>
              </w:rPr>
              <w:t xml:space="preserve"> </w:t>
            </w:r>
            <w:proofErr w:type="gramStart"/>
            <w:r>
              <w:rPr>
                <w:rFonts w:ascii="Times New Roman" w:hAnsi="Times New Roman"/>
                <w:color w:val="000000" w:themeColor="text1"/>
                <w:sz w:val="20"/>
              </w:rPr>
              <w:t>доверенности, 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РФ и (или) учредительными документами юридического лица и если для Претендента приобретение имущества или внесение денежных средств в качестве задатка являются крупной сделкой, действительную на день представления заявки на участия в торгах выписку из ЕГРЮЛ;</w:t>
            </w:r>
            <w:proofErr w:type="gramEnd"/>
          </w:p>
        </w:tc>
      </w:tr>
      <w:tr w:rsidR="0066542E">
        <w:trPr>
          <w:trHeight w:val="1433"/>
        </w:trPr>
        <w:tc>
          <w:tcPr>
            <w:tcW w:w="2908" w:type="dxa"/>
            <w:tcBorders>
              <w:top w:val="single" w:sz="4" w:space="0" w:color="000000"/>
              <w:left w:val="single" w:sz="4" w:space="0" w:color="000000"/>
              <w:bottom w:val="single" w:sz="4" w:space="0" w:color="000000"/>
              <w:right w:val="single" w:sz="4" w:space="0" w:color="000000"/>
            </w:tcBorders>
            <w:shd w:val="clear" w:color="auto" w:fill="auto"/>
          </w:tcPr>
          <w:p w:rsidR="0066542E" w:rsidRDefault="00682AFB">
            <w:pPr>
              <w:widowControl w:val="0"/>
              <w:spacing w:after="0" w:line="240" w:lineRule="auto"/>
              <w:rPr>
                <w:rFonts w:ascii="Times New Roman" w:hAnsi="Times New Roman"/>
                <w:b/>
                <w:color w:val="000000" w:themeColor="text1"/>
                <w:sz w:val="20"/>
              </w:rPr>
            </w:pPr>
            <w:r>
              <w:rPr>
                <w:rFonts w:ascii="Times New Roman" w:hAnsi="Times New Roman"/>
                <w:color w:val="000000" w:themeColor="text1"/>
                <w:sz w:val="20"/>
              </w:rPr>
              <w:t>Критерии определения Победителя торговой процедуры в форме аукциона «на понижение»</w:t>
            </w:r>
          </w:p>
        </w:tc>
        <w:tc>
          <w:tcPr>
            <w:tcW w:w="7016" w:type="dxa"/>
            <w:tcBorders>
              <w:top w:val="single" w:sz="4" w:space="0" w:color="000000"/>
              <w:left w:val="single" w:sz="4" w:space="0" w:color="000000"/>
              <w:bottom w:val="single" w:sz="4" w:space="0" w:color="000000"/>
              <w:right w:val="single" w:sz="4" w:space="0" w:color="000000"/>
            </w:tcBorders>
            <w:shd w:val="clear" w:color="auto" w:fill="auto"/>
          </w:tcPr>
          <w:p w:rsidR="0066542E" w:rsidRDefault="00682AFB">
            <w:pPr>
              <w:widowControl w:val="0"/>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Победителем аукциона признается тот участник аукциона, который последним сделал предложение о цене имущества.</w:t>
            </w:r>
          </w:p>
          <w:p w:rsidR="0066542E" w:rsidRDefault="00682AFB">
            <w:pPr>
              <w:widowControl w:val="0"/>
              <w:spacing w:after="0" w:line="240" w:lineRule="auto"/>
              <w:jc w:val="both"/>
              <w:rPr>
                <w:rFonts w:ascii="Times New Roman" w:hAnsi="Times New Roman"/>
                <w:color w:val="000000" w:themeColor="text1"/>
                <w:sz w:val="20"/>
              </w:rPr>
            </w:pPr>
            <w:r>
              <w:rPr>
                <w:rFonts w:ascii="Times New Roman" w:hAnsi="Times New Roman"/>
                <w:color w:val="000000" w:themeColor="text1"/>
                <w:sz w:val="20"/>
              </w:rPr>
              <w:t>В случае признания аукциона «на понижение» не состоявшимся по основанию, предусмотренному пунктом 5 статьи 447 Гражданского кодекса Российской Федерации, договор купли-продажи может быть заключен между Продавцом и единственным участником аукциона по цене продажи, предложенной единственным участником в ходе торговых процедур.</w:t>
            </w:r>
          </w:p>
        </w:tc>
      </w:tr>
    </w:tbl>
    <w:p w:rsidR="0066542E" w:rsidRDefault="0066542E">
      <w:pPr>
        <w:spacing w:after="0" w:line="240" w:lineRule="auto"/>
        <w:rPr>
          <w:rFonts w:ascii="Times New Roman" w:hAnsi="Times New Roman"/>
          <w:color w:val="FF0000"/>
        </w:rPr>
      </w:pPr>
    </w:p>
    <w:p w:rsidR="0066542E" w:rsidRDefault="00682AFB">
      <w:pPr>
        <w:spacing w:after="0" w:line="240" w:lineRule="auto"/>
        <w:jc w:val="right"/>
        <w:rPr>
          <w:rFonts w:ascii="Times New Roman" w:hAnsi="Times New Roman"/>
        </w:rPr>
      </w:pPr>
      <w:r>
        <w:rPr>
          <w:rFonts w:ascii="Times New Roman" w:hAnsi="Times New Roman"/>
        </w:rPr>
        <w:t>Приложение 1 к Торговой документации</w:t>
      </w:r>
    </w:p>
    <w:p w:rsidR="0066542E" w:rsidRDefault="0066542E">
      <w:pPr>
        <w:spacing w:after="0" w:line="240" w:lineRule="auto"/>
        <w:ind w:left="6980" w:right="20"/>
        <w:jc w:val="right"/>
        <w:rPr>
          <w:rFonts w:ascii="Times New Roman" w:hAnsi="Times New Roman"/>
          <w:sz w:val="24"/>
        </w:rPr>
      </w:pPr>
    </w:p>
    <w:p w:rsidR="0066542E" w:rsidRDefault="00682AFB">
      <w:pPr>
        <w:spacing w:after="0" w:line="240" w:lineRule="auto"/>
        <w:jc w:val="center"/>
        <w:rPr>
          <w:rFonts w:ascii="Times New Roman" w:hAnsi="Times New Roman"/>
          <w:b/>
          <w:sz w:val="24"/>
        </w:rPr>
      </w:pPr>
      <w:r>
        <w:rPr>
          <w:rFonts w:ascii="Times New Roman" w:hAnsi="Times New Roman"/>
          <w:b/>
          <w:sz w:val="24"/>
        </w:rPr>
        <w:t>Заявка</w:t>
      </w:r>
    </w:p>
    <w:p w:rsidR="0066542E" w:rsidRDefault="00682AFB">
      <w:pPr>
        <w:spacing w:after="0" w:line="240" w:lineRule="auto"/>
        <w:jc w:val="center"/>
        <w:rPr>
          <w:rFonts w:ascii="Times New Roman" w:hAnsi="Times New Roman"/>
          <w:b/>
          <w:sz w:val="24"/>
        </w:rPr>
      </w:pPr>
      <w:r>
        <w:rPr>
          <w:rFonts w:ascii="Times New Roman" w:hAnsi="Times New Roman"/>
          <w:b/>
          <w:sz w:val="24"/>
        </w:rPr>
        <w:t xml:space="preserve">на участие в торгах </w:t>
      </w:r>
    </w:p>
    <w:p w:rsidR="0066542E" w:rsidRDefault="0066542E">
      <w:pPr>
        <w:spacing w:after="0" w:line="240" w:lineRule="auto"/>
        <w:jc w:val="center"/>
        <w:rPr>
          <w:rFonts w:ascii="Times New Roman" w:hAnsi="Times New Roman"/>
          <w:sz w:val="24"/>
        </w:rPr>
      </w:pPr>
    </w:p>
    <w:p w:rsidR="0066542E" w:rsidRDefault="00682AFB">
      <w:pPr>
        <w:spacing w:after="0" w:line="240" w:lineRule="auto"/>
        <w:ind w:firstLine="709"/>
        <w:jc w:val="both"/>
        <w:rPr>
          <w:rFonts w:ascii="Times New Roman" w:hAnsi="Times New Roman"/>
          <w:sz w:val="24"/>
        </w:rPr>
      </w:pPr>
      <w:r>
        <w:rPr>
          <w:rFonts w:ascii="Times New Roman" w:hAnsi="Times New Roman"/>
          <w:sz w:val="24"/>
        </w:rPr>
        <w:t xml:space="preserve">Претендент _____________________________________________________________  </w:t>
      </w:r>
    </w:p>
    <w:p w:rsidR="0066542E" w:rsidRDefault="0066542E">
      <w:pPr>
        <w:spacing w:after="0" w:line="240" w:lineRule="auto"/>
        <w:ind w:firstLine="709"/>
        <w:jc w:val="both"/>
        <w:rPr>
          <w:rFonts w:ascii="Times New Roman" w:hAnsi="Times New Roman"/>
          <w:sz w:val="24"/>
        </w:rPr>
      </w:pPr>
    </w:p>
    <w:p w:rsidR="0066542E" w:rsidRDefault="00682AFB">
      <w:pPr>
        <w:spacing w:after="0" w:line="240" w:lineRule="auto"/>
        <w:ind w:firstLine="709"/>
        <w:jc w:val="both"/>
        <w:rPr>
          <w:rFonts w:ascii="Times New Roman" w:hAnsi="Times New Roman"/>
          <w:sz w:val="24"/>
        </w:rPr>
      </w:pPr>
      <w:r>
        <w:rPr>
          <w:rFonts w:ascii="Times New Roman" w:hAnsi="Times New Roman"/>
          <w:sz w:val="24"/>
        </w:rPr>
        <w:t>Документ о государственной регистрации в качестве юридического лица _________________, рег. № __________________, дата регистрации «__» ________ 20__ г</w:t>
      </w:r>
      <w:r>
        <w:rPr>
          <w:rFonts w:ascii="Times New Roman" w:hAnsi="Times New Roman"/>
          <w:i/>
          <w:sz w:val="24"/>
        </w:rPr>
        <w:t>. (для юр. лиц)</w:t>
      </w:r>
      <w:r>
        <w:rPr>
          <w:rFonts w:ascii="Times New Roman" w:hAnsi="Times New Roman"/>
          <w:sz w:val="24"/>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Pr>
          <w:rFonts w:ascii="Times New Roman" w:hAnsi="Times New Roman"/>
          <w:i/>
          <w:sz w:val="24"/>
        </w:rPr>
        <w:t>(для ИП)/</w:t>
      </w:r>
      <w:r>
        <w:rPr>
          <w:rFonts w:ascii="Times New Roman" w:hAnsi="Times New Roman"/>
          <w:sz w:val="24"/>
        </w:rPr>
        <w:t xml:space="preserve"> Паспорт</w:t>
      </w:r>
      <w:r>
        <w:rPr>
          <w:rFonts w:ascii="Times New Roman" w:hAnsi="Times New Roman"/>
          <w:i/>
          <w:sz w:val="24"/>
        </w:rPr>
        <w:t xml:space="preserve"> (для физических лиц)</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Орган, осуществивший регистрацию ________________________________________</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Место выдачи ___________________________________________________________</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ИНН ___________________________________________________________________</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 xml:space="preserve">Юридический адрес претендента/адрес регистрации </w:t>
      </w:r>
      <w:r>
        <w:rPr>
          <w:rFonts w:ascii="Times New Roman" w:hAnsi="Times New Roman"/>
          <w:i/>
          <w:sz w:val="24"/>
        </w:rPr>
        <w:t>(для физических лиц):</w:t>
      </w:r>
      <w:r>
        <w:rPr>
          <w:rFonts w:ascii="Times New Roman" w:hAnsi="Times New Roman"/>
          <w:sz w:val="24"/>
        </w:rPr>
        <w:t xml:space="preserve"> __________________________________________</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________________________________________________________________________</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________________________________________________________________________</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Телефон____________ Факс____________ Индекс ____________________________</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Представитель претендента _______________________________________________</w:t>
      </w:r>
    </w:p>
    <w:p w:rsidR="0066542E" w:rsidRDefault="00682AFB">
      <w:pPr>
        <w:spacing w:after="0" w:line="240" w:lineRule="auto"/>
        <w:ind w:firstLine="709"/>
        <w:jc w:val="both"/>
        <w:rPr>
          <w:rFonts w:ascii="Times New Roman" w:hAnsi="Times New Roman"/>
          <w:sz w:val="20"/>
        </w:rPr>
      </w:pPr>
      <w:r>
        <w:rPr>
          <w:rFonts w:ascii="Times New Roman" w:hAnsi="Times New Roman"/>
          <w:sz w:val="20"/>
        </w:rPr>
        <w:t>______________________________________________________________________________</w:t>
      </w:r>
    </w:p>
    <w:p w:rsidR="0066542E" w:rsidRDefault="00682AFB">
      <w:pPr>
        <w:spacing w:after="0" w:line="240" w:lineRule="auto"/>
        <w:ind w:firstLine="709"/>
        <w:jc w:val="center"/>
        <w:rPr>
          <w:rFonts w:ascii="Times New Roman" w:hAnsi="Times New Roman"/>
          <w:sz w:val="20"/>
        </w:rPr>
      </w:pPr>
      <w:r>
        <w:rPr>
          <w:rFonts w:ascii="Times New Roman" w:hAnsi="Times New Roman"/>
          <w:sz w:val="20"/>
        </w:rPr>
        <w:t>(Ф.И.О. или наименование)</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Действует на основании доверенности от «__» ___ 20___ г. № ____</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Pr>
          <w:rFonts w:ascii="Times New Roman" w:hAnsi="Times New Roman"/>
          <w:i/>
          <w:sz w:val="24"/>
        </w:rPr>
        <w:t>для юридического лица/ индивидуального предпринимателя</w:t>
      </w:r>
      <w:r>
        <w:rPr>
          <w:rFonts w:ascii="Times New Roman" w:hAnsi="Times New Roman"/>
          <w:sz w:val="24"/>
        </w:rPr>
        <w:t>):</w:t>
      </w:r>
    </w:p>
    <w:p w:rsidR="0066542E" w:rsidRDefault="00682AFB">
      <w:pPr>
        <w:spacing w:after="0" w:line="240" w:lineRule="auto"/>
        <w:jc w:val="both"/>
        <w:rPr>
          <w:rFonts w:ascii="Times New Roman" w:hAnsi="Times New Roman"/>
          <w:sz w:val="20"/>
        </w:rPr>
      </w:pPr>
      <w:r>
        <w:rPr>
          <w:rFonts w:ascii="Times New Roman" w:hAnsi="Times New Roman"/>
          <w:sz w:val="20"/>
        </w:rPr>
        <w:t>_____________________________________________________________________________________</w:t>
      </w:r>
    </w:p>
    <w:p w:rsidR="0066542E" w:rsidRDefault="00682AFB">
      <w:pPr>
        <w:spacing w:after="0" w:line="240" w:lineRule="auto"/>
        <w:jc w:val="both"/>
        <w:rPr>
          <w:rFonts w:ascii="Times New Roman" w:hAnsi="Times New Roman"/>
          <w:sz w:val="20"/>
        </w:rPr>
      </w:pPr>
      <w:r>
        <w:rPr>
          <w:rFonts w:ascii="Times New Roman" w:hAnsi="Times New Roman"/>
          <w:sz w:val="20"/>
        </w:rPr>
        <w:t>_____________________________________________________________________________________</w:t>
      </w:r>
    </w:p>
    <w:p w:rsidR="0066542E" w:rsidRDefault="00682AFB">
      <w:pPr>
        <w:spacing w:after="0" w:line="240" w:lineRule="auto"/>
        <w:jc w:val="both"/>
        <w:rPr>
          <w:rFonts w:ascii="Times New Roman" w:hAnsi="Times New Roman"/>
          <w:sz w:val="20"/>
        </w:rPr>
      </w:pPr>
      <w:r>
        <w:rPr>
          <w:rFonts w:ascii="Times New Roman" w:hAnsi="Times New Roman"/>
          <w:sz w:val="20"/>
        </w:rPr>
        <w:t>_____________________________________________________________________________________</w:t>
      </w:r>
    </w:p>
    <w:p w:rsidR="0066542E" w:rsidRDefault="00682AFB">
      <w:pPr>
        <w:spacing w:after="0" w:line="240" w:lineRule="auto"/>
        <w:jc w:val="center"/>
        <w:rPr>
          <w:rFonts w:ascii="Times New Roman" w:hAnsi="Times New Roman"/>
          <w:sz w:val="20"/>
        </w:rPr>
      </w:pPr>
      <w:r>
        <w:rPr>
          <w:rFonts w:ascii="Times New Roman" w:hAnsi="Times New Roman"/>
          <w:sz w:val="20"/>
        </w:rPr>
        <w:t>(наименование документа, номер, дата и место выдачи (регистрации), кем и когда выдан)</w:t>
      </w:r>
    </w:p>
    <w:p w:rsidR="0066542E" w:rsidRDefault="00682AFB">
      <w:pPr>
        <w:spacing w:after="0" w:line="240" w:lineRule="auto"/>
        <w:jc w:val="both"/>
        <w:rPr>
          <w:rFonts w:ascii="Times New Roman" w:hAnsi="Times New Roman"/>
          <w:sz w:val="20"/>
        </w:rPr>
      </w:pPr>
      <w:r>
        <w:rPr>
          <w:rFonts w:ascii="Times New Roman" w:hAnsi="Times New Roman"/>
          <w:sz w:val="24"/>
        </w:rPr>
        <w:t xml:space="preserve">       Претендент </w:t>
      </w:r>
      <w:r>
        <w:rPr>
          <w:rFonts w:ascii="Times New Roman" w:hAnsi="Times New Roman"/>
          <w:sz w:val="20"/>
        </w:rPr>
        <w:t>______________________________________________________________</w:t>
      </w:r>
    </w:p>
    <w:p w:rsidR="0066542E" w:rsidRDefault="00682AFB">
      <w:pPr>
        <w:spacing w:after="0" w:line="240" w:lineRule="auto"/>
        <w:jc w:val="center"/>
        <w:rPr>
          <w:rFonts w:ascii="Times New Roman" w:hAnsi="Times New Roman"/>
          <w:sz w:val="20"/>
        </w:rPr>
      </w:pPr>
      <w:r>
        <w:rPr>
          <w:rFonts w:ascii="Times New Roman" w:hAnsi="Times New Roman"/>
          <w:sz w:val="20"/>
        </w:rPr>
        <w:t>(наименование претендента или его представителя)</w:t>
      </w:r>
    </w:p>
    <w:p w:rsidR="0066542E" w:rsidRDefault="00682AFB">
      <w:pPr>
        <w:spacing w:after="0" w:line="240" w:lineRule="auto"/>
        <w:jc w:val="both"/>
        <w:rPr>
          <w:rFonts w:ascii="Times New Roman" w:hAnsi="Times New Roman"/>
          <w:sz w:val="20"/>
        </w:rPr>
      </w:pPr>
      <w:r>
        <w:rPr>
          <w:rFonts w:ascii="Times New Roman" w:hAnsi="Times New Roman"/>
          <w:sz w:val="20"/>
        </w:rPr>
        <w:t>_______________________________________________________________________________,</w:t>
      </w:r>
    </w:p>
    <w:p w:rsidR="0066542E" w:rsidRDefault="00682AFB">
      <w:pPr>
        <w:spacing w:after="0" w:line="240" w:lineRule="auto"/>
        <w:jc w:val="both"/>
        <w:rPr>
          <w:rFonts w:ascii="Times New Roman" w:hAnsi="Times New Roman"/>
          <w:sz w:val="24"/>
        </w:rPr>
      </w:pPr>
      <w:r>
        <w:rPr>
          <w:rFonts w:ascii="Times New Roman" w:hAnsi="Times New Roman"/>
          <w:sz w:val="24"/>
        </w:rPr>
        <w:t xml:space="preserve">принимая решение об участии в торгах </w:t>
      </w:r>
      <w:r>
        <w:rPr>
          <w:rFonts w:ascii="Times New Roman" w:hAnsi="Times New Roman"/>
          <w:i/>
          <w:sz w:val="24"/>
        </w:rPr>
        <w:t>(аукционе/конкурсе/продаже посредством публичного предложения</w:t>
      </w:r>
      <w:r>
        <w:rPr>
          <w:rFonts w:ascii="Times New Roman" w:hAnsi="Times New Roman"/>
          <w:sz w:val="24"/>
        </w:rPr>
        <w:t>) по продаже ____________ (указать объект) и последующему заключению договора купли-продажи ____________________________________________,</w:t>
      </w:r>
    </w:p>
    <w:p w:rsidR="0066542E" w:rsidRDefault="00682AFB">
      <w:pPr>
        <w:spacing w:after="0" w:line="240" w:lineRule="auto"/>
        <w:ind w:left="1416" w:firstLine="708"/>
        <w:jc w:val="center"/>
        <w:rPr>
          <w:rFonts w:ascii="Times New Roman" w:hAnsi="Times New Roman"/>
          <w:sz w:val="24"/>
        </w:rPr>
      </w:pPr>
      <w:r>
        <w:rPr>
          <w:rFonts w:ascii="Times New Roman" w:hAnsi="Times New Roman"/>
          <w:sz w:val="20"/>
        </w:rPr>
        <w:t xml:space="preserve">              (наименование и адрес объекта, выставленного на торги)</w:t>
      </w:r>
    </w:p>
    <w:p w:rsidR="0066542E" w:rsidRDefault="00682AFB">
      <w:pPr>
        <w:spacing w:after="0" w:line="240" w:lineRule="auto"/>
        <w:jc w:val="both"/>
        <w:rPr>
          <w:rFonts w:ascii="Times New Roman" w:hAnsi="Times New Roman"/>
          <w:sz w:val="24"/>
        </w:rPr>
      </w:pPr>
      <w:r>
        <w:rPr>
          <w:rFonts w:ascii="Times New Roman" w:hAnsi="Times New Roman"/>
          <w:sz w:val="24"/>
        </w:rPr>
        <w:t>не имеет претензий к состоянию объекта и обязуется:</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 соблюдать условия торгов (</w:t>
      </w:r>
      <w:r>
        <w:rPr>
          <w:rFonts w:ascii="Times New Roman" w:hAnsi="Times New Roman"/>
          <w:i/>
          <w:sz w:val="24"/>
        </w:rPr>
        <w:t>аукциона/конкурса/продаже посредством публичного предложения</w:t>
      </w:r>
      <w:r>
        <w:rPr>
          <w:rFonts w:ascii="Times New Roman" w:hAnsi="Times New Roman"/>
          <w:sz w:val="24"/>
        </w:rPr>
        <w:t>), содержащиеся в извещении о проведен</w:t>
      </w:r>
      <w:proofErr w:type="gramStart"/>
      <w:r>
        <w:rPr>
          <w:rFonts w:ascii="Times New Roman" w:hAnsi="Times New Roman"/>
          <w:sz w:val="24"/>
        </w:rPr>
        <w:t xml:space="preserve">ии </w:t>
      </w:r>
      <w:r>
        <w:rPr>
          <w:rFonts w:ascii="Times New Roman" w:hAnsi="Times New Roman"/>
          <w:i/>
          <w:sz w:val="24"/>
        </w:rPr>
        <w:t>ау</w:t>
      </w:r>
      <w:proofErr w:type="gramEnd"/>
      <w:r>
        <w:rPr>
          <w:rFonts w:ascii="Times New Roman" w:hAnsi="Times New Roman"/>
          <w:i/>
          <w:sz w:val="24"/>
        </w:rPr>
        <w:t>кциона/конкурса/продаже посредством публичного предложения)</w:t>
      </w:r>
      <w:r>
        <w:rPr>
          <w:rFonts w:ascii="Times New Roman" w:hAnsi="Times New Roman"/>
          <w:sz w:val="24"/>
        </w:rPr>
        <w:t>, опубликованном «____» _______ 20__ г. на официальном интернет-сайте организатора торгов;</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 в случае признания победителем торгов (</w:t>
      </w:r>
      <w:r>
        <w:rPr>
          <w:rFonts w:ascii="Times New Roman" w:hAnsi="Times New Roman"/>
          <w:i/>
          <w:sz w:val="24"/>
        </w:rPr>
        <w:t>аукциона/конкурса/продаже посредством публичного предложения</w:t>
      </w:r>
      <w:r>
        <w:rPr>
          <w:rFonts w:ascii="Times New Roman" w:hAnsi="Times New Roman"/>
          <w:sz w:val="24"/>
        </w:rPr>
        <w:t>) в день, определенный в извещении о проведении торгов (</w:t>
      </w:r>
      <w:r>
        <w:rPr>
          <w:rFonts w:ascii="Times New Roman" w:hAnsi="Times New Roman"/>
          <w:i/>
          <w:sz w:val="24"/>
        </w:rPr>
        <w:t>аукциона/конкурса</w:t>
      </w:r>
      <w:r>
        <w:rPr>
          <w:rFonts w:ascii="Times New Roman" w:hAnsi="Times New Roman"/>
          <w:sz w:val="24"/>
        </w:rPr>
        <w:t xml:space="preserve">), подписать договор купли-продажи. </w:t>
      </w:r>
    </w:p>
    <w:p w:rsidR="0066542E" w:rsidRDefault="00682AFB">
      <w:pPr>
        <w:spacing w:after="0" w:line="240" w:lineRule="auto"/>
        <w:ind w:firstLine="709"/>
        <w:jc w:val="both"/>
        <w:rPr>
          <w:rFonts w:ascii="Times New Roman" w:hAnsi="Times New Roman"/>
          <w:sz w:val="24"/>
        </w:rPr>
      </w:pPr>
      <w:r>
        <w:rPr>
          <w:rFonts w:ascii="Times New Roman" w:hAnsi="Times New Roman"/>
          <w:sz w:val="24"/>
        </w:rPr>
        <w:t>Претендент извещен, что в случае признания его победителем торгов (</w:t>
      </w:r>
      <w:r>
        <w:rPr>
          <w:rFonts w:ascii="Times New Roman" w:hAnsi="Times New Roman"/>
          <w:i/>
          <w:sz w:val="24"/>
        </w:rPr>
        <w:t>аукциона/конкурса/продаже посредством публичного предложения</w:t>
      </w:r>
      <w:r>
        <w:rPr>
          <w:rFonts w:ascii="Times New Roman" w:hAnsi="Times New Roman"/>
          <w:sz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rsidR="0066542E" w:rsidRDefault="00682AFB">
      <w:pPr>
        <w:spacing w:after="0" w:line="240" w:lineRule="auto"/>
        <w:jc w:val="both"/>
        <w:rPr>
          <w:rFonts w:ascii="Times New Roman" w:hAnsi="Times New Roman"/>
          <w:sz w:val="24"/>
        </w:rPr>
      </w:pPr>
      <w:r>
        <w:rPr>
          <w:rFonts w:ascii="Times New Roman" w:hAnsi="Times New Roman"/>
          <w:sz w:val="24"/>
        </w:rPr>
        <w:t>Ответственность за достоверность представленной информации несет Претендент.</w:t>
      </w:r>
    </w:p>
    <w:p w:rsidR="0066542E" w:rsidRDefault="00682AFB">
      <w:pPr>
        <w:spacing w:before="120" w:after="0" w:line="240" w:lineRule="auto"/>
        <w:jc w:val="both"/>
        <w:rPr>
          <w:rFonts w:ascii="Times New Roman" w:hAnsi="Times New Roman"/>
          <w:sz w:val="20"/>
        </w:rPr>
      </w:pPr>
      <w:r>
        <w:rPr>
          <w:rFonts w:ascii="Times New Roman" w:hAnsi="Times New Roman"/>
          <w:sz w:val="20"/>
        </w:rPr>
        <w:t>Приложение:</w:t>
      </w:r>
    </w:p>
    <w:p w:rsidR="0066542E" w:rsidRDefault="00682AFB">
      <w:pPr>
        <w:spacing w:after="0" w:line="240" w:lineRule="auto"/>
        <w:jc w:val="both"/>
        <w:rPr>
          <w:rFonts w:ascii="Times New Roman" w:hAnsi="Times New Roman"/>
          <w:sz w:val="20"/>
        </w:rPr>
      </w:pPr>
      <w:r>
        <w:rPr>
          <w:rFonts w:ascii="Times New Roman" w:hAnsi="Times New Roman"/>
          <w:sz w:val="20"/>
        </w:rPr>
        <w:t xml:space="preserve">1.  Пакет документов, указанных в извещении и оформленных надлежащим образом, на ___ </w:t>
      </w:r>
      <w:proofErr w:type="gramStart"/>
      <w:r>
        <w:rPr>
          <w:rFonts w:ascii="Times New Roman" w:hAnsi="Times New Roman"/>
          <w:sz w:val="20"/>
        </w:rPr>
        <w:t>л</w:t>
      </w:r>
      <w:proofErr w:type="gramEnd"/>
      <w:r>
        <w:rPr>
          <w:rFonts w:ascii="Times New Roman" w:hAnsi="Times New Roman"/>
          <w:sz w:val="20"/>
        </w:rPr>
        <w:t>.</w:t>
      </w:r>
    </w:p>
    <w:p w:rsidR="0066542E" w:rsidRDefault="00682AFB">
      <w:pPr>
        <w:spacing w:after="0" w:line="240" w:lineRule="auto"/>
        <w:jc w:val="both"/>
        <w:rPr>
          <w:rFonts w:ascii="Times New Roman" w:hAnsi="Times New Roman"/>
          <w:sz w:val="20"/>
        </w:rPr>
      </w:pPr>
      <w:r>
        <w:rPr>
          <w:rFonts w:ascii="Times New Roman" w:hAnsi="Times New Roman"/>
          <w:sz w:val="20"/>
        </w:rPr>
        <w:t xml:space="preserve">2.  Подписанная претендентом опись представленных документов (в двух экземплярах) на ___ </w:t>
      </w:r>
      <w:proofErr w:type="gramStart"/>
      <w:r>
        <w:rPr>
          <w:rFonts w:ascii="Times New Roman" w:hAnsi="Times New Roman"/>
          <w:sz w:val="20"/>
        </w:rPr>
        <w:t>л</w:t>
      </w:r>
      <w:proofErr w:type="gramEnd"/>
      <w:r>
        <w:rPr>
          <w:rFonts w:ascii="Times New Roman" w:hAnsi="Times New Roman"/>
          <w:sz w:val="20"/>
        </w:rPr>
        <w:t>.</w:t>
      </w:r>
    </w:p>
    <w:p w:rsidR="0066542E" w:rsidRDefault="00682AFB">
      <w:pPr>
        <w:spacing w:after="0" w:line="240" w:lineRule="auto"/>
        <w:jc w:val="both"/>
        <w:rPr>
          <w:rFonts w:ascii="Times New Roman" w:hAnsi="Times New Roman"/>
          <w:sz w:val="24"/>
        </w:rPr>
      </w:pPr>
      <w:r>
        <w:rPr>
          <w:rFonts w:ascii="Times New Roman" w:hAnsi="Times New Roman"/>
          <w:sz w:val="20"/>
        </w:rPr>
        <w:t xml:space="preserve">3. Платежные реквизиты, номер счета в банке, на который перечисляется сумма возвращаемого задатка, на ___ </w:t>
      </w:r>
      <w:proofErr w:type="gramStart"/>
      <w:r>
        <w:rPr>
          <w:rFonts w:ascii="Times New Roman" w:hAnsi="Times New Roman"/>
          <w:sz w:val="20"/>
        </w:rPr>
        <w:t>л</w:t>
      </w:r>
      <w:proofErr w:type="gramEnd"/>
      <w:r>
        <w:rPr>
          <w:rFonts w:ascii="Times New Roman" w:hAnsi="Times New Roman"/>
          <w:sz w:val="20"/>
        </w:rPr>
        <w:t>.</w:t>
      </w:r>
    </w:p>
    <w:tbl>
      <w:tblPr>
        <w:tblW w:w="0" w:type="auto"/>
        <w:tblLayout w:type="fixed"/>
        <w:tblLook w:val="04A0" w:firstRow="1" w:lastRow="0" w:firstColumn="1" w:lastColumn="0" w:noHBand="0" w:noVBand="1"/>
      </w:tblPr>
      <w:tblGrid>
        <w:gridCol w:w="3375"/>
        <w:gridCol w:w="801"/>
        <w:gridCol w:w="2010"/>
        <w:gridCol w:w="966"/>
        <w:gridCol w:w="2419"/>
        <w:gridCol w:w="566"/>
      </w:tblGrid>
      <w:tr w:rsidR="0066542E">
        <w:tc>
          <w:tcPr>
            <w:tcW w:w="4176" w:type="dxa"/>
            <w:gridSpan w:val="2"/>
            <w:shd w:val="clear" w:color="auto" w:fill="auto"/>
          </w:tcPr>
          <w:p w:rsidR="0066542E" w:rsidRDefault="0066542E">
            <w:pPr>
              <w:spacing w:after="0" w:line="240" w:lineRule="auto"/>
              <w:rPr>
                <w:rFonts w:ascii="Times New Roman" w:hAnsi="Times New Roman"/>
                <w:sz w:val="20"/>
              </w:rPr>
            </w:pPr>
          </w:p>
        </w:tc>
        <w:tc>
          <w:tcPr>
            <w:tcW w:w="2976" w:type="dxa"/>
            <w:gridSpan w:val="2"/>
            <w:shd w:val="clear" w:color="auto" w:fill="auto"/>
          </w:tcPr>
          <w:p w:rsidR="0066542E" w:rsidRDefault="0066542E">
            <w:pPr>
              <w:spacing w:after="0" w:line="240" w:lineRule="auto"/>
              <w:rPr>
                <w:rFonts w:ascii="Times New Roman" w:hAnsi="Times New Roman"/>
                <w:sz w:val="20"/>
              </w:rPr>
            </w:pPr>
          </w:p>
        </w:tc>
        <w:tc>
          <w:tcPr>
            <w:tcW w:w="2985" w:type="dxa"/>
            <w:gridSpan w:val="2"/>
            <w:shd w:val="clear" w:color="auto" w:fill="auto"/>
          </w:tcPr>
          <w:p w:rsidR="0066542E" w:rsidRDefault="0066542E">
            <w:pPr>
              <w:spacing w:after="0" w:line="240" w:lineRule="auto"/>
              <w:rPr>
                <w:rFonts w:ascii="Times New Roman" w:hAnsi="Times New Roman"/>
                <w:sz w:val="20"/>
              </w:rPr>
            </w:pPr>
          </w:p>
        </w:tc>
      </w:tr>
      <w:tr w:rsidR="0066542E">
        <w:tc>
          <w:tcPr>
            <w:tcW w:w="4176" w:type="dxa"/>
            <w:gridSpan w:val="2"/>
            <w:shd w:val="clear" w:color="auto" w:fill="auto"/>
          </w:tcPr>
          <w:p w:rsidR="0066542E" w:rsidRDefault="0066542E">
            <w:pPr>
              <w:spacing w:after="0" w:line="240" w:lineRule="auto"/>
              <w:jc w:val="center"/>
              <w:rPr>
                <w:rFonts w:ascii="Times New Roman" w:hAnsi="Times New Roman"/>
                <w:sz w:val="20"/>
              </w:rPr>
            </w:pPr>
          </w:p>
        </w:tc>
        <w:tc>
          <w:tcPr>
            <w:tcW w:w="2976" w:type="dxa"/>
            <w:gridSpan w:val="2"/>
            <w:shd w:val="clear" w:color="auto" w:fill="auto"/>
          </w:tcPr>
          <w:p w:rsidR="0066542E" w:rsidRDefault="0066542E">
            <w:pPr>
              <w:spacing w:after="0" w:line="240" w:lineRule="auto"/>
              <w:jc w:val="center"/>
              <w:rPr>
                <w:rFonts w:ascii="Times New Roman" w:hAnsi="Times New Roman"/>
                <w:sz w:val="20"/>
              </w:rPr>
            </w:pPr>
          </w:p>
        </w:tc>
        <w:tc>
          <w:tcPr>
            <w:tcW w:w="2985" w:type="dxa"/>
            <w:gridSpan w:val="2"/>
            <w:shd w:val="clear" w:color="auto" w:fill="auto"/>
          </w:tcPr>
          <w:p w:rsidR="0066542E" w:rsidRDefault="0066542E">
            <w:pPr>
              <w:spacing w:after="0" w:line="240" w:lineRule="auto"/>
              <w:jc w:val="center"/>
              <w:rPr>
                <w:rFonts w:ascii="Times New Roman" w:hAnsi="Times New Roman"/>
                <w:sz w:val="20"/>
              </w:rPr>
            </w:pPr>
          </w:p>
        </w:tc>
      </w:tr>
      <w:tr w:rsidR="0066542E">
        <w:tc>
          <w:tcPr>
            <w:tcW w:w="3375" w:type="dxa"/>
            <w:shd w:val="clear" w:color="auto" w:fill="auto"/>
          </w:tcPr>
          <w:p w:rsidR="0066542E" w:rsidRDefault="00682AFB">
            <w:pPr>
              <w:spacing w:after="0" w:line="240" w:lineRule="auto"/>
              <w:rPr>
                <w:rFonts w:ascii="Times New Roman" w:hAnsi="Times New Roman"/>
                <w:sz w:val="20"/>
              </w:rPr>
            </w:pPr>
            <w:r>
              <w:rPr>
                <w:rFonts w:ascii="Times New Roman" w:hAnsi="Times New Roman"/>
                <w:sz w:val="20"/>
              </w:rPr>
              <w:lastRenderedPageBreak/>
              <w:t>_____________________</w:t>
            </w:r>
          </w:p>
        </w:tc>
        <w:tc>
          <w:tcPr>
            <w:tcW w:w="2811" w:type="dxa"/>
            <w:gridSpan w:val="2"/>
            <w:shd w:val="clear" w:color="auto" w:fill="auto"/>
          </w:tcPr>
          <w:p w:rsidR="0066542E" w:rsidRDefault="00682AFB">
            <w:pPr>
              <w:spacing w:after="0" w:line="240" w:lineRule="auto"/>
              <w:rPr>
                <w:rFonts w:ascii="Times New Roman" w:hAnsi="Times New Roman"/>
                <w:sz w:val="20"/>
              </w:rPr>
            </w:pPr>
            <w:r>
              <w:rPr>
                <w:rFonts w:ascii="Times New Roman" w:hAnsi="Times New Roman"/>
                <w:sz w:val="20"/>
              </w:rPr>
              <w:t>__________________</w:t>
            </w:r>
          </w:p>
        </w:tc>
        <w:tc>
          <w:tcPr>
            <w:tcW w:w="3385" w:type="dxa"/>
            <w:gridSpan w:val="2"/>
            <w:shd w:val="clear" w:color="auto" w:fill="auto"/>
          </w:tcPr>
          <w:p w:rsidR="0066542E" w:rsidRDefault="00682AFB">
            <w:pPr>
              <w:spacing w:after="0" w:line="240" w:lineRule="auto"/>
              <w:rPr>
                <w:rFonts w:ascii="Times New Roman" w:hAnsi="Times New Roman"/>
                <w:sz w:val="20"/>
              </w:rPr>
            </w:pPr>
            <w:r>
              <w:rPr>
                <w:rFonts w:ascii="Times New Roman" w:hAnsi="Times New Roman"/>
                <w:sz w:val="20"/>
              </w:rPr>
              <w:t>______________________</w:t>
            </w:r>
          </w:p>
        </w:tc>
        <w:tc>
          <w:tcPr>
            <w:tcW w:w="566" w:type="dxa"/>
          </w:tcPr>
          <w:p w:rsidR="0066542E" w:rsidRDefault="0066542E"/>
        </w:tc>
      </w:tr>
      <w:tr w:rsidR="0066542E">
        <w:tc>
          <w:tcPr>
            <w:tcW w:w="3375" w:type="dxa"/>
            <w:shd w:val="clear" w:color="auto" w:fill="auto"/>
          </w:tcPr>
          <w:p w:rsidR="0066542E" w:rsidRDefault="00682AFB">
            <w:pPr>
              <w:spacing w:after="0" w:line="240" w:lineRule="auto"/>
              <w:jc w:val="center"/>
              <w:rPr>
                <w:rFonts w:ascii="Times New Roman" w:hAnsi="Times New Roman"/>
                <w:sz w:val="18"/>
              </w:rPr>
            </w:pPr>
            <w:proofErr w:type="gramStart"/>
            <w:r>
              <w:rPr>
                <w:rFonts w:ascii="Times New Roman" w:hAnsi="Times New Roman"/>
                <w:sz w:val="18"/>
              </w:rPr>
              <w:t>(должность Претендента/</w:t>
            </w:r>
            <w:proofErr w:type="gramEnd"/>
          </w:p>
          <w:p w:rsidR="0066542E" w:rsidRDefault="00682AFB">
            <w:pPr>
              <w:spacing w:after="0" w:line="240" w:lineRule="auto"/>
              <w:jc w:val="center"/>
              <w:rPr>
                <w:rFonts w:ascii="Times New Roman" w:hAnsi="Times New Roman"/>
                <w:sz w:val="20"/>
              </w:rPr>
            </w:pPr>
            <w:r>
              <w:rPr>
                <w:rFonts w:ascii="Times New Roman" w:hAnsi="Times New Roman"/>
                <w:sz w:val="18"/>
              </w:rPr>
              <w:t>уполномоченного представителя Претендента)</w:t>
            </w:r>
          </w:p>
        </w:tc>
        <w:tc>
          <w:tcPr>
            <w:tcW w:w="2811" w:type="dxa"/>
            <w:gridSpan w:val="2"/>
            <w:shd w:val="clear" w:color="auto" w:fill="auto"/>
          </w:tcPr>
          <w:p w:rsidR="0066542E" w:rsidRDefault="00682AFB">
            <w:pPr>
              <w:spacing w:after="0" w:line="240" w:lineRule="auto"/>
              <w:jc w:val="center"/>
              <w:rPr>
                <w:rFonts w:ascii="Times New Roman" w:hAnsi="Times New Roman"/>
                <w:sz w:val="20"/>
              </w:rPr>
            </w:pPr>
            <w:r>
              <w:rPr>
                <w:rFonts w:ascii="Times New Roman" w:hAnsi="Times New Roman"/>
                <w:sz w:val="18"/>
              </w:rPr>
              <w:t>(подпись)</w:t>
            </w:r>
          </w:p>
        </w:tc>
        <w:tc>
          <w:tcPr>
            <w:tcW w:w="3385" w:type="dxa"/>
            <w:gridSpan w:val="2"/>
            <w:shd w:val="clear" w:color="auto" w:fill="auto"/>
          </w:tcPr>
          <w:p w:rsidR="0066542E" w:rsidRDefault="00682AFB">
            <w:pPr>
              <w:spacing w:after="0" w:line="240" w:lineRule="auto"/>
              <w:jc w:val="center"/>
              <w:rPr>
                <w:rFonts w:ascii="Times New Roman" w:hAnsi="Times New Roman"/>
                <w:sz w:val="20"/>
              </w:rPr>
            </w:pPr>
            <w:r>
              <w:rPr>
                <w:rFonts w:ascii="Times New Roman" w:hAnsi="Times New Roman"/>
                <w:sz w:val="18"/>
              </w:rPr>
              <w:t>(расшифровка подписи)</w:t>
            </w:r>
          </w:p>
        </w:tc>
        <w:tc>
          <w:tcPr>
            <w:tcW w:w="566" w:type="dxa"/>
          </w:tcPr>
          <w:p w:rsidR="0066542E" w:rsidRDefault="0066542E"/>
        </w:tc>
      </w:tr>
    </w:tbl>
    <w:p w:rsidR="0066542E" w:rsidRDefault="00682AFB">
      <w:pPr>
        <w:spacing w:before="120" w:after="0" w:line="240" w:lineRule="auto"/>
        <w:jc w:val="both"/>
        <w:rPr>
          <w:rFonts w:ascii="Times New Roman" w:hAnsi="Times New Roman"/>
          <w:sz w:val="20"/>
        </w:rPr>
      </w:pPr>
      <w:r>
        <w:rPr>
          <w:rFonts w:ascii="Times New Roman" w:hAnsi="Times New Roman"/>
          <w:sz w:val="20"/>
        </w:rPr>
        <w:t>М.П.</w:t>
      </w:r>
    </w:p>
    <w:p w:rsidR="0066542E" w:rsidRDefault="0066542E">
      <w:pPr>
        <w:spacing w:after="0" w:line="240" w:lineRule="auto"/>
        <w:jc w:val="both"/>
        <w:rPr>
          <w:rFonts w:ascii="Times New Roman" w:hAnsi="Times New Roman"/>
          <w:sz w:val="20"/>
        </w:rPr>
      </w:pPr>
    </w:p>
    <w:p w:rsidR="0066542E" w:rsidRDefault="0066542E">
      <w:pPr>
        <w:spacing w:after="0" w:line="240" w:lineRule="auto"/>
        <w:jc w:val="both"/>
        <w:rPr>
          <w:rFonts w:ascii="Times New Roman" w:hAnsi="Times New Roman"/>
          <w:sz w:val="20"/>
        </w:rPr>
      </w:pPr>
    </w:p>
    <w:p w:rsidR="0066542E" w:rsidRDefault="00682AFB">
      <w:pPr>
        <w:spacing w:after="0" w:line="240" w:lineRule="auto"/>
        <w:jc w:val="both"/>
        <w:rPr>
          <w:rFonts w:ascii="Times New Roman" w:hAnsi="Times New Roman"/>
          <w:sz w:val="24"/>
        </w:rPr>
      </w:pPr>
      <w:r>
        <w:rPr>
          <w:rFonts w:ascii="Times New Roman" w:hAnsi="Times New Roman"/>
          <w:sz w:val="24"/>
        </w:rPr>
        <w:t>Заявка принята организатором торгов:</w:t>
      </w:r>
    </w:p>
    <w:p w:rsidR="0066542E" w:rsidRDefault="00682AFB">
      <w:pPr>
        <w:spacing w:after="0" w:line="240" w:lineRule="auto"/>
        <w:jc w:val="both"/>
        <w:rPr>
          <w:rFonts w:ascii="Times New Roman" w:hAnsi="Times New Roman"/>
          <w:sz w:val="24"/>
        </w:rPr>
      </w:pPr>
      <w:r>
        <w:rPr>
          <w:rFonts w:ascii="Times New Roman" w:hAnsi="Times New Roman"/>
          <w:sz w:val="24"/>
        </w:rPr>
        <w:t xml:space="preserve">____ </w:t>
      </w:r>
      <w:proofErr w:type="gramStart"/>
      <w:r>
        <w:rPr>
          <w:rFonts w:ascii="Times New Roman" w:hAnsi="Times New Roman"/>
          <w:sz w:val="24"/>
        </w:rPr>
        <w:t>ч</w:t>
      </w:r>
      <w:proofErr w:type="gramEnd"/>
      <w:r>
        <w:rPr>
          <w:rFonts w:ascii="Times New Roman" w:hAnsi="Times New Roman"/>
          <w:sz w:val="24"/>
        </w:rPr>
        <w:t xml:space="preserve"> ____ мин. «__» _______ 20__ г.</w:t>
      </w:r>
    </w:p>
    <w:p w:rsidR="0066542E" w:rsidRDefault="0066542E">
      <w:pPr>
        <w:spacing w:after="0" w:line="240" w:lineRule="auto"/>
        <w:jc w:val="both"/>
        <w:rPr>
          <w:rFonts w:ascii="Times New Roman" w:hAnsi="Times New Roman"/>
          <w:sz w:val="24"/>
        </w:rPr>
      </w:pPr>
    </w:p>
    <w:p w:rsidR="0066542E" w:rsidRDefault="00682AFB">
      <w:pPr>
        <w:spacing w:after="0" w:line="240" w:lineRule="auto"/>
        <w:jc w:val="both"/>
        <w:rPr>
          <w:rFonts w:ascii="Times New Roman" w:hAnsi="Times New Roman"/>
          <w:sz w:val="24"/>
        </w:rPr>
      </w:pPr>
      <w:r>
        <w:rPr>
          <w:rFonts w:ascii="Times New Roman" w:hAnsi="Times New Roman"/>
          <w:sz w:val="24"/>
        </w:rPr>
        <w:t>Уполномоченный представитель</w:t>
      </w:r>
    </w:p>
    <w:p w:rsidR="0066542E" w:rsidRDefault="00682AFB">
      <w:pPr>
        <w:spacing w:after="0" w:line="240" w:lineRule="auto"/>
        <w:jc w:val="both"/>
        <w:rPr>
          <w:rFonts w:ascii="Times New Roman" w:hAnsi="Times New Roman"/>
          <w:sz w:val="24"/>
        </w:rPr>
      </w:pPr>
      <w:r>
        <w:rPr>
          <w:rFonts w:ascii="Times New Roman" w:hAnsi="Times New Roman"/>
          <w:sz w:val="24"/>
        </w:rPr>
        <w:t xml:space="preserve">организатора торгов </w:t>
      </w:r>
    </w:p>
    <w:p w:rsidR="0066542E" w:rsidRDefault="00682AFB">
      <w:pPr>
        <w:spacing w:after="0" w:line="240" w:lineRule="auto"/>
        <w:jc w:val="both"/>
        <w:rPr>
          <w:rFonts w:ascii="Times New Roman" w:hAnsi="Times New Roman"/>
          <w:sz w:val="20"/>
        </w:rPr>
      </w:pPr>
      <w:r>
        <w:rPr>
          <w:rFonts w:ascii="Times New Roman" w:hAnsi="Times New Roman"/>
          <w:sz w:val="20"/>
        </w:rPr>
        <w:t xml:space="preserve">_______________  _______  ________________ </w:t>
      </w:r>
    </w:p>
    <w:p w:rsidR="0066542E" w:rsidRDefault="00682AFB">
      <w:pPr>
        <w:spacing w:after="0" w:line="240" w:lineRule="auto"/>
        <w:jc w:val="both"/>
        <w:rPr>
          <w:rFonts w:ascii="Times New Roman" w:hAnsi="Times New Roman"/>
          <w:sz w:val="20"/>
        </w:rPr>
      </w:pPr>
      <w:r>
        <w:rPr>
          <w:rFonts w:ascii="Times New Roman" w:hAnsi="Times New Roman"/>
          <w:sz w:val="18"/>
        </w:rPr>
        <w:t xml:space="preserve">     (должность)                   (подпись)          (расшифровка подписи)</w:t>
      </w: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6542E">
      <w:pPr>
        <w:spacing w:after="0" w:line="240" w:lineRule="auto"/>
        <w:rPr>
          <w:rFonts w:ascii="Times New Roman" w:hAnsi="Times New Roman"/>
          <w:sz w:val="24"/>
        </w:rPr>
      </w:pPr>
    </w:p>
    <w:p w:rsidR="0066542E" w:rsidRDefault="00682AFB">
      <w:pPr>
        <w:spacing w:after="0" w:line="240" w:lineRule="auto"/>
        <w:ind w:left="6980" w:right="20"/>
        <w:jc w:val="right"/>
        <w:rPr>
          <w:rFonts w:ascii="Times New Roman" w:hAnsi="Times New Roman"/>
          <w:sz w:val="24"/>
        </w:rPr>
      </w:pPr>
      <w:r>
        <w:rPr>
          <w:rFonts w:ascii="Times New Roman" w:hAnsi="Times New Roman"/>
          <w:sz w:val="24"/>
        </w:rPr>
        <w:t>Приложение 2</w:t>
      </w:r>
    </w:p>
    <w:p w:rsidR="0066542E" w:rsidRDefault="00682AFB">
      <w:pPr>
        <w:spacing w:after="0" w:line="240" w:lineRule="auto"/>
        <w:ind w:right="20"/>
        <w:jc w:val="right"/>
        <w:rPr>
          <w:rFonts w:ascii="Times New Roman" w:hAnsi="Times New Roman"/>
          <w:sz w:val="24"/>
        </w:rPr>
      </w:pPr>
      <w:r>
        <w:rPr>
          <w:rFonts w:ascii="Times New Roman" w:hAnsi="Times New Roman"/>
          <w:sz w:val="24"/>
        </w:rPr>
        <w:t>К торговой документации</w:t>
      </w:r>
    </w:p>
    <w:p w:rsidR="0066542E" w:rsidRDefault="00682AFB">
      <w:pPr>
        <w:spacing w:before="260" w:after="0" w:line="240" w:lineRule="auto"/>
        <w:jc w:val="center"/>
        <w:rPr>
          <w:rFonts w:ascii="Times New Roman" w:hAnsi="Times New Roman"/>
          <w:b/>
        </w:rPr>
      </w:pPr>
      <w:r>
        <w:rPr>
          <w:rFonts w:ascii="Times New Roman" w:hAnsi="Times New Roman"/>
          <w:b/>
        </w:rPr>
        <w:t>СОГЛАСИЕ</w:t>
      </w:r>
    </w:p>
    <w:p w:rsidR="0066542E" w:rsidRDefault="00682AFB">
      <w:pPr>
        <w:spacing w:after="0" w:line="240" w:lineRule="auto"/>
        <w:jc w:val="center"/>
        <w:rPr>
          <w:rFonts w:ascii="Times New Roman" w:hAnsi="Times New Roman"/>
          <w:b/>
        </w:rPr>
      </w:pPr>
      <w:r>
        <w:rPr>
          <w:rFonts w:ascii="Times New Roman" w:hAnsi="Times New Roman"/>
          <w:b/>
        </w:rPr>
        <w:t>на обработку персональных данных</w:t>
      </w:r>
    </w:p>
    <w:p w:rsidR="0066542E" w:rsidRDefault="0066542E">
      <w:pPr>
        <w:spacing w:after="0" w:line="240" w:lineRule="auto"/>
        <w:jc w:val="both"/>
        <w:rPr>
          <w:rFonts w:ascii="Times New Roman" w:hAnsi="Times New Roman"/>
        </w:rPr>
      </w:pPr>
    </w:p>
    <w:p w:rsidR="0066542E" w:rsidRDefault="00682AFB">
      <w:pPr>
        <w:spacing w:after="0" w:line="240" w:lineRule="auto"/>
        <w:jc w:val="both"/>
        <w:rPr>
          <w:rFonts w:ascii="Times New Roman" w:hAnsi="Times New Roman"/>
        </w:rPr>
      </w:pPr>
      <w:r>
        <w:rPr>
          <w:rFonts w:ascii="Times New Roman" w:hAnsi="Times New Roman"/>
        </w:rPr>
        <w:t xml:space="preserve">    Я, ___________________________________________________________________,</w:t>
      </w:r>
    </w:p>
    <w:p w:rsidR="0066542E" w:rsidRDefault="00682AFB">
      <w:pPr>
        <w:spacing w:after="0" w:line="240" w:lineRule="auto"/>
        <w:jc w:val="both"/>
        <w:rPr>
          <w:rFonts w:ascii="Times New Roman" w:hAnsi="Times New Roman"/>
        </w:rPr>
      </w:pPr>
      <w:r>
        <w:rPr>
          <w:rFonts w:ascii="Times New Roman" w:hAnsi="Times New Roman"/>
        </w:rPr>
        <w:t xml:space="preserve">            (фамилия, имя, отчество субъекта персональных данных)</w:t>
      </w:r>
    </w:p>
    <w:p w:rsidR="0066542E" w:rsidRDefault="00682AFB">
      <w:pPr>
        <w:spacing w:after="0" w:line="240" w:lineRule="auto"/>
        <w:jc w:val="both"/>
        <w:rPr>
          <w:rFonts w:ascii="Times New Roman" w:hAnsi="Times New Roman"/>
        </w:rPr>
      </w:pPr>
      <w:r>
        <w:rPr>
          <w:rFonts w:ascii="Times New Roman" w:hAnsi="Times New Roman"/>
        </w:rPr>
        <w:t>в соответствии с п. 4 ст. 9 Федерального закона от 27.07.2006  N 152-ФЗ  "О</w:t>
      </w:r>
    </w:p>
    <w:p w:rsidR="0066542E" w:rsidRDefault="00682AFB">
      <w:pPr>
        <w:spacing w:after="0" w:line="240" w:lineRule="auto"/>
        <w:jc w:val="both"/>
        <w:rPr>
          <w:rFonts w:ascii="Times New Roman" w:hAnsi="Times New Roman"/>
        </w:rPr>
      </w:pPr>
      <w:r>
        <w:rPr>
          <w:rFonts w:ascii="Times New Roman" w:hAnsi="Times New Roman"/>
        </w:rPr>
        <w:t xml:space="preserve">персональных данных", </w:t>
      </w:r>
      <w:proofErr w:type="gramStart"/>
      <w:r>
        <w:rPr>
          <w:rFonts w:ascii="Times New Roman" w:hAnsi="Times New Roman"/>
        </w:rPr>
        <w:t>зарегистрирован</w:t>
      </w:r>
      <w:proofErr w:type="gramEnd"/>
      <w:r>
        <w:rPr>
          <w:rFonts w:ascii="Times New Roman" w:hAnsi="Times New Roman"/>
        </w:rPr>
        <w:t>___ по адресу: ______________________,</w:t>
      </w:r>
    </w:p>
    <w:p w:rsidR="0066542E" w:rsidRDefault="00682AFB">
      <w:pPr>
        <w:spacing w:after="0" w:line="240" w:lineRule="auto"/>
        <w:jc w:val="both"/>
        <w:rPr>
          <w:rFonts w:ascii="Times New Roman" w:hAnsi="Times New Roman"/>
        </w:rPr>
      </w:pPr>
      <w:r>
        <w:rPr>
          <w:rFonts w:ascii="Times New Roman" w:hAnsi="Times New Roman"/>
        </w:rPr>
        <w:t>документ, удостоверяющий личность: _______________________________________,</w:t>
      </w:r>
    </w:p>
    <w:p w:rsidR="0066542E" w:rsidRDefault="00682AFB">
      <w:pPr>
        <w:spacing w:after="0" w:line="240" w:lineRule="auto"/>
        <w:jc w:val="both"/>
        <w:rPr>
          <w:rFonts w:ascii="Times New Roman" w:hAnsi="Times New Roman"/>
        </w:rPr>
      </w:pPr>
      <w:r>
        <w:rPr>
          <w:rFonts w:ascii="Times New Roman" w:hAnsi="Times New Roman"/>
        </w:rPr>
        <w:t>(наименование документа, N, сведения о дате выдачи документа и выдавшем его органе)</w:t>
      </w:r>
    </w:p>
    <w:p w:rsidR="0066542E" w:rsidRDefault="0066542E">
      <w:pPr>
        <w:spacing w:after="0" w:line="240" w:lineRule="auto"/>
        <w:jc w:val="both"/>
        <w:rPr>
          <w:rFonts w:ascii="Times New Roman" w:hAnsi="Times New Roman"/>
        </w:rPr>
      </w:pPr>
    </w:p>
    <w:p w:rsidR="0066542E" w:rsidRDefault="00682AFB">
      <w:pPr>
        <w:spacing w:after="0" w:line="240" w:lineRule="auto"/>
        <w:jc w:val="both"/>
        <w:rPr>
          <w:rFonts w:ascii="Times New Roman" w:hAnsi="Times New Roman"/>
          <w:i/>
        </w:rPr>
      </w:pPr>
      <w:proofErr w:type="gramStart"/>
      <w:r>
        <w:rPr>
          <w:rFonts w:ascii="Times New Roman" w:hAnsi="Times New Roman"/>
          <w:i/>
        </w:rPr>
        <w:t>(Вариант: ________________________________________________________________,</w:t>
      </w:r>
      <w:proofErr w:type="gramEnd"/>
    </w:p>
    <w:p w:rsidR="0066542E" w:rsidRDefault="00682AFB">
      <w:pPr>
        <w:spacing w:after="0" w:line="240" w:lineRule="auto"/>
        <w:jc w:val="both"/>
        <w:rPr>
          <w:rFonts w:ascii="Times New Roman" w:hAnsi="Times New Roman"/>
          <w:i/>
        </w:rPr>
      </w:pPr>
      <w:r>
        <w:rPr>
          <w:rFonts w:ascii="Times New Roman" w:hAnsi="Times New Roman"/>
          <w:i/>
        </w:rPr>
        <w:t xml:space="preserve">        (фамилия, имя, отчество представителя субъекта персональных данных)</w:t>
      </w:r>
    </w:p>
    <w:p w:rsidR="0066542E" w:rsidRDefault="00682AFB">
      <w:pPr>
        <w:spacing w:after="0" w:line="240" w:lineRule="auto"/>
        <w:jc w:val="both"/>
        <w:rPr>
          <w:rFonts w:ascii="Times New Roman" w:hAnsi="Times New Roman"/>
          <w:i/>
        </w:rPr>
      </w:pPr>
      <w:proofErr w:type="gramStart"/>
      <w:r>
        <w:rPr>
          <w:rFonts w:ascii="Times New Roman" w:hAnsi="Times New Roman"/>
          <w:i/>
        </w:rPr>
        <w:t>зарегистрирован</w:t>
      </w:r>
      <w:proofErr w:type="gramEnd"/>
      <w:r>
        <w:rPr>
          <w:rFonts w:ascii="Times New Roman" w:hAnsi="Times New Roman"/>
          <w:i/>
        </w:rPr>
        <w:t>___ по адресу: ____________</w:t>
      </w:r>
    </w:p>
    <w:p w:rsidR="0066542E" w:rsidRDefault="00682AFB">
      <w:pPr>
        <w:spacing w:after="0" w:line="240" w:lineRule="auto"/>
        <w:jc w:val="both"/>
        <w:rPr>
          <w:rFonts w:ascii="Times New Roman" w:hAnsi="Times New Roman"/>
          <w:i/>
        </w:rPr>
      </w:pPr>
      <w:r>
        <w:rPr>
          <w:rFonts w:ascii="Times New Roman" w:hAnsi="Times New Roman"/>
          <w:i/>
        </w:rPr>
        <w:t>________________________________,</w:t>
      </w:r>
    </w:p>
    <w:p w:rsidR="0066542E" w:rsidRDefault="00682AFB">
      <w:pPr>
        <w:spacing w:after="0" w:line="240" w:lineRule="auto"/>
        <w:jc w:val="both"/>
        <w:rPr>
          <w:rFonts w:ascii="Times New Roman" w:hAnsi="Times New Roman"/>
          <w:i/>
        </w:rPr>
      </w:pPr>
      <w:r>
        <w:rPr>
          <w:rFonts w:ascii="Times New Roman" w:hAnsi="Times New Roman"/>
          <w:i/>
        </w:rPr>
        <w:t>документ, удостоверяющий личность: _______________________________________,</w:t>
      </w:r>
    </w:p>
    <w:p w:rsidR="0066542E" w:rsidRDefault="00682AFB">
      <w:pPr>
        <w:spacing w:after="0" w:line="240" w:lineRule="auto"/>
        <w:jc w:val="both"/>
        <w:rPr>
          <w:rFonts w:ascii="Times New Roman" w:hAnsi="Times New Roman"/>
          <w:i/>
        </w:rPr>
      </w:pPr>
      <w:r>
        <w:rPr>
          <w:rFonts w:ascii="Times New Roman" w:hAnsi="Times New Roman"/>
          <w:i/>
        </w:rPr>
        <w:t>(наименование документа, N, сведения о дате выдачи документа и выдавшем его органе)</w:t>
      </w:r>
    </w:p>
    <w:p w:rsidR="0066542E" w:rsidRDefault="00682AFB">
      <w:pPr>
        <w:spacing w:after="0" w:line="240" w:lineRule="auto"/>
        <w:jc w:val="both"/>
        <w:rPr>
          <w:rFonts w:ascii="Times New Roman" w:hAnsi="Times New Roman"/>
          <w:i/>
        </w:rPr>
      </w:pPr>
      <w:proofErr w:type="gramStart"/>
      <w:r>
        <w:rPr>
          <w:rFonts w:ascii="Times New Roman" w:hAnsi="Times New Roman"/>
          <w:i/>
        </w:rPr>
        <w:t>Доверенность от "__" ________ ____ г. N ___ (или реквизиты иного документа, подтверждающего полномочия представителя))</w:t>
      </w:r>
      <w:proofErr w:type="gramEnd"/>
    </w:p>
    <w:p w:rsidR="0066542E" w:rsidRDefault="0066542E">
      <w:pPr>
        <w:spacing w:after="0" w:line="240" w:lineRule="auto"/>
        <w:jc w:val="both"/>
        <w:rPr>
          <w:rFonts w:ascii="Times New Roman" w:hAnsi="Times New Roman"/>
          <w:i/>
        </w:rPr>
      </w:pPr>
    </w:p>
    <w:p w:rsidR="0066542E" w:rsidRDefault="00682AFB">
      <w:pPr>
        <w:spacing w:after="0" w:line="240" w:lineRule="auto"/>
        <w:jc w:val="both"/>
        <w:rPr>
          <w:rFonts w:ascii="Times New Roman" w:hAnsi="Times New Roman"/>
        </w:rPr>
      </w:pPr>
      <w:r>
        <w:rPr>
          <w:rFonts w:ascii="Times New Roman" w:hAnsi="Times New Roman"/>
        </w:rPr>
        <w:t>в целях участия в торгах на право заключения договора по продаже имущества, находящегося в собственност</w:t>
      </w:r>
      <w:proofErr w:type="gramStart"/>
      <w:r>
        <w:rPr>
          <w:rFonts w:ascii="Times New Roman" w:hAnsi="Times New Roman"/>
        </w:rPr>
        <w:t>и ООО</w:t>
      </w:r>
      <w:proofErr w:type="gramEnd"/>
      <w:r>
        <w:rPr>
          <w:rFonts w:ascii="Times New Roman" w:hAnsi="Times New Roman"/>
        </w:rPr>
        <w:t xml:space="preserve"> Строительная компания «Базальт»,</w:t>
      </w:r>
    </w:p>
    <w:p w:rsidR="0066542E" w:rsidRDefault="00682AFB">
      <w:pPr>
        <w:spacing w:after="0" w:line="240" w:lineRule="auto"/>
        <w:jc w:val="both"/>
        <w:rPr>
          <w:rFonts w:ascii="Times New Roman" w:hAnsi="Times New Roman"/>
        </w:rPr>
      </w:pPr>
      <w:r>
        <w:rPr>
          <w:rFonts w:ascii="Times New Roman" w:hAnsi="Times New Roman"/>
        </w:rPr>
        <w:t>даю согласие ООО «Аукционы Федерации», находящемуся по адресу: 450059, г. Уфа, ул. Рихарда Зорге д.9, корп.6, офис 13 этаж 13,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rsidR="0066542E" w:rsidRDefault="00682AFB">
      <w:pPr>
        <w:spacing w:after="0" w:line="240" w:lineRule="auto"/>
        <w:jc w:val="both"/>
        <w:rPr>
          <w:rFonts w:ascii="Times New Roman" w:hAnsi="Times New Roman"/>
        </w:rPr>
      </w:pPr>
      <w:r>
        <w:rPr>
          <w:rFonts w:ascii="Times New Roman" w:hAnsi="Times New Roman"/>
        </w:rPr>
        <w:t xml:space="preserve">    Настоящее  согласие  действует  со  дня  его подписания до дня отзыва в письменной форме.</w:t>
      </w:r>
    </w:p>
    <w:p w:rsidR="0066542E" w:rsidRDefault="0066542E">
      <w:pPr>
        <w:spacing w:after="0" w:line="240" w:lineRule="auto"/>
        <w:jc w:val="both"/>
        <w:rPr>
          <w:rFonts w:ascii="Times New Roman" w:hAnsi="Times New Roman"/>
        </w:rPr>
      </w:pPr>
    </w:p>
    <w:p w:rsidR="0066542E" w:rsidRDefault="00682AFB">
      <w:pPr>
        <w:spacing w:after="0" w:line="240" w:lineRule="auto"/>
        <w:jc w:val="both"/>
        <w:rPr>
          <w:rFonts w:ascii="Times New Roman" w:hAnsi="Times New Roman"/>
        </w:rPr>
      </w:pPr>
      <w:r>
        <w:rPr>
          <w:rFonts w:ascii="Times New Roman" w:hAnsi="Times New Roman"/>
        </w:rPr>
        <w:t xml:space="preserve">    "___"______________ ____ </w:t>
      </w:r>
      <w:proofErr w:type="gramStart"/>
      <w:r>
        <w:rPr>
          <w:rFonts w:ascii="Times New Roman" w:hAnsi="Times New Roman"/>
        </w:rPr>
        <w:t>г</w:t>
      </w:r>
      <w:proofErr w:type="gramEnd"/>
      <w:r>
        <w:rPr>
          <w:rFonts w:ascii="Times New Roman" w:hAnsi="Times New Roman"/>
        </w:rPr>
        <w:t>.</w:t>
      </w:r>
    </w:p>
    <w:p w:rsidR="0066542E" w:rsidRDefault="0066542E">
      <w:pPr>
        <w:spacing w:after="0" w:line="240" w:lineRule="auto"/>
        <w:jc w:val="both"/>
        <w:rPr>
          <w:rFonts w:ascii="Times New Roman" w:hAnsi="Times New Roman"/>
        </w:rPr>
      </w:pPr>
    </w:p>
    <w:p w:rsidR="0066542E" w:rsidRDefault="00682AFB">
      <w:pPr>
        <w:spacing w:after="0" w:line="240" w:lineRule="auto"/>
        <w:jc w:val="both"/>
        <w:rPr>
          <w:rFonts w:ascii="Times New Roman" w:hAnsi="Times New Roman"/>
        </w:rPr>
      </w:pPr>
      <w:r>
        <w:rPr>
          <w:rFonts w:ascii="Times New Roman" w:hAnsi="Times New Roman"/>
        </w:rPr>
        <w:t xml:space="preserve">    Субъект персональных данных:</w:t>
      </w:r>
    </w:p>
    <w:p w:rsidR="0066542E" w:rsidRDefault="0066542E">
      <w:pPr>
        <w:spacing w:after="0" w:line="240" w:lineRule="auto"/>
        <w:jc w:val="both"/>
        <w:rPr>
          <w:rFonts w:ascii="Times New Roman" w:hAnsi="Times New Roman"/>
        </w:rPr>
      </w:pPr>
    </w:p>
    <w:p w:rsidR="0066542E" w:rsidRDefault="00682AFB">
      <w:pPr>
        <w:spacing w:after="0" w:line="240" w:lineRule="auto"/>
        <w:jc w:val="both"/>
        <w:rPr>
          <w:rFonts w:ascii="Times New Roman" w:hAnsi="Times New Roman"/>
        </w:rPr>
      </w:pPr>
      <w:r>
        <w:rPr>
          <w:rFonts w:ascii="Times New Roman" w:hAnsi="Times New Roman"/>
        </w:rPr>
        <w:t xml:space="preserve">    __________________/_________________</w:t>
      </w:r>
    </w:p>
    <w:p w:rsidR="0066542E" w:rsidRDefault="00682AFB">
      <w:pPr>
        <w:spacing w:after="0" w:line="240" w:lineRule="auto"/>
        <w:jc w:val="both"/>
        <w:rPr>
          <w:rFonts w:ascii="Times New Roman" w:hAnsi="Times New Roman"/>
        </w:rPr>
      </w:pPr>
      <w:r>
        <w:rPr>
          <w:rFonts w:ascii="Times New Roman" w:hAnsi="Times New Roman"/>
        </w:rPr>
        <w:t xml:space="preserve">       (подпись)          (Ф.И.О.)</w:t>
      </w: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pPr>
        <w:spacing w:after="0" w:line="240" w:lineRule="auto"/>
        <w:ind w:firstLine="720"/>
        <w:jc w:val="both"/>
        <w:rPr>
          <w:rFonts w:ascii="Times New Roman" w:hAnsi="Times New Roman"/>
          <w:sz w:val="20"/>
        </w:rPr>
      </w:pPr>
    </w:p>
    <w:p w:rsidR="0066542E" w:rsidRDefault="0066542E"/>
    <w:sectPr w:rsidR="0066542E">
      <w:pgSz w:w="11906" w:h="16838"/>
      <w:pgMar w:top="709" w:right="707" w:bottom="709"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Arial">
    <w:altName w:val="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ourier New">
    <w:altName w:val="Letter Gothic"/>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93F84"/>
    <w:multiLevelType w:val="multilevel"/>
    <w:tmpl w:val="F3B86B74"/>
    <w:lvl w:ilvl="0">
      <w:start w:val="1"/>
      <w:numFmt w:val="decimal"/>
      <w:lvlText w:val="%1."/>
      <w:lvlJc w:val="left"/>
      <w:pPr>
        <w:widowControl/>
        <w:ind w:left="360" w:hanging="360"/>
      </w:pPr>
    </w:lvl>
    <w:lvl w:ilvl="1">
      <w:start w:val="1"/>
      <w:numFmt w:val="decimal"/>
      <w:lvlText w:val="%1.%2."/>
      <w:lvlJc w:val="left"/>
      <w:pPr>
        <w:widowControl/>
        <w:ind w:left="360" w:hanging="360"/>
      </w:pPr>
    </w:lvl>
    <w:lvl w:ilvl="2">
      <w:start w:val="1"/>
      <w:numFmt w:val="decimal"/>
      <w:lvlText w:val="%1.%2.%3."/>
      <w:lvlJc w:val="left"/>
      <w:pPr>
        <w:widowControl/>
        <w:ind w:left="720" w:hanging="720"/>
      </w:pPr>
    </w:lvl>
    <w:lvl w:ilvl="3">
      <w:start w:val="1"/>
      <w:numFmt w:val="decimal"/>
      <w:lvlText w:val="%1.%2.%3.%4."/>
      <w:lvlJc w:val="left"/>
      <w:pPr>
        <w:widowControl/>
        <w:ind w:left="720" w:hanging="720"/>
      </w:pPr>
    </w:lvl>
    <w:lvl w:ilvl="4">
      <w:start w:val="1"/>
      <w:numFmt w:val="decimal"/>
      <w:lvlText w:val="%1.%2.%3.%4.%5."/>
      <w:lvlJc w:val="left"/>
      <w:pPr>
        <w:widowControl/>
        <w:ind w:left="1080" w:hanging="1080"/>
      </w:pPr>
    </w:lvl>
    <w:lvl w:ilvl="5">
      <w:start w:val="1"/>
      <w:numFmt w:val="decimal"/>
      <w:lvlText w:val="%1.%2.%3.%4.%5.%6."/>
      <w:lvlJc w:val="left"/>
      <w:pPr>
        <w:widowControl/>
        <w:ind w:left="1080" w:hanging="1080"/>
      </w:pPr>
    </w:lvl>
    <w:lvl w:ilvl="6">
      <w:start w:val="1"/>
      <w:numFmt w:val="decimal"/>
      <w:lvlText w:val="%1.%2.%3.%4.%5.%6.%7."/>
      <w:lvlJc w:val="left"/>
      <w:pPr>
        <w:widowControl/>
        <w:ind w:left="1440" w:hanging="1440"/>
      </w:pPr>
    </w:lvl>
    <w:lvl w:ilvl="7">
      <w:start w:val="1"/>
      <w:numFmt w:val="decimal"/>
      <w:lvlText w:val="%1.%2.%3.%4.%5.%6.%7.%8."/>
      <w:lvlJc w:val="left"/>
      <w:pPr>
        <w:widowControl/>
        <w:ind w:left="1440" w:hanging="1440"/>
      </w:pPr>
    </w:lvl>
    <w:lvl w:ilvl="8">
      <w:start w:val="1"/>
      <w:numFmt w:val="decimal"/>
      <w:lvlText w:val="%1.%2.%3.%4.%5.%6.%7.%8.%9."/>
      <w:lvlJc w:val="left"/>
      <w:pPr>
        <w:widowControl/>
        <w:ind w:left="1800" w:hanging="1800"/>
      </w:pPr>
    </w:lvl>
  </w:abstractNum>
  <w:abstractNum w:abstractNumId="1">
    <w:nsid w:val="571A484F"/>
    <w:multiLevelType w:val="multilevel"/>
    <w:tmpl w:val="6AB4F4D2"/>
    <w:lvl w:ilvl="0">
      <w:start w:val="1"/>
      <w:numFmt w:val="bullet"/>
      <w:lvlText w:val="-"/>
      <w:lvlJc w:val="left"/>
      <w:pPr>
        <w:widowControl/>
        <w:ind w:left="0" w:firstLine="0"/>
      </w:pPr>
      <w:rPr>
        <w:rFonts w:ascii="Times New Roman" w:hAnsi="Times New Roman"/>
        <w:b w:val="0"/>
        <w:i w:val="0"/>
        <w:smallCaps w:val="0"/>
        <w:strike w:val="0"/>
        <w:color w:val="000000"/>
        <w:spacing w:val="0"/>
        <w:sz w:val="23"/>
        <w:u w:val="none"/>
      </w:rPr>
    </w:lvl>
    <w:lvl w:ilvl="1">
      <w:numFmt w:val="decimal"/>
      <w:lvlText w:val=""/>
      <w:lvlJc w:val="left"/>
      <w:pPr>
        <w:widowControl/>
        <w:ind w:left="0" w:firstLine="0"/>
      </w:pPr>
    </w:lvl>
    <w:lvl w:ilvl="2">
      <w:numFmt w:val="decimal"/>
      <w:lvlText w:val=""/>
      <w:lvlJc w:val="left"/>
      <w:pPr>
        <w:widowControl/>
        <w:ind w:left="0" w:firstLine="0"/>
      </w:pPr>
    </w:lvl>
    <w:lvl w:ilvl="3">
      <w:numFmt w:val="decimal"/>
      <w:lvlText w:val=""/>
      <w:lvlJc w:val="left"/>
      <w:pPr>
        <w:widowControl/>
        <w:ind w:left="0" w:firstLine="0"/>
      </w:pPr>
    </w:lvl>
    <w:lvl w:ilvl="4">
      <w:numFmt w:val="decimal"/>
      <w:lvlText w:val=""/>
      <w:lvlJc w:val="left"/>
      <w:pPr>
        <w:widowControl/>
        <w:ind w:left="0" w:firstLine="0"/>
      </w:pPr>
    </w:lvl>
    <w:lvl w:ilvl="5">
      <w:numFmt w:val="decimal"/>
      <w:lvlText w:val=""/>
      <w:lvlJc w:val="left"/>
      <w:pPr>
        <w:widowControl/>
        <w:ind w:left="0" w:firstLine="0"/>
      </w:pPr>
    </w:lvl>
    <w:lvl w:ilvl="6">
      <w:numFmt w:val="decimal"/>
      <w:lvlText w:val=""/>
      <w:lvlJc w:val="left"/>
      <w:pPr>
        <w:widowControl/>
        <w:ind w:left="0" w:firstLine="0"/>
      </w:pPr>
    </w:lvl>
    <w:lvl w:ilvl="7">
      <w:numFmt w:val="decimal"/>
      <w:lvlText w:val=""/>
      <w:lvlJc w:val="left"/>
      <w:pPr>
        <w:widowControl/>
        <w:ind w:left="0" w:firstLine="0"/>
      </w:pPr>
    </w:lvl>
    <w:lvl w:ilvl="8">
      <w:numFmt w:val="decimal"/>
      <w:lvlText w:val=""/>
      <w:lvlJc w:val="left"/>
      <w:pPr>
        <w:widowControl/>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66542E"/>
    <w:rsid w:val="0066542E"/>
    <w:rsid w:val="00682AFB"/>
    <w:rsid w:val="00B15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8">
    <w:name w:val="heading 8"/>
    <w:basedOn w:val="a"/>
    <w:next w:val="a"/>
    <w:link w:val="80"/>
    <w:uiPriority w:val="9"/>
    <w:qFormat/>
    <w:pPr>
      <w:keepNext/>
      <w:spacing w:after="0" w:line="240" w:lineRule="auto"/>
      <w:jc w:val="center"/>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Noeeu1">
    <w:name w:val="Noeeu1"/>
    <w:basedOn w:val="a"/>
    <w:link w:val="Noeeu10"/>
    <w:pPr>
      <w:spacing w:after="0" w:line="240" w:lineRule="auto"/>
      <w:ind w:firstLine="709"/>
      <w:jc w:val="both"/>
    </w:pPr>
    <w:rPr>
      <w:rFonts w:ascii="Peterburg" w:hAnsi="Peterburg"/>
      <w:sz w:val="24"/>
    </w:rPr>
  </w:style>
  <w:style w:type="character" w:customStyle="1" w:styleId="Noeeu10">
    <w:name w:val="Noeeu1"/>
    <w:basedOn w:val="1"/>
    <w:link w:val="Noeeu1"/>
    <w:rPr>
      <w:rFonts w:ascii="Peterburg" w:hAnsi="Peterburg"/>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Неразрешенное упоминание1"/>
    <w:basedOn w:val="13"/>
    <w:link w:val="14"/>
    <w:rPr>
      <w:color w:val="605E5C"/>
      <w:shd w:val="clear" w:color="auto" w:fill="E1DFDD"/>
    </w:rPr>
  </w:style>
  <w:style w:type="character" w:customStyle="1" w:styleId="14">
    <w:name w:val="Неразрешенное упоминание1"/>
    <w:basedOn w:val="a0"/>
    <w:link w:val="12"/>
    <w:rPr>
      <w:color w:val="605E5C"/>
      <w:shd w:val="clear" w:color="auto" w:fill="E1DFDD"/>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3">
    <w:name w:val="Основной шрифт абзаца1"/>
  </w:style>
  <w:style w:type="paragraph" w:customStyle="1" w:styleId="15">
    <w:name w:val="Знак сноски1"/>
    <w:link w:val="a3"/>
    <w:rPr>
      <w:vertAlign w:val="superscript"/>
    </w:rPr>
  </w:style>
  <w:style w:type="character" w:styleId="a3">
    <w:name w:val="footnote reference"/>
    <w:link w:val="15"/>
    <w:rPr>
      <w:vertAlign w:val="superscript"/>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6">
    <w:name w:val="Просмотренная гиперссылка1"/>
    <w:basedOn w:val="13"/>
    <w:link w:val="a4"/>
    <w:rPr>
      <w:color w:val="954F72" w:themeColor="followedHyperlink"/>
      <w:u w:val="single"/>
    </w:rPr>
  </w:style>
  <w:style w:type="character" w:styleId="a4">
    <w:name w:val="FollowedHyperlink"/>
    <w:basedOn w:val="a0"/>
    <w:link w:val="16"/>
    <w:rPr>
      <w:color w:val="954F72" w:themeColor="followedHyperlink"/>
      <w:u w:val="single"/>
    </w:rPr>
  </w:style>
  <w:style w:type="paragraph" w:styleId="a5">
    <w:name w:val="annotation subject"/>
    <w:basedOn w:val="a6"/>
    <w:next w:val="a6"/>
    <w:link w:val="a7"/>
    <w:rPr>
      <w:b/>
    </w:rPr>
  </w:style>
  <w:style w:type="character" w:customStyle="1" w:styleId="a7">
    <w:name w:val="Тема примечания Знак"/>
    <w:basedOn w:val="a8"/>
    <w:link w:val="a5"/>
    <w:rPr>
      <w:rFonts w:ascii="Times New Roman" w:hAnsi="Times New Roman"/>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9">
    <w:name w:val="header"/>
    <w:basedOn w:val="a"/>
    <w:link w:val="aa"/>
    <w:pPr>
      <w:tabs>
        <w:tab w:val="center" w:pos="4677"/>
        <w:tab w:val="right" w:pos="9355"/>
      </w:tabs>
      <w:spacing w:after="0" w:line="240" w:lineRule="auto"/>
    </w:pPr>
    <w:rPr>
      <w:rFonts w:ascii="Times New Roman" w:hAnsi="Times New Roman"/>
      <w:sz w:val="20"/>
    </w:rPr>
  </w:style>
  <w:style w:type="character" w:customStyle="1" w:styleId="aa">
    <w:name w:val="Верхний колонтитул Знак"/>
    <w:basedOn w:val="1"/>
    <w:link w:val="a9"/>
    <w:rPr>
      <w:rFonts w:ascii="Times New Roman" w:hAnsi="Times New Roman"/>
      <w:sz w:val="20"/>
    </w:rPr>
  </w:style>
  <w:style w:type="paragraph" w:customStyle="1" w:styleId="ab">
    <w:link w:val="ac"/>
    <w:semiHidden/>
    <w:unhideWhenUsed/>
    <w:pPr>
      <w:spacing w:after="0" w:line="240" w:lineRule="auto"/>
    </w:pPr>
    <w:rPr>
      <w:rFonts w:ascii="Times New Roman" w:hAnsi="Times New Roman"/>
      <w:sz w:val="20"/>
    </w:rPr>
  </w:style>
  <w:style w:type="character" w:customStyle="1" w:styleId="ac">
    <w:link w:val="ab"/>
    <w:semiHidden/>
    <w:unhideWhenUsed/>
    <w:rPr>
      <w:rFonts w:ascii="Times New Roman" w:hAnsi="Times New Roman"/>
      <w:sz w:val="20"/>
    </w:rPr>
  </w:style>
  <w:style w:type="paragraph" w:customStyle="1" w:styleId="33">
    <w:name w:val="Заголовок №3"/>
    <w:basedOn w:val="a"/>
    <w:link w:val="34"/>
    <w:pPr>
      <w:widowControl w:val="0"/>
      <w:spacing w:after="0" w:line="274" w:lineRule="exact"/>
      <w:ind w:hanging="1900"/>
      <w:jc w:val="both"/>
      <w:outlineLvl w:val="2"/>
    </w:pPr>
    <w:rPr>
      <w:rFonts w:ascii="Times New Roman" w:hAnsi="Times New Roman"/>
      <w:sz w:val="23"/>
    </w:rPr>
  </w:style>
  <w:style w:type="character" w:customStyle="1" w:styleId="34">
    <w:name w:val="Заголовок №3"/>
    <w:basedOn w:val="1"/>
    <w:link w:val="33"/>
    <w:rPr>
      <w:rFonts w:ascii="Times New Roman" w:hAnsi="Times New Roman"/>
      <w:sz w:val="23"/>
    </w:rPr>
  </w:style>
  <w:style w:type="paragraph" w:customStyle="1" w:styleId="ConsNormal">
    <w:name w:val="ConsNormal"/>
    <w:link w:val="ConsNormal0"/>
    <w:pPr>
      <w:widowControl w:val="0"/>
      <w:spacing w:after="0" w:line="240" w:lineRule="auto"/>
      <w:ind w:firstLine="720"/>
    </w:pPr>
    <w:rPr>
      <w:rFonts w:ascii="Arial" w:hAnsi="Arial"/>
      <w:sz w:val="20"/>
    </w:rPr>
  </w:style>
  <w:style w:type="character" w:customStyle="1" w:styleId="ConsNormal0">
    <w:name w:val="ConsNormal"/>
    <w:link w:val="ConsNormal"/>
    <w:rPr>
      <w:rFonts w:ascii="Arial" w:hAnsi="Arial"/>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7">
    <w:name w:val="Знак примечания1"/>
    <w:basedOn w:val="13"/>
    <w:link w:val="ad"/>
    <w:rPr>
      <w:sz w:val="16"/>
    </w:rPr>
  </w:style>
  <w:style w:type="character" w:styleId="ad">
    <w:name w:val="annotation reference"/>
    <w:basedOn w:val="a0"/>
    <w:link w:val="17"/>
    <w:rPr>
      <w:sz w:val="16"/>
    </w:rPr>
  </w:style>
  <w:style w:type="paragraph" w:customStyle="1" w:styleId="js-case-header-casenum">
    <w:name w:val="js-case-header-case_num"/>
    <w:link w:val="js-case-header-casenum0"/>
  </w:style>
  <w:style w:type="character" w:customStyle="1" w:styleId="js-case-header-casenum0">
    <w:name w:val="js-case-header-case_num"/>
    <w:link w:val="js-case-header-casenum"/>
  </w:style>
  <w:style w:type="paragraph" w:customStyle="1" w:styleId="18">
    <w:name w:val="Гиперссылка1"/>
    <w:basedOn w:val="13"/>
    <w:link w:val="ae"/>
    <w:rPr>
      <w:color w:val="0563C1" w:themeColor="hyperlink"/>
      <w:u w:val="single"/>
    </w:rPr>
  </w:style>
  <w:style w:type="character" w:styleId="ae">
    <w:name w:val="Hyperlink"/>
    <w:basedOn w:val="a0"/>
    <w:link w:val="18"/>
    <w:rPr>
      <w:color w:val="0563C1" w:themeColor="hyperlink"/>
      <w:u w:val="single"/>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character" w:customStyle="1" w:styleId="80">
    <w:name w:val="Заголовок 8 Знак"/>
    <w:basedOn w:val="1"/>
    <w:link w:val="8"/>
    <w:rPr>
      <w:rFonts w:ascii="Arial" w:hAnsi="Arial"/>
      <w:b/>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6">
    <w:name w:val="annotation text"/>
    <w:basedOn w:val="a"/>
    <w:link w:val="a8"/>
    <w:pPr>
      <w:spacing w:after="0" w:line="240" w:lineRule="auto"/>
    </w:pPr>
    <w:rPr>
      <w:rFonts w:ascii="Times New Roman" w:hAnsi="Times New Roman"/>
      <w:sz w:val="20"/>
    </w:rPr>
  </w:style>
  <w:style w:type="character" w:customStyle="1" w:styleId="a8">
    <w:name w:val="Текст примечания Знак"/>
    <w:basedOn w:val="1"/>
    <w:link w:val="a6"/>
    <w:rPr>
      <w:rFonts w:ascii="Times New Roman" w:hAnsi="Times New Roman"/>
      <w:sz w:val="20"/>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
    <w:name w:val="Текст сноски Знак"/>
    <w:basedOn w:val="13"/>
    <w:link w:val="af0"/>
    <w:rPr>
      <w:sz w:val="20"/>
    </w:rPr>
  </w:style>
  <w:style w:type="character" w:customStyle="1" w:styleId="af0">
    <w:name w:val="Текст сноски Знак"/>
    <w:basedOn w:val="a0"/>
    <w:link w:val="af"/>
    <w:rPr>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js-judges-rollover">
    <w:name w:val="js-judges-rollover"/>
    <w:basedOn w:val="13"/>
    <w:link w:val="js-judges-rollover0"/>
  </w:style>
  <w:style w:type="character" w:customStyle="1" w:styleId="js-judges-rollover0">
    <w:name w:val="js-judges-rollover"/>
    <w:basedOn w:val="a0"/>
    <w:link w:val="js-judges-rollover"/>
  </w:style>
  <w:style w:type="paragraph" w:styleId="af1">
    <w:name w:val="List Paragraph"/>
    <w:basedOn w:val="a"/>
    <w:link w:val="af2"/>
    <w:pPr>
      <w:spacing w:after="0" w:line="240" w:lineRule="auto"/>
      <w:ind w:left="708"/>
    </w:pPr>
    <w:rPr>
      <w:rFonts w:ascii="Times New Roman" w:hAnsi="Times New Roman"/>
      <w:sz w:val="24"/>
    </w:rPr>
  </w:style>
  <w:style w:type="character" w:customStyle="1" w:styleId="af2">
    <w:name w:val="Абзац списка Знак"/>
    <w:basedOn w:val="1"/>
    <w:link w:val="af1"/>
    <w:rPr>
      <w:rFonts w:ascii="Times New Roman" w:hAnsi="Times New Roman"/>
      <w:sz w:val="24"/>
    </w:rPr>
  </w:style>
  <w:style w:type="paragraph" w:styleId="af3">
    <w:name w:val="footer"/>
    <w:basedOn w:val="a"/>
    <w:link w:val="af4"/>
    <w:pPr>
      <w:tabs>
        <w:tab w:val="center" w:pos="4677"/>
        <w:tab w:val="right" w:pos="9355"/>
      </w:tabs>
      <w:spacing w:after="0" w:line="240" w:lineRule="auto"/>
    </w:pPr>
    <w:rPr>
      <w:rFonts w:ascii="Times New Roman" w:hAnsi="Times New Roman"/>
      <w:sz w:val="20"/>
    </w:rPr>
  </w:style>
  <w:style w:type="character" w:customStyle="1" w:styleId="af4">
    <w:name w:val="Нижний колонтитул Знак"/>
    <w:basedOn w:val="1"/>
    <w:link w:val="af3"/>
    <w:rPr>
      <w:rFonts w:ascii="Times New Roman" w:hAnsi="Times New Roman"/>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5">
    <w:name w:val="Balloon Text"/>
    <w:basedOn w:val="a"/>
    <w:link w:val="af6"/>
    <w:pPr>
      <w:spacing w:after="0" w:line="240" w:lineRule="auto"/>
    </w:pPr>
    <w:rPr>
      <w:rFonts w:ascii="Segoe UI" w:hAnsi="Segoe UI"/>
      <w:sz w:val="18"/>
    </w:rPr>
  </w:style>
  <w:style w:type="character" w:customStyle="1" w:styleId="af6">
    <w:name w:val="Текст выноски Знак"/>
    <w:basedOn w:val="1"/>
    <w:link w:val="af5"/>
    <w:rPr>
      <w:rFonts w:ascii="Segoe UI" w:hAnsi="Segoe UI"/>
      <w:sz w:val="18"/>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customStyle="1" w:styleId="53">
    <w:name w:val="Основной текст5"/>
    <w:basedOn w:val="a"/>
    <w:link w:val="54"/>
    <w:pPr>
      <w:widowControl w:val="0"/>
      <w:spacing w:after="840" w:line="274" w:lineRule="exact"/>
      <w:jc w:val="right"/>
    </w:pPr>
    <w:rPr>
      <w:rFonts w:ascii="Times New Roman" w:hAnsi="Times New Roman"/>
      <w:sz w:val="23"/>
    </w:rPr>
  </w:style>
  <w:style w:type="character" w:customStyle="1" w:styleId="54">
    <w:name w:val="Основной текст5"/>
    <w:basedOn w:val="1"/>
    <w:link w:val="53"/>
    <w:rPr>
      <w:rFonts w:ascii="Times New Roman" w:hAnsi="Times New Roman"/>
      <w:sz w:val="23"/>
    </w:rPr>
  </w:style>
  <w:style w:type="paragraph" w:styleId="af9">
    <w:name w:val="Title"/>
    <w:next w:val="a"/>
    <w:link w:val="afa"/>
    <w:uiPriority w:val="10"/>
    <w:qFormat/>
    <w:pPr>
      <w:spacing w:before="567" w:after="567"/>
      <w:jc w:val="center"/>
    </w:pPr>
    <w:rPr>
      <w:rFonts w:ascii="XO Thames" w:hAnsi="XO Thames"/>
      <w:b/>
      <w:caps/>
      <w:sz w:val="40"/>
    </w:rPr>
  </w:style>
  <w:style w:type="character" w:customStyle="1" w:styleId="afa">
    <w:name w:val="Название Знак"/>
    <w:link w:val="af9"/>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20">
    <w:name w:val="Заголовок 2 Знак"/>
    <w:link w:val="2"/>
    <w:rPr>
      <w:rFonts w:ascii="XO Thames" w:hAnsi="XO Thames"/>
      <w:b/>
      <w:sz w:val="28"/>
    </w:rPr>
  </w:style>
  <w:style w:type="table" w:styleId="afb">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b">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semiHidden="0" w:uiPriority="9" w:unhideWhenUsed="0"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paragraph" w:styleId="8">
    <w:name w:val="heading 8"/>
    <w:basedOn w:val="a"/>
    <w:next w:val="a"/>
    <w:link w:val="80"/>
    <w:uiPriority w:val="9"/>
    <w:qFormat/>
    <w:pPr>
      <w:keepNext/>
      <w:spacing w:after="0" w:line="240" w:lineRule="auto"/>
      <w:jc w:val="center"/>
      <w:outlineLvl w:val="7"/>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Noeeu1">
    <w:name w:val="Noeeu1"/>
    <w:basedOn w:val="a"/>
    <w:link w:val="Noeeu10"/>
    <w:pPr>
      <w:spacing w:after="0" w:line="240" w:lineRule="auto"/>
      <w:ind w:firstLine="709"/>
      <w:jc w:val="both"/>
    </w:pPr>
    <w:rPr>
      <w:rFonts w:ascii="Peterburg" w:hAnsi="Peterburg"/>
      <w:sz w:val="24"/>
    </w:rPr>
  </w:style>
  <w:style w:type="character" w:customStyle="1" w:styleId="Noeeu10">
    <w:name w:val="Noeeu1"/>
    <w:basedOn w:val="1"/>
    <w:link w:val="Noeeu1"/>
    <w:rPr>
      <w:rFonts w:ascii="Peterburg" w:hAnsi="Peterburg"/>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2">
    <w:name w:val="Неразрешенное упоминание1"/>
    <w:basedOn w:val="13"/>
    <w:link w:val="14"/>
    <w:rPr>
      <w:color w:val="605E5C"/>
      <w:shd w:val="clear" w:color="auto" w:fill="E1DFDD"/>
    </w:rPr>
  </w:style>
  <w:style w:type="character" w:customStyle="1" w:styleId="14">
    <w:name w:val="Неразрешенное упоминание1"/>
    <w:basedOn w:val="a0"/>
    <w:link w:val="12"/>
    <w:rPr>
      <w:color w:val="605E5C"/>
      <w:shd w:val="clear" w:color="auto" w:fill="E1DFDD"/>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13">
    <w:name w:val="Основной шрифт абзаца1"/>
  </w:style>
  <w:style w:type="paragraph" w:customStyle="1" w:styleId="15">
    <w:name w:val="Знак сноски1"/>
    <w:link w:val="a3"/>
    <w:rPr>
      <w:vertAlign w:val="superscript"/>
    </w:rPr>
  </w:style>
  <w:style w:type="character" w:styleId="a3">
    <w:name w:val="footnote reference"/>
    <w:link w:val="15"/>
    <w:rPr>
      <w:vertAlign w:val="superscript"/>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6">
    <w:name w:val="Просмотренная гиперссылка1"/>
    <w:basedOn w:val="13"/>
    <w:link w:val="a4"/>
    <w:rPr>
      <w:color w:val="954F72" w:themeColor="followedHyperlink"/>
      <w:u w:val="single"/>
    </w:rPr>
  </w:style>
  <w:style w:type="character" w:styleId="a4">
    <w:name w:val="FollowedHyperlink"/>
    <w:basedOn w:val="a0"/>
    <w:link w:val="16"/>
    <w:rPr>
      <w:color w:val="954F72" w:themeColor="followedHyperlink"/>
      <w:u w:val="single"/>
    </w:rPr>
  </w:style>
  <w:style w:type="paragraph" w:styleId="a5">
    <w:name w:val="annotation subject"/>
    <w:basedOn w:val="a6"/>
    <w:next w:val="a6"/>
    <w:link w:val="a7"/>
    <w:rPr>
      <w:b/>
    </w:rPr>
  </w:style>
  <w:style w:type="character" w:customStyle="1" w:styleId="a7">
    <w:name w:val="Тема примечания Знак"/>
    <w:basedOn w:val="a8"/>
    <w:link w:val="a5"/>
    <w:rPr>
      <w:rFonts w:ascii="Times New Roman" w:hAnsi="Times New Roman"/>
      <w:b/>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9">
    <w:name w:val="header"/>
    <w:basedOn w:val="a"/>
    <w:link w:val="aa"/>
    <w:pPr>
      <w:tabs>
        <w:tab w:val="center" w:pos="4677"/>
        <w:tab w:val="right" w:pos="9355"/>
      </w:tabs>
      <w:spacing w:after="0" w:line="240" w:lineRule="auto"/>
    </w:pPr>
    <w:rPr>
      <w:rFonts w:ascii="Times New Roman" w:hAnsi="Times New Roman"/>
      <w:sz w:val="20"/>
    </w:rPr>
  </w:style>
  <w:style w:type="character" w:customStyle="1" w:styleId="aa">
    <w:name w:val="Верхний колонтитул Знак"/>
    <w:basedOn w:val="1"/>
    <w:link w:val="a9"/>
    <w:rPr>
      <w:rFonts w:ascii="Times New Roman" w:hAnsi="Times New Roman"/>
      <w:sz w:val="20"/>
    </w:rPr>
  </w:style>
  <w:style w:type="paragraph" w:customStyle="1" w:styleId="ab">
    <w:link w:val="ac"/>
    <w:semiHidden/>
    <w:unhideWhenUsed/>
    <w:pPr>
      <w:spacing w:after="0" w:line="240" w:lineRule="auto"/>
    </w:pPr>
    <w:rPr>
      <w:rFonts w:ascii="Times New Roman" w:hAnsi="Times New Roman"/>
      <w:sz w:val="20"/>
    </w:rPr>
  </w:style>
  <w:style w:type="character" w:customStyle="1" w:styleId="ac">
    <w:link w:val="ab"/>
    <w:semiHidden/>
    <w:unhideWhenUsed/>
    <w:rPr>
      <w:rFonts w:ascii="Times New Roman" w:hAnsi="Times New Roman"/>
      <w:sz w:val="20"/>
    </w:rPr>
  </w:style>
  <w:style w:type="paragraph" w:customStyle="1" w:styleId="33">
    <w:name w:val="Заголовок №3"/>
    <w:basedOn w:val="a"/>
    <w:link w:val="34"/>
    <w:pPr>
      <w:widowControl w:val="0"/>
      <w:spacing w:after="0" w:line="274" w:lineRule="exact"/>
      <w:ind w:hanging="1900"/>
      <w:jc w:val="both"/>
      <w:outlineLvl w:val="2"/>
    </w:pPr>
    <w:rPr>
      <w:rFonts w:ascii="Times New Roman" w:hAnsi="Times New Roman"/>
      <w:sz w:val="23"/>
    </w:rPr>
  </w:style>
  <w:style w:type="character" w:customStyle="1" w:styleId="34">
    <w:name w:val="Заголовок №3"/>
    <w:basedOn w:val="1"/>
    <w:link w:val="33"/>
    <w:rPr>
      <w:rFonts w:ascii="Times New Roman" w:hAnsi="Times New Roman"/>
      <w:sz w:val="23"/>
    </w:rPr>
  </w:style>
  <w:style w:type="paragraph" w:customStyle="1" w:styleId="ConsNormal">
    <w:name w:val="ConsNormal"/>
    <w:link w:val="ConsNormal0"/>
    <w:pPr>
      <w:widowControl w:val="0"/>
      <w:spacing w:after="0" w:line="240" w:lineRule="auto"/>
      <w:ind w:firstLine="720"/>
    </w:pPr>
    <w:rPr>
      <w:rFonts w:ascii="Arial" w:hAnsi="Arial"/>
      <w:sz w:val="20"/>
    </w:rPr>
  </w:style>
  <w:style w:type="character" w:customStyle="1" w:styleId="ConsNormal0">
    <w:name w:val="ConsNormal"/>
    <w:link w:val="ConsNormal"/>
    <w:rPr>
      <w:rFonts w:ascii="Arial" w:hAnsi="Arial"/>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7">
    <w:name w:val="Знак примечания1"/>
    <w:basedOn w:val="13"/>
    <w:link w:val="ad"/>
    <w:rPr>
      <w:sz w:val="16"/>
    </w:rPr>
  </w:style>
  <w:style w:type="character" w:styleId="ad">
    <w:name w:val="annotation reference"/>
    <w:basedOn w:val="a0"/>
    <w:link w:val="17"/>
    <w:rPr>
      <w:sz w:val="16"/>
    </w:rPr>
  </w:style>
  <w:style w:type="paragraph" w:customStyle="1" w:styleId="js-case-header-casenum">
    <w:name w:val="js-case-header-case_num"/>
    <w:link w:val="js-case-header-casenum0"/>
  </w:style>
  <w:style w:type="character" w:customStyle="1" w:styleId="js-case-header-casenum0">
    <w:name w:val="js-case-header-case_num"/>
    <w:link w:val="js-case-header-casenum"/>
  </w:style>
  <w:style w:type="paragraph" w:customStyle="1" w:styleId="18">
    <w:name w:val="Гиперссылка1"/>
    <w:basedOn w:val="13"/>
    <w:link w:val="ae"/>
    <w:rPr>
      <w:color w:val="0563C1" w:themeColor="hyperlink"/>
      <w:u w:val="single"/>
    </w:rPr>
  </w:style>
  <w:style w:type="character" w:styleId="ae">
    <w:name w:val="Hyperlink"/>
    <w:basedOn w:val="a0"/>
    <w:link w:val="18"/>
    <w:rPr>
      <w:color w:val="0563C1" w:themeColor="hyperlink"/>
      <w:u w:val="single"/>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
    <w:link w:val="Footnote"/>
    <w:rPr>
      <w:rFonts w:ascii="Calibri" w:hAnsi="Calibri"/>
      <w:sz w:val="20"/>
    </w:rPr>
  </w:style>
  <w:style w:type="character" w:customStyle="1" w:styleId="80">
    <w:name w:val="Заголовок 8 Знак"/>
    <w:basedOn w:val="1"/>
    <w:link w:val="8"/>
    <w:rPr>
      <w:rFonts w:ascii="Arial" w:hAnsi="Arial"/>
      <w:b/>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6">
    <w:name w:val="annotation text"/>
    <w:basedOn w:val="a"/>
    <w:link w:val="a8"/>
    <w:pPr>
      <w:spacing w:after="0" w:line="240" w:lineRule="auto"/>
    </w:pPr>
    <w:rPr>
      <w:rFonts w:ascii="Times New Roman" w:hAnsi="Times New Roman"/>
      <w:sz w:val="20"/>
    </w:rPr>
  </w:style>
  <w:style w:type="character" w:customStyle="1" w:styleId="a8">
    <w:name w:val="Текст примечания Знак"/>
    <w:basedOn w:val="1"/>
    <w:link w:val="a6"/>
    <w:rPr>
      <w:rFonts w:ascii="Times New Roman" w:hAnsi="Times New Roman"/>
      <w:sz w:val="20"/>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
    <w:name w:val="Текст сноски Знак"/>
    <w:basedOn w:val="13"/>
    <w:link w:val="af0"/>
    <w:rPr>
      <w:sz w:val="20"/>
    </w:rPr>
  </w:style>
  <w:style w:type="character" w:customStyle="1" w:styleId="af0">
    <w:name w:val="Текст сноски Знак"/>
    <w:basedOn w:val="a0"/>
    <w:link w:val="af"/>
    <w:rPr>
      <w:sz w:val="20"/>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js-judges-rollover">
    <w:name w:val="js-judges-rollover"/>
    <w:basedOn w:val="13"/>
    <w:link w:val="js-judges-rollover0"/>
  </w:style>
  <w:style w:type="character" w:customStyle="1" w:styleId="js-judges-rollover0">
    <w:name w:val="js-judges-rollover"/>
    <w:basedOn w:val="a0"/>
    <w:link w:val="js-judges-rollover"/>
  </w:style>
  <w:style w:type="paragraph" w:styleId="af1">
    <w:name w:val="List Paragraph"/>
    <w:basedOn w:val="a"/>
    <w:link w:val="af2"/>
    <w:pPr>
      <w:spacing w:after="0" w:line="240" w:lineRule="auto"/>
      <w:ind w:left="708"/>
    </w:pPr>
    <w:rPr>
      <w:rFonts w:ascii="Times New Roman" w:hAnsi="Times New Roman"/>
      <w:sz w:val="24"/>
    </w:rPr>
  </w:style>
  <w:style w:type="character" w:customStyle="1" w:styleId="af2">
    <w:name w:val="Абзац списка Знак"/>
    <w:basedOn w:val="1"/>
    <w:link w:val="af1"/>
    <w:rPr>
      <w:rFonts w:ascii="Times New Roman" w:hAnsi="Times New Roman"/>
      <w:sz w:val="24"/>
    </w:rPr>
  </w:style>
  <w:style w:type="paragraph" w:styleId="af3">
    <w:name w:val="footer"/>
    <w:basedOn w:val="a"/>
    <w:link w:val="af4"/>
    <w:pPr>
      <w:tabs>
        <w:tab w:val="center" w:pos="4677"/>
        <w:tab w:val="right" w:pos="9355"/>
      </w:tabs>
      <w:spacing w:after="0" w:line="240" w:lineRule="auto"/>
    </w:pPr>
    <w:rPr>
      <w:rFonts w:ascii="Times New Roman" w:hAnsi="Times New Roman"/>
      <w:sz w:val="20"/>
    </w:rPr>
  </w:style>
  <w:style w:type="character" w:customStyle="1" w:styleId="af4">
    <w:name w:val="Нижний колонтитул Знак"/>
    <w:basedOn w:val="1"/>
    <w:link w:val="af3"/>
    <w:rPr>
      <w:rFonts w:ascii="Times New Roman" w:hAnsi="Times New Roman"/>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5">
    <w:name w:val="Balloon Text"/>
    <w:basedOn w:val="a"/>
    <w:link w:val="af6"/>
    <w:pPr>
      <w:spacing w:after="0" w:line="240" w:lineRule="auto"/>
    </w:pPr>
    <w:rPr>
      <w:rFonts w:ascii="Segoe UI" w:hAnsi="Segoe UI"/>
      <w:sz w:val="18"/>
    </w:rPr>
  </w:style>
  <w:style w:type="character" w:customStyle="1" w:styleId="af6">
    <w:name w:val="Текст выноски Знак"/>
    <w:basedOn w:val="1"/>
    <w:link w:val="af5"/>
    <w:rPr>
      <w:rFonts w:ascii="Segoe UI" w:hAnsi="Segoe UI"/>
      <w:sz w:val="18"/>
    </w:rPr>
  </w:style>
  <w:style w:type="paragraph" w:styleId="af7">
    <w:name w:val="Subtitle"/>
    <w:next w:val="a"/>
    <w:link w:val="af8"/>
    <w:uiPriority w:val="11"/>
    <w:qFormat/>
    <w:pPr>
      <w:jc w:val="both"/>
    </w:pPr>
    <w:rPr>
      <w:rFonts w:ascii="XO Thames" w:hAnsi="XO Thames"/>
      <w:i/>
      <w:sz w:val="24"/>
    </w:rPr>
  </w:style>
  <w:style w:type="character" w:customStyle="1" w:styleId="af8">
    <w:name w:val="Подзаголовок Знак"/>
    <w:link w:val="af7"/>
    <w:rPr>
      <w:rFonts w:ascii="XO Thames" w:hAnsi="XO Thames"/>
      <w:i/>
      <w:sz w:val="24"/>
    </w:rPr>
  </w:style>
  <w:style w:type="paragraph" w:customStyle="1" w:styleId="53">
    <w:name w:val="Основной текст5"/>
    <w:basedOn w:val="a"/>
    <w:link w:val="54"/>
    <w:pPr>
      <w:widowControl w:val="0"/>
      <w:spacing w:after="840" w:line="274" w:lineRule="exact"/>
      <w:jc w:val="right"/>
    </w:pPr>
    <w:rPr>
      <w:rFonts w:ascii="Times New Roman" w:hAnsi="Times New Roman"/>
      <w:sz w:val="23"/>
    </w:rPr>
  </w:style>
  <w:style w:type="character" w:customStyle="1" w:styleId="54">
    <w:name w:val="Основной текст5"/>
    <w:basedOn w:val="1"/>
    <w:link w:val="53"/>
    <w:rPr>
      <w:rFonts w:ascii="Times New Roman" w:hAnsi="Times New Roman"/>
      <w:sz w:val="23"/>
    </w:rPr>
  </w:style>
  <w:style w:type="paragraph" w:styleId="af9">
    <w:name w:val="Title"/>
    <w:next w:val="a"/>
    <w:link w:val="afa"/>
    <w:uiPriority w:val="10"/>
    <w:qFormat/>
    <w:pPr>
      <w:spacing w:before="567" w:after="567"/>
      <w:jc w:val="center"/>
    </w:pPr>
    <w:rPr>
      <w:rFonts w:ascii="XO Thames" w:hAnsi="XO Thames"/>
      <w:b/>
      <w:caps/>
      <w:sz w:val="40"/>
    </w:rPr>
  </w:style>
  <w:style w:type="character" w:customStyle="1" w:styleId="afa">
    <w:name w:val="Название Знак"/>
    <w:link w:val="af9"/>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Normal">
    <w:name w:val="ConsPlusNormal"/>
    <w:link w:val="ConsPlusNormal0"/>
    <w:pPr>
      <w:widowControl w:val="0"/>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character" w:customStyle="1" w:styleId="20">
    <w:name w:val="Заголовок 2 Знак"/>
    <w:link w:val="2"/>
    <w:rPr>
      <w:rFonts w:ascii="XO Thames" w:hAnsi="XO Thames"/>
      <w:b/>
      <w:sz w:val="28"/>
    </w:rPr>
  </w:style>
  <w:style w:type="table" w:styleId="afb">
    <w:name w:val="Table Grid"/>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b">
    <w:name w:val="Сетка таблицы1"/>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lfalo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4118</Words>
  <Characters>23473</Characters>
  <Application>Microsoft Office Word</Application>
  <DocSecurity>0</DocSecurity>
  <Lines>195</Lines>
  <Paragraphs>55</Paragraphs>
  <ScaleCrop>false</ScaleCrop>
  <Company/>
  <LinksUpToDate>false</LinksUpToDate>
  <CharactersWithSpaces>27536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A2KAAAT</cp:lastModifiedBy>
  <cp:revision>3</cp:revision>
  <dcterms:created xsi:type="dcterms:W3CDTF">2025-11-07T14:02:00Z</dcterms:created>
  <dcterms:modified xsi:type="dcterms:W3CDTF">2025-11-14T07:22:00Z</dcterms:modified>
</cp:coreProperties>
</file>