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3404DD5F"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005222EE">
        <w:rPr>
          <w:b/>
          <w:bCs/>
          <w:sz w:val="24"/>
          <w:szCs w:val="24"/>
        </w:rPr>
        <w:t>:</w:t>
      </w:r>
      <w:r w:rsidR="005222EE" w:rsidRPr="005222EE">
        <w:t xml:space="preserve"> </w:t>
      </w:r>
      <w:r w:rsidR="00C51FBF" w:rsidRPr="00C51FBF">
        <w:rPr>
          <w:sz w:val="24"/>
          <w:szCs w:val="24"/>
        </w:rPr>
        <w:t>права (требования) по обязательствам ООО «Актив Петролеум», залогодателю/поручителю ООО «Сибсельхозпродукт», Водолазскому Ю.Б., поручителю Секирину И.В., Ксенитову А.Ю., ООО «Страт Ойл» перед АО «Россельхозбанк»</w:t>
      </w:r>
      <w:r w:rsidR="00B80CB3">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503B19DF"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 xml:space="preserve">с </w:t>
      </w:r>
      <w:bookmarkStart w:id="0" w:name="_Hlk213681325"/>
      <w:r w:rsidR="00E75EA9" w:rsidRPr="00E75EA9">
        <w:rPr>
          <w:sz w:val="24"/>
          <w:szCs w:val="24"/>
        </w:rPr>
        <w:t>«</w:t>
      </w:r>
      <w:bookmarkStart w:id="1" w:name="_Hlk202140308"/>
      <w:r w:rsidR="00B80CB3">
        <w:rPr>
          <w:sz w:val="24"/>
          <w:szCs w:val="24"/>
        </w:rPr>
        <w:t>1</w:t>
      </w:r>
      <w:r w:rsidR="00C51FBF">
        <w:rPr>
          <w:sz w:val="24"/>
          <w:szCs w:val="24"/>
        </w:rPr>
        <w:t>7</w:t>
      </w:r>
      <w:r w:rsidR="00E75EA9" w:rsidRPr="00E75EA9">
        <w:rPr>
          <w:sz w:val="24"/>
          <w:szCs w:val="24"/>
        </w:rPr>
        <w:t xml:space="preserve">» </w:t>
      </w:r>
      <w:r w:rsidR="00D03F1C">
        <w:rPr>
          <w:sz w:val="24"/>
          <w:szCs w:val="24"/>
        </w:rPr>
        <w:t>но</w:t>
      </w:r>
      <w:r w:rsidR="005050D0">
        <w:rPr>
          <w:sz w:val="24"/>
          <w:szCs w:val="24"/>
        </w:rPr>
        <w:t>ября</w:t>
      </w:r>
      <w:r w:rsidR="00E75EA9" w:rsidRPr="00E75EA9">
        <w:rPr>
          <w:sz w:val="24"/>
          <w:szCs w:val="24"/>
        </w:rPr>
        <w:t xml:space="preserve"> </w:t>
      </w:r>
      <w:bookmarkEnd w:id="0"/>
      <w:bookmarkEnd w:id="1"/>
      <w:r w:rsidR="00E75EA9" w:rsidRPr="00E75EA9">
        <w:rPr>
          <w:sz w:val="24"/>
          <w:szCs w:val="24"/>
        </w:rPr>
        <w:t>2025 по «</w:t>
      </w:r>
      <w:r w:rsidR="00C51FBF">
        <w:rPr>
          <w:sz w:val="24"/>
          <w:szCs w:val="24"/>
        </w:rPr>
        <w:t>30</w:t>
      </w:r>
      <w:r w:rsidR="00E75EA9" w:rsidRPr="00E75EA9">
        <w:rPr>
          <w:sz w:val="24"/>
          <w:szCs w:val="24"/>
        </w:rPr>
        <w:t xml:space="preserve">» </w:t>
      </w:r>
      <w:r w:rsidR="005222EE">
        <w:rPr>
          <w:sz w:val="24"/>
          <w:szCs w:val="24"/>
        </w:rPr>
        <w:t>декабр</w:t>
      </w:r>
      <w:r w:rsidR="009B26FA">
        <w:rPr>
          <w:sz w:val="24"/>
          <w:szCs w:val="24"/>
        </w:rPr>
        <w:t xml:space="preserve">я </w:t>
      </w:r>
      <w:r w:rsidR="00E75EA9" w:rsidRPr="00E75EA9">
        <w:rPr>
          <w:sz w:val="24"/>
          <w:szCs w:val="24"/>
        </w:rPr>
        <w:t>202</w:t>
      </w:r>
      <w:r w:rsidR="00E75EA9">
        <w:rPr>
          <w:sz w:val="24"/>
          <w:szCs w:val="24"/>
        </w:rPr>
        <w:t xml:space="preserve">5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1F183B92"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B80CB3" w:rsidRPr="00B80CB3">
        <w:rPr>
          <w:sz w:val="24"/>
          <w:szCs w:val="24"/>
        </w:rPr>
        <w:t>«1</w:t>
      </w:r>
      <w:r w:rsidR="00C51FBF">
        <w:rPr>
          <w:sz w:val="24"/>
          <w:szCs w:val="24"/>
        </w:rPr>
        <w:t>7</w:t>
      </w:r>
      <w:r w:rsidR="00B80CB3" w:rsidRPr="00B80CB3">
        <w:rPr>
          <w:sz w:val="24"/>
          <w:szCs w:val="24"/>
        </w:rPr>
        <w:t xml:space="preserve">» ноября </w:t>
      </w:r>
      <w:r w:rsidR="00D03F1C" w:rsidRPr="00D03F1C">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6B7FCDA6"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5222EE">
        <w:rPr>
          <w:sz w:val="24"/>
          <w:szCs w:val="24"/>
        </w:rPr>
        <w:t>0</w:t>
      </w:r>
      <w:r w:rsidR="00B80CB3">
        <w:rPr>
          <w:sz w:val="24"/>
          <w:szCs w:val="24"/>
        </w:rPr>
        <w:t>9</w:t>
      </w:r>
      <w:r w:rsidRPr="00D66017">
        <w:rPr>
          <w:sz w:val="24"/>
          <w:szCs w:val="24"/>
        </w:rPr>
        <w:t xml:space="preserve">:00 по Московскому времени </w:t>
      </w:r>
      <w:r w:rsidR="00D03F1C" w:rsidRPr="00D03F1C">
        <w:rPr>
          <w:sz w:val="24"/>
          <w:szCs w:val="24"/>
        </w:rPr>
        <w:t>«</w:t>
      </w:r>
      <w:r w:rsidR="00B80CB3">
        <w:rPr>
          <w:sz w:val="24"/>
          <w:szCs w:val="24"/>
        </w:rPr>
        <w:t>1</w:t>
      </w:r>
      <w:r w:rsidR="00C51FBF">
        <w:rPr>
          <w:sz w:val="24"/>
          <w:szCs w:val="24"/>
        </w:rPr>
        <w:t>8</w:t>
      </w:r>
      <w:r w:rsidR="00D03F1C" w:rsidRPr="00D03F1C">
        <w:rPr>
          <w:sz w:val="24"/>
          <w:szCs w:val="24"/>
        </w:rPr>
        <w:t>» ноября 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2A38E327"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C51FBF">
        <w:rPr>
          <w:sz w:val="24"/>
          <w:szCs w:val="24"/>
        </w:rPr>
        <w:t>00</w:t>
      </w:r>
      <w:r w:rsidRPr="00D66017">
        <w:rPr>
          <w:sz w:val="24"/>
          <w:szCs w:val="24"/>
        </w:rPr>
        <w:t>:</w:t>
      </w:r>
      <w:r w:rsidR="00BF6086">
        <w:rPr>
          <w:sz w:val="24"/>
          <w:szCs w:val="24"/>
        </w:rPr>
        <w:t>00</w:t>
      </w:r>
      <w:r w:rsidRPr="00D66017">
        <w:rPr>
          <w:sz w:val="24"/>
          <w:szCs w:val="24"/>
        </w:rPr>
        <w:t xml:space="preserve"> по Московскому времени </w:t>
      </w:r>
    </w:p>
    <w:p w14:paraId="6C2A672C" w14:textId="66B03824" w:rsidR="00D66017" w:rsidRPr="00D66017" w:rsidRDefault="007573E5" w:rsidP="00D66017">
      <w:pPr>
        <w:keepNext/>
        <w:keepLines/>
        <w:ind w:right="-1"/>
        <w:jc w:val="both"/>
        <w:rPr>
          <w:sz w:val="24"/>
          <w:szCs w:val="24"/>
        </w:rPr>
      </w:pPr>
      <w:r w:rsidRPr="007573E5">
        <w:rPr>
          <w:sz w:val="24"/>
          <w:szCs w:val="24"/>
        </w:rPr>
        <w:t>«</w:t>
      </w:r>
      <w:r w:rsidR="00C51FBF">
        <w:rPr>
          <w:sz w:val="24"/>
          <w:szCs w:val="24"/>
        </w:rPr>
        <w:t>18</w:t>
      </w:r>
      <w:r w:rsidRPr="007573E5">
        <w:rPr>
          <w:sz w:val="24"/>
          <w:szCs w:val="24"/>
        </w:rPr>
        <w:t xml:space="preserve">» </w:t>
      </w:r>
      <w:r w:rsidR="00D03F1C">
        <w:rPr>
          <w:sz w:val="24"/>
          <w:szCs w:val="24"/>
        </w:rPr>
        <w:t>дека</w:t>
      </w:r>
      <w:r w:rsidRPr="007573E5">
        <w:rPr>
          <w:sz w:val="24"/>
          <w:szCs w:val="24"/>
        </w:rPr>
        <w:t xml:space="preserve">бря </w:t>
      </w:r>
      <w:r w:rsidR="00AE38B9" w:rsidRPr="00AE38B9">
        <w:rPr>
          <w:sz w:val="24"/>
          <w:szCs w:val="24"/>
        </w:rPr>
        <w:t>2025</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3B66FE19"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5222EE" w:rsidRPr="005222EE">
        <w:rPr>
          <w:sz w:val="24"/>
          <w:szCs w:val="24"/>
        </w:rPr>
        <w:t>«</w:t>
      </w:r>
      <w:r w:rsidR="00C51FBF">
        <w:rPr>
          <w:sz w:val="24"/>
          <w:szCs w:val="24"/>
        </w:rPr>
        <w:t>25</w:t>
      </w:r>
      <w:r w:rsidR="005222EE" w:rsidRPr="005222EE">
        <w:rPr>
          <w:sz w:val="24"/>
          <w:szCs w:val="24"/>
        </w:rPr>
        <w:t xml:space="preserve">» декабря </w:t>
      </w:r>
      <w:r w:rsidR="00AE38B9" w:rsidRPr="00AE38B9">
        <w:rPr>
          <w:sz w:val="24"/>
          <w:szCs w:val="24"/>
        </w:rPr>
        <w:t>2025</w:t>
      </w:r>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77D34B8D" w:rsidR="00D66017" w:rsidRDefault="005222EE" w:rsidP="00D66017">
      <w:pPr>
        <w:keepNext/>
        <w:keepLines/>
        <w:rPr>
          <w:sz w:val="24"/>
          <w:szCs w:val="24"/>
        </w:rPr>
      </w:pPr>
      <w:r w:rsidRPr="005222EE">
        <w:rPr>
          <w:sz w:val="24"/>
          <w:szCs w:val="24"/>
        </w:rPr>
        <w:t>«</w:t>
      </w:r>
      <w:r w:rsidR="00C51FBF">
        <w:rPr>
          <w:sz w:val="24"/>
          <w:szCs w:val="24"/>
        </w:rPr>
        <w:t>25</w:t>
      </w:r>
      <w:r w:rsidRPr="005222EE">
        <w:rPr>
          <w:sz w:val="24"/>
          <w:szCs w:val="24"/>
        </w:rPr>
        <w:t xml:space="preserve">» декабря </w:t>
      </w:r>
      <w:r w:rsidR="00AE38B9" w:rsidRPr="00AE38B9">
        <w:rPr>
          <w:sz w:val="24"/>
          <w:szCs w:val="24"/>
        </w:rPr>
        <w:t>2025</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26C85619"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C51FBF">
        <w:rPr>
          <w:sz w:val="24"/>
          <w:szCs w:val="24"/>
        </w:rPr>
        <w:t>12</w:t>
      </w:r>
      <w:r w:rsidRPr="00D66017">
        <w:rPr>
          <w:sz w:val="24"/>
          <w:szCs w:val="24"/>
        </w:rPr>
        <w:t xml:space="preserve">:00 по Московскому времени </w:t>
      </w:r>
      <w:r w:rsidR="005222EE" w:rsidRPr="005222EE">
        <w:rPr>
          <w:sz w:val="24"/>
          <w:szCs w:val="24"/>
        </w:rPr>
        <w:t>«</w:t>
      </w:r>
      <w:r w:rsidR="00C51FBF">
        <w:rPr>
          <w:sz w:val="24"/>
          <w:szCs w:val="24"/>
        </w:rPr>
        <w:t>30</w:t>
      </w:r>
      <w:r w:rsidR="005222EE" w:rsidRPr="005222EE">
        <w:rPr>
          <w:sz w:val="24"/>
          <w:szCs w:val="24"/>
        </w:rPr>
        <w:t xml:space="preserve">» декабря </w:t>
      </w:r>
      <w:r w:rsidR="007C7D95" w:rsidRPr="007C7D95">
        <w:rPr>
          <w:sz w:val="24"/>
          <w:szCs w:val="24"/>
        </w:rPr>
        <w:t>2025</w:t>
      </w:r>
      <w:r w:rsidR="00527532" w:rsidRPr="00527532">
        <w:rPr>
          <w:sz w:val="24"/>
          <w:szCs w:val="24"/>
        </w:rPr>
        <w:t>.</w:t>
      </w:r>
    </w:p>
    <w:p w14:paraId="782F5F9A" w14:textId="77777777" w:rsidR="00DC22AB" w:rsidRPr="00D66017" w:rsidRDefault="00DC22AB" w:rsidP="00D66017">
      <w:pPr>
        <w:keepNext/>
        <w:keepLines/>
        <w:rPr>
          <w:sz w:val="24"/>
          <w:szCs w:val="24"/>
        </w:rPr>
      </w:pPr>
    </w:p>
    <w:p w14:paraId="2980B7C7" w14:textId="13832428" w:rsid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D03F1C" w:rsidRPr="00D03F1C">
        <w:rPr>
          <w:sz w:val="24"/>
          <w:szCs w:val="24"/>
        </w:rPr>
        <w:t>«</w:t>
      </w:r>
      <w:r w:rsidR="00C51FBF">
        <w:rPr>
          <w:sz w:val="24"/>
          <w:szCs w:val="24"/>
        </w:rPr>
        <w:t>30</w:t>
      </w:r>
      <w:r w:rsidR="00D03F1C" w:rsidRPr="00D03F1C">
        <w:rPr>
          <w:sz w:val="24"/>
          <w:szCs w:val="24"/>
        </w:rPr>
        <w:t xml:space="preserve">» </w:t>
      </w:r>
      <w:r w:rsidR="005222EE" w:rsidRPr="005222EE">
        <w:rPr>
          <w:sz w:val="24"/>
          <w:szCs w:val="24"/>
        </w:rPr>
        <w:t xml:space="preserve">декабря </w:t>
      </w:r>
      <w:r w:rsidR="00282353" w:rsidRPr="00282353">
        <w:rPr>
          <w:sz w:val="24"/>
          <w:szCs w:val="24"/>
        </w:rPr>
        <w:t>2025</w:t>
      </w:r>
      <w:r w:rsidR="00527532" w:rsidRPr="00527532">
        <w:t xml:space="preserve"> </w:t>
      </w:r>
      <w:r w:rsidR="00527532" w:rsidRPr="00527532">
        <w:rPr>
          <w:sz w:val="24"/>
          <w:szCs w:val="24"/>
        </w:rPr>
        <w:t>до конца дня по Московскому времени.</w:t>
      </w:r>
    </w:p>
    <w:p w14:paraId="3884043E" w14:textId="77777777" w:rsidR="00527532" w:rsidRPr="00D66017" w:rsidRDefault="00527532" w:rsidP="00D66017">
      <w:pPr>
        <w:keepNext/>
        <w:keepLines/>
        <w:rPr>
          <w:sz w:val="24"/>
          <w:szCs w:val="24"/>
        </w:rPr>
      </w:pPr>
    </w:p>
    <w:p w14:paraId="2657532D" w14:textId="0AA7168B"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03F1C" w:rsidRPr="00D03F1C">
        <w:rPr>
          <w:sz w:val="24"/>
          <w:szCs w:val="24"/>
        </w:rPr>
        <w:t>«</w:t>
      </w:r>
      <w:r w:rsidR="00C51FBF">
        <w:rPr>
          <w:sz w:val="24"/>
          <w:szCs w:val="24"/>
        </w:rPr>
        <w:t>30</w:t>
      </w:r>
      <w:r w:rsidR="00D03F1C" w:rsidRPr="00D03F1C">
        <w:rPr>
          <w:sz w:val="24"/>
          <w:szCs w:val="24"/>
        </w:rPr>
        <w:t xml:space="preserve">» </w:t>
      </w:r>
      <w:r w:rsidR="005222EE" w:rsidRPr="005222EE">
        <w:rPr>
          <w:sz w:val="24"/>
          <w:szCs w:val="24"/>
        </w:rPr>
        <w:t xml:space="preserve">декабря </w:t>
      </w:r>
      <w:r w:rsidR="00282353" w:rsidRPr="00282353">
        <w:rPr>
          <w:sz w:val="24"/>
          <w:szCs w:val="24"/>
        </w:rPr>
        <w:t>2025</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r w:rsidRPr="00D66017">
        <w:rPr>
          <w:snapToGrid w:val="0"/>
          <w:sz w:val="24"/>
          <w:szCs w:val="24"/>
        </w:rPr>
        <w:t>Бикмухаметова Диана Агабековна.</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C9EA47" w14:textId="77777777" w:rsidR="00BF6086" w:rsidRPr="00BF6086" w:rsidRDefault="00BF6086" w:rsidP="00BF6086">
      <w:pPr>
        <w:keepNext/>
        <w:keepLines/>
        <w:jc w:val="both"/>
        <w:rPr>
          <w:sz w:val="24"/>
          <w:szCs w:val="24"/>
          <w:lang w:val="x-none"/>
        </w:rPr>
      </w:pPr>
      <w:r w:rsidRPr="00BF6086">
        <w:rPr>
          <w:sz w:val="24"/>
          <w:szCs w:val="24"/>
          <w:lang w:val="x-none"/>
        </w:rPr>
        <w:t>Адрес местонахождения: 119034, г. Москва, Гагаринский переулок, дом 3</w:t>
      </w:r>
    </w:p>
    <w:p w14:paraId="3B88B2A7" w14:textId="6C6EDEA2" w:rsidR="00C51FBF" w:rsidRPr="00C51FBF" w:rsidRDefault="00C51FBF" w:rsidP="00C51FBF">
      <w:pPr>
        <w:keepNext/>
        <w:keepLines/>
        <w:jc w:val="both"/>
        <w:rPr>
          <w:b/>
          <w:bCs/>
          <w:sz w:val="24"/>
          <w:szCs w:val="24"/>
          <w:lang w:val="x-none"/>
        </w:rPr>
      </w:pPr>
      <w:r w:rsidRPr="00C51FBF">
        <w:rPr>
          <w:b/>
          <w:bCs/>
          <w:sz w:val="24"/>
          <w:szCs w:val="24"/>
          <w:lang w:val="x-none"/>
        </w:rPr>
        <w:t>Омский региональный филиал</w:t>
      </w:r>
    </w:p>
    <w:p w14:paraId="0ED7CF4A" w14:textId="77777777" w:rsidR="00C51FBF" w:rsidRPr="00C51FBF" w:rsidRDefault="00C51FBF" w:rsidP="00C51FBF">
      <w:pPr>
        <w:keepNext/>
        <w:keepLines/>
        <w:jc w:val="both"/>
        <w:rPr>
          <w:sz w:val="24"/>
          <w:szCs w:val="24"/>
          <w:lang w:val="x-none"/>
        </w:rPr>
      </w:pPr>
      <w:r w:rsidRPr="00C51FBF">
        <w:rPr>
          <w:sz w:val="24"/>
          <w:szCs w:val="24"/>
          <w:lang w:val="x-none"/>
        </w:rPr>
        <w:t>644043, г. Омск, ул. Фрунзе, дом 52</w:t>
      </w:r>
    </w:p>
    <w:p w14:paraId="1947973C" w14:textId="08380947" w:rsidR="00D03F1C" w:rsidRPr="00C51FBF" w:rsidRDefault="00C51FBF" w:rsidP="00C51FBF">
      <w:pPr>
        <w:keepNext/>
        <w:keepLines/>
        <w:jc w:val="both"/>
        <w:rPr>
          <w:sz w:val="24"/>
          <w:szCs w:val="24"/>
          <w:lang w:val="x-none"/>
        </w:rPr>
      </w:pPr>
      <w:r w:rsidRPr="00C51FBF">
        <w:rPr>
          <w:sz w:val="24"/>
          <w:szCs w:val="24"/>
          <w:lang w:val="x-none"/>
        </w:rPr>
        <w:t>ИНН 7725114488 КПП 550502001</w:t>
      </w:r>
    </w:p>
    <w:p w14:paraId="71372AB9" w14:textId="77777777" w:rsidR="00C51FBF" w:rsidRPr="00D66017" w:rsidRDefault="00C51FBF" w:rsidP="00C51FBF">
      <w:pPr>
        <w:keepNext/>
        <w:keepLines/>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391AB225"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C51FBF" w:rsidRPr="00C51FBF">
        <w:rPr>
          <w:sz w:val="24"/>
          <w:szCs w:val="24"/>
          <w:lang w:eastAsia="en-US"/>
        </w:rPr>
        <w:t>5 % (11 868 249,76 рублей) от начальной цены лота и остаётся единым в течение всего аукциона</w:t>
      </w:r>
      <w:r w:rsidR="00B80CB3">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76AA77D3" w:rsidR="00232A7C" w:rsidRDefault="00D66017" w:rsidP="00D66017">
      <w:pPr>
        <w:widowControl w:val="0"/>
        <w:rPr>
          <w:bCs/>
          <w:sz w:val="24"/>
          <w:szCs w:val="24"/>
        </w:rPr>
      </w:pPr>
      <w:r w:rsidRPr="00D66017">
        <w:rPr>
          <w:b/>
          <w:bCs/>
          <w:sz w:val="24"/>
          <w:szCs w:val="24"/>
        </w:rPr>
        <w:t xml:space="preserve">Период действия текущей цены: </w:t>
      </w:r>
      <w:r w:rsidR="005222EE">
        <w:rPr>
          <w:bCs/>
          <w:sz w:val="24"/>
          <w:szCs w:val="24"/>
        </w:rPr>
        <w:t>15</w:t>
      </w:r>
      <w:r w:rsidR="007573E5" w:rsidRPr="007573E5">
        <w:rPr>
          <w:bCs/>
          <w:sz w:val="24"/>
          <w:szCs w:val="24"/>
        </w:rPr>
        <w:t xml:space="preserve"> (</w:t>
      </w:r>
      <w:r w:rsidR="005222EE">
        <w:rPr>
          <w:bCs/>
          <w:sz w:val="24"/>
          <w:szCs w:val="24"/>
        </w:rPr>
        <w:t>пятнадцать</w:t>
      </w:r>
      <w:r w:rsidR="007573E5" w:rsidRPr="007573E5">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29113EFC" w14:textId="0A49465F" w:rsidR="00B53C22" w:rsidRDefault="005B163E" w:rsidP="00A66290">
      <w:pPr>
        <w:jc w:val="both"/>
        <w:rPr>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bookmarkStart w:id="2" w:name="_Hlk182571420"/>
      <w:r w:rsidR="00C51FBF" w:rsidRPr="00C51FBF">
        <w:rPr>
          <w:sz w:val="24"/>
          <w:szCs w:val="24"/>
        </w:rPr>
        <w:t xml:space="preserve">23 736 499,52 </w:t>
      </w:r>
      <w:r w:rsidR="00B80CB3" w:rsidRPr="00B80CB3">
        <w:rPr>
          <w:sz w:val="24"/>
          <w:szCs w:val="24"/>
        </w:rPr>
        <w:t>(</w:t>
      </w:r>
      <w:r w:rsidR="00C51FBF">
        <w:rPr>
          <w:sz w:val="24"/>
          <w:szCs w:val="24"/>
        </w:rPr>
        <w:t>двадцать три миллиона семьсот тридцать шесть тысяч четыреста девяносто девять</w:t>
      </w:r>
      <w:r w:rsidR="00B80CB3" w:rsidRPr="00B80CB3">
        <w:rPr>
          <w:sz w:val="24"/>
          <w:szCs w:val="24"/>
        </w:rPr>
        <w:t xml:space="preserve">) рублей </w:t>
      </w:r>
      <w:r w:rsidR="00C51FBF">
        <w:rPr>
          <w:sz w:val="24"/>
          <w:szCs w:val="24"/>
        </w:rPr>
        <w:t>52</w:t>
      </w:r>
      <w:r w:rsidR="00B80CB3" w:rsidRPr="00B80CB3">
        <w:rPr>
          <w:sz w:val="24"/>
          <w:szCs w:val="24"/>
        </w:rPr>
        <w:t xml:space="preserve"> копе</w:t>
      </w:r>
      <w:r w:rsidR="00C51FBF">
        <w:rPr>
          <w:sz w:val="24"/>
          <w:szCs w:val="24"/>
        </w:rPr>
        <w:t>йки</w:t>
      </w:r>
      <w:r w:rsidR="00B80CB3">
        <w:rPr>
          <w:sz w:val="24"/>
          <w:szCs w:val="24"/>
        </w:rPr>
        <w:t>.</w:t>
      </w:r>
      <w:r w:rsidR="00B53C22" w:rsidRPr="00B53C22">
        <w:rPr>
          <w:sz w:val="24"/>
          <w:szCs w:val="24"/>
        </w:rPr>
        <w:t xml:space="preserve"> </w:t>
      </w:r>
    </w:p>
    <w:p w14:paraId="0DB083FB" w14:textId="3A9B0475" w:rsidR="007C7D95" w:rsidRDefault="007C7D95" w:rsidP="00A66290">
      <w:pPr>
        <w:jc w:val="both"/>
        <w:rPr>
          <w:sz w:val="24"/>
          <w:szCs w:val="24"/>
        </w:rPr>
      </w:pPr>
    </w:p>
    <w:bookmarkEnd w:id="2"/>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р/сч.: </w:t>
      </w:r>
      <w:r w:rsidR="006E4908" w:rsidRPr="00E90195">
        <w:rPr>
          <w:snapToGrid w:val="0"/>
          <w:sz w:val="24"/>
          <w:szCs w:val="24"/>
        </w:rPr>
        <w:t>40702810729330000981</w:t>
      </w:r>
      <w:r w:rsidRPr="00E90195">
        <w:rPr>
          <w:sz w:val="24"/>
          <w:szCs w:val="24"/>
        </w:rPr>
        <w:t xml:space="preserve">, корр. сч.: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3" w:name="OLE_LINK11"/>
      <w:bookmarkStart w:id="4" w:name="OLE_LINK12"/>
      <w:bookmarkStart w:id="5"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3"/>
      <w:bookmarkEnd w:id="4"/>
      <w:bookmarkEnd w:id="5"/>
      <w:r w:rsidR="007A56D6" w:rsidRPr="00E90195">
        <w:rPr>
          <w:bCs/>
          <w:sz w:val="24"/>
          <w:szCs w:val="24"/>
          <w:u w:val="single"/>
          <w:lang w:val="en-US"/>
        </w:rPr>
        <w:t>http</w:t>
      </w:r>
      <w:r w:rsidR="007A56D6" w:rsidRPr="00E90195">
        <w:rPr>
          <w:bCs/>
          <w:sz w:val="24"/>
          <w:szCs w:val="24"/>
          <w:u w:val="single"/>
        </w:rPr>
        <w:t>://</w:t>
      </w:r>
      <w:r w:rsidR="007A56D6" w:rsidRPr="00E90195">
        <w:rPr>
          <w:bCs/>
          <w:sz w:val="24"/>
          <w:szCs w:val="24"/>
          <w:u w:val="single"/>
          <w:lang w:val="en-US"/>
        </w:rPr>
        <w:t>alfalot</w:t>
      </w:r>
      <w:r w:rsidR="007A56D6" w:rsidRPr="00E90195">
        <w:rPr>
          <w:bCs/>
          <w:sz w:val="24"/>
          <w:szCs w:val="24"/>
          <w:u w:val="single"/>
        </w:rPr>
        <w:t>.</w:t>
      </w:r>
      <w:r w:rsidR="007A56D6" w:rsidRPr="00E90195">
        <w:rPr>
          <w:bCs/>
          <w:sz w:val="24"/>
          <w:szCs w:val="24"/>
          <w:u w:val="single"/>
          <w:lang w:val="en-US"/>
        </w:rPr>
        <w:t>ru</w:t>
      </w:r>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r w:rsidRPr="00E90195">
          <w:rPr>
            <w:rStyle w:val="ac"/>
            <w:bCs/>
            <w:color w:val="auto"/>
            <w:sz w:val="24"/>
            <w:szCs w:val="24"/>
            <w:lang w:val="en-US"/>
          </w:rPr>
          <w:t>alfalot</w:t>
        </w:r>
        <w:r w:rsidRPr="00E90195">
          <w:rPr>
            <w:rStyle w:val="ac"/>
            <w:bCs/>
            <w:color w:val="auto"/>
            <w:sz w:val="24"/>
            <w:szCs w:val="24"/>
          </w:rPr>
          <w:t>.</w:t>
        </w:r>
        <w:r w:rsidRPr="00E90195">
          <w:rPr>
            <w:rStyle w:val="ac"/>
            <w:bCs/>
            <w:color w:val="auto"/>
            <w:sz w:val="24"/>
            <w:szCs w:val="24"/>
            <w:lang w:val="en-US"/>
          </w:rPr>
          <w:t>ru</w:t>
        </w:r>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31EEA670" w14:textId="7B22934D" w:rsidR="00232A7C"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C51FBF" w:rsidRPr="00C51FBF">
        <w:rPr>
          <w:sz w:val="24"/>
          <w:szCs w:val="24"/>
        </w:rPr>
        <w:t>В течение 5 (пяти)</w:t>
      </w:r>
      <w:r w:rsidR="00B80CB3" w:rsidRPr="00B80CB3">
        <w:rPr>
          <w:sz w:val="24"/>
          <w:szCs w:val="24"/>
        </w:rPr>
        <w:t xml:space="preserve"> рабочих </w:t>
      </w:r>
      <w:r w:rsidR="007573E5" w:rsidRPr="007573E5">
        <w:rPr>
          <w:sz w:val="24"/>
          <w:szCs w:val="24"/>
        </w:rPr>
        <w:t>дней</w:t>
      </w:r>
      <w:r w:rsidR="00BF6086" w:rsidRPr="00BF6086">
        <w:rPr>
          <w:sz w:val="24"/>
          <w:szCs w:val="24"/>
        </w:rPr>
        <w:t xml:space="preserve"> с</w:t>
      </w:r>
      <w:r w:rsidR="007573E5">
        <w:rPr>
          <w:sz w:val="24"/>
          <w:szCs w:val="24"/>
        </w:rPr>
        <w:t xml:space="preserve"> даты </w:t>
      </w:r>
      <w:r w:rsidR="00BF6086" w:rsidRPr="00BF6086">
        <w:rPr>
          <w:sz w:val="24"/>
          <w:szCs w:val="24"/>
        </w:rPr>
        <w:t>размещения Организатором торгов протокола о результатах торгов</w:t>
      </w:r>
      <w:r w:rsidR="005050D0" w:rsidRPr="005050D0">
        <w:rPr>
          <w:sz w:val="24"/>
          <w:szCs w:val="24"/>
        </w:rPr>
        <w:t>.</w:t>
      </w:r>
    </w:p>
    <w:p w14:paraId="5E9F368A" w14:textId="77777777" w:rsidR="005050D0" w:rsidRPr="00E90195" w:rsidRDefault="005050D0" w:rsidP="003013CD">
      <w:pPr>
        <w:keepNext/>
        <w:keepLines/>
        <w:jc w:val="both"/>
        <w:rPr>
          <w:b/>
          <w:sz w:val="24"/>
          <w:szCs w:val="24"/>
        </w:rPr>
      </w:pPr>
    </w:p>
    <w:p w14:paraId="4228DEA8" w14:textId="32620F45"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C51FBF" w:rsidRPr="00C51FBF">
        <w:rPr>
          <w:sz w:val="24"/>
          <w:szCs w:val="24"/>
        </w:rPr>
        <w:t>не позднее 1 рабочего дня, следующего за датой заключения договора реализации прав (требований)</w:t>
      </w:r>
      <w:r w:rsidR="00D03F1C" w:rsidRPr="00D03F1C">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B53C22" w:rsidRPr="00B53C22">
        <w:rPr>
          <w:sz w:val="24"/>
          <w:szCs w:val="24"/>
        </w:rPr>
        <w:t>.</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949"/>
        <w:gridCol w:w="3398"/>
        <w:gridCol w:w="2021"/>
        <w:gridCol w:w="2313"/>
        <w:gridCol w:w="1456"/>
      </w:tblGrid>
      <w:tr w:rsidR="00C51FBF" w14:paraId="5C49EBFD" w14:textId="77777777" w:rsidTr="00C51FBF">
        <w:trPr>
          <w:trHeight w:val="988"/>
        </w:trPr>
        <w:tc>
          <w:tcPr>
            <w:tcW w:w="468" w:type="pct"/>
            <w:hideMark/>
          </w:tcPr>
          <w:p w14:paraId="1F363E22" w14:textId="5CF463C6" w:rsidR="00C51FBF" w:rsidRPr="00B14383" w:rsidRDefault="00C51FBF" w:rsidP="00C51FBF">
            <w:pPr>
              <w:jc w:val="center"/>
            </w:pPr>
            <w:r>
              <w:t>№ лота</w:t>
            </w:r>
          </w:p>
        </w:tc>
        <w:tc>
          <w:tcPr>
            <w:tcW w:w="1676" w:type="pct"/>
            <w:hideMark/>
          </w:tcPr>
          <w:p w14:paraId="11392D63" w14:textId="77777777" w:rsidR="00C51FBF" w:rsidRDefault="00C51FBF" w:rsidP="00C51FBF">
            <w:pPr>
              <w:jc w:val="center"/>
            </w:pPr>
            <w:r>
              <w:t>Наименование и средства</w:t>
            </w:r>
          </w:p>
          <w:p w14:paraId="66BCE5AF" w14:textId="598EDC12" w:rsidR="00C51FBF" w:rsidRPr="00B14383" w:rsidRDefault="00C51FBF" w:rsidP="00C51FBF">
            <w:pPr>
              <w:jc w:val="center"/>
            </w:pPr>
            <w:r>
              <w:t>идентификации объекта</w:t>
            </w:r>
          </w:p>
        </w:tc>
        <w:tc>
          <w:tcPr>
            <w:tcW w:w="997" w:type="pct"/>
            <w:hideMark/>
          </w:tcPr>
          <w:p w14:paraId="2E1F9BE4" w14:textId="77777777" w:rsidR="00C51FBF" w:rsidRDefault="00C51FBF" w:rsidP="00C51FBF">
            <w:pPr>
              <w:jc w:val="center"/>
            </w:pPr>
            <w:r>
              <w:t>Начальная цена</w:t>
            </w:r>
          </w:p>
          <w:p w14:paraId="0DAC4E93" w14:textId="77777777" w:rsidR="00C51FBF" w:rsidRDefault="00C51FBF" w:rsidP="00C51FBF">
            <w:pPr>
              <w:jc w:val="center"/>
            </w:pPr>
            <w:r>
              <w:t>реализации объекта в</w:t>
            </w:r>
          </w:p>
          <w:p w14:paraId="646D6A50" w14:textId="264F2197" w:rsidR="00C51FBF" w:rsidRPr="00B14383" w:rsidRDefault="00C51FBF" w:rsidP="00C51FBF">
            <w:pPr>
              <w:jc w:val="center"/>
            </w:pPr>
            <w:r>
              <w:t>т.ч. НДС, руб.</w:t>
            </w:r>
          </w:p>
        </w:tc>
        <w:tc>
          <w:tcPr>
            <w:tcW w:w="1141" w:type="pct"/>
            <w:hideMark/>
          </w:tcPr>
          <w:p w14:paraId="55942827" w14:textId="77777777" w:rsidR="00C51FBF" w:rsidRDefault="00C51FBF" w:rsidP="00C51FBF">
            <w:pPr>
              <w:jc w:val="center"/>
            </w:pPr>
            <w:r>
              <w:t>Сведения о</w:t>
            </w:r>
          </w:p>
          <w:p w14:paraId="2FD53537" w14:textId="77777777" w:rsidR="00C51FBF" w:rsidRDefault="00C51FBF" w:rsidP="00C51FBF">
            <w:pPr>
              <w:jc w:val="center"/>
            </w:pPr>
            <w:r>
              <w:t>правоустанавливающих</w:t>
            </w:r>
          </w:p>
          <w:p w14:paraId="7F532C2C" w14:textId="216738AD" w:rsidR="00C51FBF" w:rsidRPr="00B14383" w:rsidRDefault="00C51FBF" w:rsidP="00C51FBF">
            <w:pPr>
              <w:jc w:val="center"/>
            </w:pPr>
            <w:r>
              <w:t>документах</w:t>
            </w:r>
          </w:p>
        </w:tc>
        <w:tc>
          <w:tcPr>
            <w:tcW w:w="718" w:type="pct"/>
            <w:hideMark/>
          </w:tcPr>
          <w:p w14:paraId="6F3AE0A9" w14:textId="77777777" w:rsidR="00C51FBF" w:rsidRDefault="00C51FBF" w:rsidP="00C51FBF">
            <w:pPr>
              <w:jc w:val="center"/>
            </w:pPr>
            <w:r>
              <w:t>Сведения об обременениях</w:t>
            </w:r>
          </w:p>
          <w:p w14:paraId="0C275739" w14:textId="40C9A0B7" w:rsidR="00C51FBF" w:rsidRPr="00B14383" w:rsidRDefault="00C51FBF" w:rsidP="00C51FBF">
            <w:pPr>
              <w:jc w:val="center"/>
            </w:pPr>
            <w:r>
              <w:t>третьих лиц</w:t>
            </w:r>
          </w:p>
        </w:tc>
      </w:tr>
      <w:tr w:rsidR="00C51FBF" w14:paraId="62D6CC32" w14:textId="77777777" w:rsidTr="00F606FE">
        <w:trPr>
          <w:trHeight w:val="988"/>
        </w:trPr>
        <w:tc>
          <w:tcPr>
            <w:tcW w:w="468" w:type="pct"/>
          </w:tcPr>
          <w:p w14:paraId="089B77DC" w14:textId="77777777" w:rsidR="00C51FBF" w:rsidRDefault="00C51FBF" w:rsidP="00C51FBF">
            <w:pPr>
              <w:jc w:val="center"/>
            </w:pPr>
          </w:p>
        </w:tc>
        <w:tc>
          <w:tcPr>
            <w:tcW w:w="1676" w:type="pct"/>
          </w:tcPr>
          <w:p w14:paraId="4F51F648" w14:textId="1729C2BA" w:rsidR="00C51FBF" w:rsidRDefault="00C51FBF" w:rsidP="00C51FBF">
            <w:pPr>
              <w:jc w:val="both"/>
            </w:pPr>
            <w:r w:rsidRPr="00C51FBF">
              <w:t>«Права (требования)* АО «Россельхозбанк»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w:t>
            </w:r>
          </w:p>
        </w:tc>
        <w:tc>
          <w:tcPr>
            <w:tcW w:w="997" w:type="pct"/>
            <w:vAlign w:val="center"/>
          </w:tcPr>
          <w:p w14:paraId="5CFFE96E" w14:textId="77777777" w:rsidR="00C51FBF" w:rsidRDefault="00C51FBF" w:rsidP="00C51FBF">
            <w:pPr>
              <w:keepNext/>
              <w:keepLines/>
              <w:jc w:val="center"/>
              <w:rPr>
                <w:rFonts w:eastAsia="Calibri"/>
                <w:sz w:val="18"/>
                <w:szCs w:val="18"/>
              </w:rPr>
            </w:pPr>
            <w:r>
              <w:t>237 364 995,20 * (двести тридцать семь миллионов триста шестьдесят четыре тысячи девятьсот девяносто пять) рублей 20 копеек</w:t>
            </w:r>
          </w:p>
          <w:p w14:paraId="16620D50" w14:textId="77777777" w:rsidR="00C51FBF" w:rsidRDefault="00C51FBF" w:rsidP="00C51FBF">
            <w:pPr>
              <w:jc w:val="center"/>
            </w:pPr>
          </w:p>
        </w:tc>
        <w:tc>
          <w:tcPr>
            <w:tcW w:w="1141" w:type="pct"/>
          </w:tcPr>
          <w:p w14:paraId="4AA571C8" w14:textId="19CDCC57" w:rsidR="00C51FBF" w:rsidRDefault="00C51FBF" w:rsidP="00C51FBF">
            <w:pPr>
              <w:jc w:val="center"/>
            </w:pPr>
            <w:r>
              <w:rPr>
                <w:rFonts w:eastAsia="Calibri"/>
              </w:rPr>
              <w:t>Подробный перечень указан в Приложении 1 к Торговой документации</w:t>
            </w:r>
          </w:p>
        </w:tc>
        <w:tc>
          <w:tcPr>
            <w:tcW w:w="718" w:type="pct"/>
          </w:tcPr>
          <w:p w14:paraId="480AD694" w14:textId="1A58DCAA" w:rsidR="00C51FBF" w:rsidRDefault="00C51FBF" w:rsidP="00C51FBF">
            <w:pPr>
              <w:jc w:val="center"/>
            </w:pPr>
            <w:r>
              <w:t>Отсутствуют</w:t>
            </w:r>
          </w:p>
        </w:tc>
      </w:tr>
      <w:tr w:rsidR="00C51FBF" w14:paraId="73EDB76C" w14:textId="77777777" w:rsidTr="00C51FBF">
        <w:tc>
          <w:tcPr>
            <w:tcW w:w="468" w:type="pct"/>
            <w:vAlign w:val="center"/>
          </w:tcPr>
          <w:p w14:paraId="0CA4286E" w14:textId="77777777" w:rsidR="00C51FBF" w:rsidRDefault="00C51FBF" w:rsidP="00C51FBF">
            <w:pPr>
              <w:keepNext/>
              <w:keepLines/>
              <w:ind w:firstLine="709"/>
              <w:jc w:val="center"/>
              <w:rPr>
                <w:szCs w:val="24"/>
              </w:rPr>
            </w:pPr>
          </w:p>
          <w:p w14:paraId="649CFD4E" w14:textId="10AFBC63" w:rsidR="00C51FBF" w:rsidRPr="00282353" w:rsidRDefault="00C51FBF" w:rsidP="00C51FBF">
            <w:pPr>
              <w:jc w:val="center"/>
            </w:pPr>
            <w:r>
              <w:rPr>
                <w:szCs w:val="24"/>
              </w:rPr>
              <w:t xml:space="preserve"> </w:t>
            </w:r>
            <w:r>
              <w:rPr>
                <w:szCs w:val="24"/>
                <w:lang w:val="en-US"/>
              </w:rPr>
              <w:t>1</w:t>
            </w:r>
          </w:p>
        </w:tc>
        <w:tc>
          <w:tcPr>
            <w:tcW w:w="1676" w:type="pct"/>
          </w:tcPr>
          <w:p w14:paraId="24F09099" w14:textId="0245C54D" w:rsidR="00C51FBF" w:rsidRDefault="00C51FBF" w:rsidP="00C51FBF">
            <w:pPr>
              <w:keepNext/>
              <w:keepLines/>
              <w:jc w:val="both"/>
            </w:pPr>
            <w:r>
              <w:t xml:space="preserve">договорам (соглашениям), заключенным в обеспечение исполнения по обязательствам ООО «Актив Петролеум», залогодателю/поручителю ООО «Сибсельхозпродукт», Водолазскому Ю.Б., поручителю Секирину И.В., Ксенитову А.Ю., ООО «Страт Ойл», процентов, начисленных на требования  АО «Россельхозбанк» как конкурсного кредитора в соответствии с п. 2.1 ст. 126 Федерального закона от 26.10.2002 № 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 1 Торговой документации). </w:t>
            </w:r>
          </w:p>
          <w:p w14:paraId="3BE7FE2C" w14:textId="77777777" w:rsidR="00C51FBF" w:rsidRDefault="00C51FBF" w:rsidP="00C51FBF">
            <w:pPr>
              <w:keepNext/>
              <w:keepLines/>
              <w:jc w:val="both"/>
            </w:pPr>
          </w:p>
          <w:p w14:paraId="4E0EA77D" w14:textId="77777777" w:rsidR="00C51FBF" w:rsidRDefault="00C51FBF" w:rsidP="00C51FBF">
            <w:pPr>
              <w:keepNext/>
              <w:keepLines/>
              <w:jc w:val="both"/>
            </w:pPr>
            <w:r>
              <w:t>*/ Справочно, по состоянию на 15.10.2025 объем уступаемых прав (требований) составляет 237 364 995,20* (двести тридцать семь миллионов триста шестьдесят четыре тысячи девятьсот девяносто пять) рублей 20 копеек,*, в том числе задолженность Должника:</w:t>
            </w:r>
          </w:p>
          <w:p w14:paraId="233C4785" w14:textId="77777777" w:rsidR="00C51FBF" w:rsidRDefault="00C51FBF" w:rsidP="00C51FBF">
            <w:pPr>
              <w:keepNext/>
              <w:keepLines/>
              <w:jc w:val="both"/>
            </w:pPr>
            <w:r>
              <w:t xml:space="preserve">- основной долг – </w:t>
            </w:r>
            <w:r>
              <w:rPr>
                <w:bCs/>
              </w:rPr>
              <w:t>189 999 520,76</w:t>
            </w:r>
            <w:r>
              <w:t xml:space="preserve"> рублей;</w:t>
            </w:r>
          </w:p>
          <w:p w14:paraId="5A907C60" w14:textId="77777777" w:rsidR="00C51FBF" w:rsidRDefault="00C51FBF" w:rsidP="00C51FBF">
            <w:pPr>
              <w:keepNext/>
              <w:keepLines/>
              <w:jc w:val="both"/>
            </w:pPr>
            <w:r>
              <w:t>- проценты-4 275 348,69 рублей;</w:t>
            </w:r>
          </w:p>
          <w:p w14:paraId="74005E84" w14:textId="77777777" w:rsidR="00C51FBF" w:rsidRDefault="00C51FBF" w:rsidP="00C51FBF">
            <w:pPr>
              <w:keepNext/>
              <w:keepLines/>
              <w:jc w:val="both"/>
            </w:pPr>
            <w:r>
              <w:t>- комиссии-6 377,90 рублей;</w:t>
            </w:r>
          </w:p>
          <w:p w14:paraId="4D36E085" w14:textId="77777777" w:rsidR="00C51FBF" w:rsidRDefault="00C51FBF" w:rsidP="00C51FBF">
            <w:pPr>
              <w:keepNext/>
              <w:keepLines/>
              <w:jc w:val="both"/>
            </w:pPr>
            <w:r>
              <w:t>-штрафы, пени, неустойки. начисленные/признанные судом – 43 011 747,85рублей.</w:t>
            </w:r>
          </w:p>
          <w:p w14:paraId="4D501DD1" w14:textId="77777777" w:rsidR="00C51FBF" w:rsidRDefault="00C51FBF" w:rsidP="00C51FBF">
            <w:pPr>
              <w:keepNext/>
              <w:keepLines/>
              <w:jc w:val="both"/>
              <w:rPr>
                <w:bCs/>
              </w:rPr>
            </w:pPr>
            <w:r>
              <w:t>-госпошлина- 72 000,00 рублей</w:t>
            </w:r>
          </w:p>
          <w:p w14:paraId="1594AA0E" w14:textId="77777777" w:rsidR="00C51FBF" w:rsidRDefault="00C51FBF" w:rsidP="00C51FBF">
            <w:pPr>
              <w:keepNext/>
              <w:keepLines/>
              <w:jc w:val="both"/>
            </w:pPr>
          </w:p>
          <w:p w14:paraId="75AE7FFC" w14:textId="034C875F" w:rsidR="00C51FBF" w:rsidRPr="00282353" w:rsidRDefault="00C51FBF" w:rsidP="00C51FBF">
            <w:pPr>
              <w:jc w:val="both"/>
            </w:pPr>
            <w: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может уменьшиться, в связи с погашением долга за счет имущества должников, поэтому определяется Филиалом на дату заключения Договора в размере суммы фактических обязательств. Цена уступки в таком случае изменяется пропорционально номиналу задолженности.</w:t>
            </w:r>
          </w:p>
        </w:tc>
        <w:tc>
          <w:tcPr>
            <w:tcW w:w="997" w:type="pct"/>
            <w:vAlign w:val="center"/>
          </w:tcPr>
          <w:p w14:paraId="4270E0E8" w14:textId="29F20867" w:rsidR="00C51FBF" w:rsidRPr="00282353" w:rsidRDefault="00C51FBF" w:rsidP="00C51FBF">
            <w:pPr>
              <w:jc w:val="center"/>
            </w:pPr>
          </w:p>
        </w:tc>
        <w:tc>
          <w:tcPr>
            <w:tcW w:w="1141" w:type="pct"/>
          </w:tcPr>
          <w:p w14:paraId="7F70EF95" w14:textId="4D2CDB97" w:rsidR="00C51FBF" w:rsidRPr="00282353" w:rsidRDefault="00C51FBF" w:rsidP="00C51FBF">
            <w:pPr>
              <w:jc w:val="center"/>
            </w:pPr>
          </w:p>
        </w:tc>
        <w:tc>
          <w:tcPr>
            <w:tcW w:w="718" w:type="pct"/>
          </w:tcPr>
          <w:p w14:paraId="2AA41606" w14:textId="3AF1112E" w:rsidR="00C51FBF" w:rsidRPr="00282353" w:rsidRDefault="00C51FBF" w:rsidP="00C51FBF">
            <w:pPr>
              <w:jc w:val="center"/>
            </w:pPr>
          </w:p>
        </w:tc>
      </w:tr>
    </w:tbl>
    <w:p w14:paraId="43F7C549" w14:textId="77777777" w:rsidR="000A37F0" w:rsidRDefault="000A37F0" w:rsidP="000E6F51">
      <w:pPr>
        <w:jc w:val="both"/>
        <w:rPr>
          <w:sz w:val="24"/>
          <w:szCs w:val="24"/>
        </w:rPr>
      </w:pPr>
    </w:p>
    <w:p w14:paraId="21BC3EB8" w14:textId="77777777" w:rsidR="00B80CB3" w:rsidRDefault="00B80CB3" w:rsidP="00B80CB3">
      <w:pPr>
        <w:ind w:firstLine="709"/>
        <w:jc w:val="both"/>
        <w:rPr>
          <w:sz w:val="24"/>
          <w:szCs w:val="24"/>
        </w:rPr>
      </w:pPr>
    </w:p>
    <w:p w14:paraId="365F5D88" w14:textId="36162166" w:rsidR="00B80CB3" w:rsidRPr="00B80CB3" w:rsidRDefault="00B80CB3" w:rsidP="00B80CB3">
      <w:pPr>
        <w:ind w:firstLine="709"/>
        <w:jc w:val="both"/>
        <w:rPr>
          <w:sz w:val="24"/>
          <w:szCs w:val="24"/>
        </w:rPr>
      </w:pPr>
      <w:r w:rsidRPr="00B80CB3">
        <w:rPr>
          <w:sz w:val="24"/>
          <w:szCs w:val="24"/>
        </w:rPr>
        <w:t>Период осмотра лотов с 11.11.2025 по 08.12.2025.</w:t>
      </w:r>
      <w:r>
        <w:rPr>
          <w:sz w:val="24"/>
          <w:szCs w:val="24"/>
        </w:rPr>
        <w:t xml:space="preserve"> </w:t>
      </w:r>
      <w:r w:rsidRPr="00B80CB3">
        <w:rPr>
          <w:sz w:val="24"/>
          <w:szCs w:val="24"/>
        </w:rPr>
        <w:t xml:space="preserve">По запросу Претендента, после заключения соглашения о конфиденциальности. </w:t>
      </w:r>
    </w:p>
    <w:p w14:paraId="1090E4C5" w14:textId="77777777" w:rsidR="00C51FBF" w:rsidRPr="00C51FBF" w:rsidRDefault="00C51FBF" w:rsidP="00C51FBF">
      <w:pPr>
        <w:ind w:firstLine="709"/>
        <w:jc w:val="both"/>
        <w:rPr>
          <w:sz w:val="24"/>
          <w:szCs w:val="24"/>
        </w:rPr>
      </w:pPr>
      <w:r w:rsidRPr="00C51FBF">
        <w:rPr>
          <w:sz w:val="24"/>
          <w:szCs w:val="24"/>
        </w:rPr>
        <w:lastRenderedPageBreak/>
        <w:t>С 18.11.2025 по 18.12.2025 по запросу Участника аукциона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Документы предоставляются только после заключения соглашения о конфиденциальности.</w:t>
      </w:r>
    </w:p>
    <w:p w14:paraId="6B38E543" w14:textId="21A5148A" w:rsidR="007573E5" w:rsidRDefault="00C51FBF" w:rsidP="00C51FBF">
      <w:pPr>
        <w:ind w:firstLine="709"/>
        <w:jc w:val="both"/>
        <w:rPr>
          <w:sz w:val="24"/>
          <w:szCs w:val="24"/>
        </w:rPr>
      </w:pPr>
      <w:r w:rsidRPr="00C51FBF">
        <w:rPr>
          <w:sz w:val="24"/>
          <w:szCs w:val="24"/>
        </w:rPr>
        <w:t>По вопросу ознакомления обращаться к представителю собственника по контактному номеру телефона +7 (3812) 21-22-06, доб. 2901 контактное лицо: главный эксперт отдела по работе с проблемными активами Полушенко Жанна Николаевна</w:t>
      </w:r>
      <w:r w:rsidR="00B80CB3" w:rsidRPr="00B80CB3">
        <w:rPr>
          <w:sz w:val="24"/>
          <w:szCs w:val="24"/>
        </w:rPr>
        <w:t>.</w:t>
      </w:r>
    </w:p>
    <w:p w14:paraId="2E1EC8E5" w14:textId="77777777" w:rsidR="00B80CB3" w:rsidRPr="00E90195" w:rsidRDefault="00B80CB3" w:rsidP="00B80CB3">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6"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432DC042"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5222EE">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BF545E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w:t>
      </w:r>
      <w:r w:rsidRPr="00ED2D85">
        <w:rPr>
          <w:rFonts w:eastAsiaTheme="minorHAnsi"/>
          <w:sz w:val="24"/>
          <w:szCs w:val="24"/>
        </w:rPr>
        <w:lastRenderedPageBreak/>
        <w:t xml:space="preserve">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6"/>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7" w:name="OLE_LINK3"/>
      <w:bookmarkStart w:id="8"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7"/>
    <w:bookmarkEnd w:id="8"/>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293CFE7"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9" w:name="_Hlk106983969"/>
      <w:r w:rsidRPr="00A52869">
        <w:rPr>
          <w:sz w:val="24"/>
          <w:szCs w:val="24"/>
        </w:rPr>
        <w:t>«на повышение»</w:t>
      </w:r>
      <w:r>
        <w:rPr>
          <w:sz w:val="24"/>
          <w:szCs w:val="24"/>
        </w:rPr>
        <w:t xml:space="preserve"> </w:t>
      </w:r>
      <w:bookmarkEnd w:id="9"/>
      <w:r w:rsidRPr="00394896">
        <w:rPr>
          <w:sz w:val="24"/>
          <w:szCs w:val="24"/>
        </w:rPr>
        <w:t xml:space="preserve">Претенденты перечисляют задаток в размере </w:t>
      </w:r>
      <w:r w:rsidR="00C51FBF" w:rsidRPr="00C51FBF">
        <w:rPr>
          <w:sz w:val="24"/>
          <w:szCs w:val="24"/>
        </w:rPr>
        <w:t>23 736 499,52 (двадцать три миллиона семьсот тридцать шесть тысяч четыреста девяносто девять) рублей 52 копейки</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lastRenderedPageBreak/>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701006D3" w14:textId="77777777" w:rsidR="00A77919" w:rsidRDefault="00A77919" w:rsidP="00272ADD">
      <w:pPr>
        <w:tabs>
          <w:tab w:val="left" w:pos="1217"/>
        </w:tabs>
        <w:spacing w:line="264" w:lineRule="auto"/>
        <w:ind w:right="23"/>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t>Порядок проведения торговой процедуры:</w:t>
      </w:r>
    </w:p>
    <w:p w14:paraId="05D8B748" w14:textId="14502AC1" w:rsidR="00065E5C" w:rsidRPr="00272ADD" w:rsidRDefault="00065E5C" w:rsidP="00272ADD">
      <w:pPr>
        <w:jc w:val="center"/>
        <w:rPr>
          <w:rFonts w:eastAsia="Calibri"/>
          <w:b/>
          <w:sz w:val="24"/>
          <w:szCs w:val="24"/>
        </w:rPr>
      </w:pPr>
      <w:r w:rsidRPr="003F1A37">
        <w:rPr>
          <w:rFonts w:eastAsia="Calibri"/>
          <w:b/>
          <w:sz w:val="24"/>
          <w:szCs w:val="24"/>
        </w:rPr>
        <w:t>Торговая процедура в форме аукциона «на повышение» в электронном виде</w:t>
      </w:r>
      <w:r w:rsidRPr="00AA173D" w:rsidDel="004C0C16">
        <w:rPr>
          <w:rFonts w:eastAsia="Calibri"/>
          <w:b/>
          <w:sz w:val="24"/>
        </w:rPr>
        <w:t xml:space="preserve"> </w:t>
      </w:r>
      <w:r w:rsidRPr="00AA173D">
        <w:rPr>
          <w:rFonts w:eastAsia="Calibri"/>
          <w:b/>
          <w:sz w:val="24"/>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6631"/>
      </w:tblGrid>
      <w:tr w:rsidR="00C51FBF" w14:paraId="6D73DB25" w14:textId="77777777" w:rsidTr="00C51FBF">
        <w:trPr>
          <w:trHeight w:val="64"/>
        </w:trPr>
        <w:tc>
          <w:tcPr>
            <w:tcW w:w="10065" w:type="dxa"/>
            <w:gridSpan w:val="2"/>
          </w:tcPr>
          <w:p w14:paraId="528FB086" w14:textId="77777777" w:rsidR="00C51FBF" w:rsidRDefault="00C51FBF" w:rsidP="003B7B61">
            <w:pPr>
              <w:jc w:val="both"/>
              <w:rPr>
                <w:rFonts w:eastAsia="Calibri"/>
                <w:b/>
              </w:rPr>
            </w:pPr>
            <w:r>
              <w:rPr>
                <w:rFonts w:eastAsia="Calibri"/>
                <w:b/>
              </w:rPr>
              <w:t>Торговая процедура в форме аукциона «на повышение» в электронном виде</w:t>
            </w:r>
          </w:p>
        </w:tc>
      </w:tr>
      <w:tr w:rsidR="00C51FBF" w14:paraId="07017EAE" w14:textId="77777777" w:rsidTr="00C51FBF">
        <w:tc>
          <w:tcPr>
            <w:tcW w:w="3434" w:type="dxa"/>
          </w:tcPr>
          <w:p w14:paraId="10AB0BD0" w14:textId="77777777" w:rsidR="00C51FBF" w:rsidRDefault="00C51FBF" w:rsidP="003B7B61">
            <w:pPr>
              <w:rPr>
                <w:rFonts w:eastAsia="Calibri"/>
              </w:rPr>
            </w:pPr>
            <w:r>
              <w:rPr>
                <w:rFonts w:eastAsia="Calibri"/>
              </w:rPr>
              <w:t>Особенности проведения  торговой процедуры в форме аукциона «на повышение»</w:t>
            </w:r>
          </w:p>
        </w:tc>
        <w:tc>
          <w:tcPr>
            <w:tcW w:w="6631" w:type="dxa"/>
          </w:tcPr>
          <w:p w14:paraId="0CF0D74C" w14:textId="77777777" w:rsidR="00C51FBF" w:rsidRDefault="00C51FBF" w:rsidP="003B7B61">
            <w:pPr>
              <w:jc w:val="both"/>
            </w:pPr>
            <w:r>
              <w:rPr>
                <w:rFonts w:eastAsia="Calibri"/>
              </w:rPr>
              <w:t xml:space="preserve">Торговая процедура в форме аукциона «на повышение» проводится </w:t>
            </w:r>
            <w:r>
              <w:t xml:space="preserve">путем последовательного повышения участниками аукциона начальной цены продажи на величину, равную либо кратную величине «шага аукциона». </w:t>
            </w:r>
          </w:p>
          <w:p w14:paraId="0E8042F3" w14:textId="77777777" w:rsidR="00C51FBF" w:rsidRDefault="00C51FBF" w:rsidP="003B7B61">
            <w:pPr>
              <w:jc w:val="both"/>
              <w:rPr>
                <w:rFonts w:eastAsia="Calibri"/>
              </w:rPr>
            </w:pPr>
            <w:r>
              <w:rPr>
                <w:rFonts w:eastAsia="Calibri"/>
              </w:rPr>
              <w:t xml:space="preserve">Торговая процедура в форме аукциона «на повышение» проводится в дату и время, указанные в Извещении. </w:t>
            </w:r>
          </w:p>
          <w:p w14:paraId="69950A90" w14:textId="77777777" w:rsidR="00C51FBF" w:rsidRDefault="00C51FBF" w:rsidP="003B7B61">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15C32F8D" w14:textId="77777777" w:rsidR="00C51FBF" w:rsidRDefault="00C51FBF" w:rsidP="003B7B61">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7C03E3A6" w14:textId="77777777" w:rsidR="00C51FBF" w:rsidRDefault="00C51FBF" w:rsidP="003B7B61">
            <w:pPr>
              <w:jc w:val="both"/>
              <w:rPr>
                <w:rFonts w:eastAsia="Calibri"/>
              </w:rPr>
            </w:pPr>
            <w:r>
              <w:rPr>
                <w:rFonts w:eastAsia="Calibri"/>
              </w:rPr>
              <w:t xml:space="preserve">- прием Заявок на участие в Торговой процедуре; </w:t>
            </w:r>
          </w:p>
          <w:p w14:paraId="3C4156AF" w14:textId="77777777" w:rsidR="00C51FBF" w:rsidRDefault="00C51FBF" w:rsidP="003B7B61">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31A74952" w14:textId="77777777" w:rsidR="00C51FBF" w:rsidRDefault="00C51FBF" w:rsidP="003B7B61">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79B4AF25" w14:textId="77777777" w:rsidR="00C51FBF" w:rsidRDefault="00C51FBF" w:rsidP="003B7B61">
            <w:pPr>
              <w:jc w:val="both"/>
              <w:rPr>
                <w:rFonts w:eastAsia="Calibri"/>
              </w:rPr>
            </w:pPr>
            <w:r>
              <w:rPr>
                <w:rFonts w:eastAsia="Calibri"/>
              </w:rPr>
              <w:lastRenderedPageBreak/>
              <w:t>- подведение итогов Торговой процедуры в форме аукциона «на повышение», размещение протокола об итогах аукциона «на повышение»;</w:t>
            </w:r>
          </w:p>
          <w:p w14:paraId="23B00EE9" w14:textId="77777777" w:rsidR="00C51FBF" w:rsidRDefault="00C51FBF" w:rsidP="003B7B61">
            <w:pPr>
              <w:jc w:val="both"/>
              <w:rPr>
                <w:rFonts w:eastAsia="Calibri"/>
              </w:rPr>
            </w:pPr>
            <w:r>
              <w:rPr>
                <w:rFonts w:eastAsia="Calibri"/>
              </w:rPr>
              <w:t>- возврат обеспечения заявки на участие в Торговой процедуре проигравшим Претендентам;</w:t>
            </w:r>
          </w:p>
          <w:p w14:paraId="3438CCD9" w14:textId="77777777" w:rsidR="00C51FBF" w:rsidRDefault="00C51FBF" w:rsidP="003B7B61">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02177043" w14:textId="77777777" w:rsidR="00C51FBF" w:rsidRDefault="00C51FBF" w:rsidP="003B7B61">
            <w:pPr>
              <w:jc w:val="both"/>
              <w:rPr>
                <w:rFonts w:eastAsia="Calibri"/>
              </w:rPr>
            </w:pPr>
            <w:r>
              <w:rPr>
                <w:rFonts w:eastAsia="Calibri"/>
              </w:rPr>
              <w:t>- иные мероприятия, предусмотренные настоящим Договором и законодательством Российской Федерации.</w:t>
            </w:r>
          </w:p>
          <w:p w14:paraId="583A5C22" w14:textId="77777777" w:rsidR="00C51FBF" w:rsidRDefault="00C51FBF" w:rsidP="003B7B61">
            <w:pPr>
              <w:jc w:val="both"/>
            </w:pPr>
            <w:r>
              <w:t>Аукцион «на повышение» признается несостоявшимся в следующих случаях:</w:t>
            </w:r>
          </w:p>
          <w:p w14:paraId="51ED5B1F" w14:textId="77777777" w:rsidR="00C51FBF" w:rsidRDefault="00C51FBF" w:rsidP="003B7B61">
            <w:pPr>
              <w:tabs>
                <w:tab w:val="left" w:pos="1134"/>
              </w:tabs>
              <w:jc w:val="both"/>
            </w:pPr>
            <w:r>
              <w:t>- не было подано ни одной заявки на участие либо ни один из Заявителей не признан участником аукциона;</w:t>
            </w:r>
          </w:p>
          <w:p w14:paraId="19CD8BC8" w14:textId="77777777" w:rsidR="00C51FBF" w:rsidRDefault="00C51FBF" w:rsidP="003B7B61">
            <w:pPr>
              <w:tabs>
                <w:tab w:val="left" w:pos="1134"/>
              </w:tabs>
              <w:jc w:val="both"/>
            </w:pPr>
            <w:r>
              <w:t>- принято решение о признании только одного Заявителя участником аукциона;</w:t>
            </w:r>
          </w:p>
          <w:p w14:paraId="7D78311F" w14:textId="77777777" w:rsidR="00C51FBF" w:rsidRDefault="00C51FBF" w:rsidP="003B7B61">
            <w:pPr>
              <w:jc w:val="both"/>
              <w:rPr>
                <w:rFonts w:eastAsia="Calibri"/>
              </w:rPr>
            </w:pPr>
            <w:r>
              <w:t>- ни один из Претендентов не сделал предложение о приобретении объекта по начальной цене продажи.</w:t>
            </w:r>
          </w:p>
        </w:tc>
      </w:tr>
      <w:tr w:rsidR="00C51FBF" w14:paraId="7CDA54C1" w14:textId="77777777" w:rsidTr="00C51FBF">
        <w:trPr>
          <w:trHeight w:val="445"/>
        </w:trPr>
        <w:tc>
          <w:tcPr>
            <w:tcW w:w="3434" w:type="dxa"/>
          </w:tcPr>
          <w:p w14:paraId="5F659BF8" w14:textId="77777777" w:rsidR="00C51FBF" w:rsidRDefault="00C51FBF" w:rsidP="003B7B61">
            <w:pPr>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6631" w:type="dxa"/>
          </w:tcPr>
          <w:p w14:paraId="581D733A" w14:textId="77777777" w:rsidR="00C51FBF" w:rsidRDefault="00C51FBF" w:rsidP="003B7B61">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C51FBF" w14:paraId="42CDC4DB" w14:textId="77777777" w:rsidTr="00C51FBF">
        <w:trPr>
          <w:trHeight w:val="92"/>
        </w:trPr>
        <w:tc>
          <w:tcPr>
            <w:tcW w:w="3434" w:type="dxa"/>
          </w:tcPr>
          <w:p w14:paraId="5EF26467" w14:textId="77777777" w:rsidR="00C51FBF" w:rsidRDefault="00C51FBF" w:rsidP="003B7B61">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6631" w:type="dxa"/>
          </w:tcPr>
          <w:p w14:paraId="140299AA" w14:textId="77777777" w:rsidR="00C51FBF" w:rsidRDefault="00C51FBF" w:rsidP="003B7B61">
            <w:pPr>
              <w:jc w:val="both"/>
              <w:rPr>
                <w:rFonts w:eastAsia="Calibri"/>
              </w:rPr>
            </w:pPr>
            <w:r>
              <w:rPr>
                <w:rFonts w:eastAsia="Calibri"/>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C51FBF" w14:paraId="3ED3DDDF" w14:textId="77777777" w:rsidTr="00C51FBF">
        <w:tc>
          <w:tcPr>
            <w:tcW w:w="3434" w:type="dxa"/>
          </w:tcPr>
          <w:p w14:paraId="6B05E4F1" w14:textId="77777777" w:rsidR="00C51FBF" w:rsidRDefault="00C51FBF" w:rsidP="003B7B61">
            <w:pPr>
              <w:rPr>
                <w:rFonts w:eastAsia="Calibri"/>
              </w:rPr>
            </w:pPr>
            <w:r>
              <w:rPr>
                <w:rFonts w:eastAsia="Calibri"/>
              </w:rPr>
              <w:t xml:space="preserve">Продолжительность приема Заявок на участие в торговой процедуре </w:t>
            </w:r>
          </w:p>
        </w:tc>
        <w:tc>
          <w:tcPr>
            <w:tcW w:w="6631" w:type="dxa"/>
          </w:tcPr>
          <w:p w14:paraId="5C2CD428" w14:textId="77777777" w:rsidR="00C51FBF" w:rsidRDefault="00C51FBF" w:rsidP="003B7B61">
            <w:pPr>
              <w:jc w:val="both"/>
              <w:rPr>
                <w:rFonts w:eastAsia="Calibri"/>
              </w:rPr>
            </w:pPr>
            <w:r>
              <w:t>Общая продолжительность приема Заявок на участие в Торговых процедурах 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w:t>
            </w:r>
          </w:p>
        </w:tc>
      </w:tr>
      <w:tr w:rsidR="00C51FBF" w14:paraId="6CBE0582" w14:textId="77777777" w:rsidTr="00C51FBF">
        <w:tc>
          <w:tcPr>
            <w:tcW w:w="3434" w:type="dxa"/>
            <w:tcBorders>
              <w:top w:val="single" w:sz="4" w:space="0" w:color="auto"/>
              <w:left w:val="single" w:sz="4" w:space="0" w:color="auto"/>
              <w:bottom w:val="single" w:sz="4" w:space="0" w:color="auto"/>
              <w:right w:val="single" w:sz="4" w:space="0" w:color="auto"/>
            </w:tcBorders>
          </w:tcPr>
          <w:p w14:paraId="60F37798" w14:textId="77777777" w:rsidR="00C51FBF" w:rsidRDefault="00C51FBF" w:rsidP="003B7B61">
            <w:pPr>
              <w:jc w:val="both"/>
              <w:rPr>
                <w:rFonts w:eastAsia="Calibri"/>
                <w:b/>
              </w:rPr>
            </w:pPr>
            <w:r>
              <w:rPr>
                <w:rFonts w:eastAsia="Calibri"/>
              </w:rPr>
              <w:t>Начальная цена реализации</w:t>
            </w:r>
          </w:p>
        </w:tc>
        <w:tc>
          <w:tcPr>
            <w:tcW w:w="6631" w:type="dxa"/>
            <w:tcBorders>
              <w:top w:val="single" w:sz="4" w:space="0" w:color="auto"/>
              <w:left w:val="single" w:sz="4" w:space="0" w:color="auto"/>
              <w:bottom w:val="single" w:sz="4" w:space="0" w:color="auto"/>
              <w:right w:val="single" w:sz="4" w:space="0" w:color="auto"/>
            </w:tcBorders>
          </w:tcPr>
          <w:p w14:paraId="773FFC46" w14:textId="77777777" w:rsidR="00C51FBF" w:rsidRDefault="00C51FBF" w:rsidP="003B7B61">
            <w:pPr>
              <w:jc w:val="both"/>
              <w:rPr>
                <w:sz w:val="18"/>
                <w:szCs w:val="18"/>
              </w:rPr>
            </w:pPr>
            <w:r>
              <w:t>237 364 995 * (двести тридцать семь миллионов триста шестьдесят четыре тысячи девятьсот девяносто пять) рубля 20 копеек.</w:t>
            </w:r>
          </w:p>
        </w:tc>
      </w:tr>
      <w:tr w:rsidR="00C51FBF" w14:paraId="408DA07C" w14:textId="77777777" w:rsidTr="00C51FBF">
        <w:tc>
          <w:tcPr>
            <w:tcW w:w="3434" w:type="dxa"/>
            <w:tcBorders>
              <w:top w:val="single" w:sz="4" w:space="0" w:color="auto"/>
              <w:left w:val="single" w:sz="4" w:space="0" w:color="auto"/>
              <w:bottom w:val="single" w:sz="4" w:space="0" w:color="auto"/>
              <w:right w:val="single" w:sz="4" w:space="0" w:color="auto"/>
            </w:tcBorders>
          </w:tcPr>
          <w:p w14:paraId="50E644A3" w14:textId="77777777" w:rsidR="00C51FBF" w:rsidRDefault="00C51FBF" w:rsidP="003B7B61">
            <w:pPr>
              <w:jc w:val="both"/>
              <w:rPr>
                <w:rFonts w:eastAsia="Calibri"/>
                <w:b/>
              </w:rPr>
            </w:pPr>
            <w:r>
              <w:rPr>
                <w:rFonts w:eastAsia="Calibri"/>
              </w:rPr>
              <w:t>Шаг аукциона</w:t>
            </w:r>
          </w:p>
        </w:tc>
        <w:tc>
          <w:tcPr>
            <w:tcW w:w="6631" w:type="dxa"/>
            <w:tcBorders>
              <w:top w:val="single" w:sz="4" w:space="0" w:color="auto"/>
              <w:left w:val="single" w:sz="4" w:space="0" w:color="auto"/>
              <w:bottom w:val="single" w:sz="4" w:space="0" w:color="auto"/>
              <w:right w:val="single" w:sz="4" w:space="0" w:color="auto"/>
            </w:tcBorders>
          </w:tcPr>
          <w:p w14:paraId="2CE3F729" w14:textId="77777777" w:rsidR="00C51FBF" w:rsidRDefault="00C51FBF" w:rsidP="003B7B61">
            <w:pPr>
              <w:jc w:val="both"/>
              <w:rPr>
                <w:rFonts w:eastAsia="Calibri"/>
              </w:rPr>
            </w:pPr>
            <w:r>
              <w:rPr>
                <w:rFonts w:eastAsia="Calibri"/>
              </w:rPr>
              <w:t>5% начальной цены реализации Лота и остается единым в течение всей Торговой процедуры в форме аукциона «на повышение», если иное не определено Заданием.</w:t>
            </w:r>
          </w:p>
        </w:tc>
      </w:tr>
      <w:tr w:rsidR="00C51FBF" w14:paraId="608B27F0" w14:textId="77777777" w:rsidTr="00C51FBF">
        <w:tc>
          <w:tcPr>
            <w:tcW w:w="3434" w:type="dxa"/>
            <w:tcBorders>
              <w:top w:val="single" w:sz="4" w:space="0" w:color="auto"/>
              <w:left w:val="single" w:sz="4" w:space="0" w:color="auto"/>
              <w:bottom w:val="single" w:sz="4" w:space="0" w:color="auto"/>
              <w:right w:val="single" w:sz="4" w:space="0" w:color="auto"/>
            </w:tcBorders>
          </w:tcPr>
          <w:p w14:paraId="14527E8E" w14:textId="77777777" w:rsidR="00C51FBF" w:rsidRDefault="00C51FBF" w:rsidP="003B7B61">
            <w:pPr>
              <w:jc w:val="both"/>
              <w:rPr>
                <w:rFonts w:eastAsia="Calibri"/>
                <w:b/>
              </w:rPr>
            </w:pPr>
            <w:r>
              <w:rPr>
                <w:rFonts w:eastAsia="Calibri"/>
              </w:rPr>
              <w:t>Размер обеспечения заявки на участие в Торговой процедуре</w:t>
            </w:r>
          </w:p>
        </w:tc>
        <w:tc>
          <w:tcPr>
            <w:tcW w:w="6631" w:type="dxa"/>
            <w:tcBorders>
              <w:top w:val="single" w:sz="4" w:space="0" w:color="auto"/>
              <w:left w:val="single" w:sz="4" w:space="0" w:color="auto"/>
              <w:bottom w:val="single" w:sz="4" w:space="0" w:color="auto"/>
              <w:right w:val="single" w:sz="4" w:space="0" w:color="auto"/>
            </w:tcBorders>
          </w:tcPr>
          <w:p w14:paraId="3BCDC855" w14:textId="77777777" w:rsidR="00C51FBF" w:rsidRDefault="00C51FBF" w:rsidP="003B7B61">
            <w:pPr>
              <w:jc w:val="both"/>
              <w:rPr>
                <w:rFonts w:eastAsia="Calibri"/>
              </w:rPr>
            </w:pPr>
            <w:r>
              <w:rPr>
                <w:rFonts w:eastAsia="Calibri"/>
              </w:rPr>
              <w:t>Размер обеспечения заявки на участие в Торговой процедуре устанавливается в размере 10% начальной цены продажи объекта.</w:t>
            </w:r>
          </w:p>
        </w:tc>
      </w:tr>
      <w:tr w:rsidR="00C51FBF" w14:paraId="724E3A31" w14:textId="77777777" w:rsidTr="00C51FBF">
        <w:trPr>
          <w:trHeight w:val="2306"/>
        </w:trPr>
        <w:tc>
          <w:tcPr>
            <w:tcW w:w="3434" w:type="dxa"/>
          </w:tcPr>
          <w:p w14:paraId="558811D4" w14:textId="77777777" w:rsidR="00C51FBF" w:rsidRDefault="00C51FBF" w:rsidP="003B7B61">
            <w:pPr>
              <w:widowControl w:val="0"/>
              <w:rPr>
                <w:rFonts w:eastAsia="Calibri"/>
              </w:rPr>
            </w:pPr>
            <w:r>
              <w:rPr>
                <w:rFonts w:eastAsia="Calibri"/>
              </w:rPr>
              <w:t>Перечень документов, прилагаемых к Заявке на участие в торговой процедуре</w:t>
            </w:r>
          </w:p>
        </w:tc>
        <w:tc>
          <w:tcPr>
            <w:tcW w:w="6631" w:type="dxa"/>
          </w:tcPr>
          <w:p w14:paraId="6020E494" w14:textId="77777777" w:rsidR="00C51FBF" w:rsidRDefault="00C51FBF" w:rsidP="003B7B61">
            <w:pPr>
              <w:widowControl w:val="0"/>
              <w:ind w:firstLine="33"/>
              <w:jc w:val="both"/>
              <w:rPr>
                <w:rFonts w:eastAsia="Calibri"/>
              </w:rPr>
            </w:pPr>
            <w:bookmarkStart w:id="10" w:name="OLE_LINK125"/>
            <w:bookmarkStart w:id="11" w:name="OLE_LINK126"/>
            <w:bookmarkStart w:id="12" w:name="OLE_LINK123"/>
            <w:bookmarkStart w:id="13" w:name="OLE_LINK124"/>
            <w:bookmarkStart w:id="14" w:name="OLE_LINK63"/>
            <w:r>
              <w:rPr>
                <w:rFonts w:eastAsia="Calibri"/>
              </w:rPr>
              <w:t xml:space="preserve">- </w:t>
            </w:r>
            <w:bookmarkStart w:id="15" w:name="OLE_LINK127"/>
            <w:bookmarkStart w:id="16" w:name="OLE_LINK128"/>
            <w:r>
              <w:rPr>
                <w:rFonts w:eastAsia="Calibri"/>
              </w:rPr>
              <w:t>платежный документ, подтверждающий внесение обеспечения Заявки на участие в торговой процедуре с отметкой банка;</w:t>
            </w:r>
            <w:bookmarkEnd w:id="15"/>
            <w:bookmarkEnd w:id="16"/>
          </w:p>
          <w:p w14:paraId="68EDF78D" w14:textId="77777777" w:rsidR="00C51FBF" w:rsidRDefault="00C51FBF" w:rsidP="003B7B61">
            <w:pPr>
              <w:widowControl w:val="0"/>
              <w:ind w:firstLine="33"/>
              <w:jc w:val="both"/>
              <w:rPr>
                <w:rFonts w:eastAsia="Calibri"/>
              </w:rPr>
            </w:pPr>
            <w:r>
              <w:rPr>
                <w:rFonts w:eastAsia="Calibri"/>
              </w:rPr>
              <w:t xml:space="preserve">- </w:t>
            </w:r>
            <w:bookmarkStart w:id="17" w:name="OLE_LINK129"/>
            <w:r>
              <w:rPr>
                <w:rFonts w:eastAsia="Calibri"/>
              </w:rPr>
              <w:t>копии учредительных документов, заверенные уполномоченным лицом и печатью общества (юридического лица);</w:t>
            </w:r>
            <w:bookmarkEnd w:id="17"/>
          </w:p>
          <w:p w14:paraId="0C3ECABF" w14:textId="77777777" w:rsidR="00C51FBF" w:rsidRDefault="00C51FBF" w:rsidP="003B7B61">
            <w:pPr>
              <w:widowControl w:val="0"/>
              <w:ind w:firstLine="33"/>
              <w:jc w:val="both"/>
              <w:rPr>
                <w:rFonts w:eastAsia="Calibri"/>
              </w:rPr>
            </w:pPr>
            <w:bookmarkStart w:id="18" w:name="OLE_LINK130"/>
            <w:r>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5FF4B1CA" w14:textId="77777777" w:rsidR="00C51FBF" w:rsidRDefault="00C51FBF" w:rsidP="003B7B61">
            <w:pPr>
              <w:widowControl w:val="0"/>
              <w:ind w:firstLine="33"/>
              <w:jc w:val="both"/>
              <w:rPr>
                <w:rFonts w:eastAsia="Calibri"/>
              </w:rPr>
            </w:pPr>
            <w:r>
              <w:rPr>
                <w:rFonts w:eastAsia="Calibri"/>
              </w:rPr>
              <w:t>- копии паспортов (для физических лиц);</w:t>
            </w:r>
          </w:p>
          <w:p w14:paraId="49557942" w14:textId="77777777" w:rsidR="00C51FBF" w:rsidRDefault="00C51FBF" w:rsidP="003B7B61">
            <w:pPr>
              <w:widowControl w:val="0"/>
              <w:ind w:firstLine="33"/>
              <w:jc w:val="both"/>
              <w:rPr>
                <w:rFonts w:eastAsia="Calibri"/>
              </w:rPr>
            </w:pPr>
            <w:bookmarkStart w:id="19" w:name="OLE_LINK131"/>
            <w:bookmarkStart w:id="20" w:name="OLE_LINK132"/>
            <w:bookmarkEnd w:id="18"/>
            <w:r>
              <w:rPr>
                <w:rFonts w:eastAsia="Calibri"/>
              </w:rPr>
              <w:t xml:space="preserve">- </w:t>
            </w:r>
            <w:bookmarkStart w:id="21" w:name="OLE_LINK133"/>
            <w:r>
              <w:rPr>
                <w:rFonts w:eastAsia="Calibri"/>
              </w:rPr>
              <w:t>доверенность лица, уполномоченного действовать от имени Заявителя при подаче Заявки на участие в торговой процедуре;</w:t>
            </w:r>
            <w:bookmarkEnd w:id="21"/>
          </w:p>
          <w:p w14:paraId="6F19C1E0" w14:textId="77777777" w:rsidR="00C51FBF" w:rsidRPr="00E14A49" w:rsidRDefault="00C51FBF" w:rsidP="003B7B61">
            <w:pPr>
              <w:widowControl w:val="0"/>
              <w:ind w:firstLine="33"/>
              <w:jc w:val="both"/>
              <w:rPr>
                <w:rFonts w:eastAsia="Calibri"/>
              </w:rPr>
            </w:pPr>
            <w:r w:rsidRPr="00E14A49">
              <w:rPr>
                <w:rFonts w:eastAsia="Calibri"/>
              </w:rPr>
              <w:t>- заявка на участие (Приложение 2 к Торговой документации);</w:t>
            </w:r>
          </w:p>
          <w:p w14:paraId="4A2F939A" w14:textId="77777777" w:rsidR="00C51FBF" w:rsidRDefault="00C51FBF" w:rsidP="003B7B61">
            <w:pPr>
              <w:widowControl w:val="0"/>
              <w:ind w:firstLine="33"/>
              <w:jc w:val="both"/>
              <w:rPr>
                <w:rFonts w:eastAsia="Calibri"/>
              </w:rPr>
            </w:pPr>
            <w:r w:rsidRPr="00E14A49">
              <w:rPr>
                <w:rFonts w:eastAsia="Calibri"/>
              </w:rPr>
              <w:t>- согласие на обработку ПДн (Приложение 3 к Торговой документации);</w:t>
            </w:r>
          </w:p>
          <w:p w14:paraId="1E3E6412" w14:textId="77777777" w:rsidR="00C51FBF" w:rsidRDefault="00C51FBF" w:rsidP="003B7B61">
            <w:pPr>
              <w:widowControl w:val="0"/>
              <w:ind w:firstLine="33"/>
              <w:jc w:val="both"/>
              <w:rPr>
                <w:rFonts w:eastAsia="Calibri"/>
              </w:rPr>
            </w:pPr>
            <w:bookmarkStart w:id="22" w:name="OLE_LINK134"/>
            <w:r>
              <w:rPr>
                <w:rFonts w:eastAsia="Calibri"/>
              </w:rPr>
              <w:t>- опись документов;</w:t>
            </w:r>
          </w:p>
          <w:p w14:paraId="5A91DA4F" w14:textId="77777777" w:rsidR="00C51FBF" w:rsidRDefault="00C51FBF" w:rsidP="003B7B61">
            <w:pPr>
              <w:widowControl w:val="0"/>
              <w:ind w:firstLine="33"/>
              <w:jc w:val="both"/>
              <w:rPr>
                <w:rFonts w:eastAsia="Calibri"/>
              </w:rPr>
            </w:pPr>
            <w:bookmarkStart w:id="23" w:name="OLE_LINK135"/>
            <w:bookmarkStart w:id="24" w:name="OLE_LINK136"/>
            <w:bookmarkStart w:id="25" w:name="OLE_LINK137"/>
            <w:bookmarkEnd w:id="22"/>
            <w:r>
              <w:rPr>
                <w:rFonts w:eastAsia="Calibri"/>
              </w:rPr>
              <w:t xml:space="preserve">- необходимые документы, в том числе: </w:t>
            </w:r>
            <w:bookmarkEnd w:id="19"/>
            <w:bookmarkEnd w:id="20"/>
            <w:bookmarkEnd w:id="23"/>
            <w:bookmarkEnd w:id="24"/>
            <w:bookmarkEnd w:id="25"/>
          </w:p>
          <w:p w14:paraId="2870E563" w14:textId="77777777" w:rsidR="00C51FBF" w:rsidRDefault="00C51FBF" w:rsidP="003B7B61">
            <w:pPr>
              <w:widowControl w:val="0"/>
              <w:ind w:firstLine="33"/>
              <w:jc w:val="both"/>
              <w:rPr>
                <w:rFonts w:eastAsia="Calibri"/>
              </w:rPr>
            </w:pPr>
            <w:r>
              <w:rPr>
                <w:rFonts w:eastAsia="Calibri"/>
              </w:rPr>
              <w:t xml:space="preserve">- </w:t>
            </w:r>
            <w:bookmarkStart w:id="26" w:name="OLE_LINK138"/>
            <w:r>
              <w:rPr>
                <w:rFonts w:eastAsia="Calibri"/>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26"/>
            <w:r>
              <w:rPr>
                <w:rFonts w:eastAsia="Calibri"/>
              </w:rPr>
              <w:t>.</w:t>
            </w:r>
          </w:p>
          <w:p w14:paraId="0E1CD4E5" w14:textId="77777777" w:rsidR="00C51FBF" w:rsidRDefault="00C51FBF" w:rsidP="003B7B61">
            <w:pPr>
              <w:widowControl w:val="0"/>
              <w:ind w:firstLine="33"/>
              <w:jc w:val="both"/>
              <w:rPr>
                <w:rFonts w:eastAsia="Calibri"/>
              </w:rPr>
            </w:pPr>
            <w:r>
              <w:rPr>
                <w:rFonts w:eastAsia="Calibri"/>
              </w:rPr>
              <w:t xml:space="preserve">- </w:t>
            </w:r>
            <w:bookmarkStart w:id="27" w:name="OLE_LINK139"/>
            <w:r>
              <w:rPr>
                <w:rFonts w:eastAsia="Calibri"/>
              </w:rPr>
              <w:t>документы, подтверждающие отсутствие информации о незавершенной реорганизации и процедуре ликвидации Заявителя.</w:t>
            </w:r>
            <w:bookmarkEnd w:id="27"/>
          </w:p>
          <w:p w14:paraId="03200513" w14:textId="77777777" w:rsidR="00C51FBF" w:rsidRDefault="00C51FBF" w:rsidP="003B7B61">
            <w:pPr>
              <w:widowControl w:val="0"/>
              <w:ind w:firstLine="33"/>
              <w:jc w:val="both"/>
              <w:rPr>
                <w:rFonts w:eastAsia="Calibri"/>
              </w:rPr>
            </w:pPr>
            <w:r>
              <w:rPr>
                <w:rFonts w:eastAsia="Calibri"/>
              </w:rPr>
              <w:t xml:space="preserve">- </w:t>
            </w:r>
            <w:bookmarkStart w:id="28" w:name="OLE_LINK140"/>
            <w:bookmarkStart w:id="29" w:name="OLE_LINK141"/>
            <w:r>
              <w:rPr>
                <w:rFonts w:eastAsia="Calibri"/>
              </w:rPr>
              <w:t>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8"/>
            <w:bookmarkEnd w:id="29"/>
          </w:p>
          <w:p w14:paraId="7E6F5FFF" w14:textId="77777777" w:rsidR="00C51FBF" w:rsidRDefault="00C51FBF" w:rsidP="003B7B61">
            <w:pPr>
              <w:widowControl w:val="0"/>
              <w:ind w:firstLine="33"/>
              <w:jc w:val="both"/>
              <w:rPr>
                <w:rFonts w:eastAsia="Calibri"/>
              </w:rPr>
            </w:pPr>
            <w:r>
              <w:rPr>
                <w:rFonts w:eastAsia="Calibri"/>
              </w:rPr>
              <w:t xml:space="preserve">- </w:t>
            </w:r>
            <w:bookmarkStart w:id="30" w:name="OLE_LINK142"/>
            <w:bookmarkStart w:id="31" w:name="OLE_LINK143"/>
            <w:r>
              <w:rPr>
                <w:rFonts w:eastAsia="Calibri"/>
              </w:rPr>
              <w:t xml:space="preserve">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w:t>
            </w:r>
            <w:r>
              <w:rPr>
                <w:rFonts w:eastAsia="Calibri"/>
              </w:rPr>
              <w:lastRenderedPageBreak/>
              <w:t>дату</w:t>
            </w:r>
            <w:bookmarkEnd w:id="30"/>
            <w:bookmarkEnd w:id="31"/>
          </w:p>
          <w:p w14:paraId="11C2BF64" w14:textId="77777777" w:rsidR="00C51FBF" w:rsidRDefault="00C51FBF" w:rsidP="003B7B61">
            <w:pPr>
              <w:widowControl w:val="0"/>
              <w:ind w:firstLine="33"/>
              <w:jc w:val="both"/>
              <w:rPr>
                <w:rFonts w:eastAsia="Calibri"/>
              </w:rPr>
            </w:pPr>
            <w:r>
              <w:rPr>
                <w:rFonts w:eastAsia="Calibri"/>
              </w:rPr>
              <w:t xml:space="preserve">- </w:t>
            </w:r>
            <w:bookmarkStart w:id="32" w:name="OLE_LINK144"/>
            <w:r>
              <w:rPr>
                <w:rFonts w:eastAsia="Calibri"/>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32"/>
          </w:p>
          <w:p w14:paraId="77350C35" w14:textId="77777777" w:rsidR="00C51FBF" w:rsidRDefault="00C51FBF" w:rsidP="003B7B61">
            <w:pPr>
              <w:widowControl w:val="0"/>
              <w:ind w:firstLine="33"/>
              <w:jc w:val="both"/>
              <w:rPr>
                <w:rFonts w:eastAsia="Calibri"/>
              </w:rPr>
            </w:pPr>
            <w:r>
              <w:rPr>
                <w:rFonts w:eastAsia="Calibri"/>
              </w:rPr>
              <w:t xml:space="preserve">- </w:t>
            </w:r>
            <w:bookmarkStart w:id="33" w:name="OLE_LINK145"/>
            <w:bookmarkStart w:id="34" w:name="OLE_LINK146"/>
            <w:bookmarkStart w:id="35" w:name="OLE_LINK147"/>
            <w:r>
              <w:rPr>
                <w:rFonts w:eastAsia="Calibri"/>
              </w:rPr>
              <w:t>документы, подтверждающих финансовое положение Заявителя (оценивается не хуже, чем «среднее»);</w:t>
            </w:r>
            <w:bookmarkEnd w:id="33"/>
            <w:bookmarkEnd w:id="34"/>
            <w:bookmarkEnd w:id="35"/>
          </w:p>
          <w:p w14:paraId="492245E3" w14:textId="77777777" w:rsidR="00C51FBF" w:rsidRDefault="00C51FBF" w:rsidP="003B7B61">
            <w:pPr>
              <w:widowControl w:val="0"/>
              <w:ind w:firstLine="33"/>
              <w:jc w:val="both"/>
              <w:rPr>
                <w:rFonts w:eastAsia="Calibri"/>
              </w:rPr>
            </w:pPr>
            <w:r>
              <w:rPr>
                <w:rFonts w:eastAsia="Calibri"/>
              </w:rPr>
              <w:t xml:space="preserve">- </w:t>
            </w:r>
            <w:bookmarkStart w:id="36" w:name="OLE_LINK148"/>
            <w:bookmarkStart w:id="37" w:name="OLE_LINK149"/>
            <w:r>
              <w:rPr>
                <w:rFonts w:eastAsia="Calibri"/>
              </w:rPr>
              <w:t xml:space="preserve">документы, подтверждающие положительную величину чистых активов на уровне не менее величины уставного капитала; </w:t>
            </w:r>
            <w:bookmarkEnd w:id="36"/>
            <w:bookmarkEnd w:id="37"/>
          </w:p>
          <w:p w14:paraId="42E00063" w14:textId="77777777" w:rsidR="00C51FBF" w:rsidRDefault="00C51FBF" w:rsidP="003B7B61">
            <w:pPr>
              <w:widowControl w:val="0"/>
              <w:ind w:firstLine="33"/>
              <w:jc w:val="both"/>
              <w:rPr>
                <w:rFonts w:eastAsia="Calibri"/>
              </w:rPr>
            </w:pPr>
            <w:bookmarkStart w:id="38" w:name="OLE_LINK150"/>
            <w:r>
              <w:rPr>
                <w:rFonts w:eastAsia="Calibri"/>
              </w:rPr>
              <w:t>- Надлежащим образом заверенные копии следующих документов:</w:t>
            </w:r>
          </w:p>
          <w:p w14:paraId="267BB786" w14:textId="77777777" w:rsidR="00C51FBF" w:rsidRDefault="00C51FBF" w:rsidP="003B7B61">
            <w:pPr>
              <w:widowControl w:val="0"/>
              <w:ind w:firstLine="33"/>
              <w:jc w:val="both"/>
              <w:rPr>
                <w:rFonts w:eastAsia="Calibri"/>
              </w:rPr>
            </w:pPr>
            <w:bookmarkStart w:id="39" w:name="OLE_LINK151"/>
            <w:bookmarkStart w:id="40" w:name="OLE_LINK152"/>
            <w:bookmarkEnd w:id="38"/>
            <w:r>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33C562F" w14:textId="77777777" w:rsidR="00C51FBF" w:rsidRDefault="00C51FBF" w:rsidP="003B7B61">
            <w:pPr>
              <w:widowControl w:val="0"/>
              <w:ind w:firstLine="33"/>
              <w:jc w:val="both"/>
              <w:rPr>
                <w:rFonts w:eastAsia="Calibri"/>
              </w:rPr>
            </w:pPr>
            <w:r>
              <w:rPr>
                <w:rFonts w:eastAsia="Calibri"/>
              </w:rPr>
              <w:t>- расшифровок основных статей бухгалтерской отчетности, удельный вес которых составляет более 5% валюты баланса.</w:t>
            </w:r>
          </w:p>
          <w:p w14:paraId="6CC3465A" w14:textId="77777777" w:rsidR="00C51FBF" w:rsidRDefault="00C51FBF" w:rsidP="003B7B61">
            <w:pPr>
              <w:widowControl w:val="0"/>
              <w:ind w:firstLine="33"/>
              <w:jc w:val="both"/>
              <w:rPr>
                <w:rFonts w:eastAsia="Calibri"/>
              </w:rPr>
            </w:pPr>
          </w:p>
          <w:p w14:paraId="1A6EDF83" w14:textId="77777777" w:rsidR="00C51FBF" w:rsidRDefault="00C51FBF" w:rsidP="003B7B61">
            <w:pPr>
              <w:widowControl w:val="0"/>
              <w:ind w:firstLine="33"/>
              <w:jc w:val="both"/>
              <w:rPr>
                <w:rFonts w:eastAsia="Calibri"/>
              </w:rPr>
            </w:pPr>
            <w:r>
              <w:rPr>
                <w:rFonts w:eastAsia="Calibri"/>
              </w:rPr>
              <w:t>В случае привлечения Заявителем займа(-ов)/ кредита(-ов) для оплаты прав (требований): окончательный срок погашения обязательств (по основному долгу и процентам) по привлеченному(-ым) займу(-ам)/ кредиту(-ам) должен превышать срок погашения обязательств по Договору более чем на 42 (Сорок два) месяца, а также займодавцем (-ами)/ кредитором(-ами) (прямо или косвенно) не должны выступать заемщики Кредитора и/или лица, аффилированные Кредитору, Должнику.</w:t>
            </w:r>
          </w:p>
          <w:p w14:paraId="2A815EF6" w14:textId="77777777" w:rsidR="00C51FBF" w:rsidRDefault="00C51FBF" w:rsidP="003B7B61">
            <w:pPr>
              <w:widowControl w:val="0"/>
              <w:ind w:firstLine="33"/>
              <w:jc w:val="both"/>
              <w:rPr>
                <w:rFonts w:eastAsia="Calibri"/>
              </w:rPr>
            </w:pPr>
            <w:r>
              <w:rPr>
                <w:rFonts w:eastAsia="Calibri"/>
              </w:rPr>
              <w:t>В случае привлечения займа (-ов)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займ(-ы), полномочия лиц, действующих от его (их) имени, решение его (их) уполномоченных органов об одобрении заключения договора(ов) займа, а также по сделкам/ иным основаниям приобретения денежных средств для оплаты прав (требований).</w:t>
            </w:r>
          </w:p>
          <w:p w14:paraId="4024C9F3" w14:textId="77777777" w:rsidR="00C51FBF" w:rsidRDefault="00C51FBF" w:rsidP="003B7B61">
            <w:pPr>
              <w:widowControl w:val="0"/>
              <w:ind w:firstLine="33"/>
              <w:jc w:val="both"/>
              <w:rPr>
                <w:rFonts w:eastAsia="Calibri"/>
              </w:rPr>
            </w:pPr>
            <w:r>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E644D29" w14:textId="77777777" w:rsidR="00C51FBF" w:rsidRDefault="00C51FBF" w:rsidP="003B7B61">
            <w:pPr>
              <w:widowControl w:val="0"/>
              <w:ind w:firstLine="33"/>
              <w:jc w:val="both"/>
              <w:rPr>
                <w:rFonts w:eastAsia="Calibri"/>
              </w:rPr>
            </w:pPr>
            <w:r>
              <w:rPr>
                <w:rFonts w:eastAsia="Calibri"/>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48F10E96" w14:textId="77777777" w:rsidR="00C51FBF" w:rsidRDefault="00C51FBF" w:rsidP="003B7B61">
            <w:pPr>
              <w:widowControl w:val="0"/>
              <w:ind w:firstLine="33"/>
              <w:jc w:val="both"/>
              <w:rPr>
                <w:rFonts w:eastAsia="Calibri"/>
              </w:rPr>
            </w:pPr>
            <w:r>
              <w:rPr>
                <w:rFonts w:eastAsia="Calibri"/>
              </w:rPr>
              <w:t>- Гарантийные письма, подписанные единоличным исполнительным органом, подтверждающие, следующее:</w:t>
            </w:r>
          </w:p>
          <w:p w14:paraId="62C97186" w14:textId="77777777" w:rsidR="00C51FBF" w:rsidRDefault="00C51FBF" w:rsidP="003B7B61">
            <w:pPr>
              <w:widowControl w:val="0"/>
              <w:ind w:firstLine="33"/>
              <w:jc w:val="both"/>
              <w:rPr>
                <w:rFonts w:eastAsia="Calibri"/>
              </w:rPr>
            </w:pPr>
            <w:r>
              <w:rPr>
                <w:rFonts w:eastAsia="Calibri"/>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65150422" w14:textId="77777777" w:rsidR="00C51FBF" w:rsidRDefault="00C51FBF" w:rsidP="003B7B61">
            <w:pPr>
              <w:widowControl w:val="0"/>
              <w:ind w:firstLine="33"/>
              <w:jc w:val="both"/>
              <w:rPr>
                <w:rFonts w:eastAsia="Calibri"/>
              </w:rPr>
            </w:pPr>
            <w:r>
              <w:rPr>
                <w:rFonts w:eastAsia="Calibri"/>
              </w:rPr>
              <w:t>- отсутствие возбужденных исполнительных производств в отношении Заявителя;</w:t>
            </w:r>
          </w:p>
          <w:p w14:paraId="724C801D" w14:textId="77777777" w:rsidR="00C51FBF" w:rsidRDefault="00C51FBF" w:rsidP="003B7B61">
            <w:pPr>
              <w:widowControl w:val="0"/>
              <w:ind w:firstLine="33"/>
              <w:jc w:val="both"/>
              <w:rPr>
                <w:rFonts w:eastAsia="Calibri"/>
              </w:rPr>
            </w:pPr>
            <w:r>
              <w:rPr>
                <w:rFonts w:eastAsia="Calibri"/>
              </w:rPr>
              <w:t>- отсутствие по месту регистрации Заявителя исков о взыскании, заявлений имущественного характера;</w:t>
            </w:r>
          </w:p>
          <w:p w14:paraId="7BDBCAB9" w14:textId="77777777" w:rsidR="00C51FBF" w:rsidRDefault="00C51FBF" w:rsidP="003B7B61">
            <w:pPr>
              <w:widowControl w:val="0"/>
              <w:ind w:firstLine="33"/>
              <w:jc w:val="both"/>
              <w:rPr>
                <w:rFonts w:eastAsia="Calibri"/>
              </w:rPr>
            </w:pPr>
            <w:r>
              <w:rPr>
                <w:rFonts w:eastAsia="Calibri"/>
              </w:rPr>
              <w:t>- отсутствие просроченной задолженности по кредитам.</w:t>
            </w:r>
          </w:p>
          <w:p w14:paraId="39FD1484" w14:textId="77777777" w:rsidR="00C51FBF" w:rsidRDefault="00C51FBF" w:rsidP="003B7B61">
            <w:pPr>
              <w:widowControl w:val="0"/>
              <w:ind w:firstLine="33"/>
              <w:jc w:val="both"/>
              <w:rPr>
                <w:rFonts w:eastAsia="Calibri"/>
              </w:rPr>
            </w:pPr>
            <w:r>
              <w:rPr>
                <w:rFonts w:eastAsia="Calibri"/>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w:t>
            </w:r>
            <w:r>
              <w:rPr>
                <w:rFonts w:eastAsia="Calibri"/>
              </w:rPr>
              <w:lastRenderedPageBreak/>
              <w:t>документов свидетельствует о действительности прав (требований) передаваемых по Договору;</w:t>
            </w:r>
          </w:p>
          <w:p w14:paraId="3D08E8CA" w14:textId="77777777" w:rsidR="00C51FBF" w:rsidRDefault="00C51FBF" w:rsidP="003B7B61">
            <w:pPr>
              <w:widowControl w:val="0"/>
              <w:ind w:firstLine="33"/>
              <w:jc w:val="both"/>
              <w:rPr>
                <w:rFonts w:eastAsia="Calibri"/>
              </w:rPr>
            </w:pPr>
            <w:r>
              <w:rPr>
                <w:rFonts w:eastAsia="Calibri"/>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19D7693F" w14:textId="77777777" w:rsidR="00C51FBF" w:rsidRDefault="00C51FBF" w:rsidP="003B7B61">
            <w:pPr>
              <w:widowControl w:val="0"/>
              <w:ind w:firstLine="33"/>
              <w:jc w:val="both"/>
              <w:rPr>
                <w:rFonts w:eastAsia="Calibri"/>
              </w:rPr>
            </w:pPr>
            <w:r>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77ED63E2" w14:textId="77777777" w:rsidR="00C51FBF" w:rsidRDefault="00C51FBF" w:rsidP="003B7B61">
            <w:pPr>
              <w:widowControl w:val="0"/>
              <w:ind w:firstLine="33"/>
              <w:jc w:val="both"/>
              <w:rPr>
                <w:rFonts w:eastAsia="Calibri"/>
              </w:rPr>
            </w:pPr>
            <w:r>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691DD8AC" w14:textId="77777777" w:rsidR="00C51FBF" w:rsidRDefault="00C51FBF" w:rsidP="003B7B61">
            <w:pPr>
              <w:widowControl w:val="0"/>
              <w:ind w:firstLine="33"/>
              <w:jc w:val="both"/>
              <w:rPr>
                <w:rFonts w:eastAsia="Calibri"/>
              </w:rPr>
            </w:pPr>
            <w:r>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90E3D30" w14:textId="77777777" w:rsidR="00C51FBF" w:rsidRDefault="00C51FBF" w:rsidP="003B7B61">
            <w:pPr>
              <w:widowControl w:val="0"/>
              <w:ind w:firstLine="33"/>
              <w:jc w:val="both"/>
              <w:rPr>
                <w:rFonts w:eastAsia="Calibri"/>
              </w:rPr>
            </w:pPr>
            <w:r>
              <w:rPr>
                <w:rFonts w:eastAsia="Calibri"/>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10"/>
            <w:bookmarkEnd w:id="11"/>
            <w:r>
              <w:rPr>
                <w:rFonts w:eastAsia="Calibri"/>
              </w:rPr>
              <w:t>.</w:t>
            </w:r>
            <w:bookmarkEnd w:id="12"/>
            <w:bookmarkEnd w:id="13"/>
            <w:bookmarkEnd w:id="14"/>
            <w:bookmarkEnd w:id="39"/>
            <w:bookmarkEnd w:id="40"/>
          </w:p>
        </w:tc>
      </w:tr>
      <w:tr w:rsidR="00C51FBF" w14:paraId="014FA258" w14:textId="77777777" w:rsidTr="00C51FBF">
        <w:trPr>
          <w:trHeight w:val="557"/>
        </w:trPr>
        <w:tc>
          <w:tcPr>
            <w:tcW w:w="3434" w:type="dxa"/>
          </w:tcPr>
          <w:p w14:paraId="3E1B6F40" w14:textId="77777777" w:rsidR="00C51FBF" w:rsidRDefault="00C51FBF" w:rsidP="003B7B61">
            <w:pPr>
              <w:widowControl w:val="0"/>
              <w:rPr>
                <w:rFonts w:eastAsia="Calibri"/>
              </w:rPr>
            </w:pPr>
            <w:r>
              <w:rPr>
                <w:rFonts w:eastAsia="Calibri"/>
              </w:rPr>
              <w:lastRenderedPageBreak/>
              <w:t>Условия доступа Заявителя к участию в торговой процедуре</w:t>
            </w:r>
          </w:p>
        </w:tc>
        <w:tc>
          <w:tcPr>
            <w:tcW w:w="6631" w:type="dxa"/>
          </w:tcPr>
          <w:p w14:paraId="3D87B10F" w14:textId="77777777" w:rsidR="00C51FBF" w:rsidRDefault="00C51FBF" w:rsidP="003B7B61">
            <w:pPr>
              <w:widowControl w:val="0"/>
              <w:ind w:firstLine="33"/>
              <w:jc w:val="both"/>
              <w:rPr>
                <w:rFonts w:eastAsia="Calibri"/>
              </w:rPr>
            </w:pPr>
            <w:r>
              <w:rPr>
                <w:rFonts w:eastAsia="Calibri"/>
              </w:rPr>
              <w:t>При поступлении Заявки на участие в торговой процедуре Организатор торгов организует проверку правоспособности Заявителя</w:t>
            </w:r>
            <w:r>
              <w:rPr>
                <w:rFonts w:eastAsia="Calibri"/>
                <w:vertAlign w:val="superscript"/>
              </w:rPr>
              <w:footnoteReference w:id="1"/>
            </w:r>
            <w:r>
              <w:rPr>
                <w:rFonts w:eastAsia="Calibri"/>
              </w:rPr>
              <w:t>, а также соответствия Заявителя иным условиям допуска к участию в торговой процедуре:</w:t>
            </w:r>
          </w:p>
          <w:p w14:paraId="19A058E1" w14:textId="77777777" w:rsidR="00C51FBF" w:rsidRDefault="00C51FBF" w:rsidP="003B7B61">
            <w:pPr>
              <w:widowControl w:val="0"/>
              <w:ind w:firstLine="33"/>
              <w:jc w:val="both"/>
              <w:rPr>
                <w:rFonts w:eastAsia="Calibri"/>
              </w:rPr>
            </w:pPr>
            <w:r>
              <w:rPr>
                <w:rFonts w:eastAsia="Calibri"/>
              </w:rPr>
              <w:t>1. В отношении Нового кредитора - юридического лица:</w:t>
            </w:r>
          </w:p>
          <w:p w14:paraId="377E6DB4" w14:textId="77777777" w:rsidR="00C51FBF" w:rsidRDefault="00C51FBF" w:rsidP="003B7B61">
            <w:pPr>
              <w:widowControl w:val="0"/>
              <w:ind w:firstLine="33"/>
              <w:jc w:val="both"/>
              <w:rPr>
                <w:rFonts w:eastAsia="Calibri"/>
              </w:rPr>
            </w:pPr>
            <w:r>
              <w:rPr>
                <w:rFonts w:eastAsia="Calibri"/>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0843748D" w14:textId="77777777" w:rsidR="00C51FBF" w:rsidRDefault="00C51FBF" w:rsidP="003B7B61">
            <w:pPr>
              <w:widowControl w:val="0"/>
              <w:ind w:firstLine="33"/>
              <w:jc w:val="both"/>
              <w:rPr>
                <w:rFonts w:eastAsia="Calibri"/>
              </w:rPr>
            </w:pPr>
            <w:r>
              <w:rPr>
                <w:rFonts w:eastAsia="Calibri"/>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w:t>
            </w:r>
            <w:r>
              <w:t xml:space="preserve"> </w:t>
            </w:r>
            <w:r>
              <w:rPr>
                <w:rFonts w:eastAsia="Calibri"/>
              </w:rPr>
              <w:t xml:space="preserve">в соответствии с критериями, установленными Положением Банка России от 28.06.2017 г. №590-П, положительная величина чистых активов Нового кредитора на уровне не менее величины его уставного капитала. </w:t>
            </w:r>
          </w:p>
          <w:p w14:paraId="1EDAF6C1" w14:textId="77777777" w:rsidR="00C51FBF" w:rsidRDefault="00C51FBF" w:rsidP="003B7B61">
            <w:pPr>
              <w:widowControl w:val="0"/>
              <w:ind w:firstLine="33"/>
              <w:jc w:val="both"/>
              <w:rPr>
                <w:rFonts w:eastAsia="Calibri"/>
              </w:rPr>
            </w:pPr>
            <w:r>
              <w:rPr>
                <w:rFonts w:eastAsia="Calibri"/>
              </w:rPr>
              <w:t>1.3.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51390010" w14:textId="77777777" w:rsidR="00C51FBF" w:rsidRDefault="00C51FBF" w:rsidP="003B7B61">
            <w:pPr>
              <w:widowControl w:val="0"/>
              <w:ind w:firstLine="33"/>
              <w:jc w:val="both"/>
              <w:rPr>
                <w:rFonts w:eastAsia="Calibri"/>
              </w:rPr>
            </w:pPr>
            <w:r>
              <w:rPr>
                <w:rFonts w:eastAsia="Calibri"/>
              </w:rPr>
              <w:t>1.4.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2C43743" w14:textId="77777777" w:rsidR="00C51FBF" w:rsidRDefault="00C51FBF" w:rsidP="003B7B61">
            <w:pPr>
              <w:widowControl w:val="0"/>
              <w:ind w:firstLine="33"/>
              <w:jc w:val="both"/>
              <w:rPr>
                <w:rFonts w:eastAsia="Calibri"/>
              </w:rPr>
            </w:pPr>
            <w:r>
              <w:rPr>
                <w:rFonts w:eastAsia="Calibri"/>
              </w:rPr>
              <w:t>1.5. Отсутствие информации о незавершенной реорганизации и процедуре ликвидации Нового кредитора.</w:t>
            </w:r>
          </w:p>
          <w:p w14:paraId="0C88C9D4" w14:textId="77777777" w:rsidR="00C51FBF" w:rsidRDefault="00C51FBF" w:rsidP="003B7B61">
            <w:pPr>
              <w:widowControl w:val="0"/>
              <w:ind w:firstLine="33"/>
              <w:jc w:val="both"/>
              <w:rPr>
                <w:rFonts w:eastAsia="Calibri"/>
              </w:rPr>
            </w:pPr>
            <w:r>
              <w:rPr>
                <w:rFonts w:eastAsia="Calibri"/>
              </w:rPr>
              <w:t>2. В отношении Нового кредитора - физического лица:</w:t>
            </w:r>
          </w:p>
          <w:p w14:paraId="76B37E3D" w14:textId="77777777" w:rsidR="00C51FBF" w:rsidRDefault="00C51FBF" w:rsidP="003B7B61">
            <w:pPr>
              <w:widowControl w:val="0"/>
              <w:ind w:firstLine="33"/>
              <w:jc w:val="both"/>
              <w:rPr>
                <w:rFonts w:eastAsia="Calibri"/>
              </w:rPr>
            </w:pPr>
            <w:r>
              <w:rPr>
                <w:rFonts w:eastAsia="Calibri"/>
              </w:rPr>
              <w:t>2.1. Отсутствие признаков банкротства, в том числе:</w:t>
            </w:r>
          </w:p>
          <w:p w14:paraId="5EFEDB27" w14:textId="77777777" w:rsidR="00C51FBF" w:rsidRDefault="00C51FBF" w:rsidP="003B7B61">
            <w:pPr>
              <w:widowControl w:val="0"/>
              <w:ind w:firstLine="33"/>
              <w:jc w:val="both"/>
              <w:rPr>
                <w:rFonts w:eastAsia="Calibri"/>
              </w:rPr>
            </w:pPr>
            <w:r>
              <w:rPr>
                <w:rFonts w:eastAsia="Calibri"/>
              </w:rPr>
              <w:t>- отсутствия возбужденных исполнительных производств;</w:t>
            </w:r>
          </w:p>
          <w:p w14:paraId="722A3DB5" w14:textId="77777777" w:rsidR="00C51FBF" w:rsidRDefault="00C51FBF" w:rsidP="003B7B61">
            <w:pPr>
              <w:widowControl w:val="0"/>
              <w:ind w:firstLine="33"/>
              <w:jc w:val="both"/>
              <w:rPr>
                <w:rFonts w:eastAsia="Calibri"/>
              </w:rPr>
            </w:pPr>
            <w:r>
              <w:rPr>
                <w:rFonts w:eastAsia="Calibri"/>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598E4116" w14:textId="77777777" w:rsidR="00C51FBF" w:rsidRDefault="00C51FBF" w:rsidP="003B7B61">
            <w:pPr>
              <w:widowControl w:val="0"/>
              <w:ind w:firstLine="33"/>
              <w:jc w:val="both"/>
              <w:rPr>
                <w:rFonts w:eastAsia="Calibri"/>
              </w:rPr>
            </w:pPr>
            <w:r>
              <w:rPr>
                <w:rFonts w:eastAsia="Calibri"/>
              </w:rP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4163DE68" w14:textId="77777777" w:rsidR="00C51FBF" w:rsidRDefault="00C51FBF" w:rsidP="003B7B61">
            <w:pPr>
              <w:widowControl w:val="0"/>
              <w:ind w:firstLine="33"/>
              <w:jc w:val="both"/>
              <w:rPr>
                <w:rFonts w:eastAsia="Calibri"/>
              </w:rPr>
            </w:pPr>
            <w:r>
              <w:rPr>
                <w:rFonts w:eastAsia="Calibri"/>
              </w:rPr>
              <w:lastRenderedPageBreak/>
              <w:t>- отсутствия по месту регистрации Нового кредитора исков о взыскании, заявлений имущественного характера;</w:t>
            </w:r>
          </w:p>
          <w:p w14:paraId="2F580776" w14:textId="77777777" w:rsidR="00C51FBF" w:rsidRDefault="00C51FBF" w:rsidP="003B7B61">
            <w:pPr>
              <w:widowControl w:val="0"/>
              <w:ind w:firstLine="33"/>
              <w:jc w:val="both"/>
              <w:rPr>
                <w:rFonts w:eastAsia="Calibri"/>
              </w:rPr>
            </w:pPr>
            <w:r>
              <w:rPr>
                <w:rFonts w:eastAsia="Calibri"/>
              </w:rPr>
              <w:t>- отсутствия иных правопритязаний третьих лиц;</w:t>
            </w:r>
          </w:p>
          <w:p w14:paraId="5F22FEE0" w14:textId="77777777" w:rsidR="00C51FBF" w:rsidRDefault="00C51FBF" w:rsidP="003B7B61">
            <w:pPr>
              <w:widowControl w:val="0"/>
              <w:ind w:firstLine="33"/>
              <w:jc w:val="both"/>
              <w:rPr>
                <w:rFonts w:eastAsia="Calibri"/>
              </w:rPr>
            </w:pPr>
            <w:r>
              <w:rPr>
                <w:rFonts w:eastAsia="Calibri"/>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5C98BC60" w14:textId="77777777" w:rsidR="00C51FBF" w:rsidRDefault="00C51FBF" w:rsidP="003B7B61">
            <w:pPr>
              <w:widowControl w:val="0"/>
              <w:ind w:firstLine="33"/>
              <w:jc w:val="both"/>
              <w:rPr>
                <w:rFonts w:eastAsia="Calibri"/>
              </w:rPr>
            </w:pPr>
            <w:r>
              <w:rPr>
                <w:rFonts w:eastAsia="Calibri"/>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6A7FA961" w14:textId="77777777" w:rsidR="00C51FBF" w:rsidRDefault="00C51FBF" w:rsidP="003B7B61">
            <w:pPr>
              <w:widowControl w:val="0"/>
              <w:ind w:firstLine="33"/>
              <w:jc w:val="both"/>
              <w:rPr>
                <w:rFonts w:eastAsia="Calibri"/>
              </w:rPr>
            </w:pPr>
            <w:r>
              <w:rPr>
                <w:rFonts w:eastAsia="Calibri"/>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3E91EDC4" w14:textId="77777777" w:rsidR="00C51FBF" w:rsidRDefault="00C51FBF" w:rsidP="003B7B61">
            <w:pPr>
              <w:widowControl w:val="0"/>
              <w:ind w:firstLine="33"/>
              <w:jc w:val="both"/>
              <w:rPr>
                <w:rFonts w:eastAsia="Calibri"/>
              </w:rPr>
            </w:pPr>
            <w:r>
              <w:rPr>
                <w:rFonts w:eastAsia="Calibri"/>
              </w:rPr>
              <w:t>3. Общие требования:</w:t>
            </w:r>
          </w:p>
          <w:p w14:paraId="7F5B57E2" w14:textId="77777777" w:rsidR="00C51FBF" w:rsidRDefault="00C51FBF" w:rsidP="003B7B61">
            <w:pPr>
              <w:widowControl w:val="0"/>
              <w:ind w:firstLine="33"/>
              <w:jc w:val="both"/>
              <w:rPr>
                <w:rFonts w:eastAsia="Calibri"/>
              </w:rPr>
            </w:pPr>
            <w:r>
              <w:rPr>
                <w:rFonts w:eastAsia="Calibri"/>
              </w:rPr>
              <w:t>3.1. Отсутствие в отношении Нового кредитора/лица, предоставляющего займ(ы) Новому кредитору:</w:t>
            </w:r>
          </w:p>
          <w:p w14:paraId="6E477794" w14:textId="77777777" w:rsidR="00C51FBF" w:rsidRDefault="00C51FBF" w:rsidP="003B7B61">
            <w:pPr>
              <w:widowControl w:val="0"/>
              <w:ind w:firstLine="33"/>
              <w:jc w:val="both"/>
              <w:rPr>
                <w:rFonts w:eastAsia="Calibri"/>
              </w:rPr>
            </w:pPr>
            <w:r>
              <w:rPr>
                <w:rFonts w:eastAsia="Calibri"/>
              </w:rPr>
              <w:t>- негативной информации;</w:t>
            </w:r>
          </w:p>
          <w:p w14:paraId="46C359FB" w14:textId="77777777" w:rsidR="00C51FBF" w:rsidRDefault="00C51FBF" w:rsidP="003B7B61">
            <w:pPr>
              <w:widowControl w:val="0"/>
              <w:ind w:firstLine="33"/>
              <w:jc w:val="both"/>
              <w:rPr>
                <w:rFonts w:eastAsia="Calibri"/>
              </w:rPr>
            </w:pPr>
            <w:r>
              <w:rPr>
                <w:rFonts w:eastAsia="Calibri"/>
              </w:rPr>
              <w:t>- данных об аффилированности Нового кредитора/лица, предоставляющего Новому кредитору займ(ы), к Должникам, Кредитору.</w:t>
            </w:r>
          </w:p>
          <w:p w14:paraId="4F5FDDB5" w14:textId="77777777" w:rsidR="00C51FBF" w:rsidRDefault="00C51FBF" w:rsidP="003B7B61">
            <w:pPr>
              <w:widowControl w:val="0"/>
              <w:ind w:firstLine="33"/>
              <w:jc w:val="both"/>
              <w:rPr>
                <w:rFonts w:eastAsia="Calibri"/>
              </w:rPr>
            </w:pPr>
            <w:r>
              <w:rPr>
                <w:rFonts w:eastAsia="Calibri"/>
              </w:rPr>
              <w:t>3.2. Отсутствие в числе аффилированных Новому кредитору лиц заемщиков Кредитора.</w:t>
            </w:r>
          </w:p>
          <w:p w14:paraId="2BC93555" w14:textId="77777777" w:rsidR="00C51FBF" w:rsidRDefault="00C51FBF" w:rsidP="003B7B61">
            <w:pPr>
              <w:widowControl w:val="0"/>
              <w:ind w:firstLine="33"/>
              <w:jc w:val="both"/>
              <w:rPr>
                <w:rFonts w:eastAsia="Calibri"/>
              </w:rPr>
            </w:pPr>
            <w:r>
              <w:rPr>
                <w:rFonts w:eastAsia="Calibri"/>
              </w:rPr>
              <w:t>4. Заключение Договора с Новым кредитором осуществляется при условии:</w:t>
            </w:r>
          </w:p>
          <w:p w14:paraId="610FC9C8" w14:textId="77777777" w:rsidR="00C51FBF" w:rsidRDefault="00C51FBF" w:rsidP="003B7B61">
            <w:pPr>
              <w:widowControl w:val="0"/>
              <w:ind w:firstLine="33"/>
              <w:jc w:val="both"/>
              <w:rPr>
                <w:rFonts w:eastAsia="Calibri"/>
              </w:rPr>
            </w:pPr>
            <w:r>
              <w:rPr>
                <w:rFonts w:eastAsia="Calibri"/>
              </w:rPr>
              <w:t>4.1. Общие:</w:t>
            </w:r>
          </w:p>
          <w:p w14:paraId="35BCD792" w14:textId="77777777" w:rsidR="00C51FBF" w:rsidRDefault="00C51FBF" w:rsidP="003B7B61">
            <w:pPr>
              <w:widowControl w:val="0"/>
              <w:ind w:firstLine="33"/>
              <w:jc w:val="both"/>
              <w:rPr>
                <w:rFonts w:eastAsia="Calibri"/>
              </w:rPr>
            </w:pPr>
            <w:r>
              <w:rPr>
                <w:rFonts w:eastAsia="Calibri"/>
              </w:rPr>
              <w:t xml:space="preserve">4.1.1.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w:t>
            </w:r>
          </w:p>
          <w:p w14:paraId="28A6D4AE" w14:textId="77777777" w:rsidR="00C51FBF" w:rsidRDefault="00C51FBF" w:rsidP="003B7B61">
            <w:pPr>
              <w:widowControl w:val="0"/>
              <w:ind w:firstLine="33"/>
              <w:jc w:val="both"/>
              <w:rPr>
                <w:rFonts w:eastAsia="Calibri"/>
              </w:rPr>
            </w:pPr>
            <w:r>
              <w:rPr>
                <w:rFonts w:eastAsia="Calibri"/>
              </w:rPr>
              <w:t xml:space="preserve">Решения об одобрении сделок и состав участников/акционеров общества, присутствующих при их принятии, должны быть подтверждены согласно требованиям </w:t>
            </w:r>
          </w:p>
          <w:p w14:paraId="2339EC7B" w14:textId="77777777" w:rsidR="00C51FBF" w:rsidRDefault="00C51FBF" w:rsidP="003B7B61">
            <w:pPr>
              <w:widowControl w:val="0"/>
              <w:ind w:firstLine="33"/>
              <w:jc w:val="both"/>
              <w:rPr>
                <w:rFonts w:eastAsia="Calibri"/>
              </w:rPr>
            </w:pPr>
            <w:r>
              <w:rPr>
                <w:rFonts w:eastAsia="Calibri"/>
              </w:rPr>
              <w:t xml:space="preserve">п. 3 ст. 67.1 Гражданского кодекса Российской Федерации, датированы не ранее </w:t>
            </w:r>
          </w:p>
          <w:p w14:paraId="0031F94A" w14:textId="77777777" w:rsidR="00C51FBF" w:rsidRDefault="00C51FBF" w:rsidP="003B7B61">
            <w:pPr>
              <w:widowControl w:val="0"/>
              <w:ind w:firstLine="33"/>
              <w:jc w:val="both"/>
              <w:rPr>
                <w:rFonts w:eastAsia="Calibri"/>
              </w:rPr>
            </w:pPr>
            <w:r>
              <w:rPr>
                <w:rFonts w:eastAsia="Calibri"/>
              </w:rPr>
              <w:t>30 календарных дней до даты заключения Договора, а также в числе прочего содержать заявления и гарантии Нового кредитора.</w:t>
            </w:r>
          </w:p>
          <w:p w14:paraId="18352DC1" w14:textId="77777777" w:rsidR="00C51FBF" w:rsidRDefault="00C51FBF" w:rsidP="003B7B61">
            <w:pPr>
              <w:widowControl w:val="0"/>
              <w:ind w:firstLine="33"/>
              <w:jc w:val="both"/>
              <w:rPr>
                <w:rFonts w:eastAsia="Calibri"/>
              </w:rPr>
            </w:pPr>
            <w:r>
              <w:rPr>
                <w:rFonts w:eastAsia="Calibri"/>
              </w:rPr>
              <w:t>4.1.2. Предоставления Новым кредитором в Банк документов, подтверждающих источники денежных средств, направляемых на уплату цены Договора:</w:t>
            </w:r>
          </w:p>
          <w:p w14:paraId="4B28FC7D" w14:textId="77777777" w:rsidR="00C51FBF" w:rsidRDefault="00C51FBF" w:rsidP="003B7B61">
            <w:pPr>
              <w:widowControl w:val="0"/>
              <w:ind w:firstLine="33"/>
              <w:jc w:val="both"/>
              <w:rPr>
                <w:rFonts w:eastAsia="Calibri"/>
              </w:rPr>
            </w:pPr>
            <w:r>
              <w:rPr>
                <w:rFonts w:eastAsia="Calibri"/>
              </w:rPr>
              <w:t>4.1.2.1. В случае привлечения Новым кредитором займа(ов)/ кредита(ов) для оплаты цены Договора:</w:t>
            </w:r>
          </w:p>
          <w:p w14:paraId="7E6B122B" w14:textId="77777777" w:rsidR="00C51FBF" w:rsidRDefault="00C51FBF" w:rsidP="003B7B61">
            <w:pPr>
              <w:widowControl w:val="0"/>
              <w:ind w:firstLine="33"/>
              <w:jc w:val="both"/>
              <w:rPr>
                <w:rFonts w:eastAsia="Calibri"/>
              </w:rPr>
            </w:pPr>
            <w:r>
              <w:rPr>
                <w:rFonts w:eastAsia="Calibri"/>
              </w:rPr>
              <w:t>- окончательный срок погашения обязательств (по основному долгу и процентам) Новым кредитором по привлеченному(-ым) займу(ам)/ кредиту(ам) должен превышать срок исполнения обязательств по Договору более чем на 42 месяца;</w:t>
            </w:r>
          </w:p>
          <w:p w14:paraId="6CA4E7F7" w14:textId="77777777" w:rsidR="00C51FBF" w:rsidRDefault="00C51FBF" w:rsidP="003B7B61">
            <w:pPr>
              <w:widowControl w:val="0"/>
              <w:ind w:firstLine="33"/>
              <w:jc w:val="both"/>
              <w:rPr>
                <w:rFonts w:eastAsia="Calibri"/>
              </w:rPr>
            </w:pPr>
            <w:r>
              <w:rPr>
                <w:rFonts w:eastAsia="Calibri"/>
              </w:rPr>
              <w:t>- займодавцем(ами)/ кредитором(ами) (прямо или косвенно) не должны выступать заемщики Кредитора и аффилированные Должникам и Кредитору лица.</w:t>
            </w:r>
          </w:p>
          <w:p w14:paraId="0D63E1C0" w14:textId="77777777" w:rsidR="00C51FBF" w:rsidRDefault="00C51FBF" w:rsidP="003B7B61">
            <w:pPr>
              <w:widowControl w:val="0"/>
              <w:ind w:firstLine="33"/>
              <w:jc w:val="both"/>
              <w:rPr>
                <w:rFonts w:eastAsia="Calibri"/>
              </w:rPr>
            </w:pPr>
            <w:r>
              <w:rPr>
                <w:rFonts w:eastAsia="Calibri"/>
              </w:rPr>
              <w:t>4.1.2.2. В случае привлечения Новым кредитором займа(ов) юридического(-их) лица(лиц) для оплаты Цены Договора:</w:t>
            </w:r>
          </w:p>
          <w:p w14:paraId="4BD82F55" w14:textId="77777777" w:rsidR="00C51FBF" w:rsidRDefault="00C51FBF" w:rsidP="003B7B61">
            <w:pPr>
              <w:widowControl w:val="0"/>
              <w:ind w:firstLine="33"/>
              <w:jc w:val="both"/>
              <w:rPr>
                <w:rFonts w:eastAsia="Calibri"/>
              </w:rPr>
            </w:pPr>
            <w:r>
              <w:rPr>
                <w:rFonts w:eastAsia="Calibri"/>
              </w:rPr>
              <w:t>- предоставления Новым кредитором в Банк документов, подтверждающих правоспособность юридического(их) лица(лиц), предоставляющего(их) займ(ы), а также решений уполномоченных органов управления юридического(их) лица(лиц), предоставляющего(их) займ(ы),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займ(ы);</w:t>
            </w:r>
          </w:p>
          <w:p w14:paraId="3F9CACA4" w14:textId="77777777" w:rsidR="00C51FBF" w:rsidRDefault="00C51FBF" w:rsidP="003B7B61">
            <w:pPr>
              <w:widowControl w:val="0"/>
              <w:ind w:firstLine="33"/>
              <w:jc w:val="both"/>
              <w:rPr>
                <w:rFonts w:eastAsia="Calibri"/>
              </w:rPr>
            </w:pPr>
            <w:r>
              <w:rPr>
                <w:rFonts w:eastAsia="Calibri"/>
              </w:rPr>
              <w:t xml:space="preserve">- 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w:t>
            </w:r>
          </w:p>
          <w:p w14:paraId="7897E478" w14:textId="77777777" w:rsidR="00C51FBF" w:rsidRDefault="00C51FBF" w:rsidP="003B7B61">
            <w:pPr>
              <w:widowControl w:val="0"/>
              <w:ind w:firstLine="33"/>
              <w:jc w:val="both"/>
              <w:rPr>
                <w:rFonts w:eastAsia="Calibri"/>
              </w:rPr>
            </w:pPr>
            <w:r>
              <w:rPr>
                <w:rFonts w:eastAsia="Calibri"/>
              </w:rPr>
              <w:lastRenderedPageBreak/>
              <w:t>п. 3 ст. 67.1 Гражданского кодекса Российской Федерации.</w:t>
            </w:r>
          </w:p>
          <w:p w14:paraId="7624C813" w14:textId="77777777" w:rsidR="00C51FBF" w:rsidRDefault="00C51FBF" w:rsidP="003B7B61">
            <w:pPr>
              <w:widowControl w:val="0"/>
              <w:ind w:firstLine="33"/>
              <w:jc w:val="both"/>
              <w:rPr>
                <w:rFonts w:eastAsia="Calibri"/>
              </w:rPr>
            </w:pPr>
            <w:r>
              <w:rPr>
                <w:rFonts w:eastAsia="Calibri"/>
              </w:rPr>
              <w:t>4.1.3. Отсутствие:</w:t>
            </w:r>
          </w:p>
          <w:p w14:paraId="7C1C8419" w14:textId="77777777" w:rsidR="00C51FBF" w:rsidRDefault="00C51FBF" w:rsidP="003B7B61">
            <w:pPr>
              <w:widowControl w:val="0"/>
              <w:ind w:firstLine="33"/>
              <w:jc w:val="both"/>
              <w:rPr>
                <w:rFonts w:eastAsia="Calibri"/>
              </w:rPr>
            </w:pPr>
            <w:r>
              <w:rPr>
                <w:rFonts w:eastAsia="Calibri"/>
              </w:rPr>
              <w:t>- негативной информации в отношении Нового кредитора/ лица, предоставляющего займ(ы) Новому кредитору;</w:t>
            </w:r>
          </w:p>
          <w:p w14:paraId="6D04B561" w14:textId="77777777" w:rsidR="00C51FBF" w:rsidRDefault="00C51FBF" w:rsidP="003B7B61">
            <w:pPr>
              <w:widowControl w:val="0"/>
              <w:ind w:firstLine="33"/>
              <w:jc w:val="both"/>
              <w:rPr>
                <w:rFonts w:eastAsia="Calibri"/>
              </w:rPr>
            </w:pPr>
            <w:r>
              <w:rPr>
                <w:rFonts w:eastAsia="Calibri"/>
              </w:rPr>
              <w:t>- данных об аффилированности Нового кредитора/ лица, предоставляющего Новому кредитору займ(ы), к Должникам, Кредитору.</w:t>
            </w:r>
          </w:p>
          <w:p w14:paraId="68AF45A5" w14:textId="77777777" w:rsidR="00C51FBF" w:rsidRDefault="00C51FBF" w:rsidP="003B7B61">
            <w:pPr>
              <w:widowControl w:val="0"/>
              <w:ind w:firstLine="33"/>
              <w:jc w:val="both"/>
              <w:rPr>
                <w:rFonts w:eastAsia="Calibri"/>
              </w:rPr>
            </w:pPr>
            <w:r>
              <w:rPr>
                <w:rFonts w:eastAsia="Calibri"/>
              </w:rPr>
              <w:t>4.1.4.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270FAB14" w14:textId="77777777" w:rsidR="00C51FBF" w:rsidRDefault="00C51FBF" w:rsidP="003B7B61">
            <w:pPr>
              <w:widowControl w:val="0"/>
              <w:ind w:firstLine="33"/>
              <w:jc w:val="both"/>
              <w:rPr>
                <w:rFonts w:eastAsia="Calibri"/>
              </w:rPr>
            </w:pPr>
            <w:r>
              <w:rPr>
                <w:rFonts w:eastAsia="Calibri"/>
              </w:rPr>
              <w:t>4.2. В отношении Нового кредитора - юридического лица:</w:t>
            </w:r>
          </w:p>
          <w:p w14:paraId="1F22D378" w14:textId="77777777" w:rsidR="00C51FBF" w:rsidRDefault="00C51FBF" w:rsidP="003B7B61">
            <w:pPr>
              <w:widowControl w:val="0"/>
              <w:ind w:firstLine="33"/>
              <w:jc w:val="both"/>
              <w:rPr>
                <w:rFonts w:eastAsia="Calibri"/>
              </w:rPr>
            </w:pPr>
            <w:r>
              <w:rPr>
                <w:rFonts w:eastAsia="Calibri"/>
              </w:rPr>
              <w:t>4.2.1. Предоставления Новым кредитором в Банк оригиналов или надлежащим образом заверенных копий следующих документов:</w:t>
            </w:r>
          </w:p>
          <w:p w14:paraId="161754B9" w14:textId="77777777" w:rsidR="00C51FBF" w:rsidRDefault="00C51FBF" w:rsidP="003B7B61">
            <w:pPr>
              <w:widowControl w:val="0"/>
              <w:ind w:firstLine="33"/>
              <w:jc w:val="both"/>
              <w:rPr>
                <w:rFonts w:eastAsia="Calibri"/>
              </w:rPr>
            </w:pPr>
            <w:r>
              <w:rPr>
                <w:rFonts w:eastAsia="Calibri"/>
              </w:rPr>
              <w:t>- 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81A048B" w14:textId="77777777" w:rsidR="00C51FBF" w:rsidRDefault="00C51FBF" w:rsidP="003B7B61">
            <w:pPr>
              <w:widowControl w:val="0"/>
              <w:ind w:firstLine="33"/>
              <w:jc w:val="both"/>
              <w:rPr>
                <w:rFonts w:eastAsia="Calibri"/>
              </w:rPr>
            </w:pPr>
            <w:r>
              <w:rPr>
                <w:rFonts w:eastAsia="Calibri"/>
              </w:rPr>
              <w:t>- расшифровок основных статей отчетности, удельный вес которых составляет более 5% валюты баланса Нового кредитора;</w:t>
            </w:r>
          </w:p>
          <w:p w14:paraId="392CF8FA" w14:textId="77777777" w:rsidR="00C51FBF" w:rsidRDefault="00C51FBF" w:rsidP="003B7B61">
            <w:pPr>
              <w:widowControl w:val="0"/>
              <w:ind w:firstLine="33"/>
              <w:jc w:val="both"/>
              <w:rPr>
                <w:rFonts w:eastAsia="Calibri"/>
              </w:rPr>
            </w:pPr>
            <w:r>
              <w:rPr>
                <w:rFonts w:eastAsia="Calibri"/>
              </w:rPr>
              <w:t>- иных документов и информации, характеризующих финансовое положение Нового кредитора, по требованию Банка.</w:t>
            </w:r>
          </w:p>
          <w:p w14:paraId="0D58564E" w14:textId="77777777" w:rsidR="00C51FBF" w:rsidRDefault="00C51FBF" w:rsidP="003B7B61">
            <w:pPr>
              <w:widowControl w:val="0"/>
              <w:ind w:firstLine="33"/>
              <w:jc w:val="both"/>
              <w:rPr>
                <w:rFonts w:eastAsia="Calibri"/>
              </w:rPr>
            </w:pPr>
            <w:r>
              <w:rPr>
                <w:rFonts w:eastAsia="Calibri"/>
              </w:rPr>
              <w:t>4.2.2.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10F3ACC1" w14:textId="77777777" w:rsidR="00C51FBF" w:rsidRDefault="00C51FBF" w:rsidP="003B7B61">
            <w:pPr>
              <w:widowControl w:val="0"/>
              <w:ind w:firstLine="33"/>
              <w:jc w:val="both"/>
              <w:rPr>
                <w:rFonts w:eastAsia="Calibri"/>
              </w:rPr>
            </w:pPr>
            <w:r>
              <w:rPr>
                <w:rFonts w:eastAsia="Calibri"/>
              </w:rPr>
              <w:t>4.3. В отношении Нового кредитора - физического лица:</w:t>
            </w:r>
          </w:p>
          <w:p w14:paraId="6F37275A" w14:textId="77777777" w:rsidR="00C51FBF" w:rsidRDefault="00C51FBF" w:rsidP="003B7B61">
            <w:pPr>
              <w:widowControl w:val="0"/>
              <w:ind w:firstLine="33"/>
              <w:jc w:val="both"/>
              <w:rPr>
                <w:rFonts w:eastAsia="Calibri"/>
              </w:rPr>
            </w:pPr>
            <w:r>
              <w:rPr>
                <w:rFonts w:eastAsia="Calibri"/>
              </w:rPr>
              <w:t>4.3.1.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 справку из ЗАГС об отсутствии брака.</w:t>
            </w:r>
          </w:p>
          <w:p w14:paraId="31ED8D39" w14:textId="77777777" w:rsidR="00C51FBF" w:rsidRDefault="00C51FBF" w:rsidP="003B7B61">
            <w:pPr>
              <w:widowControl w:val="0"/>
              <w:ind w:firstLine="33"/>
              <w:jc w:val="both"/>
              <w:rPr>
                <w:rFonts w:eastAsia="Calibri"/>
              </w:rPr>
            </w:pPr>
            <w:r>
              <w:rPr>
                <w:rFonts w:eastAsia="Calibri"/>
              </w:rPr>
              <w:t>4.3.2.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r w:rsidR="00C51FBF" w14:paraId="7C24E5E5" w14:textId="77777777" w:rsidTr="00C51FBF">
        <w:trPr>
          <w:trHeight w:val="1433"/>
        </w:trPr>
        <w:tc>
          <w:tcPr>
            <w:tcW w:w="3434" w:type="dxa"/>
          </w:tcPr>
          <w:p w14:paraId="6713CD41" w14:textId="77777777" w:rsidR="00C51FBF" w:rsidRDefault="00C51FBF" w:rsidP="003B7B61">
            <w:pPr>
              <w:widowControl w:val="0"/>
              <w:rPr>
                <w:rFonts w:eastAsia="Calibri"/>
                <w:b/>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6631" w:type="dxa"/>
          </w:tcPr>
          <w:p w14:paraId="7DB614CC" w14:textId="77777777" w:rsidR="00C51FBF" w:rsidRDefault="00C51FBF" w:rsidP="003B7B61">
            <w:pPr>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предложения с наиболее высокой ценой.</w:t>
            </w:r>
          </w:p>
          <w:p w14:paraId="4D48C7C6" w14:textId="77777777" w:rsidR="00C51FBF" w:rsidRDefault="00C51FBF" w:rsidP="003B7B61">
            <w:pPr>
              <w:widowControl w:val="0"/>
              <w:jc w:val="both"/>
              <w:rPr>
                <w:rFonts w:eastAsia="Calibri"/>
              </w:rPr>
            </w:pPr>
            <w:r>
              <w:rPr>
                <w:rFonts w:eastAsia="Calibri"/>
              </w:rPr>
              <w:t>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последнего предложения  на приобретение объектов не поступило ни одного предложения, предусматривающего более высокую цену.</w:t>
            </w:r>
          </w:p>
        </w:tc>
      </w:tr>
      <w:tr w:rsidR="00C51FBF" w14:paraId="0AAF4097" w14:textId="77777777" w:rsidTr="00C51FBF">
        <w:trPr>
          <w:trHeight w:val="1052"/>
        </w:trPr>
        <w:tc>
          <w:tcPr>
            <w:tcW w:w="3434" w:type="dxa"/>
          </w:tcPr>
          <w:p w14:paraId="2E9482C5" w14:textId="77777777" w:rsidR="00C51FBF" w:rsidRDefault="00C51FBF" w:rsidP="003B7B61">
            <w:pPr>
              <w:widowControl w:val="0"/>
              <w:rPr>
                <w:rFonts w:eastAsia="Calibri"/>
              </w:rPr>
            </w:pPr>
            <w:r>
              <w:rPr>
                <w:rFonts w:eastAsia="Calibri"/>
              </w:rPr>
              <w:t>Порядок заключения договора реализации прав (требований)</w:t>
            </w:r>
          </w:p>
        </w:tc>
        <w:tc>
          <w:tcPr>
            <w:tcW w:w="6631" w:type="dxa"/>
          </w:tcPr>
          <w:p w14:paraId="12698DB8" w14:textId="77777777" w:rsidR="00C51FBF" w:rsidRDefault="00C51FBF" w:rsidP="003B7B61">
            <w:pPr>
              <w:widowControl w:val="0"/>
              <w:jc w:val="both"/>
              <w:rPr>
                <w:rFonts w:eastAsia="Calibri"/>
              </w:rPr>
            </w:pPr>
            <w:bookmarkStart w:id="41" w:name="OLE_LINK202"/>
            <w:r>
              <w:rPr>
                <w:rFonts w:eastAsia="Calibri"/>
              </w:rPr>
              <w:t xml:space="preserve">Заключение договора </w:t>
            </w:r>
            <w:bookmarkStart w:id="42" w:name="OLE_LINK201"/>
            <w:r>
              <w:rPr>
                <w:rFonts w:eastAsia="Calibri"/>
              </w:rPr>
              <w:t>реализации прав (требований)</w:t>
            </w:r>
            <w:bookmarkEnd w:id="42"/>
            <w:r>
              <w:rPr>
                <w:rFonts w:eastAsia="Calibri"/>
              </w:rPr>
              <w:t xml:space="preserve"> между Принципалом и Победителем аукциона «на повышение»», осуществляется в течение 5 (пяти) рабочих дней со дня подписания протокола об итогах продажи</w:t>
            </w:r>
            <w:bookmarkStart w:id="43" w:name="OLE_LINK204"/>
            <w:bookmarkEnd w:id="41"/>
            <w:r>
              <w:rPr>
                <w:rFonts w:eastAsia="Calibri"/>
              </w:rPr>
              <w:t xml:space="preserve"> 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стоимости начальной цены реализации лота.</w:t>
            </w:r>
            <w:bookmarkEnd w:id="43"/>
          </w:p>
          <w:p w14:paraId="766E90A0" w14:textId="77777777" w:rsidR="00C51FBF" w:rsidRDefault="00C51FBF" w:rsidP="003B7B61">
            <w:pPr>
              <w:widowControl w:val="0"/>
              <w:jc w:val="both"/>
              <w:rPr>
                <w:rFonts w:eastAsia="Calibri"/>
              </w:rPr>
            </w:pPr>
            <w:r>
              <w:rPr>
                <w:rFonts w:eastAsia="Calibri"/>
              </w:rPr>
              <w:t xml:space="preserve">Если Победитель Торговой процедуры в установленный срок не подпишет </w:t>
            </w:r>
            <w:r>
              <w:rPr>
                <w:rFonts w:eastAsia="Calibri"/>
              </w:rPr>
              <w:lastRenderedPageBreak/>
              <w:t xml:space="preserve">Договор реализации, </w:t>
            </w:r>
            <w:bookmarkStart w:id="44" w:name="OLE_LINK205"/>
            <w:r>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44"/>
          </w:p>
        </w:tc>
      </w:tr>
    </w:tbl>
    <w:p w14:paraId="713DAFC7" w14:textId="77777777" w:rsidR="00272ADD" w:rsidRDefault="00272ADD" w:rsidP="00272ADD">
      <w:pPr>
        <w:widowControl w:val="0"/>
        <w:rPr>
          <w:b/>
          <w:sz w:val="24"/>
          <w:szCs w:val="24"/>
          <w:highlight w:val="yellow"/>
        </w:rPr>
      </w:pPr>
    </w:p>
    <w:p w14:paraId="668D5323" w14:textId="77777777" w:rsidR="00272ADD" w:rsidRDefault="00272ADD" w:rsidP="00272ADD">
      <w:pPr>
        <w:widowControl w:val="0"/>
        <w:rPr>
          <w:b/>
          <w:sz w:val="24"/>
          <w:szCs w:val="24"/>
          <w:highlight w:val="yellow"/>
        </w:rPr>
      </w:pPr>
    </w:p>
    <w:p w14:paraId="56BB4AA4" w14:textId="77777777" w:rsidR="00272ADD" w:rsidRDefault="00272ADD" w:rsidP="00272ADD">
      <w:pPr>
        <w:widowControl w:val="0"/>
        <w:rPr>
          <w:b/>
          <w:sz w:val="24"/>
          <w:szCs w:val="24"/>
          <w:highlight w:val="yellow"/>
        </w:rPr>
      </w:pPr>
    </w:p>
    <w:p w14:paraId="3F541746" w14:textId="77777777" w:rsidR="00834C5B" w:rsidRDefault="00834C5B" w:rsidP="00834C5B"/>
    <w:p w14:paraId="5194AC04" w14:textId="77777777" w:rsidR="00A77919" w:rsidRDefault="00A77919" w:rsidP="00FE7F56">
      <w:pPr>
        <w:pStyle w:val="51"/>
        <w:shd w:val="clear" w:color="auto" w:fill="auto"/>
        <w:spacing w:after="0" w:line="240" w:lineRule="auto"/>
        <w:ind w:right="20"/>
        <w:jc w:val="left"/>
        <w:rPr>
          <w:sz w:val="24"/>
          <w:szCs w:val="24"/>
        </w:rPr>
      </w:pPr>
    </w:p>
    <w:p w14:paraId="2ED48029" w14:textId="77777777" w:rsidR="00351323" w:rsidRDefault="00351323" w:rsidP="00FE7F56">
      <w:pPr>
        <w:pStyle w:val="51"/>
        <w:shd w:val="clear" w:color="auto" w:fill="auto"/>
        <w:spacing w:after="0" w:line="240" w:lineRule="auto"/>
        <w:ind w:right="20"/>
        <w:jc w:val="left"/>
        <w:rPr>
          <w:sz w:val="24"/>
          <w:szCs w:val="24"/>
        </w:rPr>
      </w:pPr>
    </w:p>
    <w:p w14:paraId="294577FE" w14:textId="77777777" w:rsidR="00351323" w:rsidRDefault="00351323" w:rsidP="00FE7F56">
      <w:pPr>
        <w:pStyle w:val="51"/>
        <w:shd w:val="clear" w:color="auto" w:fill="auto"/>
        <w:spacing w:after="0" w:line="240" w:lineRule="auto"/>
        <w:ind w:right="20"/>
        <w:jc w:val="left"/>
        <w:rPr>
          <w:sz w:val="24"/>
          <w:szCs w:val="24"/>
        </w:rPr>
      </w:pPr>
    </w:p>
    <w:p w14:paraId="69190F9B" w14:textId="77777777" w:rsidR="00351323" w:rsidRDefault="00351323" w:rsidP="00FE7F56">
      <w:pPr>
        <w:pStyle w:val="51"/>
        <w:shd w:val="clear" w:color="auto" w:fill="auto"/>
        <w:spacing w:after="0" w:line="240" w:lineRule="auto"/>
        <w:ind w:right="20"/>
        <w:jc w:val="left"/>
        <w:rPr>
          <w:sz w:val="24"/>
          <w:szCs w:val="24"/>
        </w:rPr>
      </w:pPr>
    </w:p>
    <w:p w14:paraId="0178A054" w14:textId="77777777" w:rsidR="00351323" w:rsidRDefault="00351323" w:rsidP="00FE7F56">
      <w:pPr>
        <w:pStyle w:val="51"/>
        <w:shd w:val="clear" w:color="auto" w:fill="auto"/>
        <w:spacing w:after="0" w:line="240" w:lineRule="auto"/>
        <w:ind w:right="20"/>
        <w:jc w:val="left"/>
        <w:rPr>
          <w:sz w:val="24"/>
          <w:szCs w:val="24"/>
        </w:rPr>
      </w:pPr>
    </w:p>
    <w:p w14:paraId="0BAB6307" w14:textId="77777777" w:rsidR="00351323" w:rsidRDefault="00351323" w:rsidP="00FE7F56">
      <w:pPr>
        <w:pStyle w:val="51"/>
        <w:shd w:val="clear" w:color="auto" w:fill="auto"/>
        <w:spacing w:after="0" w:line="240" w:lineRule="auto"/>
        <w:ind w:right="20"/>
        <w:jc w:val="left"/>
        <w:rPr>
          <w:sz w:val="24"/>
          <w:szCs w:val="24"/>
        </w:rPr>
      </w:pPr>
    </w:p>
    <w:p w14:paraId="4902B2F9" w14:textId="77777777" w:rsidR="00351323" w:rsidRDefault="00351323" w:rsidP="00FE7F56">
      <w:pPr>
        <w:pStyle w:val="51"/>
        <w:shd w:val="clear" w:color="auto" w:fill="auto"/>
        <w:spacing w:after="0" w:line="240" w:lineRule="auto"/>
        <w:ind w:right="20"/>
        <w:jc w:val="left"/>
        <w:rPr>
          <w:sz w:val="24"/>
          <w:szCs w:val="24"/>
        </w:rPr>
      </w:pPr>
    </w:p>
    <w:p w14:paraId="0798DEFA" w14:textId="77777777" w:rsidR="00351323" w:rsidRDefault="00351323" w:rsidP="00FE7F56">
      <w:pPr>
        <w:pStyle w:val="51"/>
        <w:shd w:val="clear" w:color="auto" w:fill="auto"/>
        <w:spacing w:after="0" w:line="240" w:lineRule="auto"/>
        <w:ind w:right="20"/>
        <w:jc w:val="left"/>
        <w:rPr>
          <w:sz w:val="24"/>
          <w:szCs w:val="24"/>
        </w:rPr>
      </w:pPr>
    </w:p>
    <w:p w14:paraId="0EAED6D1" w14:textId="77777777" w:rsidR="00351323" w:rsidRDefault="00351323" w:rsidP="00FE7F56">
      <w:pPr>
        <w:pStyle w:val="51"/>
        <w:shd w:val="clear" w:color="auto" w:fill="auto"/>
        <w:spacing w:after="0" w:line="240" w:lineRule="auto"/>
        <w:ind w:right="20"/>
        <w:jc w:val="left"/>
        <w:rPr>
          <w:sz w:val="24"/>
          <w:szCs w:val="24"/>
        </w:rPr>
      </w:pPr>
    </w:p>
    <w:p w14:paraId="6473DA07" w14:textId="77777777" w:rsidR="00351323" w:rsidRDefault="00351323" w:rsidP="00FE7F56">
      <w:pPr>
        <w:pStyle w:val="51"/>
        <w:shd w:val="clear" w:color="auto" w:fill="auto"/>
        <w:spacing w:after="0" w:line="240" w:lineRule="auto"/>
        <w:ind w:right="20"/>
        <w:jc w:val="left"/>
        <w:rPr>
          <w:sz w:val="24"/>
          <w:szCs w:val="24"/>
        </w:rPr>
      </w:pPr>
    </w:p>
    <w:p w14:paraId="4B803108" w14:textId="77777777" w:rsidR="00351323" w:rsidRDefault="00351323" w:rsidP="00FE7F56">
      <w:pPr>
        <w:pStyle w:val="51"/>
        <w:shd w:val="clear" w:color="auto" w:fill="auto"/>
        <w:spacing w:after="0" w:line="240" w:lineRule="auto"/>
        <w:ind w:right="20"/>
        <w:jc w:val="left"/>
        <w:rPr>
          <w:sz w:val="24"/>
          <w:szCs w:val="24"/>
        </w:rPr>
      </w:pPr>
    </w:p>
    <w:p w14:paraId="0FE5EEBA" w14:textId="77777777" w:rsidR="00351323" w:rsidRDefault="00351323" w:rsidP="00FE7F56">
      <w:pPr>
        <w:pStyle w:val="51"/>
        <w:shd w:val="clear" w:color="auto" w:fill="auto"/>
        <w:spacing w:after="0" w:line="240" w:lineRule="auto"/>
        <w:ind w:right="20"/>
        <w:jc w:val="left"/>
        <w:rPr>
          <w:sz w:val="24"/>
          <w:szCs w:val="24"/>
        </w:rPr>
      </w:pPr>
    </w:p>
    <w:p w14:paraId="030421DA" w14:textId="77777777" w:rsidR="00351323" w:rsidRDefault="00351323" w:rsidP="00FE7F56">
      <w:pPr>
        <w:pStyle w:val="51"/>
        <w:shd w:val="clear" w:color="auto" w:fill="auto"/>
        <w:spacing w:after="0" w:line="240" w:lineRule="auto"/>
        <w:ind w:right="20"/>
        <w:jc w:val="left"/>
        <w:rPr>
          <w:sz w:val="24"/>
          <w:szCs w:val="24"/>
        </w:rPr>
      </w:pPr>
    </w:p>
    <w:p w14:paraId="50935839" w14:textId="77777777" w:rsidR="00351323" w:rsidRDefault="00351323" w:rsidP="00FE7F56">
      <w:pPr>
        <w:pStyle w:val="51"/>
        <w:shd w:val="clear" w:color="auto" w:fill="auto"/>
        <w:spacing w:after="0" w:line="240" w:lineRule="auto"/>
        <w:ind w:right="20"/>
        <w:jc w:val="left"/>
        <w:rPr>
          <w:sz w:val="24"/>
          <w:szCs w:val="24"/>
        </w:rPr>
      </w:pPr>
    </w:p>
    <w:p w14:paraId="3FAC6D1C" w14:textId="77777777" w:rsidR="00351323" w:rsidRDefault="00351323" w:rsidP="00FE7F56">
      <w:pPr>
        <w:pStyle w:val="51"/>
        <w:shd w:val="clear" w:color="auto" w:fill="auto"/>
        <w:spacing w:after="0" w:line="240" w:lineRule="auto"/>
        <w:ind w:right="20"/>
        <w:jc w:val="left"/>
        <w:rPr>
          <w:sz w:val="24"/>
          <w:szCs w:val="24"/>
        </w:rPr>
      </w:pPr>
    </w:p>
    <w:p w14:paraId="54E292F4" w14:textId="77777777" w:rsidR="00351323" w:rsidRDefault="00351323" w:rsidP="00FE7F56">
      <w:pPr>
        <w:pStyle w:val="51"/>
        <w:shd w:val="clear" w:color="auto" w:fill="auto"/>
        <w:spacing w:after="0" w:line="240" w:lineRule="auto"/>
        <w:ind w:right="20"/>
        <w:jc w:val="left"/>
        <w:rPr>
          <w:sz w:val="24"/>
          <w:szCs w:val="24"/>
        </w:rPr>
      </w:pPr>
    </w:p>
    <w:p w14:paraId="132C74EF" w14:textId="77777777" w:rsidR="00351323" w:rsidRDefault="00351323" w:rsidP="00FE7F56">
      <w:pPr>
        <w:pStyle w:val="51"/>
        <w:shd w:val="clear" w:color="auto" w:fill="auto"/>
        <w:spacing w:after="0" w:line="240" w:lineRule="auto"/>
        <w:ind w:right="20"/>
        <w:jc w:val="left"/>
        <w:rPr>
          <w:sz w:val="24"/>
          <w:szCs w:val="24"/>
        </w:rPr>
      </w:pPr>
    </w:p>
    <w:p w14:paraId="2B8EA395" w14:textId="77777777" w:rsidR="00351323" w:rsidRDefault="00351323" w:rsidP="00FE7F56">
      <w:pPr>
        <w:pStyle w:val="51"/>
        <w:shd w:val="clear" w:color="auto" w:fill="auto"/>
        <w:spacing w:after="0" w:line="240" w:lineRule="auto"/>
        <w:ind w:right="20"/>
        <w:jc w:val="left"/>
        <w:rPr>
          <w:sz w:val="24"/>
          <w:szCs w:val="24"/>
        </w:rPr>
      </w:pPr>
    </w:p>
    <w:p w14:paraId="1A264BCB" w14:textId="77777777" w:rsidR="00351323" w:rsidRDefault="00351323" w:rsidP="00FE7F56">
      <w:pPr>
        <w:pStyle w:val="51"/>
        <w:shd w:val="clear" w:color="auto" w:fill="auto"/>
        <w:spacing w:after="0" w:line="240" w:lineRule="auto"/>
        <w:ind w:right="20"/>
        <w:jc w:val="left"/>
        <w:rPr>
          <w:sz w:val="24"/>
          <w:szCs w:val="24"/>
        </w:rPr>
      </w:pPr>
    </w:p>
    <w:p w14:paraId="4A367B38" w14:textId="77777777" w:rsidR="00351323" w:rsidRDefault="00351323" w:rsidP="00FE7F56">
      <w:pPr>
        <w:pStyle w:val="51"/>
        <w:shd w:val="clear" w:color="auto" w:fill="auto"/>
        <w:spacing w:after="0" w:line="240" w:lineRule="auto"/>
        <w:ind w:right="20"/>
        <w:jc w:val="left"/>
        <w:rPr>
          <w:sz w:val="24"/>
          <w:szCs w:val="24"/>
        </w:rPr>
      </w:pPr>
    </w:p>
    <w:p w14:paraId="2721F055" w14:textId="77777777" w:rsidR="00351323" w:rsidRDefault="00351323" w:rsidP="00FE7F56">
      <w:pPr>
        <w:pStyle w:val="51"/>
        <w:shd w:val="clear" w:color="auto" w:fill="auto"/>
        <w:spacing w:after="0" w:line="240" w:lineRule="auto"/>
        <w:ind w:right="20"/>
        <w:jc w:val="left"/>
        <w:rPr>
          <w:sz w:val="24"/>
          <w:szCs w:val="24"/>
        </w:rPr>
      </w:pPr>
    </w:p>
    <w:p w14:paraId="5C0DB050" w14:textId="77777777" w:rsidR="00351323" w:rsidRDefault="00351323" w:rsidP="00FE7F56">
      <w:pPr>
        <w:pStyle w:val="51"/>
        <w:shd w:val="clear" w:color="auto" w:fill="auto"/>
        <w:spacing w:after="0" w:line="240" w:lineRule="auto"/>
        <w:ind w:right="20"/>
        <w:jc w:val="left"/>
        <w:rPr>
          <w:sz w:val="24"/>
          <w:szCs w:val="24"/>
        </w:rPr>
      </w:pPr>
    </w:p>
    <w:p w14:paraId="1431D930" w14:textId="77777777" w:rsidR="00351323" w:rsidRDefault="00351323" w:rsidP="00FE7F56">
      <w:pPr>
        <w:pStyle w:val="51"/>
        <w:shd w:val="clear" w:color="auto" w:fill="auto"/>
        <w:spacing w:after="0" w:line="240" w:lineRule="auto"/>
        <w:ind w:right="20"/>
        <w:jc w:val="left"/>
        <w:rPr>
          <w:sz w:val="24"/>
          <w:szCs w:val="24"/>
        </w:rPr>
      </w:pPr>
    </w:p>
    <w:p w14:paraId="5765BE08" w14:textId="77777777" w:rsidR="00351323" w:rsidRDefault="00351323" w:rsidP="00FE7F56">
      <w:pPr>
        <w:pStyle w:val="51"/>
        <w:shd w:val="clear" w:color="auto" w:fill="auto"/>
        <w:spacing w:after="0" w:line="240" w:lineRule="auto"/>
        <w:ind w:right="20"/>
        <w:jc w:val="left"/>
        <w:rPr>
          <w:sz w:val="24"/>
          <w:szCs w:val="24"/>
        </w:rPr>
      </w:pPr>
    </w:p>
    <w:p w14:paraId="75383090" w14:textId="77777777" w:rsidR="00351323" w:rsidRDefault="00351323" w:rsidP="00FE7F56">
      <w:pPr>
        <w:pStyle w:val="51"/>
        <w:shd w:val="clear" w:color="auto" w:fill="auto"/>
        <w:spacing w:after="0" w:line="240" w:lineRule="auto"/>
        <w:ind w:right="20"/>
        <w:jc w:val="left"/>
        <w:rPr>
          <w:sz w:val="24"/>
          <w:szCs w:val="24"/>
        </w:rPr>
      </w:pPr>
    </w:p>
    <w:p w14:paraId="07AC0797" w14:textId="77777777" w:rsidR="00351323" w:rsidRDefault="00351323" w:rsidP="00FE7F56">
      <w:pPr>
        <w:pStyle w:val="51"/>
        <w:shd w:val="clear" w:color="auto" w:fill="auto"/>
        <w:spacing w:after="0" w:line="240" w:lineRule="auto"/>
        <w:ind w:right="20"/>
        <w:jc w:val="left"/>
        <w:rPr>
          <w:sz w:val="24"/>
          <w:szCs w:val="24"/>
        </w:rPr>
      </w:pPr>
    </w:p>
    <w:p w14:paraId="6DABE852" w14:textId="77777777" w:rsidR="00351323" w:rsidRDefault="00351323" w:rsidP="00FE7F56">
      <w:pPr>
        <w:pStyle w:val="51"/>
        <w:shd w:val="clear" w:color="auto" w:fill="auto"/>
        <w:spacing w:after="0" w:line="240" w:lineRule="auto"/>
        <w:ind w:right="20"/>
        <w:jc w:val="left"/>
        <w:rPr>
          <w:sz w:val="24"/>
          <w:szCs w:val="24"/>
        </w:rPr>
      </w:pPr>
    </w:p>
    <w:p w14:paraId="76FC8207" w14:textId="77777777" w:rsidR="00351323" w:rsidRDefault="00351323" w:rsidP="00FE7F56">
      <w:pPr>
        <w:pStyle w:val="51"/>
        <w:shd w:val="clear" w:color="auto" w:fill="auto"/>
        <w:spacing w:after="0" w:line="240" w:lineRule="auto"/>
        <w:ind w:right="20"/>
        <w:jc w:val="left"/>
        <w:rPr>
          <w:sz w:val="24"/>
          <w:szCs w:val="24"/>
        </w:rPr>
      </w:pPr>
    </w:p>
    <w:p w14:paraId="50154AA4" w14:textId="77777777" w:rsidR="00351323" w:rsidRDefault="00351323" w:rsidP="00FE7F56">
      <w:pPr>
        <w:pStyle w:val="51"/>
        <w:shd w:val="clear" w:color="auto" w:fill="auto"/>
        <w:spacing w:after="0" w:line="240" w:lineRule="auto"/>
        <w:ind w:right="20"/>
        <w:jc w:val="left"/>
        <w:rPr>
          <w:sz w:val="24"/>
          <w:szCs w:val="24"/>
        </w:rPr>
      </w:pPr>
    </w:p>
    <w:p w14:paraId="5BDD5868" w14:textId="77777777" w:rsidR="00351323" w:rsidRDefault="00351323" w:rsidP="00FE7F56">
      <w:pPr>
        <w:pStyle w:val="51"/>
        <w:shd w:val="clear" w:color="auto" w:fill="auto"/>
        <w:spacing w:after="0" w:line="240" w:lineRule="auto"/>
        <w:ind w:right="20"/>
        <w:jc w:val="left"/>
        <w:rPr>
          <w:sz w:val="24"/>
          <w:szCs w:val="24"/>
        </w:rPr>
      </w:pPr>
    </w:p>
    <w:p w14:paraId="55957E06" w14:textId="77777777" w:rsidR="00351323" w:rsidRDefault="00351323" w:rsidP="00FE7F56">
      <w:pPr>
        <w:pStyle w:val="51"/>
        <w:shd w:val="clear" w:color="auto" w:fill="auto"/>
        <w:spacing w:after="0" w:line="240" w:lineRule="auto"/>
        <w:ind w:right="20"/>
        <w:jc w:val="left"/>
        <w:rPr>
          <w:sz w:val="24"/>
          <w:szCs w:val="24"/>
        </w:rPr>
      </w:pPr>
    </w:p>
    <w:p w14:paraId="631089C3" w14:textId="77777777" w:rsidR="00351323" w:rsidRDefault="00351323" w:rsidP="00FE7F56">
      <w:pPr>
        <w:pStyle w:val="51"/>
        <w:shd w:val="clear" w:color="auto" w:fill="auto"/>
        <w:spacing w:after="0" w:line="240" w:lineRule="auto"/>
        <w:ind w:right="20"/>
        <w:jc w:val="left"/>
        <w:rPr>
          <w:sz w:val="24"/>
          <w:szCs w:val="24"/>
        </w:rPr>
      </w:pPr>
    </w:p>
    <w:p w14:paraId="0C81F907" w14:textId="77777777" w:rsidR="00351323" w:rsidRDefault="00351323" w:rsidP="00FE7F56">
      <w:pPr>
        <w:pStyle w:val="51"/>
        <w:shd w:val="clear" w:color="auto" w:fill="auto"/>
        <w:spacing w:after="0" w:line="240" w:lineRule="auto"/>
        <w:ind w:right="20"/>
        <w:jc w:val="left"/>
        <w:rPr>
          <w:sz w:val="24"/>
          <w:szCs w:val="24"/>
        </w:rPr>
      </w:pPr>
    </w:p>
    <w:p w14:paraId="713B2655" w14:textId="77777777" w:rsidR="00351323" w:rsidRDefault="00351323" w:rsidP="00FE7F56">
      <w:pPr>
        <w:pStyle w:val="51"/>
        <w:shd w:val="clear" w:color="auto" w:fill="auto"/>
        <w:spacing w:after="0" w:line="240" w:lineRule="auto"/>
        <w:ind w:right="20"/>
        <w:jc w:val="left"/>
        <w:rPr>
          <w:sz w:val="24"/>
          <w:szCs w:val="24"/>
        </w:rPr>
      </w:pPr>
    </w:p>
    <w:p w14:paraId="053A6BD7" w14:textId="77777777" w:rsidR="00351323" w:rsidRDefault="00351323" w:rsidP="00FE7F56">
      <w:pPr>
        <w:pStyle w:val="51"/>
        <w:shd w:val="clear" w:color="auto" w:fill="auto"/>
        <w:spacing w:after="0" w:line="240" w:lineRule="auto"/>
        <w:ind w:right="20"/>
        <w:jc w:val="left"/>
        <w:rPr>
          <w:sz w:val="24"/>
          <w:szCs w:val="24"/>
        </w:rPr>
      </w:pPr>
    </w:p>
    <w:p w14:paraId="2D47CC62" w14:textId="77777777" w:rsidR="00351323" w:rsidRDefault="00351323" w:rsidP="00FE7F56">
      <w:pPr>
        <w:pStyle w:val="51"/>
        <w:shd w:val="clear" w:color="auto" w:fill="auto"/>
        <w:spacing w:after="0" w:line="240" w:lineRule="auto"/>
        <w:ind w:right="20"/>
        <w:jc w:val="left"/>
        <w:rPr>
          <w:sz w:val="24"/>
          <w:szCs w:val="24"/>
        </w:rPr>
      </w:pPr>
    </w:p>
    <w:p w14:paraId="367884B3" w14:textId="77777777" w:rsidR="00351323" w:rsidRDefault="00351323" w:rsidP="00FE7F56">
      <w:pPr>
        <w:pStyle w:val="51"/>
        <w:shd w:val="clear" w:color="auto" w:fill="auto"/>
        <w:spacing w:after="0" w:line="240" w:lineRule="auto"/>
        <w:ind w:right="20"/>
        <w:jc w:val="left"/>
        <w:rPr>
          <w:sz w:val="24"/>
          <w:szCs w:val="24"/>
        </w:rPr>
      </w:pPr>
    </w:p>
    <w:p w14:paraId="48878A3D" w14:textId="77777777" w:rsidR="00351323" w:rsidRDefault="00351323" w:rsidP="00FE7F56">
      <w:pPr>
        <w:pStyle w:val="51"/>
        <w:shd w:val="clear" w:color="auto" w:fill="auto"/>
        <w:spacing w:after="0" w:line="240" w:lineRule="auto"/>
        <w:ind w:right="20"/>
        <w:jc w:val="left"/>
        <w:rPr>
          <w:sz w:val="24"/>
          <w:szCs w:val="24"/>
        </w:rPr>
      </w:pPr>
    </w:p>
    <w:p w14:paraId="12CF1D61" w14:textId="77777777" w:rsidR="00351323" w:rsidRDefault="00351323" w:rsidP="00FE7F56">
      <w:pPr>
        <w:pStyle w:val="51"/>
        <w:shd w:val="clear" w:color="auto" w:fill="auto"/>
        <w:spacing w:after="0" w:line="240" w:lineRule="auto"/>
        <w:ind w:right="20"/>
        <w:jc w:val="left"/>
        <w:rPr>
          <w:sz w:val="24"/>
          <w:szCs w:val="24"/>
        </w:rPr>
      </w:pPr>
    </w:p>
    <w:p w14:paraId="2EA6D633" w14:textId="77777777" w:rsidR="00351323" w:rsidRDefault="00351323" w:rsidP="00FE7F56">
      <w:pPr>
        <w:pStyle w:val="51"/>
        <w:shd w:val="clear" w:color="auto" w:fill="auto"/>
        <w:spacing w:after="0" w:line="240" w:lineRule="auto"/>
        <w:ind w:right="20"/>
        <w:jc w:val="left"/>
        <w:rPr>
          <w:sz w:val="24"/>
          <w:szCs w:val="24"/>
        </w:rPr>
      </w:pPr>
    </w:p>
    <w:p w14:paraId="517432B3" w14:textId="77777777" w:rsidR="00351323" w:rsidRDefault="00351323" w:rsidP="00FE7F56">
      <w:pPr>
        <w:pStyle w:val="51"/>
        <w:shd w:val="clear" w:color="auto" w:fill="auto"/>
        <w:spacing w:after="0" w:line="240" w:lineRule="auto"/>
        <w:ind w:right="20"/>
        <w:jc w:val="left"/>
        <w:rPr>
          <w:sz w:val="24"/>
          <w:szCs w:val="24"/>
        </w:rPr>
      </w:pPr>
    </w:p>
    <w:p w14:paraId="71C9E480" w14:textId="77777777" w:rsidR="00351323" w:rsidRDefault="00351323" w:rsidP="00FE7F56">
      <w:pPr>
        <w:pStyle w:val="51"/>
        <w:shd w:val="clear" w:color="auto" w:fill="auto"/>
        <w:spacing w:after="0" w:line="240" w:lineRule="auto"/>
        <w:ind w:right="20"/>
        <w:jc w:val="left"/>
        <w:rPr>
          <w:sz w:val="24"/>
          <w:szCs w:val="24"/>
        </w:rPr>
      </w:pPr>
    </w:p>
    <w:p w14:paraId="694FFCC8" w14:textId="77777777" w:rsidR="00351323" w:rsidRDefault="00351323" w:rsidP="00FE7F56">
      <w:pPr>
        <w:pStyle w:val="51"/>
        <w:shd w:val="clear" w:color="auto" w:fill="auto"/>
        <w:spacing w:after="0" w:line="240" w:lineRule="auto"/>
        <w:ind w:right="20"/>
        <w:jc w:val="left"/>
        <w:rPr>
          <w:sz w:val="24"/>
          <w:szCs w:val="24"/>
        </w:rPr>
      </w:pPr>
    </w:p>
    <w:p w14:paraId="3CA16F48" w14:textId="77777777" w:rsidR="00351323" w:rsidRDefault="00351323" w:rsidP="00FE7F56">
      <w:pPr>
        <w:pStyle w:val="51"/>
        <w:shd w:val="clear" w:color="auto" w:fill="auto"/>
        <w:spacing w:after="0" w:line="240" w:lineRule="auto"/>
        <w:ind w:right="20"/>
        <w:jc w:val="left"/>
        <w:rPr>
          <w:sz w:val="24"/>
          <w:szCs w:val="24"/>
        </w:rPr>
      </w:pPr>
    </w:p>
    <w:p w14:paraId="1836E2D8" w14:textId="77777777" w:rsidR="00351323" w:rsidRDefault="00351323" w:rsidP="00FE7F56">
      <w:pPr>
        <w:pStyle w:val="51"/>
        <w:shd w:val="clear" w:color="auto" w:fill="auto"/>
        <w:spacing w:after="0" w:line="240" w:lineRule="auto"/>
        <w:ind w:right="20"/>
        <w:jc w:val="left"/>
        <w:rPr>
          <w:sz w:val="24"/>
          <w:szCs w:val="24"/>
        </w:rPr>
      </w:pPr>
    </w:p>
    <w:p w14:paraId="0CA9291A" w14:textId="77777777" w:rsidR="00351323" w:rsidRDefault="00351323" w:rsidP="00FE7F56">
      <w:pPr>
        <w:pStyle w:val="51"/>
        <w:shd w:val="clear" w:color="auto" w:fill="auto"/>
        <w:spacing w:after="0" w:line="240" w:lineRule="auto"/>
        <w:ind w:right="20"/>
        <w:jc w:val="left"/>
        <w:rPr>
          <w:sz w:val="24"/>
          <w:szCs w:val="24"/>
        </w:rPr>
      </w:pPr>
    </w:p>
    <w:p w14:paraId="69851108" w14:textId="378AA963" w:rsidR="00925301" w:rsidRDefault="00FE7F56" w:rsidP="00282353">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D5046A">
        <w:rPr>
          <w:sz w:val="24"/>
          <w:szCs w:val="24"/>
        </w:rPr>
        <w:t xml:space="preserve">1 </w:t>
      </w:r>
      <w:r w:rsidRPr="00FE7F56">
        <w:rPr>
          <w:sz w:val="24"/>
          <w:szCs w:val="24"/>
        </w:rPr>
        <w:t>к Торговой документации</w:t>
      </w:r>
    </w:p>
    <w:p w14:paraId="51009E05" w14:textId="77777777" w:rsidR="009542D5" w:rsidRDefault="009542D5" w:rsidP="00282353">
      <w:pPr>
        <w:pStyle w:val="51"/>
        <w:shd w:val="clear" w:color="auto" w:fill="auto"/>
        <w:spacing w:after="0" w:line="240" w:lineRule="auto"/>
        <w:ind w:right="20"/>
        <w:rPr>
          <w:sz w:val="24"/>
          <w:szCs w:val="24"/>
        </w:rPr>
      </w:pPr>
    </w:p>
    <w:p w14:paraId="48804903" w14:textId="77777777" w:rsidR="00C51FBF" w:rsidRDefault="00C51FBF" w:rsidP="00C51FBF">
      <w:pPr>
        <w:spacing w:after="200" w:line="276" w:lineRule="auto"/>
        <w:ind w:left="-284"/>
        <w:jc w:val="both"/>
        <w:rPr>
          <w:rFonts w:eastAsia="Calibri"/>
          <w:b/>
          <w:sz w:val="24"/>
          <w:szCs w:val="24"/>
        </w:rPr>
      </w:pPr>
      <w:r>
        <w:rPr>
          <w:rFonts w:eastAsia="Calibri"/>
          <w:b/>
          <w:sz w:val="24"/>
          <w:szCs w:val="24"/>
        </w:rPr>
        <w:t xml:space="preserve">Документы/ судебные акты (основания), права (требования) по которым уступаются обязательства ООО «Актив Петролеум», </w:t>
      </w:r>
      <w:r>
        <w:rPr>
          <w:rFonts w:eastAsia="Calibri"/>
          <w:b/>
          <w:bCs/>
          <w:sz w:val="24"/>
          <w:szCs w:val="24"/>
        </w:rPr>
        <w:t xml:space="preserve">залогодателю/поручителю ООО «Сибсельхозпродукт», Водолазскому Ю.Б., поручителю Секирину И.В., Ксенитову А.Ю., ООО «Страт Ойл». </w:t>
      </w:r>
    </w:p>
    <w:p w14:paraId="7C7DCC02" w14:textId="77777777" w:rsidR="00C51FBF" w:rsidRDefault="00C51FBF" w:rsidP="00C51FBF">
      <w:pPr>
        <w:spacing w:after="200" w:line="276" w:lineRule="auto"/>
        <w:ind w:left="-284"/>
        <w:jc w:val="both"/>
        <w:rPr>
          <w:rFonts w:eastAsia="Calibri"/>
          <w:b/>
          <w:sz w:val="24"/>
          <w:szCs w:val="24"/>
        </w:rPr>
      </w:pPr>
      <w:r>
        <w:rPr>
          <w:rFonts w:eastAsia="Calibri"/>
          <w:b/>
          <w:color w:val="000000"/>
          <w:sz w:val="24"/>
          <w:szCs w:val="24"/>
          <w:u w:val="single"/>
        </w:rPr>
        <w:t>Обеспечительные договоры:</w:t>
      </w:r>
    </w:p>
    <w:tbl>
      <w:tblPr>
        <w:tblW w:w="9640" w:type="dxa"/>
        <w:tblInd w:w="-289" w:type="dxa"/>
        <w:tblLayout w:type="fixed"/>
        <w:tblLook w:val="04A0" w:firstRow="1" w:lastRow="0" w:firstColumn="1" w:lastColumn="0" w:noHBand="0" w:noVBand="1"/>
      </w:tblPr>
      <w:tblGrid>
        <w:gridCol w:w="993"/>
        <w:gridCol w:w="2693"/>
        <w:gridCol w:w="2127"/>
        <w:gridCol w:w="1275"/>
        <w:gridCol w:w="2552"/>
      </w:tblGrid>
      <w:tr w:rsidR="00C51FBF" w14:paraId="3AA2BCED" w14:textId="77777777" w:rsidTr="003B7B61">
        <w:trPr>
          <w:trHeight w:val="630"/>
        </w:trPr>
        <w:tc>
          <w:tcPr>
            <w:tcW w:w="993" w:type="dxa"/>
            <w:tcBorders>
              <w:top w:val="single" w:sz="4" w:space="0" w:color="auto"/>
              <w:left w:val="single" w:sz="4" w:space="0" w:color="auto"/>
              <w:bottom w:val="single" w:sz="4" w:space="0" w:color="auto"/>
              <w:right w:val="single" w:sz="4" w:space="0" w:color="auto"/>
            </w:tcBorders>
            <w:vAlign w:val="center"/>
          </w:tcPr>
          <w:p w14:paraId="0108535B" w14:textId="77777777" w:rsidR="00C51FBF" w:rsidRDefault="00C51FBF" w:rsidP="003B7B61">
            <w:pPr>
              <w:jc w:val="center"/>
              <w:rPr>
                <w:b/>
                <w:bCs/>
                <w:color w:val="000000"/>
              </w:rPr>
            </w:pPr>
            <w:r>
              <w:rPr>
                <w:b/>
                <w:bCs/>
                <w:color w:val="000000"/>
              </w:rPr>
              <w:t>Региональный филиал</w:t>
            </w:r>
          </w:p>
        </w:tc>
        <w:tc>
          <w:tcPr>
            <w:tcW w:w="2693" w:type="dxa"/>
            <w:tcBorders>
              <w:top w:val="single" w:sz="4" w:space="0" w:color="auto"/>
              <w:left w:val="none" w:sz="4" w:space="0" w:color="000000"/>
              <w:bottom w:val="single" w:sz="4" w:space="0" w:color="auto"/>
              <w:right w:val="single" w:sz="4" w:space="0" w:color="auto"/>
            </w:tcBorders>
            <w:vAlign w:val="center"/>
          </w:tcPr>
          <w:p w14:paraId="37726974" w14:textId="77777777" w:rsidR="00C51FBF" w:rsidRDefault="00C51FBF" w:rsidP="003B7B61">
            <w:pPr>
              <w:jc w:val="center"/>
              <w:rPr>
                <w:b/>
                <w:bCs/>
                <w:color w:val="000000"/>
              </w:rPr>
            </w:pPr>
            <w:r>
              <w:rPr>
                <w:b/>
                <w:bCs/>
                <w:color w:val="000000"/>
              </w:rPr>
              <w:t>Наименование залогодателя/поручителя</w:t>
            </w:r>
          </w:p>
        </w:tc>
        <w:tc>
          <w:tcPr>
            <w:tcW w:w="2127" w:type="dxa"/>
            <w:tcBorders>
              <w:top w:val="single" w:sz="4" w:space="0" w:color="auto"/>
              <w:left w:val="none" w:sz="4" w:space="0" w:color="000000"/>
              <w:bottom w:val="single" w:sz="4" w:space="0" w:color="auto"/>
              <w:right w:val="single" w:sz="4" w:space="0" w:color="auto"/>
            </w:tcBorders>
            <w:vAlign w:val="center"/>
          </w:tcPr>
          <w:p w14:paraId="3B44651A" w14:textId="77777777" w:rsidR="00C51FBF" w:rsidRDefault="00C51FBF" w:rsidP="003B7B61">
            <w:pPr>
              <w:jc w:val="center"/>
              <w:rPr>
                <w:b/>
                <w:bCs/>
                <w:color w:val="000000"/>
              </w:rPr>
            </w:pPr>
            <w:r>
              <w:rPr>
                <w:b/>
                <w:bCs/>
                <w:color w:val="000000"/>
              </w:rPr>
              <w:t>Номер договора залога/поручительства (первичные договора)</w:t>
            </w:r>
          </w:p>
        </w:tc>
        <w:tc>
          <w:tcPr>
            <w:tcW w:w="1275" w:type="dxa"/>
            <w:tcBorders>
              <w:top w:val="single" w:sz="4" w:space="0" w:color="auto"/>
              <w:left w:val="none" w:sz="4" w:space="0" w:color="000000"/>
              <w:bottom w:val="single" w:sz="4" w:space="0" w:color="auto"/>
              <w:right w:val="single" w:sz="4" w:space="0" w:color="auto"/>
            </w:tcBorders>
            <w:vAlign w:val="center"/>
          </w:tcPr>
          <w:p w14:paraId="49E77335" w14:textId="77777777" w:rsidR="00C51FBF" w:rsidRDefault="00C51FBF" w:rsidP="003B7B61">
            <w:pPr>
              <w:jc w:val="center"/>
              <w:rPr>
                <w:b/>
                <w:bCs/>
                <w:color w:val="000000"/>
              </w:rPr>
            </w:pPr>
            <w:r>
              <w:rPr>
                <w:b/>
                <w:bCs/>
                <w:color w:val="000000"/>
              </w:rPr>
              <w:t>Дата договора залога/поручительства</w:t>
            </w:r>
          </w:p>
        </w:tc>
        <w:tc>
          <w:tcPr>
            <w:tcW w:w="2552" w:type="dxa"/>
            <w:tcBorders>
              <w:top w:val="single" w:sz="4" w:space="0" w:color="auto"/>
              <w:left w:val="none" w:sz="4" w:space="0" w:color="000000"/>
              <w:bottom w:val="single" w:sz="4" w:space="0" w:color="auto"/>
              <w:right w:val="single" w:sz="4" w:space="0" w:color="auto"/>
            </w:tcBorders>
            <w:vAlign w:val="center"/>
          </w:tcPr>
          <w:p w14:paraId="4F3B8D26" w14:textId="77777777" w:rsidR="00C51FBF" w:rsidRDefault="00C51FBF" w:rsidP="003B7B61">
            <w:pPr>
              <w:jc w:val="center"/>
              <w:rPr>
                <w:b/>
                <w:bCs/>
                <w:color w:val="000000"/>
              </w:rPr>
            </w:pPr>
            <w:r>
              <w:rPr>
                <w:b/>
                <w:bCs/>
                <w:color w:val="000000"/>
              </w:rPr>
              <w:t>Вид обеспечения</w:t>
            </w:r>
          </w:p>
        </w:tc>
      </w:tr>
      <w:tr w:rsidR="00C51FBF" w14:paraId="2146B5F1" w14:textId="77777777" w:rsidTr="003B7B61">
        <w:trPr>
          <w:trHeight w:val="240"/>
        </w:trPr>
        <w:tc>
          <w:tcPr>
            <w:tcW w:w="993" w:type="dxa"/>
            <w:tcBorders>
              <w:top w:val="none" w:sz="4" w:space="0" w:color="000000"/>
              <w:left w:val="single" w:sz="4" w:space="0" w:color="auto"/>
              <w:bottom w:val="single" w:sz="4" w:space="0" w:color="auto"/>
              <w:right w:val="single" w:sz="4" w:space="0" w:color="auto"/>
            </w:tcBorders>
            <w:vAlign w:val="center"/>
          </w:tcPr>
          <w:p w14:paraId="1036ACF0" w14:textId="77777777" w:rsidR="00C51FBF" w:rsidRDefault="00C51FBF" w:rsidP="003B7B61">
            <w:pPr>
              <w:rPr>
                <w:color w:val="000000"/>
                <w:sz w:val="16"/>
                <w:szCs w:val="16"/>
              </w:rPr>
            </w:pPr>
          </w:p>
        </w:tc>
        <w:tc>
          <w:tcPr>
            <w:tcW w:w="8647" w:type="dxa"/>
            <w:gridSpan w:val="4"/>
            <w:tcBorders>
              <w:top w:val="none" w:sz="4" w:space="0" w:color="000000"/>
              <w:left w:val="single" w:sz="4" w:space="0" w:color="auto"/>
              <w:bottom w:val="single" w:sz="4" w:space="0" w:color="auto"/>
              <w:right w:val="single" w:sz="4" w:space="0" w:color="auto"/>
            </w:tcBorders>
            <w:vAlign w:val="center"/>
          </w:tcPr>
          <w:p w14:paraId="1C9528B0" w14:textId="77777777" w:rsidR="00C51FBF" w:rsidRDefault="00C51FBF" w:rsidP="003B7B61">
            <w:pPr>
              <w:rPr>
                <w:b/>
                <w:color w:val="000000"/>
              </w:rPr>
            </w:pPr>
            <w:r>
              <w:rPr>
                <w:b/>
                <w:color w:val="000000"/>
              </w:rPr>
              <w:t>№ 210916/0267 от 26.08.2021</w:t>
            </w:r>
          </w:p>
        </w:tc>
      </w:tr>
      <w:tr w:rsidR="00C51FBF" w14:paraId="32C20C47" w14:textId="77777777" w:rsidTr="003B7B61">
        <w:trPr>
          <w:trHeight w:val="180"/>
        </w:trPr>
        <w:tc>
          <w:tcPr>
            <w:tcW w:w="993" w:type="dxa"/>
            <w:vMerge w:val="restart"/>
            <w:tcBorders>
              <w:top w:val="none" w:sz="4" w:space="0" w:color="000000"/>
              <w:left w:val="single" w:sz="4" w:space="0" w:color="auto"/>
              <w:bottom w:val="single" w:sz="4" w:space="0" w:color="auto"/>
              <w:right w:val="single" w:sz="4" w:space="0" w:color="auto"/>
            </w:tcBorders>
            <w:vAlign w:val="center"/>
          </w:tcPr>
          <w:p w14:paraId="30BE9566" w14:textId="77777777" w:rsidR="00C51FBF" w:rsidRDefault="00C51FBF" w:rsidP="003B7B61">
            <w:pPr>
              <w:rPr>
                <w:color w:val="000000"/>
              </w:rPr>
            </w:pPr>
            <w:r>
              <w:rPr>
                <w:color w:val="000000"/>
              </w:rPr>
              <w:t>Омский</w:t>
            </w:r>
          </w:p>
        </w:tc>
        <w:tc>
          <w:tcPr>
            <w:tcW w:w="2693" w:type="dxa"/>
            <w:tcBorders>
              <w:top w:val="single" w:sz="4" w:space="0" w:color="auto"/>
              <w:left w:val="single" w:sz="4" w:space="0" w:color="auto"/>
              <w:bottom w:val="single" w:sz="4" w:space="0" w:color="auto"/>
              <w:right w:val="single" w:sz="4" w:space="0" w:color="auto"/>
            </w:tcBorders>
          </w:tcPr>
          <w:p w14:paraId="1A764266" w14:textId="77777777" w:rsidR="00C51FBF" w:rsidRDefault="00C51FBF" w:rsidP="003B7B61">
            <w:pPr>
              <w:jc w:val="center"/>
              <w:rPr>
                <w:color w:val="000000"/>
              </w:rPr>
            </w:pPr>
            <w:r>
              <w:rPr>
                <w:color w:val="000000"/>
              </w:rPr>
              <w:t>Водолазский Ю.Б.</w:t>
            </w:r>
          </w:p>
        </w:tc>
        <w:tc>
          <w:tcPr>
            <w:tcW w:w="2127" w:type="dxa"/>
            <w:tcBorders>
              <w:top w:val="single" w:sz="4" w:space="0" w:color="auto"/>
              <w:left w:val="single" w:sz="4" w:space="0" w:color="auto"/>
              <w:bottom w:val="single" w:sz="4" w:space="0" w:color="auto"/>
              <w:right w:val="single" w:sz="4" w:space="0" w:color="auto"/>
            </w:tcBorders>
            <w:vAlign w:val="center"/>
          </w:tcPr>
          <w:p w14:paraId="45DDFC73" w14:textId="77777777" w:rsidR="00C51FBF" w:rsidRDefault="00C51FBF" w:rsidP="003B7B61">
            <w:pPr>
              <w:jc w:val="center"/>
              <w:rPr>
                <w:color w:val="000000"/>
              </w:rPr>
            </w:pPr>
            <w:r>
              <w:rPr>
                <w:color w:val="000000"/>
              </w:rPr>
              <w:t xml:space="preserve">№ 210916/0267-7.10/2 </w:t>
            </w:r>
          </w:p>
        </w:tc>
        <w:tc>
          <w:tcPr>
            <w:tcW w:w="1275" w:type="dxa"/>
            <w:tcBorders>
              <w:top w:val="none" w:sz="4" w:space="0" w:color="000000"/>
              <w:left w:val="none" w:sz="4" w:space="0" w:color="000000"/>
              <w:bottom w:val="single" w:sz="4" w:space="0" w:color="auto"/>
              <w:right w:val="single" w:sz="4" w:space="0" w:color="auto"/>
            </w:tcBorders>
            <w:vAlign w:val="center"/>
          </w:tcPr>
          <w:p w14:paraId="702AA6DC" w14:textId="77777777" w:rsidR="00C51FBF" w:rsidRDefault="00C51FBF" w:rsidP="003B7B61">
            <w:pPr>
              <w:jc w:val="center"/>
              <w:rPr>
                <w:color w:val="000000"/>
              </w:rPr>
            </w:pPr>
            <w:r>
              <w:rPr>
                <w:color w:val="000000"/>
              </w:rPr>
              <w:t>26.08.2021</w:t>
            </w:r>
          </w:p>
        </w:tc>
        <w:tc>
          <w:tcPr>
            <w:tcW w:w="2552" w:type="dxa"/>
            <w:tcBorders>
              <w:top w:val="none" w:sz="4" w:space="0" w:color="000000"/>
              <w:left w:val="single" w:sz="4" w:space="0" w:color="auto"/>
              <w:bottom w:val="single" w:sz="4" w:space="0" w:color="auto"/>
              <w:right w:val="single" w:sz="4" w:space="0" w:color="auto"/>
            </w:tcBorders>
            <w:vAlign w:val="center"/>
          </w:tcPr>
          <w:p w14:paraId="2F503305" w14:textId="77777777" w:rsidR="00C51FBF" w:rsidRDefault="00C51FBF" w:rsidP="003B7B61">
            <w:pPr>
              <w:jc w:val="center"/>
              <w:rPr>
                <w:color w:val="000000"/>
              </w:rPr>
            </w:pPr>
            <w:r>
              <w:rPr>
                <w:color w:val="000000"/>
              </w:rPr>
              <w:t>залог недвижимости</w:t>
            </w:r>
          </w:p>
        </w:tc>
      </w:tr>
      <w:tr w:rsidR="00C51FBF" w14:paraId="6C8C8EA3" w14:textId="77777777" w:rsidTr="003B7B61">
        <w:trPr>
          <w:trHeight w:val="279"/>
        </w:trPr>
        <w:tc>
          <w:tcPr>
            <w:tcW w:w="993" w:type="dxa"/>
            <w:vMerge/>
            <w:tcBorders>
              <w:top w:val="none" w:sz="4" w:space="0" w:color="000000"/>
              <w:left w:val="single" w:sz="4" w:space="0" w:color="auto"/>
              <w:bottom w:val="single" w:sz="4" w:space="0" w:color="auto"/>
              <w:right w:val="single" w:sz="4" w:space="0" w:color="auto"/>
            </w:tcBorders>
            <w:vAlign w:val="center"/>
          </w:tcPr>
          <w:p w14:paraId="595DC1E1" w14:textId="77777777" w:rsidR="00C51FBF" w:rsidRDefault="00C51FBF" w:rsidP="003B7B61">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7CE3B684" w14:textId="77777777" w:rsidR="00C51FBF" w:rsidRDefault="00C51FBF" w:rsidP="003B7B61">
            <w:pPr>
              <w:jc w:val="center"/>
              <w:rPr>
                <w:color w:val="000000"/>
              </w:rPr>
            </w:pPr>
            <w:r>
              <w:rPr>
                <w:color w:val="000000"/>
              </w:rPr>
              <w:t>Водолазский Ю.Б.</w:t>
            </w:r>
          </w:p>
        </w:tc>
        <w:tc>
          <w:tcPr>
            <w:tcW w:w="2127" w:type="dxa"/>
            <w:tcBorders>
              <w:top w:val="single" w:sz="4" w:space="0" w:color="auto"/>
              <w:left w:val="single" w:sz="4" w:space="0" w:color="auto"/>
              <w:bottom w:val="single" w:sz="4" w:space="0" w:color="auto"/>
              <w:right w:val="single" w:sz="4" w:space="0" w:color="auto"/>
            </w:tcBorders>
            <w:vAlign w:val="center"/>
          </w:tcPr>
          <w:p w14:paraId="46DDE7BB" w14:textId="77777777" w:rsidR="00C51FBF" w:rsidRDefault="00C51FBF" w:rsidP="003B7B61">
            <w:pPr>
              <w:jc w:val="center"/>
              <w:rPr>
                <w:color w:val="000000"/>
              </w:rPr>
            </w:pPr>
            <w:r>
              <w:rPr>
                <w:color w:val="000000"/>
              </w:rPr>
              <w:t xml:space="preserve">№ 210916/0267-7.10/1 </w:t>
            </w:r>
          </w:p>
        </w:tc>
        <w:tc>
          <w:tcPr>
            <w:tcW w:w="1275" w:type="dxa"/>
            <w:tcBorders>
              <w:top w:val="none" w:sz="4" w:space="0" w:color="000000"/>
              <w:left w:val="none" w:sz="4" w:space="0" w:color="000000"/>
              <w:bottom w:val="single" w:sz="4" w:space="0" w:color="auto"/>
              <w:right w:val="single" w:sz="4" w:space="0" w:color="auto"/>
            </w:tcBorders>
            <w:vAlign w:val="center"/>
          </w:tcPr>
          <w:p w14:paraId="4A0FBB7D" w14:textId="77777777" w:rsidR="00C51FBF" w:rsidRDefault="00C51FBF" w:rsidP="003B7B61">
            <w:pPr>
              <w:jc w:val="center"/>
              <w:rPr>
                <w:color w:val="000000"/>
              </w:rPr>
            </w:pPr>
            <w:r>
              <w:rPr>
                <w:color w:val="000000"/>
              </w:rPr>
              <w:t>26.08.2021</w:t>
            </w:r>
          </w:p>
        </w:tc>
        <w:tc>
          <w:tcPr>
            <w:tcW w:w="2552" w:type="dxa"/>
            <w:tcBorders>
              <w:top w:val="none" w:sz="4" w:space="0" w:color="000000"/>
              <w:left w:val="none" w:sz="4" w:space="0" w:color="000000"/>
              <w:bottom w:val="single" w:sz="4" w:space="0" w:color="auto"/>
              <w:right w:val="single" w:sz="4" w:space="0" w:color="auto"/>
            </w:tcBorders>
            <w:vAlign w:val="center"/>
          </w:tcPr>
          <w:p w14:paraId="589879FC" w14:textId="77777777" w:rsidR="00C51FBF" w:rsidRDefault="00C51FBF" w:rsidP="003B7B61">
            <w:pPr>
              <w:jc w:val="center"/>
              <w:rPr>
                <w:color w:val="000000"/>
              </w:rPr>
            </w:pPr>
            <w:r>
              <w:rPr>
                <w:color w:val="000000"/>
              </w:rPr>
              <w:t>залог недвижимости</w:t>
            </w:r>
          </w:p>
        </w:tc>
      </w:tr>
      <w:tr w:rsidR="00C51FBF" w14:paraId="406EEFD8" w14:textId="77777777" w:rsidTr="003B7B61">
        <w:trPr>
          <w:trHeight w:val="270"/>
        </w:trPr>
        <w:tc>
          <w:tcPr>
            <w:tcW w:w="993" w:type="dxa"/>
            <w:vMerge/>
            <w:tcBorders>
              <w:top w:val="none" w:sz="4" w:space="0" w:color="000000"/>
              <w:left w:val="single" w:sz="4" w:space="0" w:color="auto"/>
              <w:bottom w:val="single" w:sz="4" w:space="0" w:color="auto"/>
              <w:right w:val="single" w:sz="4" w:space="0" w:color="auto"/>
            </w:tcBorders>
            <w:vAlign w:val="center"/>
          </w:tcPr>
          <w:p w14:paraId="6748F81A" w14:textId="77777777" w:rsidR="00C51FBF" w:rsidRDefault="00C51FBF" w:rsidP="003B7B61">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7562E511" w14:textId="77777777" w:rsidR="00C51FBF" w:rsidRDefault="00C51FBF" w:rsidP="003B7B61">
            <w:pPr>
              <w:jc w:val="center"/>
              <w:rPr>
                <w:color w:val="000000"/>
              </w:rPr>
            </w:pPr>
            <w:r>
              <w:t>ООО «Сибсельхозпродукт»</w:t>
            </w:r>
          </w:p>
        </w:tc>
        <w:tc>
          <w:tcPr>
            <w:tcW w:w="2127" w:type="dxa"/>
            <w:tcBorders>
              <w:top w:val="single" w:sz="4" w:space="0" w:color="auto"/>
              <w:left w:val="single" w:sz="4" w:space="0" w:color="auto"/>
              <w:bottom w:val="single" w:sz="4" w:space="0" w:color="auto"/>
              <w:right w:val="single" w:sz="4" w:space="0" w:color="auto"/>
            </w:tcBorders>
            <w:vAlign w:val="center"/>
          </w:tcPr>
          <w:p w14:paraId="6DFAC565" w14:textId="77777777" w:rsidR="00C51FBF" w:rsidRDefault="00C51FBF" w:rsidP="003B7B61">
            <w:pPr>
              <w:jc w:val="center"/>
              <w:rPr>
                <w:color w:val="000000"/>
              </w:rPr>
            </w:pPr>
            <w:r>
              <w:t>№  210916/0267-8/1</w:t>
            </w:r>
          </w:p>
        </w:tc>
        <w:tc>
          <w:tcPr>
            <w:tcW w:w="1275" w:type="dxa"/>
            <w:tcBorders>
              <w:top w:val="none" w:sz="4" w:space="0" w:color="000000"/>
              <w:left w:val="none" w:sz="4" w:space="0" w:color="000000"/>
              <w:bottom w:val="single" w:sz="4" w:space="0" w:color="auto"/>
              <w:right w:val="single" w:sz="4" w:space="0" w:color="auto"/>
            </w:tcBorders>
          </w:tcPr>
          <w:p w14:paraId="48739639" w14:textId="77777777" w:rsidR="00C51FBF" w:rsidRDefault="00C51FBF" w:rsidP="003B7B61">
            <w:pPr>
              <w:jc w:val="center"/>
              <w:rPr>
                <w:color w:val="000000"/>
              </w:rPr>
            </w:pPr>
            <w:r>
              <w:rPr>
                <w:color w:val="000000"/>
              </w:rPr>
              <w:t>26.08.2021</w:t>
            </w:r>
          </w:p>
        </w:tc>
        <w:tc>
          <w:tcPr>
            <w:tcW w:w="2552" w:type="dxa"/>
            <w:tcBorders>
              <w:top w:val="none" w:sz="4" w:space="0" w:color="000000"/>
              <w:left w:val="single" w:sz="4" w:space="0" w:color="auto"/>
              <w:bottom w:val="single" w:sz="4" w:space="0" w:color="auto"/>
              <w:right w:val="single" w:sz="4" w:space="0" w:color="auto"/>
            </w:tcBorders>
            <w:vAlign w:val="center"/>
          </w:tcPr>
          <w:p w14:paraId="1556DD27" w14:textId="77777777" w:rsidR="00C51FBF" w:rsidRDefault="00C51FBF" w:rsidP="003B7B61">
            <w:pPr>
              <w:jc w:val="center"/>
              <w:rPr>
                <w:color w:val="000000"/>
              </w:rPr>
            </w:pPr>
            <w:r>
              <w:rPr>
                <w:color w:val="000000"/>
              </w:rPr>
              <w:t>поручительство юридического лица</w:t>
            </w:r>
          </w:p>
        </w:tc>
      </w:tr>
      <w:tr w:rsidR="00C51FBF" w14:paraId="08AD0D4F" w14:textId="77777777" w:rsidTr="003B7B61">
        <w:trPr>
          <w:trHeight w:val="280"/>
        </w:trPr>
        <w:tc>
          <w:tcPr>
            <w:tcW w:w="993" w:type="dxa"/>
            <w:vMerge/>
            <w:tcBorders>
              <w:top w:val="none" w:sz="4" w:space="0" w:color="000000"/>
              <w:left w:val="single" w:sz="4" w:space="0" w:color="auto"/>
              <w:bottom w:val="single" w:sz="4" w:space="0" w:color="auto"/>
              <w:right w:val="single" w:sz="4" w:space="0" w:color="auto"/>
            </w:tcBorders>
            <w:vAlign w:val="center"/>
          </w:tcPr>
          <w:p w14:paraId="7AF400AA" w14:textId="77777777" w:rsidR="00C51FBF" w:rsidRDefault="00C51FBF" w:rsidP="003B7B61">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7DCA79BB" w14:textId="77777777" w:rsidR="00C51FBF" w:rsidRDefault="00C51FBF" w:rsidP="003B7B61">
            <w:pPr>
              <w:jc w:val="center"/>
            </w:pPr>
            <w:r>
              <w:t>ООО «Страт ойл»</w:t>
            </w:r>
          </w:p>
          <w:p w14:paraId="5BAD046D" w14:textId="77777777" w:rsidR="00C51FBF" w:rsidRDefault="00C51FBF" w:rsidP="003B7B61">
            <w:pPr>
              <w:jc w:val="center"/>
              <w:rPr>
                <w:color w:val="000000"/>
              </w:rPr>
            </w:pPr>
          </w:p>
        </w:tc>
        <w:tc>
          <w:tcPr>
            <w:tcW w:w="2127" w:type="dxa"/>
            <w:tcBorders>
              <w:top w:val="single" w:sz="4" w:space="0" w:color="auto"/>
              <w:left w:val="single" w:sz="4" w:space="0" w:color="auto"/>
              <w:bottom w:val="single" w:sz="4" w:space="0" w:color="auto"/>
              <w:right w:val="single" w:sz="4" w:space="0" w:color="auto"/>
            </w:tcBorders>
            <w:vAlign w:val="center"/>
          </w:tcPr>
          <w:p w14:paraId="178FAF6E" w14:textId="77777777" w:rsidR="00C51FBF" w:rsidRDefault="00C51FBF" w:rsidP="003B7B61">
            <w:pPr>
              <w:jc w:val="center"/>
              <w:rPr>
                <w:color w:val="000000"/>
              </w:rPr>
            </w:pPr>
            <w:r>
              <w:t>№  210916/0267-8/2</w:t>
            </w:r>
          </w:p>
        </w:tc>
        <w:tc>
          <w:tcPr>
            <w:tcW w:w="1275" w:type="dxa"/>
            <w:tcBorders>
              <w:top w:val="none" w:sz="4" w:space="0" w:color="000000"/>
              <w:left w:val="none" w:sz="4" w:space="0" w:color="000000"/>
              <w:bottom w:val="single" w:sz="4" w:space="0" w:color="auto"/>
              <w:right w:val="single" w:sz="4" w:space="0" w:color="auto"/>
            </w:tcBorders>
          </w:tcPr>
          <w:p w14:paraId="7E49BCAA" w14:textId="77777777" w:rsidR="00C51FBF" w:rsidRDefault="00C51FBF" w:rsidP="003B7B61">
            <w:pPr>
              <w:jc w:val="center"/>
              <w:rPr>
                <w:color w:val="000000"/>
              </w:rPr>
            </w:pPr>
            <w:r>
              <w:rPr>
                <w:color w:val="000000"/>
              </w:rPr>
              <w:t>26.08.2021</w:t>
            </w:r>
          </w:p>
        </w:tc>
        <w:tc>
          <w:tcPr>
            <w:tcW w:w="2552" w:type="dxa"/>
            <w:tcBorders>
              <w:top w:val="none" w:sz="4" w:space="0" w:color="000000"/>
              <w:left w:val="single" w:sz="4" w:space="0" w:color="auto"/>
              <w:bottom w:val="single" w:sz="4" w:space="0" w:color="auto"/>
              <w:right w:val="single" w:sz="4" w:space="0" w:color="auto"/>
            </w:tcBorders>
            <w:vAlign w:val="center"/>
          </w:tcPr>
          <w:p w14:paraId="6DD7BE51" w14:textId="77777777" w:rsidR="00C51FBF" w:rsidRDefault="00C51FBF" w:rsidP="003B7B61">
            <w:pPr>
              <w:jc w:val="center"/>
              <w:rPr>
                <w:color w:val="000000"/>
              </w:rPr>
            </w:pPr>
            <w:r>
              <w:rPr>
                <w:color w:val="000000"/>
              </w:rPr>
              <w:t>поручительство юридического лица</w:t>
            </w:r>
          </w:p>
        </w:tc>
      </w:tr>
      <w:tr w:rsidR="00C51FBF" w14:paraId="3F6CB1D6" w14:textId="77777777" w:rsidTr="003B7B61">
        <w:trPr>
          <w:trHeight w:val="240"/>
        </w:trPr>
        <w:tc>
          <w:tcPr>
            <w:tcW w:w="993" w:type="dxa"/>
            <w:vMerge/>
            <w:tcBorders>
              <w:top w:val="none" w:sz="4" w:space="0" w:color="000000"/>
              <w:left w:val="single" w:sz="4" w:space="0" w:color="auto"/>
              <w:bottom w:val="single" w:sz="4" w:space="0" w:color="auto"/>
              <w:right w:val="single" w:sz="4" w:space="0" w:color="auto"/>
            </w:tcBorders>
            <w:vAlign w:val="center"/>
          </w:tcPr>
          <w:p w14:paraId="71E4481E" w14:textId="77777777" w:rsidR="00C51FBF" w:rsidRDefault="00C51FBF" w:rsidP="003B7B61">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5DAF9E7C" w14:textId="77777777" w:rsidR="00C51FBF" w:rsidRDefault="00C51FBF" w:rsidP="003B7B61">
            <w:pPr>
              <w:jc w:val="center"/>
            </w:pPr>
            <w:r>
              <w:t>Водолазский Ю.Б.</w:t>
            </w:r>
          </w:p>
          <w:p w14:paraId="355FD0FE" w14:textId="77777777" w:rsidR="00C51FBF" w:rsidRDefault="00C51FBF" w:rsidP="003B7B61">
            <w:pPr>
              <w:jc w:val="center"/>
              <w:rPr>
                <w:color w:val="000000"/>
              </w:rPr>
            </w:pPr>
          </w:p>
        </w:tc>
        <w:tc>
          <w:tcPr>
            <w:tcW w:w="2127" w:type="dxa"/>
            <w:tcBorders>
              <w:top w:val="single" w:sz="4" w:space="0" w:color="auto"/>
              <w:left w:val="single" w:sz="4" w:space="0" w:color="auto"/>
              <w:bottom w:val="single" w:sz="4" w:space="0" w:color="auto"/>
              <w:right w:val="single" w:sz="4" w:space="0" w:color="auto"/>
            </w:tcBorders>
          </w:tcPr>
          <w:p w14:paraId="37E160DD" w14:textId="77777777" w:rsidR="00C51FBF" w:rsidRDefault="00C51FBF" w:rsidP="003B7B61">
            <w:pPr>
              <w:jc w:val="center"/>
              <w:rPr>
                <w:color w:val="000000"/>
              </w:rPr>
            </w:pPr>
            <w:r>
              <w:t>№  210916/0267-9/1</w:t>
            </w:r>
          </w:p>
        </w:tc>
        <w:tc>
          <w:tcPr>
            <w:tcW w:w="1275" w:type="dxa"/>
            <w:tcBorders>
              <w:top w:val="none" w:sz="4" w:space="0" w:color="000000"/>
              <w:left w:val="none" w:sz="4" w:space="0" w:color="000000"/>
              <w:bottom w:val="single" w:sz="4" w:space="0" w:color="auto"/>
              <w:right w:val="single" w:sz="4" w:space="0" w:color="auto"/>
            </w:tcBorders>
          </w:tcPr>
          <w:p w14:paraId="5C4DC7CA" w14:textId="77777777" w:rsidR="00C51FBF" w:rsidRDefault="00C51FBF" w:rsidP="003B7B61">
            <w:pPr>
              <w:jc w:val="center"/>
              <w:rPr>
                <w:color w:val="000000"/>
              </w:rPr>
            </w:pPr>
            <w:r>
              <w:rPr>
                <w:color w:val="000000"/>
              </w:rPr>
              <w:t>26.08.2021</w:t>
            </w:r>
          </w:p>
        </w:tc>
        <w:tc>
          <w:tcPr>
            <w:tcW w:w="2552" w:type="dxa"/>
            <w:tcBorders>
              <w:top w:val="none" w:sz="4" w:space="0" w:color="000000"/>
              <w:left w:val="none" w:sz="4" w:space="0" w:color="000000"/>
              <w:bottom w:val="single" w:sz="4" w:space="0" w:color="auto"/>
              <w:right w:val="single" w:sz="4" w:space="0" w:color="auto"/>
            </w:tcBorders>
          </w:tcPr>
          <w:p w14:paraId="2EF6717E" w14:textId="77777777" w:rsidR="00C51FBF" w:rsidRDefault="00C51FBF" w:rsidP="003B7B61">
            <w:pPr>
              <w:jc w:val="center"/>
              <w:rPr>
                <w:color w:val="000000"/>
              </w:rPr>
            </w:pPr>
            <w:r>
              <w:rPr>
                <w:color w:val="000000"/>
              </w:rPr>
              <w:t>поручительство физического лица</w:t>
            </w:r>
          </w:p>
        </w:tc>
      </w:tr>
      <w:tr w:rsidR="00C51FBF" w14:paraId="6D5F009F" w14:textId="77777777" w:rsidTr="003B7B61">
        <w:trPr>
          <w:trHeight w:val="15"/>
        </w:trPr>
        <w:tc>
          <w:tcPr>
            <w:tcW w:w="993" w:type="dxa"/>
            <w:vMerge/>
            <w:tcBorders>
              <w:top w:val="none" w:sz="4" w:space="0" w:color="000000"/>
              <w:left w:val="single" w:sz="4" w:space="0" w:color="auto"/>
              <w:bottom w:val="single" w:sz="4" w:space="0" w:color="auto"/>
              <w:right w:val="single" w:sz="4" w:space="0" w:color="auto"/>
            </w:tcBorders>
            <w:vAlign w:val="center"/>
          </w:tcPr>
          <w:p w14:paraId="47EF2806" w14:textId="77777777" w:rsidR="00C51FBF" w:rsidRDefault="00C51FBF" w:rsidP="003B7B61">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3CDF3A62" w14:textId="77777777" w:rsidR="00C51FBF" w:rsidRDefault="00C51FBF" w:rsidP="003B7B61">
            <w:pPr>
              <w:jc w:val="center"/>
              <w:rPr>
                <w:color w:val="000000"/>
              </w:rPr>
            </w:pPr>
            <w:r>
              <w:t>Ксенитов А.Ю.</w:t>
            </w:r>
          </w:p>
        </w:tc>
        <w:tc>
          <w:tcPr>
            <w:tcW w:w="2127" w:type="dxa"/>
            <w:tcBorders>
              <w:top w:val="single" w:sz="4" w:space="0" w:color="auto"/>
              <w:left w:val="single" w:sz="4" w:space="0" w:color="auto"/>
              <w:bottom w:val="single" w:sz="4" w:space="0" w:color="auto"/>
              <w:right w:val="single" w:sz="4" w:space="0" w:color="auto"/>
            </w:tcBorders>
          </w:tcPr>
          <w:p w14:paraId="5ACF9106" w14:textId="77777777" w:rsidR="00C51FBF" w:rsidRDefault="00C51FBF" w:rsidP="003B7B61">
            <w:pPr>
              <w:jc w:val="center"/>
              <w:rPr>
                <w:color w:val="000000"/>
              </w:rPr>
            </w:pPr>
            <w:r>
              <w:t>№  210916/0267-9/2</w:t>
            </w:r>
          </w:p>
        </w:tc>
        <w:tc>
          <w:tcPr>
            <w:tcW w:w="1275" w:type="dxa"/>
            <w:tcBorders>
              <w:top w:val="none" w:sz="4" w:space="0" w:color="000000"/>
              <w:left w:val="none" w:sz="4" w:space="0" w:color="000000"/>
              <w:bottom w:val="single" w:sz="4" w:space="0" w:color="auto"/>
              <w:right w:val="single" w:sz="4" w:space="0" w:color="auto"/>
            </w:tcBorders>
          </w:tcPr>
          <w:p w14:paraId="67FB81B2" w14:textId="77777777" w:rsidR="00C51FBF" w:rsidRDefault="00C51FBF" w:rsidP="003B7B61">
            <w:pPr>
              <w:jc w:val="center"/>
              <w:rPr>
                <w:color w:val="000000"/>
              </w:rPr>
            </w:pPr>
            <w:r>
              <w:rPr>
                <w:color w:val="000000"/>
              </w:rPr>
              <w:t>26.08.2021</w:t>
            </w:r>
          </w:p>
        </w:tc>
        <w:tc>
          <w:tcPr>
            <w:tcW w:w="2552" w:type="dxa"/>
            <w:tcBorders>
              <w:top w:val="none" w:sz="4" w:space="0" w:color="000000"/>
              <w:left w:val="none" w:sz="4" w:space="0" w:color="000000"/>
              <w:bottom w:val="single" w:sz="4" w:space="0" w:color="auto"/>
              <w:right w:val="single" w:sz="4" w:space="0" w:color="auto"/>
            </w:tcBorders>
            <w:vAlign w:val="center"/>
          </w:tcPr>
          <w:p w14:paraId="36AB86CC" w14:textId="77777777" w:rsidR="00C51FBF" w:rsidRDefault="00C51FBF" w:rsidP="003B7B61">
            <w:pPr>
              <w:jc w:val="center"/>
              <w:rPr>
                <w:color w:val="000000"/>
              </w:rPr>
            </w:pPr>
            <w:r>
              <w:rPr>
                <w:color w:val="000000"/>
              </w:rPr>
              <w:t>поручительство физического лица</w:t>
            </w:r>
          </w:p>
        </w:tc>
      </w:tr>
      <w:tr w:rsidR="00C51FBF" w14:paraId="2E9E0704" w14:textId="77777777" w:rsidTr="003B7B61">
        <w:trPr>
          <w:trHeight w:val="195"/>
        </w:trPr>
        <w:tc>
          <w:tcPr>
            <w:tcW w:w="993" w:type="dxa"/>
            <w:vMerge/>
            <w:tcBorders>
              <w:top w:val="none" w:sz="4" w:space="0" w:color="000000"/>
              <w:left w:val="single" w:sz="4" w:space="0" w:color="auto"/>
              <w:bottom w:val="single" w:sz="4" w:space="0" w:color="auto"/>
              <w:right w:val="single" w:sz="4" w:space="0" w:color="auto"/>
            </w:tcBorders>
            <w:vAlign w:val="center"/>
          </w:tcPr>
          <w:p w14:paraId="70A7BCA9" w14:textId="77777777" w:rsidR="00C51FBF" w:rsidRDefault="00C51FBF" w:rsidP="003B7B61">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6DFD849F" w14:textId="77777777" w:rsidR="00C51FBF" w:rsidRDefault="00C51FBF" w:rsidP="003B7B61">
            <w:pPr>
              <w:jc w:val="center"/>
              <w:rPr>
                <w:color w:val="000000"/>
              </w:rPr>
            </w:pPr>
            <w:r>
              <w:t>Секирин И.В.</w:t>
            </w:r>
          </w:p>
        </w:tc>
        <w:tc>
          <w:tcPr>
            <w:tcW w:w="2127" w:type="dxa"/>
            <w:tcBorders>
              <w:top w:val="single" w:sz="4" w:space="0" w:color="auto"/>
              <w:left w:val="single" w:sz="4" w:space="0" w:color="auto"/>
              <w:bottom w:val="single" w:sz="4" w:space="0" w:color="auto"/>
              <w:right w:val="single" w:sz="4" w:space="0" w:color="auto"/>
            </w:tcBorders>
          </w:tcPr>
          <w:p w14:paraId="31D5B0E3" w14:textId="77777777" w:rsidR="00C51FBF" w:rsidRDefault="00C51FBF" w:rsidP="003B7B61">
            <w:pPr>
              <w:jc w:val="center"/>
              <w:rPr>
                <w:color w:val="000000"/>
              </w:rPr>
            </w:pPr>
            <w:r>
              <w:t>№  210916/0267-9/3</w:t>
            </w:r>
          </w:p>
        </w:tc>
        <w:tc>
          <w:tcPr>
            <w:tcW w:w="1275" w:type="dxa"/>
            <w:tcBorders>
              <w:top w:val="none" w:sz="4" w:space="0" w:color="000000"/>
              <w:left w:val="none" w:sz="4" w:space="0" w:color="000000"/>
              <w:bottom w:val="single" w:sz="4" w:space="0" w:color="auto"/>
              <w:right w:val="single" w:sz="4" w:space="0" w:color="auto"/>
            </w:tcBorders>
          </w:tcPr>
          <w:p w14:paraId="6DEFC84F" w14:textId="77777777" w:rsidR="00C51FBF" w:rsidRDefault="00C51FBF" w:rsidP="003B7B61">
            <w:pPr>
              <w:jc w:val="center"/>
              <w:rPr>
                <w:color w:val="000000"/>
              </w:rPr>
            </w:pPr>
            <w:r>
              <w:rPr>
                <w:color w:val="000000"/>
              </w:rPr>
              <w:t>26.08.2021</w:t>
            </w:r>
          </w:p>
        </w:tc>
        <w:tc>
          <w:tcPr>
            <w:tcW w:w="2552" w:type="dxa"/>
            <w:tcBorders>
              <w:top w:val="none" w:sz="4" w:space="0" w:color="000000"/>
              <w:left w:val="none" w:sz="4" w:space="0" w:color="000000"/>
              <w:bottom w:val="single" w:sz="4" w:space="0" w:color="auto"/>
              <w:right w:val="single" w:sz="4" w:space="0" w:color="auto"/>
            </w:tcBorders>
            <w:vAlign w:val="center"/>
          </w:tcPr>
          <w:p w14:paraId="22E4625B" w14:textId="77777777" w:rsidR="00C51FBF" w:rsidRDefault="00C51FBF" w:rsidP="003B7B61">
            <w:pPr>
              <w:jc w:val="center"/>
              <w:rPr>
                <w:color w:val="000000"/>
              </w:rPr>
            </w:pPr>
            <w:r>
              <w:rPr>
                <w:color w:val="000000"/>
              </w:rPr>
              <w:t>поручительство физического лица</w:t>
            </w:r>
          </w:p>
        </w:tc>
      </w:tr>
    </w:tbl>
    <w:p w14:paraId="7F7FE2A4" w14:textId="77777777" w:rsidR="00C51FBF" w:rsidRDefault="00C51FBF" w:rsidP="00C51FBF">
      <w:pPr>
        <w:widowControl w:val="0"/>
        <w:ind w:firstLine="720"/>
        <w:jc w:val="both"/>
      </w:pPr>
    </w:p>
    <w:p w14:paraId="6826A4A3" w14:textId="77777777" w:rsidR="00C51FBF" w:rsidRPr="00C51FBF" w:rsidRDefault="00C51FBF" w:rsidP="00C51FBF">
      <w:pPr>
        <w:spacing w:after="200" w:line="276" w:lineRule="auto"/>
        <w:ind w:left="-284"/>
        <w:jc w:val="both"/>
        <w:rPr>
          <w:rFonts w:eastAsia="Calibri"/>
          <w:b/>
          <w:sz w:val="24"/>
          <w:szCs w:val="24"/>
          <w:u w:val="single"/>
        </w:rPr>
      </w:pPr>
      <w:r w:rsidRPr="00C51FBF">
        <w:rPr>
          <w:rFonts w:eastAsia="Calibri"/>
          <w:b/>
          <w:sz w:val="24"/>
          <w:szCs w:val="24"/>
          <w:u w:val="single"/>
        </w:rPr>
        <w:t>Информация о принудительном взыскании, подтверждающая права (требования) Банка:</w:t>
      </w:r>
    </w:p>
    <w:p w14:paraId="2D86F32F" w14:textId="77777777" w:rsidR="00C51FBF" w:rsidRPr="00C51FBF" w:rsidRDefault="00C51FBF" w:rsidP="00C51FBF">
      <w:pPr>
        <w:numPr>
          <w:ilvl w:val="0"/>
          <w:numId w:val="48"/>
        </w:numPr>
        <w:spacing w:line="276" w:lineRule="auto"/>
        <w:ind w:left="-284" w:firstLine="0"/>
        <w:contextualSpacing/>
        <w:jc w:val="both"/>
        <w:rPr>
          <w:rFonts w:eastAsia="Calibri"/>
          <w:sz w:val="24"/>
          <w:szCs w:val="24"/>
        </w:rPr>
      </w:pPr>
      <w:r w:rsidRPr="00C51FBF">
        <w:rPr>
          <w:sz w:val="24"/>
          <w:szCs w:val="24"/>
        </w:rPr>
        <w:t xml:space="preserve"> </w:t>
      </w:r>
      <w:r w:rsidRPr="00C51FBF">
        <w:rPr>
          <w:rFonts w:eastAsia="Calibri"/>
          <w:sz w:val="24"/>
          <w:szCs w:val="24"/>
        </w:rPr>
        <w:t>Решение Центрального районного суда по г. Омску от 15.06.2022 по делу № № 2-2939/2022 об удовлетворении исковых требований Банка о взыскании с соответчиков ООО «Страт Ойл», Водолазского Ю.Б., Ксенитова А.Ю., Секирина И.В.  солидарно в пользу Банка взыскана задолженность по договору об открытии кредитной линии № 210916/0267-8/2 от 26.08.2021 по состоянию на 11.10.2021 в сумме 234 863 424,65 руб. (в том числе: 162 680 000,00 руб.—размер срочной задолженности по основному долгу; 69 318 196,47 руб.-размер просроченной задолженности по основному долгу; 57 516,08 руб.-размер задолженности по оплате неустойки за неисполнение обязательств по возврату основного долга за период с 29.09.2021 по 11.10.2021: 2 790 305,99 руб.-размер задолженности по процентам за использование кредитов в период с 31.08.2021 по 11.10.2021: 11 028,73 руб.-размер неустойки за неисполнение обязательств  по оплате процентов за пользование кредитом за период с 01.10.2021 по 11.10.2021; 6 377,38 руб.-размер задолженности по уплате комиссии за резервирование средств за период с 27.08.2021 по 11.10.2021,  а также со всех ответчиков в солидарном порядке взысканы расходы по уплате госпошлины в размере 66 000 руб. Обращении взыскания на предмет залога по договору № 210916/0267-7.10/2 от 26.08.2021, № 210916/0267-7.10/1 от 26.08.2021 об ипотеке (залог недвижимости), принадлежащее на праве собственности Водолазскому Ю.Б. земельные участки с Калининградской области, определив начально продажную стоимость заложенного имущества 262 048 800,00 руб. (80% от стоимости определенной в экспертизе).</w:t>
      </w:r>
    </w:p>
    <w:p w14:paraId="2D2C101E" w14:textId="77777777" w:rsidR="00C51FBF" w:rsidRPr="00C51FBF" w:rsidRDefault="00C51FBF" w:rsidP="00C51FBF">
      <w:pPr>
        <w:numPr>
          <w:ilvl w:val="0"/>
          <w:numId w:val="48"/>
        </w:numPr>
        <w:tabs>
          <w:tab w:val="left" w:pos="403"/>
        </w:tabs>
        <w:spacing w:after="60" w:line="276" w:lineRule="auto"/>
        <w:ind w:left="-284" w:firstLine="0"/>
        <w:contextualSpacing/>
        <w:jc w:val="both"/>
        <w:rPr>
          <w:rFonts w:eastAsia="Calibri"/>
          <w:sz w:val="24"/>
          <w:szCs w:val="24"/>
        </w:rPr>
      </w:pPr>
      <w:r w:rsidRPr="00C51FBF">
        <w:rPr>
          <w:rFonts w:eastAsia="Calibri"/>
          <w:sz w:val="24"/>
          <w:szCs w:val="24"/>
        </w:rPr>
        <w:t xml:space="preserve">Определение Арбитражного суда г. Москвы по делу № А40-32314/22-4-79 Б от 24.05.2022, о введении в отношении ООО «Актив Петролеум» процедуры наблюдения и включении требований Банка в третью очередь реестра требований кредиторов в размере 231 998 196, 47 руб. – основной долг, 6 377, 90 руб. – комиссия, 4 275 348, 69 руб. – проценты за пользование кредитом, 18 077 </w:t>
      </w:r>
      <w:r w:rsidRPr="00C51FBF">
        <w:rPr>
          <w:rFonts w:eastAsia="Calibri"/>
          <w:sz w:val="24"/>
          <w:szCs w:val="24"/>
        </w:rPr>
        <w:lastRenderedPageBreak/>
        <w:t>286, 23 руб. – неустойка по основному долгу, 341 646, 14 руб. – неустойка по процентам за пользование кредитом с учетом п. 3 ст. 137 Закона о банкротстве;</w:t>
      </w:r>
    </w:p>
    <w:p w14:paraId="0E7311AA" w14:textId="77777777" w:rsidR="00C51FBF" w:rsidRPr="00C51FBF" w:rsidRDefault="00C51FBF" w:rsidP="00C51FBF">
      <w:pPr>
        <w:numPr>
          <w:ilvl w:val="0"/>
          <w:numId w:val="48"/>
        </w:numPr>
        <w:tabs>
          <w:tab w:val="left" w:pos="403"/>
        </w:tabs>
        <w:spacing w:after="60" w:line="276" w:lineRule="auto"/>
        <w:ind w:left="-284" w:firstLine="0"/>
        <w:contextualSpacing/>
        <w:jc w:val="both"/>
        <w:rPr>
          <w:rFonts w:eastAsia="Calibri"/>
          <w:sz w:val="24"/>
          <w:szCs w:val="24"/>
        </w:rPr>
      </w:pPr>
      <w:r w:rsidRPr="00C51FBF">
        <w:rPr>
          <w:rFonts w:eastAsia="Calibri"/>
          <w:sz w:val="24"/>
          <w:szCs w:val="24"/>
        </w:rPr>
        <w:t>Решение Арбитражного суда г. Москвы по делу № А40-32314/22-4-79 Б от 11.11.2022 о признании ООО «Актив Петролеум» несостоятельным (банкротом) и открытии конкурсного производства (срок продлен до 14.11.2023);</w:t>
      </w:r>
    </w:p>
    <w:p w14:paraId="6F795429" w14:textId="77777777" w:rsidR="00C51FBF" w:rsidRPr="00C51FBF" w:rsidRDefault="00C51FBF" w:rsidP="00C51FBF">
      <w:pPr>
        <w:numPr>
          <w:ilvl w:val="0"/>
          <w:numId w:val="48"/>
        </w:numPr>
        <w:tabs>
          <w:tab w:val="left" w:pos="403"/>
        </w:tabs>
        <w:spacing w:after="60" w:line="276" w:lineRule="auto"/>
        <w:ind w:left="-284" w:firstLine="0"/>
        <w:contextualSpacing/>
        <w:jc w:val="both"/>
        <w:rPr>
          <w:rFonts w:eastAsia="Calibri"/>
          <w:sz w:val="24"/>
          <w:szCs w:val="24"/>
        </w:rPr>
      </w:pPr>
      <w:r w:rsidRPr="00C51FBF">
        <w:rPr>
          <w:rFonts w:eastAsia="Calibri"/>
          <w:sz w:val="24"/>
          <w:szCs w:val="24"/>
        </w:rPr>
        <w:t>Определение Арбитражного суда г. Москвы по делу № А40-32314/22-4-79 Б от 26.10.2022, о включении требований Банка в третью очередь реестра требований кредиторов ООО «Актив Петролеум» в размере 115 060, 75 руб. – основной долг, 24 592 815, 48 руб. – штрафные санкции с учетом п. 3 ст. 137 Федерального закона «О несостоятельности (банкротстве)»;</w:t>
      </w:r>
    </w:p>
    <w:p w14:paraId="1C9EABF2" w14:textId="77777777" w:rsidR="00C51FBF" w:rsidRPr="00C51FBF" w:rsidRDefault="00C51FBF" w:rsidP="00C51FBF">
      <w:pPr>
        <w:numPr>
          <w:ilvl w:val="0"/>
          <w:numId w:val="48"/>
        </w:numPr>
        <w:tabs>
          <w:tab w:val="left" w:pos="403"/>
        </w:tabs>
        <w:spacing w:after="60" w:line="276" w:lineRule="auto"/>
        <w:ind w:left="-284" w:firstLine="0"/>
        <w:contextualSpacing/>
        <w:jc w:val="both"/>
        <w:rPr>
          <w:rFonts w:eastAsia="Calibri"/>
          <w:sz w:val="24"/>
          <w:szCs w:val="24"/>
        </w:rPr>
      </w:pPr>
      <w:r w:rsidRPr="00C51FBF">
        <w:rPr>
          <w:rFonts w:eastAsia="Calibri"/>
          <w:sz w:val="24"/>
          <w:szCs w:val="24"/>
        </w:rPr>
        <w:t xml:space="preserve">Определение Арбитражного суда Московской области по делу №А41-87598/21 от 15.06.2022 о введении в отношении ООО «Сибсельхозпродукт» процедуры наблюдения и включение требований Банка в третью очередь реестра требований кредиторов в размере 254 698 855,43 руб.,  как требование, обеспеченное залогом имущества должника, из которых:  231 998 196,47 руб.– размер задолженности по основному долгу, 18 077 286,23 руб.– размер задолженности по неустойке за неисполнение обязательств по возврату основного долга, за период с 21.10.2021  по 16.02.2022, 4 275 348,69 руб. – размер задолженности по процентам за пользование кредитом, начисленным за период с 31.08.2021 по 16.02.2022, - 341 646,14 руб. – размер неустойки за неисполнение обязательств по оплате процентов за пользование кредитом за период с 01.10.2021 по 16.02.2022, 6 377, 90 руб. - размер задолженности по уплате комиссии за резервирование средств за период с 30.08.2021 по 16.02.2022; </w:t>
      </w:r>
    </w:p>
    <w:p w14:paraId="0E3730EB" w14:textId="77777777" w:rsidR="00C51FBF" w:rsidRPr="00C51FBF" w:rsidRDefault="00C51FBF" w:rsidP="00C51FBF">
      <w:pPr>
        <w:numPr>
          <w:ilvl w:val="0"/>
          <w:numId w:val="48"/>
        </w:numPr>
        <w:tabs>
          <w:tab w:val="left" w:pos="403"/>
        </w:tabs>
        <w:spacing w:after="60" w:line="276" w:lineRule="auto"/>
        <w:ind w:left="-284" w:firstLine="0"/>
        <w:contextualSpacing/>
        <w:jc w:val="both"/>
        <w:rPr>
          <w:rFonts w:eastAsia="Calibri"/>
          <w:sz w:val="24"/>
          <w:szCs w:val="24"/>
        </w:rPr>
      </w:pPr>
      <w:r w:rsidRPr="00C51FBF">
        <w:rPr>
          <w:rFonts w:eastAsia="Calibri"/>
          <w:sz w:val="24"/>
          <w:szCs w:val="24"/>
        </w:rPr>
        <w:t>Решение Арбитражного суда Московской области по делу №А41-87598/21 от 22.11.2022 о признании ООО «Сибсельхозпродукт» несостоятельным (банкротом) и открытии конкурсного производства (срок продлен до 14.11.2023);</w:t>
      </w:r>
    </w:p>
    <w:p w14:paraId="765C5E37" w14:textId="77777777" w:rsidR="00C51FBF" w:rsidRPr="00C51FBF" w:rsidRDefault="00C51FBF" w:rsidP="00C51FBF">
      <w:pPr>
        <w:numPr>
          <w:ilvl w:val="0"/>
          <w:numId w:val="48"/>
        </w:numPr>
        <w:spacing w:line="276" w:lineRule="auto"/>
        <w:ind w:left="-284" w:firstLine="0"/>
        <w:contextualSpacing/>
        <w:jc w:val="both"/>
        <w:rPr>
          <w:rFonts w:eastAsia="Calibri"/>
          <w:sz w:val="24"/>
          <w:szCs w:val="24"/>
        </w:rPr>
      </w:pPr>
      <w:r w:rsidRPr="00C51FBF">
        <w:rPr>
          <w:rFonts w:eastAsia="Calibri"/>
          <w:sz w:val="24"/>
          <w:szCs w:val="24"/>
        </w:rPr>
        <w:t>Исполнительный документ ФС № 039193233 от 09.12.2022 в отношении Водолазского Ю.Б.;</w:t>
      </w:r>
    </w:p>
    <w:p w14:paraId="509762AF" w14:textId="77777777" w:rsidR="00C51FBF" w:rsidRPr="00C51FBF" w:rsidRDefault="00C51FBF" w:rsidP="00C51FBF">
      <w:pPr>
        <w:numPr>
          <w:ilvl w:val="0"/>
          <w:numId w:val="48"/>
        </w:numPr>
        <w:spacing w:line="276" w:lineRule="auto"/>
        <w:ind w:left="-284" w:firstLine="0"/>
        <w:contextualSpacing/>
        <w:jc w:val="both"/>
        <w:rPr>
          <w:rFonts w:eastAsia="Calibri"/>
          <w:sz w:val="24"/>
          <w:szCs w:val="24"/>
        </w:rPr>
      </w:pPr>
      <w:r w:rsidRPr="00C51FBF">
        <w:rPr>
          <w:rFonts w:eastAsia="Calibri"/>
          <w:sz w:val="24"/>
          <w:szCs w:val="24"/>
        </w:rPr>
        <w:t>Исполнительный документ ФС № 039193234 от 09.12.2022 в отношении Ксенитова А.Ю.;</w:t>
      </w:r>
    </w:p>
    <w:p w14:paraId="5AB1B368" w14:textId="77777777" w:rsidR="00C51FBF" w:rsidRPr="00C51FBF" w:rsidRDefault="00C51FBF" w:rsidP="00C51FBF">
      <w:pPr>
        <w:numPr>
          <w:ilvl w:val="0"/>
          <w:numId w:val="48"/>
        </w:numPr>
        <w:spacing w:line="276" w:lineRule="auto"/>
        <w:ind w:left="-284" w:firstLine="0"/>
        <w:contextualSpacing/>
        <w:jc w:val="both"/>
        <w:rPr>
          <w:rFonts w:eastAsia="Calibri"/>
          <w:sz w:val="24"/>
          <w:szCs w:val="24"/>
        </w:rPr>
      </w:pPr>
      <w:r w:rsidRPr="00C51FBF">
        <w:rPr>
          <w:rFonts w:eastAsia="Calibri"/>
          <w:sz w:val="24"/>
          <w:szCs w:val="24"/>
        </w:rPr>
        <w:t>Исполнительный документ ФС № 039193235 от 09.12.2022 в отношении Секирина И.В.;</w:t>
      </w:r>
    </w:p>
    <w:p w14:paraId="6E3C82D5" w14:textId="77777777" w:rsidR="00C51FBF" w:rsidRPr="00C51FBF" w:rsidRDefault="00C51FBF" w:rsidP="00C51FBF">
      <w:pPr>
        <w:numPr>
          <w:ilvl w:val="0"/>
          <w:numId w:val="48"/>
        </w:numPr>
        <w:spacing w:line="276" w:lineRule="auto"/>
        <w:ind w:left="-284" w:firstLine="0"/>
        <w:contextualSpacing/>
        <w:jc w:val="both"/>
        <w:rPr>
          <w:rFonts w:eastAsia="Calibri"/>
          <w:sz w:val="24"/>
          <w:szCs w:val="24"/>
        </w:rPr>
      </w:pPr>
      <w:r w:rsidRPr="00C51FBF">
        <w:rPr>
          <w:rFonts w:eastAsia="Calibri"/>
          <w:sz w:val="24"/>
          <w:szCs w:val="24"/>
        </w:rPr>
        <w:t>Исполнительный документ ФС № 039193232 от 09.12.2022 в отношении ООО «Страт Ойл».</w:t>
      </w:r>
    </w:p>
    <w:p w14:paraId="22740E5B" w14:textId="77777777" w:rsidR="00C51FBF" w:rsidRPr="00C51FBF" w:rsidRDefault="00C51FBF" w:rsidP="00C51FBF">
      <w:pPr>
        <w:spacing w:after="60"/>
        <w:ind w:left="720"/>
        <w:contextualSpacing/>
        <w:jc w:val="both"/>
        <w:rPr>
          <w:sz w:val="24"/>
          <w:szCs w:val="24"/>
        </w:rPr>
      </w:pPr>
    </w:p>
    <w:p w14:paraId="130FBBF3" w14:textId="77777777" w:rsidR="00B80CB3" w:rsidRPr="00C51FBF" w:rsidRDefault="00B80CB3" w:rsidP="00036037">
      <w:pPr>
        <w:pStyle w:val="51"/>
        <w:shd w:val="clear" w:color="auto" w:fill="auto"/>
        <w:spacing w:after="0" w:line="240" w:lineRule="auto"/>
        <w:ind w:right="20"/>
        <w:rPr>
          <w:sz w:val="24"/>
          <w:szCs w:val="24"/>
        </w:rPr>
      </w:pPr>
    </w:p>
    <w:p w14:paraId="6366EF5D" w14:textId="77777777" w:rsidR="00B80CB3" w:rsidRPr="00C51FBF" w:rsidRDefault="00B80CB3" w:rsidP="00036037">
      <w:pPr>
        <w:pStyle w:val="51"/>
        <w:shd w:val="clear" w:color="auto" w:fill="auto"/>
        <w:spacing w:after="0" w:line="240" w:lineRule="auto"/>
        <w:ind w:right="20"/>
        <w:rPr>
          <w:sz w:val="24"/>
          <w:szCs w:val="24"/>
        </w:rPr>
      </w:pPr>
    </w:p>
    <w:p w14:paraId="4D5005E0" w14:textId="77777777" w:rsidR="00B80CB3" w:rsidRPr="00C51FBF" w:rsidRDefault="00B80CB3" w:rsidP="00036037">
      <w:pPr>
        <w:pStyle w:val="51"/>
        <w:shd w:val="clear" w:color="auto" w:fill="auto"/>
        <w:spacing w:after="0" w:line="240" w:lineRule="auto"/>
        <w:ind w:right="20"/>
        <w:rPr>
          <w:sz w:val="24"/>
          <w:szCs w:val="24"/>
        </w:rPr>
      </w:pPr>
    </w:p>
    <w:p w14:paraId="645B38FE" w14:textId="77777777" w:rsidR="00B80CB3" w:rsidRPr="00C51FBF" w:rsidRDefault="00B80CB3" w:rsidP="00036037">
      <w:pPr>
        <w:pStyle w:val="51"/>
        <w:shd w:val="clear" w:color="auto" w:fill="auto"/>
        <w:spacing w:after="0" w:line="240" w:lineRule="auto"/>
        <w:ind w:right="20"/>
        <w:rPr>
          <w:sz w:val="24"/>
          <w:szCs w:val="24"/>
        </w:rPr>
      </w:pPr>
    </w:p>
    <w:p w14:paraId="78685703" w14:textId="77777777" w:rsidR="00B80CB3" w:rsidRPr="00C51FBF" w:rsidRDefault="00B80CB3" w:rsidP="00036037">
      <w:pPr>
        <w:pStyle w:val="51"/>
        <w:shd w:val="clear" w:color="auto" w:fill="auto"/>
        <w:spacing w:after="0" w:line="240" w:lineRule="auto"/>
        <w:ind w:right="20"/>
        <w:rPr>
          <w:sz w:val="24"/>
          <w:szCs w:val="24"/>
        </w:rPr>
      </w:pPr>
    </w:p>
    <w:p w14:paraId="696222EC" w14:textId="77777777" w:rsidR="00B80CB3" w:rsidRPr="00C51FBF" w:rsidRDefault="00B80CB3" w:rsidP="00036037">
      <w:pPr>
        <w:pStyle w:val="51"/>
        <w:shd w:val="clear" w:color="auto" w:fill="auto"/>
        <w:spacing w:after="0" w:line="240" w:lineRule="auto"/>
        <w:ind w:right="20"/>
        <w:rPr>
          <w:sz w:val="24"/>
          <w:szCs w:val="24"/>
        </w:rPr>
      </w:pPr>
    </w:p>
    <w:p w14:paraId="358F8833" w14:textId="77777777" w:rsidR="00B80CB3" w:rsidRPr="00C51FBF" w:rsidRDefault="00B80CB3" w:rsidP="00036037">
      <w:pPr>
        <w:pStyle w:val="51"/>
        <w:shd w:val="clear" w:color="auto" w:fill="auto"/>
        <w:spacing w:after="0" w:line="240" w:lineRule="auto"/>
        <w:ind w:right="20"/>
        <w:rPr>
          <w:sz w:val="24"/>
          <w:szCs w:val="24"/>
        </w:rPr>
      </w:pPr>
    </w:p>
    <w:p w14:paraId="7A5D2A2D" w14:textId="77777777" w:rsidR="00B80CB3" w:rsidRDefault="00B80CB3" w:rsidP="00036037">
      <w:pPr>
        <w:pStyle w:val="51"/>
        <w:shd w:val="clear" w:color="auto" w:fill="auto"/>
        <w:spacing w:after="0" w:line="240" w:lineRule="auto"/>
        <w:ind w:right="20"/>
        <w:rPr>
          <w:sz w:val="24"/>
          <w:szCs w:val="24"/>
        </w:rPr>
      </w:pPr>
    </w:p>
    <w:p w14:paraId="12815DC3" w14:textId="77777777" w:rsidR="00B80CB3" w:rsidRDefault="00B80CB3" w:rsidP="00036037">
      <w:pPr>
        <w:pStyle w:val="51"/>
        <w:shd w:val="clear" w:color="auto" w:fill="auto"/>
        <w:spacing w:after="0" w:line="240" w:lineRule="auto"/>
        <w:ind w:right="20"/>
        <w:rPr>
          <w:sz w:val="24"/>
          <w:szCs w:val="24"/>
        </w:rPr>
      </w:pPr>
    </w:p>
    <w:p w14:paraId="21C43180" w14:textId="77777777" w:rsidR="00B80CB3" w:rsidRDefault="00B80CB3" w:rsidP="00036037">
      <w:pPr>
        <w:pStyle w:val="51"/>
        <w:shd w:val="clear" w:color="auto" w:fill="auto"/>
        <w:spacing w:after="0" w:line="240" w:lineRule="auto"/>
        <w:ind w:right="20"/>
        <w:rPr>
          <w:sz w:val="24"/>
          <w:szCs w:val="24"/>
        </w:rPr>
      </w:pPr>
    </w:p>
    <w:p w14:paraId="1EC5B791" w14:textId="77777777" w:rsidR="00B80CB3" w:rsidRDefault="00B80CB3" w:rsidP="00036037">
      <w:pPr>
        <w:pStyle w:val="51"/>
        <w:shd w:val="clear" w:color="auto" w:fill="auto"/>
        <w:spacing w:after="0" w:line="240" w:lineRule="auto"/>
        <w:ind w:right="20"/>
        <w:rPr>
          <w:sz w:val="24"/>
          <w:szCs w:val="24"/>
        </w:rPr>
      </w:pPr>
    </w:p>
    <w:p w14:paraId="41062363" w14:textId="77777777" w:rsidR="00B80CB3" w:rsidRDefault="00B80CB3" w:rsidP="00036037">
      <w:pPr>
        <w:pStyle w:val="51"/>
        <w:shd w:val="clear" w:color="auto" w:fill="auto"/>
        <w:spacing w:after="0" w:line="240" w:lineRule="auto"/>
        <w:ind w:right="20"/>
        <w:rPr>
          <w:sz w:val="24"/>
          <w:szCs w:val="24"/>
        </w:rPr>
      </w:pPr>
    </w:p>
    <w:p w14:paraId="58EEB0A8" w14:textId="77777777" w:rsidR="00C51FBF" w:rsidRDefault="00C51FBF" w:rsidP="00036037">
      <w:pPr>
        <w:pStyle w:val="51"/>
        <w:shd w:val="clear" w:color="auto" w:fill="auto"/>
        <w:spacing w:after="0" w:line="240" w:lineRule="auto"/>
        <w:ind w:right="20"/>
        <w:rPr>
          <w:sz w:val="24"/>
          <w:szCs w:val="24"/>
        </w:rPr>
      </w:pPr>
    </w:p>
    <w:p w14:paraId="7B53F6FC" w14:textId="77777777" w:rsidR="00C51FBF" w:rsidRDefault="00C51FBF" w:rsidP="00036037">
      <w:pPr>
        <w:pStyle w:val="51"/>
        <w:shd w:val="clear" w:color="auto" w:fill="auto"/>
        <w:spacing w:after="0" w:line="240" w:lineRule="auto"/>
        <w:ind w:right="20"/>
        <w:rPr>
          <w:sz w:val="24"/>
          <w:szCs w:val="24"/>
        </w:rPr>
      </w:pPr>
    </w:p>
    <w:p w14:paraId="4203D186" w14:textId="77777777" w:rsidR="00C51FBF" w:rsidRDefault="00C51FBF" w:rsidP="00036037">
      <w:pPr>
        <w:pStyle w:val="51"/>
        <w:shd w:val="clear" w:color="auto" w:fill="auto"/>
        <w:spacing w:after="0" w:line="240" w:lineRule="auto"/>
        <w:ind w:right="20"/>
        <w:rPr>
          <w:sz w:val="24"/>
          <w:szCs w:val="24"/>
        </w:rPr>
      </w:pPr>
    </w:p>
    <w:p w14:paraId="4241857E" w14:textId="77777777" w:rsidR="00B80CB3" w:rsidRDefault="00B80CB3" w:rsidP="00036037">
      <w:pPr>
        <w:pStyle w:val="51"/>
        <w:shd w:val="clear" w:color="auto" w:fill="auto"/>
        <w:spacing w:after="0" w:line="240" w:lineRule="auto"/>
        <w:ind w:right="20"/>
        <w:rPr>
          <w:sz w:val="24"/>
          <w:szCs w:val="24"/>
        </w:rPr>
      </w:pPr>
    </w:p>
    <w:p w14:paraId="49D942AD" w14:textId="77777777" w:rsidR="00B80CB3" w:rsidRDefault="00B80CB3" w:rsidP="00036037">
      <w:pPr>
        <w:pStyle w:val="51"/>
        <w:shd w:val="clear" w:color="auto" w:fill="auto"/>
        <w:spacing w:after="0" w:line="240" w:lineRule="auto"/>
        <w:ind w:right="20"/>
        <w:rPr>
          <w:sz w:val="24"/>
          <w:szCs w:val="24"/>
        </w:rPr>
      </w:pPr>
    </w:p>
    <w:p w14:paraId="56944CC4" w14:textId="77777777" w:rsidR="00B80CB3" w:rsidRDefault="00B80CB3" w:rsidP="00036037">
      <w:pPr>
        <w:pStyle w:val="51"/>
        <w:shd w:val="clear" w:color="auto" w:fill="auto"/>
        <w:spacing w:after="0" w:line="240" w:lineRule="auto"/>
        <w:ind w:right="20"/>
        <w:rPr>
          <w:sz w:val="24"/>
          <w:szCs w:val="24"/>
        </w:rPr>
      </w:pPr>
    </w:p>
    <w:p w14:paraId="6B8BB474" w14:textId="77777777" w:rsidR="00B80CB3" w:rsidRDefault="00B80CB3" w:rsidP="00036037">
      <w:pPr>
        <w:pStyle w:val="51"/>
        <w:shd w:val="clear" w:color="auto" w:fill="auto"/>
        <w:spacing w:after="0" w:line="240" w:lineRule="auto"/>
        <w:ind w:right="20"/>
        <w:rPr>
          <w:sz w:val="24"/>
          <w:szCs w:val="24"/>
        </w:rPr>
      </w:pPr>
    </w:p>
    <w:p w14:paraId="57BFB5AA" w14:textId="77777777" w:rsidR="00B80CB3" w:rsidRDefault="00B80CB3" w:rsidP="00036037">
      <w:pPr>
        <w:pStyle w:val="51"/>
        <w:shd w:val="clear" w:color="auto" w:fill="auto"/>
        <w:spacing w:after="0" w:line="240" w:lineRule="auto"/>
        <w:ind w:right="20"/>
        <w:rPr>
          <w:sz w:val="24"/>
          <w:szCs w:val="24"/>
        </w:rPr>
      </w:pPr>
    </w:p>
    <w:p w14:paraId="222BDBE2" w14:textId="77777777" w:rsidR="00B80CB3" w:rsidRDefault="00B80CB3" w:rsidP="00036037">
      <w:pPr>
        <w:pStyle w:val="51"/>
        <w:shd w:val="clear" w:color="auto" w:fill="auto"/>
        <w:spacing w:after="0" w:line="240" w:lineRule="auto"/>
        <w:ind w:right="20"/>
        <w:rPr>
          <w:sz w:val="24"/>
          <w:szCs w:val="24"/>
        </w:rPr>
      </w:pPr>
    </w:p>
    <w:p w14:paraId="2E6ED538" w14:textId="09B6BB48" w:rsidR="00036037" w:rsidRPr="00E90195" w:rsidRDefault="00036037" w:rsidP="00036037">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r w:rsidRPr="00394896">
        <w:rPr>
          <w:sz w:val="24"/>
          <w:szCs w:val="24"/>
        </w:rPr>
        <w:t>облюдать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lastRenderedPageBreak/>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D905" w14:textId="77777777" w:rsidR="00976F4C" w:rsidRDefault="00976F4C" w:rsidP="00020E44">
      <w:r>
        <w:separator/>
      </w:r>
    </w:p>
  </w:endnote>
  <w:endnote w:type="continuationSeparator" w:id="0">
    <w:p w14:paraId="33F7F38E" w14:textId="77777777" w:rsidR="00976F4C" w:rsidRDefault="00976F4C"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7A10" w14:textId="77777777" w:rsidR="00976F4C" w:rsidRDefault="00976F4C" w:rsidP="00020E44">
      <w:r>
        <w:separator/>
      </w:r>
    </w:p>
  </w:footnote>
  <w:footnote w:type="continuationSeparator" w:id="0">
    <w:p w14:paraId="1E1D319D" w14:textId="77777777" w:rsidR="00976F4C" w:rsidRDefault="00976F4C" w:rsidP="00020E44">
      <w:r>
        <w:continuationSeparator/>
      </w:r>
    </w:p>
  </w:footnote>
  <w:footnote w:id="1">
    <w:p w14:paraId="004D9B14" w14:textId="77777777" w:rsidR="00C51FBF" w:rsidRDefault="00C51FBF" w:rsidP="00C51FBF">
      <w:pPr>
        <w:pStyle w:val="a3"/>
        <w:jc w:val="both"/>
        <w:rPr>
          <w:rFonts w:ascii="Times New Roman" w:hAnsi="Times New Roman"/>
          <w:color w:val="FF0000"/>
          <w:highlight w:val="white"/>
        </w:rPr>
      </w:pPr>
      <w:r>
        <w:rPr>
          <w:rStyle w:val="a5"/>
        </w:rPr>
        <w:footnoteRef/>
      </w:r>
      <w:r>
        <w:t xml:space="preserve"> </w:t>
      </w:r>
      <w:r>
        <w:rPr>
          <w:rFonts w:ascii="Times New Roman" w:hAnsi="Times New Roman"/>
        </w:rPr>
        <w:t xml:space="preserve">Срок для передачи Принципалом Организатору торгов заключения о правоспособности Заявителей не позднее </w:t>
      </w:r>
      <w:r>
        <w:rPr>
          <w:rFonts w:ascii="Times New Roman" w:eastAsia="Times New Roman" w:hAnsi="Times New Roman"/>
          <w:color w:val="000000" w:themeColor="text1"/>
          <w:highlight w:val="white"/>
        </w:rPr>
        <w:t>25.12.2025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110"/>
    <w:multiLevelType w:val="multilevel"/>
    <w:tmpl w:val="2514B746"/>
    <w:styleLink w:val="1"/>
    <w:lvl w:ilvl="0">
      <w:start w:val="1"/>
      <w:numFmt w:val="decimal"/>
      <w:lvlText w:val="%1.1."/>
      <w:lvlJc w:val="left"/>
      <w:pPr>
        <w:tabs>
          <w:tab w:val="num" w:pos="-2100"/>
        </w:tabs>
        <w:ind w:left="-2100" w:hanging="420"/>
      </w:pPr>
      <w:rPr>
        <w:rFonts w:hint="default"/>
      </w:rPr>
    </w:lvl>
    <w:lvl w:ilvl="1">
      <w:start w:val="1"/>
      <w:numFmt w:val="decimal"/>
      <w:lvlText w:val="%2.2."/>
      <w:lvlJc w:val="left"/>
      <w:pPr>
        <w:tabs>
          <w:tab w:val="num" w:pos="-2100"/>
        </w:tabs>
        <w:ind w:left="-210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none"/>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720"/>
        </w:tabs>
        <w:ind w:left="-720" w:hanging="1800"/>
      </w:pPr>
      <w:rPr>
        <w:rFonts w:hint="default"/>
      </w:rPr>
    </w:lvl>
  </w:abstractNum>
  <w:abstractNum w:abstractNumId="1" w15:restartNumberingAfterBreak="0">
    <w:nsid w:val="132B0C5E"/>
    <w:multiLevelType w:val="hybridMultilevel"/>
    <w:tmpl w:val="25B2830A"/>
    <w:lvl w:ilvl="0" w:tplc="B6FEAF28">
      <w:start w:val="1"/>
      <w:numFmt w:val="decimal"/>
      <w:lvlText w:val="%1."/>
      <w:lvlJc w:val="left"/>
      <w:pPr>
        <w:ind w:left="1080" w:hanging="360"/>
      </w:pPr>
    </w:lvl>
    <w:lvl w:ilvl="1" w:tplc="17AA5E1E">
      <w:start w:val="1"/>
      <w:numFmt w:val="lowerLetter"/>
      <w:lvlText w:val="%2."/>
      <w:lvlJc w:val="left"/>
      <w:pPr>
        <w:ind w:left="1800" w:hanging="360"/>
      </w:pPr>
    </w:lvl>
    <w:lvl w:ilvl="2" w:tplc="15FCC8F8">
      <w:start w:val="1"/>
      <w:numFmt w:val="lowerRoman"/>
      <w:lvlText w:val="%3."/>
      <w:lvlJc w:val="right"/>
      <w:pPr>
        <w:ind w:left="2520" w:hanging="180"/>
      </w:pPr>
    </w:lvl>
    <w:lvl w:ilvl="3" w:tplc="62CE0708">
      <w:start w:val="1"/>
      <w:numFmt w:val="decimal"/>
      <w:lvlText w:val="%4."/>
      <w:lvlJc w:val="left"/>
      <w:pPr>
        <w:ind w:left="3240" w:hanging="360"/>
      </w:pPr>
    </w:lvl>
    <w:lvl w:ilvl="4" w:tplc="00786BF2">
      <w:start w:val="1"/>
      <w:numFmt w:val="lowerLetter"/>
      <w:lvlText w:val="%5."/>
      <w:lvlJc w:val="left"/>
      <w:pPr>
        <w:ind w:left="3960" w:hanging="360"/>
      </w:pPr>
    </w:lvl>
    <w:lvl w:ilvl="5" w:tplc="8FDC62D8">
      <w:start w:val="1"/>
      <w:numFmt w:val="lowerRoman"/>
      <w:lvlText w:val="%6."/>
      <w:lvlJc w:val="right"/>
      <w:pPr>
        <w:ind w:left="4680" w:hanging="180"/>
      </w:pPr>
    </w:lvl>
    <w:lvl w:ilvl="6" w:tplc="6DF4A6D0">
      <w:start w:val="1"/>
      <w:numFmt w:val="decimal"/>
      <w:lvlText w:val="%7."/>
      <w:lvlJc w:val="left"/>
      <w:pPr>
        <w:ind w:left="5400" w:hanging="360"/>
      </w:pPr>
    </w:lvl>
    <w:lvl w:ilvl="7" w:tplc="F3DCF762">
      <w:start w:val="1"/>
      <w:numFmt w:val="lowerLetter"/>
      <w:lvlText w:val="%8."/>
      <w:lvlJc w:val="left"/>
      <w:pPr>
        <w:ind w:left="6120" w:hanging="360"/>
      </w:pPr>
    </w:lvl>
    <w:lvl w:ilvl="8" w:tplc="F47CE3CA">
      <w:start w:val="1"/>
      <w:numFmt w:val="lowerRoman"/>
      <w:lvlText w:val="%9."/>
      <w:lvlJc w:val="right"/>
      <w:pPr>
        <w:ind w:left="6840" w:hanging="180"/>
      </w:pPr>
    </w:lvl>
  </w:abstractNum>
  <w:abstractNum w:abstractNumId="2" w15:restartNumberingAfterBreak="0">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3" w15:restartNumberingAfterBreak="0">
    <w:nsid w:val="16B96B5C"/>
    <w:multiLevelType w:val="hybridMultilevel"/>
    <w:tmpl w:val="D83AB86C"/>
    <w:lvl w:ilvl="0" w:tplc="91BA1E48">
      <w:start w:val="1"/>
      <w:numFmt w:val="bullet"/>
      <w:lvlText w:val="·"/>
      <w:lvlJc w:val="left"/>
      <w:pPr>
        <w:ind w:left="720" w:hanging="360"/>
      </w:pPr>
      <w:rPr>
        <w:rFonts w:ascii="Symbol" w:eastAsia="Symbol" w:hAnsi="Symbol" w:cs="Symbol" w:hint="default"/>
      </w:rPr>
    </w:lvl>
    <w:lvl w:ilvl="1" w:tplc="3AB0F9EC">
      <w:start w:val="1"/>
      <w:numFmt w:val="bullet"/>
      <w:lvlText w:val="o"/>
      <w:lvlJc w:val="left"/>
      <w:pPr>
        <w:ind w:left="1440" w:hanging="360"/>
      </w:pPr>
      <w:rPr>
        <w:rFonts w:ascii="Courier New" w:eastAsia="Courier New" w:hAnsi="Courier New" w:cs="Courier New" w:hint="default"/>
      </w:rPr>
    </w:lvl>
    <w:lvl w:ilvl="2" w:tplc="7742A93A">
      <w:start w:val="1"/>
      <w:numFmt w:val="bullet"/>
      <w:lvlText w:val="§"/>
      <w:lvlJc w:val="left"/>
      <w:pPr>
        <w:ind w:left="2160" w:hanging="360"/>
      </w:pPr>
      <w:rPr>
        <w:rFonts w:ascii="Wingdings" w:eastAsia="Wingdings" w:hAnsi="Wingdings" w:cs="Wingdings" w:hint="default"/>
      </w:rPr>
    </w:lvl>
    <w:lvl w:ilvl="3" w:tplc="85E2CE38">
      <w:start w:val="1"/>
      <w:numFmt w:val="bullet"/>
      <w:lvlText w:val="·"/>
      <w:lvlJc w:val="left"/>
      <w:pPr>
        <w:ind w:left="2880" w:hanging="360"/>
      </w:pPr>
      <w:rPr>
        <w:rFonts w:ascii="Symbol" w:eastAsia="Symbol" w:hAnsi="Symbol" w:cs="Symbol" w:hint="default"/>
      </w:rPr>
    </w:lvl>
    <w:lvl w:ilvl="4" w:tplc="F2B48154">
      <w:start w:val="1"/>
      <w:numFmt w:val="bullet"/>
      <w:lvlText w:val="o"/>
      <w:lvlJc w:val="left"/>
      <w:pPr>
        <w:ind w:left="3600" w:hanging="360"/>
      </w:pPr>
      <w:rPr>
        <w:rFonts w:ascii="Courier New" w:eastAsia="Courier New" w:hAnsi="Courier New" w:cs="Courier New" w:hint="default"/>
      </w:rPr>
    </w:lvl>
    <w:lvl w:ilvl="5" w:tplc="ED487080">
      <w:start w:val="1"/>
      <w:numFmt w:val="bullet"/>
      <w:lvlText w:val="§"/>
      <w:lvlJc w:val="left"/>
      <w:pPr>
        <w:ind w:left="4320" w:hanging="360"/>
      </w:pPr>
      <w:rPr>
        <w:rFonts w:ascii="Wingdings" w:eastAsia="Wingdings" w:hAnsi="Wingdings" w:cs="Wingdings" w:hint="default"/>
      </w:rPr>
    </w:lvl>
    <w:lvl w:ilvl="6" w:tplc="3F2AA4D8">
      <w:start w:val="1"/>
      <w:numFmt w:val="bullet"/>
      <w:lvlText w:val="·"/>
      <w:lvlJc w:val="left"/>
      <w:pPr>
        <w:ind w:left="5040" w:hanging="360"/>
      </w:pPr>
      <w:rPr>
        <w:rFonts w:ascii="Symbol" w:eastAsia="Symbol" w:hAnsi="Symbol" w:cs="Symbol" w:hint="default"/>
      </w:rPr>
    </w:lvl>
    <w:lvl w:ilvl="7" w:tplc="9704EEAC">
      <w:start w:val="1"/>
      <w:numFmt w:val="bullet"/>
      <w:lvlText w:val="o"/>
      <w:lvlJc w:val="left"/>
      <w:pPr>
        <w:ind w:left="5760" w:hanging="360"/>
      </w:pPr>
      <w:rPr>
        <w:rFonts w:ascii="Courier New" w:eastAsia="Courier New" w:hAnsi="Courier New" w:cs="Courier New" w:hint="default"/>
      </w:rPr>
    </w:lvl>
    <w:lvl w:ilvl="8" w:tplc="BA4A25B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5" w15:restartNumberingAfterBreak="0">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437459"/>
    <w:multiLevelType w:val="hybridMultilevel"/>
    <w:tmpl w:val="73A06352"/>
    <w:lvl w:ilvl="0" w:tplc="DA8CE930">
      <w:start w:val="1"/>
      <w:numFmt w:val="decimal"/>
      <w:lvlText w:val="%1."/>
      <w:lvlJc w:val="left"/>
      <w:pPr>
        <w:ind w:left="3763" w:hanging="360"/>
      </w:pPr>
      <w:rPr>
        <w:rFonts w:hint="default"/>
      </w:rPr>
    </w:lvl>
    <w:lvl w:ilvl="1" w:tplc="8CCE5C80">
      <w:start w:val="1"/>
      <w:numFmt w:val="lowerLetter"/>
      <w:lvlText w:val="%2."/>
      <w:lvlJc w:val="left"/>
      <w:pPr>
        <w:ind w:left="2357" w:hanging="360"/>
      </w:pPr>
    </w:lvl>
    <w:lvl w:ilvl="2" w:tplc="3482D770">
      <w:start w:val="1"/>
      <w:numFmt w:val="lowerRoman"/>
      <w:lvlText w:val="%3."/>
      <w:lvlJc w:val="right"/>
      <w:pPr>
        <w:ind w:left="3077" w:hanging="180"/>
      </w:pPr>
    </w:lvl>
    <w:lvl w:ilvl="3" w:tplc="9DEE37A6">
      <w:start w:val="1"/>
      <w:numFmt w:val="decimal"/>
      <w:lvlText w:val="%4."/>
      <w:lvlJc w:val="left"/>
      <w:pPr>
        <w:ind w:left="3797" w:hanging="360"/>
      </w:pPr>
    </w:lvl>
    <w:lvl w:ilvl="4" w:tplc="4AAC050E">
      <w:start w:val="1"/>
      <w:numFmt w:val="lowerLetter"/>
      <w:lvlText w:val="%5."/>
      <w:lvlJc w:val="left"/>
      <w:pPr>
        <w:ind w:left="4517" w:hanging="360"/>
      </w:pPr>
    </w:lvl>
    <w:lvl w:ilvl="5" w:tplc="3942F544">
      <w:start w:val="1"/>
      <w:numFmt w:val="lowerRoman"/>
      <w:lvlText w:val="%6."/>
      <w:lvlJc w:val="right"/>
      <w:pPr>
        <w:ind w:left="5237" w:hanging="180"/>
      </w:pPr>
    </w:lvl>
    <w:lvl w:ilvl="6" w:tplc="FA4E3E12">
      <w:start w:val="1"/>
      <w:numFmt w:val="decimal"/>
      <w:lvlText w:val="%7."/>
      <w:lvlJc w:val="left"/>
      <w:pPr>
        <w:ind w:left="5957" w:hanging="360"/>
      </w:pPr>
    </w:lvl>
    <w:lvl w:ilvl="7" w:tplc="BACCCD48">
      <w:start w:val="1"/>
      <w:numFmt w:val="lowerLetter"/>
      <w:lvlText w:val="%8."/>
      <w:lvlJc w:val="left"/>
      <w:pPr>
        <w:ind w:left="6677" w:hanging="360"/>
      </w:pPr>
    </w:lvl>
    <w:lvl w:ilvl="8" w:tplc="DAD4821C">
      <w:start w:val="1"/>
      <w:numFmt w:val="lowerRoman"/>
      <w:lvlText w:val="%9."/>
      <w:lvlJc w:val="right"/>
      <w:pPr>
        <w:ind w:left="7397" w:hanging="180"/>
      </w:pPr>
    </w:lvl>
  </w:abstractNum>
  <w:abstractNum w:abstractNumId="8" w15:restartNumberingAfterBreak="0">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9" w15:restartNumberingAfterBreak="0">
    <w:nsid w:val="23A64212"/>
    <w:multiLevelType w:val="hybridMultilevel"/>
    <w:tmpl w:val="C65C35D0"/>
    <w:lvl w:ilvl="0" w:tplc="FB64F97C">
      <w:start w:val="1"/>
      <w:numFmt w:val="bullet"/>
      <w:lvlText w:val="·"/>
      <w:lvlJc w:val="left"/>
      <w:pPr>
        <w:ind w:left="720" w:hanging="360"/>
      </w:pPr>
      <w:rPr>
        <w:rFonts w:ascii="Symbol" w:eastAsia="Symbol" w:hAnsi="Symbol" w:cs="Symbol" w:hint="default"/>
      </w:rPr>
    </w:lvl>
    <w:lvl w:ilvl="1" w:tplc="C1AC852E">
      <w:start w:val="1"/>
      <w:numFmt w:val="bullet"/>
      <w:lvlText w:val="o"/>
      <w:lvlJc w:val="left"/>
      <w:pPr>
        <w:ind w:left="1440" w:hanging="360"/>
      </w:pPr>
      <w:rPr>
        <w:rFonts w:ascii="Courier New" w:eastAsia="Courier New" w:hAnsi="Courier New" w:cs="Courier New" w:hint="default"/>
      </w:rPr>
    </w:lvl>
    <w:lvl w:ilvl="2" w:tplc="C54A264A">
      <w:start w:val="1"/>
      <w:numFmt w:val="bullet"/>
      <w:lvlText w:val="§"/>
      <w:lvlJc w:val="left"/>
      <w:pPr>
        <w:ind w:left="2160" w:hanging="360"/>
      </w:pPr>
      <w:rPr>
        <w:rFonts w:ascii="Wingdings" w:eastAsia="Wingdings" w:hAnsi="Wingdings" w:cs="Wingdings" w:hint="default"/>
      </w:rPr>
    </w:lvl>
    <w:lvl w:ilvl="3" w:tplc="442CD670">
      <w:start w:val="1"/>
      <w:numFmt w:val="bullet"/>
      <w:lvlText w:val="·"/>
      <w:lvlJc w:val="left"/>
      <w:pPr>
        <w:ind w:left="2880" w:hanging="360"/>
      </w:pPr>
      <w:rPr>
        <w:rFonts w:ascii="Symbol" w:eastAsia="Symbol" w:hAnsi="Symbol" w:cs="Symbol" w:hint="default"/>
      </w:rPr>
    </w:lvl>
    <w:lvl w:ilvl="4" w:tplc="27A6857E">
      <w:start w:val="1"/>
      <w:numFmt w:val="bullet"/>
      <w:lvlText w:val="o"/>
      <w:lvlJc w:val="left"/>
      <w:pPr>
        <w:ind w:left="3600" w:hanging="360"/>
      </w:pPr>
      <w:rPr>
        <w:rFonts w:ascii="Courier New" w:eastAsia="Courier New" w:hAnsi="Courier New" w:cs="Courier New" w:hint="default"/>
      </w:rPr>
    </w:lvl>
    <w:lvl w:ilvl="5" w:tplc="A5A66332">
      <w:start w:val="1"/>
      <w:numFmt w:val="bullet"/>
      <w:lvlText w:val="§"/>
      <w:lvlJc w:val="left"/>
      <w:pPr>
        <w:ind w:left="4320" w:hanging="360"/>
      </w:pPr>
      <w:rPr>
        <w:rFonts w:ascii="Wingdings" w:eastAsia="Wingdings" w:hAnsi="Wingdings" w:cs="Wingdings" w:hint="default"/>
      </w:rPr>
    </w:lvl>
    <w:lvl w:ilvl="6" w:tplc="DD8AA14A">
      <w:start w:val="1"/>
      <w:numFmt w:val="bullet"/>
      <w:lvlText w:val="·"/>
      <w:lvlJc w:val="left"/>
      <w:pPr>
        <w:ind w:left="5040" w:hanging="360"/>
      </w:pPr>
      <w:rPr>
        <w:rFonts w:ascii="Symbol" w:eastAsia="Symbol" w:hAnsi="Symbol" w:cs="Symbol" w:hint="default"/>
      </w:rPr>
    </w:lvl>
    <w:lvl w:ilvl="7" w:tplc="4484E776">
      <w:start w:val="1"/>
      <w:numFmt w:val="bullet"/>
      <w:lvlText w:val="o"/>
      <w:lvlJc w:val="left"/>
      <w:pPr>
        <w:ind w:left="5760" w:hanging="360"/>
      </w:pPr>
      <w:rPr>
        <w:rFonts w:ascii="Courier New" w:eastAsia="Courier New" w:hAnsi="Courier New" w:cs="Courier New" w:hint="default"/>
      </w:rPr>
    </w:lvl>
    <w:lvl w:ilvl="8" w:tplc="61CA094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5741BB1"/>
    <w:multiLevelType w:val="hybridMultilevel"/>
    <w:tmpl w:val="AC0CC85C"/>
    <w:numStyleLink w:val="23"/>
  </w:abstractNum>
  <w:abstractNum w:abstractNumId="11" w15:restartNumberingAfterBreak="0">
    <w:nsid w:val="268B6F04"/>
    <w:multiLevelType w:val="hybridMultilevel"/>
    <w:tmpl w:val="958E1802"/>
    <w:lvl w:ilvl="0" w:tplc="5AE43268">
      <w:start w:val="1"/>
      <w:numFmt w:val="bullet"/>
      <w:lvlText w:val=""/>
      <w:lvlJc w:val="left"/>
      <w:pPr>
        <w:ind w:left="720" w:hanging="360"/>
      </w:pPr>
      <w:rPr>
        <w:rFonts w:ascii="Wingdings" w:hAnsi="Wingdings" w:hint="default"/>
      </w:rPr>
    </w:lvl>
    <w:lvl w:ilvl="1" w:tplc="1FB01D1C">
      <w:start w:val="1"/>
      <w:numFmt w:val="bullet"/>
      <w:lvlText w:val="o"/>
      <w:lvlJc w:val="left"/>
      <w:pPr>
        <w:ind w:left="1440" w:hanging="360"/>
      </w:pPr>
      <w:rPr>
        <w:rFonts w:ascii="Courier New" w:hAnsi="Courier New" w:cs="Courier New" w:hint="default"/>
      </w:rPr>
    </w:lvl>
    <w:lvl w:ilvl="2" w:tplc="FD347008">
      <w:start w:val="1"/>
      <w:numFmt w:val="bullet"/>
      <w:lvlText w:val=""/>
      <w:lvlJc w:val="left"/>
      <w:pPr>
        <w:ind w:left="2160" w:hanging="360"/>
      </w:pPr>
      <w:rPr>
        <w:rFonts w:ascii="Wingdings" w:hAnsi="Wingdings" w:hint="default"/>
      </w:rPr>
    </w:lvl>
    <w:lvl w:ilvl="3" w:tplc="492A2360">
      <w:start w:val="1"/>
      <w:numFmt w:val="bullet"/>
      <w:lvlText w:val=""/>
      <w:lvlJc w:val="left"/>
      <w:pPr>
        <w:ind w:left="2880" w:hanging="360"/>
      </w:pPr>
      <w:rPr>
        <w:rFonts w:ascii="Symbol" w:hAnsi="Symbol" w:hint="default"/>
      </w:rPr>
    </w:lvl>
    <w:lvl w:ilvl="4" w:tplc="5D66888A">
      <w:start w:val="1"/>
      <w:numFmt w:val="bullet"/>
      <w:lvlText w:val="o"/>
      <w:lvlJc w:val="left"/>
      <w:pPr>
        <w:ind w:left="3600" w:hanging="360"/>
      </w:pPr>
      <w:rPr>
        <w:rFonts w:ascii="Courier New" w:hAnsi="Courier New" w:cs="Courier New" w:hint="default"/>
      </w:rPr>
    </w:lvl>
    <w:lvl w:ilvl="5" w:tplc="91A016B8">
      <w:start w:val="1"/>
      <w:numFmt w:val="bullet"/>
      <w:lvlText w:val=""/>
      <w:lvlJc w:val="left"/>
      <w:pPr>
        <w:ind w:left="4320" w:hanging="360"/>
      </w:pPr>
      <w:rPr>
        <w:rFonts w:ascii="Wingdings" w:hAnsi="Wingdings" w:hint="default"/>
      </w:rPr>
    </w:lvl>
    <w:lvl w:ilvl="6" w:tplc="02B8864A">
      <w:start w:val="1"/>
      <w:numFmt w:val="bullet"/>
      <w:lvlText w:val=""/>
      <w:lvlJc w:val="left"/>
      <w:pPr>
        <w:ind w:left="5040" w:hanging="360"/>
      </w:pPr>
      <w:rPr>
        <w:rFonts w:ascii="Symbol" w:hAnsi="Symbol" w:hint="default"/>
      </w:rPr>
    </w:lvl>
    <w:lvl w:ilvl="7" w:tplc="6A06C5B4">
      <w:start w:val="1"/>
      <w:numFmt w:val="bullet"/>
      <w:lvlText w:val="o"/>
      <w:lvlJc w:val="left"/>
      <w:pPr>
        <w:ind w:left="5760" w:hanging="360"/>
      </w:pPr>
      <w:rPr>
        <w:rFonts w:ascii="Courier New" w:hAnsi="Courier New" w:cs="Courier New" w:hint="default"/>
      </w:rPr>
    </w:lvl>
    <w:lvl w:ilvl="8" w:tplc="2FAE81D8">
      <w:start w:val="1"/>
      <w:numFmt w:val="bullet"/>
      <w:lvlText w:val=""/>
      <w:lvlJc w:val="left"/>
      <w:pPr>
        <w:ind w:left="6480" w:hanging="360"/>
      </w:pPr>
      <w:rPr>
        <w:rFonts w:ascii="Wingdings" w:hAnsi="Wingdings" w:hint="default"/>
      </w:rPr>
    </w:lvl>
  </w:abstractNum>
  <w:abstractNum w:abstractNumId="12" w15:restartNumberingAfterBreak="0">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13" w15:restartNumberingAfterBreak="0">
    <w:nsid w:val="28B61B47"/>
    <w:multiLevelType w:val="hybridMultilevel"/>
    <w:tmpl w:val="36EEC610"/>
    <w:lvl w:ilvl="0" w:tplc="DD0CA640">
      <w:start w:val="1"/>
      <w:numFmt w:val="bullet"/>
      <w:lvlText w:val="·"/>
      <w:lvlJc w:val="left"/>
      <w:pPr>
        <w:ind w:left="720" w:hanging="360"/>
      </w:pPr>
      <w:rPr>
        <w:rFonts w:ascii="Symbol" w:eastAsia="Symbol" w:hAnsi="Symbol" w:cs="Symbol" w:hint="default"/>
      </w:rPr>
    </w:lvl>
    <w:lvl w:ilvl="1" w:tplc="9856C52C">
      <w:start w:val="1"/>
      <w:numFmt w:val="bullet"/>
      <w:lvlText w:val="o"/>
      <w:lvlJc w:val="left"/>
      <w:pPr>
        <w:ind w:left="1440" w:hanging="360"/>
      </w:pPr>
      <w:rPr>
        <w:rFonts w:ascii="Courier New" w:eastAsia="Courier New" w:hAnsi="Courier New" w:cs="Courier New" w:hint="default"/>
      </w:rPr>
    </w:lvl>
    <w:lvl w:ilvl="2" w:tplc="D4C63182">
      <w:start w:val="1"/>
      <w:numFmt w:val="bullet"/>
      <w:lvlText w:val="§"/>
      <w:lvlJc w:val="left"/>
      <w:pPr>
        <w:ind w:left="2160" w:hanging="360"/>
      </w:pPr>
      <w:rPr>
        <w:rFonts w:ascii="Wingdings" w:eastAsia="Wingdings" w:hAnsi="Wingdings" w:cs="Wingdings" w:hint="default"/>
      </w:rPr>
    </w:lvl>
    <w:lvl w:ilvl="3" w:tplc="9328CFAE">
      <w:start w:val="1"/>
      <w:numFmt w:val="bullet"/>
      <w:lvlText w:val="·"/>
      <w:lvlJc w:val="left"/>
      <w:pPr>
        <w:ind w:left="2880" w:hanging="360"/>
      </w:pPr>
      <w:rPr>
        <w:rFonts w:ascii="Symbol" w:eastAsia="Symbol" w:hAnsi="Symbol" w:cs="Symbol" w:hint="default"/>
      </w:rPr>
    </w:lvl>
    <w:lvl w:ilvl="4" w:tplc="EAA8E59C">
      <w:start w:val="1"/>
      <w:numFmt w:val="bullet"/>
      <w:lvlText w:val="o"/>
      <w:lvlJc w:val="left"/>
      <w:pPr>
        <w:ind w:left="3600" w:hanging="360"/>
      </w:pPr>
      <w:rPr>
        <w:rFonts w:ascii="Courier New" w:eastAsia="Courier New" w:hAnsi="Courier New" w:cs="Courier New" w:hint="default"/>
      </w:rPr>
    </w:lvl>
    <w:lvl w:ilvl="5" w:tplc="15A00A44">
      <w:start w:val="1"/>
      <w:numFmt w:val="bullet"/>
      <w:lvlText w:val="§"/>
      <w:lvlJc w:val="left"/>
      <w:pPr>
        <w:ind w:left="4320" w:hanging="360"/>
      </w:pPr>
      <w:rPr>
        <w:rFonts w:ascii="Wingdings" w:eastAsia="Wingdings" w:hAnsi="Wingdings" w:cs="Wingdings" w:hint="default"/>
      </w:rPr>
    </w:lvl>
    <w:lvl w:ilvl="6" w:tplc="452659D6">
      <w:start w:val="1"/>
      <w:numFmt w:val="bullet"/>
      <w:lvlText w:val="·"/>
      <w:lvlJc w:val="left"/>
      <w:pPr>
        <w:ind w:left="5040" w:hanging="360"/>
      </w:pPr>
      <w:rPr>
        <w:rFonts w:ascii="Symbol" w:eastAsia="Symbol" w:hAnsi="Symbol" w:cs="Symbol" w:hint="default"/>
      </w:rPr>
    </w:lvl>
    <w:lvl w:ilvl="7" w:tplc="E736C030">
      <w:start w:val="1"/>
      <w:numFmt w:val="bullet"/>
      <w:lvlText w:val="o"/>
      <w:lvlJc w:val="left"/>
      <w:pPr>
        <w:ind w:left="5760" w:hanging="360"/>
      </w:pPr>
      <w:rPr>
        <w:rFonts w:ascii="Courier New" w:eastAsia="Courier New" w:hAnsi="Courier New" w:cs="Courier New" w:hint="default"/>
      </w:rPr>
    </w:lvl>
    <w:lvl w:ilvl="8" w:tplc="A942C6E6">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15" w15:restartNumberingAfterBreak="0">
    <w:nsid w:val="33BB3DF2"/>
    <w:multiLevelType w:val="hybridMultilevel"/>
    <w:tmpl w:val="7CF09868"/>
    <w:lvl w:ilvl="0" w:tplc="70165D1C">
      <w:start w:val="1"/>
      <w:numFmt w:val="decimal"/>
      <w:lvlText w:val="%1."/>
      <w:lvlJc w:val="right"/>
      <w:pPr>
        <w:ind w:left="720" w:hanging="360"/>
      </w:pPr>
    </w:lvl>
    <w:lvl w:ilvl="1" w:tplc="866C85CE">
      <w:start w:val="1"/>
      <w:numFmt w:val="lowerLetter"/>
      <w:lvlText w:val="%2."/>
      <w:lvlJc w:val="left"/>
      <w:pPr>
        <w:ind w:left="1440" w:hanging="360"/>
      </w:pPr>
    </w:lvl>
    <w:lvl w:ilvl="2" w:tplc="98F0B662">
      <w:start w:val="1"/>
      <w:numFmt w:val="lowerRoman"/>
      <w:lvlText w:val="%3."/>
      <w:lvlJc w:val="right"/>
      <w:pPr>
        <w:ind w:left="2160" w:hanging="180"/>
      </w:pPr>
    </w:lvl>
    <w:lvl w:ilvl="3" w:tplc="7618ECBA">
      <w:start w:val="1"/>
      <w:numFmt w:val="decimal"/>
      <w:lvlText w:val="%4."/>
      <w:lvlJc w:val="left"/>
      <w:pPr>
        <w:ind w:left="2880" w:hanging="360"/>
      </w:pPr>
    </w:lvl>
    <w:lvl w:ilvl="4" w:tplc="6390130E">
      <w:start w:val="1"/>
      <w:numFmt w:val="lowerLetter"/>
      <w:lvlText w:val="%5."/>
      <w:lvlJc w:val="left"/>
      <w:pPr>
        <w:ind w:left="3600" w:hanging="360"/>
      </w:pPr>
    </w:lvl>
    <w:lvl w:ilvl="5" w:tplc="85F80ABA">
      <w:start w:val="1"/>
      <w:numFmt w:val="lowerRoman"/>
      <w:lvlText w:val="%6."/>
      <w:lvlJc w:val="right"/>
      <w:pPr>
        <w:ind w:left="4320" w:hanging="180"/>
      </w:pPr>
    </w:lvl>
    <w:lvl w:ilvl="6" w:tplc="D3420136">
      <w:start w:val="1"/>
      <w:numFmt w:val="decimal"/>
      <w:lvlText w:val="%7."/>
      <w:lvlJc w:val="left"/>
      <w:pPr>
        <w:ind w:left="5040" w:hanging="360"/>
      </w:pPr>
    </w:lvl>
    <w:lvl w:ilvl="7" w:tplc="AEFC9502">
      <w:start w:val="1"/>
      <w:numFmt w:val="lowerLetter"/>
      <w:lvlText w:val="%8."/>
      <w:lvlJc w:val="left"/>
      <w:pPr>
        <w:ind w:left="5760" w:hanging="360"/>
      </w:pPr>
    </w:lvl>
    <w:lvl w:ilvl="8" w:tplc="F5788002">
      <w:start w:val="1"/>
      <w:numFmt w:val="lowerRoman"/>
      <w:lvlText w:val="%9."/>
      <w:lvlJc w:val="right"/>
      <w:pPr>
        <w:ind w:left="6480" w:hanging="180"/>
      </w:pPr>
    </w:lvl>
  </w:abstractNum>
  <w:abstractNum w:abstractNumId="16" w15:restartNumberingAfterBreak="0">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8" w15:restartNumberingAfterBreak="0">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19"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21" w15:restartNumberingAfterBreak="0">
    <w:nsid w:val="42D94785"/>
    <w:multiLevelType w:val="hybridMultilevel"/>
    <w:tmpl w:val="F6A0DF56"/>
    <w:lvl w:ilvl="0" w:tplc="7B76DC14">
      <w:start w:val="1"/>
      <w:numFmt w:val="decimal"/>
      <w:lvlText w:val="%1."/>
      <w:lvlJc w:val="left"/>
      <w:pPr>
        <w:ind w:left="1128" w:hanging="420"/>
      </w:pPr>
    </w:lvl>
    <w:lvl w:ilvl="1" w:tplc="811A5A2A">
      <w:start w:val="1"/>
      <w:numFmt w:val="lowerLetter"/>
      <w:lvlText w:val="%2."/>
      <w:lvlJc w:val="left"/>
      <w:pPr>
        <w:ind w:left="1788" w:hanging="360"/>
      </w:pPr>
    </w:lvl>
    <w:lvl w:ilvl="2" w:tplc="55842E4C">
      <w:start w:val="1"/>
      <w:numFmt w:val="lowerRoman"/>
      <w:lvlText w:val="%3."/>
      <w:lvlJc w:val="right"/>
      <w:pPr>
        <w:ind w:left="2508" w:hanging="180"/>
      </w:pPr>
    </w:lvl>
    <w:lvl w:ilvl="3" w:tplc="9508FF9A">
      <w:start w:val="1"/>
      <w:numFmt w:val="decimal"/>
      <w:lvlText w:val="%4."/>
      <w:lvlJc w:val="left"/>
      <w:pPr>
        <w:ind w:left="3228" w:hanging="360"/>
      </w:pPr>
    </w:lvl>
    <w:lvl w:ilvl="4" w:tplc="405C909E">
      <w:start w:val="1"/>
      <w:numFmt w:val="lowerLetter"/>
      <w:lvlText w:val="%5."/>
      <w:lvlJc w:val="left"/>
      <w:pPr>
        <w:ind w:left="3948" w:hanging="360"/>
      </w:pPr>
    </w:lvl>
    <w:lvl w:ilvl="5" w:tplc="9EE8A2C2">
      <w:start w:val="1"/>
      <w:numFmt w:val="lowerRoman"/>
      <w:lvlText w:val="%6."/>
      <w:lvlJc w:val="right"/>
      <w:pPr>
        <w:ind w:left="4668" w:hanging="180"/>
      </w:pPr>
    </w:lvl>
    <w:lvl w:ilvl="6" w:tplc="83524740">
      <w:start w:val="1"/>
      <w:numFmt w:val="decimal"/>
      <w:lvlText w:val="%7."/>
      <w:lvlJc w:val="left"/>
      <w:pPr>
        <w:ind w:left="5388" w:hanging="360"/>
      </w:pPr>
    </w:lvl>
    <w:lvl w:ilvl="7" w:tplc="B708319E">
      <w:start w:val="1"/>
      <w:numFmt w:val="lowerLetter"/>
      <w:lvlText w:val="%8."/>
      <w:lvlJc w:val="left"/>
      <w:pPr>
        <w:ind w:left="6108" w:hanging="360"/>
      </w:pPr>
    </w:lvl>
    <w:lvl w:ilvl="8" w:tplc="D77EA1F8">
      <w:start w:val="1"/>
      <w:numFmt w:val="lowerRoman"/>
      <w:lvlText w:val="%9."/>
      <w:lvlJc w:val="right"/>
      <w:pPr>
        <w:ind w:left="6828" w:hanging="180"/>
      </w:pPr>
    </w:lvl>
  </w:abstractNum>
  <w:abstractNum w:abstractNumId="22"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912029"/>
    <w:multiLevelType w:val="hybridMultilevel"/>
    <w:tmpl w:val="AC0CC85C"/>
    <w:numStyleLink w:val="23"/>
  </w:abstractNum>
  <w:abstractNum w:abstractNumId="24" w15:restartNumberingAfterBreak="0">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25" w15:restartNumberingAfterBreak="0">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CD1705"/>
    <w:multiLevelType w:val="hybridMultilevel"/>
    <w:tmpl w:val="AC8E4FE2"/>
    <w:lvl w:ilvl="0" w:tplc="11487D0C">
      <w:start w:val="1"/>
      <w:numFmt w:val="decimal"/>
      <w:lvlText w:val="%1."/>
      <w:lvlJc w:val="left"/>
      <w:pPr>
        <w:ind w:left="1429" w:hanging="360"/>
      </w:pPr>
    </w:lvl>
    <w:lvl w:ilvl="1" w:tplc="96105862">
      <w:start w:val="1"/>
      <w:numFmt w:val="lowerLetter"/>
      <w:lvlText w:val="%2."/>
      <w:lvlJc w:val="left"/>
      <w:pPr>
        <w:ind w:left="2149" w:hanging="360"/>
      </w:pPr>
    </w:lvl>
    <w:lvl w:ilvl="2" w:tplc="15B65A28">
      <w:start w:val="1"/>
      <w:numFmt w:val="lowerRoman"/>
      <w:lvlText w:val="%3."/>
      <w:lvlJc w:val="right"/>
      <w:pPr>
        <w:ind w:left="2869" w:hanging="180"/>
      </w:pPr>
    </w:lvl>
    <w:lvl w:ilvl="3" w:tplc="1CD6B75A">
      <w:start w:val="1"/>
      <w:numFmt w:val="decimal"/>
      <w:lvlText w:val="%4."/>
      <w:lvlJc w:val="left"/>
      <w:pPr>
        <w:ind w:left="3589" w:hanging="360"/>
      </w:pPr>
    </w:lvl>
    <w:lvl w:ilvl="4" w:tplc="7B90A2AE">
      <w:start w:val="1"/>
      <w:numFmt w:val="lowerLetter"/>
      <w:lvlText w:val="%5."/>
      <w:lvlJc w:val="left"/>
      <w:pPr>
        <w:ind w:left="4309" w:hanging="360"/>
      </w:pPr>
    </w:lvl>
    <w:lvl w:ilvl="5" w:tplc="5D02B3FA">
      <w:start w:val="1"/>
      <w:numFmt w:val="lowerRoman"/>
      <w:lvlText w:val="%6."/>
      <w:lvlJc w:val="right"/>
      <w:pPr>
        <w:ind w:left="5029" w:hanging="180"/>
      </w:pPr>
    </w:lvl>
    <w:lvl w:ilvl="6" w:tplc="0DA4C3F6">
      <w:start w:val="1"/>
      <w:numFmt w:val="decimal"/>
      <w:lvlText w:val="%7."/>
      <w:lvlJc w:val="left"/>
      <w:pPr>
        <w:ind w:left="5749" w:hanging="360"/>
      </w:pPr>
    </w:lvl>
    <w:lvl w:ilvl="7" w:tplc="32821AA6">
      <w:start w:val="1"/>
      <w:numFmt w:val="lowerLetter"/>
      <w:lvlText w:val="%8."/>
      <w:lvlJc w:val="left"/>
      <w:pPr>
        <w:ind w:left="6469" w:hanging="360"/>
      </w:pPr>
    </w:lvl>
    <w:lvl w:ilvl="8" w:tplc="BB1486A0">
      <w:start w:val="1"/>
      <w:numFmt w:val="lowerRoman"/>
      <w:lvlText w:val="%9."/>
      <w:lvlJc w:val="right"/>
      <w:pPr>
        <w:ind w:left="7189" w:hanging="180"/>
      </w:pPr>
    </w:lvl>
  </w:abstractNum>
  <w:abstractNum w:abstractNumId="27" w15:restartNumberingAfterBreak="0">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59BF32A8"/>
    <w:multiLevelType w:val="hybridMultilevel"/>
    <w:tmpl w:val="AC0CC85C"/>
    <w:numStyleLink w:val="23"/>
  </w:abstractNum>
  <w:abstractNum w:abstractNumId="31" w15:restartNumberingAfterBreak="0">
    <w:nsid w:val="5C7F408F"/>
    <w:multiLevelType w:val="hybridMultilevel"/>
    <w:tmpl w:val="D90423F0"/>
    <w:lvl w:ilvl="0" w:tplc="10642A20">
      <w:start w:val="1"/>
      <w:numFmt w:val="bullet"/>
      <w:lvlText w:val=""/>
      <w:lvlJc w:val="left"/>
      <w:pPr>
        <w:ind w:left="720" w:hanging="360"/>
      </w:pPr>
      <w:rPr>
        <w:rFonts w:ascii="Wingdings" w:hAnsi="Wingdings" w:hint="default"/>
      </w:rPr>
    </w:lvl>
    <w:lvl w:ilvl="1" w:tplc="5516A19E">
      <w:start w:val="1"/>
      <w:numFmt w:val="bullet"/>
      <w:lvlText w:val="o"/>
      <w:lvlJc w:val="left"/>
      <w:pPr>
        <w:ind w:left="1440" w:hanging="360"/>
      </w:pPr>
      <w:rPr>
        <w:rFonts w:ascii="Courier New" w:hAnsi="Courier New" w:cs="Courier New" w:hint="default"/>
      </w:rPr>
    </w:lvl>
    <w:lvl w:ilvl="2" w:tplc="D7009890">
      <w:start w:val="1"/>
      <w:numFmt w:val="bullet"/>
      <w:lvlText w:val=""/>
      <w:lvlJc w:val="left"/>
      <w:pPr>
        <w:ind w:left="2160" w:hanging="360"/>
      </w:pPr>
      <w:rPr>
        <w:rFonts w:ascii="Wingdings" w:hAnsi="Wingdings" w:hint="default"/>
      </w:rPr>
    </w:lvl>
    <w:lvl w:ilvl="3" w:tplc="6A9E8922">
      <w:start w:val="1"/>
      <w:numFmt w:val="bullet"/>
      <w:lvlText w:val=""/>
      <w:lvlJc w:val="left"/>
      <w:pPr>
        <w:ind w:left="2880" w:hanging="360"/>
      </w:pPr>
      <w:rPr>
        <w:rFonts w:ascii="Symbol" w:hAnsi="Symbol" w:hint="default"/>
      </w:rPr>
    </w:lvl>
    <w:lvl w:ilvl="4" w:tplc="856C2274">
      <w:start w:val="1"/>
      <w:numFmt w:val="bullet"/>
      <w:lvlText w:val="o"/>
      <w:lvlJc w:val="left"/>
      <w:pPr>
        <w:ind w:left="3600" w:hanging="360"/>
      </w:pPr>
      <w:rPr>
        <w:rFonts w:ascii="Courier New" w:hAnsi="Courier New" w:cs="Courier New" w:hint="default"/>
      </w:rPr>
    </w:lvl>
    <w:lvl w:ilvl="5" w:tplc="47784B0E">
      <w:start w:val="1"/>
      <w:numFmt w:val="bullet"/>
      <w:lvlText w:val=""/>
      <w:lvlJc w:val="left"/>
      <w:pPr>
        <w:ind w:left="4320" w:hanging="360"/>
      </w:pPr>
      <w:rPr>
        <w:rFonts w:ascii="Wingdings" w:hAnsi="Wingdings" w:hint="default"/>
      </w:rPr>
    </w:lvl>
    <w:lvl w:ilvl="6" w:tplc="B206223C">
      <w:start w:val="1"/>
      <w:numFmt w:val="bullet"/>
      <w:lvlText w:val=""/>
      <w:lvlJc w:val="left"/>
      <w:pPr>
        <w:ind w:left="5040" w:hanging="360"/>
      </w:pPr>
      <w:rPr>
        <w:rFonts w:ascii="Symbol" w:hAnsi="Symbol" w:hint="default"/>
      </w:rPr>
    </w:lvl>
    <w:lvl w:ilvl="7" w:tplc="C00C2D76">
      <w:start w:val="1"/>
      <w:numFmt w:val="bullet"/>
      <w:lvlText w:val="o"/>
      <w:lvlJc w:val="left"/>
      <w:pPr>
        <w:ind w:left="5760" w:hanging="360"/>
      </w:pPr>
      <w:rPr>
        <w:rFonts w:ascii="Courier New" w:hAnsi="Courier New" w:cs="Courier New" w:hint="default"/>
      </w:rPr>
    </w:lvl>
    <w:lvl w:ilvl="8" w:tplc="8DE4F69A">
      <w:start w:val="1"/>
      <w:numFmt w:val="bullet"/>
      <w:lvlText w:val=""/>
      <w:lvlJc w:val="left"/>
      <w:pPr>
        <w:ind w:left="6480" w:hanging="360"/>
      </w:pPr>
      <w:rPr>
        <w:rFonts w:ascii="Wingdings" w:hAnsi="Wingdings" w:hint="default"/>
      </w:rPr>
    </w:lvl>
  </w:abstractNum>
  <w:abstractNum w:abstractNumId="32" w15:restartNumberingAfterBreak="0">
    <w:nsid w:val="5DB40B1F"/>
    <w:multiLevelType w:val="hybridMultilevel"/>
    <w:tmpl w:val="AC0CC85C"/>
    <w:numStyleLink w:val="23"/>
  </w:abstractNum>
  <w:abstractNum w:abstractNumId="33" w15:restartNumberingAfterBreak="0">
    <w:nsid w:val="61CD44F8"/>
    <w:multiLevelType w:val="hybridMultilevel"/>
    <w:tmpl w:val="4B289BF4"/>
    <w:lvl w:ilvl="0" w:tplc="4FFA782A">
      <w:start w:val="1"/>
      <w:numFmt w:val="decimal"/>
      <w:lvlText w:val="%1."/>
      <w:lvlJc w:val="left"/>
      <w:pPr>
        <w:ind w:left="780" w:hanging="420"/>
      </w:pPr>
    </w:lvl>
    <w:lvl w:ilvl="1" w:tplc="3F980F72">
      <w:start w:val="1"/>
      <w:numFmt w:val="lowerLetter"/>
      <w:lvlText w:val="%2."/>
      <w:lvlJc w:val="left"/>
      <w:pPr>
        <w:ind w:left="1440" w:hanging="360"/>
      </w:pPr>
    </w:lvl>
    <w:lvl w:ilvl="2" w:tplc="D41E1C96">
      <w:start w:val="1"/>
      <w:numFmt w:val="lowerRoman"/>
      <w:lvlText w:val="%3."/>
      <w:lvlJc w:val="right"/>
      <w:pPr>
        <w:ind w:left="2160" w:hanging="180"/>
      </w:pPr>
    </w:lvl>
    <w:lvl w:ilvl="3" w:tplc="029C805C">
      <w:start w:val="1"/>
      <w:numFmt w:val="decimal"/>
      <w:lvlText w:val="%4."/>
      <w:lvlJc w:val="left"/>
      <w:pPr>
        <w:ind w:left="2880" w:hanging="360"/>
      </w:pPr>
    </w:lvl>
    <w:lvl w:ilvl="4" w:tplc="D3D66608">
      <w:start w:val="1"/>
      <w:numFmt w:val="lowerLetter"/>
      <w:lvlText w:val="%5."/>
      <w:lvlJc w:val="left"/>
      <w:pPr>
        <w:ind w:left="3600" w:hanging="360"/>
      </w:pPr>
    </w:lvl>
    <w:lvl w:ilvl="5" w:tplc="C666E378">
      <w:start w:val="1"/>
      <w:numFmt w:val="lowerRoman"/>
      <w:lvlText w:val="%6."/>
      <w:lvlJc w:val="right"/>
      <w:pPr>
        <w:ind w:left="4320" w:hanging="180"/>
      </w:pPr>
    </w:lvl>
    <w:lvl w:ilvl="6" w:tplc="1CAEB132">
      <w:start w:val="1"/>
      <w:numFmt w:val="decimal"/>
      <w:lvlText w:val="%7."/>
      <w:lvlJc w:val="left"/>
      <w:pPr>
        <w:ind w:left="5040" w:hanging="360"/>
      </w:pPr>
    </w:lvl>
    <w:lvl w:ilvl="7" w:tplc="4F12F0AC">
      <w:start w:val="1"/>
      <w:numFmt w:val="lowerLetter"/>
      <w:lvlText w:val="%8."/>
      <w:lvlJc w:val="left"/>
      <w:pPr>
        <w:ind w:left="5760" w:hanging="360"/>
      </w:pPr>
    </w:lvl>
    <w:lvl w:ilvl="8" w:tplc="83DCF826">
      <w:start w:val="1"/>
      <w:numFmt w:val="lowerRoman"/>
      <w:lvlText w:val="%9."/>
      <w:lvlJc w:val="right"/>
      <w:pPr>
        <w:ind w:left="6480" w:hanging="180"/>
      </w:pPr>
    </w:lvl>
  </w:abstractNum>
  <w:abstractNum w:abstractNumId="34" w15:restartNumberingAfterBreak="0">
    <w:nsid w:val="66C2759E"/>
    <w:multiLevelType w:val="hybridMultilevel"/>
    <w:tmpl w:val="0B88BCB0"/>
    <w:lvl w:ilvl="0" w:tplc="616C06B2">
      <w:start w:val="1"/>
      <w:numFmt w:val="decimal"/>
      <w:lvlText w:val="%1."/>
      <w:lvlJc w:val="right"/>
      <w:pPr>
        <w:ind w:left="720" w:hanging="360"/>
      </w:pPr>
    </w:lvl>
    <w:lvl w:ilvl="1" w:tplc="1A7A1770">
      <w:start w:val="1"/>
      <w:numFmt w:val="lowerLetter"/>
      <w:lvlText w:val="%2."/>
      <w:lvlJc w:val="left"/>
      <w:pPr>
        <w:ind w:left="1440" w:hanging="360"/>
      </w:pPr>
    </w:lvl>
    <w:lvl w:ilvl="2" w:tplc="68FAA6D4">
      <w:start w:val="1"/>
      <w:numFmt w:val="lowerRoman"/>
      <w:lvlText w:val="%3."/>
      <w:lvlJc w:val="right"/>
      <w:pPr>
        <w:ind w:left="2160" w:hanging="180"/>
      </w:pPr>
    </w:lvl>
    <w:lvl w:ilvl="3" w:tplc="84F8BC66">
      <w:start w:val="1"/>
      <w:numFmt w:val="decimal"/>
      <w:lvlText w:val="%4."/>
      <w:lvlJc w:val="left"/>
      <w:pPr>
        <w:ind w:left="2880" w:hanging="360"/>
      </w:pPr>
    </w:lvl>
    <w:lvl w:ilvl="4" w:tplc="080ABDC6">
      <w:start w:val="1"/>
      <w:numFmt w:val="lowerLetter"/>
      <w:lvlText w:val="%5."/>
      <w:lvlJc w:val="left"/>
      <w:pPr>
        <w:ind w:left="3600" w:hanging="360"/>
      </w:pPr>
    </w:lvl>
    <w:lvl w:ilvl="5" w:tplc="F17CB822">
      <w:start w:val="1"/>
      <w:numFmt w:val="lowerRoman"/>
      <w:lvlText w:val="%6."/>
      <w:lvlJc w:val="right"/>
      <w:pPr>
        <w:ind w:left="4320" w:hanging="180"/>
      </w:pPr>
    </w:lvl>
    <w:lvl w:ilvl="6" w:tplc="A330FCCA">
      <w:start w:val="1"/>
      <w:numFmt w:val="decimal"/>
      <w:lvlText w:val="%7."/>
      <w:lvlJc w:val="left"/>
      <w:pPr>
        <w:ind w:left="5040" w:hanging="360"/>
      </w:pPr>
    </w:lvl>
    <w:lvl w:ilvl="7" w:tplc="8DD6E52E">
      <w:start w:val="1"/>
      <w:numFmt w:val="lowerLetter"/>
      <w:lvlText w:val="%8."/>
      <w:lvlJc w:val="left"/>
      <w:pPr>
        <w:ind w:left="5760" w:hanging="360"/>
      </w:pPr>
    </w:lvl>
    <w:lvl w:ilvl="8" w:tplc="CB80992C">
      <w:start w:val="1"/>
      <w:numFmt w:val="lowerRoman"/>
      <w:lvlText w:val="%9."/>
      <w:lvlJc w:val="right"/>
      <w:pPr>
        <w:ind w:left="6480" w:hanging="180"/>
      </w:pPr>
    </w:lvl>
  </w:abstractNum>
  <w:abstractNum w:abstractNumId="35" w15:restartNumberingAfterBreak="0">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37" w15:restartNumberingAfterBreak="0">
    <w:nsid w:val="6C4A182A"/>
    <w:multiLevelType w:val="hybridMultilevel"/>
    <w:tmpl w:val="503EEBA0"/>
    <w:lvl w:ilvl="0" w:tplc="E4CCF5EA">
      <w:start w:val="1"/>
      <w:numFmt w:val="bullet"/>
      <w:lvlText w:val="·"/>
      <w:lvlJc w:val="left"/>
      <w:pPr>
        <w:ind w:left="720" w:hanging="360"/>
      </w:pPr>
      <w:rPr>
        <w:rFonts w:ascii="Symbol" w:eastAsia="Symbol" w:hAnsi="Symbol" w:cs="Symbol" w:hint="default"/>
      </w:rPr>
    </w:lvl>
    <w:lvl w:ilvl="1" w:tplc="CFC66FCA">
      <w:start w:val="1"/>
      <w:numFmt w:val="bullet"/>
      <w:lvlText w:val="o"/>
      <w:lvlJc w:val="left"/>
      <w:pPr>
        <w:ind w:left="1440" w:hanging="360"/>
      </w:pPr>
      <w:rPr>
        <w:rFonts w:ascii="Courier New" w:eastAsia="Courier New" w:hAnsi="Courier New" w:cs="Courier New" w:hint="default"/>
      </w:rPr>
    </w:lvl>
    <w:lvl w:ilvl="2" w:tplc="01567C94">
      <w:start w:val="1"/>
      <w:numFmt w:val="bullet"/>
      <w:lvlText w:val="§"/>
      <w:lvlJc w:val="left"/>
      <w:pPr>
        <w:ind w:left="2160" w:hanging="360"/>
      </w:pPr>
      <w:rPr>
        <w:rFonts w:ascii="Wingdings" w:eastAsia="Wingdings" w:hAnsi="Wingdings" w:cs="Wingdings" w:hint="default"/>
      </w:rPr>
    </w:lvl>
    <w:lvl w:ilvl="3" w:tplc="C3CACF94">
      <w:start w:val="1"/>
      <w:numFmt w:val="bullet"/>
      <w:lvlText w:val="·"/>
      <w:lvlJc w:val="left"/>
      <w:pPr>
        <w:ind w:left="2880" w:hanging="360"/>
      </w:pPr>
      <w:rPr>
        <w:rFonts w:ascii="Symbol" w:eastAsia="Symbol" w:hAnsi="Symbol" w:cs="Symbol" w:hint="default"/>
      </w:rPr>
    </w:lvl>
    <w:lvl w:ilvl="4" w:tplc="E97A6F8E">
      <w:start w:val="1"/>
      <w:numFmt w:val="bullet"/>
      <w:lvlText w:val="o"/>
      <w:lvlJc w:val="left"/>
      <w:pPr>
        <w:ind w:left="3600" w:hanging="360"/>
      </w:pPr>
      <w:rPr>
        <w:rFonts w:ascii="Courier New" w:eastAsia="Courier New" w:hAnsi="Courier New" w:cs="Courier New" w:hint="default"/>
      </w:rPr>
    </w:lvl>
    <w:lvl w:ilvl="5" w:tplc="2EB895DC">
      <w:start w:val="1"/>
      <w:numFmt w:val="bullet"/>
      <w:lvlText w:val="§"/>
      <w:lvlJc w:val="left"/>
      <w:pPr>
        <w:ind w:left="4320" w:hanging="360"/>
      </w:pPr>
      <w:rPr>
        <w:rFonts w:ascii="Wingdings" w:eastAsia="Wingdings" w:hAnsi="Wingdings" w:cs="Wingdings" w:hint="default"/>
      </w:rPr>
    </w:lvl>
    <w:lvl w:ilvl="6" w:tplc="C374AAA6">
      <w:start w:val="1"/>
      <w:numFmt w:val="bullet"/>
      <w:lvlText w:val="·"/>
      <w:lvlJc w:val="left"/>
      <w:pPr>
        <w:ind w:left="5040" w:hanging="360"/>
      </w:pPr>
      <w:rPr>
        <w:rFonts w:ascii="Symbol" w:eastAsia="Symbol" w:hAnsi="Symbol" w:cs="Symbol" w:hint="default"/>
      </w:rPr>
    </w:lvl>
    <w:lvl w:ilvl="7" w:tplc="26862CE4">
      <w:start w:val="1"/>
      <w:numFmt w:val="bullet"/>
      <w:lvlText w:val="o"/>
      <w:lvlJc w:val="left"/>
      <w:pPr>
        <w:ind w:left="5760" w:hanging="360"/>
      </w:pPr>
      <w:rPr>
        <w:rFonts w:ascii="Courier New" w:eastAsia="Courier New" w:hAnsi="Courier New" w:cs="Courier New" w:hint="default"/>
      </w:rPr>
    </w:lvl>
    <w:lvl w:ilvl="8" w:tplc="A4862500">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40" w15:restartNumberingAfterBreak="0">
    <w:nsid w:val="71201C23"/>
    <w:multiLevelType w:val="hybridMultilevel"/>
    <w:tmpl w:val="470ADA1A"/>
    <w:lvl w:ilvl="0" w:tplc="9620DB60">
      <w:start w:val="1"/>
      <w:numFmt w:val="decimal"/>
      <w:lvlText w:val="%1."/>
      <w:lvlJc w:val="left"/>
      <w:pPr>
        <w:ind w:left="928" w:hanging="360"/>
      </w:pPr>
      <w:rPr>
        <w:sz w:val="24"/>
      </w:rPr>
    </w:lvl>
    <w:lvl w:ilvl="1" w:tplc="78E8C392">
      <w:start w:val="1"/>
      <w:numFmt w:val="lowerLetter"/>
      <w:lvlText w:val="%2."/>
      <w:lvlJc w:val="left"/>
      <w:pPr>
        <w:ind w:left="1440" w:hanging="360"/>
      </w:pPr>
    </w:lvl>
    <w:lvl w:ilvl="2" w:tplc="3E6AE6C2">
      <w:start w:val="1"/>
      <w:numFmt w:val="lowerRoman"/>
      <w:lvlText w:val="%3."/>
      <w:lvlJc w:val="right"/>
      <w:pPr>
        <w:ind w:left="2160" w:hanging="180"/>
      </w:pPr>
    </w:lvl>
    <w:lvl w:ilvl="3" w:tplc="244864AA">
      <w:start w:val="1"/>
      <w:numFmt w:val="decimal"/>
      <w:lvlText w:val="%4."/>
      <w:lvlJc w:val="left"/>
      <w:pPr>
        <w:ind w:left="2880" w:hanging="360"/>
      </w:pPr>
    </w:lvl>
    <w:lvl w:ilvl="4" w:tplc="24D2E330">
      <w:start w:val="1"/>
      <w:numFmt w:val="lowerLetter"/>
      <w:lvlText w:val="%5."/>
      <w:lvlJc w:val="left"/>
      <w:pPr>
        <w:ind w:left="3600" w:hanging="360"/>
      </w:pPr>
    </w:lvl>
    <w:lvl w:ilvl="5" w:tplc="2D3CA8D6">
      <w:start w:val="1"/>
      <w:numFmt w:val="lowerRoman"/>
      <w:lvlText w:val="%6."/>
      <w:lvlJc w:val="right"/>
      <w:pPr>
        <w:ind w:left="4320" w:hanging="180"/>
      </w:pPr>
    </w:lvl>
    <w:lvl w:ilvl="6" w:tplc="958A492E">
      <w:start w:val="1"/>
      <w:numFmt w:val="decimal"/>
      <w:lvlText w:val="%7."/>
      <w:lvlJc w:val="left"/>
      <w:pPr>
        <w:ind w:left="5040" w:hanging="360"/>
      </w:pPr>
    </w:lvl>
    <w:lvl w:ilvl="7" w:tplc="F496C5B4">
      <w:start w:val="1"/>
      <w:numFmt w:val="lowerLetter"/>
      <w:lvlText w:val="%8."/>
      <w:lvlJc w:val="left"/>
      <w:pPr>
        <w:ind w:left="5760" w:hanging="360"/>
      </w:pPr>
    </w:lvl>
    <w:lvl w:ilvl="8" w:tplc="407886B8">
      <w:start w:val="1"/>
      <w:numFmt w:val="lowerRoman"/>
      <w:lvlText w:val="%9."/>
      <w:lvlJc w:val="right"/>
      <w:pPr>
        <w:ind w:left="6480" w:hanging="180"/>
      </w:pPr>
    </w:lvl>
  </w:abstractNum>
  <w:abstractNum w:abstractNumId="41" w15:restartNumberingAfterBreak="0">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 w15:restartNumberingAfterBreak="0">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7184880">
    <w:abstractNumId w:val="0"/>
  </w:num>
  <w:num w:numId="2" w16cid:durableId="2069497591">
    <w:abstractNumId w:val="6"/>
  </w:num>
  <w:num w:numId="3" w16cid:durableId="624700540">
    <w:abstractNumId w:val="45"/>
  </w:num>
  <w:num w:numId="4" w16cid:durableId="1076053222">
    <w:abstractNumId w:val="22"/>
  </w:num>
  <w:num w:numId="5" w16cid:durableId="13212307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5649041">
    <w:abstractNumId w:val="42"/>
  </w:num>
  <w:num w:numId="7" w16cid:durableId="2134251856">
    <w:abstractNumId w:val="32"/>
  </w:num>
  <w:num w:numId="8" w16cid:durableId="306132300">
    <w:abstractNumId w:val="30"/>
  </w:num>
  <w:num w:numId="9" w16cid:durableId="1424301957">
    <w:abstractNumId w:val="46"/>
  </w:num>
  <w:num w:numId="10" w16cid:durableId="1585643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58963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7378191">
    <w:abstractNumId w:val="38"/>
  </w:num>
  <w:num w:numId="13" w16cid:durableId="1581326802">
    <w:abstractNumId w:val="25"/>
  </w:num>
  <w:num w:numId="14" w16cid:durableId="3313720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997497">
    <w:abstractNumId w:val="10"/>
  </w:num>
  <w:num w:numId="16" w16cid:durableId="1963270296">
    <w:abstractNumId w:val="23"/>
  </w:num>
  <w:num w:numId="17" w16cid:durableId="20935047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4808362">
    <w:abstractNumId w:val="16"/>
  </w:num>
  <w:num w:numId="19" w16cid:durableId="1312252553">
    <w:abstractNumId w:val="18"/>
  </w:num>
  <w:num w:numId="20" w16cid:durableId="1775435969">
    <w:abstractNumId w:val="12"/>
  </w:num>
  <w:num w:numId="21" w16cid:durableId="1233153093">
    <w:abstractNumId w:val="20"/>
  </w:num>
  <w:num w:numId="22" w16cid:durableId="456922175">
    <w:abstractNumId w:val="28"/>
  </w:num>
  <w:num w:numId="23" w16cid:durableId="1904562474">
    <w:abstractNumId w:val="2"/>
  </w:num>
  <w:num w:numId="24" w16cid:durableId="860509640">
    <w:abstractNumId w:val="36"/>
  </w:num>
  <w:num w:numId="25" w16cid:durableId="9663495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3164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643100">
    <w:abstractNumId w:val="5"/>
  </w:num>
  <w:num w:numId="28" w16cid:durableId="1847548504">
    <w:abstractNumId w:val="24"/>
  </w:num>
  <w:num w:numId="29" w16cid:durableId="1734305462">
    <w:abstractNumId w:val="4"/>
    <w:lvlOverride w:ilvl="0">
      <w:startOverride w:val="1"/>
    </w:lvlOverride>
    <w:lvlOverride w:ilvl="1"/>
    <w:lvlOverride w:ilvl="2"/>
    <w:lvlOverride w:ilvl="3"/>
    <w:lvlOverride w:ilvl="4"/>
    <w:lvlOverride w:ilvl="5"/>
    <w:lvlOverride w:ilvl="6"/>
    <w:lvlOverride w:ilvl="7"/>
    <w:lvlOverride w:ilvl="8"/>
  </w:num>
  <w:num w:numId="30" w16cid:durableId="1056315781">
    <w:abstractNumId w:val="35"/>
  </w:num>
  <w:num w:numId="31" w16cid:durableId="803621893">
    <w:abstractNumId w:val="29"/>
  </w:num>
  <w:num w:numId="32" w16cid:durableId="1486051992">
    <w:abstractNumId w:val="44"/>
  </w:num>
  <w:num w:numId="33" w16cid:durableId="1085566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7212025">
    <w:abstractNumId w:val="41"/>
  </w:num>
  <w:num w:numId="35" w16cid:durableId="1472676256">
    <w:abstractNumId w:val="26"/>
  </w:num>
  <w:num w:numId="36" w16cid:durableId="1008674247">
    <w:abstractNumId w:val="7"/>
  </w:num>
  <w:num w:numId="37" w16cid:durableId="131606509">
    <w:abstractNumId w:val="3"/>
  </w:num>
  <w:num w:numId="38" w16cid:durableId="808863207">
    <w:abstractNumId w:val="9"/>
  </w:num>
  <w:num w:numId="39" w16cid:durableId="9419602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64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5030879">
    <w:abstractNumId w:val="40"/>
  </w:num>
  <w:num w:numId="42" w16cid:durableId="8990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2091372">
    <w:abstractNumId w:val="11"/>
  </w:num>
  <w:num w:numId="44" w16cid:durableId="20909766">
    <w:abstractNumId w:val="13"/>
  </w:num>
  <w:num w:numId="45" w16cid:durableId="1511793719">
    <w:abstractNumId w:val="37"/>
  </w:num>
  <w:num w:numId="46" w16cid:durableId="436801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2671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79980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E44"/>
    <w:rsid w:val="00000897"/>
    <w:rsid w:val="0000714C"/>
    <w:rsid w:val="000113E1"/>
    <w:rsid w:val="00013DED"/>
    <w:rsid w:val="00020E44"/>
    <w:rsid w:val="00036037"/>
    <w:rsid w:val="000443F6"/>
    <w:rsid w:val="0004659E"/>
    <w:rsid w:val="00056140"/>
    <w:rsid w:val="00065E5C"/>
    <w:rsid w:val="00075D40"/>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62327"/>
    <w:rsid w:val="0018334F"/>
    <w:rsid w:val="001A139D"/>
    <w:rsid w:val="001A4FEC"/>
    <w:rsid w:val="001A7A4E"/>
    <w:rsid w:val="001B0A46"/>
    <w:rsid w:val="001B0C8B"/>
    <w:rsid w:val="001C1600"/>
    <w:rsid w:val="001C3442"/>
    <w:rsid w:val="001C371B"/>
    <w:rsid w:val="001C3868"/>
    <w:rsid w:val="001D1990"/>
    <w:rsid w:val="001D3BA0"/>
    <w:rsid w:val="001E0D4B"/>
    <w:rsid w:val="001E57BF"/>
    <w:rsid w:val="001E611A"/>
    <w:rsid w:val="001F169E"/>
    <w:rsid w:val="001F3F4B"/>
    <w:rsid w:val="001F6DFF"/>
    <w:rsid w:val="00200679"/>
    <w:rsid w:val="002161AE"/>
    <w:rsid w:val="002327BC"/>
    <w:rsid w:val="00232A7C"/>
    <w:rsid w:val="00240787"/>
    <w:rsid w:val="00242116"/>
    <w:rsid w:val="00250A5E"/>
    <w:rsid w:val="0025128C"/>
    <w:rsid w:val="00262818"/>
    <w:rsid w:val="00272ADD"/>
    <w:rsid w:val="00275198"/>
    <w:rsid w:val="00281B2E"/>
    <w:rsid w:val="00282060"/>
    <w:rsid w:val="00282353"/>
    <w:rsid w:val="00291F18"/>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51323"/>
    <w:rsid w:val="00377AA3"/>
    <w:rsid w:val="00377B44"/>
    <w:rsid w:val="003862B6"/>
    <w:rsid w:val="00390008"/>
    <w:rsid w:val="00390899"/>
    <w:rsid w:val="003915E6"/>
    <w:rsid w:val="003A1751"/>
    <w:rsid w:val="003C2315"/>
    <w:rsid w:val="003D41DE"/>
    <w:rsid w:val="003D61DC"/>
    <w:rsid w:val="003E53D6"/>
    <w:rsid w:val="00411C0B"/>
    <w:rsid w:val="00414779"/>
    <w:rsid w:val="004177A7"/>
    <w:rsid w:val="00424E22"/>
    <w:rsid w:val="00441D3B"/>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0E95"/>
    <w:rsid w:val="004C5B14"/>
    <w:rsid w:val="004D2500"/>
    <w:rsid w:val="004D5F91"/>
    <w:rsid w:val="004E1FE6"/>
    <w:rsid w:val="00501D14"/>
    <w:rsid w:val="005050D0"/>
    <w:rsid w:val="00510D9A"/>
    <w:rsid w:val="00511C0E"/>
    <w:rsid w:val="0051726C"/>
    <w:rsid w:val="005222EE"/>
    <w:rsid w:val="00527532"/>
    <w:rsid w:val="00537576"/>
    <w:rsid w:val="005424ED"/>
    <w:rsid w:val="00554274"/>
    <w:rsid w:val="005661B6"/>
    <w:rsid w:val="0057403D"/>
    <w:rsid w:val="00575FB5"/>
    <w:rsid w:val="005864DF"/>
    <w:rsid w:val="00590D01"/>
    <w:rsid w:val="005946B4"/>
    <w:rsid w:val="00594B5E"/>
    <w:rsid w:val="005A057C"/>
    <w:rsid w:val="005A67E3"/>
    <w:rsid w:val="005B0672"/>
    <w:rsid w:val="005B163E"/>
    <w:rsid w:val="005C05EF"/>
    <w:rsid w:val="005E0170"/>
    <w:rsid w:val="005E4D03"/>
    <w:rsid w:val="005F0066"/>
    <w:rsid w:val="00620A02"/>
    <w:rsid w:val="00620E83"/>
    <w:rsid w:val="00623EAB"/>
    <w:rsid w:val="0063180A"/>
    <w:rsid w:val="006324E0"/>
    <w:rsid w:val="0065078A"/>
    <w:rsid w:val="00653268"/>
    <w:rsid w:val="006665A5"/>
    <w:rsid w:val="006712A6"/>
    <w:rsid w:val="00684A0C"/>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6F4585"/>
    <w:rsid w:val="0071537B"/>
    <w:rsid w:val="00715405"/>
    <w:rsid w:val="00720C3C"/>
    <w:rsid w:val="0072501D"/>
    <w:rsid w:val="00732999"/>
    <w:rsid w:val="00740791"/>
    <w:rsid w:val="00741BA1"/>
    <w:rsid w:val="007446AA"/>
    <w:rsid w:val="00747441"/>
    <w:rsid w:val="00756F6F"/>
    <w:rsid w:val="007573E5"/>
    <w:rsid w:val="00760848"/>
    <w:rsid w:val="0076487C"/>
    <w:rsid w:val="00772E13"/>
    <w:rsid w:val="0077600A"/>
    <w:rsid w:val="00776EAD"/>
    <w:rsid w:val="00782F8E"/>
    <w:rsid w:val="00787A86"/>
    <w:rsid w:val="00792113"/>
    <w:rsid w:val="0079398D"/>
    <w:rsid w:val="00795722"/>
    <w:rsid w:val="007A56D6"/>
    <w:rsid w:val="007A5ABA"/>
    <w:rsid w:val="007B1F5B"/>
    <w:rsid w:val="007B5D37"/>
    <w:rsid w:val="007B71C8"/>
    <w:rsid w:val="007C6E4E"/>
    <w:rsid w:val="007C7D95"/>
    <w:rsid w:val="007D03AC"/>
    <w:rsid w:val="007D27FE"/>
    <w:rsid w:val="007E2335"/>
    <w:rsid w:val="007E5D6F"/>
    <w:rsid w:val="007F45F8"/>
    <w:rsid w:val="008000D3"/>
    <w:rsid w:val="008040D9"/>
    <w:rsid w:val="00805A10"/>
    <w:rsid w:val="00834C5B"/>
    <w:rsid w:val="00847456"/>
    <w:rsid w:val="0085195C"/>
    <w:rsid w:val="008525E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0531"/>
    <w:rsid w:val="00915926"/>
    <w:rsid w:val="0092361B"/>
    <w:rsid w:val="00924072"/>
    <w:rsid w:val="00925301"/>
    <w:rsid w:val="00931594"/>
    <w:rsid w:val="0095222D"/>
    <w:rsid w:val="00953C93"/>
    <w:rsid w:val="009542D5"/>
    <w:rsid w:val="00954566"/>
    <w:rsid w:val="00962F33"/>
    <w:rsid w:val="00965AF8"/>
    <w:rsid w:val="00967745"/>
    <w:rsid w:val="00970B75"/>
    <w:rsid w:val="00974699"/>
    <w:rsid w:val="00975542"/>
    <w:rsid w:val="00976F4C"/>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29BD"/>
    <w:rsid w:val="00AE38B9"/>
    <w:rsid w:val="00AE5355"/>
    <w:rsid w:val="00AF007C"/>
    <w:rsid w:val="00B012FE"/>
    <w:rsid w:val="00B10D1B"/>
    <w:rsid w:val="00B11FCC"/>
    <w:rsid w:val="00B14383"/>
    <w:rsid w:val="00B167C6"/>
    <w:rsid w:val="00B17B88"/>
    <w:rsid w:val="00B17ED6"/>
    <w:rsid w:val="00B2292A"/>
    <w:rsid w:val="00B22F96"/>
    <w:rsid w:val="00B34482"/>
    <w:rsid w:val="00B4093F"/>
    <w:rsid w:val="00B44510"/>
    <w:rsid w:val="00B4602A"/>
    <w:rsid w:val="00B5095D"/>
    <w:rsid w:val="00B518CD"/>
    <w:rsid w:val="00B53C22"/>
    <w:rsid w:val="00B54AE3"/>
    <w:rsid w:val="00B55A9C"/>
    <w:rsid w:val="00B61CE1"/>
    <w:rsid w:val="00B73948"/>
    <w:rsid w:val="00B749D7"/>
    <w:rsid w:val="00B80CB3"/>
    <w:rsid w:val="00B83ED3"/>
    <w:rsid w:val="00BA5672"/>
    <w:rsid w:val="00BB5312"/>
    <w:rsid w:val="00BC25C4"/>
    <w:rsid w:val="00BC29FB"/>
    <w:rsid w:val="00BD66EF"/>
    <w:rsid w:val="00BE0270"/>
    <w:rsid w:val="00BE337D"/>
    <w:rsid w:val="00BE73B2"/>
    <w:rsid w:val="00BF04D4"/>
    <w:rsid w:val="00BF17BD"/>
    <w:rsid w:val="00BF5C5D"/>
    <w:rsid w:val="00BF6086"/>
    <w:rsid w:val="00C01F02"/>
    <w:rsid w:val="00C02305"/>
    <w:rsid w:val="00C03E57"/>
    <w:rsid w:val="00C1100A"/>
    <w:rsid w:val="00C1604A"/>
    <w:rsid w:val="00C20A1C"/>
    <w:rsid w:val="00C334B9"/>
    <w:rsid w:val="00C35714"/>
    <w:rsid w:val="00C466B4"/>
    <w:rsid w:val="00C470A9"/>
    <w:rsid w:val="00C50C69"/>
    <w:rsid w:val="00C51739"/>
    <w:rsid w:val="00C51FBF"/>
    <w:rsid w:val="00C62E13"/>
    <w:rsid w:val="00C632EA"/>
    <w:rsid w:val="00C63384"/>
    <w:rsid w:val="00C6661B"/>
    <w:rsid w:val="00C70AFA"/>
    <w:rsid w:val="00C71CDE"/>
    <w:rsid w:val="00C73EC6"/>
    <w:rsid w:val="00C73F8A"/>
    <w:rsid w:val="00C822B4"/>
    <w:rsid w:val="00C85E92"/>
    <w:rsid w:val="00C87EB5"/>
    <w:rsid w:val="00CA0587"/>
    <w:rsid w:val="00CA67B7"/>
    <w:rsid w:val="00CB57EE"/>
    <w:rsid w:val="00CC713D"/>
    <w:rsid w:val="00CC7647"/>
    <w:rsid w:val="00CE30E9"/>
    <w:rsid w:val="00CE6EF6"/>
    <w:rsid w:val="00CF587E"/>
    <w:rsid w:val="00D01B06"/>
    <w:rsid w:val="00D03F1C"/>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4CB1"/>
    <w:rsid w:val="00E1535C"/>
    <w:rsid w:val="00E16DDF"/>
    <w:rsid w:val="00E228EC"/>
    <w:rsid w:val="00E3060A"/>
    <w:rsid w:val="00E3516C"/>
    <w:rsid w:val="00E37157"/>
    <w:rsid w:val="00E371D1"/>
    <w:rsid w:val="00E50D00"/>
    <w:rsid w:val="00E530DD"/>
    <w:rsid w:val="00E56D14"/>
    <w:rsid w:val="00E638E4"/>
    <w:rsid w:val="00E73879"/>
    <w:rsid w:val="00E75EA9"/>
    <w:rsid w:val="00E80174"/>
    <w:rsid w:val="00E83920"/>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809A0"/>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654A"/>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4701C599-E6BD-4323-B2E5-AFB9F1B9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Неразрешенное упоминание2"/>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5DB79-F9F2-4334-81B5-06882D57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6964</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Диана Бикмухаметова</cp:lastModifiedBy>
  <cp:revision>5</cp:revision>
  <cp:lastPrinted>2021-03-05T11:26:00Z</cp:lastPrinted>
  <dcterms:created xsi:type="dcterms:W3CDTF">2025-11-16T20:26:00Z</dcterms:created>
  <dcterms:modified xsi:type="dcterms:W3CDTF">2025-11-17T09:09:00Z</dcterms:modified>
</cp:coreProperties>
</file>