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9717" w14:textId="77777777" w:rsidR="003D4D4F" w:rsidRDefault="00362CBE">
      <w:pPr>
        <w:keepNext/>
        <w:keepLines/>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lang w:eastAsia="ru-RU"/>
        </w:rPr>
        <w:t>Торговая документация</w:t>
      </w:r>
    </w:p>
    <w:p w14:paraId="3E821FB4" w14:textId="77777777" w:rsidR="003D4D4F" w:rsidRDefault="003D4D4F">
      <w:pPr>
        <w:keepNext/>
        <w:keepLines/>
        <w:spacing w:after="0" w:line="240" w:lineRule="auto"/>
        <w:ind w:left="1414" w:hanging="705"/>
        <w:rPr>
          <w:rFonts w:ascii="Times New Roman" w:eastAsia="Times New Roman" w:hAnsi="Times New Roman" w:cs="Times New Roman"/>
          <w:b/>
          <w:bCs/>
          <w:sz w:val="24"/>
          <w:szCs w:val="24"/>
        </w:rPr>
      </w:pPr>
    </w:p>
    <w:p w14:paraId="210707C5" w14:textId="77777777" w:rsidR="003D4D4F" w:rsidRDefault="00362CBE">
      <w:pPr>
        <w:keepNext/>
        <w:keepLines/>
        <w:spacing w:after="0" w:line="240" w:lineRule="auto"/>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ru-RU"/>
        </w:rPr>
        <w:t>Предмет торговой процедуры:</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право (требования) по обязательствам - ООО «Башкирский птицеводческий комплекс им. М. Гафури» (ИНН 0263012454, ОГРН 1070263000070), ОАО «Уфимский хлопчатобумажный комбинат» (ИНН 0274039352, ОГРН 1020202559178), ООО «Торговый Дом «Башкирский птицеводческий комплекс им. М. Гафури»  (ИНН 0278196701), Камилова Дамира Феликсовича (ИНН 027412928989), Юсуповой Нелли </w:t>
      </w:r>
      <w:proofErr w:type="spellStart"/>
      <w:r>
        <w:rPr>
          <w:rFonts w:ascii="Times New Roman" w:hAnsi="Times New Roman" w:cs="Times New Roman"/>
          <w:bCs/>
          <w:sz w:val="24"/>
          <w:szCs w:val="24"/>
        </w:rPr>
        <w:t>Марселевны</w:t>
      </w:r>
      <w:proofErr w:type="spellEnd"/>
      <w:r>
        <w:rPr>
          <w:rFonts w:ascii="Times New Roman" w:hAnsi="Times New Roman" w:cs="Times New Roman"/>
          <w:bCs/>
          <w:sz w:val="24"/>
          <w:szCs w:val="24"/>
        </w:rPr>
        <w:t xml:space="preserve"> (ИНН 743804953412), </w:t>
      </w:r>
      <w:proofErr w:type="spellStart"/>
      <w:r>
        <w:rPr>
          <w:rFonts w:ascii="Times New Roman" w:hAnsi="Times New Roman" w:cs="Times New Roman"/>
          <w:bCs/>
          <w:sz w:val="24"/>
          <w:szCs w:val="24"/>
        </w:rPr>
        <w:t>Абдеева</w:t>
      </w:r>
      <w:proofErr w:type="spellEnd"/>
      <w:r>
        <w:rPr>
          <w:rFonts w:ascii="Times New Roman" w:hAnsi="Times New Roman" w:cs="Times New Roman"/>
          <w:bCs/>
          <w:sz w:val="24"/>
          <w:szCs w:val="24"/>
        </w:rPr>
        <w:t xml:space="preserve"> Марата </w:t>
      </w:r>
      <w:proofErr w:type="spellStart"/>
      <w:r>
        <w:rPr>
          <w:rFonts w:ascii="Times New Roman" w:hAnsi="Times New Roman" w:cs="Times New Roman"/>
          <w:bCs/>
          <w:sz w:val="24"/>
          <w:szCs w:val="24"/>
        </w:rPr>
        <w:t>Мигановича</w:t>
      </w:r>
      <w:proofErr w:type="spellEnd"/>
      <w:r>
        <w:rPr>
          <w:rFonts w:ascii="Times New Roman" w:hAnsi="Times New Roman" w:cs="Times New Roman"/>
          <w:bCs/>
          <w:sz w:val="24"/>
          <w:szCs w:val="24"/>
        </w:rPr>
        <w:t xml:space="preserve"> (ИНН 025001469189), Новикова Георгия Анатольевича (ИНН 027717094664), Маркелова Анатолия Александровича перед АО «Россельхозбанк» (далее -  Филиал/Банк/Кредитор/Принципал), вытекающие из договоров/судебных актов (оснований).</w:t>
      </w:r>
    </w:p>
    <w:p w14:paraId="25C1E011"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19BDBB4D"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Форма проведения торговой процедуры</w:t>
      </w:r>
      <w:r>
        <w:rPr>
          <w:rFonts w:ascii="Times New Roman" w:eastAsia="Times New Roman" w:hAnsi="Times New Roman" w:cs="Times New Roman"/>
          <w:sz w:val="24"/>
          <w:szCs w:val="24"/>
          <w:lang w:eastAsia="ru-RU"/>
        </w:rPr>
        <w:t>: аукцион «на понижение»</w:t>
      </w:r>
    </w:p>
    <w:p w14:paraId="1EC74B9F" w14:textId="77777777" w:rsidR="003D4D4F" w:rsidRDefault="003D4D4F">
      <w:pPr>
        <w:keepNext/>
        <w:keepLines/>
        <w:tabs>
          <w:tab w:val="left" w:pos="851"/>
        </w:tabs>
        <w:spacing w:after="0" w:line="240" w:lineRule="auto"/>
        <w:ind w:right="141"/>
        <w:jc w:val="both"/>
        <w:rPr>
          <w:rFonts w:ascii="Times New Roman" w:eastAsia="Times New Roman" w:hAnsi="Times New Roman" w:cs="Times New Roman"/>
          <w:b/>
          <w:bCs/>
          <w:sz w:val="24"/>
          <w:szCs w:val="24"/>
        </w:rPr>
      </w:pPr>
    </w:p>
    <w:p w14:paraId="5EACD3A6" w14:textId="672A0528" w:rsidR="003D4D4F" w:rsidRDefault="00362CBE">
      <w:pPr>
        <w:keepNext/>
        <w:keepLines/>
        <w:tabs>
          <w:tab w:val="left" w:pos="851"/>
        </w:tabs>
        <w:spacing w:after="0" w:line="24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Срок проведения торговой процедуры</w:t>
      </w:r>
      <w:r>
        <w:rPr>
          <w:rFonts w:ascii="Times New Roman" w:eastAsia="Times New Roman" w:hAnsi="Times New Roman" w:cs="Times New Roman"/>
          <w:sz w:val="24"/>
          <w:szCs w:val="24"/>
          <w:lang w:eastAsia="ru-RU"/>
        </w:rPr>
        <w:t xml:space="preserve">: с </w:t>
      </w:r>
      <w:bookmarkStart w:id="0" w:name="_Hlk175099993"/>
      <w:bookmarkStart w:id="1" w:name="_Hlk161014446"/>
      <w:r>
        <w:rPr>
          <w:rFonts w:ascii="Times New Roman" w:eastAsia="Times New Roman" w:hAnsi="Times New Roman" w:cs="Times New Roman"/>
          <w:sz w:val="24"/>
          <w:szCs w:val="24"/>
          <w:lang w:eastAsia="ru-RU"/>
        </w:rPr>
        <w:t>«</w:t>
      </w:r>
      <w:r w:rsidR="00B2379E">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00B2379E">
        <w:rPr>
          <w:rFonts w:ascii="Times New Roman" w:eastAsia="Times New Roman" w:hAnsi="Times New Roman" w:cs="Times New Roman"/>
          <w:sz w:val="24"/>
          <w:szCs w:val="24"/>
          <w:lang w:eastAsia="ru-RU"/>
        </w:rPr>
        <w:t>ноября</w:t>
      </w:r>
      <w:r>
        <w:rPr>
          <w:rFonts w:ascii="Times New Roman" w:eastAsia="Times New Roman" w:hAnsi="Times New Roman" w:cs="Times New Roman"/>
          <w:sz w:val="24"/>
          <w:szCs w:val="24"/>
          <w:lang w:eastAsia="ru-RU"/>
        </w:rPr>
        <w:t xml:space="preserve"> </w:t>
      </w:r>
      <w:bookmarkEnd w:id="0"/>
      <w:r>
        <w:rPr>
          <w:rFonts w:ascii="Times New Roman" w:eastAsia="Times New Roman" w:hAnsi="Times New Roman" w:cs="Times New Roman"/>
          <w:sz w:val="24"/>
          <w:szCs w:val="24"/>
          <w:lang w:eastAsia="ru-RU"/>
        </w:rPr>
        <w:t xml:space="preserve">2025 </w:t>
      </w:r>
      <w:bookmarkEnd w:id="1"/>
      <w:r>
        <w:rPr>
          <w:rFonts w:ascii="Times New Roman" w:eastAsia="Times New Roman" w:hAnsi="Times New Roman" w:cs="Times New Roman"/>
          <w:sz w:val="24"/>
          <w:szCs w:val="24"/>
          <w:lang w:eastAsia="ru-RU"/>
        </w:rPr>
        <w:t xml:space="preserve">по </w:t>
      </w:r>
      <w:bookmarkStart w:id="2" w:name="_Hlk190865718"/>
      <w:bookmarkStart w:id="3" w:name="_Hlk201530994"/>
      <w:r>
        <w:rPr>
          <w:rFonts w:ascii="Times New Roman" w:eastAsia="Times New Roman" w:hAnsi="Times New Roman" w:cs="Times New Roman"/>
          <w:sz w:val="24"/>
          <w:szCs w:val="24"/>
          <w:lang w:eastAsia="ru-RU"/>
        </w:rPr>
        <w:t>«</w:t>
      </w:r>
      <w:r w:rsidR="004A588F">
        <w:rPr>
          <w:rFonts w:ascii="Times New Roman" w:eastAsia="Times New Roman" w:hAnsi="Times New Roman" w:cs="Times New Roman"/>
          <w:sz w:val="24"/>
          <w:szCs w:val="24"/>
          <w:lang w:eastAsia="ru-RU"/>
        </w:rPr>
        <w:t>2</w:t>
      </w:r>
      <w:r w:rsidR="00B2379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bookmarkEnd w:id="2"/>
      <w:bookmarkEnd w:id="3"/>
      <w:r w:rsidR="00B2379E">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 включительно.  </w:t>
      </w:r>
    </w:p>
    <w:p w14:paraId="27406CAF" w14:textId="77777777" w:rsidR="003D4D4F" w:rsidRDefault="003D4D4F">
      <w:pPr>
        <w:keepNext/>
        <w:keepLines/>
        <w:spacing w:after="0" w:line="240" w:lineRule="auto"/>
        <w:jc w:val="both"/>
        <w:rPr>
          <w:rFonts w:ascii="Times New Roman" w:eastAsia="Times New Roman" w:hAnsi="Times New Roman" w:cs="Times New Roman"/>
          <w:b/>
          <w:bCs/>
          <w:sz w:val="24"/>
          <w:szCs w:val="24"/>
        </w:rPr>
      </w:pPr>
    </w:p>
    <w:p w14:paraId="6D964632" w14:textId="1C310E20"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публикации извещения о торговой процедуре</w:t>
      </w:r>
      <w:r>
        <w:rPr>
          <w:rFonts w:ascii="Times New Roman" w:eastAsia="Times New Roman" w:hAnsi="Times New Roman" w:cs="Times New Roman"/>
          <w:sz w:val="24"/>
          <w:szCs w:val="24"/>
          <w:lang w:eastAsia="ru-RU"/>
        </w:rPr>
        <w:t>: «</w:t>
      </w:r>
      <w:r w:rsidR="00DC5EBC">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00DC5EBC">
        <w:rPr>
          <w:rFonts w:ascii="Times New Roman" w:eastAsia="Times New Roman" w:hAnsi="Times New Roman" w:cs="Times New Roman"/>
          <w:sz w:val="24"/>
          <w:szCs w:val="24"/>
          <w:lang w:eastAsia="ru-RU"/>
        </w:rPr>
        <w:t>ноября</w:t>
      </w:r>
      <w:r>
        <w:rPr>
          <w:rFonts w:ascii="Times New Roman" w:eastAsia="Times New Roman" w:hAnsi="Times New Roman" w:cs="Times New Roman"/>
          <w:sz w:val="24"/>
          <w:szCs w:val="24"/>
          <w:lang w:eastAsia="ru-RU"/>
        </w:rPr>
        <w:t xml:space="preserve"> 2025.</w:t>
      </w:r>
    </w:p>
    <w:p w14:paraId="390FD716" w14:textId="77777777" w:rsidR="003D4D4F" w:rsidRDefault="003D4D4F">
      <w:pPr>
        <w:keepNext/>
        <w:keepLines/>
        <w:spacing w:after="0" w:line="240" w:lineRule="auto"/>
        <w:jc w:val="both"/>
        <w:rPr>
          <w:rFonts w:ascii="Times New Roman" w:eastAsia="Times New Roman" w:hAnsi="Times New Roman" w:cs="Times New Roman"/>
          <w:b/>
          <w:bCs/>
          <w:color w:val="FF0000"/>
          <w:sz w:val="24"/>
          <w:szCs w:val="24"/>
        </w:rPr>
      </w:pPr>
    </w:p>
    <w:p w14:paraId="2FBB48A0" w14:textId="175D36F3" w:rsidR="003D4D4F" w:rsidRDefault="00362CBE">
      <w:pPr>
        <w:keepNext/>
        <w:keepLine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начала приема заявок на участие в торговой процедуре</w:t>
      </w:r>
      <w:r>
        <w:rPr>
          <w:rFonts w:ascii="Times New Roman" w:eastAsia="Times New Roman" w:hAnsi="Times New Roman" w:cs="Times New Roman"/>
          <w:sz w:val="24"/>
          <w:szCs w:val="24"/>
          <w:lang w:eastAsia="ru-RU"/>
        </w:rPr>
        <w:t xml:space="preserve">: 00:00 по Московскому времени </w:t>
      </w:r>
      <w:r w:rsidR="007947BF">
        <w:rPr>
          <w:rFonts w:ascii="Times New Roman" w:eastAsia="Times New Roman" w:hAnsi="Times New Roman" w:cs="Times New Roman"/>
          <w:sz w:val="24"/>
          <w:szCs w:val="24"/>
          <w:lang w:eastAsia="ru-RU"/>
        </w:rPr>
        <w:t>«21» ноября</w:t>
      </w:r>
      <w:r>
        <w:rPr>
          <w:rFonts w:ascii="Times New Roman" w:eastAsia="Times New Roman" w:hAnsi="Times New Roman" w:cs="Times New Roman"/>
          <w:sz w:val="24"/>
          <w:szCs w:val="24"/>
          <w:lang w:eastAsia="ru-RU"/>
        </w:rPr>
        <w:t xml:space="preserve"> 2025.</w:t>
      </w:r>
    </w:p>
    <w:p w14:paraId="3EDDEF9A" w14:textId="77777777" w:rsidR="003D4D4F" w:rsidRDefault="003D4D4F">
      <w:pPr>
        <w:keepNext/>
        <w:keepLines/>
        <w:spacing w:after="0" w:line="240" w:lineRule="auto"/>
        <w:ind w:right="-1"/>
        <w:jc w:val="both"/>
        <w:rPr>
          <w:rFonts w:ascii="Times New Roman" w:eastAsia="Times New Roman" w:hAnsi="Times New Roman" w:cs="Times New Roman"/>
          <w:b/>
          <w:bCs/>
          <w:sz w:val="24"/>
          <w:szCs w:val="24"/>
        </w:rPr>
      </w:pPr>
    </w:p>
    <w:p w14:paraId="633DB9BD" w14:textId="77777777" w:rsidR="003D4D4F" w:rsidRDefault="00362CBE">
      <w:pPr>
        <w:keepNext/>
        <w:keepLine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окончания приема заявок в торговой процедуре</w:t>
      </w:r>
      <w:r>
        <w:rPr>
          <w:rFonts w:ascii="Times New Roman" w:eastAsia="Times New Roman" w:hAnsi="Times New Roman" w:cs="Times New Roman"/>
          <w:sz w:val="24"/>
          <w:szCs w:val="24"/>
          <w:lang w:eastAsia="ru-RU"/>
        </w:rPr>
        <w:t xml:space="preserve">: 09:00 по Московскому времени </w:t>
      </w:r>
    </w:p>
    <w:p w14:paraId="520B7CD9" w14:textId="32CB5565" w:rsidR="003D4D4F" w:rsidRDefault="00362CBE">
      <w:pPr>
        <w:keepNext/>
        <w:keepLine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w:t>
      </w:r>
      <w:r w:rsidR="007947B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p>
    <w:p w14:paraId="1DC16DF8" w14:textId="77777777" w:rsidR="003D4D4F" w:rsidRDefault="003D4D4F">
      <w:pPr>
        <w:keepNext/>
        <w:keepLines/>
        <w:spacing w:after="0" w:line="240" w:lineRule="auto"/>
        <w:jc w:val="both"/>
        <w:rPr>
          <w:rFonts w:ascii="Times New Roman" w:eastAsia="Times New Roman" w:hAnsi="Times New Roman" w:cs="Times New Roman"/>
          <w:b/>
          <w:bCs/>
          <w:sz w:val="24"/>
          <w:szCs w:val="24"/>
        </w:rPr>
      </w:pPr>
    </w:p>
    <w:p w14:paraId="20A49478" w14:textId="13BDB61E"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окончания проверки правоспособности Заявок</w:t>
      </w:r>
      <w:r>
        <w:rPr>
          <w:rFonts w:ascii="Times New Roman" w:eastAsia="Times New Roman" w:hAnsi="Times New Roman" w:cs="Times New Roman"/>
          <w:sz w:val="24"/>
          <w:szCs w:val="24"/>
          <w:lang w:eastAsia="ru-RU"/>
        </w:rPr>
        <w:t xml:space="preserve">: </w:t>
      </w:r>
      <w:bookmarkStart w:id="4" w:name="_Hlk188028999"/>
      <w:r w:rsidR="004A588F" w:rsidRPr="004A588F">
        <w:rPr>
          <w:rFonts w:ascii="Times New Roman" w:eastAsia="Times New Roman" w:hAnsi="Times New Roman" w:cs="Times New Roman"/>
          <w:sz w:val="24"/>
          <w:szCs w:val="24"/>
          <w:lang w:eastAsia="ru-RU"/>
        </w:rPr>
        <w:t xml:space="preserve">до «16» часов «00» минут по Московскому времени </w:t>
      </w:r>
      <w:r>
        <w:rPr>
          <w:rFonts w:ascii="Times New Roman" w:eastAsia="Times New Roman" w:hAnsi="Times New Roman" w:cs="Times New Roman"/>
          <w:sz w:val="24"/>
          <w:szCs w:val="24"/>
          <w:lang w:eastAsia="ru-RU"/>
        </w:rPr>
        <w:t>«</w:t>
      </w:r>
      <w:r w:rsidR="007947BF">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bookmarkEnd w:id="4"/>
    </w:p>
    <w:p w14:paraId="64E07D1C" w14:textId="77777777" w:rsidR="003D4D4F" w:rsidRDefault="003D4D4F">
      <w:pPr>
        <w:keepNext/>
        <w:keepLines/>
        <w:spacing w:after="0" w:line="240" w:lineRule="auto"/>
        <w:rPr>
          <w:rFonts w:ascii="Times New Roman" w:eastAsia="Times New Roman" w:hAnsi="Times New Roman" w:cs="Times New Roman"/>
          <w:b/>
          <w:bCs/>
          <w:sz w:val="24"/>
          <w:szCs w:val="24"/>
        </w:rPr>
      </w:pPr>
    </w:p>
    <w:p w14:paraId="132C79E2" w14:textId="77777777"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Pr>
          <w:rFonts w:ascii="Times New Roman" w:eastAsia="Times New Roman" w:hAnsi="Times New Roman" w:cs="Times New Roman"/>
          <w:sz w:val="24"/>
          <w:szCs w:val="24"/>
          <w:lang w:eastAsia="ru-RU"/>
        </w:rPr>
        <w:t xml:space="preserve">: </w:t>
      </w:r>
    </w:p>
    <w:p w14:paraId="2C4C9D5B" w14:textId="707A66CC" w:rsidR="003D4D4F" w:rsidRDefault="007947BF">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19</w:t>
      </w:r>
      <w:r w:rsidR="004A588F" w:rsidRPr="004A588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004A588F" w:rsidRPr="004A588F">
        <w:rPr>
          <w:rFonts w:ascii="Times New Roman" w:eastAsia="Times New Roman" w:hAnsi="Times New Roman" w:cs="Times New Roman"/>
          <w:sz w:val="24"/>
          <w:szCs w:val="24"/>
          <w:lang w:eastAsia="ru-RU"/>
        </w:rPr>
        <w:t>.2025 до «18» часов «00» минут по Московскому времени</w:t>
      </w:r>
      <w:r w:rsidR="00362CBE">
        <w:rPr>
          <w:rFonts w:ascii="Times New Roman" w:eastAsia="Times New Roman" w:hAnsi="Times New Roman" w:cs="Times New Roman"/>
          <w:sz w:val="24"/>
          <w:szCs w:val="24"/>
          <w:lang w:eastAsia="ru-RU"/>
        </w:rPr>
        <w:t>.</w:t>
      </w:r>
    </w:p>
    <w:p w14:paraId="123D8620" w14:textId="77777777" w:rsidR="003D4D4F" w:rsidRDefault="003D4D4F">
      <w:pPr>
        <w:keepNext/>
        <w:keepLines/>
        <w:spacing w:after="0" w:line="240" w:lineRule="auto"/>
        <w:rPr>
          <w:rFonts w:ascii="Times New Roman" w:eastAsia="Times New Roman" w:hAnsi="Times New Roman" w:cs="Times New Roman"/>
          <w:b/>
          <w:bCs/>
          <w:sz w:val="24"/>
          <w:szCs w:val="24"/>
        </w:rPr>
      </w:pPr>
    </w:p>
    <w:p w14:paraId="5D4F39D6" w14:textId="26CD6AEE"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начала проведения торговой процедуры</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22</w:t>
      </w:r>
      <w:r w:rsidR="004A588F" w:rsidRPr="004A588F">
        <w:rPr>
          <w:rFonts w:ascii="Times New Roman" w:eastAsia="Times New Roman" w:hAnsi="Times New Roman" w:cs="Times New Roman"/>
          <w:sz w:val="24"/>
          <w:szCs w:val="24"/>
          <w:lang w:eastAsia="ru-RU"/>
        </w:rPr>
        <w:t>.1</w:t>
      </w:r>
      <w:r w:rsidR="007947BF">
        <w:rPr>
          <w:rFonts w:ascii="Times New Roman" w:eastAsia="Times New Roman" w:hAnsi="Times New Roman" w:cs="Times New Roman"/>
          <w:sz w:val="24"/>
          <w:szCs w:val="24"/>
          <w:lang w:eastAsia="ru-RU"/>
        </w:rPr>
        <w:t>2</w:t>
      </w:r>
      <w:r w:rsidR="004A588F" w:rsidRPr="004A588F">
        <w:rPr>
          <w:rFonts w:ascii="Times New Roman" w:eastAsia="Times New Roman" w:hAnsi="Times New Roman" w:cs="Times New Roman"/>
          <w:sz w:val="24"/>
          <w:szCs w:val="24"/>
          <w:lang w:eastAsia="ru-RU"/>
        </w:rPr>
        <w:t>.2025 в «10» часов «00» минут по Московскому времени</w:t>
      </w:r>
      <w:r>
        <w:rPr>
          <w:rFonts w:ascii="Times New Roman" w:eastAsia="Times New Roman" w:hAnsi="Times New Roman" w:cs="Times New Roman"/>
          <w:sz w:val="24"/>
          <w:szCs w:val="24"/>
          <w:lang w:eastAsia="ru-RU"/>
        </w:rPr>
        <w:t>.</w:t>
      </w:r>
    </w:p>
    <w:p w14:paraId="436ABA22" w14:textId="77777777" w:rsidR="003D4D4F" w:rsidRDefault="003D4D4F">
      <w:pPr>
        <w:keepNext/>
        <w:keepLines/>
        <w:spacing w:after="0" w:line="240" w:lineRule="auto"/>
        <w:rPr>
          <w:rFonts w:ascii="Times New Roman" w:eastAsia="Times New Roman" w:hAnsi="Times New Roman" w:cs="Times New Roman"/>
          <w:sz w:val="24"/>
          <w:szCs w:val="24"/>
        </w:rPr>
      </w:pPr>
    </w:p>
    <w:p w14:paraId="707379B3" w14:textId="08083FAC"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завершения торговой процедуры</w:t>
      </w:r>
      <w:r>
        <w:rPr>
          <w:rFonts w:ascii="Times New Roman" w:eastAsia="Times New Roman" w:hAnsi="Times New Roman" w:cs="Times New Roman"/>
          <w:sz w:val="24"/>
          <w:szCs w:val="24"/>
          <w:lang w:eastAsia="ru-RU"/>
        </w:rPr>
        <w:t>: «</w:t>
      </w:r>
      <w:r w:rsidR="007947BF">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p>
    <w:p w14:paraId="1910AF95" w14:textId="77777777" w:rsidR="003D4D4F" w:rsidRDefault="003D4D4F">
      <w:pPr>
        <w:keepNext/>
        <w:keepLines/>
        <w:spacing w:after="0" w:line="240" w:lineRule="auto"/>
        <w:rPr>
          <w:rFonts w:ascii="Times New Roman" w:eastAsia="Times New Roman" w:hAnsi="Times New Roman" w:cs="Times New Roman"/>
          <w:sz w:val="24"/>
          <w:szCs w:val="24"/>
        </w:rPr>
      </w:pPr>
    </w:p>
    <w:p w14:paraId="302C9BCE" w14:textId="5EEACE8B"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Pr>
          <w:rFonts w:ascii="Times New Roman" w:eastAsia="Times New Roman" w:hAnsi="Times New Roman" w:cs="Times New Roman"/>
          <w:sz w:val="24"/>
          <w:szCs w:val="24"/>
          <w:lang w:eastAsia="ru-RU"/>
        </w:rPr>
        <w:t>: «</w:t>
      </w:r>
      <w:r w:rsidR="00E70068">
        <w:rPr>
          <w:rFonts w:ascii="Times New Roman" w:eastAsia="Times New Roman" w:hAnsi="Times New Roman" w:cs="Times New Roman"/>
          <w:sz w:val="24"/>
          <w:szCs w:val="24"/>
          <w:lang w:eastAsia="ru-RU"/>
        </w:rPr>
        <w:t>2</w:t>
      </w:r>
      <w:r w:rsidR="0024325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E70068">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p>
    <w:p w14:paraId="3A61FBE9" w14:textId="77777777" w:rsidR="003D4D4F" w:rsidRDefault="003D4D4F">
      <w:pPr>
        <w:keepNext/>
        <w:keepLines/>
        <w:spacing w:after="0" w:line="240" w:lineRule="auto"/>
        <w:rPr>
          <w:rFonts w:ascii="Times New Roman" w:eastAsia="Times New Roman" w:hAnsi="Times New Roman" w:cs="Times New Roman"/>
          <w:b/>
          <w:bCs/>
          <w:color w:val="FF0000"/>
          <w:sz w:val="24"/>
          <w:szCs w:val="24"/>
        </w:rPr>
      </w:pPr>
    </w:p>
    <w:p w14:paraId="5C09FDD3"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Организатор торгов: ООО «Аукционы Федерации»</w:t>
      </w:r>
    </w:p>
    <w:p w14:paraId="065B5BE0"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Номер телефона: +7(996)-40-20-263</w:t>
      </w:r>
    </w:p>
    <w:p w14:paraId="79E05A24"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Контактное лицо: Бикмухаметова Диана </w:t>
      </w:r>
      <w:proofErr w:type="spellStart"/>
      <w:r>
        <w:rPr>
          <w:rFonts w:ascii="Times New Roman" w:eastAsia="Times New Roman" w:hAnsi="Times New Roman" w:cs="Times New Roman"/>
          <w:sz w:val="24"/>
          <w:szCs w:val="24"/>
          <w:lang w:eastAsia="ru-RU"/>
        </w:rPr>
        <w:t>Агабековна</w:t>
      </w:r>
      <w:proofErr w:type="spellEnd"/>
      <w:r>
        <w:rPr>
          <w:rFonts w:ascii="Times New Roman" w:eastAsia="Times New Roman" w:hAnsi="Times New Roman" w:cs="Times New Roman"/>
          <w:sz w:val="24"/>
          <w:szCs w:val="24"/>
          <w:lang w:eastAsia="ru-RU"/>
        </w:rPr>
        <w:t>.</w:t>
      </w:r>
    </w:p>
    <w:p w14:paraId="2EEF1901"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Адрес эл. почты: office@alfalot.ru.</w:t>
      </w:r>
    </w:p>
    <w:p w14:paraId="259F1401"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62CF3FA1" w14:textId="77777777" w:rsidR="003D4D4F" w:rsidRDefault="00362CBE">
      <w:pPr>
        <w:keepNext/>
        <w:keepLine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 xml:space="preserve">Сведения о продавце: </w:t>
      </w:r>
    </w:p>
    <w:p w14:paraId="43C8F874" w14:textId="77777777" w:rsidR="003D4D4F" w:rsidRDefault="00362CBE">
      <w:pPr>
        <w:keepNext/>
        <w:keepLines/>
        <w:spacing w:after="0" w:line="240" w:lineRule="auto"/>
        <w:ind w:left="-284" w:firstLine="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 xml:space="preserve">Акционерное общество </w:t>
      </w:r>
      <w:proofErr w:type="gramStart"/>
      <w:r>
        <w:rPr>
          <w:rFonts w:ascii="Times New Roman" w:eastAsia="Times New Roman" w:hAnsi="Times New Roman" w:cs="Times New Roman"/>
          <w:b/>
          <w:bCs/>
          <w:sz w:val="24"/>
          <w:szCs w:val="24"/>
          <w:lang w:eastAsia="ru-RU"/>
        </w:rPr>
        <w:t>« Российский</w:t>
      </w:r>
      <w:proofErr w:type="gramEnd"/>
      <w:r>
        <w:rPr>
          <w:rFonts w:ascii="Times New Roman" w:eastAsia="Times New Roman" w:hAnsi="Times New Roman" w:cs="Times New Roman"/>
          <w:b/>
          <w:bCs/>
          <w:sz w:val="24"/>
          <w:szCs w:val="24"/>
          <w:lang w:eastAsia="ru-RU"/>
        </w:rPr>
        <w:t xml:space="preserve"> Сельскохозяйственный банк» </w:t>
      </w:r>
    </w:p>
    <w:p w14:paraId="0FF04260"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119034, г. Москва, Гагаринский переулок, д. 3.</w:t>
      </w:r>
    </w:p>
    <w:p w14:paraId="0F2F1440"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Место нахождения Башкирского регионального филиала АО «Россельхозбанк»</w:t>
      </w:r>
    </w:p>
    <w:p w14:paraId="1C2897A5"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450008, Республика Башкортостан, г. Уфа, ул. Ленина, д.70</w:t>
      </w:r>
    </w:p>
    <w:p w14:paraId="5C4E57DA"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ИНН 7725114488</w:t>
      </w:r>
    </w:p>
    <w:p w14:paraId="448D27E7"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ОГРН 1027700342890</w:t>
      </w:r>
    </w:p>
    <w:p w14:paraId="76409D5C" w14:textId="77777777" w:rsidR="003D4D4F" w:rsidRDefault="003D4D4F">
      <w:pPr>
        <w:keepNext/>
        <w:keepLines/>
        <w:spacing w:after="0" w:line="240" w:lineRule="auto"/>
        <w:ind w:left="-284" w:firstLine="284"/>
        <w:jc w:val="both"/>
        <w:rPr>
          <w:rFonts w:ascii="Times New Roman" w:eastAsia="Times New Roman" w:hAnsi="Times New Roman" w:cs="Times New Roman"/>
          <w:b/>
          <w:bCs/>
          <w:sz w:val="24"/>
          <w:szCs w:val="24"/>
        </w:rPr>
      </w:pPr>
    </w:p>
    <w:p w14:paraId="27E1C776"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Оператор электронной площадки:</w:t>
      </w:r>
      <w:r>
        <w:rPr>
          <w:rFonts w:ascii="Times New Roman" w:eastAsia="Times New Roman" w:hAnsi="Times New Roman" w:cs="Times New Roman"/>
          <w:sz w:val="24"/>
          <w:szCs w:val="24"/>
          <w:lang w:eastAsia="ru-RU"/>
        </w:rPr>
        <w:t xml:space="preserve"> Общество с ограниченной ответственностью «Аукционы </w:t>
      </w:r>
    </w:p>
    <w:p w14:paraId="1BADC938"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Федерации» (ООО «Аукционы Федерации»).</w:t>
      </w:r>
    </w:p>
    <w:p w14:paraId="750D2A87" w14:textId="77777777" w:rsidR="003D4D4F" w:rsidRDefault="003D4D4F">
      <w:pPr>
        <w:keepNext/>
        <w:keepLines/>
        <w:spacing w:after="0" w:line="240" w:lineRule="auto"/>
        <w:jc w:val="both"/>
        <w:rPr>
          <w:rFonts w:ascii="Times New Roman" w:eastAsia="Times New Roman" w:hAnsi="Times New Roman" w:cs="Times New Roman"/>
          <w:bCs/>
          <w:color w:val="FF0000"/>
          <w:sz w:val="24"/>
          <w:szCs w:val="24"/>
        </w:rPr>
      </w:pPr>
    </w:p>
    <w:p w14:paraId="15257E4C" w14:textId="77777777" w:rsidR="003D4D4F" w:rsidRDefault="00362CBE">
      <w:pPr>
        <w:keepNext/>
        <w:keepLine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 xml:space="preserve">Период действия текущей цены: </w:t>
      </w:r>
      <w:r>
        <w:rPr>
          <w:rFonts w:ascii="Times New Roman" w:eastAsia="Times New Roman" w:hAnsi="Times New Roman" w:cs="Times New Roman"/>
          <w:sz w:val="24"/>
          <w:szCs w:val="24"/>
          <w:lang w:eastAsia="ru-RU"/>
        </w:rPr>
        <w:t>15 (пятнадцать) минут.</w:t>
      </w:r>
    </w:p>
    <w:p w14:paraId="5A6AE9D2" w14:textId="77777777" w:rsidR="003D4D4F" w:rsidRDefault="003D4D4F">
      <w:pPr>
        <w:keepNext/>
        <w:keepLines/>
        <w:spacing w:after="0" w:line="240" w:lineRule="auto"/>
        <w:jc w:val="both"/>
        <w:rPr>
          <w:rFonts w:ascii="Times New Roman" w:eastAsia="Times New Roman" w:hAnsi="Times New Roman" w:cs="Times New Roman"/>
          <w:b/>
          <w:sz w:val="24"/>
          <w:szCs w:val="24"/>
        </w:rPr>
      </w:pPr>
    </w:p>
    <w:p w14:paraId="529910AE" w14:textId="77777777" w:rsidR="003D4D4F" w:rsidRDefault="00362CBE">
      <w:pPr>
        <w:keepNext/>
        <w:keepLines/>
        <w:spacing w:after="0" w:line="240" w:lineRule="auto"/>
        <w:jc w:val="both"/>
        <w:rPr>
          <w:rFonts w:ascii="Times New Roman" w:eastAsia="Times New Roman" w:hAnsi="Times New Roman" w:cs="Times New Roman"/>
          <w:sz w:val="24"/>
          <w:szCs w:val="24"/>
        </w:rPr>
      </w:pPr>
      <w:bookmarkStart w:id="5" w:name="_Hlk161015173"/>
      <w:r>
        <w:rPr>
          <w:rFonts w:ascii="Times New Roman" w:eastAsia="Times New Roman" w:hAnsi="Times New Roman" w:cs="Times New Roman"/>
          <w:b/>
          <w:sz w:val="24"/>
          <w:szCs w:val="24"/>
          <w:lang w:eastAsia="ru-RU"/>
        </w:rPr>
        <w:t>Шаг аукциона «на понижение»:</w:t>
      </w:r>
      <w:r>
        <w:rPr>
          <w:rFonts w:ascii="Times New Roman" w:eastAsia="Times New Roman" w:hAnsi="Times New Roman" w:cs="Times New Roman"/>
          <w:sz w:val="24"/>
          <w:szCs w:val="24"/>
          <w:lang w:eastAsia="ru-RU"/>
        </w:rPr>
        <w:t xml:space="preserve"> </w:t>
      </w:r>
      <w:bookmarkEnd w:id="5"/>
      <w:r>
        <w:rPr>
          <w:rFonts w:ascii="Times New Roman" w:eastAsia="Times New Roman" w:hAnsi="Times New Roman" w:cs="Times New Roman"/>
          <w:sz w:val="24"/>
          <w:szCs w:val="24"/>
          <w:lang w:eastAsia="ru-RU"/>
        </w:rPr>
        <w:t>5 % (230 854 990,77) от начальной цены лота на первых 18 шагах;</w:t>
      </w:r>
    </w:p>
    <w:p w14:paraId="5521B28F" w14:textId="77777777" w:rsidR="003D4D4F" w:rsidRDefault="00362CBE">
      <w:pPr>
        <w:keepNext/>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последнем шаге устанавливается снижение до цены отсечения. </w:t>
      </w:r>
    </w:p>
    <w:p w14:paraId="2978AD61" w14:textId="77777777" w:rsidR="00B10003" w:rsidRDefault="00B10003">
      <w:pPr>
        <w:keepNext/>
        <w:keepLines/>
        <w:spacing w:after="0" w:line="240" w:lineRule="auto"/>
        <w:jc w:val="both"/>
        <w:rPr>
          <w:rFonts w:ascii="Times New Roman" w:eastAsia="Times New Roman" w:hAnsi="Times New Roman" w:cs="Times New Roman"/>
          <w:sz w:val="24"/>
          <w:szCs w:val="24"/>
        </w:rPr>
      </w:pPr>
    </w:p>
    <w:p w14:paraId="0C6FFA26" w14:textId="77777777" w:rsidR="00B10003" w:rsidRPr="00B10003" w:rsidRDefault="00B10003" w:rsidP="00B10003">
      <w:pPr>
        <w:keepNext/>
        <w:keepLines/>
        <w:spacing w:after="0" w:line="240" w:lineRule="auto"/>
        <w:jc w:val="both"/>
        <w:rPr>
          <w:rFonts w:ascii="Times New Roman" w:eastAsia="Times New Roman" w:hAnsi="Times New Roman" w:cs="Times New Roman"/>
          <w:b/>
          <w:bCs/>
          <w:sz w:val="24"/>
          <w:szCs w:val="24"/>
        </w:rPr>
      </w:pPr>
      <w:r w:rsidRPr="00B10003">
        <w:rPr>
          <w:rFonts w:ascii="Times New Roman" w:eastAsia="Times New Roman" w:hAnsi="Times New Roman" w:cs="Times New Roman"/>
          <w:b/>
          <w:bCs/>
          <w:sz w:val="24"/>
          <w:szCs w:val="24"/>
        </w:rPr>
        <w:t xml:space="preserve">Шаг аукциона «на повышение»: </w:t>
      </w:r>
      <w:r w:rsidRPr="00B10003">
        <w:rPr>
          <w:rFonts w:ascii="Times New Roman" w:eastAsia="Times New Roman" w:hAnsi="Times New Roman" w:cs="Times New Roman"/>
          <w:sz w:val="24"/>
          <w:szCs w:val="24"/>
        </w:rPr>
        <w:t xml:space="preserve">1 000 000 </w:t>
      </w:r>
      <w:proofErr w:type="gramStart"/>
      <w:r w:rsidRPr="00B10003">
        <w:rPr>
          <w:rFonts w:ascii="Times New Roman" w:eastAsia="Times New Roman" w:hAnsi="Times New Roman" w:cs="Times New Roman"/>
          <w:sz w:val="24"/>
          <w:szCs w:val="24"/>
        </w:rPr>
        <w:t>рублей</w:t>
      </w:r>
      <w:r w:rsidRPr="00B10003">
        <w:rPr>
          <w:rFonts w:ascii="Times New Roman" w:eastAsia="Times New Roman" w:hAnsi="Times New Roman" w:cs="Times New Roman"/>
          <w:b/>
          <w:bCs/>
          <w:sz w:val="24"/>
          <w:szCs w:val="24"/>
        </w:rPr>
        <w:t xml:space="preserve"> .</w:t>
      </w:r>
      <w:proofErr w:type="gramEnd"/>
    </w:p>
    <w:p w14:paraId="08CBFF81"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1515AC64"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Pr>
          <w:rFonts w:ascii="Times New Roman" w:eastAsia="Times New Roman" w:hAnsi="Times New Roman" w:cs="Times New Roman"/>
          <w:sz w:val="24"/>
          <w:szCs w:val="24"/>
          <w:lang w:eastAsia="ru-RU"/>
        </w:rPr>
        <w:t xml:space="preserve"> 255 000 000 рублей (двести пятьдесят пять миллионов) рублей 00 копеек.</w:t>
      </w:r>
    </w:p>
    <w:p w14:paraId="7B833877"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741A19A6"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 xml:space="preserve">Размер обеспечения Заявки на участие в Торговой </w:t>
      </w:r>
      <w:proofErr w:type="gramStart"/>
      <w:r>
        <w:rPr>
          <w:rFonts w:ascii="Times New Roman" w:eastAsia="Times New Roman" w:hAnsi="Times New Roman" w:cs="Times New Roman"/>
          <w:b/>
          <w:bCs/>
          <w:sz w:val="24"/>
          <w:szCs w:val="24"/>
          <w:lang w:eastAsia="ru-RU"/>
        </w:rPr>
        <w:t>процедуре:</w:t>
      </w:r>
      <w:r>
        <w:rPr>
          <w:rFonts w:ascii="Times New Roman" w:eastAsia="Times New Roman" w:hAnsi="Times New Roman" w:cs="Times New Roman"/>
          <w:sz w:val="24"/>
          <w:szCs w:val="24"/>
          <w:lang w:eastAsia="ru-RU"/>
        </w:rPr>
        <w:t>.</w:t>
      </w:r>
      <w:proofErr w:type="gramEnd"/>
    </w:p>
    <w:p w14:paraId="2856EF37"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Задаток перечисляется по реквизитам: ООО «Аукционы Федерации» (ИНН: 0278184720), р/</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 xml:space="preserve">.: 40702810729330000981, корр. </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 30101810200000000824, БИК: 042202824, в Филиал «Нижегородский» АО «Альфа-Банк» и должен поступить на счет до даты подачи заявки.</w:t>
      </w:r>
    </w:p>
    <w:p w14:paraId="2A23D8D7"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3C426B00"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Способ обеспечения Заявки на участие в Торговой процедуре</w:t>
      </w:r>
      <w:r>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5B0FAFFF" w14:textId="77777777" w:rsidR="003D4D4F" w:rsidRDefault="00362CBE">
      <w:pPr>
        <w:keepNext/>
        <w:keepLines/>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Форма заявки: </w:t>
      </w:r>
      <w:r>
        <w:rPr>
          <w:rFonts w:ascii="Times New Roman" w:eastAsia="Times New Roman" w:hAnsi="Times New Roman" w:cs="Times New Roman"/>
          <w:sz w:val="24"/>
          <w:szCs w:val="24"/>
          <w:lang w:eastAsia="ru-RU"/>
        </w:rPr>
        <w:t>в соответствии с документацией о торгах.</w:t>
      </w:r>
    </w:p>
    <w:p w14:paraId="03DFB10B" w14:textId="77777777" w:rsidR="003D4D4F" w:rsidRDefault="003D4D4F">
      <w:pPr>
        <w:keepNext/>
        <w:keepLines/>
        <w:tabs>
          <w:tab w:val="left" w:pos="142"/>
        </w:tabs>
        <w:spacing w:after="0" w:line="240" w:lineRule="auto"/>
        <w:jc w:val="both"/>
        <w:rPr>
          <w:rFonts w:ascii="Times New Roman" w:eastAsia="Times New Roman" w:hAnsi="Times New Roman" w:cs="Times New Roman"/>
          <w:sz w:val="24"/>
          <w:szCs w:val="24"/>
        </w:rPr>
      </w:pPr>
    </w:p>
    <w:p w14:paraId="37979996" w14:textId="77777777" w:rsidR="003D4D4F" w:rsidRDefault="00362CBE">
      <w:pPr>
        <w:keepNext/>
        <w:keepLines/>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Порядок подачи заявок: </w:t>
      </w:r>
      <w:bookmarkStart w:id="6" w:name="OLE_LINK11"/>
      <w:bookmarkStart w:id="7" w:name="OLE_LINK12"/>
      <w:bookmarkStart w:id="8" w:name="OLE_LINK13"/>
      <w:r>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6"/>
      <w:bookmarkEnd w:id="7"/>
      <w:bookmarkEnd w:id="8"/>
      <w:r>
        <w:rPr>
          <w:rFonts w:ascii="Times New Roman" w:eastAsia="Times New Roman" w:hAnsi="Times New Roman" w:cs="Times New Roman"/>
          <w:bCs/>
          <w:sz w:val="24"/>
          <w:szCs w:val="24"/>
          <w:u w:val="single"/>
          <w:lang w:val="en-US" w:eastAsia="ru-RU"/>
        </w:rPr>
        <w:t>http</w:t>
      </w:r>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alfalot</w:t>
      </w:r>
      <w:proofErr w:type="spellEnd"/>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ru</w:t>
      </w:r>
      <w:proofErr w:type="spellEnd"/>
      <w:r>
        <w:rPr>
          <w:rFonts w:ascii="Times New Roman" w:eastAsia="Times New Roman" w:hAnsi="Times New Roman" w:cs="Times New Roman"/>
          <w:bCs/>
          <w:sz w:val="24"/>
          <w:szCs w:val="24"/>
          <w:u w:val="single"/>
          <w:lang w:eastAsia="ru-RU"/>
        </w:rPr>
        <w:t>/</w:t>
      </w:r>
      <w:r>
        <w:rPr>
          <w:rFonts w:ascii="Times New Roman" w:eastAsia="Times New Roman" w:hAnsi="Times New Roman" w:cs="Times New Roman"/>
          <w:sz w:val="24"/>
          <w:szCs w:val="24"/>
          <w:lang w:eastAsia="ru-RU"/>
        </w:rPr>
        <w:t>.</w:t>
      </w:r>
    </w:p>
    <w:p w14:paraId="4DEBD7DF" w14:textId="77777777" w:rsidR="003D4D4F" w:rsidRDefault="003D4D4F">
      <w:pPr>
        <w:keepNext/>
        <w:keepLines/>
        <w:spacing w:after="0" w:line="240" w:lineRule="auto"/>
        <w:rPr>
          <w:rFonts w:ascii="Times New Roman" w:eastAsia="Times New Roman" w:hAnsi="Times New Roman" w:cs="Times New Roman"/>
          <w:b/>
          <w:color w:val="FF0000"/>
          <w:sz w:val="24"/>
          <w:szCs w:val="24"/>
        </w:rPr>
      </w:pPr>
    </w:p>
    <w:p w14:paraId="6BC571AE"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Порядок внесения обеспечения заявки и возврата: </w:t>
      </w:r>
      <w:r>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tooltip="http://alfalot.ru/" w:history="1">
        <w:r>
          <w:rPr>
            <w:rFonts w:ascii="Times New Roman" w:eastAsia="Times New Roman" w:hAnsi="Times New Roman" w:cs="Times New Roman"/>
            <w:bCs/>
            <w:sz w:val="24"/>
            <w:szCs w:val="24"/>
            <w:u w:val="single"/>
            <w:lang w:val="en-US" w:eastAsia="ru-RU"/>
          </w:rPr>
          <w:t>http</w:t>
        </w:r>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alfalot</w:t>
        </w:r>
        <w:proofErr w:type="spellEnd"/>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ru</w:t>
        </w:r>
        <w:proofErr w:type="spellEnd"/>
        <w:r>
          <w:rPr>
            <w:rFonts w:ascii="Times New Roman" w:eastAsia="Times New Roman" w:hAnsi="Times New Roman" w:cs="Times New Roman"/>
            <w:bCs/>
            <w:sz w:val="24"/>
            <w:szCs w:val="24"/>
            <w:u w:val="single"/>
            <w:lang w:eastAsia="ru-RU"/>
          </w:rPr>
          <w:t>/</w:t>
        </w:r>
      </w:hyperlink>
      <w:r>
        <w:rPr>
          <w:rFonts w:ascii="Times New Roman" w:eastAsia="Times New Roman" w:hAnsi="Times New Roman" w:cs="Times New Roman"/>
          <w:sz w:val="24"/>
          <w:szCs w:val="24"/>
          <w:lang w:eastAsia="ru-RU"/>
        </w:rPr>
        <w:t>.</w:t>
      </w:r>
    </w:p>
    <w:p w14:paraId="10A72117" w14:textId="77777777" w:rsidR="003D4D4F" w:rsidRDefault="003D4D4F">
      <w:pPr>
        <w:keepNext/>
        <w:keepLines/>
        <w:spacing w:after="0" w:line="240" w:lineRule="auto"/>
        <w:jc w:val="both"/>
        <w:rPr>
          <w:rFonts w:ascii="Times New Roman" w:eastAsia="Times New Roman" w:hAnsi="Times New Roman" w:cs="Times New Roman"/>
          <w:b/>
          <w:sz w:val="24"/>
          <w:szCs w:val="24"/>
        </w:rPr>
      </w:pPr>
    </w:p>
    <w:p w14:paraId="76AD3303" w14:textId="77777777" w:rsidR="003D4D4F" w:rsidRDefault="00362CBE">
      <w:pPr>
        <w:keepNext/>
        <w:keepLine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proofErr w:type="gramStart"/>
      <w:r>
        <w:rPr>
          <w:rFonts w:ascii="Times New Roman" w:eastAsia="Times New Roman" w:hAnsi="Times New Roman" w:cs="Times New Roman"/>
          <w:b/>
          <w:sz w:val="24"/>
          <w:szCs w:val="24"/>
          <w:lang w:eastAsia="ru-RU"/>
        </w:rPr>
        <w:t>:</w:t>
      </w:r>
      <w:r>
        <w:t xml:space="preserve"> </w:t>
      </w:r>
      <w:r>
        <w:rPr>
          <w:rFonts w:ascii="Times New Roman" w:hAnsi="Times New Roman" w:cs="Times New Roman"/>
          <w:sz w:val="24"/>
          <w:szCs w:val="24"/>
        </w:rPr>
        <w:t>Не</w:t>
      </w:r>
      <w:proofErr w:type="gramEnd"/>
      <w:r>
        <w:rPr>
          <w:rFonts w:ascii="Times New Roman" w:hAnsi="Times New Roman" w:cs="Times New Roman"/>
          <w:sz w:val="24"/>
          <w:szCs w:val="24"/>
        </w:rPr>
        <w:t xml:space="preserve"> позднее 15 рабочих дней со дня завершения, вступления в законную силу окончательного судебного акта и истечения сроков обжалования судебного акта по судебным спорам, указанным в п. 3.8 раздела «Отлагательные условия заключения Договора».</w:t>
      </w:r>
    </w:p>
    <w:p w14:paraId="6D8AFB1D" w14:textId="77777777" w:rsidR="003D4D4F" w:rsidRDefault="003D4D4F">
      <w:pPr>
        <w:keepNext/>
        <w:keepLines/>
        <w:spacing w:after="0" w:line="240" w:lineRule="auto"/>
        <w:jc w:val="both"/>
        <w:rPr>
          <w:rFonts w:ascii="Times New Roman" w:eastAsia="Times New Roman" w:hAnsi="Times New Roman" w:cs="Times New Roman"/>
          <w:b/>
          <w:sz w:val="24"/>
          <w:szCs w:val="24"/>
        </w:rPr>
      </w:pPr>
    </w:p>
    <w:p w14:paraId="07D07FA6" w14:textId="77777777" w:rsidR="003D4D4F" w:rsidRDefault="00362CBE">
      <w:pPr>
        <w:keepNext/>
        <w:keepLine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lang w:eastAsia="ru-RU"/>
        </w:rPr>
        <w:t xml:space="preserve">Срок оплаты по договору реализации прав (требований): </w:t>
      </w:r>
      <w:r>
        <w:rPr>
          <w:rFonts w:ascii="Times New Roman" w:eastAsia="Times New Roman" w:hAnsi="Times New Roman" w:cs="Times New Roman"/>
          <w:bCs/>
          <w:sz w:val="24"/>
          <w:szCs w:val="24"/>
          <w:lang w:eastAsia="ru-RU"/>
        </w:rPr>
        <w:t xml:space="preserve">не позднее 5 рабочего дня, следующего за датой заключения Договора уступки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 </w:t>
      </w:r>
    </w:p>
    <w:p w14:paraId="64BDBD5F" w14:textId="77777777" w:rsidR="003D4D4F" w:rsidRDefault="003D4D4F">
      <w:pPr>
        <w:keepNext/>
        <w:keepLines/>
        <w:spacing w:after="0" w:line="240" w:lineRule="auto"/>
        <w:jc w:val="both"/>
        <w:rPr>
          <w:rFonts w:ascii="Times New Roman" w:eastAsia="Times New Roman" w:hAnsi="Times New Roman" w:cs="Times New Roman"/>
          <w:bCs/>
          <w:sz w:val="24"/>
          <w:szCs w:val="24"/>
        </w:rPr>
      </w:pPr>
    </w:p>
    <w:p w14:paraId="5E16DCF2" w14:textId="77777777" w:rsidR="003D4D4F" w:rsidRDefault="00362CBE">
      <w:pPr>
        <w:keepNext/>
        <w:keepLine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Описание объекта продажи:</w:t>
      </w:r>
    </w:p>
    <w:p w14:paraId="2E271E49" w14:textId="77777777"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Продажа осуществляется единым лотом</w:t>
      </w:r>
    </w:p>
    <w:tbl>
      <w:tblPr>
        <w:tblStyle w:val="54"/>
        <w:tblW w:w="5000" w:type="pct"/>
        <w:tblLayout w:type="fixed"/>
        <w:tblLook w:val="04A0" w:firstRow="1" w:lastRow="0" w:firstColumn="1" w:lastColumn="0" w:noHBand="0" w:noVBand="1"/>
      </w:tblPr>
      <w:tblGrid>
        <w:gridCol w:w="427"/>
        <w:gridCol w:w="5077"/>
        <w:gridCol w:w="1883"/>
        <w:gridCol w:w="1594"/>
        <w:gridCol w:w="1300"/>
      </w:tblGrid>
      <w:tr w:rsidR="003D4D4F" w14:paraId="01C4553A" w14:textId="77777777">
        <w:tc>
          <w:tcPr>
            <w:tcW w:w="207" w:type="pct"/>
            <w:tcBorders>
              <w:top w:val="single" w:sz="4" w:space="0" w:color="000000"/>
              <w:left w:val="single" w:sz="4" w:space="0" w:color="000000"/>
              <w:bottom w:val="single" w:sz="4" w:space="0" w:color="000000"/>
              <w:right w:val="single" w:sz="4" w:space="0" w:color="000000"/>
            </w:tcBorders>
          </w:tcPr>
          <w:p w14:paraId="2DC19F5A"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 ло</w:t>
            </w:r>
            <w:r>
              <w:rPr>
                <w:rFonts w:ascii="Times New Roman" w:hAnsi="Times New Roman" w:cs="Times New Roman"/>
                <w:sz w:val="20"/>
                <w:szCs w:val="20"/>
              </w:rPr>
              <w:lastRenderedPageBreak/>
              <w:t>та</w:t>
            </w:r>
          </w:p>
        </w:tc>
        <w:tc>
          <w:tcPr>
            <w:tcW w:w="2469" w:type="pct"/>
            <w:tcBorders>
              <w:top w:val="single" w:sz="4" w:space="0" w:color="000000"/>
              <w:left w:val="single" w:sz="4" w:space="0" w:color="000000"/>
              <w:bottom w:val="single" w:sz="4" w:space="0" w:color="000000"/>
              <w:right w:val="single" w:sz="4" w:space="0" w:color="000000"/>
            </w:tcBorders>
          </w:tcPr>
          <w:p w14:paraId="780B0873"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Наименование и средства</w:t>
            </w:r>
          </w:p>
          <w:p w14:paraId="5A500BED"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идентификации объекта</w:t>
            </w:r>
          </w:p>
        </w:tc>
        <w:tc>
          <w:tcPr>
            <w:tcW w:w="916" w:type="pct"/>
            <w:tcBorders>
              <w:top w:val="single" w:sz="4" w:space="0" w:color="000000"/>
              <w:left w:val="single" w:sz="4" w:space="0" w:color="000000"/>
              <w:bottom w:val="single" w:sz="4" w:space="0" w:color="000000"/>
              <w:right w:val="single" w:sz="4" w:space="0" w:color="000000"/>
            </w:tcBorders>
          </w:tcPr>
          <w:p w14:paraId="4BE66F85"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Начальная цена</w:t>
            </w:r>
          </w:p>
          <w:p w14:paraId="625114C9"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 xml:space="preserve">реализации </w:t>
            </w:r>
            <w:r>
              <w:rPr>
                <w:rFonts w:ascii="Times New Roman" w:hAnsi="Times New Roman" w:cs="Times New Roman"/>
                <w:sz w:val="20"/>
                <w:szCs w:val="20"/>
              </w:rPr>
              <w:lastRenderedPageBreak/>
              <w:t>объекта в</w:t>
            </w:r>
          </w:p>
          <w:p w14:paraId="5B974A32"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т.ч. НДС, руб.</w:t>
            </w:r>
          </w:p>
        </w:tc>
        <w:tc>
          <w:tcPr>
            <w:tcW w:w="775" w:type="pct"/>
            <w:tcBorders>
              <w:top w:val="single" w:sz="4" w:space="0" w:color="000000"/>
              <w:left w:val="single" w:sz="4" w:space="0" w:color="000000"/>
              <w:bottom w:val="single" w:sz="4" w:space="0" w:color="000000"/>
              <w:right w:val="single" w:sz="4" w:space="0" w:color="000000"/>
            </w:tcBorders>
          </w:tcPr>
          <w:p w14:paraId="56063E93"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Сведения о</w:t>
            </w:r>
          </w:p>
          <w:p w14:paraId="489B6225"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правоустанавли</w:t>
            </w:r>
            <w:r>
              <w:rPr>
                <w:rFonts w:ascii="Times New Roman" w:hAnsi="Times New Roman" w:cs="Times New Roman"/>
                <w:sz w:val="20"/>
                <w:szCs w:val="20"/>
              </w:rPr>
              <w:lastRenderedPageBreak/>
              <w:t>вающих</w:t>
            </w:r>
          </w:p>
          <w:p w14:paraId="0C110FFE"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документах</w:t>
            </w:r>
          </w:p>
        </w:tc>
        <w:tc>
          <w:tcPr>
            <w:tcW w:w="632" w:type="pct"/>
            <w:tcBorders>
              <w:top w:val="single" w:sz="4" w:space="0" w:color="000000"/>
              <w:left w:val="single" w:sz="4" w:space="0" w:color="000000"/>
              <w:bottom w:val="single" w:sz="4" w:space="0" w:color="000000"/>
              <w:right w:val="single" w:sz="4" w:space="0" w:color="000000"/>
            </w:tcBorders>
          </w:tcPr>
          <w:p w14:paraId="059F41FE"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Сведения об обременени</w:t>
            </w:r>
            <w:r>
              <w:rPr>
                <w:rFonts w:ascii="Times New Roman" w:hAnsi="Times New Roman" w:cs="Times New Roman"/>
                <w:sz w:val="20"/>
                <w:szCs w:val="20"/>
              </w:rPr>
              <w:lastRenderedPageBreak/>
              <w:t>ях</w:t>
            </w:r>
          </w:p>
          <w:p w14:paraId="49B36206"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третьих лиц</w:t>
            </w:r>
          </w:p>
        </w:tc>
      </w:tr>
      <w:tr w:rsidR="003D4D4F" w14:paraId="355D8C50" w14:textId="77777777">
        <w:tc>
          <w:tcPr>
            <w:tcW w:w="207" w:type="pct"/>
            <w:tcBorders>
              <w:top w:val="single" w:sz="4" w:space="0" w:color="000000"/>
              <w:left w:val="single" w:sz="4" w:space="0" w:color="000000"/>
              <w:bottom w:val="single" w:sz="4" w:space="0" w:color="000000"/>
              <w:right w:val="single" w:sz="4" w:space="0" w:color="000000"/>
            </w:tcBorders>
          </w:tcPr>
          <w:p w14:paraId="64064BC3"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469" w:type="pct"/>
            <w:tcBorders>
              <w:top w:val="single" w:sz="4" w:space="0" w:color="000000"/>
              <w:left w:val="single" w:sz="4" w:space="0" w:color="000000"/>
              <w:bottom w:val="single" w:sz="4" w:space="0" w:color="000000"/>
              <w:right w:val="single" w:sz="4" w:space="0" w:color="000000"/>
            </w:tcBorders>
          </w:tcPr>
          <w:p w14:paraId="609572CC"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Право (требования)* по обязательствам ООО «Башкирский птицеводческий комплекс им. М. Гафури» (ИНН 0263012454, ОГРН 1070263000070), </w:t>
            </w:r>
          </w:p>
          <w:p w14:paraId="6061EFB9"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ОАО «Уфимский хлопчатобумажный комбинат» (ИНН 0274039352, ОГРН 1020202559178), </w:t>
            </w:r>
          </w:p>
          <w:p w14:paraId="28367076"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ООО «Торговый Дом «Башкирский птицеводческий комплекс им. М. </w:t>
            </w:r>
            <w:proofErr w:type="gramStart"/>
            <w:r>
              <w:rPr>
                <w:rFonts w:ascii="Times New Roman" w:hAnsi="Times New Roman" w:cs="Times New Roman"/>
                <w:sz w:val="20"/>
                <w:szCs w:val="20"/>
              </w:rPr>
              <w:t>Гафури»  (</w:t>
            </w:r>
            <w:proofErr w:type="gramEnd"/>
            <w:r>
              <w:rPr>
                <w:rFonts w:ascii="Times New Roman" w:hAnsi="Times New Roman" w:cs="Times New Roman"/>
                <w:sz w:val="20"/>
                <w:szCs w:val="20"/>
              </w:rPr>
              <w:t xml:space="preserve">ИНН 0278196701), </w:t>
            </w:r>
          </w:p>
          <w:p w14:paraId="4B853A0E"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Камилова Дамира Феликсовича (ИНН 027412928989), </w:t>
            </w:r>
          </w:p>
          <w:p w14:paraId="51110719"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Юсуповой Нелли </w:t>
            </w:r>
            <w:proofErr w:type="spellStart"/>
            <w:r>
              <w:rPr>
                <w:rFonts w:ascii="Times New Roman" w:hAnsi="Times New Roman" w:cs="Times New Roman"/>
                <w:sz w:val="20"/>
                <w:szCs w:val="20"/>
              </w:rPr>
              <w:t>Марселевны</w:t>
            </w:r>
            <w:proofErr w:type="spellEnd"/>
            <w:r>
              <w:rPr>
                <w:rFonts w:ascii="Times New Roman" w:hAnsi="Times New Roman" w:cs="Times New Roman"/>
                <w:sz w:val="20"/>
                <w:szCs w:val="20"/>
              </w:rPr>
              <w:t xml:space="preserve"> (ИНН 743804953412), </w:t>
            </w:r>
          </w:p>
          <w:p w14:paraId="154A2606" w14:textId="77777777" w:rsidR="003D4D4F" w:rsidRDefault="00362CBE">
            <w:pPr>
              <w:widowControl w:val="0"/>
              <w:ind w:right="-57"/>
              <w:jc w:val="both"/>
              <w:rPr>
                <w:rFonts w:ascii="Times New Roman" w:hAnsi="Times New Roman" w:cs="Times New Roman"/>
                <w:sz w:val="20"/>
                <w:szCs w:val="20"/>
              </w:rPr>
            </w:pPr>
            <w:proofErr w:type="spellStart"/>
            <w:r>
              <w:rPr>
                <w:rFonts w:ascii="Times New Roman" w:hAnsi="Times New Roman" w:cs="Times New Roman"/>
                <w:sz w:val="20"/>
                <w:szCs w:val="20"/>
              </w:rPr>
              <w:t>Абдеева</w:t>
            </w:r>
            <w:proofErr w:type="spellEnd"/>
            <w:r>
              <w:rPr>
                <w:rFonts w:ascii="Times New Roman" w:hAnsi="Times New Roman" w:cs="Times New Roman"/>
                <w:sz w:val="20"/>
                <w:szCs w:val="20"/>
              </w:rPr>
              <w:t xml:space="preserve"> Марата </w:t>
            </w:r>
            <w:proofErr w:type="spellStart"/>
            <w:r>
              <w:rPr>
                <w:rFonts w:ascii="Times New Roman" w:hAnsi="Times New Roman" w:cs="Times New Roman"/>
                <w:sz w:val="20"/>
                <w:szCs w:val="20"/>
              </w:rPr>
              <w:t>Мигановича</w:t>
            </w:r>
            <w:proofErr w:type="spellEnd"/>
            <w:r>
              <w:rPr>
                <w:rFonts w:ascii="Times New Roman" w:hAnsi="Times New Roman" w:cs="Times New Roman"/>
                <w:sz w:val="20"/>
                <w:szCs w:val="20"/>
              </w:rPr>
              <w:t xml:space="preserve"> (ИНН 025001469189), Новикова Георгия Анатольевича (ИНН 027717094664), </w:t>
            </w:r>
          </w:p>
          <w:p w14:paraId="58A162C9"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Маркелова Анатолия Александровича (ИНН </w:t>
            </w:r>
            <w:r>
              <w:rPr>
                <w:rFonts w:ascii="Times New Roman" w:hAnsi="Times New Roman" w:cs="Times New Roman"/>
                <w:bCs/>
                <w:iCs/>
                <w:sz w:val="20"/>
                <w:szCs w:val="20"/>
              </w:rPr>
              <w:t>027202151204</w:t>
            </w:r>
            <w:r>
              <w:rPr>
                <w:rFonts w:ascii="Times New Roman" w:hAnsi="Times New Roman" w:cs="Times New Roman"/>
                <w:sz w:val="20"/>
                <w:szCs w:val="20"/>
              </w:rPr>
              <w:t>)</w:t>
            </w:r>
          </w:p>
          <w:p w14:paraId="4257921C"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перед АО «Россельхозбанк»</w:t>
            </w:r>
          </w:p>
          <w:p w14:paraId="348D14E3" w14:textId="77777777" w:rsidR="003D4D4F" w:rsidRDefault="003D4D4F">
            <w:pPr>
              <w:widowControl w:val="0"/>
              <w:ind w:right="-57"/>
              <w:jc w:val="both"/>
              <w:rPr>
                <w:rFonts w:ascii="Times New Roman" w:hAnsi="Times New Roman" w:cs="Times New Roman"/>
                <w:sz w:val="20"/>
                <w:szCs w:val="20"/>
              </w:rPr>
            </w:pPr>
          </w:p>
          <w:p w14:paraId="236724B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Справочно</w:t>
            </w:r>
            <w:proofErr w:type="spellEnd"/>
            <w:r>
              <w:rPr>
                <w:rFonts w:ascii="Times New Roman" w:hAnsi="Times New Roman" w:cs="Times New Roman"/>
                <w:sz w:val="20"/>
                <w:szCs w:val="20"/>
              </w:rPr>
              <w:t xml:space="preserve">: объем уступаемых прав (требований) в общем размере составляет 4 617 099 815,40 рублей, в том числе: </w:t>
            </w:r>
          </w:p>
          <w:p w14:paraId="46F7D7D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-основной долг – 3 259 809 715,71 рублей;</w:t>
            </w:r>
          </w:p>
          <w:p w14:paraId="2D214E9E"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-проценты – 1 179 535 735,30 рублей;</w:t>
            </w:r>
          </w:p>
          <w:p w14:paraId="71D1DD9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-неустойки, присужденные судом – 139 355 383,96 рубля;</w:t>
            </w:r>
          </w:p>
          <w:p w14:paraId="1B2F9E3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-комиссии – 37 666 980,43 рублей;</w:t>
            </w:r>
          </w:p>
          <w:p w14:paraId="0CD45C4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судебные расходы – 732 000 рублей.</w:t>
            </w:r>
          </w:p>
          <w:p w14:paraId="49E5A6A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В том числе:</w:t>
            </w:r>
          </w:p>
          <w:p w14:paraId="0A38173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 задолженность по Договору об открытии кредитной линии №076200/0226 от 06.11.2007 в размере 95 352 223,88 рублей, в том числе: </w:t>
            </w:r>
          </w:p>
          <w:p w14:paraId="24E0313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основной долг – 49 695 425,44 рублей;</w:t>
            </w:r>
          </w:p>
          <w:p w14:paraId="47CCCB5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проценты – 39 921 863,21 рубля;</w:t>
            </w:r>
          </w:p>
          <w:p w14:paraId="16A1C9E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неустойка – 5 328 935,23 рублей,</w:t>
            </w:r>
          </w:p>
          <w:p w14:paraId="57CC9CEE"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госпошлина – 406 000 рублей.</w:t>
            </w:r>
          </w:p>
          <w:p w14:paraId="5FAD3EC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2) задолженность по Договору об открытии кредитной линии №076200/0227 от 06.11.2007 в размере 384 939 624,04 рублей, в том числе: </w:t>
            </w:r>
          </w:p>
          <w:p w14:paraId="144D92B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основной долг – 31 5442 400,79 рублей;</w:t>
            </w:r>
          </w:p>
          <w:p w14:paraId="7F01273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проценты – 60 162 604,55 рубля;</w:t>
            </w:r>
          </w:p>
          <w:p w14:paraId="6A4ACC3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неустойка – 9 334 618,70 рублей,</w:t>
            </w:r>
          </w:p>
          <w:p w14:paraId="528A16D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3) задолженность по Договору об открытии кредитной линии №076200/0228 от 06.11.2007 в размере 91 662 911,19 рублей, в том числе: </w:t>
            </w:r>
          </w:p>
          <w:p w14:paraId="169B891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75 082 550,42 рублей;</w:t>
            </w:r>
          </w:p>
          <w:p w14:paraId="67E7977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14 320 056,14 рублей;</w:t>
            </w:r>
          </w:p>
          <w:p w14:paraId="3AAA951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2 220 304,63 рубля,</w:t>
            </w:r>
          </w:p>
          <w:p w14:paraId="3D263333"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4) задолженность по Договору об открытии кредитной линии №086200/0036 от 02.06.2008 в размере 220 388 098,89 рублей, в том числе: </w:t>
            </w:r>
          </w:p>
          <w:p w14:paraId="7D870CEE"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163 834 362,92 рубля;</w:t>
            </w:r>
          </w:p>
          <w:p w14:paraId="41080BC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44 098 629,01 рублей;</w:t>
            </w:r>
          </w:p>
          <w:p w14:paraId="6CB7F0B5"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6 800 260,92 рублей;</w:t>
            </w:r>
          </w:p>
          <w:p w14:paraId="679A4AC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5 648 846,04 рублей.</w:t>
            </w:r>
          </w:p>
          <w:p w14:paraId="2533E4C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госпошлина – 6 000 рублей.</w:t>
            </w:r>
          </w:p>
          <w:p w14:paraId="52DB6A8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5) задолженность по Договору об открытии кредитной линии №096200/0028 от 30.06.2009 в размере 279 511 155,59 рублей, в том числе: </w:t>
            </w:r>
          </w:p>
          <w:p w14:paraId="4692692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204 000 182,94 рублей;</w:t>
            </w:r>
          </w:p>
          <w:p w14:paraId="79D9BCA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59 023 734,50 рублей;</w:t>
            </w:r>
          </w:p>
          <w:p w14:paraId="31278D0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9 563 005,67 рублей;</w:t>
            </w:r>
          </w:p>
          <w:p w14:paraId="5559A26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6 924 232,48 рубля. </w:t>
            </w:r>
          </w:p>
          <w:p w14:paraId="6AB81BF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 xml:space="preserve">задолженность по Договору об открытии кредитной линии №136200/0024 от 21.03.2013 в размере 261 052 588,07 руб., в том числе: </w:t>
            </w:r>
          </w:p>
          <w:p w14:paraId="3416993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основной долг – 106 934 449,31 руб.;</w:t>
            </w:r>
          </w:p>
          <w:p w14:paraId="61FFD64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135 281 025,25 руб.;</w:t>
            </w:r>
          </w:p>
          <w:p w14:paraId="2ECD183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2 762 400,65 руб.;</w:t>
            </w:r>
          </w:p>
          <w:p w14:paraId="0D270AC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16 074 712,86 руб. </w:t>
            </w:r>
          </w:p>
          <w:p w14:paraId="2DD5B72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7) задолженность по Договору об открытии кредитной линии №136200/0052 от 06.06.2013 в размере 323 207 306,25 руб., в том числе: </w:t>
            </w:r>
          </w:p>
          <w:p w14:paraId="7AE14AB5"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263 877 000,00 руб.;</w:t>
            </w:r>
          </w:p>
          <w:p w14:paraId="2FFBEA4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52 385 735,86 руб.;</w:t>
            </w:r>
          </w:p>
          <w:p w14:paraId="6E578E9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989 697,34 руб.;</w:t>
            </w:r>
          </w:p>
          <w:p w14:paraId="300721A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5 954 873,05 руб.</w:t>
            </w:r>
          </w:p>
          <w:p w14:paraId="1CA3175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8) задолженность по Договору №136200/0053 об открытии кредитной линии от 06.06.2013 в размере 443 246 635,34 руб., в том числе: </w:t>
            </w:r>
          </w:p>
          <w:p w14:paraId="37C3B20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361 708 300,00 руб.;</w:t>
            </w:r>
          </w:p>
          <w:p w14:paraId="6992C58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72 210 534,96 руб.;</w:t>
            </w:r>
          </w:p>
          <w:p w14:paraId="3EB0FBA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1 372 993,45 руб.;</w:t>
            </w:r>
          </w:p>
          <w:p w14:paraId="26B3ECB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7 954 806,93 руб., </w:t>
            </w:r>
          </w:p>
          <w:p w14:paraId="5F8C422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9) задолженность по Договору №136200/0065 об открытии кредитной линии от 06.06.2013 в размере 512 298 781,01 руб., в том числе: </w:t>
            </w:r>
          </w:p>
          <w:p w14:paraId="22D1C12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46 237 952,89 руб.;</w:t>
            </w:r>
          </w:p>
          <w:p w14:paraId="63ECEFB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414 521 396,71 руб.;</w:t>
            </w:r>
          </w:p>
          <w:p w14:paraId="13B4BF1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7 598 385,55 руб.;</w:t>
            </w:r>
          </w:p>
          <w:p w14:paraId="18144C2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43 681 045,86 руб.;</w:t>
            </w:r>
          </w:p>
          <w:p w14:paraId="5DBAF3E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госпошлина – 260 000 рублей.</w:t>
            </w:r>
          </w:p>
          <w:p w14:paraId="682B961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10) задолженность по Договору №146200/0031 об открытии кредитной линии от 31.03.2014 в размере 397 171 485,83 руб., в том числе: </w:t>
            </w:r>
          </w:p>
          <w:p w14:paraId="6B29105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323 097 091,00 руб.;</w:t>
            </w:r>
          </w:p>
          <w:p w14:paraId="2165F29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66 016 686,24 руб.;</w:t>
            </w:r>
          </w:p>
          <w:p w14:paraId="5F17676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1 226 803,98 руб.;</w:t>
            </w:r>
          </w:p>
          <w:p w14:paraId="1FE8077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6 830 904,61 руб.</w:t>
            </w:r>
          </w:p>
          <w:p w14:paraId="2372F03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11) задолженность по Договору №156200/0127 об открытии кредитной линии от 22.10.2015 в размере 114 297 763,93 руб., в том числе: </w:t>
            </w:r>
          </w:p>
          <w:p w14:paraId="0B7555B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94 100 000,00 руб.;</w:t>
            </w:r>
          </w:p>
          <w:p w14:paraId="2F6696D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17 941 054,42 руб.;</w:t>
            </w:r>
          </w:p>
          <w:p w14:paraId="0DB4860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2 256 709,51 руб.</w:t>
            </w:r>
          </w:p>
          <w:p w14:paraId="6186739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12) задолженность по Кредитному договору №166200/0006 от 01.02.2016 в размере 742 046 684,89 руб., в том числе: </w:t>
            </w:r>
          </w:p>
          <w:p w14:paraId="7E0C3DE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624 400 000 руб.;</w:t>
            </w:r>
          </w:p>
          <w:p w14:paraId="36B03BB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100 695 533,94 руб.;</w:t>
            </w:r>
          </w:p>
          <w:p w14:paraId="21EF78C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3 618 098,60 руб.;</w:t>
            </w:r>
          </w:p>
          <w:p w14:paraId="7AF944F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13 273 052,35 руб.</w:t>
            </w:r>
          </w:p>
          <w:p w14:paraId="47D73C9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госпошлина – 60 000 рублей.</w:t>
            </w:r>
          </w:p>
          <w:p w14:paraId="273CB27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13) задолженность по Кредитному договору №166200/0018 от 20.02.2016 в размере 242 018 868,85 руб., в том числе: </w:t>
            </w:r>
          </w:p>
          <w:p w14:paraId="5E96725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199 900 000,00 руб.;</w:t>
            </w:r>
          </w:p>
          <w:p w14:paraId="4CAE476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37 710 888,56 руб.;</w:t>
            </w:r>
          </w:p>
          <w:p w14:paraId="54F630A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1 234 998,61 руб.;</w:t>
            </w:r>
          </w:p>
          <w:p w14:paraId="03B568A3"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3 172 981,68 руб.</w:t>
            </w:r>
          </w:p>
          <w:p w14:paraId="617BF34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14) задолженность по Договору №166200/0069 об открытии кредитной линии с лимитом выдачи от 30.05.2016 в размере 509 945 687,64 руб., в том числе: </w:t>
            </w:r>
          </w:p>
          <w:p w14:paraId="6B2FEDB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431 500 000,00 руб.;</w:t>
            </w:r>
          </w:p>
          <w:p w14:paraId="28C03F6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65 245 991,95 руб.;</w:t>
            </w:r>
          </w:p>
          <w:p w14:paraId="724E3BC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2 500 335,66 руб.;</w:t>
            </w:r>
          </w:p>
          <w:p w14:paraId="3E58DCF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10 699 360,03 руб.</w:t>
            </w:r>
          </w:p>
          <w:p w14:paraId="72220A9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Итоговый размер уступаемых прав (требований) с указанием общей суммы задолженности по основному долгу, начисленных процентов за пользование </w:t>
            </w:r>
            <w:r>
              <w:rPr>
                <w:rFonts w:ascii="Times New Roman" w:hAnsi="Times New Roman" w:cs="Times New Roman"/>
                <w:sz w:val="20"/>
                <w:szCs w:val="20"/>
              </w:rPr>
              <w:lastRenderedPageBreak/>
              <w:t>кредитом, неустоек (штрафов, пеней) и прочих расходов, определяется Филиалом в размере суммы фактических обязательств по вышеуказанным Договорам на дату согласования документации о торгах (аукционе),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916" w:type="pct"/>
            <w:tcBorders>
              <w:top w:val="single" w:sz="4" w:space="0" w:color="000000"/>
              <w:left w:val="single" w:sz="4" w:space="0" w:color="000000"/>
              <w:bottom w:val="single" w:sz="4" w:space="0" w:color="000000"/>
              <w:right w:val="single" w:sz="4" w:space="0" w:color="000000"/>
            </w:tcBorders>
          </w:tcPr>
          <w:p w14:paraId="1EFDC775" w14:textId="77777777" w:rsidR="003D4D4F" w:rsidRDefault="00362CBE">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4 617 099 815,40</w:t>
            </w:r>
          </w:p>
          <w:p w14:paraId="08D9A3C1" w14:textId="77777777" w:rsidR="003D4D4F" w:rsidRDefault="003D4D4F">
            <w:pPr>
              <w:jc w:val="center"/>
              <w:rPr>
                <w:rFonts w:ascii="Times New Roman" w:hAnsi="Times New Roman" w:cs="Times New Roman"/>
                <w:sz w:val="20"/>
                <w:szCs w:val="20"/>
              </w:rPr>
            </w:pPr>
          </w:p>
        </w:tc>
        <w:tc>
          <w:tcPr>
            <w:tcW w:w="775" w:type="pct"/>
            <w:tcBorders>
              <w:top w:val="single" w:sz="4" w:space="0" w:color="000000"/>
              <w:left w:val="single" w:sz="4" w:space="0" w:color="000000"/>
              <w:bottom w:val="single" w:sz="4" w:space="0" w:color="000000"/>
              <w:right w:val="single" w:sz="4" w:space="0" w:color="000000"/>
            </w:tcBorders>
          </w:tcPr>
          <w:p w14:paraId="206BEB32" w14:textId="77777777" w:rsidR="003D4D4F" w:rsidRDefault="00362CBE">
            <w:pPr>
              <w:jc w:val="center"/>
              <w:rPr>
                <w:rFonts w:ascii="Times New Roman" w:hAnsi="Times New Roman" w:cs="Times New Roman"/>
                <w:i/>
                <w:sz w:val="20"/>
                <w:szCs w:val="20"/>
              </w:rPr>
            </w:pPr>
            <w:r>
              <w:rPr>
                <w:rFonts w:ascii="Times New Roman" w:hAnsi="Times New Roman" w:cs="Times New Roman"/>
                <w:sz w:val="20"/>
                <w:szCs w:val="20"/>
              </w:rPr>
              <w:t>Представлены в Приложении 1 к Торговой документации</w:t>
            </w:r>
          </w:p>
        </w:tc>
        <w:tc>
          <w:tcPr>
            <w:tcW w:w="632" w:type="pct"/>
            <w:tcBorders>
              <w:top w:val="single" w:sz="4" w:space="0" w:color="000000"/>
              <w:left w:val="single" w:sz="4" w:space="0" w:color="000000"/>
              <w:bottom w:val="single" w:sz="4" w:space="0" w:color="000000"/>
              <w:right w:val="single" w:sz="4" w:space="0" w:color="000000"/>
            </w:tcBorders>
          </w:tcPr>
          <w:p w14:paraId="672AACF6" w14:textId="77777777" w:rsidR="003D4D4F" w:rsidRDefault="00362CBE">
            <w:pPr>
              <w:widowControl w:val="0"/>
              <w:jc w:val="both"/>
              <w:rPr>
                <w:rFonts w:ascii="Times New Roman" w:hAnsi="Times New Roman" w:cs="Times New Roman"/>
                <w:spacing w:val="-2"/>
                <w:sz w:val="20"/>
                <w:szCs w:val="20"/>
              </w:rPr>
            </w:pPr>
            <w:r>
              <w:rPr>
                <w:rFonts w:ascii="Times New Roman" w:hAnsi="Times New Roman" w:cs="Times New Roman"/>
                <w:sz w:val="20"/>
                <w:szCs w:val="20"/>
              </w:rPr>
              <w:t>Залог АО «Россельхозбанк»</w:t>
            </w:r>
          </w:p>
          <w:p w14:paraId="6B3A445D" w14:textId="77777777" w:rsidR="003D4D4F" w:rsidRDefault="003D4D4F">
            <w:pPr>
              <w:jc w:val="center"/>
              <w:rPr>
                <w:rFonts w:ascii="Times New Roman" w:hAnsi="Times New Roman" w:cs="Times New Roman"/>
                <w:sz w:val="20"/>
                <w:szCs w:val="20"/>
              </w:rPr>
            </w:pPr>
          </w:p>
        </w:tc>
      </w:tr>
    </w:tbl>
    <w:p w14:paraId="60DC9B86" w14:textId="77777777" w:rsidR="003D4D4F" w:rsidRDefault="003D4D4F">
      <w:pPr>
        <w:spacing w:after="0" w:line="264" w:lineRule="auto"/>
        <w:jc w:val="both"/>
        <w:rPr>
          <w:rFonts w:ascii="Times New Roman" w:hAnsi="Times New Roman" w:cs="Times New Roman"/>
        </w:rPr>
      </w:pPr>
    </w:p>
    <w:p w14:paraId="0A4741F1" w14:textId="77777777" w:rsidR="003D4D4F" w:rsidRDefault="00362CBE">
      <w:pPr>
        <w:spacing w:after="0" w:line="264" w:lineRule="auto"/>
        <w:jc w:val="both"/>
        <w:rPr>
          <w:rFonts w:ascii="Times New Roman" w:hAnsi="Times New Roman" w:cs="Times New Roman"/>
          <w:b/>
          <w:bCs/>
        </w:rPr>
      </w:pPr>
      <w:r>
        <w:rPr>
          <w:rFonts w:ascii="Times New Roman" w:hAnsi="Times New Roman" w:cs="Times New Roman"/>
          <w:b/>
          <w:bCs/>
        </w:rPr>
        <w:t>Этапы снижения цены:</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134"/>
        <w:gridCol w:w="1391"/>
        <w:gridCol w:w="4137"/>
      </w:tblGrid>
      <w:tr w:rsidR="003D4D4F" w14:paraId="09E11EC8" w14:textId="77777777">
        <w:trPr>
          <w:trHeight w:val="192"/>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9815B"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лота</w:t>
            </w:r>
          </w:p>
          <w:p w14:paraId="69A472D9"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5 % (Пять процентов) от начальной цены лота на первых 18 шагах. На последнем шаге устанавливается снижение до цены отсечения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D6D329"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Шага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FAE0E" w14:textId="77777777" w:rsidR="003D4D4F" w:rsidRDefault="00362CBE">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Время</w:t>
            </w:r>
            <w:r>
              <w:rPr>
                <w:rFonts w:ascii="Times New Roman" w:eastAsia="Times New Roman" w:hAnsi="Times New Roman" w:cs="Times New Roman"/>
                <w:color w:val="000000"/>
                <w:sz w:val="20"/>
                <w:szCs w:val="20"/>
              </w:rPr>
              <w:t> </w:t>
            </w:r>
          </w:p>
          <w:p w14:paraId="7775009C"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московское)</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6358"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Наименование актива: </w:t>
            </w:r>
          </w:p>
        </w:tc>
      </w:tr>
      <w:tr w:rsidR="003D4D4F" w14:paraId="7ABC4337" w14:textId="77777777">
        <w:trPr>
          <w:trHeight w:val="768"/>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C66A325"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8D76AB"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0E48C0"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C44A"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 (требования) по обязательствам ООО «Башкирский птицеводческий комплекс им. М. Гафури» (ИНН 0263012454) перед АО «Россельхозбанк»</w:t>
            </w:r>
          </w:p>
        </w:tc>
      </w:tr>
      <w:tr w:rsidR="003D4D4F" w14:paraId="4267EDE1" w14:textId="77777777">
        <w:trPr>
          <w:trHeight w:val="56"/>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6B8A6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Шаг аукциона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91071"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1-18</w:t>
            </w:r>
          </w:p>
        </w:tc>
        <w:tc>
          <w:tcPr>
            <w:tcW w:w="13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8B164"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A2A5C"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Снижение на 5</w:t>
            </w:r>
            <w:proofErr w:type="gramStart"/>
            <w:r>
              <w:rPr>
                <w:rFonts w:ascii="Times New Roman" w:eastAsia="Times New Roman" w:hAnsi="Times New Roman" w:cs="Times New Roman"/>
                <w:b/>
                <w:bCs/>
                <w:color w:val="000000"/>
                <w:sz w:val="20"/>
                <w:szCs w:val="20"/>
              </w:rPr>
              <w:t>%  (</w:t>
            </w:r>
            <w:proofErr w:type="gramEnd"/>
            <w:r>
              <w:rPr>
                <w:rFonts w:ascii="Times New Roman" w:eastAsia="Times New Roman" w:hAnsi="Times New Roman" w:cs="Times New Roman"/>
                <w:b/>
                <w:bCs/>
                <w:color w:val="000000"/>
                <w:sz w:val="20"/>
                <w:szCs w:val="20"/>
              </w:rPr>
              <w:t>пять процентов) от начальной цены лота</w:t>
            </w:r>
          </w:p>
        </w:tc>
      </w:tr>
      <w:tr w:rsidR="003D4D4F" w14:paraId="5C602D8D" w14:textId="77777777">
        <w:trPr>
          <w:trHeight w:val="56"/>
        </w:trPr>
        <w:tc>
          <w:tcPr>
            <w:tcW w:w="3544" w:type="dxa"/>
            <w:vMerge/>
            <w:tcBorders>
              <w:top w:val="single" w:sz="4" w:space="0" w:color="000000"/>
              <w:left w:val="single" w:sz="4" w:space="0" w:color="000000"/>
              <w:bottom w:val="single" w:sz="4" w:space="0" w:color="000000"/>
              <w:right w:val="single" w:sz="4" w:space="0" w:color="000000"/>
            </w:tcBorders>
            <w:vAlign w:val="center"/>
          </w:tcPr>
          <w:p w14:paraId="281D9E24"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896E9"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19</w:t>
            </w:r>
          </w:p>
        </w:tc>
        <w:tc>
          <w:tcPr>
            <w:tcW w:w="13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2153A" w14:textId="77777777" w:rsidR="003D4D4F" w:rsidRDefault="003D4D4F">
            <w:pPr>
              <w:spacing w:after="0" w:line="256" w:lineRule="auto"/>
              <w:jc w:val="center"/>
              <w:rPr>
                <w:rFonts w:ascii="Times New Roman" w:eastAsia="Times New Roman" w:hAnsi="Times New Roman" w:cs="Times New Roman"/>
                <w:b/>
                <w:bCs/>
                <w:color w:val="000000"/>
                <w:sz w:val="20"/>
                <w:szCs w:val="20"/>
              </w:rPr>
            </w:pP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2ED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На последнем шаге устанавливается </w:t>
            </w:r>
          </w:p>
          <w:p w14:paraId="00627647"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снижение до цены отсечения</w:t>
            </w:r>
          </w:p>
        </w:tc>
      </w:tr>
      <w:tr w:rsidR="003D4D4F" w14:paraId="7816013B" w14:textId="77777777">
        <w:trPr>
          <w:trHeight w:val="384"/>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570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Начальная цена реализации лота,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8C4B3" w14:textId="77777777" w:rsidR="003D4D4F" w:rsidRDefault="003D4D4F">
            <w:pPr>
              <w:spacing w:after="0" w:line="256" w:lineRule="auto"/>
              <w:jc w:val="center"/>
              <w:rPr>
                <w:rFonts w:ascii="Times New Roman" w:eastAsia="Times New Roman" w:hAnsi="Times New Roman" w:cs="Times New Roman"/>
                <w:b/>
                <w:bCs/>
                <w:color w:val="000000"/>
                <w:sz w:val="20"/>
                <w:szCs w:val="20"/>
              </w:rPr>
            </w:pPr>
          </w:p>
        </w:tc>
        <w:tc>
          <w:tcPr>
            <w:tcW w:w="13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FED062"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10-00</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D12C6"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4 617 099 815,40</w:t>
            </w:r>
          </w:p>
        </w:tc>
      </w:tr>
      <w:tr w:rsidR="003D4D4F" w14:paraId="0B0DD04D" w14:textId="77777777">
        <w:trPr>
          <w:trHeight w:val="192"/>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3A2353"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Порядок понижения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A20C2"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2677AB30"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10-15</w:t>
            </w:r>
          </w:p>
        </w:tc>
        <w:tc>
          <w:tcPr>
            <w:tcW w:w="4137" w:type="dxa"/>
            <w:tcBorders>
              <w:top w:val="single" w:sz="8" w:space="0" w:color="000000"/>
              <w:left w:val="none" w:sz="4" w:space="0" w:color="000000"/>
              <w:bottom w:val="single" w:sz="8" w:space="0" w:color="000000"/>
              <w:right w:val="single" w:sz="8" w:space="0" w:color="000000"/>
            </w:tcBorders>
            <w:shd w:val="clear" w:color="auto" w:fill="FFFFFF"/>
            <w:vAlign w:val="center"/>
          </w:tcPr>
          <w:p w14:paraId="57EF1BE4"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4 386 244 824,63</w:t>
            </w:r>
          </w:p>
        </w:tc>
      </w:tr>
      <w:tr w:rsidR="003D4D4F" w14:paraId="4FDABB86"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2BFCBE9D"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600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4056DCD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F620EB2"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4 155 389 833,86</w:t>
            </w:r>
          </w:p>
        </w:tc>
      </w:tr>
      <w:tr w:rsidR="003D4D4F" w14:paraId="0BBBC7B3"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558DCFF"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2E9E6"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0F73C61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678245C7"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3 924 534 843,09</w:t>
            </w:r>
          </w:p>
        </w:tc>
      </w:tr>
      <w:tr w:rsidR="003D4D4F" w14:paraId="287DDF4B"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3DE8E0CA"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47928"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08A8A9DC"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11-00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4989047C"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3 693 679 852,32</w:t>
            </w:r>
          </w:p>
        </w:tc>
      </w:tr>
      <w:tr w:rsidR="003D4D4F" w14:paraId="00E9938B"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FEBF657"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66D5B"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00ADF86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11-15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2D1E5D2F"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3 462 824 861,55</w:t>
            </w:r>
          </w:p>
        </w:tc>
      </w:tr>
      <w:tr w:rsidR="003D4D4F" w14:paraId="7C8370ED"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BCDF4B5"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7E3D"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50C4B384"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2527A220"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3 231 969 870,78</w:t>
            </w:r>
          </w:p>
        </w:tc>
      </w:tr>
      <w:tr w:rsidR="003D4D4F" w14:paraId="3117A653"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599022FE"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B3D86"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2393E997"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7C750A43"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3 001 114 880,01</w:t>
            </w:r>
          </w:p>
        </w:tc>
      </w:tr>
      <w:tr w:rsidR="003D4D4F" w14:paraId="27DBE863"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3548CE6"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0DAE5017"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734331A2"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12-00</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73D4054A"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2 770 259 889,24</w:t>
            </w:r>
          </w:p>
        </w:tc>
      </w:tr>
      <w:tr w:rsidR="003D4D4F" w14:paraId="3F8FDC5E"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3A6EE539"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4B5C8B9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38639EBB"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12-15</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60CD5056"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2 539 404 898,47</w:t>
            </w:r>
          </w:p>
        </w:tc>
      </w:tr>
      <w:tr w:rsidR="003D4D4F" w14:paraId="3ADB8E5C"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0D05D5EC"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3EC750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11538E6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12-30</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4D89CF1E"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2 308 549 907,70</w:t>
            </w:r>
          </w:p>
        </w:tc>
      </w:tr>
      <w:tr w:rsidR="003D4D4F" w14:paraId="72AC44DA"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3F13ECF"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29034771"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7DD89563"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12-45</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78E7E0E9"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2 077 694 916,93</w:t>
            </w:r>
          </w:p>
        </w:tc>
      </w:tr>
      <w:tr w:rsidR="003D4D4F" w14:paraId="704ADB07"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55DA42ED"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1464EF2"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12</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714F7360"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13-00</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100A256F"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1 846 839 926,16</w:t>
            </w:r>
          </w:p>
        </w:tc>
      </w:tr>
      <w:tr w:rsidR="003D4D4F" w14:paraId="483795D3"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02C1953B"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6AB4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6466DC5A"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13-15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92053B1"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1 615 984 935,39</w:t>
            </w:r>
          </w:p>
        </w:tc>
      </w:tr>
      <w:tr w:rsidR="003D4D4F" w14:paraId="6CC5BAFE"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77BA868"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84EB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39F0670C"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6AE0369"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1 385 129 944,62</w:t>
            </w:r>
          </w:p>
        </w:tc>
      </w:tr>
      <w:tr w:rsidR="003D4D4F" w14:paraId="1EF3C3E7"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8A39908"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C45D"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31A3F263"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79968831"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1 154 274 953,85</w:t>
            </w:r>
          </w:p>
        </w:tc>
      </w:tr>
      <w:tr w:rsidR="003D4D4F" w14:paraId="0319E070"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08AF3164"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66CD8"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458A780E"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14-00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6C2C85E7"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923 419 963,08</w:t>
            </w:r>
          </w:p>
        </w:tc>
      </w:tr>
      <w:tr w:rsidR="003D4D4F" w14:paraId="04D1B2D9"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2C3E35C"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7FF5FC83"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1AE5385C"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14-15</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66AFE42E"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692 564 972,31</w:t>
            </w:r>
          </w:p>
        </w:tc>
      </w:tr>
      <w:tr w:rsidR="003D4D4F" w14:paraId="0800D238"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BC6E527"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1FD76"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1C7547C0"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A4E46D9"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461 709 981,54</w:t>
            </w:r>
          </w:p>
        </w:tc>
      </w:tr>
      <w:tr w:rsidR="003D4D4F" w14:paraId="12DF1752" w14:textId="77777777">
        <w:trPr>
          <w:trHeight w:val="192"/>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D6A97"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Цена отсечения лота,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D7D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19</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53EAC9F7"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7152DC6C"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255 000 000,00</w:t>
            </w:r>
          </w:p>
        </w:tc>
      </w:tr>
    </w:tbl>
    <w:p w14:paraId="138E507A" w14:textId="77777777" w:rsidR="003D4D4F" w:rsidRDefault="003D4D4F">
      <w:pPr>
        <w:spacing w:after="0" w:line="240" w:lineRule="auto"/>
        <w:rPr>
          <w:rFonts w:ascii="Times New Roman" w:eastAsia="Times New Roman" w:hAnsi="Times New Roman" w:cs="Times New Roman"/>
          <w:b/>
          <w:sz w:val="24"/>
          <w:szCs w:val="24"/>
        </w:rPr>
      </w:pPr>
    </w:p>
    <w:p w14:paraId="55B207D3" w14:textId="77777777" w:rsidR="003D4D4F" w:rsidRDefault="003D4D4F">
      <w:pPr>
        <w:spacing w:after="0" w:line="264" w:lineRule="auto"/>
        <w:jc w:val="both"/>
        <w:rPr>
          <w:rFonts w:ascii="Times New Roman" w:hAnsi="Times New Roman" w:cs="Times New Roman"/>
        </w:rPr>
      </w:pPr>
    </w:p>
    <w:p w14:paraId="29E309A3" w14:textId="72324664" w:rsidR="003D4D4F" w:rsidRDefault="00362CBE">
      <w:pPr>
        <w:spacing w:after="0" w:line="264" w:lineRule="auto"/>
        <w:ind w:firstLine="709"/>
        <w:jc w:val="both"/>
        <w:rPr>
          <w:rFonts w:ascii="Times New Roman" w:hAnsi="Times New Roman" w:cs="Times New Roman"/>
        </w:rPr>
      </w:pPr>
      <w:r>
        <w:rPr>
          <w:rFonts w:ascii="Times New Roman" w:hAnsi="Times New Roman" w:cs="Times New Roman"/>
        </w:rPr>
        <w:t xml:space="preserve">В период с </w:t>
      </w:r>
      <w:r w:rsidR="000D0B77">
        <w:rPr>
          <w:rFonts w:ascii="Times New Roman" w:hAnsi="Times New Roman" w:cs="Times New Roman"/>
        </w:rPr>
        <w:t>22</w:t>
      </w:r>
      <w:r>
        <w:rPr>
          <w:rFonts w:ascii="Times New Roman" w:hAnsi="Times New Roman" w:cs="Times New Roman"/>
        </w:rPr>
        <w:t>.1</w:t>
      </w:r>
      <w:r w:rsidR="000D0B77">
        <w:rPr>
          <w:rFonts w:ascii="Times New Roman" w:hAnsi="Times New Roman" w:cs="Times New Roman"/>
        </w:rPr>
        <w:t>1</w:t>
      </w:r>
      <w:r>
        <w:rPr>
          <w:rFonts w:ascii="Times New Roman" w:hAnsi="Times New Roman" w:cs="Times New Roman"/>
        </w:rPr>
        <w:t>.2025 по 1</w:t>
      </w:r>
      <w:r w:rsidR="000D0B77">
        <w:rPr>
          <w:rFonts w:ascii="Times New Roman" w:hAnsi="Times New Roman" w:cs="Times New Roman"/>
        </w:rPr>
        <w:t>6</w:t>
      </w:r>
      <w:r>
        <w:rPr>
          <w:rFonts w:ascii="Times New Roman" w:hAnsi="Times New Roman" w:cs="Times New Roman"/>
        </w:rPr>
        <w:t>.1</w:t>
      </w:r>
      <w:r w:rsidR="000D0B77">
        <w:rPr>
          <w:rFonts w:ascii="Times New Roman" w:hAnsi="Times New Roman" w:cs="Times New Roman"/>
        </w:rPr>
        <w:t>2</w:t>
      </w:r>
      <w:r>
        <w:rPr>
          <w:rFonts w:ascii="Times New Roman" w:hAnsi="Times New Roman" w:cs="Times New Roman"/>
        </w:rPr>
        <w:t xml:space="preserve">.2025, 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договоры поручительства, а также судебные акты (основания). По вопросу ознакомления обращаться к представителю Принципала: Хамитов Артур </w:t>
      </w:r>
      <w:proofErr w:type="spellStart"/>
      <w:r>
        <w:rPr>
          <w:rFonts w:ascii="Times New Roman" w:hAnsi="Times New Roman" w:cs="Times New Roman"/>
        </w:rPr>
        <w:t>Радикович</w:t>
      </w:r>
      <w:proofErr w:type="spellEnd"/>
      <w:r>
        <w:rPr>
          <w:rFonts w:ascii="Times New Roman" w:hAnsi="Times New Roman" w:cs="Times New Roman"/>
        </w:rPr>
        <w:t>, начальник отдела по работе с проблемными активами Башкирского РФ АО «Россельхозбанк», адрес эл. почты (</w:t>
      </w:r>
      <w:proofErr w:type="spellStart"/>
      <w:r>
        <w:rPr>
          <w:rFonts w:ascii="Times New Roman" w:hAnsi="Times New Roman" w:cs="Times New Roman"/>
        </w:rPr>
        <w:t>e-mail</w:t>
      </w:r>
      <w:proofErr w:type="spellEnd"/>
      <w:r>
        <w:rPr>
          <w:rFonts w:ascii="Times New Roman" w:hAnsi="Times New Roman" w:cs="Times New Roman"/>
        </w:rPr>
        <w:t>): HamitovAR@bash.rshb.ru, тел.: +7 (347)-2-24-91-02, доб. 1074, (сот. 8 (919) 611-88-53); адрес: 400008, г. Уфа, ул. Ленина, д.70.</w:t>
      </w:r>
    </w:p>
    <w:p w14:paraId="05F57FD8" w14:textId="77777777" w:rsidR="003D4D4F" w:rsidRDefault="003D4D4F">
      <w:pPr>
        <w:spacing w:after="0" w:line="264" w:lineRule="auto"/>
        <w:ind w:firstLine="709"/>
        <w:jc w:val="both"/>
        <w:rPr>
          <w:rFonts w:ascii="Times New Roman" w:hAnsi="Times New Roman" w:cs="Times New Roman"/>
        </w:rPr>
      </w:pPr>
    </w:p>
    <w:p w14:paraId="36363BD7" w14:textId="77777777" w:rsidR="003D4D4F" w:rsidRDefault="00362CBE">
      <w:pPr>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Порядок проведения торговой процедуры:</w:t>
      </w:r>
    </w:p>
    <w:p w14:paraId="59A26DB0" w14:textId="77777777" w:rsidR="003D4D4F" w:rsidRDefault="003D4D4F">
      <w:pPr>
        <w:spacing w:after="0" w:line="240" w:lineRule="auto"/>
        <w:ind w:firstLine="709"/>
        <w:jc w:val="center"/>
        <w:rPr>
          <w:rFonts w:ascii="Times New Roman" w:eastAsia="Times New Roman" w:hAnsi="Times New Roman" w:cs="Times New Roman"/>
          <w:b/>
          <w:bCs/>
          <w:sz w:val="24"/>
          <w:szCs w:val="24"/>
        </w:rPr>
      </w:pPr>
    </w:p>
    <w:p w14:paraId="4756D6D3" w14:textId="77777777" w:rsidR="003D4D4F" w:rsidRDefault="00362CBE">
      <w:pPr>
        <w:numPr>
          <w:ilvl w:val="1"/>
          <w:numId w:val="1"/>
        </w:numPr>
        <w:spacing w:after="0" w:line="264" w:lineRule="auto"/>
        <w:ind w:left="0" w:right="2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697C26FB" w14:textId="77777777" w:rsidR="003D4D4F" w:rsidRDefault="00362CBE">
      <w:pPr>
        <w:tabs>
          <w:tab w:val="left" w:pos="6946"/>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«Шаг аукциона» устанавливается Продавцом и не изменяется в течение всего аукциона «на понижение».</w:t>
      </w:r>
    </w:p>
    <w:p w14:paraId="5AF04C37" w14:textId="77777777" w:rsidR="003D4D4F" w:rsidRDefault="00362CBE">
      <w:pPr>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4FA8BC70" w14:textId="77777777" w:rsidR="003D4D4F" w:rsidRDefault="00362CBE">
      <w:pPr>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1751E217" w14:textId="77777777" w:rsidR="003D4D4F" w:rsidRDefault="00362CBE">
      <w:pPr>
        <w:tabs>
          <w:tab w:val="left" w:pos="709"/>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Со времени публикации на площадке</w:t>
      </w:r>
      <w:r>
        <w:rPr>
          <w:rFonts w:ascii="Times New Roman" w:eastAsia="Times New Roman" w:hAnsi="Times New Roman" w:cs="Times New Roman"/>
          <w:sz w:val="17"/>
          <w:szCs w:val="17"/>
        </w:rPr>
        <w:t xml:space="preserve"> </w:t>
      </w:r>
      <w:r>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Pr>
          <w:rFonts w:ascii="Times New Roman" w:eastAsia="Times New Roman" w:hAnsi="Times New Roman" w:cs="Times New Roman"/>
          <w:sz w:val="24"/>
          <w:szCs w:val="24"/>
          <w:lang w:eastAsia="ru-RU"/>
        </w:rPr>
        <w:t xml:space="preserve">порядка и сроков заключения договора </w:t>
      </w:r>
      <w:r>
        <w:rPr>
          <w:rFonts w:ascii="Times New Roman" w:eastAsia="Times New Roman" w:hAnsi="Times New Roman" w:cs="Times New Roman"/>
          <w:sz w:val="24"/>
          <w:szCs w:val="24"/>
        </w:rPr>
        <w:t>уступки прав (требований)</w:t>
      </w:r>
      <w:r>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Pr>
          <w:rFonts w:ascii="Times New Roman" w:eastAsia="Times New Roman" w:hAnsi="Times New Roman" w:cs="Times New Roman"/>
          <w:sz w:val="24"/>
          <w:szCs w:val="24"/>
        </w:rPr>
        <w:t>;</w:t>
      </w:r>
    </w:p>
    <w:p w14:paraId="3B5B582F" w14:textId="77777777" w:rsidR="003D4D4F" w:rsidRDefault="00362CBE">
      <w:pPr>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3A52D605" w14:textId="77777777" w:rsidR="003D4D4F" w:rsidRDefault="00362CBE">
      <w:pPr>
        <w:widowControl w:val="0"/>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В течение 15 минут со времени начала проведения процедуры аукциона «на понижение» (торгов) </w:t>
      </w:r>
      <w:r>
        <w:rPr>
          <w:rFonts w:ascii="Times New Roman" w:hAnsi="Times New Roman" w:cs="Times New Roman"/>
          <w:sz w:val="24"/>
          <w:szCs w:val="24"/>
        </w:rPr>
        <w:t>участникам</w:t>
      </w:r>
      <w:r>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16E95A95" w14:textId="77777777" w:rsidR="003D4D4F" w:rsidRDefault="00362CBE">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если в течение указанного времени:</w:t>
      </w:r>
    </w:p>
    <w:p w14:paraId="1144B4AA" w14:textId="77777777" w:rsidR="003D4D4F" w:rsidRDefault="00362CBE">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15 минут, пока не будет подано ценовое предложение или пока начальная цена в ходе снижения не дойдет до цены отсечения.</w:t>
      </w:r>
    </w:p>
    <w:p w14:paraId="13D38985" w14:textId="77777777" w:rsidR="003D4D4F" w:rsidRDefault="00362CBE">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Pr>
          <w:rFonts w:ascii="Times New Roman" w:eastAsia="Times New Roman" w:hAnsi="Times New Roman" w:cs="Times New Roman"/>
          <w:sz w:val="24"/>
          <w:szCs w:val="24"/>
        </w:rPr>
        <w:t xml:space="preserve">15 минут </w:t>
      </w:r>
      <w:r>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Pr>
          <w:rFonts w:ascii="Times New Roman" w:eastAsia="Times New Roman" w:hAnsi="Times New Roman" w:cs="Times New Roman"/>
          <w:sz w:val="24"/>
          <w:szCs w:val="24"/>
        </w:rPr>
        <w:t xml:space="preserve">15 минут </w:t>
      </w:r>
      <w:r>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Pr>
          <w:rFonts w:ascii="Times New Roman" w:eastAsia="Times New Roman" w:hAnsi="Times New Roman" w:cs="Times New Roman"/>
          <w:sz w:val="24"/>
          <w:szCs w:val="24"/>
        </w:rPr>
        <w:t>АС Оператора завершает процедуру торгов и переводит извещение в статус торгов – закрыт.</w:t>
      </w:r>
    </w:p>
    <w:p w14:paraId="354F69CA"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1.4. Снижение начальной цены реализации возможно до цены отсечения</w:t>
      </w:r>
      <w:r>
        <w:rPr>
          <w:rFonts w:ascii="Courier New" w:eastAsia="Courier New" w:hAnsi="Courier New" w:cs="Courier New"/>
          <w:sz w:val="16"/>
          <w:szCs w:val="16"/>
        </w:rPr>
        <w:t>,</w:t>
      </w:r>
      <w:r>
        <w:rPr>
          <w:rFonts w:ascii="Times New Roman" w:eastAsia="Times New Roman" w:hAnsi="Times New Roman" w:cs="Times New Roman"/>
          <w:sz w:val="24"/>
          <w:szCs w:val="24"/>
        </w:rPr>
        <w:t xml:space="preserve"> установленной при публикации процедуры аукциона «на понижение»</w:t>
      </w:r>
      <w:r>
        <w:rPr>
          <w:rFonts w:ascii="Times New Roman" w:eastAsia="Times New Roman" w:hAnsi="Times New Roman" w:cs="Times New Roman"/>
          <w:sz w:val="23"/>
          <w:szCs w:val="23"/>
        </w:rPr>
        <w:t xml:space="preserve">. </w:t>
      </w:r>
    </w:p>
    <w:p w14:paraId="429A463F"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при достижении цены отсечения: </w:t>
      </w:r>
    </w:p>
    <w:p w14:paraId="3385ACE3"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2A465DAD"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68848E30"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Предложение о цене Имущества должно подаваться </w:t>
      </w:r>
      <w:r>
        <w:rPr>
          <w:rFonts w:ascii="Times New Roman" w:eastAsia="Times New Roman" w:hAnsi="Times New Roman" w:cs="Times New Roman"/>
          <w:sz w:val="23"/>
          <w:szCs w:val="23"/>
        </w:rPr>
        <w:t xml:space="preserve">в </w:t>
      </w:r>
      <w:r>
        <w:rPr>
          <w:rFonts w:ascii="Times New Roman" w:eastAsia="Times New Roman" w:hAnsi="Times New Roman" w:cs="Times New Roman"/>
          <w:sz w:val="24"/>
          <w:szCs w:val="24"/>
        </w:rPr>
        <w:t>размере соответствующем шагу аукциона «на понижение».</w:t>
      </w:r>
    </w:p>
    <w:p w14:paraId="404FA732"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4ACE083F" w14:textId="77777777" w:rsidR="003D4D4F" w:rsidRDefault="00362CBE">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 (максимальная цена).</w:t>
      </w:r>
    </w:p>
    <w:p w14:paraId="5D1F45FB"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13CC9A02"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Pr>
          <w:rFonts w:ascii="Times New Roman" w:eastAsia="Times New Roman" w:hAnsi="Times New Roman" w:cs="Times New Roman"/>
          <w:sz w:val="24"/>
          <w:szCs w:val="24"/>
        </w:rPr>
        <w:t>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уступки прав (требований) по</w:t>
      </w:r>
      <w:r>
        <w:rPr>
          <w:rFonts w:ascii="Times New Roman" w:eastAsia="Times New Roman" w:hAnsi="Times New Roman" w:cs="Times New Roman"/>
          <w:bCs/>
          <w:sz w:val="24"/>
          <w:szCs w:val="24"/>
        </w:rPr>
        <w:t xml:space="preserve"> начальной цене продажи</w:t>
      </w:r>
      <w:r>
        <w:rPr>
          <w:rFonts w:ascii="Times New Roman" w:eastAsia="Times New Roman" w:hAnsi="Times New Roman" w:cs="Times New Roman"/>
          <w:spacing w:val="-2"/>
          <w:sz w:val="24"/>
          <w:szCs w:val="24"/>
        </w:rPr>
        <w:t>.</w:t>
      </w:r>
    </w:p>
    <w:p w14:paraId="2B3D00D1"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5E550D58"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p>
    <w:p w14:paraId="7FEDC461"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bookmarkStart w:id="9" w:name="_Hlk177514402"/>
      <w:r>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F93AE27" w14:textId="77777777" w:rsidR="003D4D4F" w:rsidRDefault="003D4D4F">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10" w:name="bookmark14"/>
      <w:bookmarkEnd w:id="9"/>
    </w:p>
    <w:p w14:paraId="3F8D042E" w14:textId="77777777" w:rsidR="003D4D4F" w:rsidRDefault="00362CBE">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10"/>
      <w:r>
        <w:rPr>
          <w:rFonts w:ascii="Times New Roman" w:eastAsia="Times New Roman" w:hAnsi="Times New Roman" w:cs="Times New Roman"/>
          <w:b/>
          <w:sz w:val="24"/>
          <w:szCs w:val="24"/>
        </w:rPr>
        <w:t xml:space="preserve"> «на понижение»</w:t>
      </w:r>
    </w:p>
    <w:p w14:paraId="1FE635C6" w14:textId="77777777" w:rsidR="003D4D4F" w:rsidRDefault="00362CBE">
      <w:pPr>
        <w:tabs>
          <w:tab w:val="left" w:pos="567"/>
          <w:tab w:val="left" w:pos="1146"/>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Организатор торгов, Продавец Имущества вправе:</w:t>
      </w:r>
    </w:p>
    <w:p w14:paraId="5DA9B755" w14:textId="77777777" w:rsidR="003D4D4F" w:rsidRDefault="00362CB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3"/>
        </w:rPr>
        <w:t>в любое время отказаться от проведения Торговой процедуры.</w:t>
      </w:r>
    </w:p>
    <w:p w14:paraId="52EB1FE1" w14:textId="77777777" w:rsidR="003D4D4F" w:rsidRDefault="00362CB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11" w:name="OLE_LINK3"/>
      <w:bookmarkStart w:id="12" w:name="OLE_LINK4"/>
      <w:r>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bookmarkEnd w:id="11"/>
      <w:bookmarkEnd w:id="12"/>
    </w:p>
    <w:p w14:paraId="2132D913" w14:textId="77777777" w:rsidR="003D4D4F" w:rsidRDefault="00362CBE">
      <w:pPr>
        <w:tabs>
          <w:tab w:val="left" w:pos="1146"/>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36BE7BAE" w14:textId="77777777" w:rsidR="003D4D4F" w:rsidRDefault="00362CBE">
      <w:pPr>
        <w:tabs>
          <w:tab w:val="left" w:pos="1146"/>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449B8A84" w14:textId="77777777" w:rsidR="003D4D4F" w:rsidRDefault="00362CBE">
      <w:pPr>
        <w:tabs>
          <w:tab w:val="left" w:pos="1146"/>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Pr>
          <w:rFonts w:ascii="Times New Roman" w:eastAsia="Calibri" w:hAnsi="Times New Roman" w:cs="Times New Roman"/>
          <w:sz w:val="24"/>
          <w:szCs w:val="24"/>
        </w:rPr>
        <w:t>Торговой процедуры</w:t>
      </w:r>
      <w:r>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1E1DCEA9" w14:textId="77777777" w:rsidR="003D4D4F" w:rsidRDefault="003D4D4F">
      <w:pPr>
        <w:tabs>
          <w:tab w:val="left" w:pos="1146"/>
        </w:tabs>
        <w:spacing w:after="0" w:line="264" w:lineRule="auto"/>
        <w:ind w:right="23" w:firstLine="709"/>
        <w:jc w:val="both"/>
        <w:rPr>
          <w:rFonts w:ascii="Times New Roman" w:eastAsia="Times New Roman" w:hAnsi="Times New Roman" w:cs="Times New Roman"/>
          <w:sz w:val="24"/>
          <w:szCs w:val="24"/>
        </w:rPr>
      </w:pPr>
    </w:p>
    <w:p w14:paraId="788DE1AA" w14:textId="77777777" w:rsidR="003D4D4F" w:rsidRDefault="00362CBE">
      <w:pPr>
        <w:keepNext/>
        <w:keepLines/>
        <w:tabs>
          <w:tab w:val="left" w:pos="2855"/>
        </w:tabs>
        <w:spacing w:after="0" w:line="264"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3. Порядок внесения и возврата задатка</w:t>
      </w:r>
    </w:p>
    <w:p w14:paraId="76172067" w14:textId="77777777" w:rsidR="003D4D4F" w:rsidRDefault="00362CBE">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 20 000 000 (двадцать миллионов) рублей 00 копеек,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7043141D" w14:textId="77777777" w:rsidR="003D4D4F" w:rsidRDefault="00362CBE">
      <w:pPr>
        <w:tabs>
          <w:tab w:val="left" w:pos="0"/>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586790BF" w14:textId="77777777" w:rsidR="003D4D4F" w:rsidRDefault="00362CBE">
      <w:pPr>
        <w:tabs>
          <w:tab w:val="left" w:pos="709"/>
        </w:tabs>
        <w:spacing w:after="0" w:line="264"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1828E51A"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3E9D7A1" w14:textId="77777777" w:rsidR="003D4D4F" w:rsidRDefault="00362CBE">
      <w:pPr>
        <w:tabs>
          <w:tab w:val="left" w:pos="1217"/>
        </w:tabs>
        <w:spacing w:after="0" w:line="264" w:lineRule="auto"/>
        <w:ind w:left="360" w:right="23" w:firstLine="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Внесенный задаток подлежит возврату в течение 5 (пяти) рабочих дней:</w:t>
      </w:r>
    </w:p>
    <w:p w14:paraId="6D023CBD"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E1053E"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892C244"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51335AA8"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4"/>
        </w:rPr>
        <w:t xml:space="preserve">- </w:t>
      </w:r>
      <w:r>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Pr>
          <w:rFonts w:ascii="Times New Roman" w:eastAsia="Times New Roman" w:hAnsi="Times New Roman" w:cs="Times New Roman"/>
          <w:sz w:val="24"/>
          <w:szCs w:val="24"/>
        </w:rPr>
        <w:t>.</w:t>
      </w:r>
    </w:p>
    <w:p w14:paraId="3A29C276"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6F160421"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3AA948F8"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0B6129FD"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299484DC" w14:textId="77777777" w:rsidR="003D4D4F" w:rsidRDefault="003D4D4F">
      <w:pPr>
        <w:spacing w:after="0" w:line="240" w:lineRule="auto"/>
        <w:rPr>
          <w:rFonts w:ascii="Times New Roman" w:eastAsia="Calibri" w:hAnsi="Times New Roman" w:cs="Times New Roman"/>
          <w:b/>
          <w:sz w:val="24"/>
          <w:szCs w:val="20"/>
        </w:rPr>
      </w:pPr>
    </w:p>
    <w:p w14:paraId="41B9BD5F" w14:textId="77777777" w:rsidR="003D4D4F" w:rsidRDefault="00362CBE">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DA2AA00" w14:textId="77777777" w:rsidR="003D4D4F" w:rsidRDefault="00362CBE">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460763A" w14:textId="77777777" w:rsidR="003D4D4F" w:rsidRDefault="00362CBE">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73A459B2" w14:textId="77777777" w:rsidR="003D4D4F" w:rsidRDefault="003D4D4F">
      <w:pPr>
        <w:spacing w:after="0" w:line="240" w:lineRule="auto"/>
        <w:rPr>
          <w:rFonts w:ascii="Times New Roman" w:eastAsia="Times New Roman" w:hAnsi="Times New Roman" w:cs="Times New Roman"/>
          <w:color w:val="FF0000"/>
          <w:sz w:val="24"/>
          <w:szCs w:val="24"/>
        </w:rPr>
      </w:pPr>
    </w:p>
    <w:p w14:paraId="0311FE93" w14:textId="77777777" w:rsidR="003D4D4F" w:rsidRDefault="00362C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 xml:space="preserve">Торговая процедура в форме аукциона «на </w:t>
      </w:r>
      <w:r>
        <w:rPr>
          <w:rFonts w:ascii="Times New Roman" w:eastAsia="Times New Roman" w:hAnsi="Times New Roman" w:cs="Times New Roman"/>
          <w:b/>
          <w:bCs/>
          <w:sz w:val="24"/>
          <w:szCs w:val="24"/>
          <w:lang w:eastAsia="ru-RU"/>
        </w:rPr>
        <w:t>понижение</w:t>
      </w:r>
      <w:r>
        <w:rPr>
          <w:rFonts w:ascii="Times New Roman" w:eastAsia="Calibri" w:hAnsi="Times New Roman" w:cs="Times New Roman"/>
          <w:b/>
          <w:sz w:val="24"/>
          <w:szCs w:val="24"/>
          <w:lang w:eastAsia="ru-RU"/>
        </w:rPr>
        <w:t>» в электронном виде</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655"/>
      </w:tblGrid>
      <w:tr w:rsidR="003D4D4F" w14:paraId="50E396DD" w14:textId="77777777">
        <w:trPr>
          <w:trHeight w:val="64"/>
        </w:trPr>
        <w:tc>
          <w:tcPr>
            <w:tcW w:w="10349" w:type="dxa"/>
            <w:gridSpan w:val="2"/>
            <w:tcBorders>
              <w:top w:val="single" w:sz="4" w:space="0" w:color="auto"/>
              <w:left w:val="single" w:sz="4" w:space="0" w:color="auto"/>
              <w:bottom w:val="single" w:sz="4" w:space="0" w:color="auto"/>
              <w:right w:val="single" w:sz="4" w:space="0" w:color="auto"/>
            </w:tcBorders>
          </w:tcPr>
          <w:p w14:paraId="645FF915"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Торговая процедура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 в электронном виде</w:t>
            </w:r>
          </w:p>
        </w:tc>
      </w:tr>
      <w:tr w:rsidR="003D4D4F" w14:paraId="62BF060E" w14:textId="77777777">
        <w:tc>
          <w:tcPr>
            <w:tcW w:w="2694" w:type="dxa"/>
            <w:tcBorders>
              <w:top w:val="single" w:sz="4" w:space="0" w:color="auto"/>
              <w:left w:val="single" w:sz="4" w:space="0" w:color="auto"/>
              <w:bottom w:val="single" w:sz="4" w:space="0" w:color="auto"/>
              <w:right w:val="single" w:sz="4" w:space="0" w:color="auto"/>
            </w:tcBorders>
          </w:tcPr>
          <w:p w14:paraId="461F6CE8"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Особенности </w:t>
            </w:r>
            <w:proofErr w:type="gramStart"/>
            <w:r>
              <w:rPr>
                <w:rFonts w:ascii="Times New Roman" w:eastAsia="Calibri" w:hAnsi="Times New Roman" w:cs="Times New Roman"/>
                <w:sz w:val="20"/>
                <w:szCs w:val="20"/>
              </w:rPr>
              <w:t>проведения  торговой</w:t>
            </w:r>
            <w:proofErr w:type="gramEnd"/>
            <w:r>
              <w:rPr>
                <w:rFonts w:ascii="Times New Roman" w:eastAsia="Calibri" w:hAnsi="Times New Roman" w:cs="Times New Roman"/>
                <w:sz w:val="20"/>
                <w:szCs w:val="20"/>
              </w:rPr>
              <w:t xml:space="preserve"> процедуры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c>
          <w:tcPr>
            <w:tcW w:w="7655" w:type="dxa"/>
            <w:tcBorders>
              <w:top w:val="single" w:sz="4" w:space="0" w:color="auto"/>
              <w:left w:val="single" w:sz="4" w:space="0" w:color="auto"/>
              <w:bottom w:val="single" w:sz="4" w:space="0" w:color="auto"/>
              <w:right w:val="single" w:sz="4" w:space="0" w:color="auto"/>
            </w:tcBorders>
          </w:tcPr>
          <w:p w14:paraId="3EA1EB3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Торговая процедура в форме аукциона «на понижение» проводится в дату и время, указанные Организатором торгов в Извещении. Проведение Торговой процедуры в форме аукциона «на понижение» состоит из следующих частей: </w:t>
            </w:r>
          </w:p>
          <w:p w14:paraId="64C90B72"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размещение извещения о проведении Торговой процедуры в форме аукциона «на понижение» и Торговой документации; </w:t>
            </w:r>
          </w:p>
          <w:p w14:paraId="0FC9014A"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прием Заявок на участие в Торговой процедуре; </w:t>
            </w:r>
          </w:p>
          <w:p w14:paraId="2D432470"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прием обеспечения Заявки на участие в Торговой процедуре от Заявителей; </w:t>
            </w:r>
          </w:p>
          <w:p w14:paraId="03D9AB2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рассмотрение Заявок на участие в аукционе «на понижение», определение состава Претендентов на участие в аукционе «на понижение»; </w:t>
            </w:r>
          </w:p>
          <w:p w14:paraId="50873E5F"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подведение итогов Торговой процедуры в форме аукциона «на понижение», </w:t>
            </w:r>
          </w:p>
          <w:p w14:paraId="6F70A87D"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размещение протокола об итогах Торговой процедуры в форме аукциона «на понижение»; </w:t>
            </w:r>
          </w:p>
          <w:p w14:paraId="4FFCA56A"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возврат обеспечения Заявки на участие в Торговой процедуре в форме аукциона «на понижение» Претендентам; </w:t>
            </w:r>
          </w:p>
          <w:p w14:paraId="2A62C3D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перечисление суммы обеспечения заявки на участие в Торговой процедуре Победителя Торговой процедуры в форме аукциона «на понижение» Принципалу. </w:t>
            </w:r>
          </w:p>
          <w:p w14:paraId="29FF5A35"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Аукцион «на понижение» признается несостоявшимся в следующих случаях: </w:t>
            </w:r>
          </w:p>
          <w:p w14:paraId="443473F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 было подано ни одной заявки на участие либо ни один из Заявителей не признан участником аукциона; </w:t>
            </w:r>
          </w:p>
          <w:p w14:paraId="2B51232C"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принято решение о признании только одного Заявителя участником аукциона; - ни один из участников аукциона при достижении минимальной цены продажи (цены отсечения) не подтвердил цену.</w:t>
            </w:r>
          </w:p>
        </w:tc>
      </w:tr>
      <w:tr w:rsidR="003D4D4F" w14:paraId="2B6581A4" w14:textId="77777777">
        <w:tc>
          <w:tcPr>
            <w:tcW w:w="2694" w:type="dxa"/>
            <w:tcBorders>
              <w:top w:val="single" w:sz="4" w:space="0" w:color="auto"/>
              <w:left w:val="single" w:sz="4" w:space="0" w:color="auto"/>
              <w:bottom w:val="single" w:sz="4" w:space="0" w:color="auto"/>
              <w:right w:val="single" w:sz="4" w:space="0" w:color="auto"/>
            </w:tcBorders>
          </w:tcPr>
          <w:p w14:paraId="55583455"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Срок опубликования извещения о проведении торговой процедуры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c>
          <w:tcPr>
            <w:tcW w:w="7655" w:type="dxa"/>
            <w:tcBorders>
              <w:top w:val="single" w:sz="4" w:space="0" w:color="auto"/>
              <w:left w:val="single" w:sz="4" w:space="0" w:color="auto"/>
              <w:bottom w:val="single" w:sz="4" w:space="0" w:color="auto"/>
              <w:right w:val="single" w:sz="4" w:space="0" w:color="auto"/>
            </w:tcBorders>
          </w:tcPr>
          <w:p w14:paraId="33DC7446"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 менее чем за 30 (тридцать) календарных дней до объявленной даты проведения Торговой процедуры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r>
      <w:tr w:rsidR="003D4D4F" w14:paraId="65AC2D55" w14:textId="77777777">
        <w:tc>
          <w:tcPr>
            <w:tcW w:w="2694" w:type="dxa"/>
            <w:tcBorders>
              <w:top w:val="single" w:sz="4" w:space="0" w:color="auto"/>
              <w:left w:val="single" w:sz="4" w:space="0" w:color="auto"/>
              <w:bottom w:val="single" w:sz="4" w:space="0" w:color="auto"/>
              <w:right w:val="single" w:sz="4" w:space="0" w:color="auto"/>
            </w:tcBorders>
          </w:tcPr>
          <w:p w14:paraId="702B2CBE"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Срок начала принятия Заявок на участие в торговой процедуре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c>
          <w:tcPr>
            <w:tcW w:w="7655" w:type="dxa"/>
            <w:tcBorders>
              <w:top w:val="single" w:sz="4" w:space="0" w:color="auto"/>
              <w:left w:val="single" w:sz="4" w:space="0" w:color="auto"/>
              <w:bottom w:val="single" w:sz="4" w:space="0" w:color="auto"/>
              <w:right w:val="single" w:sz="4" w:space="0" w:color="auto"/>
            </w:tcBorders>
          </w:tcPr>
          <w:p w14:paraId="43606FC2"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3D4D4F" w14:paraId="48398F85" w14:textId="77777777">
        <w:tc>
          <w:tcPr>
            <w:tcW w:w="2694" w:type="dxa"/>
            <w:tcBorders>
              <w:top w:val="single" w:sz="4" w:space="0" w:color="auto"/>
              <w:left w:val="single" w:sz="4" w:space="0" w:color="auto"/>
              <w:bottom w:val="single" w:sz="4" w:space="0" w:color="auto"/>
              <w:right w:val="single" w:sz="4" w:space="0" w:color="auto"/>
            </w:tcBorders>
          </w:tcPr>
          <w:p w14:paraId="1953F723"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Продолжительность приема Заявок на участие в торговой процедуре </w:t>
            </w:r>
          </w:p>
        </w:tc>
        <w:tc>
          <w:tcPr>
            <w:tcW w:w="7655" w:type="dxa"/>
            <w:tcBorders>
              <w:top w:val="single" w:sz="4" w:space="0" w:color="auto"/>
              <w:left w:val="single" w:sz="4" w:space="0" w:color="auto"/>
              <w:bottom w:val="single" w:sz="4" w:space="0" w:color="auto"/>
              <w:right w:val="single" w:sz="4" w:space="0" w:color="auto"/>
            </w:tcBorders>
          </w:tcPr>
          <w:p w14:paraId="453CCAB6"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w:t>
            </w:r>
          </w:p>
        </w:tc>
      </w:tr>
      <w:tr w:rsidR="003D4D4F" w14:paraId="2B009BA5" w14:textId="77777777">
        <w:trPr>
          <w:trHeight w:val="699"/>
        </w:trPr>
        <w:tc>
          <w:tcPr>
            <w:tcW w:w="2694" w:type="dxa"/>
            <w:tcBorders>
              <w:top w:val="single" w:sz="4" w:space="0" w:color="auto"/>
              <w:left w:val="single" w:sz="4" w:space="0" w:color="auto"/>
              <w:bottom w:val="single" w:sz="4" w:space="0" w:color="auto"/>
              <w:right w:val="single" w:sz="4" w:space="0" w:color="auto"/>
            </w:tcBorders>
          </w:tcPr>
          <w:p w14:paraId="6343AE44"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 (требования к заявке).</w:t>
            </w:r>
          </w:p>
        </w:tc>
        <w:tc>
          <w:tcPr>
            <w:tcW w:w="7655" w:type="dxa"/>
            <w:tcBorders>
              <w:top w:val="single" w:sz="4" w:space="0" w:color="auto"/>
              <w:left w:val="single" w:sz="4" w:space="0" w:color="auto"/>
              <w:bottom w:val="single" w:sz="4" w:space="0" w:color="auto"/>
              <w:right w:val="single" w:sz="4" w:space="0" w:color="auto"/>
            </w:tcBorders>
          </w:tcPr>
          <w:p w14:paraId="3681557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участия в торгах, Претендент заполняет Заявку на участие в торгах на электронной торговой площадке с указанием всех необходимых сведений и приложением перечня документов в электронной форме, приведенных в извещении.</w:t>
            </w:r>
          </w:p>
          <w:p w14:paraId="1AB7E217"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В содержащийся в Извещении перечень документов, которые должны быть приложены к Заявке на участие в Торговой процедуре, включаются:</w:t>
            </w:r>
          </w:p>
          <w:p w14:paraId="1B69408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Договор об обеспечении заявки на участие в Торговой процедуре;</w:t>
            </w:r>
          </w:p>
          <w:p w14:paraId="2FDC7EE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38FCA52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4F57B496" w14:textId="77777777" w:rsidR="003D4D4F" w:rsidRDefault="00362CBE">
            <w:pPr>
              <w:widowControl w:val="0"/>
              <w:tabs>
                <w:tab w:val="left" w:pos="567"/>
              </w:tabs>
              <w:spacing w:after="0" w:line="25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-документы, подтверждающие источники денежных средств, планируемых к направлению на оплату Цены Договора. </w:t>
            </w:r>
            <w:r>
              <w:rPr>
                <w:rFonts w:ascii="Times New Roman" w:eastAsia="Times New Roman" w:hAnsi="Times New Roman" w:cs="Times New Roman"/>
                <w:color w:val="000000"/>
                <w:sz w:val="20"/>
                <w:szCs w:val="20"/>
              </w:rPr>
              <w:t>Источником оплаты (прямо либо косвенно) по Договору уступки прав (требований) не должны являться средства Кредитора.</w:t>
            </w:r>
          </w:p>
          <w:p w14:paraId="72B7B0E9" w14:textId="77777777" w:rsidR="003D4D4F" w:rsidRDefault="00362CBE">
            <w:pPr>
              <w:widowControl w:val="0"/>
              <w:tabs>
                <w:tab w:val="left" w:pos="567"/>
              </w:tabs>
              <w:spacing w:after="0" w:line="25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заявка на участие в торгах (Приложение 2 к Торговой документации);</w:t>
            </w:r>
          </w:p>
          <w:p w14:paraId="0C0AD35C"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согласие на обработку </w:t>
            </w:r>
            <w:proofErr w:type="spellStart"/>
            <w:r>
              <w:rPr>
                <w:rFonts w:ascii="Times New Roman" w:eastAsia="Times New Roman" w:hAnsi="Times New Roman" w:cs="Times New Roman"/>
                <w:color w:val="000000"/>
                <w:sz w:val="20"/>
                <w:szCs w:val="20"/>
              </w:rPr>
              <w:t>ПДн</w:t>
            </w:r>
            <w:proofErr w:type="spellEnd"/>
            <w:r>
              <w:rPr>
                <w:rFonts w:ascii="Times New Roman" w:eastAsia="Times New Roman" w:hAnsi="Times New Roman" w:cs="Times New Roman"/>
                <w:color w:val="000000"/>
                <w:sz w:val="20"/>
                <w:szCs w:val="20"/>
              </w:rPr>
              <w:t xml:space="preserve"> (Приложение 3 к Торговой документации);</w:t>
            </w:r>
          </w:p>
          <w:p w14:paraId="165B158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в настоящем разделе и Приложении 4 к Торговой документации;</w:t>
            </w:r>
          </w:p>
          <w:p w14:paraId="3F55190F"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опись документов;</w:t>
            </w:r>
          </w:p>
          <w:p w14:paraId="3EAF1F7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иные необходимые документы, определенные Банком в Задании.</w:t>
            </w:r>
          </w:p>
          <w:p w14:paraId="5F567829"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134CA0A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 Физические лица дополнительно представляют: </w:t>
            </w:r>
          </w:p>
          <w:p w14:paraId="7DBAEAE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удостоверенный документ, подтверждающий наличие согласия супруги(-а) Нового кредитора на заключение Договора, либо нотариально удостоверенный документ, подтверждающий, что у Нового кредитора и его(ее) супруги(-а) установлен режим раздельной собственности (брачный договор), либо нотариально удостоверенный документ, подтверждающий, что Новый кредитор не состоит в зарегистрированном браке, полученный не ранее чем за один месяц до дня проведения Торговой процедуры;</w:t>
            </w:r>
          </w:p>
          <w:p w14:paraId="06D24C0E"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4CBC681D"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72F2EEC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Индивидуальные предприниматели представляют:</w:t>
            </w:r>
          </w:p>
          <w:p w14:paraId="6CBE7A97"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всех листов документа, удостоверяющего личность (паспорт);</w:t>
            </w:r>
          </w:p>
          <w:p w14:paraId="6271E54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46756FFE"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свидетельства о постановке на учет в налоговом органе по месту жительства на территории Российской Федерации;</w:t>
            </w:r>
          </w:p>
          <w:p w14:paraId="22563AA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1147779"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удостоверенный документ, подтверждающий наличие согласия супруги(-а) Нового кредитора на заключение Договора, либо нотариально удостоверенный документ, подтверждающий, что у Нового кредитора и его(ее) супруги(-а) установлен режим раздельной собственности (брачный договор), либо нотариально удостоверенный документ, подтверждающий, что Новый кредитор не состоит в зарегистрированном браке, полученный не ранее чем за один месяц до дня проведения Торговой процедуры;</w:t>
            </w:r>
          </w:p>
          <w:p w14:paraId="69384B4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FABBE7A"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документы, подтверждающие регистрацию, в случае предъявления документа, удостоверяющего личность, отличного от паспорта (подлинник, копия, заверенная нотариально);</w:t>
            </w:r>
          </w:p>
          <w:p w14:paraId="6AB71B32"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0D9B34F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Юридические лица представляют:</w:t>
            </w:r>
          </w:p>
          <w:p w14:paraId="164ACAFC"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4E59D95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удостоверенную копию свидетельства о государственной регистрации юридического лица;</w:t>
            </w:r>
          </w:p>
          <w:p w14:paraId="67F30C5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удостоверенную копию свидетельства о постановке на учет в налоговом органе;</w:t>
            </w:r>
          </w:p>
          <w:p w14:paraId="722D082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449E6987"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0C43441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0B97533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бухгалтерский баланс (формы 1,2) на последнюю отчетную дату, а также за предшествующий календарный год; </w:t>
            </w:r>
          </w:p>
          <w:p w14:paraId="475F1A7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сведения о составе собственников (составе участников; в отношении участников, являющихся юридическими лицами - состава их участников и т.д.), включая </w:t>
            </w:r>
            <w:r>
              <w:rPr>
                <w:rFonts w:ascii="Times New Roman" w:eastAsia="Times New Roman" w:hAnsi="Times New Roman" w:cs="Times New Roman"/>
                <w:sz w:val="20"/>
                <w:szCs w:val="20"/>
              </w:rPr>
              <w:lastRenderedPageBreak/>
              <w:t>бенефициаров (в том числе конечных), а также составе исполнительных органов Заявителя.</w:t>
            </w:r>
          </w:p>
          <w:p w14:paraId="26868898"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1232E86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проведения проверки правоспособности и аффилированности Претендентом предоставляются в т.ч. следующие учредительные и правоустанавливающие документы (список указанных документом включается в Торговую документацию):</w:t>
            </w:r>
          </w:p>
          <w:p w14:paraId="460A0E8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свидетельство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 либо свидетельство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0ADB645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1DA4887D"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4C14F01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устав организации в действующей редакции;</w:t>
            </w:r>
          </w:p>
          <w:p w14:paraId="5A4A68AF"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свидетельство(а) о внесении записи (сведений) в ЕГРЮЛ о государственной регистрации изменений (лист записи);</w:t>
            </w:r>
          </w:p>
          <w:p w14:paraId="739ED75D"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выписка из ЕГРЮЛ с датой выдачи не более 30 (тридцати) календарных дней до даты проведения торговой процедуры (для Претендентов) (лист записи);</w:t>
            </w:r>
          </w:p>
          <w:p w14:paraId="2FB90A2A"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приказ о вступлении в должность руководителя организации;</w:t>
            </w:r>
          </w:p>
          <w:p w14:paraId="68C7BF0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51F769B8"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1B9FA85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паспортов руководителя и главного бухгалтера организации (все страницы);</w:t>
            </w:r>
          </w:p>
          <w:p w14:paraId="5708D13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документы, подтверждающие регистрацию, в случае предъявления документа, </w:t>
            </w:r>
            <w:r>
              <w:rPr>
                <w:rFonts w:ascii="Times New Roman" w:eastAsia="Times New Roman" w:hAnsi="Times New Roman" w:cs="Times New Roman"/>
                <w:sz w:val="20"/>
                <w:szCs w:val="20"/>
              </w:rPr>
              <w:lastRenderedPageBreak/>
              <w:t>удостоверяющего личность, отличного от паспорта (подлинник, копия, заверенная нотариально);</w:t>
            </w:r>
          </w:p>
          <w:p w14:paraId="084E0D4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лицензия, выданный саморегулируемой организацией допуск к определенному виду работ, документ о членстве в саморегулируемой организации (в случае если деятельность организации может осуществляться только на основании данных документов);</w:t>
            </w:r>
          </w:p>
          <w:p w14:paraId="355F694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другие необходимые документы.</w:t>
            </w:r>
          </w:p>
          <w:p w14:paraId="2855B902"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7BA745C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привлечения Претендентом займа для покупки прав (требований) Банка, дополнительно должны быть представлены следующие документы:</w:t>
            </w:r>
          </w:p>
          <w:p w14:paraId="5B2C20FB"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-копия договора(ров) займа, соответствующего следующим условиям:</w:t>
            </w:r>
          </w:p>
          <w:p w14:paraId="46FA209D" w14:textId="77777777" w:rsidR="003D4D4F" w:rsidRDefault="00362CBE">
            <w:pPr>
              <w:numPr>
                <w:ilvl w:val="0"/>
                <w:numId w:val="6"/>
              </w:numPr>
              <w:tabs>
                <w:tab w:val="left" w:pos="272"/>
              </w:tabs>
              <w:spacing w:after="0" w:line="256" w:lineRule="auto"/>
              <w:ind w:left="283"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окончательный срок погашения обязательств (по основному долгу и процентам) Претендентом по привлеченному(-ым) займу(-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кредиту(-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должен превышать срок погашения обязательств по Договору более чем на 42 месяца;</w:t>
            </w:r>
          </w:p>
          <w:p w14:paraId="04C2024D" w14:textId="77777777" w:rsidR="003D4D4F" w:rsidRDefault="00362CBE">
            <w:pPr>
              <w:numPr>
                <w:ilvl w:val="0"/>
                <w:numId w:val="6"/>
              </w:numPr>
              <w:tabs>
                <w:tab w:val="left" w:pos="272"/>
              </w:tabs>
              <w:spacing w:after="0" w:line="256" w:lineRule="auto"/>
              <w:ind w:left="283"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займодавцем(-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кредитором(-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(прямо или косвенно) не должны выступать заемщики Кредитора и/или лица, аффилированные Кредитору, Должникам.</w:t>
            </w:r>
          </w:p>
          <w:p w14:paraId="21DF009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-документы, подтверждающие финансовое состояние займодавца по аналогии с Претендентом согласно Приложения 4 к Торговой документации.</w:t>
            </w:r>
          </w:p>
          <w:p w14:paraId="032678A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займодавцем выступает юридическое(-</w:t>
            </w:r>
            <w:proofErr w:type="spellStart"/>
            <w:r>
              <w:rPr>
                <w:rFonts w:ascii="Times New Roman" w:eastAsia="Times New Roman" w:hAnsi="Times New Roman" w:cs="Times New Roman"/>
                <w:sz w:val="20"/>
                <w:szCs w:val="20"/>
              </w:rPr>
              <w:t>ие</w:t>
            </w:r>
            <w:proofErr w:type="spellEnd"/>
            <w:r>
              <w:rPr>
                <w:rFonts w:ascii="Times New Roman" w:eastAsia="Times New Roman" w:hAnsi="Times New Roman" w:cs="Times New Roman"/>
                <w:sz w:val="20"/>
                <w:szCs w:val="20"/>
              </w:rPr>
              <w:t>) лицо (лица):</w:t>
            </w:r>
          </w:p>
          <w:p w14:paraId="75F033D3" w14:textId="77777777" w:rsidR="003D4D4F" w:rsidRDefault="00362CBE">
            <w:pPr>
              <w:widowControl w:val="0"/>
              <w:numPr>
                <w:ilvl w:val="0"/>
                <w:numId w:val="7"/>
              </w:numPr>
              <w:tabs>
                <w:tab w:val="left" w:pos="567"/>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документы, подтверждающие правоспособность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w:t>
            </w:r>
          </w:p>
          <w:p w14:paraId="1B012197" w14:textId="77777777" w:rsidR="003D4D4F" w:rsidRDefault="00362CBE">
            <w:pPr>
              <w:widowControl w:val="0"/>
              <w:numPr>
                <w:ilvl w:val="0"/>
                <w:numId w:val="7"/>
              </w:numPr>
              <w:tabs>
                <w:tab w:val="left" w:pos="567"/>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57252AF"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5DDAB939"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необходимости предоставления дополнительных документов Организатор торгов обеспечивает предоставление необходимых документов со стороны Претендента.</w:t>
            </w:r>
          </w:p>
        </w:tc>
      </w:tr>
      <w:tr w:rsidR="003D4D4F" w14:paraId="2BB549BE" w14:textId="77777777">
        <w:trPr>
          <w:trHeight w:val="557"/>
        </w:trPr>
        <w:tc>
          <w:tcPr>
            <w:tcW w:w="2694" w:type="dxa"/>
            <w:tcBorders>
              <w:top w:val="single" w:sz="4" w:space="0" w:color="auto"/>
              <w:left w:val="single" w:sz="4" w:space="0" w:color="auto"/>
              <w:bottom w:val="single" w:sz="4" w:space="0" w:color="auto"/>
              <w:right w:val="single" w:sz="4" w:space="0" w:color="auto"/>
            </w:tcBorders>
          </w:tcPr>
          <w:p w14:paraId="515FDDE9"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Условия доступа Заявителя к участию в торговой процедуре</w:t>
            </w:r>
          </w:p>
          <w:p w14:paraId="65D10CBB"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t>(Требования к участнику торгов)</w:t>
            </w:r>
          </w:p>
        </w:tc>
        <w:tc>
          <w:tcPr>
            <w:tcW w:w="7655" w:type="dxa"/>
            <w:tcBorders>
              <w:top w:val="single" w:sz="4" w:space="0" w:color="auto"/>
              <w:left w:val="single" w:sz="4" w:space="0" w:color="auto"/>
              <w:bottom w:val="single" w:sz="4" w:space="0" w:color="auto"/>
              <w:right w:val="single" w:sz="4" w:space="0" w:color="auto"/>
            </w:tcBorders>
          </w:tcPr>
          <w:p w14:paraId="1FE2610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p>
          <w:p w14:paraId="4AB08C5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В отношении Нового кредитора - юридического лица /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 (</w:t>
            </w:r>
            <w:proofErr w:type="spellStart"/>
            <w:proofErr w:type="gramStart"/>
            <w:r>
              <w:rPr>
                <w:rFonts w:ascii="Times New Roman" w:eastAsia="Times New Roman" w:hAnsi="Times New Roman" w:cs="Times New Roman"/>
                <w:sz w:val="20"/>
                <w:szCs w:val="20"/>
              </w:rPr>
              <w:t>юр.лица</w:t>
            </w:r>
            <w:proofErr w:type="spellEnd"/>
            <w:proofErr w:type="gramEnd"/>
            <w:r>
              <w:rPr>
                <w:rFonts w:ascii="Times New Roman" w:eastAsia="Times New Roman" w:hAnsi="Times New Roman" w:cs="Times New Roman"/>
                <w:sz w:val="20"/>
                <w:szCs w:val="20"/>
              </w:rPr>
              <w:t>):</w:t>
            </w:r>
          </w:p>
          <w:p w14:paraId="72043CF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27A4CB3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По состоянию на последнюю отчетную дату, предшествующую дате направления Заявки на участие в торгах: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Банком на основании документов, предоставленных Новым кредитором Организатору торгов оригиналов или надлежащим образом заверенных копий следующих документов:</w:t>
            </w:r>
          </w:p>
          <w:p w14:paraId="7815E3C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бухгалтерской отчетности в полном объеме, составленной по РСБУ</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xml:space="preserve">. Годовая отчетность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w:t>
            </w:r>
            <w:r>
              <w:rPr>
                <w:rFonts w:ascii="Times New Roman" w:eastAsia="Times New Roman" w:hAnsi="Times New Roman" w:cs="Times New Roman"/>
                <w:sz w:val="20"/>
                <w:szCs w:val="20"/>
              </w:rPr>
              <w:lastRenderedPageBreak/>
              <w:t>органом;</w:t>
            </w:r>
          </w:p>
          <w:p w14:paraId="7AD177A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50E9353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 которые должны быть представлены по требованию Организатора торгов в течение 1 календарных суток.</w:t>
            </w:r>
          </w:p>
          <w:p w14:paraId="1DAC35B6"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Отсутствие в отношении Нового кредитора иска/ исков о взыскании, заявлений имущественного характера </w:t>
            </w:r>
            <w:proofErr w:type="gramStart"/>
            <w:r>
              <w:rPr>
                <w:rFonts w:ascii="Times New Roman" w:eastAsia="Times New Roman" w:hAnsi="Times New Roman" w:cs="Times New Roman"/>
                <w:sz w:val="20"/>
                <w:szCs w:val="20"/>
              </w:rPr>
              <w:t>в совокупном размере</w:t>
            </w:r>
            <w:proofErr w:type="gramEnd"/>
            <w:r>
              <w:rPr>
                <w:rFonts w:ascii="Times New Roman" w:eastAsia="Times New Roman" w:hAnsi="Times New Roman" w:cs="Times New Roman"/>
                <w:sz w:val="20"/>
                <w:szCs w:val="20"/>
              </w:rPr>
              <w:t xml:space="preserve"> превышающих 5% от размера чистых активов Нового кредитора на последнюю отчетную дату;</w:t>
            </w:r>
          </w:p>
          <w:p w14:paraId="729544B5"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6379B96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Отсутствие информации о незавершенной реорганизации и процедуре ликвидации Нового кредитора.</w:t>
            </w:r>
          </w:p>
          <w:p w14:paraId="4FCB9D88" w14:textId="77777777" w:rsidR="003D4D4F" w:rsidRDefault="00362CBE">
            <w:pPr>
              <w:tabs>
                <w:tab w:val="left" w:pos="8100"/>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Отсутствие в отношении Нового кредитора в ЕГРЮЛ сведений, в отношении которых внесена запись о недостоверности. </w:t>
            </w:r>
          </w:p>
          <w:p w14:paraId="51674BD0"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02D4498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В отношении Нового кредитора – физического лиц (индивидуального </w:t>
            </w:r>
            <w:proofErr w:type="gramStart"/>
            <w:r>
              <w:rPr>
                <w:rFonts w:ascii="Times New Roman" w:eastAsia="Times New Roman" w:hAnsi="Times New Roman" w:cs="Times New Roman"/>
                <w:sz w:val="20"/>
                <w:szCs w:val="20"/>
              </w:rPr>
              <w:t>предпринимателя)а</w:t>
            </w:r>
            <w:proofErr w:type="gramEnd"/>
            <w:r>
              <w:rPr>
                <w:rFonts w:ascii="Times New Roman" w:eastAsia="Times New Roman" w:hAnsi="Times New Roman" w:cs="Times New Roman"/>
                <w:sz w:val="20"/>
                <w:szCs w:val="20"/>
              </w:rPr>
              <w:t xml:space="preserve">/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 (</w:t>
            </w:r>
            <w:proofErr w:type="spellStart"/>
            <w:proofErr w:type="gramStart"/>
            <w:r>
              <w:rPr>
                <w:rFonts w:ascii="Times New Roman" w:eastAsia="Times New Roman" w:hAnsi="Times New Roman" w:cs="Times New Roman"/>
                <w:sz w:val="20"/>
                <w:szCs w:val="20"/>
              </w:rPr>
              <w:t>физ.лица</w:t>
            </w:r>
            <w:proofErr w:type="spellEnd"/>
            <w:proofErr w:type="gramEnd"/>
            <w:r>
              <w:rPr>
                <w:rFonts w:ascii="Times New Roman" w:eastAsia="Times New Roman" w:hAnsi="Times New Roman" w:cs="Times New Roman"/>
                <w:sz w:val="20"/>
                <w:szCs w:val="20"/>
              </w:rPr>
              <w:t xml:space="preserve"> или индивидуального предпринимателя):</w:t>
            </w:r>
          </w:p>
          <w:p w14:paraId="25146C4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Подтверждение на дату, предшествующую дате </w:t>
            </w:r>
            <w:r>
              <w:rPr>
                <w:rFonts w:ascii="Times New Roman" w:eastAsia="Times New Roman" w:hAnsi="Times New Roman" w:cs="Times New Roman"/>
                <w:bCs/>
                <w:sz w:val="20"/>
                <w:szCs w:val="20"/>
              </w:rPr>
              <w:t xml:space="preserve">окончания проверки Организатором торгов правоспособности Заявителей </w:t>
            </w:r>
            <w:r>
              <w:rPr>
                <w:rFonts w:ascii="Times New Roman" w:eastAsia="Times New Roman" w:hAnsi="Times New Roman" w:cs="Times New Roman"/>
                <w:sz w:val="20"/>
                <w:szCs w:val="20"/>
              </w:rPr>
              <w:t>в отношении Нового кредитора отсутствия признаков банкротства, в том числе:</w:t>
            </w:r>
          </w:p>
          <w:p w14:paraId="1B8B6D51"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возбужденных исполнительных производств;</w:t>
            </w:r>
          </w:p>
          <w:p w14:paraId="4EED6E67"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05B1452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7CB7AE6E" w14:textId="77777777" w:rsidR="003D4D4F" w:rsidRDefault="00362CBE">
            <w:pPr>
              <w:tabs>
                <w:tab w:val="left" w:pos="34"/>
                <w:tab w:val="left" w:pos="44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rPr>
              <w:t xml:space="preserve">- отсутствия </w:t>
            </w:r>
            <w:r>
              <w:rPr>
                <w:rFonts w:ascii="Times New Roman" w:eastAsia="Times New Roman" w:hAnsi="Times New Roman" w:cs="Times New Roman"/>
                <w:sz w:val="20"/>
                <w:szCs w:val="20"/>
              </w:rPr>
              <w:t>поданного в арбитражный суд заявления о признании Нового кредитора банкротом (в том числе в статусе индивидуального предпринимателя);</w:t>
            </w:r>
          </w:p>
          <w:p w14:paraId="2DAB9F0F" w14:textId="77777777" w:rsidR="003D4D4F" w:rsidRDefault="00362CBE">
            <w:pPr>
              <w:tabs>
                <w:tab w:val="left" w:pos="34"/>
                <w:tab w:val="left" w:pos="447"/>
              </w:tabs>
              <w:spacing w:after="0" w:line="25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отсутствия размещения в Едином федеральном реестре сведений о банкротстве, сведений о признании гражданина банкротом во внесудебном порядке;</w:t>
            </w:r>
          </w:p>
          <w:p w14:paraId="2C01C7E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5B5EF7BB"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иных правопритязаний третьих лиц;</w:t>
            </w:r>
          </w:p>
          <w:p w14:paraId="6552A2B7"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E3921E5"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60D618B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состоянию на последнюю отчетную дату, предшествующую дате представления Заявки на участие в торгах- финансовое положение Нового кредитора оценивается не хуже, чем «среднее»:</w:t>
            </w:r>
          </w:p>
          <w:p w14:paraId="108026F7" w14:textId="77777777" w:rsidR="003D4D4F" w:rsidRDefault="00362CBE">
            <w:pPr>
              <w:numPr>
                <w:ilvl w:val="0"/>
                <w:numId w:val="8"/>
              </w:numPr>
              <w:tabs>
                <w:tab w:val="left" w:pos="272"/>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proofErr w:type="spellStart"/>
            <w:proofErr w:type="gramStart"/>
            <w:r>
              <w:rPr>
                <w:rFonts w:ascii="Times New Roman" w:eastAsia="Times New Roman" w:hAnsi="Times New Roman" w:cs="Times New Roman"/>
                <w:sz w:val="20"/>
                <w:szCs w:val="20"/>
              </w:rPr>
              <w:t>физ.лиц</w:t>
            </w:r>
            <w:proofErr w:type="spellEnd"/>
            <w:proofErr w:type="gramEnd"/>
            <w:r>
              <w:rPr>
                <w:rFonts w:ascii="Times New Roman" w:eastAsia="Times New Roman" w:hAnsi="Times New Roman" w:cs="Times New Roman"/>
                <w:sz w:val="20"/>
                <w:szCs w:val="20"/>
              </w:rPr>
              <w:t>: отсутствие снижения доходов более чем на 50% по сравнению с аналогичным периодом прошлого года.</w:t>
            </w:r>
          </w:p>
          <w:p w14:paraId="1F638176" w14:textId="77777777" w:rsidR="003D4D4F" w:rsidRDefault="00362CBE">
            <w:pPr>
              <w:numPr>
                <w:ilvl w:val="0"/>
                <w:numId w:val="8"/>
              </w:numPr>
              <w:tabs>
                <w:tab w:val="left" w:pos="272"/>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индивидуальных предпринимателей: положительная или без изменений динамика </w:t>
            </w:r>
            <w:r>
              <w:rPr>
                <w:rFonts w:ascii="Times New Roman" w:eastAsia="Times New Roman" w:hAnsi="Times New Roman" w:cs="Times New Roman"/>
                <w:color w:val="000000"/>
                <w:szCs w:val="20"/>
              </w:rPr>
              <w:t>доходов по сравнению с соответствующим периодом прошлого года, либо отрицательная динамика доходов по сравнению с соответствующим периодом прошлого года, при наличии прибыли за последние 4 квартала.</w:t>
            </w:r>
            <w:r>
              <w:rPr>
                <w:rFonts w:ascii="Times New Roman" w:eastAsia="Times New Roman" w:hAnsi="Times New Roman" w:cs="Times New Roman"/>
                <w:sz w:val="20"/>
                <w:szCs w:val="20"/>
              </w:rPr>
              <w:t xml:space="preserve"> </w:t>
            </w:r>
          </w:p>
          <w:p w14:paraId="476A5A6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Оценка финансового положения Нового кредитора осуществляется Банком на основании документов, предоставленных Новым кредитором Организатору торгов- оригиналов или надлежащим образом заверенных </w:t>
            </w:r>
            <w:proofErr w:type="gramStart"/>
            <w:r>
              <w:rPr>
                <w:rFonts w:ascii="Times New Roman" w:eastAsia="Times New Roman" w:hAnsi="Times New Roman" w:cs="Times New Roman"/>
                <w:sz w:val="20"/>
                <w:szCs w:val="20"/>
              </w:rPr>
              <w:t>копий  документов</w:t>
            </w:r>
            <w:proofErr w:type="gramEnd"/>
            <w:r>
              <w:rPr>
                <w:rFonts w:ascii="Times New Roman" w:eastAsia="Times New Roman" w:hAnsi="Times New Roman" w:cs="Times New Roman"/>
                <w:sz w:val="20"/>
                <w:szCs w:val="20"/>
              </w:rPr>
              <w:t>, указанных в Приложении 4 к Торговой документации.</w:t>
            </w:r>
          </w:p>
          <w:p w14:paraId="561A95F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w:t>
            </w:r>
          </w:p>
          <w:p w14:paraId="54F7937F"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38E2518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Общие требования:</w:t>
            </w:r>
          </w:p>
          <w:p w14:paraId="5D5E21B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Отсутствие у Нового кредитора:</w:t>
            </w:r>
          </w:p>
          <w:p w14:paraId="7F4192B2"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ссудной задолженности перед Кредитором;</w:t>
            </w:r>
          </w:p>
          <w:p w14:paraId="11A5AF9A"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фактов нарушения условий исполнения обязательств перед Банком по ранее заключенным сделкам;</w:t>
            </w:r>
          </w:p>
          <w:p w14:paraId="1C4E610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правопритязаний к Кредитору в рамках любых заключенных соглашений, что подтверждается гарантийным письмом Нового кредитора. </w:t>
            </w:r>
          </w:p>
          <w:p w14:paraId="05ECA78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w:t>
            </w:r>
          </w:p>
          <w:p w14:paraId="62E3AE0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негативной информации;</w:t>
            </w:r>
          </w:p>
          <w:p w14:paraId="5398F18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к Должникам, Кредитору. </w:t>
            </w:r>
          </w:p>
          <w:p w14:paraId="2D779D5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В случае аффилированности Нового кредитора к лицу (-</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имеющему (-им) кредитные обязательства перед Банком, на дату подачи заявки на участие в торгах должно быть обеспечено наличие либо письменного согласия Банка (в лице Филиала) на заключение Договора лицом, аффилированным к лицу (-</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имеющему (-им) кредитные обязательства перед Банком, либо письменного ответа Банка (в лице Филиала) о том, что на заключение Договора лицом, аффилированным к лицу (-</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имеющему (-им) кредитные обязательства перед Банком согласие Банка не требуется.</w:t>
            </w:r>
          </w:p>
          <w:p w14:paraId="60DBFAC1" w14:textId="77777777" w:rsidR="003D4D4F" w:rsidRDefault="003D4D4F">
            <w:pPr>
              <w:widowControl w:val="0"/>
              <w:spacing w:after="0" w:line="256" w:lineRule="auto"/>
              <w:ind w:firstLine="33"/>
              <w:jc w:val="both"/>
              <w:rPr>
                <w:rFonts w:ascii="Times New Roman" w:eastAsia="Times New Roman" w:hAnsi="Times New Roman" w:cs="Times New Roman"/>
                <w:sz w:val="20"/>
                <w:szCs w:val="20"/>
              </w:rPr>
            </w:pPr>
          </w:p>
          <w:p w14:paraId="722FAA62" w14:textId="77777777" w:rsidR="003D4D4F" w:rsidRDefault="00362CBE">
            <w:pPr>
              <w:widowControl w:val="0"/>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Несоблюдение требований, предъявляемым к участникам торгов, является основанием отказа от доступа потенциального участника к участию в торгах.</w:t>
            </w:r>
          </w:p>
          <w:p w14:paraId="29A85D80" w14:textId="77777777" w:rsidR="003D4D4F" w:rsidRDefault="00362CBE">
            <w:pPr>
              <w:widowControl w:val="0"/>
              <w:shd w:val="clear" w:color="auto" w:fill="FFFFFF"/>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Организатор торгов также отказывает Заявителю в приеме и регистрации Заявки на участие в Торговых процедурах в следующих случаях:</w:t>
            </w:r>
          </w:p>
          <w:p w14:paraId="3B17C08E"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1942E540"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36617DAD"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представлены документы, перечисленные в Извещении;</w:t>
            </w:r>
          </w:p>
          <w:p w14:paraId="551F1CE1"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5A3C512"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16CC1B82"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F480725"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-финансовое состояние Заявителя будет признано Банком неудовлетворяющим требованиям Банка к покупателю прав требований;</w:t>
            </w:r>
          </w:p>
          <w:p w14:paraId="7946E3C4"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 соблюдены требования, предъявляемые к участникам торгов.</w:t>
            </w:r>
          </w:p>
          <w:p w14:paraId="2F9CC16D" w14:textId="77777777" w:rsidR="003D4D4F" w:rsidRDefault="003D4D4F">
            <w:pPr>
              <w:widowControl w:val="0"/>
              <w:spacing w:after="0" w:line="256" w:lineRule="auto"/>
              <w:jc w:val="both"/>
              <w:rPr>
                <w:rFonts w:ascii="Times New Roman" w:eastAsia="Calibri" w:hAnsi="Times New Roman" w:cs="Times New Roman"/>
                <w:sz w:val="20"/>
                <w:szCs w:val="20"/>
              </w:rPr>
            </w:pPr>
          </w:p>
        </w:tc>
      </w:tr>
      <w:tr w:rsidR="003D4D4F" w14:paraId="65E7799F" w14:textId="77777777">
        <w:trPr>
          <w:trHeight w:val="1052"/>
        </w:trPr>
        <w:tc>
          <w:tcPr>
            <w:tcW w:w="2694" w:type="dxa"/>
            <w:tcBorders>
              <w:top w:val="single" w:sz="4" w:space="0" w:color="auto"/>
              <w:left w:val="single" w:sz="4" w:space="0" w:color="auto"/>
              <w:bottom w:val="single" w:sz="4" w:space="0" w:color="auto"/>
              <w:right w:val="single" w:sz="4" w:space="0" w:color="auto"/>
            </w:tcBorders>
          </w:tcPr>
          <w:p w14:paraId="64DABB03"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Порядок заключения договора реализации прав (требований)</w:t>
            </w:r>
          </w:p>
        </w:tc>
        <w:tc>
          <w:tcPr>
            <w:tcW w:w="7655" w:type="dxa"/>
            <w:tcBorders>
              <w:top w:val="single" w:sz="4" w:space="0" w:color="auto"/>
              <w:left w:val="single" w:sz="4" w:space="0" w:color="auto"/>
              <w:bottom w:val="single" w:sz="4" w:space="0" w:color="auto"/>
              <w:right w:val="single" w:sz="4" w:space="0" w:color="auto"/>
            </w:tcBorders>
          </w:tcPr>
          <w:p w14:paraId="36455CC0"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Заключение договора реализации прав (требований) между Принципалом и Победителем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 xml:space="preserve">»», осуществляется - </w:t>
            </w:r>
            <w:r>
              <w:rPr>
                <w:rFonts w:ascii="Times New Roman" w:eastAsia="Times New Roman" w:hAnsi="Times New Roman" w:cs="Times New Roman"/>
                <w:sz w:val="20"/>
                <w:szCs w:val="20"/>
              </w:rPr>
              <w:t xml:space="preserve">не позднее 15 рабочих дней со дня завершения, вступления в законную силу окончательного судебного акта и истечения сроков обжалования судебного акта по судебным спорам, указанным </w:t>
            </w:r>
            <w:r>
              <w:rPr>
                <w:rFonts w:ascii="Times New Roman" w:eastAsia="Calibri" w:hAnsi="Times New Roman" w:cs="Times New Roman"/>
                <w:sz w:val="20"/>
                <w:szCs w:val="20"/>
              </w:rPr>
              <w:t xml:space="preserve">в п. 3.8 раздела «Отлагательные условия заключения Договора». </w:t>
            </w:r>
          </w:p>
          <w:p w14:paraId="1E03F27E"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Выполнение иных требований раздела «Отлагательные условия заключения </w:t>
            </w:r>
            <w:proofErr w:type="gramStart"/>
            <w:r>
              <w:rPr>
                <w:rFonts w:ascii="Times New Roman" w:eastAsia="Calibri" w:hAnsi="Times New Roman" w:cs="Times New Roman"/>
                <w:sz w:val="20"/>
                <w:szCs w:val="20"/>
              </w:rPr>
              <w:t>Договора»  должно</w:t>
            </w:r>
            <w:proofErr w:type="gramEnd"/>
            <w:r>
              <w:rPr>
                <w:rFonts w:ascii="Times New Roman" w:eastAsia="Calibri" w:hAnsi="Times New Roman" w:cs="Times New Roman"/>
                <w:sz w:val="20"/>
                <w:szCs w:val="20"/>
              </w:rPr>
              <w:t xml:space="preserve"> быть обеспечено Новым кредитором в течение </w:t>
            </w:r>
            <w:r>
              <w:rPr>
                <w:rFonts w:ascii="Times New Roman" w:eastAsia="Times New Roman" w:hAnsi="Times New Roman" w:cs="Times New Roman"/>
                <w:sz w:val="20"/>
                <w:szCs w:val="20"/>
              </w:rPr>
              <w:t xml:space="preserve">7 рабочих дней </w:t>
            </w:r>
            <w:r>
              <w:rPr>
                <w:rFonts w:ascii="Times New Roman" w:eastAsia="Times New Roman" w:hAnsi="Times New Roman" w:cs="Times New Roman"/>
                <w:spacing w:val="-2"/>
                <w:sz w:val="20"/>
                <w:szCs w:val="20"/>
              </w:rPr>
              <w:t xml:space="preserve">со </w:t>
            </w:r>
            <w:proofErr w:type="gramStart"/>
            <w:r>
              <w:rPr>
                <w:rFonts w:ascii="Times New Roman" w:eastAsia="Times New Roman" w:hAnsi="Times New Roman" w:cs="Times New Roman"/>
                <w:spacing w:val="-2"/>
                <w:sz w:val="20"/>
                <w:szCs w:val="20"/>
              </w:rPr>
              <w:t xml:space="preserve">дня </w:t>
            </w:r>
            <w:r>
              <w:rPr>
                <w:rFonts w:ascii="Times New Roman" w:eastAsia="Times New Roman" w:hAnsi="Times New Roman" w:cs="Times New Roman"/>
                <w:sz w:val="20"/>
                <w:szCs w:val="20"/>
              </w:rPr>
              <w:t xml:space="preserve"> завершения</w:t>
            </w:r>
            <w:proofErr w:type="gramEnd"/>
            <w:r>
              <w:rPr>
                <w:rFonts w:ascii="Times New Roman" w:eastAsia="Times New Roman" w:hAnsi="Times New Roman" w:cs="Times New Roman"/>
                <w:sz w:val="20"/>
                <w:szCs w:val="20"/>
              </w:rPr>
              <w:t xml:space="preserve"> и вступления в законную силу окончательного судебного акта по судебным спорам, указанным </w:t>
            </w:r>
            <w:r>
              <w:rPr>
                <w:rFonts w:ascii="Times New Roman" w:eastAsia="Calibri" w:hAnsi="Times New Roman" w:cs="Times New Roman"/>
                <w:sz w:val="20"/>
                <w:szCs w:val="20"/>
              </w:rPr>
              <w:t xml:space="preserve">в п. 3.8 раздела «Отлагательные условия заключения Договора». </w:t>
            </w:r>
          </w:p>
          <w:p w14:paraId="187A7CDB" w14:textId="77777777" w:rsidR="003D4D4F" w:rsidRDefault="00362CBE">
            <w:pPr>
              <w:widowControl w:val="0"/>
              <w:spacing w:after="120" w:line="256" w:lineRule="auto"/>
              <w:ind w:right="-5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Если Победитель Торговой процедуры в установленный срок не представит документы, предусмотренные </w:t>
            </w:r>
            <w:proofErr w:type="gramStart"/>
            <w:r>
              <w:rPr>
                <w:rFonts w:ascii="Times New Roman" w:eastAsia="Calibri" w:hAnsi="Times New Roman" w:cs="Times New Roman"/>
                <w:sz w:val="20"/>
                <w:szCs w:val="20"/>
              </w:rPr>
              <w:t>разделом «Отлагательные условия заключения Договора»</w:t>
            </w:r>
            <w:proofErr w:type="gramEnd"/>
            <w:r>
              <w:rPr>
                <w:rFonts w:ascii="Times New Roman" w:eastAsia="Calibri" w:hAnsi="Times New Roman" w:cs="Times New Roman"/>
                <w:sz w:val="20"/>
                <w:szCs w:val="20"/>
              </w:rPr>
              <w:t xml:space="preserve"> и не подпишет договор реализации прав (требований), Победитель Торговой процедуры теряет право на заключение указанного договора и утрачивает внесенный им задаток.</w:t>
            </w:r>
          </w:p>
          <w:p w14:paraId="2E149010" w14:textId="77777777" w:rsidR="003D4D4F" w:rsidRDefault="00362CBE">
            <w:pPr>
              <w:widowControl w:val="0"/>
              <w:spacing w:after="120" w:line="256" w:lineRule="auto"/>
              <w:ind w:right="-5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Принципал имеет право предложить заключить договор с участником аукциона, который сделал предпоследнее предложение о цене договора. </w:t>
            </w:r>
          </w:p>
        </w:tc>
      </w:tr>
      <w:tr w:rsidR="003D4D4F" w14:paraId="3514DCBC" w14:textId="77777777">
        <w:trPr>
          <w:trHeight w:val="274"/>
        </w:trPr>
        <w:tc>
          <w:tcPr>
            <w:tcW w:w="2694" w:type="dxa"/>
            <w:tcBorders>
              <w:top w:val="single" w:sz="4" w:space="0" w:color="auto"/>
              <w:left w:val="single" w:sz="4" w:space="0" w:color="auto"/>
              <w:bottom w:val="single" w:sz="4" w:space="0" w:color="auto"/>
              <w:right w:val="single" w:sz="4" w:space="0" w:color="auto"/>
            </w:tcBorders>
          </w:tcPr>
          <w:p w14:paraId="7C31B15C"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Отлагательные условия </w:t>
            </w:r>
            <w:r>
              <w:rPr>
                <w:rFonts w:ascii="Times New Roman" w:eastAsia="Calibri" w:hAnsi="Times New Roman" w:cs="Times New Roman"/>
                <w:sz w:val="20"/>
                <w:szCs w:val="20"/>
              </w:rPr>
              <w:lastRenderedPageBreak/>
              <w:t>заключения Договора</w:t>
            </w:r>
          </w:p>
        </w:tc>
        <w:tc>
          <w:tcPr>
            <w:tcW w:w="7655" w:type="dxa"/>
            <w:tcBorders>
              <w:top w:val="single" w:sz="4" w:space="0" w:color="auto"/>
              <w:left w:val="single" w:sz="4" w:space="0" w:color="auto"/>
              <w:bottom w:val="single" w:sz="4" w:space="0" w:color="auto"/>
              <w:right w:val="single" w:sz="4" w:space="0" w:color="auto"/>
            </w:tcBorders>
          </w:tcPr>
          <w:p w14:paraId="196E0625"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Заключение Договора с Новым кредитором осуществлять после/при условии:</w:t>
            </w:r>
          </w:p>
          <w:p w14:paraId="2CEE6653"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В отношении Нового кредитора - юридического лица:</w:t>
            </w:r>
          </w:p>
          <w:p w14:paraId="50D8506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w:t>
            </w:r>
            <w:r>
              <w:rPr>
                <w:rFonts w:ascii="Times New Roman" w:eastAsia="Times New Roman" w:hAnsi="Times New Roman" w:cs="Times New Roman"/>
                <w:color w:val="000000"/>
                <w:sz w:val="20"/>
                <w:szCs w:val="20"/>
              </w:rPr>
              <w:t>юридического отдела Филиала (</w:t>
            </w:r>
            <w:r>
              <w:rPr>
                <w:rFonts w:ascii="Times New Roman" w:eastAsia="Times New Roman" w:hAnsi="Times New Roman" w:cs="Times New Roman"/>
                <w:sz w:val="20"/>
                <w:szCs w:val="20"/>
              </w:rPr>
              <w:t>замечания юридического отдела при их наличии, должны быть устранены).</w:t>
            </w:r>
          </w:p>
          <w:p w14:paraId="15922A03" w14:textId="77777777" w:rsidR="003D4D4F" w:rsidRDefault="00362CBE">
            <w:pPr>
              <w:spacing w:after="0" w:line="256" w:lineRule="auto"/>
              <w:ind w:firstLine="16"/>
              <w:jc w:val="both"/>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2362625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1063BF16"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Предоставления Новым кредитором в Банк оригиналов или надлежащим образом заверенных копий следующих документов:</w:t>
            </w:r>
          </w:p>
          <w:p w14:paraId="5DA65EC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бухгалтерской отчетности в полном объеме, составленной по РСБУ</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Годовая отчетность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28F8D9A"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68383073"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4EA78E02"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0CFFC197" w14:textId="77777777" w:rsidR="003D4D4F" w:rsidRDefault="00362CBE">
            <w:pPr>
              <w:tabs>
                <w:tab w:val="left" w:pos="272"/>
              </w:tabs>
              <w:spacing w:after="0" w:line="256"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1.</w:t>
            </w:r>
            <w:proofErr w:type="gramStart"/>
            <w:r>
              <w:rPr>
                <w:rFonts w:ascii="Times New Roman" w:eastAsia="Times New Roman" w:hAnsi="Times New Roman" w:cs="Times New Roman"/>
                <w:sz w:val="20"/>
                <w:szCs w:val="20"/>
              </w:rPr>
              <w:t>5.Подтверждения</w:t>
            </w:r>
            <w:proofErr w:type="gramEnd"/>
            <w:r>
              <w:rPr>
                <w:rFonts w:ascii="Times New Roman" w:eastAsia="Times New Roman" w:hAnsi="Times New Roman" w:cs="Times New Roman"/>
                <w:sz w:val="20"/>
                <w:szCs w:val="20"/>
              </w:rPr>
              <w:t xml:space="preserve"> Банком на дату заключения договора, отсутствия в отношении Нового кредитора признаков банкротства, указанных в п. 1 раздела «</w:t>
            </w:r>
            <w:r>
              <w:rPr>
                <w:rFonts w:ascii="Times New Roman" w:eastAsia="Calibri" w:hAnsi="Times New Roman" w:cs="Times New Roman"/>
                <w:sz w:val="20"/>
                <w:szCs w:val="20"/>
              </w:rPr>
              <w:t>Условия доступа Заявителя к участию в торговой процедуре (Требования к участнику торгов)»</w:t>
            </w:r>
          </w:p>
          <w:p w14:paraId="4AB26FAF"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3A735E66"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В отношении Нового кредитора - физического лица:</w:t>
            </w:r>
          </w:p>
          <w:p w14:paraId="76F9300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 полученный не ранее чем за один месяц до даты заключения договора.</w:t>
            </w:r>
          </w:p>
          <w:p w14:paraId="50B3F5C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Предоставления Новым кредитором в Банк документов, подтверждающих полномочия лиц, действующих от его имени в соответствии с действующим законодательством и внутренними документами Банка.</w:t>
            </w:r>
          </w:p>
          <w:p w14:paraId="22E98620"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3CB4C7E" w14:textId="77777777" w:rsidR="003D4D4F" w:rsidRDefault="00362CBE">
            <w:pPr>
              <w:tabs>
                <w:tab w:val="left" w:pos="272"/>
              </w:tabs>
              <w:spacing w:after="0" w:line="256"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2.4. Подтверждения Банком на дату заключения договора, отсутствия в отношении Нового кредитора признаков банкротства, указанных в п. 2.1 раздела «</w:t>
            </w:r>
            <w:r>
              <w:rPr>
                <w:rFonts w:ascii="Times New Roman" w:eastAsia="Calibri" w:hAnsi="Times New Roman" w:cs="Times New Roman"/>
                <w:sz w:val="20"/>
                <w:szCs w:val="20"/>
              </w:rPr>
              <w:t>Условия доступа Заявителя к участию в торговой процедуре (Требования к участнику торгов)»</w:t>
            </w:r>
          </w:p>
          <w:p w14:paraId="594279EE"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664C788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 Общие: </w:t>
            </w:r>
          </w:p>
          <w:p w14:paraId="1EB991F1"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Предоставления Новым кредитором в Банк документов, подтверждающих источники денежных средств, направляемых на уплату Цены Договора. </w:t>
            </w:r>
          </w:p>
          <w:p w14:paraId="5020806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В случае привлечения Новым кредитором займа(-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кредита(-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для уплаты Цены Договора:</w:t>
            </w:r>
          </w:p>
          <w:p w14:paraId="09EBA01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кредиту(-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должен превышать срок погашения обязательств по Договору более чем на 42 месяца;</w:t>
            </w:r>
          </w:p>
          <w:p w14:paraId="2F68E7D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займодавцем(-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кредитором(-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(прямо или косвенно) не должны выступать заемщики Кредитора и/или лица, аффилированные Кредитору, Должникам.</w:t>
            </w:r>
          </w:p>
          <w:p w14:paraId="6694303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В случае привлечения Новым кредитором займа(-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юридического(-их) лица(лиц) для оплаты Цены Договора (дополнительно к п. 3.1.1 настоящего раздела):</w:t>
            </w:r>
          </w:p>
          <w:p w14:paraId="5E0AEF3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а также решения уполномоченных органов управления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w:t>
            </w:r>
          </w:p>
          <w:p w14:paraId="6488227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5A00BD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Проведение Банком правовой экспертизы предоставленных документов на предмет их соответствия действующему законодательству Российской Федерации подтверждения правоспособности юридического(-их) лица (лиц),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полномочий лиц, действующих от его имени, при этом замечания юридического отдела, при их наличии, должны быть устранены.</w:t>
            </w:r>
          </w:p>
          <w:p w14:paraId="77F44A8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3.1.3. </w:t>
            </w:r>
            <w:r>
              <w:rPr>
                <w:rFonts w:ascii="Times New Roman" w:eastAsia="Times New Roman" w:hAnsi="Times New Roman" w:cs="Times New Roman"/>
                <w:color w:val="000000"/>
                <w:sz w:val="20"/>
                <w:szCs w:val="20"/>
              </w:rPr>
              <w:t>Источником оплаты (прямо либо косвенно) по Договору уступки прав (требований) не должны являться средства Кредитора.</w:t>
            </w:r>
          </w:p>
          <w:p w14:paraId="71DBA85B"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Предоставления </w:t>
            </w:r>
            <w:proofErr w:type="gramStart"/>
            <w:r>
              <w:rPr>
                <w:rFonts w:ascii="Times New Roman" w:eastAsia="Times New Roman" w:hAnsi="Times New Roman" w:cs="Times New Roman"/>
                <w:sz w:val="20"/>
                <w:szCs w:val="20"/>
              </w:rPr>
              <w:t>Банком  заключения</w:t>
            </w:r>
            <w:proofErr w:type="gramEnd"/>
            <w:r>
              <w:rPr>
                <w:rFonts w:ascii="Times New Roman" w:eastAsia="Times New Roman" w:hAnsi="Times New Roman" w:cs="Times New Roman"/>
                <w:sz w:val="20"/>
                <w:szCs w:val="20"/>
              </w:rPr>
              <w:t xml:space="preserve"> об отсутствии:</w:t>
            </w:r>
          </w:p>
          <w:p w14:paraId="12D69563"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w:t>
            </w:r>
          </w:p>
          <w:p w14:paraId="4D2DA0D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данных об аффилированности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 к Должникам, Кредитору.</w:t>
            </w:r>
          </w:p>
          <w:p w14:paraId="6A809346" w14:textId="77777777" w:rsidR="003D4D4F" w:rsidRDefault="00362CBE">
            <w:pPr>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Наличия актуальных выписок из ЕГРЮЛ в отношении Должников – юридических лиц, полученных в день заключения Договора в электронном виде на сайте https://egrul.nalog.ru/ и содержащих информацию об отсутствии записи об исключении Должников из ЕГРЮЛ.</w:t>
            </w:r>
          </w:p>
          <w:p w14:paraId="619EDA97" w14:textId="77777777" w:rsidR="003D4D4F" w:rsidRDefault="00362CBE">
            <w:pPr>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на дату заключения Договора в ЕГРЮЛ будет внесена запись о ликвидации</w:t>
            </w:r>
            <w:r>
              <w:rPr>
                <w:rFonts w:ascii="Times New Roman" w:eastAsia="Calibri" w:hAnsi="Times New Roman" w:cs="Times New Roman"/>
                <w:bCs/>
                <w:iCs/>
                <w:color w:val="000000"/>
                <w:sz w:val="20"/>
                <w:szCs w:val="20"/>
              </w:rPr>
              <w:t xml:space="preserve">, </w:t>
            </w:r>
            <w:r>
              <w:rPr>
                <w:rFonts w:ascii="Times New Roman" w:eastAsia="Times New Roman" w:hAnsi="Times New Roman" w:cs="Times New Roman"/>
                <w:sz w:val="20"/>
                <w:szCs w:val="20"/>
              </w:rPr>
              <w:t>права (требования) к Должнику не могут быть уступлены, из перечня Должников он должен быть исключен.</w:t>
            </w:r>
          </w:p>
          <w:p w14:paraId="2634BDDB"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3.4. Получения информации на сайте www.kad.arbitr.ru в день заключения Договора об отсутствии определения суда о завершении процедуры банкротства в </w:t>
            </w:r>
            <w:proofErr w:type="gramStart"/>
            <w:r>
              <w:rPr>
                <w:rFonts w:ascii="Times New Roman" w:eastAsia="Times New Roman" w:hAnsi="Times New Roman" w:cs="Times New Roman"/>
                <w:sz w:val="20"/>
                <w:szCs w:val="20"/>
              </w:rPr>
              <w:t>отношении  Камилова</w:t>
            </w:r>
            <w:proofErr w:type="gramEnd"/>
            <w:r>
              <w:rPr>
                <w:rFonts w:ascii="Times New Roman" w:eastAsia="Times New Roman" w:hAnsi="Times New Roman" w:cs="Times New Roman"/>
                <w:sz w:val="20"/>
                <w:szCs w:val="20"/>
              </w:rPr>
              <w:t xml:space="preserve"> Д.Ф., Юсуповой Н.М. с применением правила об освобождении от дальнейшего исполнения обязательств. В случае, если на дату заключения Договора будет получена информация о завершении процедуры банкротства в отношении Должника с применением правила об освобождении от дальнейшего исполнения обязательств, права (требования) к нему не могут быть уступлены, из перечня Должников он должен быть исключен.</w:t>
            </w:r>
          </w:p>
          <w:p w14:paraId="50643CB8"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 Проведения Банком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полномочий лиц, действующих от его имени, при этом замечания Банка, при их наличии, должны быть устранены.</w:t>
            </w:r>
          </w:p>
          <w:p w14:paraId="307A4798"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3.6. Проведения Банком экспертизы на соответствие Нового кредитора требованиям, указанных </w:t>
            </w:r>
            <w:proofErr w:type="gramStart"/>
            <w:r>
              <w:rPr>
                <w:rFonts w:ascii="Times New Roman" w:eastAsia="Times New Roman" w:hAnsi="Times New Roman" w:cs="Times New Roman"/>
                <w:sz w:val="20"/>
                <w:szCs w:val="20"/>
              </w:rPr>
              <w:t>в  разделе</w:t>
            </w:r>
            <w:proofErr w:type="gramEnd"/>
            <w:r>
              <w:rPr>
                <w:rFonts w:ascii="Times New Roman" w:eastAsia="Times New Roman" w:hAnsi="Times New Roman" w:cs="Times New Roman"/>
                <w:sz w:val="20"/>
                <w:szCs w:val="20"/>
              </w:rPr>
              <w:t xml:space="preserve"> «</w:t>
            </w:r>
            <w:r>
              <w:rPr>
                <w:rFonts w:ascii="Times New Roman" w:eastAsia="Calibri" w:hAnsi="Times New Roman" w:cs="Times New Roman"/>
                <w:sz w:val="20"/>
                <w:szCs w:val="20"/>
              </w:rPr>
              <w:t>Условия доступа Заявителя к участию в торговой процедуре (Требования к участнику торгов)»</w:t>
            </w:r>
          </w:p>
          <w:p w14:paraId="5E196982"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 Подтверждения Банком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0D657D16"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lastRenderedPageBreak/>
              <w:t>3.8. Вступление в законную силу окончательного судебного акта и истечение сроков обжалования судебного акта по следующим судебным спорам:</w:t>
            </w:r>
          </w:p>
          <w:p w14:paraId="097C62ED"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в рамках дела №А07-34985/2017 о банкротстве Заемщика в части разногласий Юсупова М.Х. с конкурсным управляющим Заемщика по распределению денежных средств от реализации залога Банка (рассмотрение апелляционной жалобы Банка назначено на 14.10.2025);</w:t>
            </w:r>
          </w:p>
          <w:p w14:paraId="03EBDED7"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в рамках дела № А07-21746/2018 о банкротстве ОАО «УХБК» в части исключения требований Банка из реестра требований кредиторов (рассмотрение заявлений Вахитова Р.Ш. и арбитражного управляющего Юсупова М.Х. приостановлено до завершения спора по разрешению разногласий в деле о банкротстве Заемщика);</w:t>
            </w:r>
          </w:p>
          <w:p w14:paraId="0AD08F30"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в рамках дела № А07-21746/2018 о банкротстве ОАО «УХБК» в части признания требований Банка в размере 1 659 987 043,47 рубля, подлежащим удовлетворению в очередности, предшествующей распределению ликвидационной квоты, и возврата Банком в конкурсную массу ОАО «УХБК» погашенных требований в размере 267 644 543,40 рубля (рассмотрение заявления УФНС России по Республике Башкортостан оставлено судом без движения до 20.10.2025).</w:t>
            </w:r>
          </w:p>
          <w:p w14:paraId="7E11D6F0"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xml:space="preserve">3.8.1. В случае, если по результатам рассмотрения вышеуказанных споров будет вынесен вступивший в законную силу судебный акт, не возлагающий на Кредитора обязательств перечислить в конкурсную массу ОАО «УХБК» денежные средства, полученные от реализации залога и/или иные суммы, то Цена Договора определяется в порядке, предусмотренном разделом «Цена Договора» </w:t>
            </w:r>
          </w:p>
          <w:p w14:paraId="0D6F9F5D"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xml:space="preserve">3.8.2. В случае, если по результатам рассмотрения вышеуказанных споров будет вынесен вступивший в законную силу судебный акт о возложении на Кредитора обязательств перечислить в конкурсную массу ОАО «УХБК» денежные средства, полученные от реализации залога и/или иные суммы, то Цена Договора, определенная в порядке, предусмотренном разделом «Цена Договора» подлежит увеличению на размер обязательств, возложенных на Кредитора указанным судебным актом (далее - Новая Цена Договора). </w:t>
            </w:r>
          </w:p>
          <w:p w14:paraId="60C9B440" w14:textId="0E41751A" w:rsidR="003D4D4F"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3.8.2.1. Предоставления в Банк письменных гарантий/ заверений от Нового кредитора о том, что он предупрежден, что по результатам рассмотрения споров, указанных в  п. 3.8 настоящего раздела, состав и размер уступаемых Кредитором прав (требований) может измениться (по ряду кредитных и обеспечительных сделок требования могут быть признаны полностью или частично погашенными, по иным кредитным и обеспечительным сделкам размер прав (требований) может увеличиться), изменение размера и/или состава уступаемых прав (требований) к Должникам не может являться основанием для пересмотра условий Договора или отказа Нового кредитора от исполнения Договора на условиях, предусмотренных Договором.</w:t>
            </w:r>
          </w:p>
        </w:tc>
      </w:tr>
      <w:tr w:rsidR="003D4D4F" w14:paraId="2055C485" w14:textId="77777777">
        <w:trPr>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7C64D7D5" w14:textId="77777777" w:rsidR="003D4D4F" w:rsidRDefault="00362CBE">
            <w:pPr>
              <w:spacing w:after="0" w:line="256" w:lineRule="auto"/>
              <w:ind w:right="-5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Дополнительные условия, подлежащие включению в Договор уступки прав (требований)</w:t>
            </w:r>
          </w:p>
          <w:p w14:paraId="43B907C8" w14:textId="77777777" w:rsidR="003D4D4F" w:rsidRDefault="003D4D4F">
            <w:pPr>
              <w:spacing w:after="0" w:line="256" w:lineRule="auto"/>
              <w:ind w:right="-53"/>
              <w:jc w:val="center"/>
              <w:rPr>
                <w:rFonts w:ascii="Times New Roman" w:eastAsia="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Pr>
          <w:p w14:paraId="2C6C51CF" w14:textId="77777777" w:rsidR="003D4D4F" w:rsidRDefault="00362CBE">
            <w:pPr>
              <w:numPr>
                <w:ilvl w:val="0"/>
                <w:numId w:val="9"/>
              </w:numPr>
              <w:tabs>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(информация о финансовом и имущественном положении Должников указана в разделе III Приложения 1 к настоящему Заданию, информация о судебных разбирательствах, исполнительных производствах, процедурах банкротства указана в разделе IV Приложения 1 к настоящему Заданию);</w:t>
            </w:r>
          </w:p>
          <w:p w14:paraId="528B36FC" w14:textId="77777777" w:rsidR="003D4D4F" w:rsidRDefault="00362CBE">
            <w:pPr>
              <w:numPr>
                <w:ilvl w:val="0"/>
                <w:numId w:val="9"/>
              </w:numPr>
              <w:tabs>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 (перечень недостатков уступаемых прав (требований) указан в разделе  V Приложения 1 к настоящему Заданию);</w:t>
            </w:r>
          </w:p>
          <w:p w14:paraId="41C931A5" w14:textId="77777777" w:rsidR="003D4D4F" w:rsidRDefault="00362CBE">
            <w:pPr>
              <w:numPr>
                <w:ilvl w:val="0"/>
                <w:numId w:val="9"/>
              </w:numPr>
              <w:tabs>
                <w:tab w:val="left" w:pos="94"/>
                <w:tab w:val="left" w:pos="244"/>
                <w:tab w:val="left" w:pos="37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информирован о том, что договоры обеспечения, указанные в разделе II Приложения 1 к настоящему решению,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p>
          <w:p w14:paraId="5E826773"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до заключения Договора осмотрел выявленное у Должников имущество. Претензий к качеству и состоянию данного имущества Новый кредитор не имеет;</w:t>
            </w:r>
          </w:p>
          <w:p w14:paraId="4BC77ED1"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указанные в Договоре недостатки прав (требований), а также те недостатки прав (требований), которые могли быть выявлены Новым кредитором из </w:t>
            </w:r>
            <w:r>
              <w:rPr>
                <w:rFonts w:ascii="Times New Roman" w:eastAsia="Times New Roman" w:hAnsi="Times New Roman" w:cs="Times New Roman"/>
                <w:sz w:val="20"/>
                <w:szCs w:val="20"/>
              </w:rPr>
              <w:lastRenderedPageBreak/>
              <w:t>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3F59022D"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заключение Договора и его исполнение не причиняет и не могут в будущем причинить имущественного вреда ни одному из кредиторов Нового кредитора, о которых ему известно в момент заключения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54B5418D" w14:textId="77777777" w:rsidR="003D4D4F" w:rsidRDefault="00362CBE">
            <w:pPr>
              <w:numPr>
                <w:ilvl w:val="0"/>
                <w:numId w:val="9"/>
              </w:numPr>
              <w:tabs>
                <w:tab w:val="left" w:pos="94"/>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 </w:t>
            </w:r>
          </w:p>
          <w:p w14:paraId="48A0A9D2" w14:textId="77777777" w:rsidR="003D4D4F" w:rsidRDefault="00362CBE">
            <w:pPr>
              <w:numPr>
                <w:ilvl w:val="0"/>
                <w:numId w:val="9"/>
              </w:numPr>
              <w:tabs>
                <w:tab w:val="left" w:pos="94"/>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Новый кредитор несет единоличную ответственность за принятие решения о заключении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w:t>
            </w:r>
            <w:proofErr w:type="spellStart"/>
            <w:r>
              <w:rPr>
                <w:rFonts w:ascii="Times New Roman" w:eastAsia="Times New Roman" w:hAnsi="Times New Roman" w:cs="Times New Roman"/>
                <w:sz w:val="20"/>
                <w:szCs w:val="20"/>
              </w:rPr>
              <w:t>шДоговора</w:t>
            </w:r>
            <w:proofErr w:type="spellEnd"/>
            <w:r>
              <w:rPr>
                <w:rFonts w:ascii="Times New Roman" w:eastAsia="Times New Roman" w:hAnsi="Times New Roman" w:cs="Times New Roman"/>
                <w:sz w:val="20"/>
                <w:szCs w:val="20"/>
              </w:rPr>
              <w:t>, он не полагается и не будет полагаться на мнение Кредитора, какие-либо его указания и рекомендации при заключении Договора, и Новый кредитор не считает Кредитора ответственным за какое-либо мнение, указания или рекомендации в отношении Договора;</w:t>
            </w:r>
          </w:p>
          <w:p w14:paraId="569FB0D5" w14:textId="77777777" w:rsidR="003D4D4F" w:rsidRDefault="00362CBE">
            <w:pPr>
              <w:numPr>
                <w:ilvl w:val="0"/>
                <w:numId w:val="9"/>
              </w:numPr>
              <w:tabs>
                <w:tab w:val="left" w:pos="94"/>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474FC986" w14:textId="77777777" w:rsidR="003D4D4F" w:rsidRDefault="00362CBE">
            <w:pPr>
              <w:numPr>
                <w:ilvl w:val="0"/>
                <w:numId w:val="9"/>
              </w:numPr>
              <w:tabs>
                <w:tab w:val="left" w:pos="94"/>
                <w:tab w:val="left" w:pos="244"/>
                <w:tab w:val="left" w:pos="338"/>
                <w:tab w:val="left" w:pos="37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Новый кредитор осведомлен о всех обособленных спорах в рамках дел о банкротстве, в том числе: обеспечительных мерах,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банкротным делам: ООО «БПК им. М. Гафури» (дело № А07-34985/2017), ОАО «УХБК» (дело № А07-21746/2018), Камилов Д.Ф. (дело № А07-39118/2017), Юсупова Н.М. (дело № А76-14533/2023);</w:t>
            </w:r>
          </w:p>
          <w:p w14:paraId="5AF2F3F8" w14:textId="77777777" w:rsidR="003D4D4F" w:rsidRDefault="00362CBE">
            <w:pPr>
              <w:numPr>
                <w:ilvl w:val="0"/>
                <w:numId w:val="9"/>
              </w:numPr>
              <w:tabs>
                <w:tab w:val="left" w:pos="0"/>
                <w:tab w:val="left" w:pos="94"/>
                <w:tab w:val="left" w:pos="244"/>
                <w:tab w:val="left" w:pos="378"/>
                <w:tab w:val="left" w:pos="426"/>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подписание Договора полностью удовлетворяет финансовым потребностям Нового кредитора, его целям и положению;</w:t>
            </w:r>
          </w:p>
          <w:p w14:paraId="35864637" w14:textId="77777777" w:rsidR="003D4D4F" w:rsidRDefault="00362CBE">
            <w:pPr>
              <w:numPr>
                <w:ilvl w:val="0"/>
                <w:numId w:val="9"/>
              </w:numPr>
              <w:tabs>
                <w:tab w:val="left" w:pos="94"/>
                <w:tab w:val="left" w:pos="244"/>
                <w:tab w:val="left" w:pos="386"/>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7B406CA4" w14:textId="77777777" w:rsidR="003D4D4F" w:rsidRDefault="00362CBE">
            <w:pPr>
              <w:numPr>
                <w:ilvl w:val="0"/>
                <w:numId w:val="9"/>
              </w:numPr>
              <w:tabs>
                <w:tab w:val="left" w:pos="32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настоящим подтверждает и признает, что ему известно о том, что Должники не исполняют обязательства перед Кредитором, а также то, что у Должников отсутствует имущество, необходимое для исполнения данных требований в полном объеме;</w:t>
            </w:r>
          </w:p>
          <w:p w14:paraId="7194C669" w14:textId="77777777" w:rsidR="003D4D4F" w:rsidRDefault="00362CBE">
            <w:pPr>
              <w:numPr>
                <w:ilvl w:val="0"/>
                <w:numId w:val="9"/>
              </w:numPr>
              <w:tabs>
                <w:tab w:val="left" w:pos="38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738CADA4" w14:textId="77777777" w:rsidR="003D4D4F" w:rsidRDefault="00362CBE">
            <w:pPr>
              <w:numPr>
                <w:ilvl w:val="0"/>
                <w:numId w:val="9"/>
              </w:numPr>
              <w:tabs>
                <w:tab w:val="left" w:pos="37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76EE6463" w14:textId="77777777" w:rsidR="003D4D4F" w:rsidRDefault="00362CBE">
            <w:pPr>
              <w:numPr>
                <w:ilvl w:val="0"/>
                <w:numId w:val="9"/>
              </w:numPr>
              <w:tabs>
                <w:tab w:val="left" w:pos="33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328E14E3" w14:textId="77777777" w:rsidR="003D4D4F" w:rsidRDefault="00362CBE">
            <w:pPr>
              <w:numPr>
                <w:ilvl w:val="0"/>
                <w:numId w:val="9"/>
              </w:numPr>
              <w:tabs>
                <w:tab w:val="left" w:pos="33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w:t>
            </w:r>
            <w:r>
              <w:rPr>
                <w:rFonts w:ascii="Times New Roman" w:eastAsia="Times New Roman" w:hAnsi="Times New Roman" w:cs="Times New Roman"/>
                <w:sz w:val="20"/>
                <w:szCs w:val="20"/>
              </w:rPr>
              <w:lastRenderedPageBreak/>
              <w:t>числе условия о Цене Договора);</w:t>
            </w:r>
          </w:p>
          <w:p w14:paraId="0FC42A1A" w14:textId="77777777" w:rsidR="003D4D4F" w:rsidRDefault="00362CBE">
            <w:pPr>
              <w:numPr>
                <w:ilvl w:val="0"/>
                <w:numId w:val="9"/>
              </w:numPr>
              <w:tabs>
                <w:tab w:val="left" w:pos="36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Новый кредитор гарантирует, что заключение с Кредитором Договора не нарушает права третьих лиц (в том числе подопечного и, следовательно, разрешение органа опеки и попечительства не требуется);</w:t>
            </w:r>
          </w:p>
          <w:p w14:paraId="738FCE8E" w14:textId="77777777" w:rsidR="003D4D4F" w:rsidRDefault="00362CBE">
            <w:pPr>
              <w:numPr>
                <w:ilvl w:val="0"/>
                <w:numId w:val="9"/>
              </w:numPr>
              <w:tabs>
                <w:tab w:val="left" w:pos="351"/>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Pr>
                <w:rFonts w:ascii="Times New Roman" w:eastAsia="Times New Roman" w:hAnsi="Times New Roman" w:cs="Times New Roman"/>
                <w:sz w:val="20"/>
                <w:szCs w:val="20"/>
              </w:rPr>
              <w:t>абз</w:t>
            </w:r>
            <w:proofErr w:type="spellEnd"/>
            <w:r>
              <w:rPr>
                <w:rFonts w:ascii="Times New Roman" w:eastAsia="Times New Roman" w:hAnsi="Times New Roman" w:cs="Times New Roman"/>
                <w:sz w:val="20"/>
                <w:szCs w:val="20"/>
              </w:rPr>
              <w:t>. 2 ч. 1 ст. 390 Гражданского кодекса Российской Федерации);</w:t>
            </w:r>
          </w:p>
          <w:p w14:paraId="6EF416BE"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передаче по акту приема-передачи документов по Договору, подтверждающих исполнение Кредитором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w:t>
            </w:r>
          </w:p>
          <w:p w14:paraId="25196C4A"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w:t>
            </w:r>
            <w:r>
              <w:rPr>
                <w:rFonts w:ascii="Times New Roman" w:eastAsia="Times New Roman" w:hAnsi="Times New Roman" w:cs="Times New Roman"/>
                <w:iCs/>
                <w:sz w:val="20"/>
                <w:szCs w:val="20"/>
              </w:rPr>
              <w:t>Стороны особо договариваются, что при невозможности возврата Новым кредитором прав (требований) в полном объеме и того же качества, независимо от утраченного Новым кредитором размера и/или качества подлежащих возврату прав (требований), Кредитор в качестве меры ответственности удерживает (не возвращает Новому кредитору) денежные средства, уплаченные Новым кредитором в счет оплаты Цены Договора</w:t>
            </w:r>
            <w:r>
              <w:rPr>
                <w:rFonts w:ascii="Times New Roman" w:eastAsia="Times New Roman" w:hAnsi="Times New Roman" w:cs="Times New Roman"/>
                <w:sz w:val="20"/>
                <w:szCs w:val="20"/>
              </w:rPr>
              <w:t>;</w:t>
            </w:r>
          </w:p>
          <w:p w14:paraId="5B5C10B3"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75F9773E"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7E608C04"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в случае, когда на дату заключения Договора будет получена информация о смерти в отношении Должников – физических лиц, о возбуждении процедуры несостоятельности (банкротства) в отношении </w:t>
            </w:r>
            <w:proofErr w:type="spellStart"/>
            <w:r>
              <w:rPr>
                <w:rFonts w:ascii="Times New Roman" w:eastAsia="Times New Roman" w:hAnsi="Times New Roman" w:cs="Times New Roman"/>
                <w:sz w:val="20"/>
                <w:szCs w:val="20"/>
              </w:rPr>
              <w:t>Абдеева</w:t>
            </w:r>
            <w:proofErr w:type="spellEnd"/>
            <w:r>
              <w:rPr>
                <w:rFonts w:ascii="Times New Roman" w:eastAsia="Times New Roman" w:hAnsi="Times New Roman" w:cs="Times New Roman"/>
                <w:sz w:val="20"/>
                <w:szCs w:val="20"/>
              </w:rPr>
              <w:t xml:space="preserve"> М.М.,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w:t>
            </w:r>
          </w:p>
          <w:p w14:paraId="58E87774"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693B7CAC"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p w14:paraId="2A2AC307"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Новый кредитор обязан самостоятельно обратиться в суд с заявлениями для оформления процессуального правопреемства в делах о банкротстве, исполнительном и судебном производстве Должников в течение 30 календарных дней с Даты перехода </w:t>
            </w:r>
            <w:r>
              <w:rPr>
                <w:rFonts w:ascii="Times New Roman" w:eastAsia="Times New Roman" w:hAnsi="Times New Roman" w:cs="Times New Roman"/>
                <w:sz w:val="20"/>
                <w:szCs w:val="20"/>
              </w:rPr>
              <w:lastRenderedPageBreak/>
              <w:t xml:space="preserve">прав (требований) по Договору к Новому кредитору;  </w:t>
            </w:r>
          </w:p>
          <w:p w14:paraId="4588B6A3"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shd w:val="clear" w:color="auto" w:fill="FFFFFF"/>
              </w:rPr>
              <w:t xml:space="preserve">Банк и Новый кредитор обязаны обратиться к нотариусу с уведомлениями о смене залогодержателя в целях внесения сведений в Реестр уведомлений о залоге движимого имущества в течение 3 рабочих дней с Даты перехода прав (требований) по Договору к Новому кредитору с возложением расходов на Нового кредитора. </w:t>
            </w:r>
          </w:p>
          <w:p w14:paraId="28D375EA"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Новый кредитор проинформирован о том, что Определением Арбитражного суда Республики Башкортостан от 02.02.2023 (дело №А07-36321/2018) процедура банкротства в отношении поручителя </w:t>
            </w:r>
            <w:proofErr w:type="spellStart"/>
            <w:r>
              <w:rPr>
                <w:rFonts w:ascii="Times New Roman" w:eastAsia="Times New Roman" w:hAnsi="Times New Roman" w:cs="Times New Roman"/>
                <w:sz w:val="20"/>
                <w:szCs w:val="20"/>
              </w:rPr>
              <w:t>Саитбаталова</w:t>
            </w:r>
            <w:proofErr w:type="spellEnd"/>
            <w:r>
              <w:rPr>
                <w:rFonts w:ascii="Times New Roman" w:eastAsia="Times New Roman" w:hAnsi="Times New Roman" w:cs="Times New Roman"/>
                <w:sz w:val="20"/>
                <w:szCs w:val="20"/>
              </w:rPr>
              <w:t xml:space="preserve"> Тагира </w:t>
            </w:r>
            <w:proofErr w:type="spellStart"/>
            <w:r>
              <w:rPr>
                <w:rFonts w:ascii="Times New Roman" w:eastAsia="Times New Roman" w:hAnsi="Times New Roman" w:cs="Times New Roman"/>
                <w:sz w:val="20"/>
                <w:szCs w:val="20"/>
              </w:rPr>
              <w:t>Файзрахмановича</w:t>
            </w:r>
            <w:proofErr w:type="spellEnd"/>
            <w:r>
              <w:rPr>
                <w:rFonts w:ascii="Times New Roman" w:eastAsia="Times New Roman" w:hAnsi="Times New Roman" w:cs="Times New Roman"/>
                <w:sz w:val="20"/>
                <w:szCs w:val="20"/>
              </w:rPr>
              <w:t xml:space="preserve"> завершена, должник освобожден от дальнейшего исполнения требований кредиторов, в связи с чем права (требования) по д</w:t>
            </w:r>
            <w:r>
              <w:rPr>
                <w:rFonts w:ascii="Times New Roman" w:eastAsia="Times New Roman" w:hAnsi="Times New Roman" w:cs="Times New Roman"/>
                <w:sz w:val="20"/>
                <w:szCs w:val="20"/>
                <w:lang w:eastAsia="ar-SA"/>
              </w:rPr>
              <w:t>оговору №096200/0028-9/8 от 18.10.2012 поручительства физического лица в рамках настоящего Договора не уступаются.</w:t>
            </w:r>
          </w:p>
          <w:p w14:paraId="535F5EA9"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проинформирован о том, что Решением № 5 от 31.07.2015 Межрайонной инспекцией Федеральной налоговой службы № 11 по Удмуртской Республике поручитель ООО «Торговый Дом «Башкирский птицеводческий комплекс им. М. Гафури» (далее – ООО «ТД «БПК им. М. Гафури» (ИНН 0278181550) исключен из ЕГРЮЛ как недействующие юридическое лицо, в связи с чем права (требования) по д</w:t>
            </w:r>
            <w:r>
              <w:rPr>
                <w:rFonts w:ascii="Times New Roman" w:eastAsia="Times New Roman" w:hAnsi="Times New Roman" w:cs="Times New Roman"/>
                <w:sz w:val="20"/>
                <w:szCs w:val="20"/>
                <w:lang w:eastAsia="ar-SA"/>
              </w:rPr>
              <w:t>оговорам поручительства юридического лица № 136200/0052-8 от 06.06.2013 и № 136200/0053-8 от 06.06.2013  в рамках настоящего Договора не уступаются.</w:t>
            </w:r>
          </w:p>
          <w:p w14:paraId="0CBF4C45"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Новый кредитор обязуется возместить Кредитору любые имущественные потери (ст. 406.1. ГК РФ), которые могут возникнуть в случае вступления в законную силу судебных актов об удовлетворении полностью или в части предъявленных к Кредитору требований лиц, предоставивших обеспечение и/или произведших погашение задолженности за должника ООО «БПК </w:t>
            </w:r>
            <w:r>
              <w:rPr>
                <w:rFonts w:ascii="Times New Roman" w:eastAsia="Times New Roman" w:hAnsi="Times New Roman" w:cs="Times New Roman"/>
                <w:sz w:val="20"/>
                <w:szCs w:val="20"/>
              </w:rPr>
              <w:t>им. М. Гафури» (ИНН 0278181550)</w:t>
            </w:r>
            <w:r>
              <w:rPr>
                <w:rFonts w:ascii="Times New Roman" w:eastAsia="Times New Roman" w:hAnsi="Times New Roman" w:cs="Times New Roman"/>
                <w:sz w:val="20"/>
                <w:szCs w:val="20"/>
                <w:lang w:eastAsia="ar-SA"/>
              </w:rPr>
              <w:t>, независимо от причин возникновения требования (включая, но не ограничиваясь спорами,  связанными с оспариванием порядка распределения Кредитором денежных средств от реализации имущества (залогового/</w:t>
            </w:r>
            <w:proofErr w:type="spellStart"/>
            <w:r>
              <w:rPr>
                <w:rFonts w:ascii="Times New Roman" w:eastAsia="Times New Roman" w:hAnsi="Times New Roman" w:cs="Times New Roman"/>
                <w:sz w:val="20"/>
                <w:szCs w:val="20"/>
                <w:lang w:eastAsia="ar-SA"/>
              </w:rPr>
              <w:t>незалогового</w:t>
            </w:r>
            <w:proofErr w:type="spellEnd"/>
            <w:r>
              <w:rPr>
                <w:rFonts w:ascii="Times New Roman" w:eastAsia="Times New Roman" w:hAnsi="Times New Roman" w:cs="Times New Roman"/>
                <w:sz w:val="20"/>
                <w:szCs w:val="20"/>
                <w:lang w:eastAsia="ar-SA"/>
              </w:rPr>
              <w:t>) должника ООО «БПК» на погашение задолженности и независимо от выбранного способа судебной защиты.</w:t>
            </w:r>
          </w:p>
          <w:p w14:paraId="21DDA280"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Возмещению подлежат все фактические потери Кредитора, возникшие после перехода прав (требований) по Договору к Новому кредитору.</w:t>
            </w:r>
          </w:p>
          <w:p w14:paraId="4EAFBB27"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Основанием для предъявления Кредитором Новому кредитору требования о возмещении потерь в рамках ст. 406.1 ГК РФ является вступление в законную силу судебного акта о взыскании с Кредитора денежных средств или возложении на Кредитора обязательств вернуть денежные средства в конкурсную массу должников по уступаемым правам (требованиям) по настоящему Договору.</w:t>
            </w:r>
          </w:p>
          <w:p w14:paraId="46AB98EA"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Потери подлежат возмещению путем перечисления денежных средств по реквизитам, указанным Договоре в течение 10 (рабочих) дней с момента получения требования Кредитора.</w:t>
            </w:r>
          </w:p>
          <w:p w14:paraId="4016295E"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Потери подлежат возмещению независимо от признания Договора незаключенным или недействительным и независимо от даты фактического исполнения Кредитором судебных актов.</w:t>
            </w:r>
          </w:p>
          <w:p w14:paraId="7C0692AF" w14:textId="77777777" w:rsidR="00582440" w:rsidRPr="00582440" w:rsidRDefault="00582440" w:rsidP="00582440">
            <w:pPr>
              <w:tabs>
                <w:tab w:val="left" w:pos="94"/>
                <w:tab w:val="left" w:pos="244"/>
                <w:tab w:val="left" w:pos="338"/>
              </w:tabs>
              <w:spacing w:after="0" w:line="256" w:lineRule="auto"/>
              <w:jc w:val="both"/>
              <w:rPr>
                <w:rFonts w:ascii="Times New Roman" w:eastAsia="Times New Roman" w:hAnsi="Times New Roman" w:cs="Times New Roman"/>
                <w:sz w:val="20"/>
                <w:szCs w:val="20"/>
                <w:lang w:eastAsia="ar-SA"/>
              </w:rPr>
            </w:pPr>
            <w:r w:rsidRPr="00582440">
              <w:rPr>
                <w:rFonts w:ascii="Times New Roman" w:eastAsia="Times New Roman" w:hAnsi="Times New Roman" w:cs="Times New Roman"/>
                <w:sz w:val="20"/>
                <w:szCs w:val="20"/>
                <w:lang w:eastAsia="ar-SA"/>
              </w:rPr>
              <w:t>32. C даты перехода прав (требований) по Договору Новый кредитор обязуется на ежеквартальной основе не позднее 15 календарного дня месяца, следующего за отчетным кварталом) в течение последующих 60 месяцев в свободной форме предоставлять Кредитору информацию (с приложением отчетов арбитражных управляющих Должников о ходе процедур банкротства и об использовании денежных средств) о любом исполнении, полученном по уступленным Новому кредитору правам (требованиям) от следующих лиц, привлекаемых к субсидиарной ответственности:</w:t>
            </w:r>
          </w:p>
          <w:p w14:paraId="23364175" w14:textId="77777777" w:rsidR="00582440" w:rsidRPr="00582440" w:rsidRDefault="00582440" w:rsidP="00582440">
            <w:pPr>
              <w:tabs>
                <w:tab w:val="left" w:pos="94"/>
                <w:tab w:val="left" w:pos="244"/>
                <w:tab w:val="left" w:pos="338"/>
              </w:tabs>
              <w:spacing w:after="0" w:line="256" w:lineRule="auto"/>
              <w:jc w:val="both"/>
              <w:rPr>
                <w:rFonts w:ascii="Times New Roman" w:eastAsia="Times New Roman" w:hAnsi="Times New Roman" w:cs="Times New Roman"/>
                <w:sz w:val="20"/>
                <w:szCs w:val="20"/>
                <w:lang w:eastAsia="ar-SA"/>
              </w:rPr>
            </w:pPr>
            <w:r w:rsidRPr="00582440">
              <w:rPr>
                <w:rFonts w:ascii="Times New Roman" w:eastAsia="Times New Roman" w:hAnsi="Times New Roman" w:cs="Times New Roman"/>
                <w:sz w:val="20"/>
                <w:szCs w:val="20"/>
                <w:lang w:eastAsia="ar-SA"/>
              </w:rPr>
              <w:t xml:space="preserve">- в рамках банкротства ООО «БПК им. М. Гафури» - Камилова Д.Ф., Юсуповой Н.М., Сафина И.Б., Юсупова М.Х., </w:t>
            </w:r>
            <w:proofErr w:type="spellStart"/>
            <w:r w:rsidRPr="00582440">
              <w:rPr>
                <w:rFonts w:ascii="Times New Roman" w:eastAsia="Times New Roman" w:hAnsi="Times New Roman" w:cs="Times New Roman"/>
                <w:sz w:val="20"/>
                <w:szCs w:val="20"/>
                <w:lang w:eastAsia="ar-SA"/>
              </w:rPr>
              <w:t>Саитбаталова</w:t>
            </w:r>
            <w:proofErr w:type="spellEnd"/>
            <w:r w:rsidRPr="00582440">
              <w:rPr>
                <w:rFonts w:ascii="Times New Roman" w:eastAsia="Times New Roman" w:hAnsi="Times New Roman" w:cs="Times New Roman"/>
                <w:sz w:val="20"/>
                <w:szCs w:val="20"/>
                <w:lang w:eastAsia="ar-SA"/>
              </w:rPr>
              <w:t xml:space="preserve"> Т.Ф., Панова Ю.В., </w:t>
            </w:r>
            <w:proofErr w:type="spellStart"/>
            <w:r w:rsidRPr="00582440">
              <w:rPr>
                <w:rFonts w:ascii="Times New Roman" w:eastAsia="Times New Roman" w:hAnsi="Times New Roman" w:cs="Times New Roman"/>
                <w:sz w:val="20"/>
                <w:szCs w:val="20"/>
                <w:lang w:eastAsia="ar-SA"/>
              </w:rPr>
              <w:t>Байдина</w:t>
            </w:r>
            <w:proofErr w:type="spellEnd"/>
            <w:r w:rsidRPr="00582440">
              <w:rPr>
                <w:rFonts w:ascii="Times New Roman" w:eastAsia="Times New Roman" w:hAnsi="Times New Roman" w:cs="Times New Roman"/>
                <w:sz w:val="20"/>
                <w:szCs w:val="20"/>
                <w:lang w:eastAsia="ar-SA"/>
              </w:rPr>
              <w:t xml:space="preserve"> О.Л., Вахитова Ш.Х., Крючковой Н.С., Ковалевой А.Н., Полякова В.Н.,  </w:t>
            </w:r>
            <w:proofErr w:type="spellStart"/>
            <w:r w:rsidRPr="00582440">
              <w:rPr>
                <w:rFonts w:ascii="Times New Roman" w:eastAsia="Times New Roman" w:hAnsi="Times New Roman" w:cs="Times New Roman"/>
                <w:sz w:val="20"/>
                <w:szCs w:val="20"/>
                <w:lang w:eastAsia="ar-SA"/>
              </w:rPr>
              <w:t>Евстегнеева</w:t>
            </w:r>
            <w:proofErr w:type="spellEnd"/>
            <w:r w:rsidRPr="00582440">
              <w:rPr>
                <w:rFonts w:ascii="Times New Roman" w:eastAsia="Times New Roman" w:hAnsi="Times New Roman" w:cs="Times New Roman"/>
                <w:sz w:val="20"/>
                <w:szCs w:val="20"/>
                <w:lang w:eastAsia="ar-SA"/>
              </w:rPr>
              <w:t xml:space="preserve"> Н.В., Камилова  Е. М., Биккининой (Камиловой) Д.Д., ООО «Авангард» (ОГРН 1200200017874), ООО «Мясной сервис» (ОГРН 1181690033018), ООО «Мясной ритейл» (ОГРН 1180280025034), ООО «Кама ритейл» (ОГРН 1195958025878), ООО «</w:t>
            </w:r>
            <w:proofErr w:type="spellStart"/>
            <w:r w:rsidRPr="00582440">
              <w:rPr>
                <w:rFonts w:ascii="Times New Roman" w:eastAsia="Times New Roman" w:hAnsi="Times New Roman" w:cs="Times New Roman"/>
                <w:sz w:val="20"/>
                <w:szCs w:val="20"/>
                <w:lang w:eastAsia="ar-SA"/>
              </w:rPr>
              <w:t>Индифуд</w:t>
            </w:r>
            <w:proofErr w:type="spellEnd"/>
            <w:r w:rsidRPr="00582440">
              <w:rPr>
                <w:rFonts w:ascii="Times New Roman" w:eastAsia="Times New Roman" w:hAnsi="Times New Roman" w:cs="Times New Roman"/>
                <w:sz w:val="20"/>
                <w:szCs w:val="20"/>
                <w:lang w:eastAsia="ar-SA"/>
              </w:rPr>
              <w:t>» (ОГРН 1180280023550), Григоренко А.П., Антонова С.С.;</w:t>
            </w:r>
          </w:p>
          <w:p w14:paraId="7379DEF9" w14:textId="77777777" w:rsidR="00582440" w:rsidRPr="00582440" w:rsidRDefault="00582440" w:rsidP="00582440">
            <w:pPr>
              <w:tabs>
                <w:tab w:val="left" w:pos="94"/>
                <w:tab w:val="left" w:pos="244"/>
                <w:tab w:val="left" w:pos="338"/>
              </w:tabs>
              <w:spacing w:after="0" w:line="256" w:lineRule="auto"/>
              <w:jc w:val="both"/>
              <w:rPr>
                <w:rFonts w:ascii="Times New Roman" w:eastAsia="Times New Roman" w:hAnsi="Times New Roman" w:cs="Times New Roman"/>
                <w:sz w:val="20"/>
                <w:szCs w:val="20"/>
                <w:lang w:eastAsia="ar-SA"/>
              </w:rPr>
            </w:pPr>
            <w:r w:rsidRPr="00582440">
              <w:rPr>
                <w:rFonts w:ascii="Times New Roman" w:eastAsia="Times New Roman" w:hAnsi="Times New Roman" w:cs="Times New Roman"/>
                <w:sz w:val="20"/>
                <w:szCs w:val="20"/>
                <w:lang w:eastAsia="ar-SA"/>
              </w:rPr>
              <w:t xml:space="preserve">-  в рамках банкротства ОАО «УХБК» - Камилова Д.Ф., Юсупова М.Х., Юсуповой Н.М., </w:t>
            </w:r>
            <w:proofErr w:type="spellStart"/>
            <w:r w:rsidRPr="00582440">
              <w:rPr>
                <w:rFonts w:ascii="Times New Roman" w:eastAsia="Times New Roman" w:hAnsi="Times New Roman" w:cs="Times New Roman"/>
                <w:sz w:val="20"/>
                <w:szCs w:val="20"/>
                <w:lang w:eastAsia="ar-SA"/>
              </w:rPr>
              <w:t>Снедкова</w:t>
            </w:r>
            <w:proofErr w:type="spellEnd"/>
            <w:r w:rsidRPr="00582440">
              <w:rPr>
                <w:rFonts w:ascii="Times New Roman" w:eastAsia="Times New Roman" w:hAnsi="Times New Roman" w:cs="Times New Roman"/>
                <w:sz w:val="20"/>
                <w:szCs w:val="20"/>
                <w:lang w:eastAsia="ar-SA"/>
              </w:rPr>
              <w:t xml:space="preserve"> А.С., Хабирова М.В., ООО «</w:t>
            </w:r>
            <w:proofErr w:type="spellStart"/>
            <w:r w:rsidRPr="00582440">
              <w:rPr>
                <w:rFonts w:ascii="Times New Roman" w:eastAsia="Times New Roman" w:hAnsi="Times New Roman" w:cs="Times New Roman"/>
                <w:sz w:val="20"/>
                <w:szCs w:val="20"/>
                <w:lang w:eastAsia="ar-SA"/>
              </w:rPr>
              <w:t>УралКапиталБанк</w:t>
            </w:r>
            <w:proofErr w:type="spellEnd"/>
            <w:r w:rsidRPr="00582440">
              <w:rPr>
                <w:rFonts w:ascii="Times New Roman" w:eastAsia="Times New Roman" w:hAnsi="Times New Roman" w:cs="Times New Roman"/>
                <w:sz w:val="20"/>
                <w:szCs w:val="20"/>
                <w:lang w:eastAsia="ar-SA"/>
              </w:rPr>
              <w:t xml:space="preserve">», </w:t>
            </w:r>
            <w:proofErr w:type="spellStart"/>
            <w:r w:rsidRPr="00582440">
              <w:rPr>
                <w:rFonts w:ascii="Times New Roman" w:eastAsia="Times New Roman" w:hAnsi="Times New Roman" w:cs="Times New Roman"/>
                <w:sz w:val="20"/>
                <w:szCs w:val="20"/>
                <w:lang w:eastAsia="ar-SA"/>
              </w:rPr>
              <w:t>Адельгильдина</w:t>
            </w:r>
            <w:proofErr w:type="spellEnd"/>
            <w:r w:rsidRPr="00582440">
              <w:rPr>
                <w:rFonts w:ascii="Times New Roman" w:eastAsia="Times New Roman" w:hAnsi="Times New Roman" w:cs="Times New Roman"/>
                <w:sz w:val="20"/>
                <w:szCs w:val="20"/>
                <w:lang w:eastAsia="ar-SA"/>
              </w:rPr>
              <w:t xml:space="preserve"> С.А., Кисляковой Т.А., </w:t>
            </w:r>
            <w:proofErr w:type="spellStart"/>
            <w:r w:rsidRPr="00582440">
              <w:rPr>
                <w:rFonts w:ascii="Times New Roman" w:eastAsia="Times New Roman" w:hAnsi="Times New Roman" w:cs="Times New Roman"/>
                <w:sz w:val="20"/>
                <w:szCs w:val="20"/>
                <w:lang w:eastAsia="ar-SA"/>
              </w:rPr>
              <w:t>Рембе</w:t>
            </w:r>
            <w:proofErr w:type="spellEnd"/>
            <w:r w:rsidRPr="00582440">
              <w:rPr>
                <w:rFonts w:ascii="Times New Roman" w:eastAsia="Times New Roman" w:hAnsi="Times New Roman" w:cs="Times New Roman"/>
                <w:sz w:val="20"/>
                <w:szCs w:val="20"/>
                <w:lang w:eastAsia="ar-SA"/>
              </w:rPr>
              <w:t xml:space="preserve"> А.А., Крючковой Н.С., Ярославцева С.В., Трушковой И.В., </w:t>
            </w:r>
            <w:r w:rsidRPr="00582440">
              <w:rPr>
                <w:rFonts w:ascii="Times New Roman" w:eastAsia="Times New Roman" w:hAnsi="Times New Roman" w:cs="Times New Roman"/>
                <w:sz w:val="20"/>
                <w:szCs w:val="20"/>
                <w:lang w:eastAsia="ar-SA"/>
              </w:rPr>
              <w:lastRenderedPageBreak/>
              <w:t xml:space="preserve">Кадыровой Г.У., </w:t>
            </w:r>
            <w:proofErr w:type="spellStart"/>
            <w:r w:rsidRPr="00582440">
              <w:rPr>
                <w:rFonts w:ascii="Times New Roman" w:eastAsia="Times New Roman" w:hAnsi="Times New Roman" w:cs="Times New Roman"/>
                <w:sz w:val="20"/>
                <w:szCs w:val="20"/>
                <w:lang w:eastAsia="ar-SA"/>
              </w:rPr>
              <w:t>Немировец</w:t>
            </w:r>
            <w:proofErr w:type="spellEnd"/>
            <w:r w:rsidRPr="00582440">
              <w:rPr>
                <w:rFonts w:ascii="Times New Roman" w:eastAsia="Times New Roman" w:hAnsi="Times New Roman" w:cs="Times New Roman"/>
                <w:sz w:val="20"/>
                <w:szCs w:val="20"/>
                <w:lang w:eastAsia="ar-SA"/>
              </w:rPr>
              <w:t xml:space="preserve"> З.Г., Хасанова И.Ф., Вахитова Ш.Х.</w:t>
            </w:r>
          </w:p>
          <w:p w14:paraId="45170CE0" w14:textId="256BDC83" w:rsidR="003D4D4F" w:rsidRDefault="00582440" w:rsidP="00582440">
            <w:pPr>
              <w:tabs>
                <w:tab w:val="left" w:pos="94"/>
                <w:tab w:val="left" w:pos="244"/>
                <w:tab w:val="left" w:pos="338"/>
              </w:tabs>
              <w:spacing w:after="0" w:line="256" w:lineRule="auto"/>
              <w:jc w:val="both"/>
            </w:pPr>
            <w:r w:rsidRPr="00582440">
              <w:rPr>
                <w:rFonts w:ascii="Times New Roman" w:eastAsia="Times New Roman" w:hAnsi="Times New Roman" w:cs="Times New Roman"/>
                <w:sz w:val="20"/>
                <w:szCs w:val="20"/>
                <w:lang w:eastAsia="ar-SA"/>
              </w:rPr>
              <w:t>В случае превышения полученного Новым кредитором исполнения от указанных лиц свыше 51 262 178,79 руб. по уступленным правам (требованиям) (далее - Превышение), Новый кредитор обязуется в срок не позднее 15 календарного дня месяца, следующего за кварталом, в котором произошло Превышение, перечислить Кредитору по реквизитам, указанным в Договоре уступки права (требования), 50% (Пятьдесят) процентов от Превышения.</w:t>
            </w:r>
          </w:p>
        </w:tc>
      </w:tr>
    </w:tbl>
    <w:p w14:paraId="1560DF50" w14:textId="77777777" w:rsidR="003D4D4F" w:rsidRDefault="003D4D4F">
      <w:pPr>
        <w:spacing w:after="0" w:line="240" w:lineRule="auto"/>
        <w:rPr>
          <w:rFonts w:ascii="Times New Roman" w:eastAsia="Times New Roman" w:hAnsi="Times New Roman" w:cs="Times New Roman"/>
          <w:b/>
          <w:sz w:val="24"/>
          <w:szCs w:val="24"/>
        </w:rPr>
      </w:pPr>
    </w:p>
    <w:p w14:paraId="35F7505A" w14:textId="77777777" w:rsidR="00582440" w:rsidRDefault="00582440">
      <w:pPr>
        <w:spacing w:after="0" w:line="240" w:lineRule="auto"/>
        <w:rPr>
          <w:rFonts w:ascii="Times New Roman" w:eastAsia="Times New Roman" w:hAnsi="Times New Roman" w:cs="Times New Roman"/>
          <w:b/>
          <w:sz w:val="24"/>
          <w:szCs w:val="24"/>
        </w:rPr>
      </w:pPr>
    </w:p>
    <w:p w14:paraId="6BD26076" w14:textId="77777777" w:rsidR="00582440" w:rsidRDefault="00582440">
      <w:pPr>
        <w:spacing w:after="0" w:line="240" w:lineRule="auto"/>
        <w:rPr>
          <w:rFonts w:ascii="Times New Roman" w:eastAsia="Times New Roman" w:hAnsi="Times New Roman" w:cs="Times New Roman"/>
          <w:b/>
          <w:sz w:val="24"/>
          <w:szCs w:val="24"/>
        </w:rPr>
      </w:pPr>
    </w:p>
    <w:p w14:paraId="00CB91EC" w14:textId="77777777" w:rsidR="00582440" w:rsidRDefault="00582440">
      <w:pPr>
        <w:spacing w:after="0" w:line="240" w:lineRule="auto"/>
        <w:rPr>
          <w:rFonts w:ascii="Times New Roman" w:eastAsia="Times New Roman" w:hAnsi="Times New Roman" w:cs="Times New Roman"/>
          <w:b/>
          <w:sz w:val="24"/>
          <w:szCs w:val="24"/>
        </w:rPr>
      </w:pPr>
    </w:p>
    <w:p w14:paraId="1CA9B260" w14:textId="77777777" w:rsidR="00582440" w:rsidRDefault="00582440">
      <w:pPr>
        <w:spacing w:after="0" w:line="240" w:lineRule="auto"/>
        <w:rPr>
          <w:rFonts w:ascii="Times New Roman" w:eastAsia="Times New Roman" w:hAnsi="Times New Roman" w:cs="Times New Roman"/>
          <w:b/>
          <w:sz w:val="24"/>
          <w:szCs w:val="24"/>
        </w:rPr>
      </w:pPr>
    </w:p>
    <w:p w14:paraId="352CC3BA" w14:textId="77777777" w:rsidR="00582440" w:rsidRDefault="00582440">
      <w:pPr>
        <w:spacing w:after="0" w:line="240" w:lineRule="auto"/>
        <w:rPr>
          <w:rFonts w:ascii="Times New Roman" w:eastAsia="Times New Roman" w:hAnsi="Times New Roman" w:cs="Times New Roman"/>
          <w:b/>
          <w:sz w:val="24"/>
          <w:szCs w:val="24"/>
        </w:rPr>
      </w:pPr>
    </w:p>
    <w:p w14:paraId="115D740D" w14:textId="77777777" w:rsidR="00582440" w:rsidRDefault="00582440">
      <w:pPr>
        <w:spacing w:after="0" w:line="240" w:lineRule="auto"/>
        <w:rPr>
          <w:rFonts w:ascii="Times New Roman" w:eastAsia="Times New Roman" w:hAnsi="Times New Roman" w:cs="Times New Roman"/>
          <w:b/>
          <w:sz w:val="24"/>
          <w:szCs w:val="24"/>
        </w:rPr>
      </w:pPr>
    </w:p>
    <w:p w14:paraId="4939DEC4" w14:textId="77777777" w:rsidR="00582440" w:rsidRDefault="00582440">
      <w:pPr>
        <w:spacing w:after="0" w:line="240" w:lineRule="auto"/>
        <w:rPr>
          <w:rFonts w:ascii="Times New Roman" w:eastAsia="Times New Roman" w:hAnsi="Times New Roman" w:cs="Times New Roman"/>
          <w:b/>
          <w:sz w:val="24"/>
          <w:szCs w:val="24"/>
        </w:rPr>
      </w:pPr>
    </w:p>
    <w:p w14:paraId="4C23E4B3" w14:textId="77777777" w:rsidR="00582440" w:rsidRDefault="00582440">
      <w:pPr>
        <w:spacing w:after="0" w:line="240" w:lineRule="auto"/>
        <w:rPr>
          <w:rFonts w:ascii="Times New Roman" w:eastAsia="Times New Roman" w:hAnsi="Times New Roman" w:cs="Times New Roman"/>
          <w:b/>
          <w:sz w:val="24"/>
          <w:szCs w:val="24"/>
        </w:rPr>
      </w:pPr>
    </w:p>
    <w:p w14:paraId="180980F2" w14:textId="77777777" w:rsidR="00582440" w:rsidRDefault="00582440">
      <w:pPr>
        <w:spacing w:after="0" w:line="240" w:lineRule="auto"/>
        <w:rPr>
          <w:rFonts w:ascii="Times New Roman" w:eastAsia="Times New Roman" w:hAnsi="Times New Roman" w:cs="Times New Roman"/>
          <w:b/>
          <w:sz w:val="24"/>
          <w:szCs w:val="24"/>
        </w:rPr>
      </w:pPr>
    </w:p>
    <w:p w14:paraId="3FA47631" w14:textId="77777777" w:rsidR="00582440" w:rsidRDefault="00582440">
      <w:pPr>
        <w:spacing w:after="0" w:line="240" w:lineRule="auto"/>
        <w:rPr>
          <w:rFonts w:ascii="Times New Roman" w:eastAsia="Times New Roman" w:hAnsi="Times New Roman" w:cs="Times New Roman"/>
          <w:b/>
          <w:sz w:val="24"/>
          <w:szCs w:val="24"/>
        </w:rPr>
      </w:pPr>
    </w:p>
    <w:p w14:paraId="23570B12" w14:textId="77777777" w:rsidR="00582440" w:rsidRDefault="00582440">
      <w:pPr>
        <w:spacing w:after="0" w:line="240" w:lineRule="auto"/>
        <w:rPr>
          <w:rFonts w:ascii="Times New Roman" w:eastAsia="Times New Roman" w:hAnsi="Times New Roman" w:cs="Times New Roman"/>
          <w:b/>
          <w:sz w:val="24"/>
          <w:szCs w:val="24"/>
        </w:rPr>
      </w:pPr>
    </w:p>
    <w:p w14:paraId="5D508023" w14:textId="77777777" w:rsidR="00582440" w:rsidRDefault="00582440">
      <w:pPr>
        <w:spacing w:after="0" w:line="240" w:lineRule="auto"/>
        <w:rPr>
          <w:rFonts w:ascii="Times New Roman" w:eastAsia="Times New Roman" w:hAnsi="Times New Roman" w:cs="Times New Roman"/>
          <w:b/>
          <w:sz w:val="24"/>
          <w:szCs w:val="24"/>
        </w:rPr>
      </w:pPr>
    </w:p>
    <w:p w14:paraId="7450AD4E" w14:textId="77777777" w:rsidR="00582440" w:rsidRDefault="00582440">
      <w:pPr>
        <w:spacing w:after="0" w:line="240" w:lineRule="auto"/>
        <w:rPr>
          <w:rFonts w:ascii="Times New Roman" w:eastAsia="Times New Roman" w:hAnsi="Times New Roman" w:cs="Times New Roman"/>
          <w:b/>
          <w:sz w:val="24"/>
          <w:szCs w:val="24"/>
        </w:rPr>
      </w:pPr>
    </w:p>
    <w:p w14:paraId="56158D6F" w14:textId="77777777" w:rsidR="00582440" w:rsidRDefault="00582440">
      <w:pPr>
        <w:spacing w:after="0" w:line="240" w:lineRule="auto"/>
        <w:rPr>
          <w:rFonts w:ascii="Times New Roman" w:eastAsia="Times New Roman" w:hAnsi="Times New Roman" w:cs="Times New Roman"/>
          <w:b/>
          <w:sz w:val="24"/>
          <w:szCs w:val="24"/>
        </w:rPr>
      </w:pPr>
    </w:p>
    <w:p w14:paraId="13DFBE28" w14:textId="77777777" w:rsidR="00582440" w:rsidRDefault="00582440">
      <w:pPr>
        <w:spacing w:after="0" w:line="240" w:lineRule="auto"/>
        <w:rPr>
          <w:rFonts w:ascii="Times New Roman" w:eastAsia="Times New Roman" w:hAnsi="Times New Roman" w:cs="Times New Roman"/>
          <w:b/>
          <w:sz w:val="24"/>
          <w:szCs w:val="24"/>
        </w:rPr>
      </w:pPr>
    </w:p>
    <w:p w14:paraId="098ECE6A" w14:textId="77777777" w:rsidR="00582440" w:rsidRDefault="00582440">
      <w:pPr>
        <w:spacing w:after="0" w:line="240" w:lineRule="auto"/>
        <w:rPr>
          <w:rFonts w:ascii="Times New Roman" w:eastAsia="Times New Roman" w:hAnsi="Times New Roman" w:cs="Times New Roman"/>
          <w:b/>
          <w:sz w:val="24"/>
          <w:szCs w:val="24"/>
        </w:rPr>
      </w:pPr>
    </w:p>
    <w:p w14:paraId="46916FBB" w14:textId="77777777" w:rsidR="00582440" w:rsidRDefault="00582440">
      <w:pPr>
        <w:spacing w:after="0" w:line="240" w:lineRule="auto"/>
        <w:rPr>
          <w:rFonts w:ascii="Times New Roman" w:eastAsia="Times New Roman" w:hAnsi="Times New Roman" w:cs="Times New Roman"/>
          <w:b/>
          <w:sz w:val="24"/>
          <w:szCs w:val="24"/>
        </w:rPr>
      </w:pPr>
    </w:p>
    <w:p w14:paraId="54782DC0" w14:textId="77777777" w:rsidR="00582440" w:rsidRDefault="00582440">
      <w:pPr>
        <w:spacing w:after="0" w:line="240" w:lineRule="auto"/>
        <w:rPr>
          <w:rFonts w:ascii="Times New Roman" w:eastAsia="Times New Roman" w:hAnsi="Times New Roman" w:cs="Times New Roman"/>
          <w:b/>
          <w:sz w:val="24"/>
          <w:szCs w:val="24"/>
        </w:rPr>
      </w:pPr>
    </w:p>
    <w:p w14:paraId="21801045" w14:textId="77777777" w:rsidR="00582440" w:rsidRDefault="00582440">
      <w:pPr>
        <w:spacing w:after="0" w:line="240" w:lineRule="auto"/>
        <w:rPr>
          <w:rFonts w:ascii="Times New Roman" w:eastAsia="Times New Roman" w:hAnsi="Times New Roman" w:cs="Times New Roman"/>
          <w:b/>
          <w:sz w:val="24"/>
          <w:szCs w:val="24"/>
        </w:rPr>
      </w:pPr>
    </w:p>
    <w:p w14:paraId="48FCE1A9" w14:textId="77777777" w:rsidR="00582440" w:rsidRDefault="00582440">
      <w:pPr>
        <w:spacing w:after="0" w:line="240" w:lineRule="auto"/>
        <w:rPr>
          <w:rFonts w:ascii="Times New Roman" w:eastAsia="Times New Roman" w:hAnsi="Times New Roman" w:cs="Times New Roman"/>
          <w:b/>
          <w:sz w:val="24"/>
          <w:szCs w:val="24"/>
        </w:rPr>
      </w:pPr>
    </w:p>
    <w:p w14:paraId="2869EBE2" w14:textId="77777777" w:rsidR="00582440" w:rsidRDefault="00582440">
      <w:pPr>
        <w:spacing w:after="0" w:line="240" w:lineRule="auto"/>
        <w:rPr>
          <w:rFonts w:ascii="Times New Roman" w:eastAsia="Times New Roman" w:hAnsi="Times New Roman" w:cs="Times New Roman"/>
          <w:b/>
          <w:sz w:val="24"/>
          <w:szCs w:val="24"/>
        </w:rPr>
      </w:pPr>
    </w:p>
    <w:p w14:paraId="028B0EA1" w14:textId="77777777" w:rsidR="00582440" w:rsidRDefault="00582440">
      <w:pPr>
        <w:spacing w:after="0" w:line="240" w:lineRule="auto"/>
        <w:rPr>
          <w:rFonts w:ascii="Times New Roman" w:eastAsia="Times New Roman" w:hAnsi="Times New Roman" w:cs="Times New Roman"/>
          <w:b/>
          <w:sz w:val="24"/>
          <w:szCs w:val="24"/>
        </w:rPr>
      </w:pPr>
    </w:p>
    <w:p w14:paraId="2BBCDB94" w14:textId="77777777" w:rsidR="00582440" w:rsidRDefault="00582440">
      <w:pPr>
        <w:spacing w:after="0" w:line="240" w:lineRule="auto"/>
        <w:rPr>
          <w:rFonts w:ascii="Times New Roman" w:eastAsia="Times New Roman" w:hAnsi="Times New Roman" w:cs="Times New Roman"/>
          <w:b/>
          <w:sz w:val="24"/>
          <w:szCs w:val="24"/>
        </w:rPr>
      </w:pPr>
    </w:p>
    <w:p w14:paraId="0740933D" w14:textId="77777777" w:rsidR="00582440" w:rsidRDefault="00582440">
      <w:pPr>
        <w:spacing w:after="0" w:line="240" w:lineRule="auto"/>
        <w:rPr>
          <w:rFonts w:ascii="Times New Roman" w:eastAsia="Times New Roman" w:hAnsi="Times New Roman" w:cs="Times New Roman"/>
          <w:b/>
          <w:sz w:val="24"/>
          <w:szCs w:val="24"/>
        </w:rPr>
      </w:pPr>
    </w:p>
    <w:p w14:paraId="535D46CD" w14:textId="77777777" w:rsidR="00582440" w:rsidRDefault="00582440">
      <w:pPr>
        <w:spacing w:after="0" w:line="240" w:lineRule="auto"/>
        <w:rPr>
          <w:rFonts w:ascii="Times New Roman" w:eastAsia="Times New Roman" w:hAnsi="Times New Roman" w:cs="Times New Roman"/>
          <w:b/>
          <w:sz w:val="24"/>
          <w:szCs w:val="24"/>
        </w:rPr>
      </w:pPr>
    </w:p>
    <w:p w14:paraId="3C7216CA" w14:textId="77777777" w:rsidR="00582440" w:rsidRDefault="00582440">
      <w:pPr>
        <w:spacing w:after="0" w:line="240" w:lineRule="auto"/>
        <w:rPr>
          <w:rFonts w:ascii="Times New Roman" w:eastAsia="Times New Roman" w:hAnsi="Times New Roman" w:cs="Times New Roman"/>
          <w:b/>
          <w:sz w:val="24"/>
          <w:szCs w:val="24"/>
        </w:rPr>
      </w:pPr>
    </w:p>
    <w:p w14:paraId="7FE127EF" w14:textId="77777777" w:rsidR="00582440" w:rsidRDefault="00582440">
      <w:pPr>
        <w:spacing w:after="0" w:line="240" w:lineRule="auto"/>
        <w:rPr>
          <w:rFonts w:ascii="Times New Roman" w:eastAsia="Times New Roman" w:hAnsi="Times New Roman" w:cs="Times New Roman"/>
          <w:b/>
          <w:sz w:val="24"/>
          <w:szCs w:val="24"/>
        </w:rPr>
      </w:pPr>
    </w:p>
    <w:p w14:paraId="7BC5F2E2" w14:textId="77777777" w:rsidR="00582440" w:rsidRDefault="00582440">
      <w:pPr>
        <w:spacing w:after="0" w:line="240" w:lineRule="auto"/>
        <w:rPr>
          <w:rFonts w:ascii="Times New Roman" w:eastAsia="Times New Roman" w:hAnsi="Times New Roman" w:cs="Times New Roman"/>
          <w:b/>
          <w:sz w:val="24"/>
          <w:szCs w:val="24"/>
        </w:rPr>
      </w:pPr>
    </w:p>
    <w:p w14:paraId="7403BA11" w14:textId="77777777" w:rsidR="00582440" w:rsidRDefault="00582440">
      <w:pPr>
        <w:spacing w:after="0" w:line="240" w:lineRule="auto"/>
        <w:rPr>
          <w:rFonts w:ascii="Times New Roman" w:eastAsia="Times New Roman" w:hAnsi="Times New Roman" w:cs="Times New Roman"/>
          <w:b/>
          <w:sz w:val="24"/>
          <w:szCs w:val="24"/>
        </w:rPr>
      </w:pPr>
    </w:p>
    <w:p w14:paraId="4E0602A7" w14:textId="77777777" w:rsidR="00582440" w:rsidRDefault="00582440">
      <w:pPr>
        <w:spacing w:after="0" w:line="240" w:lineRule="auto"/>
        <w:rPr>
          <w:rFonts w:ascii="Times New Roman" w:eastAsia="Times New Roman" w:hAnsi="Times New Roman" w:cs="Times New Roman"/>
          <w:b/>
          <w:sz w:val="24"/>
          <w:szCs w:val="24"/>
        </w:rPr>
      </w:pPr>
    </w:p>
    <w:p w14:paraId="57A0B0D6" w14:textId="77777777" w:rsidR="00582440" w:rsidRDefault="00582440">
      <w:pPr>
        <w:spacing w:after="0" w:line="240" w:lineRule="auto"/>
        <w:rPr>
          <w:rFonts w:ascii="Times New Roman" w:eastAsia="Times New Roman" w:hAnsi="Times New Roman" w:cs="Times New Roman"/>
          <w:b/>
          <w:sz w:val="24"/>
          <w:szCs w:val="24"/>
        </w:rPr>
      </w:pPr>
    </w:p>
    <w:p w14:paraId="4AACD85C" w14:textId="77777777" w:rsidR="00582440" w:rsidRDefault="00582440">
      <w:pPr>
        <w:spacing w:after="0" w:line="240" w:lineRule="auto"/>
        <w:rPr>
          <w:rFonts w:ascii="Times New Roman" w:eastAsia="Times New Roman" w:hAnsi="Times New Roman" w:cs="Times New Roman"/>
          <w:b/>
          <w:sz w:val="24"/>
          <w:szCs w:val="24"/>
        </w:rPr>
      </w:pPr>
    </w:p>
    <w:p w14:paraId="63F51A5C" w14:textId="77777777" w:rsidR="00582440" w:rsidRDefault="00582440">
      <w:pPr>
        <w:spacing w:after="0" w:line="240" w:lineRule="auto"/>
        <w:rPr>
          <w:rFonts w:ascii="Times New Roman" w:eastAsia="Times New Roman" w:hAnsi="Times New Roman" w:cs="Times New Roman"/>
          <w:b/>
          <w:sz w:val="24"/>
          <w:szCs w:val="24"/>
        </w:rPr>
      </w:pPr>
    </w:p>
    <w:p w14:paraId="4D012C90" w14:textId="77777777" w:rsidR="00582440" w:rsidRDefault="00582440">
      <w:pPr>
        <w:spacing w:after="0" w:line="240" w:lineRule="auto"/>
        <w:rPr>
          <w:rFonts w:ascii="Times New Roman" w:eastAsia="Times New Roman" w:hAnsi="Times New Roman" w:cs="Times New Roman"/>
          <w:b/>
          <w:sz w:val="24"/>
          <w:szCs w:val="24"/>
        </w:rPr>
      </w:pPr>
    </w:p>
    <w:p w14:paraId="411774CB" w14:textId="77777777" w:rsidR="00582440" w:rsidRDefault="00582440">
      <w:pPr>
        <w:spacing w:after="0" w:line="240" w:lineRule="auto"/>
        <w:rPr>
          <w:rFonts w:ascii="Times New Roman" w:eastAsia="Times New Roman" w:hAnsi="Times New Roman" w:cs="Times New Roman"/>
          <w:b/>
          <w:sz w:val="24"/>
          <w:szCs w:val="24"/>
        </w:rPr>
      </w:pPr>
    </w:p>
    <w:p w14:paraId="3BE8597A" w14:textId="77777777" w:rsidR="00582440" w:rsidRDefault="00582440">
      <w:pPr>
        <w:spacing w:after="0" w:line="240" w:lineRule="auto"/>
        <w:rPr>
          <w:rFonts w:ascii="Times New Roman" w:eastAsia="Times New Roman" w:hAnsi="Times New Roman" w:cs="Times New Roman"/>
          <w:b/>
          <w:sz w:val="24"/>
          <w:szCs w:val="24"/>
        </w:rPr>
      </w:pPr>
    </w:p>
    <w:p w14:paraId="5BBD6CF8" w14:textId="77777777" w:rsidR="00582440" w:rsidRDefault="00582440">
      <w:pPr>
        <w:spacing w:after="0" w:line="240" w:lineRule="auto"/>
        <w:rPr>
          <w:rFonts w:ascii="Times New Roman" w:eastAsia="Times New Roman" w:hAnsi="Times New Roman" w:cs="Times New Roman"/>
          <w:b/>
          <w:sz w:val="24"/>
          <w:szCs w:val="24"/>
        </w:rPr>
      </w:pPr>
    </w:p>
    <w:p w14:paraId="0D0A4328" w14:textId="77777777" w:rsidR="00582440" w:rsidRDefault="00582440">
      <w:pPr>
        <w:spacing w:after="0" w:line="240" w:lineRule="auto"/>
        <w:rPr>
          <w:rFonts w:ascii="Times New Roman" w:eastAsia="Times New Roman" w:hAnsi="Times New Roman" w:cs="Times New Roman"/>
          <w:b/>
          <w:sz w:val="24"/>
          <w:szCs w:val="24"/>
        </w:rPr>
      </w:pPr>
    </w:p>
    <w:p w14:paraId="5DBF1FEF" w14:textId="77777777" w:rsidR="00582440" w:rsidRDefault="00582440">
      <w:pPr>
        <w:spacing w:after="0" w:line="240" w:lineRule="auto"/>
        <w:rPr>
          <w:rFonts w:ascii="Times New Roman" w:eastAsia="Times New Roman" w:hAnsi="Times New Roman" w:cs="Times New Roman"/>
          <w:b/>
          <w:sz w:val="24"/>
          <w:szCs w:val="24"/>
        </w:rPr>
      </w:pPr>
    </w:p>
    <w:p w14:paraId="0838FBD4" w14:textId="77777777" w:rsidR="00582440" w:rsidRDefault="00582440">
      <w:pPr>
        <w:spacing w:after="0" w:line="240" w:lineRule="auto"/>
        <w:rPr>
          <w:rFonts w:ascii="Times New Roman" w:eastAsia="Times New Roman" w:hAnsi="Times New Roman" w:cs="Times New Roman"/>
          <w:b/>
          <w:sz w:val="24"/>
          <w:szCs w:val="24"/>
        </w:rPr>
      </w:pPr>
    </w:p>
    <w:p w14:paraId="0D21ABFE" w14:textId="77777777" w:rsidR="00582440" w:rsidRDefault="00582440">
      <w:pPr>
        <w:spacing w:after="0" w:line="240" w:lineRule="auto"/>
        <w:rPr>
          <w:rFonts w:ascii="Times New Roman" w:eastAsia="Times New Roman" w:hAnsi="Times New Roman" w:cs="Times New Roman"/>
          <w:b/>
          <w:sz w:val="24"/>
          <w:szCs w:val="24"/>
        </w:rPr>
      </w:pPr>
    </w:p>
    <w:p w14:paraId="5FCFD6AF" w14:textId="77777777" w:rsidR="00582440" w:rsidRDefault="00582440">
      <w:pPr>
        <w:spacing w:after="0" w:line="240" w:lineRule="auto"/>
        <w:rPr>
          <w:rFonts w:ascii="Times New Roman" w:eastAsia="Times New Roman" w:hAnsi="Times New Roman" w:cs="Times New Roman"/>
          <w:b/>
          <w:sz w:val="24"/>
          <w:szCs w:val="24"/>
        </w:rPr>
      </w:pPr>
    </w:p>
    <w:p w14:paraId="436BE63E" w14:textId="77777777" w:rsidR="00582440" w:rsidRDefault="00582440">
      <w:pPr>
        <w:spacing w:after="0" w:line="240" w:lineRule="auto"/>
        <w:rPr>
          <w:rFonts w:ascii="Times New Roman" w:eastAsia="Times New Roman" w:hAnsi="Times New Roman" w:cs="Times New Roman"/>
          <w:b/>
          <w:sz w:val="24"/>
          <w:szCs w:val="24"/>
        </w:rPr>
      </w:pPr>
    </w:p>
    <w:p w14:paraId="1D6CBD3B" w14:textId="77777777" w:rsidR="00582440" w:rsidRDefault="00582440">
      <w:pPr>
        <w:spacing w:after="0" w:line="240" w:lineRule="auto"/>
        <w:rPr>
          <w:rFonts w:ascii="Times New Roman" w:eastAsia="Times New Roman" w:hAnsi="Times New Roman" w:cs="Times New Roman"/>
          <w:b/>
          <w:sz w:val="24"/>
          <w:szCs w:val="24"/>
        </w:rPr>
      </w:pPr>
    </w:p>
    <w:p w14:paraId="6FA438B4" w14:textId="77777777" w:rsidR="00582440" w:rsidRDefault="00582440">
      <w:pPr>
        <w:spacing w:after="0" w:line="240" w:lineRule="auto"/>
        <w:rPr>
          <w:rFonts w:ascii="Times New Roman" w:eastAsia="Times New Roman" w:hAnsi="Times New Roman" w:cs="Times New Roman"/>
          <w:b/>
          <w:sz w:val="24"/>
          <w:szCs w:val="24"/>
        </w:rPr>
      </w:pPr>
    </w:p>
    <w:p w14:paraId="0A203B0B" w14:textId="77777777" w:rsidR="00582440" w:rsidRDefault="00582440">
      <w:pPr>
        <w:spacing w:after="0" w:line="240" w:lineRule="auto"/>
        <w:rPr>
          <w:rFonts w:ascii="Times New Roman" w:eastAsia="Times New Roman" w:hAnsi="Times New Roman" w:cs="Times New Roman"/>
          <w:b/>
          <w:sz w:val="24"/>
          <w:szCs w:val="24"/>
        </w:rPr>
      </w:pPr>
    </w:p>
    <w:p w14:paraId="1185CCF8" w14:textId="77777777" w:rsidR="00582440" w:rsidRDefault="00582440">
      <w:pPr>
        <w:spacing w:after="0" w:line="240" w:lineRule="auto"/>
        <w:rPr>
          <w:rFonts w:ascii="Times New Roman" w:eastAsia="Times New Roman" w:hAnsi="Times New Roman" w:cs="Times New Roman"/>
          <w:b/>
          <w:sz w:val="24"/>
          <w:szCs w:val="24"/>
        </w:rPr>
      </w:pPr>
    </w:p>
    <w:p w14:paraId="551513DE" w14:textId="77777777" w:rsidR="00582440" w:rsidRDefault="00582440">
      <w:pPr>
        <w:spacing w:after="0" w:line="240" w:lineRule="auto"/>
        <w:rPr>
          <w:rFonts w:ascii="Times New Roman" w:eastAsia="Times New Roman" w:hAnsi="Times New Roman" w:cs="Times New Roman"/>
          <w:b/>
          <w:sz w:val="24"/>
          <w:szCs w:val="24"/>
        </w:rPr>
      </w:pPr>
    </w:p>
    <w:p w14:paraId="4063ADFE" w14:textId="77777777" w:rsidR="003D4D4F" w:rsidRDefault="00362CBE">
      <w:pPr>
        <w:spacing w:after="0" w:line="240" w:lineRule="auto"/>
        <w:ind w:left="69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p>
    <w:p w14:paraId="4B16D060" w14:textId="77777777" w:rsidR="003D4D4F" w:rsidRDefault="00362C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торговой документации</w:t>
      </w:r>
    </w:p>
    <w:p w14:paraId="4544CA51" w14:textId="77777777" w:rsidR="003D4D4F" w:rsidRDefault="003D4D4F">
      <w:pPr>
        <w:spacing w:after="0" w:line="240" w:lineRule="auto"/>
        <w:jc w:val="right"/>
        <w:rPr>
          <w:rFonts w:ascii="Times New Roman" w:eastAsia="Times New Roman" w:hAnsi="Times New Roman" w:cs="Times New Roman"/>
          <w:sz w:val="24"/>
          <w:szCs w:val="24"/>
        </w:rPr>
      </w:pPr>
    </w:p>
    <w:p w14:paraId="7B125E4A" w14:textId="77777777" w:rsidR="003D4D4F" w:rsidRDefault="003D4D4F">
      <w:pPr>
        <w:widowControl w:val="0"/>
        <w:spacing w:after="0" w:line="240" w:lineRule="auto"/>
        <w:jc w:val="right"/>
        <w:rPr>
          <w:rFonts w:ascii="Times New Roman" w:eastAsia="Times New Roman" w:hAnsi="Times New Roman" w:cs="Times New Roman"/>
          <w:sz w:val="24"/>
          <w:szCs w:val="24"/>
        </w:rPr>
      </w:pPr>
    </w:p>
    <w:p w14:paraId="0AB8270F" w14:textId="77777777" w:rsidR="003D4D4F" w:rsidRDefault="00362CBE">
      <w:pPr>
        <w:widowControl w:val="0"/>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b/>
          <w:sz w:val="24"/>
          <w:szCs w:val="24"/>
          <w:lang w:val="en-US"/>
        </w:rPr>
        <w:t>I</w:t>
      </w:r>
      <w:r>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lang w:eastAsia="ru-RU"/>
        </w:rPr>
        <w:t>Документы/ судебные акты (основания), права (требования) по которым уступаются</w:t>
      </w:r>
    </w:p>
    <w:p w14:paraId="55BF2CC2" w14:textId="77777777" w:rsidR="003D4D4F" w:rsidRDefault="003D4D4F">
      <w:pPr>
        <w:widowControl w:val="0"/>
        <w:spacing w:after="0" w:line="240" w:lineRule="auto"/>
        <w:jc w:val="center"/>
        <w:rPr>
          <w:rFonts w:ascii="Times New Roman" w:eastAsia="Times New Roman" w:hAnsi="Times New Roman" w:cs="Times New Roman"/>
          <w:b/>
          <w:bCs/>
          <w:sz w:val="24"/>
          <w:szCs w:val="24"/>
        </w:rPr>
      </w:pPr>
    </w:p>
    <w:p w14:paraId="2225052A"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№076200/0226 об открытии кредитной линии от 06.11.2007,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0143EB5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№076200/0227 об открытии кредитной линии от 06.11.2007,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25A70161"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№076200/0228 об открытии кредитной линии от 06.11.2007,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2ECAB4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№086200/0036 об открытии кредитной линии от 02.06.2008,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C728065"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№136200/0024 об открытии кредитной линии от 21.03.2013,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6FB45F1E"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№096200/0028 об открытии кредитной линии от 30.06.2009,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75B201D6"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№136200/0052 об открытии кредитной линии от 06.06.2013,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48FD619B"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№136200/0053 об открытии кредитной линии от 06.06.2013,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3B9662AE"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№166200/0065 об открытии кредитной линии от 06.08.2016,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3549238"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№146200/0031 об открытии кредитной линии от 31.03.2014,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w:t>
      </w:r>
    </w:p>
    <w:p w14:paraId="2E7A1C2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№156200/0127 об открытии кредитной линии от 22.10.2015,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D95D0CB"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№166200/0006 об открытии кредитной линии от 01.02.2016,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777B512"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Кредитный договор №166200/0018 от 20.02.2016,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666A254A"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№166200/0069 об открытии кредитной линии от 30.06.2016,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125791A"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13.12.2011 № 096200/0028-9/6, заключенный с Камиловым Дамиром Феликсовичем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65A39F87"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18.10.2012 № 096200/0028-9/7, заключенный с Юсуповой Нелли </w:t>
      </w:r>
      <w:proofErr w:type="spellStart"/>
      <w:r>
        <w:rPr>
          <w:rFonts w:ascii="Times New Roman" w:eastAsia="Times New Roman" w:hAnsi="Times New Roman" w:cs="Times New Roman"/>
          <w:color w:val="000000"/>
          <w:sz w:val="20"/>
          <w:szCs w:val="20"/>
          <w:lang w:eastAsia="ar-SA"/>
        </w:rPr>
        <w:t>Марселевной</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512BEA04"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18.10.2012 № 096200/0028-9/9, заключенный с </w:t>
      </w:r>
      <w:proofErr w:type="spellStart"/>
      <w:r>
        <w:rPr>
          <w:rFonts w:ascii="Times New Roman" w:eastAsia="Times New Roman" w:hAnsi="Times New Roman" w:cs="Times New Roman"/>
          <w:color w:val="000000"/>
          <w:sz w:val="20"/>
          <w:szCs w:val="20"/>
          <w:lang w:eastAsia="ar-SA"/>
        </w:rPr>
        <w:t>Абдеевым</w:t>
      </w:r>
      <w:proofErr w:type="spellEnd"/>
      <w:r>
        <w:rPr>
          <w:rFonts w:ascii="Times New Roman" w:eastAsia="Times New Roman" w:hAnsi="Times New Roman" w:cs="Times New Roman"/>
          <w:color w:val="000000"/>
          <w:sz w:val="20"/>
          <w:szCs w:val="20"/>
          <w:lang w:eastAsia="ar-SA"/>
        </w:rPr>
        <w:t xml:space="preserve"> Маратом </w:t>
      </w:r>
      <w:proofErr w:type="spellStart"/>
      <w:r>
        <w:rPr>
          <w:rFonts w:ascii="Times New Roman" w:eastAsia="Times New Roman" w:hAnsi="Times New Roman" w:cs="Times New Roman"/>
          <w:color w:val="000000"/>
          <w:sz w:val="20"/>
          <w:szCs w:val="20"/>
          <w:lang w:eastAsia="ar-SA"/>
        </w:rPr>
        <w:t>Мигановичем</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w:t>
      </w:r>
    </w:p>
    <w:p w14:paraId="1CBD6B7B"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27.06.2011 № 096200/0028-8/1, заключенный с ОАО «УХБК»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по договорам об открытии кредитной линии </w:t>
      </w:r>
      <w:r>
        <w:rPr>
          <w:rFonts w:ascii="Times New Roman" w:eastAsia="Times New Roman" w:hAnsi="Times New Roman" w:cs="Times New Roman"/>
          <w:color w:val="000000"/>
          <w:sz w:val="20"/>
          <w:szCs w:val="20"/>
          <w:lang w:eastAsia="ar-SA"/>
        </w:rPr>
        <w:lastRenderedPageBreak/>
        <w:t>№076200/0226 от 06.11.2007, №076200/0227 от 06.11.2007, №076200/0228 от 06.11.2007, №086200/0036 от 02.06.2008, №096200/0028 от 30.06.2009;</w:t>
      </w:r>
    </w:p>
    <w:p w14:paraId="29D100DC"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20.10.2014 № 096200/0028-8/2, заключенный с ООО «Торговый Дом «Башкирский птицеводческий комплекс им. М. Гафури» (далее – ООО «ТД «БПК»)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521AD415"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транспортных средств от 28.03.2013 №136200/0024-4,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в части 1 единицы транспорта, а именно автомобиля ШКОДА SUPERB, государственный регистрационный знак О998ОР102, идентификационный номер (VIN) XW8AB83T6BK300236 , 2010 года выпуска, № двигателя 136845</w:t>
      </w:r>
      <w:r>
        <w:rPr>
          <w:rFonts w:ascii="Times New Roman" w:eastAsia="Times New Roman" w:hAnsi="Times New Roman" w:cs="Times New Roman"/>
          <w:sz w:val="24"/>
          <w:szCs w:val="24"/>
          <w:lang w:eastAsia="ru-RU"/>
        </w:rPr>
        <w:t>.</w:t>
      </w:r>
    </w:p>
    <w:p w14:paraId="6A47138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Республики Башкортостан от 08.11.2018 о включении требований Кредитора в размере 514 094 553,18 рубля в третью очередь реестра требований кредиторов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как обеспеченных залогом имущества должника (дело № А07-34985/2017);</w:t>
      </w:r>
    </w:p>
    <w:p w14:paraId="43C40897"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Республики Башкортостан от 18.06.2018 о включении требований Кредитора в размере 7 254 237 870,22 рублей в третью очередь реестра требований кредиторов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как обеспеченных залогом имущества должника (дело № А07-34985/2017);</w:t>
      </w:r>
    </w:p>
    <w:p w14:paraId="528A62B2"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Копия Определения Арбитражного суда Республики Башкортостан от 24.03.2020 о включении требований Кредитора в размере в размере 1 659 987 043,47 рубля в третью очередь реестра требований кредиторов ОАО «УХБК», в том числе 807 591 285 рублей, как обеспеченные залогом имущества должника (дело №А07-21746/2018);</w:t>
      </w:r>
    </w:p>
    <w:p w14:paraId="21F91857"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Челябинской области от 15.01.2023 о включении требований Кредитора в размере 5 246 019 367, 89 рублей в третью очередь реестра требований кредиторов Юсуповой Нелли </w:t>
      </w:r>
      <w:proofErr w:type="spellStart"/>
      <w:proofErr w:type="gramStart"/>
      <w:r>
        <w:rPr>
          <w:rFonts w:ascii="Times New Roman" w:eastAsia="Times New Roman" w:hAnsi="Times New Roman" w:cs="Times New Roman"/>
          <w:color w:val="000000"/>
          <w:sz w:val="20"/>
          <w:szCs w:val="20"/>
          <w:lang w:eastAsia="ar-SA"/>
        </w:rPr>
        <w:t>Марселевны</w:t>
      </w:r>
      <w:proofErr w:type="spellEnd"/>
      <w:r>
        <w:rPr>
          <w:rFonts w:ascii="Times New Roman" w:eastAsia="Times New Roman" w:hAnsi="Times New Roman" w:cs="Times New Roman"/>
          <w:color w:val="000000"/>
          <w:sz w:val="20"/>
          <w:szCs w:val="20"/>
          <w:lang w:eastAsia="ar-SA"/>
        </w:rPr>
        <w:t xml:space="preserve">  (</w:t>
      </w:r>
      <w:proofErr w:type="gramEnd"/>
      <w:r>
        <w:rPr>
          <w:rFonts w:ascii="Times New Roman" w:eastAsia="Times New Roman" w:hAnsi="Times New Roman" w:cs="Times New Roman"/>
          <w:color w:val="000000"/>
          <w:sz w:val="20"/>
          <w:szCs w:val="20"/>
          <w:lang w:eastAsia="ar-SA"/>
        </w:rPr>
        <w:t>дело № А76-14533/2023);</w:t>
      </w:r>
    </w:p>
    <w:p w14:paraId="6C2774A1"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Копия Постановления Восемнадцатого арбитражного апелляционного суда от 17.07.2018 о включении требований Кредитора в размере 7 634 043 741,</w:t>
      </w:r>
      <w:proofErr w:type="gramStart"/>
      <w:r>
        <w:rPr>
          <w:rFonts w:ascii="Times New Roman" w:eastAsia="Times New Roman" w:hAnsi="Times New Roman" w:cs="Times New Roman"/>
          <w:color w:val="000000"/>
          <w:sz w:val="20"/>
          <w:szCs w:val="20"/>
          <w:lang w:eastAsia="ar-SA"/>
        </w:rPr>
        <w:t>03  рубль</w:t>
      </w:r>
      <w:proofErr w:type="gramEnd"/>
      <w:r>
        <w:rPr>
          <w:rFonts w:ascii="Times New Roman" w:eastAsia="Times New Roman" w:hAnsi="Times New Roman" w:cs="Times New Roman"/>
          <w:color w:val="000000"/>
          <w:sz w:val="20"/>
          <w:szCs w:val="20"/>
          <w:lang w:eastAsia="ar-SA"/>
        </w:rPr>
        <w:t>, основного долга в третью очередь реестра требований кредиторов Камилова Дамира Феликсовича, в том числе 5 000 рублей, как обеспеченные залогом имущества должника (дело № А07-39118/2017);</w:t>
      </w:r>
    </w:p>
    <w:p w14:paraId="40B23914"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Республики Башкортостан от 21.01.2021 о включении требований Кредитора в размере 5 101 654 925,47 рублей в третью очередь реестра требований кредиторов Новикова Георгия Анатольевича вексельной задолженности, представленной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(дело №А07-7633/2020);</w:t>
      </w:r>
    </w:p>
    <w:p w14:paraId="10448005"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Копия Определения Арбитражного суда от 26.06.2025 о выдаче Кредитору исполнительного листа в отношении Новикова Георгия Анатольевича о взыскании с него в пользу Кредитора 5 096 727 707,76 рублей (№А07-7633/2020);</w:t>
      </w:r>
    </w:p>
    <w:p w14:paraId="2EF00BCC"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Решения Ленинского районного суда г. Уфы Республики Башкортостан от 09.02.2018 о взыскании солидарно с </w:t>
      </w:r>
      <w:proofErr w:type="spellStart"/>
      <w:r>
        <w:rPr>
          <w:rFonts w:ascii="Times New Roman" w:eastAsia="Times New Roman" w:hAnsi="Times New Roman" w:cs="Times New Roman"/>
          <w:color w:val="000000"/>
          <w:sz w:val="20"/>
          <w:szCs w:val="20"/>
          <w:lang w:eastAsia="ar-SA"/>
        </w:rPr>
        <w:t>Абдеева</w:t>
      </w:r>
      <w:proofErr w:type="spellEnd"/>
      <w:r>
        <w:rPr>
          <w:rFonts w:ascii="Times New Roman" w:eastAsia="Times New Roman" w:hAnsi="Times New Roman" w:cs="Times New Roman"/>
          <w:color w:val="000000"/>
          <w:sz w:val="20"/>
          <w:szCs w:val="20"/>
          <w:lang w:eastAsia="ar-SA"/>
        </w:rPr>
        <w:t xml:space="preserve"> Марата </w:t>
      </w:r>
      <w:proofErr w:type="spellStart"/>
      <w:r>
        <w:rPr>
          <w:rFonts w:ascii="Times New Roman" w:eastAsia="Times New Roman" w:hAnsi="Times New Roman" w:cs="Times New Roman"/>
          <w:color w:val="000000"/>
          <w:sz w:val="20"/>
          <w:szCs w:val="20"/>
          <w:lang w:eastAsia="ar-SA"/>
        </w:rPr>
        <w:t>Мигановича</w:t>
      </w:r>
      <w:proofErr w:type="spellEnd"/>
      <w:r>
        <w:rPr>
          <w:rFonts w:ascii="Times New Roman" w:eastAsia="Times New Roman" w:hAnsi="Times New Roman" w:cs="Times New Roman"/>
          <w:color w:val="000000"/>
          <w:sz w:val="20"/>
          <w:szCs w:val="20"/>
          <w:lang w:eastAsia="ar-SA"/>
        </w:rPr>
        <w:t xml:space="preserve">, Камилова Дамира Феликсовича, Юсуповой Нелли </w:t>
      </w:r>
      <w:proofErr w:type="spellStart"/>
      <w:r>
        <w:rPr>
          <w:rFonts w:ascii="Times New Roman" w:eastAsia="Times New Roman" w:hAnsi="Times New Roman" w:cs="Times New Roman"/>
          <w:color w:val="000000"/>
          <w:sz w:val="20"/>
          <w:szCs w:val="20"/>
          <w:lang w:eastAsia="ar-SA"/>
        </w:rPr>
        <w:t>Марселевне</w:t>
      </w:r>
      <w:proofErr w:type="spellEnd"/>
      <w:r>
        <w:rPr>
          <w:rFonts w:ascii="Times New Roman" w:eastAsia="Times New Roman" w:hAnsi="Times New Roman" w:cs="Times New Roman"/>
          <w:color w:val="000000"/>
          <w:sz w:val="20"/>
          <w:szCs w:val="20"/>
          <w:lang w:eastAsia="ar-SA"/>
        </w:rPr>
        <w:t xml:space="preserve">, </w:t>
      </w:r>
      <w:proofErr w:type="spellStart"/>
      <w:r>
        <w:rPr>
          <w:rFonts w:ascii="Times New Roman" w:eastAsia="Times New Roman" w:hAnsi="Times New Roman" w:cs="Times New Roman"/>
          <w:color w:val="000000"/>
          <w:sz w:val="20"/>
          <w:szCs w:val="20"/>
          <w:lang w:eastAsia="ar-SA"/>
        </w:rPr>
        <w:t>Саитбаталова</w:t>
      </w:r>
      <w:proofErr w:type="spellEnd"/>
      <w:r>
        <w:rPr>
          <w:rFonts w:ascii="Times New Roman" w:eastAsia="Times New Roman" w:hAnsi="Times New Roman" w:cs="Times New Roman"/>
          <w:color w:val="000000"/>
          <w:sz w:val="20"/>
          <w:szCs w:val="20"/>
          <w:lang w:eastAsia="ar-SA"/>
        </w:rPr>
        <w:t xml:space="preserve"> Тагира </w:t>
      </w:r>
      <w:proofErr w:type="spellStart"/>
      <w:r>
        <w:rPr>
          <w:rFonts w:ascii="Times New Roman" w:eastAsia="Times New Roman" w:hAnsi="Times New Roman" w:cs="Times New Roman"/>
          <w:color w:val="000000"/>
          <w:sz w:val="20"/>
          <w:szCs w:val="20"/>
          <w:lang w:eastAsia="ar-SA"/>
        </w:rPr>
        <w:t>Файзрахмановича</w:t>
      </w:r>
      <w:proofErr w:type="spellEnd"/>
      <w:r>
        <w:rPr>
          <w:rFonts w:ascii="Times New Roman" w:eastAsia="Times New Roman" w:hAnsi="Times New Roman" w:cs="Times New Roman"/>
          <w:color w:val="000000"/>
          <w:sz w:val="20"/>
          <w:szCs w:val="20"/>
          <w:lang w:eastAsia="ar-SA"/>
        </w:rPr>
        <w:t xml:space="preserve"> задолженность в размере 484 329 116,77 рублей и 416 283,97 евро (в рублевом эквиваленте по курсу ЦБ России на дату исполнения решения суда) государственной пошлины в размере 60 000 рублей (дело №2-7/2018); </w:t>
      </w:r>
    </w:p>
    <w:p w14:paraId="4A014BA1"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Решения Чишминского районного суда Республики Башкортостан от 24.07.2018 о взыскании с солидарно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 xml:space="preserve">,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задолженность в размере 6 609 383 231,22 рубль и 9 049 003,88 евро, государственной пошлины по 30 000 рублей с каждого (дело №2-580/2018);</w:t>
      </w:r>
    </w:p>
    <w:p w14:paraId="2EBF3402"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Решения Арбитражного суда Республики Башкортостан от 25.01.2018 о взыскании солидарно с </w:t>
      </w:r>
      <w:r>
        <w:rPr>
          <w:rFonts w:ascii="Times New Roman" w:eastAsia="Times New Roman" w:hAnsi="Times New Roman" w:cs="Times New Roman"/>
          <w:color w:val="000000"/>
          <w:sz w:val="20"/>
          <w:szCs w:val="20"/>
          <w:lang w:eastAsia="ar-SA"/>
        </w:rPr>
        <w:t xml:space="preserve">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color w:val="000000"/>
          <w:sz w:val="20"/>
          <w:szCs w:val="20"/>
          <w:lang w:eastAsia="ru-RU"/>
        </w:rPr>
        <w:t xml:space="preserve">,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задолженности в размере 484 329 116,77 рублей и 416 283,97 евро, государственной пошлины 100 000 рублей с каждого (дело № А07-22645/2017);</w:t>
      </w:r>
    </w:p>
    <w:p w14:paraId="783B065E"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Копия Решения Арбитражного суда Республики Башкортостан от 11.07.2019 о взыскании с солидарно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ОАО «УХБК», ООО «Комета», ООО «Радуга», ООО «Недвижимость», ООО «</w:t>
      </w:r>
      <w:proofErr w:type="spellStart"/>
      <w:r>
        <w:rPr>
          <w:rFonts w:ascii="Times New Roman" w:eastAsia="Times New Roman" w:hAnsi="Times New Roman" w:cs="Times New Roman"/>
          <w:color w:val="000000"/>
          <w:sz w:val="20"/>
          <w:szCs w:val="20"/>
          <w:lang w:eastAsia="ru-RU"/>
        </w:rPr>
        <w:t>Бэтта</w:t>
      </w:r>
      <w:proofErr w:type="spellEnd"/>
      <w:r>
        <w:rPr>
          <w:rFonts w:ascii="Times New Roman" w:eastAsia="Times New Roman" w:hAnsi="Times New Roman" w:cs="Times New Roman"/>
          <w:color w:val="000000"/>
          <w:sz w:val="20"/>
          <w:szCs w:val="20"/>
          <w:lang w:eastAsia="ru-RU"/>
        </w:rPr>
        <w:t>» задолженности в размере 6 609 383 231,22 рубль и 9 049 003,88 евро, и обращении взыскания на заложенное имущество, государственной пошлины в размере 206 000 рублей (дело № А07-11768/2018);</w:t>
      </w:r>
    </w:p>
    <w:p w14:paraId="0B703598"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Исполнительный лист (оригинал) ФС № 026224130 от 26.10.2018 выданного Арбитражным судом Республики Башкортостан по делу № А07-22645/2017 о взыскание задолженности с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w:t>
      </w:r>
    </w:p>
    <w:p w14:paraId="6AC4BBFE"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lastRenderedPageBreak/>
        <w:t>Исполнительный лист (</w:t>
      </w:r>
      <w:proofErr w:type="gramStart"/>
      <w:r>
        <w:rPr>
          <w:rFonts w:ascii="Times New Roman" w:eastAsia="Times New Roman" w:hAnsi="Times New Roman" w:cs="Times New Roman"/>
          <w:color w:val="000000"/>
          <w:sz w:val="20"/>
          <w:szCs w:val="20"/>
          <w:lang w:eastAsia="ru-RU"/>
        </w:rPr>
        <w:t>оригинал)  ФС</w:t>
      </w:r>
      <w:proofErr w:type="gramEnd"/>
      <w:r>
        <w:rPr>
          <w:rFonts w:ascii="Times New Roman" w:eastAsia="Times New Roman" w:hAnsi="Times New Roman" w:cs="Times New Roman"/>
          <w:color w:val="000000"/>
          <w:sz w:val="20"/>
          <w:szCs w:val="20"/>
          <w:lang w:eastAsia="ru-RU"/>
        </w:rPr>
        <w:t xml:space="preserve"> № 011057871 от 01.10.2019 выданного Арбитражным судом Республики Башкортостан по делу № А07-11768/2018 о взыскание задолженности с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w:t>
      </w:r>
    </w:p>
    <w:p w14:paraId="186CECD2"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Копия исполнительного листа ФС № 047404052 от 11.08.2025, по делу № А07-7633/2020 от 26.06.2025, выданного Арбитражным судом Республики Башкортостан о взыскании денежных средств в размере 5 096 727 707,76 рублей в отношении Новикова Георгия Анатольевича;</w:t>
      </w:r>
    </w:p>
    <w:p w14:paraId="25C5FD32"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Копия исполнительного листа ФС № 022059961 от 13.12.2018, по делу № 2-7/2018 от 09.02.2018, выданного Ленинским районным судом г. Уфы о взыскании задолженности в отношении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w:t>
      </w:r>
    </w:p>
    <w:p w14:paraId="378F36E3"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исполнительного листа ФС № 024848289 от 10.12.2018, по делу № 2-580/2018 от 16.11.2018, выданного Чишминским районным судом Республики Башкортостан о взыскании задолженности в отношении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w:t>
      </w:r>
    </w:p>
    <w:p w14:paraId="0C39867F"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6525 от 21.07.2017 в размере 200 000,00 руб. об оплате Кредитором государственной пошлины за подачу искового заявления о взыскание задолженности с </w:t>
      </w:r>
      <w:r>
        <w:rPr>
          <w:rFonts w:ascii="Times New Roman" w:eastAsia="Times New Roman" w:hAnsi="Times New Roman" w:cs="Times New Roman"/>
          <w:color w:val="000000"/>
          <w:sz w:val="20"/>
          <w:szCs w:val="20"/>
          <w:lang w:eastAsia="ar-SA"/>
        </w:rPr>
        <w:t xml:space="preserve">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color w:val="000000"/>
          <w:sz w:val="20"/>
          <w:szCs w:val="20"/>
          <w:lang w:eastAsia="ru-RU"/>
        </w:rPr>
        <w:t xml:space="preserve"> (дело № А07-22645/2017);</w:t>
      </w:r>
    </w:p>
    <w:p w14:paraId="15E97C6C"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1304 от 27.07.2017 в размере 200 000,00 руб. об оплате Кредитором государственной пошлины за подачу искового заявления с солидарно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ОАО «УХБК», ООО «Комета», ООО «Радуга», ООО «Недвижимость», ООО «</w:t>
      </w:r>
      <w:proofErr w:type="spellStart"/>
      <w:r>
        <w:rPr>
          <w:rFonts w:ascii="Times New Roman" w:eastAsia="Times New Roman" w:hAnsi="Times New Roman" w:cs="Times New Roman"/>
          <w:color w:val="000000"/>
          <w:sz w:val="20"/>
          <w:szCs w:val="20"/>
          <w:lang w:eastAsia="ru-RU"/>
        </w:rPr>
        <w:t>Бэтта</w:t>
      </w:r>
      <w:proofErr w:type="spellEnd"/>
      <w:r>
        <w:rPr>
          <w:rFonts w:ascii="Times New Roman" w:eastAsia="Times New Roman" w:hAnsi="Times New Roman" w:cs="Times New Roman"/>
          <w:color w:val="000000"/>
          <w:sz w:val="20"/>
          <w:szCs w:val="20"/>
          <w:lang w:eastAsia="ru-RU"/>
        </w:rPr>
        <w:t>» (по делу №А07-11768/2018);</w:t>
      </w:r>
    </w:p>
    <w:p w14:paraId="3956FD3F"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8720 от 16.04.2018 в размере 60 000,00 руб. об оплате Кредитором государственной пошлины за подачу искового заявления о взыскание задолженности с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 xml:space="preserve">,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(по делу № 2-580/2018);</w:t>
      </w:r>
    </w:p>
    <w:p w14:paraId="593E34B3"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Копия Платежного поручения № 5500 от 27.04.2018 в размере 60 000,00 руб. об оплате Кредитором государственной пошлины за подачу искового заявления к Новикову Георгию Анатольевичу, ООО «Аналитический центр»;</w:t>
      </w:r>
    </w:p>
    <w:p w14:paraId="42789690"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2286 от 16.04.2018 в размере 200 000,00 руб. об оплате Кредитором государственной пошлины за подачу искового заявления к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ОАО «УХБК», ООО «Комета», ООО «Радуга», ООО «Недвижимость», ООО «</w:t>
      </w:r>
      <w:proofErr w:type="spellStart"/>
      <w:r>
        <w:rPr>
          <w:rFonts w:ascii="Times New Roman" w:eastAsia="Times New Roman" w:hAnsi="Times New Roman" w:cs="Times New Roman"/>
          <w:color w:val="000000"/>
          <w:sz w:val="20"/>
          <w:szCs w:val="20"/>
          <w:lang w:eastAsia="ru-RU"/>
        </w:rPr>
        <w:t>Бэтта</w:t>
      </w:r>
      <w:proofErr w:type="spellEnd"/>
      <w:r>
        <w:rPr>
          <w:rFonts w:ascii="Times New Roman" w:eastAsia="Times New Roman" w:hAnsi="Times New Roman" w:cs="Times New Roman"/>
          <w:color w:val="000000"/>
          <w:sz w:val="20"/>
          <w:szCs w:val="20"/>
          <w:lang w:eastAsia="ru-RU"/>
        </w:rPr>
        <w:t>»;</w:t>
      </w:r>
    </w:p>
    <w:p w14:paraId="2734DC7E"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Копия Платежного поручения № 2308 от 17.04.2018 в размере 6 000,00 руб. об оплате Кредитором государственной пошлины за подачу искового заявления об обращение взыскание на залог. имущества в Арбитражный суд по договору № 096200/0028-17/2 о залоге доли уставном капитале ООО «БПК»;</w:t>
      </w:r>
    </w:p>
    <w:p w14:paraId="31FBA0DF" w14:textId="77777777" w:rsidR="003D4D4F" w:rsidRDefault="00362CB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color w:val="000000"/>
          <w:sz w:val="20"/>
          <w:szCs w:val="20"/>
          <w:lang w:eastAsia="ru-RU"/>
        </w:rPr>
        <w:t>Копия Платежного поручения № 5500 от 27.04.2018 в размере 60 000,00 руб. об оплате Кредитором государственной пошлины за подачу искового заявления к Новикову Георгию Анатольевичу, ООО «Аналитический центр».</w:t>
      </w:r>
    </w:p>
    <w:p w14:paraId="1D574F59" w14:textId="77777777" w:rsidR="003D4D4F" w:rsidRDefault="003D4D4F">
      <w:pPr>
        <w:widowControl w:val="0"/>
        <w:spacing w:after="0" w:line="240" w:lineRule="auto"/>
        <w:jc w:val="center"/>
        <w:rPr>
          <w:rFonts w:ascii="Times New Roman" w:eastAsia="Times New Roman" w:hAnsi="Times New Roman" w:cs="Times New Roman"/>
          <w:b/>
          <w:sz w:val="20"/>
          <w:szCs w:val="20"/>
        </w:rPr>
      </w:pPr>
    </w:p>
    <w:p w14:paraId="398BD5FC" w14:textId="77777777" w:rsidR="003D4D4F" w:rsidRDefault="003D4D4F">
      <w:pPr>
        <w:widowControl w:val="0"/>
        <w:spacing w:after="0" w:line="240" w:lineRule="auto"/>
        <w:jc w:val="center"/>
        <w:rPr>
          <w:rFonts w:ascii="Times New Roman" w:eastAsia="Times New Roman" w:hAnsi="Times New Roman" w:cs="Times New Roman"/>
          <w:b/>
          <w:sz w:val="20"/>
          <w:szCs w:val="20"/>
        </w:rPr>
      </w:pPr>
    </w:p>
    <w:p w14:paraId="449CF76B" w14:textId="77777777" w:rsidR="003D4D4F" w:rsidRDefault="00362CBE">
      <w:pPr>
        <w:widowControl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lang w:val="en-US" w:eastAsia="ru-RU"/>
        </w:rPr>
        <w:t>II</w:t>
      </w:r>
      <w:r>
        <w:rPr>
          <w:rFonts w:ascii="Times New Roman" w:eastAsia="Calibri" w:hAnsi="Times New Roman" w:cs="Times New Roman"/>
          <w:b/>
          <w:sz w:val="24"/>
          <w:szCs w:val="24"/>
          <w:lang w:eastAsia="ru-RU"/>
        </w:rPr>
        <w:t>.</w:t>
      </w:r>
      <w:r>
        <w:rPr>
          <w:rFonts w:ascii="Times New Roman" w:eastAsia="Times New Roman" w:hAnsi="Times New Roman" w:cs="Times New Roman"/>
          <w:b/>
          <w:sz w:val="24"/>
          <w:szCs w:val="24"/>
          <w:lang w:eastAsia="ru-RU"/>
        </w:rPr>
        <w:t xml:space="preserve"> Документы/ судебные акты (основания), права (требования)</w:t>
      </w:r>
    </w:p>
    <w:p w14:paraId="54CC99AA" w14:textId="77777777" w:rsidR="003D4D4F" w:rsidRDefault="00362CBE">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eastAsia="ru-RU"/>
        </w:rPr>
        <w:t>по которым не уступаются:</w:t>
      </w:r>
    </w:p>
    <w:p w14:paraId="482FE7C6" w14:textId="77777777" w:rsidR="003D4D4F" w:rsidRDefault="003D4D4F">
      <w:pPr>
        <w:widowControl w:val="0"/>
        <w:spacing w:after="0" w:line="240" w:lineRule="auto"/>
        <w:jc w:val="center"/>
        <w:rPr>
          <w:rFonts w:ascii="Times New Roman" w:eastAsia="Times New Roman" w:hAnsi="Times New Roman" w:cs="Times New Roman"/>
          <w:b/>
          <w:bCs/>
        </w:rPr>
      </w:pPr>
    </w:p>
    <w:p w14:paraId="70DB68A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076200/0226-7.1/2 об ипотеке (залоге недвижимости) от 13.10.2015, заключенный с ООО «Радуга»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2C4B953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Договор № 076200/0226-7.1/3 об ипотеке (залоге недвижимости) от 13.10.</w:t>
      </w:r>
      <w:proofErr w:type="gramStart"/>
      <w:r>
        <w:rPr>
          <w:rFonts w:ascii="Times New Roman" w:eastAsia="Times New Roman" w:hAnsi="Times New Roman" w:cs="Times New Roman"/>
          <w:color w:val="000000"/>
          <w:sz w:val="20"/>
          <w:szCs w:val="20"/>
          <w:lang w:eastAsia="ar-SA"/>
        </w:rPr>
        <w:t>2015 ,</w:t>
      </w:r>
      <w:proofErr w:type="gramEnd"/>
      <w:r>
        <w:rPr>
          <w:rFonts w:ascii="Times New Roman" w:eastAsia="Times New Roman" w:hAnsi="Times New Roman" w:cs="Times New Roman"/>
          <w:color w:val="000000"/>
          <w:sz w:val="20"/>
          <w:szCs w:val="20"/>
          <w:lang w:eastAsia="ar-SA"/>
        </w:rPr>
        <w:t xml:space="preserve"> заключенный с ООО «Недвижимость»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6AA7DC8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Договор № 076200/0226-7.1/4 об ипотеке (залоге недвижимости) от 13.10.2015, заключенный с ООО «</w:t>
      </w:r>
      <w:proofErr w:type="spellStart"/>
      <w:r>
        <w:rPr>
          <w:rFonts w:ascii="Times New Roman" w:eastAsia="Times New Roman" w:hAnsi="Times New Roman" w:cs="Times New Roman"/>
          <w:color w:val="000000"/>
          <w:sz w:val="20"/>
          <w:szCs w:val="20"/>
          <w:lang w:eastAsia="ar-SA"/>
        </w:rPr>
        <w:t>Бэтта</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44C3414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076200/0226-7.1 об ипотеке (залоге недвижимости) от 08.11.2007, заключенный с ОАО «УХБК»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11AC9A7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076200/0226-7.1/1 об ипотеке (залоге недвижимости) от 13.10.2015, заключенный с ООО «Комета»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25AE6DE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18.10.2012 № 096200/0028-9/8, заключенный с </w:t>
      </w:r>
      <w:proofErr w:type="spellStart"/>
      <w:r>
        <w:rPr>
          <w:rFonts w:ascii="Times New Roman" w:eastAsia="Times New Roman" w:hAnsi="Times New Roman" w:cs="Times New Roman"/>
          <w:color w:val="000000"/>
          <w:sz w:val="20"/>
          <w:szCs w:val="20"/>
          <w:lang w:eastAsia="ar-SA"/>
        </w:rPr>
        <w:t>Саитбаталовым</w:t>
      </w:r>
      <w:proofErr w:type="spellEnd"/>
      <w:r>
        <w:rPr>
          <w:rFonts w:ascii="Times New Roman" w:eastAsia="Times New Roman" w:hAnsi="Times New Roman" w:cs="Times New Roman"/>
          <w:color w:val="000000"/>
          <w:sz w:val="20"/>
          <w:szCs w:val="20"/>
          <w:lang w:eastAsia="ar-SA"/>
        </w:rPr>
        <w:t xml:space="preserve"> Тагиром </w:t>
      </w:r>
      <w:proofErr w:type="spellStart"/>
      <w:r>
        <w:rPr>
          <w:rFonts w:ascii="Times New Roman" w:eastAsia="Times New Roman" w:hAnsi="Times New Roman" w:cs="Times New Roman"/>
          <w:color w:val="000000"/>
          <w:sz w:val="20"/>
          <w:szCs w:val="20"/>
          <w:lang w:eastAsia="ar-SA"/>
        </w:rPr>
        <w:t>Файзрахмановичем</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w:t>
      </w:r>
      <w:r>
        <w:rPr>
          <w:rFonts w:ascii="Times New Roman" w:eastAsia="Times New Roman" w:hAnsi="Times New Roman" w:cs="Times New Roman"/>
          <w:color w:val="000000"/>
          <w:sz w:val="20"/>
          <w:szCs w:val="20"/>
          <w:lang w:eastAsia="ar-SA"/>
        </w:rPr>
        <w:lastRenderedPageBreak/>
        <w:t>06.08.2013, №146200/0031 от 31.03.2014, №156200/0127 от 22.10.2015, №166200/0006 от 01.02.2016, №166200/0018 от 20.02.2016, №166200/0069 от 30.05.2016( с учетом дополнительных соглашений);</w:t>
      </w:r>
    </w:p>
    <w:p w14:paraId="2FBAB98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21.03.2013 № 136200/0024-8, заключенный с ООО «ТД «БПК им. </w:t>
      </w:r>
      <w:proofErr w:type="spellStart"/>
      <w:r>
        <w:rPr>
          <w:rFonts w:ascii="Times New Roman" w:eastAsia="Times New Roman" w:hAnsi="Times New Roman" w:cs="Times New Roman"/>
          <w:color w:val="000000"/>
          <w:sz w:val="20"/>
          <w:szCs w:val="20"/>
          <w:lang w:eastAsia="ar-SA"/>
        </w:rPr>
        <w:t>М.Гафури</w:t>
      </w:r>
      <w:proofErr w:type="spellEnd"/>
      <w:proofErr w:type="gramStart"/>
      <w:r>
        <w:rPr>
          <w:rFonts w:ascii="Times New Roman" w:eastAsia="Times New Roman" w:hAnsi="Times New Roman" w:cs="Times New Roman"/>
          <w:color w:val="000000"/>
          <w:sz w:val="20"/>
          <w:szCs w:val="20"/>
          <w:lang w:eastAsia="ar-SA"/>
        </w:rPr>
        <w:t>»  в</w:t>
      </w:r>
      <w:proofErr w:type="gramEnd"/>
      <w:r>
        <w:rPr>
          <w:rFonts w:ascii="Times New Roman" w:eastAsia="Times New Roman" w:hAnsi="Times New Roman" w:cs="Times New Roman"/>
          <w:color w:val="000000"/>
          <w:sz w:val="20"/>
          <w:szCs w:val="20"/>
          <w:lang w:eastAsia="ar-SA"/>
        </w:rPr>
        <w:t xml:space="preserve">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договору об открытии кредитной линии   №136200/0024 от 21.03.2013 (с учетом дополнительных соглашений);</w:t>
      </w:r>
    </w:p>
    <w:p w14:paraId="296CCAAF"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оборудования от 21.03.2013 №136200/0024-5,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4DA8767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оборудования от 21.03.2013 №136200/0024-5/1,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52D5735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06.06.2013 № 136200/0052-8, заключенный с ООО «ТД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договору об открытии кредитной линии №136200/0052 от 06.06.2013 (с учетом дополнительных соглашений);</w:t>
      </w:r>
    </w:p>
    <w:p w14:paraId="61B7C99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06.06.2013 № 136200/0053-8, заключенный с ООО «ТД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договору об открытии кредитной линии №136200/0053 от 06.06.2013 (с учетом дополнительных соглашений);</w:t>
      </w:r>
    </w:p>
    <w:p w14:paraId="62BCB98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136200/0065-7.1 об ипотеке (залоге недвижимости) от 06.08.2013,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7D25976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136200/0065-7.7/1 об ипотеке (залоге недвижимости) от 26.08.2013 ,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262E28D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156200/0093-6 о залоге сельскохозяйственных животных (как товары в обороте) от 23.07.2015,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№156200/0127 от 22.10.2015, №166200/0006 от 01.02.2016, №166200/0018 от 20.02.2016, №166200/0069 от 30.05.2016 (с учетом дополнительных соглашений);</w:t>
      </w:r>
    </w:p>
    <w:p w14:paraId="53E121C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№096200/0028-17/1 от 06.06.2013 о залоге доли в уставном капитале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заключенный с Камиловым Дамиром Феликсовичем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№166200/0018 от 20.02.2016 (с учетом дополнительных соглашений);</w:t>
      </w:r>
    </w:p>
    <w:p w14:paraId="7ED8FA0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№096200/0028-17/2 от 06.06.2013 о залоге доли в уставном капитале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заключенный с Юсуповой Нелли </w:t>
      </w:r>
      <w:proofErr w:type="spellStart"/>
      <w:r>
        <w:rPr>
          <w:rFonts w:ascii="Times New Roman" w:eastAsia="Times New Roman" w:hAnsi="Times New Roman" w:cs="Times New Roman"/>
          <w:color w:val="000000"/>
          <w:sz w:val="20"/>
          <w:szCs w:val="20"/>
          <w:lang w:eastAsia="ar-SA"/>
        </w:rPr>
        <w:t>Марселевной</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№166200/0018 от 20.02.2016 (с учетом дополнительных соглашений)</w:t>
      </w:r>
      <w:r>
        <w:rPr>
          <w:rFonts w:ascii="Times New Roman" w:eastAsia="Times New Roman" w:hAnsi="Times New Roman" w:cs="Times New Roman"/>
          <w:color w:val="000000"/>
          <w:sz w:val="20"/>
          <w:szCs w:val="20"/>
          <w:lang w:eastAsia="ru-RU"/>
        </w:rPr>
        <w:t>;</w:t>
      </w:r>
    </w:p>
    <w:p w14:paraId="64FC9D4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076200/0226-9/1,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w:t>
      </w:r>
    </w:p>
    <w:p w14:paraId="4A29C82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06.11.2007 № 076200/0226-9/2,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№076200/0226;</w:t>
      </w:r>
    </w:p>
    <w:p w14:paraId="3FF0CF4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 xml:space="preserve">Договор поручительства физического лица от 06.11.2007 № 076200/0226-9/3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№076200/0226;</w:t>
      </w:r>
    </w:p>
    <w:p w14:paraId="144C660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076200/0226-9/4,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№076200/0226;</w:t>
      </w:r>
    </w:p>
    <w:p w14:paraId="51F2095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076200/0226-9/5,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w:t>
      </w:r>
    </w:p>
    <w:p w14:paraId="4D5CDAF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13.12.2011 № 076200/0226-9/6,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№076200/0226;</w:t>
      </w:r>
    </w:p>
    <w:p w14:paraId="7E4934C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076200/0226-9/7,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w:t>
      </w:r>
    </w:p>
    <w:p w14:paraId="597BC56F"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06.11.2007 № 076200/0226-8,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№076200/0226;</w:t>
      </w:r>
    </w:p>
    <w:p w14:paraId="7C52243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076200/0226-8/1,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№076200/0226;</w:t>
      </w:r>
    </w:p>
    <w:p w14:paraId="76452E1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076200/0227-9/1,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№076200/0227;</w:t>
      </w:r>
    </w:p>
    <w:p w14:paraId="57064B53"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06.11.2007 № 076200/0227-9/2,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№076200/0227;</w:t>
      </w:r>
    </w:p>
    <w:p w14:paraId="27848BB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076200/0227-9/3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№076200/0227;</w:t>
      </w:r>
    </w:p>
    <w:p w14:paraId="22EFC54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076200/0227-9/4,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№076200/0227,  </w:t>
      </w:r>
    </w:p>
    <w:p w14:paraId="6370865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076200/0227-9/5,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№076200/0227;</w:t>
      </w:r>
    </w:p>
    <w:p w14:paraId="6EDF9FD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13.12.2011 № 076200/0227-9/6,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№076200/0227;</w:t>
      </w:r>
    </w:p>
    <w:p w14:paraId="1404A15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076200/0227-9/7,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№076200/0227;</w:t>
      </w:r>
    </w:p>
    <w:p w14:paraId="10AEB8D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06.11.2007 № 076200/0227-8,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№076200/0227;</w:t>
      </w:r>
    </w:p>
    <w:p w14:paraId="19F6AE7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076200/0227-8/1,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№076200/0227;</w:t>
      </w:r>
    </w:p>
    <w:p w14:paraId="2790875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076200/0228-9/1,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№076200/0228;</w:t>
      </w:r>
    </w:p>
    <w:p w14:paraId="6EA5DD1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06.11.2007 № 076200/0228-9/2,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№076200/0228;</w:t>
      </w:r>
    </w:p>
    <w:p w14:paraId="6C1FA12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076200/0228-9/3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№076200/0228;</w:t>
      </w:r>
    </w:p>
    <w:p w14:paraId="14775C3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076200/0228-9/4,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№076200/0228;</w:t>
      </w:r>
    </w:p>
    <w:p w14:paraId="4219A99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076200/0228-9/5,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№076200/0228;</w:t>
      </w:r>
    </w:p>
    <w:p w14:paraId="6D8B9FC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lastRenderedPageBreak/>
        <w:t>Договор поручительства физического лица от 13.12.2011 № 076200/0228-9/6,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№076200/0226;</w:t>
      </w:r>
    </w:p>
    <w:p w14:paraId="207D8FA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076200/0228-9/7,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№076200/0228;</w:t>
      </w:r>
    </w:p>
    <w:p w14:paraId="0BFCC4F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06.11.2007 № 076200/0228-8,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№076200/0228;</w:t>
      </w:r>
    </w:p>
    <w:p w14:paraId="7B1D4CF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076200/0228-8/1,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№076200/0228;</w:t>
      </w:r>
    </w:p>
    <w:p w14:paraId="2E1F592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02.06.2008 № 086200/0036-9/1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№086200/0036;</w:t>
      </w:r>
    </w:p>
    <w:p w14:paraId="03AC25E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02.06.2008 № 086200/0036-9/2,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№086200/0036;</w:t>
      </w:r>
    </w:p>
    <w:p w14:paraId="7E35F41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086200/0036-9/3,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№086200/0036;</w:t>
      </w:r>
    </w:p>
    <w:p w14:paraId="76E2F26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086200/0036-9/4,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№086200/0036;</w:t>
      </w:r>
    </w:p>
    <w:p w14:paraId="7B7A0240"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13.12.2011 № 086200/0036-9/5,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№086200/0036;</w:t>
      </w:r>
    </w:p>
    <w:p w14:paraId="12B5514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086200/0036-9/6,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№086200/0036;</w:t>
      </w:r>
    </w:p>
    <w:p w14:paraId="50FCE12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02.06.2008 № 086200/0036-8,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№086200/0036;</w:t>
      </w:r>
    </w:p>
    <w:p w14:paraId="1056310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086200/0036-8/1,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№086200/0036;</w:t>
      </w:r>
    </w:p>
    <w:p w14:paraId="55A43C5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30.06.2009 № 096200/0028-9/1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№096200/0028;</w:t>
      </w:r>
    </w:p>
    <w:p w14:paraId="18AC1BD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30.06.2009 № 096200/0028-9/2,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№096200/0028;</w:t>
      </w:r>
    </w:p>
    <w:p w14:paraId="1DB5DEF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26.11.2010 № 096200/0028-9/3,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№096200/0028;</w:t>
      </w:r>
    </w:p>
    <w:p w14:paraId="6536FF2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096200/0028-9/4,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№096200/0028;</w:t>
      </w:r>
    </w:p>
    <w:p w14:paraId="09E80E3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096200/0028-9/5,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2676BFB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30.06.2009 № 096200/0028-8,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№096200/0028;</w:t>
      </w:r>
    </w:p>
    <w:p w14:paraId="34A5472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21.03.2013 № 136200/0024-9,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№136200/0024;</w:t>
      </w:r>
    </w:p>
    <w:p w14:paraId="43A7E9E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21.03.2013 № 136200/0024-9/1,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№136200/0024;</w:t>
      </w:r>
    </w:p>
    <w:p w14:paraId="1BC42B7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 xml:space="preserve">Договор поручительства физического лица от 21.03.2013 № 136200/0024-9/2,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№136200/0024;</w:t>
      </w:r>
    </w:p>
    <w:p w14:paraId="4FC5309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21.03.2013 № 136200/0024-8, заключенный с ООО «ТД «БПК» (с учетом дополнительных соглашений) в обеспечение кредитных обязательств ООО «БПК» по договорам об открытии кредитной линии №136200/0024;</w:t>
      </w:r>
    </w:p>
    <w:p w14:paraId="5AE5734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31.03.2014 № 136200/0024-8/1, заключенный с ООО «ТД «БПК» (с учетом дополнительных соглашений) в обеспечение кредитных обязательств ООО «БПК» по договорам об открытии кредитной линии №136200/0024;</w:t>
      </w:r>
    </w:p>
    <w:p w14:paraId="2F838E7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06.06.2013 № 136200/0052-9,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№136200/0052;</w:t>
      </w:r>
    </w:p>
    <w:p w14:paraId="64FDE6E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136200/0052-9/1,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№136200/0052;</w:t>
      </w:r>
    </w:p>
    <w:p w14:paraId="7B907DD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136200/0052-9/2,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№136200/0052;</w:t>
      </w:r>
    </w:p>
    <w:p w14:paraId="713985D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06.06.2013 № 136200/0052-8,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46D05B0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31.03.2014 № 136200/0052-8/1,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423FFD5F"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№136200/0052-17/1 от 06.06.2013 о залоге доли в уставном капитале ООО «БПК»,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№136200/0052 от 06.06.2013;</w:t>
      </w:r>
    </w:p>
    <w:p w14:paraId="2BE7EE5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№136200/0052-17/2 от 06.06.2013 о залоге доли в уставном капитале ООО «БПК»,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№136200/0052 от 06.06.2013;</w:t>
      </w:r>
    </w:p>
    <w:p w14:paraId="7BAF6EB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06.06.2013 № 136200/0053-9,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№136200/0053;</w:t>
      </w:r>
    </w:p>
    <w:p w14:paraId="1437975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136200/0053-9/1,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№136200/0053;</w:t>
      </w:r>
    </w:p>
    <w:p w14:paraId="33B66A7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136200/0053-9/2,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№136200/0053;</w:t>
      </w:r>
    </w:p>
    <w:p w14:paraId="781FC42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06.06.2013 № 136200/0053-8,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75B4F35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Договор поручительства юридического лица от 31.03.2014 № 136200/0053-8/1, заключенный с ООО «ТД «БПК» (с учетом дополнительных соглашений) в обеспечение кредитных обязательств ООО «БПК» по договору об открытии кредитной </w:t>
      </w:r>
      <w:proofErr w:type="gramStart"/>
      <w:r>
        <w:rPr>
          <w:rFonts w:ascii="Times New Roman" w:eastAsia="Times New Roman" w:hAnsi="Times New Roman" w:cs="Times New Roman"/>
          <w:color w:val="000000"/>
          <w:sz w:val="20"/>
          <w:szCs w:val="20"/>
          <w:lang w:eastAsia="ru-RU"/>
        </w:rPr>
        <w:t>линии  №</w:t>
      </w:r>
      <w:proofErr w:type="gramEnd"/>
      <w:r>
        <w:rPr>
          <w:rFonts w:ascii="Times New Roman" w:eastAsia="Times New Roman" w:hAnsi="Times New Roman" w:cs="Times New Roman"/>
          <w:color w:val="000000"/>
          <w:sz w:val="20"/>
          <w:szCs w:val="20"/>
          <w:lang w:eastAsia="ru-RU"/>
        </w:rPr>
        <w:t>136200/0053 от 06.06.2013;</w:t>
      </w:r>
    </w:p>
    <w:p w14:paraId="39E8557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06.08.2013 № 136200/0065-9, заключенный с Камиловым Дамиром Феликсовичем (с учетом дополнительных соглашений) в обеспечение </w:t>
      </w:r>
      <w:proofErr w:type="gramStart"/>
      <w:r>
        <w:rPr>
          <w:rFonts w:ascii="Times New Roman" w:eastAsia="Times New Roman" w:hAnsi="Times New Roman" w:cs="Times New Roman"/>
          <w:color w:val="000000"/>
          <w:sz w:val="20"/>
          <w:szCs w:val="20"/>
          <w:lang w:eastAsia="ru-RU"/>
        </w:rPr>
        <w:t>кредитных  обязательств</w:t>
      </w:r>
      <w:proofErr w:type="gramEnd"/>
      <w:r>
        <w:rPr>
          <w:rFonts w:ascii="Times New Roman" w:eastAsia="Times New Roman" w:hAnsi="Times New Roman" w:cs="Times New Roman"/>
          <w:color w:val="000000"/>
          <w:sz w:val="20"/>
          <w:szCs w:val="20"/>
          <w:lang w:eastAsia="ru-RU"/>
        </w:rPr>
        <w:t xml:space="preserve"> ООО «БПК» по договорам об открытии кредитной линии №136200/0065;</w:t>
      </w:r>
    </w:p>
    <w:p w14:paraId="21231EE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06.08.2013 № 136200/0065-9/1,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№136200/0065;</w:t>
      </w:r>
    </w:p>
    <w:p w14:paraId="5B66577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06.08.2013 № 136200/0065-9/2,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№136200/0065;</w:t>
      </w:r>
    </w:p>
    <w:p w14:paraId="00375E1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06.06.2013 № 136200/0053-8,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672209C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юридического лица от 31.03.2014 № 136200/0065-8/1, заключенный с ООО «ТД «БПК» (с учетом дополнительных соглашений) в обеспечение кредитных обязательств ООО «БПК» по договору об открытии кредитной </w:t>
      </w:r>
      <w:proofErr w:type="gramStart"/>
      <w:r>
        <w:rPr>
          <w:rFonts w:ascii="Times New Roman" w:eastAsia="Times New Roman" w:hAnsi="Times New Roman" w:cs="Times New Roman"/>
          <w:color w:val="000000"/>
          <w:sz w:val="20"/>
          <w:szCs w:val="20"/>
          <w:lang w:eastAsia="ru-RU"/>
        </w:rPr>
        <w:t>линии  №</w:t>
      </w:r>
      <w:proofErr w:type="gramEnd"/>
      <w:r>
        <w:rPr>
          <w:rFonts w:ascii="Times New Roman" w:eastAsia="Times New Roman" w:hAnsi="Times New Roman" w:cs="Times New Roman"/>
          <w:color w:val="000000"/>
          <w:sz w:val="20"/>
          <w:szCs w:val="20"/>
          <w:lang w:eastAsia="ru-RU"/>
        </w:rPr>
        <w:t xml:space="preserve">136200/0065; </w:t>
      </w:r>
    </w:p>
    <w:p w14:paraId="1FDDD43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№136200/0065-17/1 от 06.08.2013 о залоге доли в уставном капитале ООО «БПК»,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№136200/0065 от 06.08.2013,</w:t>
      </w:r>
    </w:p>
    <w:p w14:paraId="1C22F75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lastRenderedPageBreak/>
        <w:t xml:space="preserve">Договор №136200/0065-17/2 от 06.08.2013 о залоге доли в уставном капитале ООО «БПК»,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№136200/0065 от 06.08.2013;</w:t>
      </w:r>
    </w:p>
    <w:p w14:paraId="047737F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31.03.2014, №146200/0031-9, заключенный с Камиловым Дамиром </w:t>
      </w:r>
      <w:proofErr w:type="gramStart"/>
      <w:r>
        <w:rPr>
          <w:rFonts w:ascii="Times New Roman" w:eastAsia="Times New Roman" w:hAnsi="Times New Roman" w:cs="Times New Roman"/>
          <w:color w:val="000000"/>
          <w:sz w:val="20"/>
          <w:szCs w:val="20"/>
          <w:lang w:eastAsia="ru-RU"/>
        </w:rPr>
        <w:t>Феликсовичем  (</w:t>
      </w:r>
      <w:proofErr w:type="gramEnd"/>
      <w:r>
        <w:rPr>
          <w:rFonts w:ascii="Times New Roman" w:eastAsia="Times New Roman" w:hAnsi="Times New Roman" w:cs="Times New Roman"/>
          <w:color w:val="000000"/>
          <w:sz w:val="20"/>
          <w:szCs w:val="20"/>
          <w:lang w:eastAsia="ru-RU"/>
        </w:rPr>
        <w:t>с учетом дополнительных соглашений) в обеспечение кредитных обязательств ООО «БПК» по договорам об открытии кредитной линии, №146200/0031;</w:t>
      </w:r>
    </w:p>
    <w:p w14:paraId="6CA9FE00"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31.03.2014, №146200/0031-9/1, заключенный </w:t>
      </w:r>
      <w:proofErr w:type="gramStart"/>
      <w:r>
        <w:rPr>
          <w:rFonts w:ascii="Times New Roman" w:eastAsia="Times New Roman" w:hAnsi="Times New Roman" w:cs="Times New Roman"/>
          <w:color w:val="000000"/>
          <w:sz w:val="20"/>
          <w:szCs w:val="20"/>
          <w:lang w:eastAsia="ru-RU"/>
        </w:rPr>
        <w:t>с  Юсуповой</w:t>
      </w:r>
      <w:proofErr w:type="gramEnd"/>
      <w:r>
        <w:rPr>
          <w:rFonts w:ascii="Times New Roman" w:eastAsia="Times New Roman" w:hAnsi="Times New Roman" w:cs="Times New Roman"/>
          <w:color w:val="000000"/>
          <w:sz w:val="20"/>
          <w:szCs w:val="20"/>
          <w:lang w:eastAsia="ru-RU"/>
        </w:rPr>
        <w:t xml:space="preserve">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№146200/0031,</w:t>
      </w:r>
    </w:p>
    <w:p w14:paraId="508243F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31.03.2014 № 146200/0031-9/2,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№146200/0031;</w:t>
      </w:r>
    </w:p>
    <w:p w14:paraId="3075CE8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Договор поручительства юридического лица от 31.03.2014 № 146200/0031-8, заключенный с ООО «ТД «БПК» (с учетом дополнительных соглашений) в обеспечение кредитных обязательств ООО «БПК» по договору об открытии кредитной </w:t>
      </w:r>
      <w:proofErr w:type="gramStart"/>
      <w:r>
        <w:rPr>
          <w:rFonts w:ascii="Times New Roman" w:eastAsia="Times New Roman" w:hAnsi="Times New Roman" w:cs="Times New Roman"/>
          <w:color w:val="000000"/>
          <w:sz w:val="20"/>
          <w:szCs w:val="20"/>
          <w:lang w:eastAsia="ru-RU"/>
        </w:rPr>
        <w:t>линии  №</w:t>
      </w:r>
      <w:proofErr w:type="gramEnd"/>
      <w:r>
        <w:rPr>
          <w:rFonts w:ascii="Times New Roman" w:eastAsia="Times New Roman" w:hAnsi="Times New Roman" w:cs="Times New Roman"/>
          <w:color w:val="000000"/>
          <w:sz w:val="20"/>
          <w:szCs w:val="20"/>
          <w:lang w:eastAsia="ru-RU"/>
        </w:rPr>
        <w:t xml:space="preserve">146200/0031; </w:t>
      </w:r>
    </w:p>
    <w:p w14:paraId="328086D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03.10.2016 № 166200/0006-9, заключенный с Пановым Юрием Викторовичем (с учетом дополнительных соглашений) в обеспечение кредитных обязательств ООО «БПК» по договорам об открытии кредитной линии №166200/0006.</w:t>
      </w:r>
    </w:p>
    <w:p w14:paraId="07C23E6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векселей с залоговым индоссаментом от 28.03.2013 №136200/0024-13, заключенный с ООО «Аналитический центр» «Д.У.»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w:t>
      </w:r>
    </w:p>
    <w:p w14:paraId="41E19E4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ar-SA"/>
        </w:rPr>
        <w:t xml:space="preserve">Договор о залоге транспортных средств от 28.03.2013 №136200/0024-4,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в части всех предметов залога, за исключением 1 единицы транспорта, а именно автомобиля ШКОДА SUPERB, государственный регистрационный знак О998ОР102, идентификационный номер (VIN) XW8AB83T6BK300236 , 2010 года выпуска, № двигателя 136845</w:t>
      </w:r>
      <w:r>
        <w:rPr>
          <w:rFonts w:ascii="Times New Roman" w:eastAsia="Times New Roman" w:hAnsi="Times New Roman" w:cs="Times New Roman"/>
          <w:sz w:val="24"/>
          <w:szCs w:val="24"/>
          <w:lang w:eastAsia="ru-RU"/>
        </w:rPr>
        <w:t>.</w:t>
      </w:r>
    </w:p>
    <w:p w14:paraId="07822353"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2691E199" w14:textId="77777777" w:rsidR="003D4D4F" w:rsidRDefault="00362CBE">
      <w:pPr>
        <w:tabs>
          <w:tab w:val="left" w:pos="0"/>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III. Информация о финансовом и имущественном положении Должников</w:t>
      </w:r>
    </w:p>
    <w:p w14:paraId="45887822" w14:textId="77777777" w:rsidR="003D4D4F" w:rsidRDefault="003D4D4F">
      <w:pPr>
        <w:tabs>
          <w:tab w:val="left" w:pos="0"/>
          <w:tab w:val="left" w:pos="426"/>
        </w:tabs>
        <w:spacing w:after="0" w:line="240" w:lineRule="auto"/>
        <w:jc w:val="center"/>
        <w:rPr>
          <w:rFonts w:ascii="Times New Roman" w:eastAsia="Times New Roman" w:hAnsi="Times New Roman" w:cs="Times New Roman"/>
          <w:sz w:val="24"/>
          <w:szCs w:val="24"/>
        </w:rPr>
      </w:pPr>
    </w:p>
    <w:p w14:paraId="1F758A1E"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Решением Арбитражного суда Республики Башкортостан от 03.06.2019 ООО «БПК им. М. Гафури»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10.03.2026 (дело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ar-SA"/>
        </w:rPr>
        <w:t xml:space="preserve">А07-34985/2017). </w:t>
      </w:r>
    </w:p>
    <w:p w14:paraId="7B406B99"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Решением Арбитражного суда Республики Башкортостан от 15.06.2020 ОАО «УХБК»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13.12.2025 (дело №А07-21746/2018).</w:t>
      </w:r>
    </w:p>
    <w:p w14:paraId="716CD074"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Решением Арбитражного суда Республики Башкортостан от 04.10.2018 Камилов Дамир Феликсович признан несостоятельным (банкротом), в отношении Должника введена процедура реализации имущества гражданина. Продлено без судебного акта (согласно пункту 2 статьи 213.24 Федерального закона от 26.10.2002 № 127-</w:t>
      </w:r>
      <w:proofErr w:type="gramStart"/>
      <w:r>
        <w:rPr>
          <w:rFonts w:ascii="Times New Roman" w:eastAsia="Times New Roman" w:hAnsi="Times New Roman" w:cs="Times New Roman"/>
          <w:sz w:val="20"/>
          <w:szCs w:val="20"/>
          <w:lang w:eastAsia="ar-SA"/>
        </w:rPr>
        <w:t>ФЗ  «</w:t>
      </w:r>
      <w:proofErr w:type="gramEnd"/>
      <w:r>
        <w:rPr>
          <w:rFonts w:ascii="Times New Roman" w:eastAsia="Times New Roman" w:hAnsi="Times New Roman" w:cs="Times New Roman"/>
          <w:sz w:val="20"/>
          <w:szCs w:val="20"/>
          <w:lang w:eastAsia="ar-SA"/>
        </w:rPr>
        <w:t xml:space="preserve">О несостоятельности (банкротстве)» (далее - </w:t>
      </w:r>
      <w:proofErr w:type="gramStart"/>
      <w:r>
        <w:rPr>
          <w:rFonts w:ascii="Times New Roman" w:eastAsia="Times New Roman" w:hAnsi="Times New Roman" w:cs="Times New Roman"/>
          <w:sz w:val="20"/>
          <w:szCs w:val="20"/>
          <w:lang w:eastAsia="ar-SA"/>
        </w:rPr>
        <w:t>Закон  о</w:t>
      </w:r>
      <w:proofErr w:type="gramEnd"/>
      <w:r>
        <w:rPr>
          <w:rFonts w:ascii="Times New Roman" w:eastAsia="Times New Roman" w:hAnsi="Times New Roman" w:cs="Times New Roman"/>
          <w:sz w:val="20"/>
          <w:szCs w:val="20"/>
          <w:lang w:eastAsia="ar-SA"/>
        </w:rPr>
        <w:t xml:space="preserve"> банкротстве) (в ред. Федерального закона от 29.05.2024 № 107-ФЗ)) (дело №А07-39118/2017).</w:t>
      </w:r>
    </w:p>
    <w:p w14:paraId="7685E65A"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Решением Арбитражного суда Челябинской области от 16.10.2023 Юсупова Нелли </w:t>
      </w:r>
      <w:proofErr w:type="spellStart"/>
      <w:r>
        <w:rPr>
          <w:rFonts w:ascii="Times New Roman" w:eastAsia="Times New Roman" w:hAnsi="Times New Roman" w:cs="Times New Roman"/>
          <w:sz w:val="20"/>
          <w:szCs w:val="20"/>
          <w:lang w:eastAsia="ar-SA"/>
        </w:rPr>
        <w:t>Марселевна</w:t>
      </w:r>
      <w:proofErr w:type="spellEnd"/>
      <w:r>
        <w:rPr>
          <w:rFonts w:ascii="Times New Roman" w:eastAsia="Times New Roman" w:hAnsi="Times New Roman" w:cs="Times New Roman"/>
          <w:sz w:val="20"/>
          <w:szCs w:val="20"/>
          <w:lang w:eastAsia="ar-SA"/>
        </w:rPr>
        <w:t xml:space="preserve"> признана несостоятельным (банкротом), в отношении Должника введена процедура реализации имущества гражданина. Процедура продлена до 19.03.2025 (информация о продлении не опубликована) (дело №А76-14533/2023). </w:t>
      </w:r>
    </w:p>
    <w:p w14:paraId="09E30069"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Решением Арбитражного суда Республики Башкортостан от 13.10.2020 Новиков Георгий Анатольевич признан несостоятельным (банкротом), в отношении должника введена процедура реализации имущества гражданина. Определением Арбитражного суда Республики Башкортостан от 24.04.2025 процедура реализации имущества завершена, правила об освобождении от исполнения обязательств перед кредиторами не применены. Кредитору выдан исполнительный лист, возбуждено исполнительное производство № 255821/25/98002-ИП от 18.08.2025.</w:t>
      </w:r>
    </w:p>
    <w:p w14:paraId="64937D68"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Решением Ленинского районного суда г. Уфы от 09.02.2018 с </w:t>
      </w:r>
      <w:proofErr w:type="spellStart"/>
      <w:r>
        <w:rPr>
          <w:rFonts w:ascii="Times New Roman" w:eastAsia="Times New Roman" w:hAnsi="Times New Roman" w:cs="Times New Roman"/>
          <w:sz w:val="20"/>
          <w:szCs w:val="20"/>
          <w:lang w:eastAsia="ru-RU"/>
        </w:rPr>
        <w:t>Абдеева</w:t>
      </w:r>
      <w:proofErr w:type="spellEnd"/>
      <w:r>
        <w:rPr>
          <w:rFonts w:ascii="Times New Roman" w:eastAsia="Times New Roman" w:hAnsi="Times New Roman" w:cs="Times New Roman"/>
          <w:sz w:val="20"/>
          <w:szCs w:val="20"/>
          <w:lang w:eastAsia="ru-RU"/>
        </w:rPr>
        <w:t xml:space="preserve"> Марата </w:t>
      </w:r>
      <w:proofErr w:type="spellStart"/>
      <w:r>
        <w:rPr>
          <w:rFonts w:ascii="Times New Roman" w:eastAsia="Times New Roman" w:hAnsi="Times New Roman" w:cs="Times New Roman"/>
          <w:sz w:val="20"/>
          <w:szCs w:val="20"/>
          <w:lang w:eastAsia="ru-RU"/>
        </w:rPr>
        <w:t>Мигановича</w:t>
      </w:r>
      <w:proofErr w:type="spellEnd"/>
      <w:r>
        <w:rPr>
          <w:rFonts w:ascii="Times New Roman" w:eastAsia="Times New Roman" w:hAnsi="Times New Roman" w:cs="Times New Roman"/>
          <w:sz w:val="20"/>
          <w:szCs w:val="20"/>
          <w:lang w:eastAsia="ru-RU"/>
        </w:rPr>
        <w:t xml:space="preserve"> взыскана задолженности по процентам в размере 484 329 116,77 рублей, и 416 283,97 евро (дело №2-7/2018). Возбуждено исполнительное производство № 2968/25/98002-ИП от 15.01.2025.</w:t>
      </w:r>
    </w:p>
    <w:p w14:paraId="093EE0A4" w14:textId="77777777" w:rsidR="003D4D4F" w:rsidRDefault="00362CBE">
      <w:p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Решением Чишминского районного суда Республики Башкортостан от 24.07.2018 с </w:t>
      </w:r>
      <w:proofErr w:type="spellStart"/>
      <w:proofErr w:type="gramStart"/>
      <w:r>
        <w:rPr>
          <w:rFonts w:ascii="Times New Roman" w:eastAsia="Times New Roman" w:hAnsi="Times New Roman" w:cs="Times New Roman"/>
          <w:sz w:val="20"/>
          <w:szCs w:val="20"/>
          <w:lang w:eastAsia="ru-RU"/>
        </w:rPr>
        <w:t>Абдеева</w:t>
      </w:r>
      <w:proofErr w:type="spellEnd"/>
      <w:r>
        <w:rPr>
          <w:rFonts w:ascii="Times New Roman" w:eastAsia="Times New Roman" w:hAnsi="Times New Roman" w:cs="Times New Roman"/>
          <w:sz w:val="20"/>
          <w:szCs w:val="20"/>
          <w:lang w:eastAsia="ru-RU"/>
        </w:rPr>
        <w:t xml:space="preserve">  Марата</w:t>
      </w:r>
      <w:proofErr w:type="gram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Мигановича</w:t>
      </w:r>
      <w:proofErr w:type="spellEnd"/>
      <w:r>
        <w:rPr>
          <w:rFonts w:ascii="Times New Roman" w:eastAsia="Times New Roman" w:hAnsi="Times New Roman" w:cs="Times New Roman"/>
          <w:sz w:val="20"/>
          <w:szCs w:val="20"/>
          <w:lang w:eastAsia="ru-RU"/>
        </w:rPr>
        <w:t xml:space="preserve"> взыскана задолженность в размере 6</w:t>
      </w:r>
      <w:r>
        <w:rPr>
          <w:rFonts w:ascii="Times New Roman" w:eastAsia="Times New Roman" w:hAnsi="Times New Roman" w:cs="Times New Roman"/>
          <w:sz w:val="20"/>
          <w:szCs w:val="20"/>
          <w:lang w:val="en-US" w:eastAsia="ru-RU"/>
        </w:rPr>
        <w:t> </w:t>
      </w:r>
      <w:r>
        <w:rPr>
          <w:rFonts w:ascii="Times New Roman" w:eastAsia="Times New Roman" w:hAnsi="Times New Roman" w:cs="Times New Roman"/>
          <w:sz w:val="20"/>
          <w:szCs w:val="20"/>
          <w:lang w:eastAsia="ru-RU"/>
        </w:rPr>
        <w:t>609</w:t>
      </w:r>
      <w:r>
        <w:rPr>
          <w:rFonts w:ascii="Times New Roman" w:eastAsia="Times New Roman" w:hAnsi="Times New Roman" w:cs="Times New Roman"/>
          <w:sz w:val="20"/>
          <w:szCs w:val="20"/>
          <w:lang w:val="en-US" w:eastAsia="ru-RU"/>
        </w:rPr>
        <w:t> </w:t>
      </w:r>
      <w:r>
        <w:rPr>
          <w:rFonts w:ascii="Times New Roman" w:eastAsia="Times New Roman" w:hAnsi="Times New Roman" w:cs="Times New Roman"/>
          <w:sz w:val="20"/>
          <w:szCs w:val="20"/>
          <w:lang w:eastAsia="ru-RU"/>
        </w:rPr>
        <w:t>383</w:t>
      </w:r>
      <w:r>
        <w:rPr>
          <w:rFonts w:ascii="Times New Roman" w:eastAsia="Times New Roman" w:hAnsi="Times New Roman" w:cs="Times New Roman"/>
          <w:sz w:val="20"/>
          <w:szCs w:val="20"/>
          <w:lang w:val="en-US" w:eastAsia="ru-RU"/>
        </w:rPr>
        <w:t> </w:t>
      </w:r>
      <w:r>
        <w:rPr>
          <w:rFonts w:ascii="Times New Roman" w:eastAsia="Times New Roman" w:hAnsi="Times New Roman" w:cs="Times New Roman"/>
          <w:sz w:val="20"/>
          <w:szCs w:val="20"/>
          <w:lang w:eastAsia="ru-RU"/>
        </w:rPr>
        <w:t xml:space="preserve">231,22 рубль и 9 049 003,88 евро (дело №2-580/2018). 28.12.2024 исполнительные производство окончено с актом о невозможности взыскания по ст. 46 ч.1 п. 4. На текущий момент исполнительный лист утрачен при пересылки. 02.10.2025 в Чишминский районный суд Республики Башкортостан направлено заявление о выдаче дубликата. </w:t>
      </w:r>
    </w:p>
    <w:p w14:paraId="4C3CAF98"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lastRenderedPageBreak/>
        <w:t xml:space="preserve">Решением Арбитражного суда Республики Башкортостан от 18.01.2018 с ООО «Торговый дом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xml:space="preserve">» взыскана задолженность в размере 484 329 116,77 рублей, и 416 283,97 евро (дело А07-22645/2017). Решением Арбитражного суда Республики Башкортостан от 11.07.2019 с ООО «Торговый дом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xml:space="preserve">» взыскана задолженности в размере 6 609 383 231,22 рубль и 9 049 003,88 евро (дело А07-11768/2018). </w:t>
      </w:r>
    </w:p>
    <w:p w14:paraId="4F294704" w14:textId="77777777" w:rsidR="003D4D4F" w:rsidRDefault="00362CBE">
      <w:p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23.05.2025 исполнительные производство в отношении ООО «Торговый дом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окончено с актом о невозможности взыскания по ст. 46 ч. 1 п. 4.</w:t>
      </w:r>
    </w:p>
    <w:p w14:paraId="7D963466"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066525FE"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716F3B57" w14:textId="77777777" w:rsidR="003D4D4F" w:rsidRDefault="00362CBE">
      <w:pPr>
        <w:tabs>
          <w:tab w:val="left" w:pos="0"/>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IV. Информация о текущих судебных разбирательствах, исполнительных производствах, процедурах банкротства</w:t>
      </w:r>
    </w:p>
    <w:p w14:paraId="5344700A" w14:textId="77777777" w:rsidR="003D4D4F" w:rsidRDefault="003D4D4F">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038B1E28"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№А07-34985/2017) залогодатели ООО «Радуга», ООО «Недвижимость»,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xml:space="preserve">» обратились в Арбитражный суд Республики Башкортостан с заявлениями о процессуальной замене Кредитора в реестре требований кредиторов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на ООО «Радуга», ООО «Недвижимость»,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xml:space="preserve">» на сумму в размере 169 550 487 рублей 70 копеек, как обеспеченных залогом имущества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Определением от 15.09.2025 судебное заседание отложено на 20.10.2025.</w:t>
      </w:r>
    </w:p>
    <w:p w14:paraId="0B1094F0"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залогодатель ООО «УХБК» обратился в Арбитражный суд Республики Башкортостан с заявлениями о процессуальной замене Кредитора в реестре требований кредиторов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на ОАО «УХБК» на сумму в размере 301 516 218 рублей 69 копеек как обеспеченных залогом имущества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Определением от 15.09.2025 судебное заседание отложено на 20.10.2025.</w:t>
      </w:r>
    </w:p>
    <w:p w14:paraId="162E7BB4"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№А07-34985/2017) Кредитором подана апелляционная жалоба на определение от 08.07.2025 по делу № А07-34985/2017 о включении требований Благотворительного фонда «Урал» (ИНН 0277074570) в размере 4 012 408 431 рубль 69 копеек (основной долг) в реестр требований кредиторов Заемщика. Рассмотрение апелляционной жалобы назначено на 28.10.2025.</w:t>
      </w:r>
    </w:p>
    <w:p w14:paraId="104C6AEE"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 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конкурсным управляющим ООО «БПК имени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Саитгареева</w:t>
      </w:r>
      <w:proofErr w:type="spellEnd"/>
      <w:r>
        <w:rPr>
          <w:rFonts w:ascii="Times New Roman" w:eastAsia="Times New Roman" w:hAnsi="Times New Roman" w:cs="Times New Roman"/>
          <w:sz w:val="20"/>
          <w:szCs w:val="20"/>
          <w:lang w:eastAsia="ar-SA"/>
        </w:rPr>
        <w:t> Р.Ф. подано заявление к Межрайонной ИФНС России № 40 по Республике Башкортостан о признании недействительной сделки по уплате НДС в размере 320 115 000 рублей и применении последствий недействительности сделки. Определением от 15.09.2025 судебное заседание отложено на 20.10.2025.</w:t>
      </w:r>
    </w:p>
    <w:p w14:paraId="5EAEEB53"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конкурсным управляющим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подано заявление об утверждении процентов по вознаграждению конкурсного управляющего, в размере 115 026 861 рубль 61 копейка в связи с удовлетворением требований, обеспеченных залогом имущества должника. Определением от 15.09.2025 судебное заседание отложено на 20.10.2025.</w:t>
      </w:r>
    </w:p>
    <w:p w14:paraId="7786B833"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рассматривается заявление </w:t>
      </w:r>
      <w:proofErr w:type="gramStart"/>
      <w:r>
        <w:rPr>
          <w:rFonts w:ascii="Times New Roman" w:eastAsia="Times New Roman" w:hAnsi="Times New Roman" w:cs="Times New Roman"/>
          <w:sz w:val="20"/>
          <w:szCs w:val="20"/>
          <w:lang w:eastAsia="ar-SA"/>
        </w:rPr>
        <w:t>о разрешений</w:t>
      </w:r>
      <w:proofErr w:type="gramEnd"/>
      <w:r>
        <w:rPr>
          <w:rFonts w:ascii="Times New Roman" w:eastAsia="Times New Roman" w:hAnsi="Times New Roman" w:cs="Times New Roman"/>
          <w:sz w:val="20"/>
          <w:szCs w:val="20"/>
          <w:lang w:eastAsia="ar-SA"/>
        </w:rPr>
        <w:t xml:space="preserve"> разногласий Юсупова М.Х. в части распределения денежных средств от реализации залога Банка. Определением 18ААС от 14.10.2025 судебное заседание назначено на 11.11.2025.</w:t>
      </w:r>
    </w:p>
    <w:p w14:paraId="06556FB2"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рассматриваются заявление о привлечении к субсидиарной ответственности Камилова Дамира Феликсовича, Юсуповой Нелли </w:t>
      </w:r>
      <w:proofErr w:type="spellStart"/>
      <w:r>
        <w:rPr>
          <w:rFonts w:ascii="Times New Roman" w:eastAsia="Times New Roman" w:hAnsi="Times New Roman" w:cs="Times New Roman"/>
          <w:sz w:val="20"/>
          <w:szCs w:val="20"/>
          <w:lang w:eastAsia="ar-SA"/>
        </w:rPr>
        <w:t>Марселевны</w:t>
      </w:r>
      <w:proofErr w:type="spellEnd"/>
      <w:r>
        <w:rPr>
          <w:rFonts w:ascii="Times New Roman" w:eastAsia="Times New Roman" w:hAnsi="Times New Roman" w:cs="Times New Roman"/>
          <w:sz w:val="20"/>
          <w:szCs w:val="20"/>
          <w:lang w:eastAsia="ar-SA"/>
        </w:rPr>
        <w:t xml:space="preserve">, Сафина Ирека </w:t>
      </w:r>
      <w:proofErr w:type="spellStart"/>
      <w:r>
        <w:rPr>
          <w:rFonts w:ascii="Times New Roman" w:eastAsia="Times New Roman" w:hAnsi="Times New Roman" w:cs="Times New Roman"/>
          <w:sz w:val="20"/>
          <w:szCs w:val="20"/>
          <w:lang w:eastAsia="ar-SA"/>
        </w:rPr>
        <w:t>Барыевича</w:t>
      </w:r>
      <w:proofErr w:type="spellEnd"/>
      <w:r>
        <w:rPr>
          <w:rFonts w:ascii="Times New Roman" w:eastAsia="Times New Roman" w:hAnsi="Times New Roman" w:cs="Times New Roman"/>
          <w:sz w:val="20"/>
          <w:szCs w:val="20"/>
          <w:lang w:eastAsia="ar-SA"/>
        </w:rPr>
        <w:t xml:space="preserve">, ОАО «Уфимский хлопчатобумажный комбинат», </w:t>
      </w:r>
      <w:proofErr w:type="spellStart"/>
      <w:r>
        <w:rPr>
          <w:rFonts w:ascii="Times New Roman" w:eastAsia="Times New Roman" w:hAnsi="Times New Roman" w:cs="Times New Roman"/>
          <w:sz w:val="20"/>
          <w:szCs w:val="20"/>
          <w:lang w:eastAsia="ar-SA"/>
        </w:rPr>
        <w:t>Саитбаталова</w:t>
      </w:r>
      <w:proofErr w:type="spellEnd"/>
      <w:r>
        <w:rPr>
          <w:rFonts w:ascii="Times New Roman" w:eastAsia="Times New Roman" w:hAnsi="Times New Roman" w:cs="Times New Roman"/>
          <w:sz w:val="20"/>
          <w:szCs w:val="20"/>
          <w:lang w:eastAsia="ar-SA"/>
        </w:rPr>
        <w:t xml:space="preserve"> Тагира </w:t>
      </w:r>
      <w:proofErr w:type="spellStart"/>
      <w:r>
        <w:rPr>
          <w:rFonts w:ascii="Times New Roman" w:eastAsia="Times New Roman" w:hAnsi="Times New Roman" w:cs="Times New Roman"/>
          <w:sz w:val="20"/>
          <w:szCs w:val="20"/>
          <w:lang w:eastAsia="ar-SA"/>
        </w:rPr>
        <w:t>Файзрахмановича</w:t>
      </w:r>
      <w:proofErr w:type="spellEnd"/>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Абдеева</w:t>
      </w:r>
      <w:proofErr w:type="spellEnd"/>
      <w:r>
        <w:rPr>
          <w:rFonts w:ascii="Times New Roman" w:eastAsia="Times New Roman" w:hAnsi="Times New Roman" w:cs="Times New Roman"/>
          <w:sz w:val="20"/>
          <w:szCs w:val="20"/>
          <w:lang w:eastAsia="ar-SA"/>
        </w:rPr>
        <w:t xml:space="preserve"> Марата </w:t>
      </w:r>
      <w:proofErr w:type="spellStart"/>
      <w:r>
        <w:rPr>
          <w:rFonts w:ascii="Times New Roman" w:eastAsia="Times New Roman" w:hAnsi="Times New Roman" w:cs="Times New Roman"/>
          <w:sz w:val="20"/>
          <w:szCs w:val="20"/>
          <w:lang w:eastAsia="ar-SA"/>
        </w:rPr>
        <w:t>Мигановича</w:t>
      </w:r>
      <w:proofErr w:type="spellEnd"/>
      <w:r>
        <w:rPr>
          <w:rFonts w:ascii="Times New Roman" w:eastAsia="Times New Roman" w:hAnsi="Times New Roman" w:cs="Times New Roman"/>
          <w:sz w:val="20"/>
          <w:szCs w:val="20"/>
          <w:lang w:eastAsia="ar-SA"/>
        </w:rPr>
        <w:t xml:space="preserve">, Юсупова Марселя </w:t>
      </w:r>
      <w:proofErr w:type="spellStart"/>
      <w:r>
        <w:rPr>
          <w:rFonts w:ascii="Times New Roman" w:eastAsia="Times New Roman" w:hAnsi="Times New Roman" w:cs="Times New Roman"/>
          <w:sz w:val="20"/>
          <w:szCs w:val="20"/>
          <w:lang w:eastAsia="ar-SA"/>
        </w:rPr>
        <w:t>Харисовича</w:t>
      </w:r>
      <w:proofErr w:type="spellEnd"/>
      <w:r>
        <w:rPr>
          <w:rFonts w:ascii="Times New Roman" w:eastAsia="Times New Roman" w:hAnsi="Times New Roman" w:cs="Times New Roman"/>
          <w:sz w:val="20"/>
          <w:szCs w:val="20"/>
          <w:lang w:eastAsia="ar-SA"/>
        </w:rPr>
        <w:t xml:space="preserve">, Панова Юрия Викторовича, Полякова Виталия Николаевича, </w:t>
      </w:r>
      <w:proofErr w:type="spellStart"/>
      <w:r>
        <w:rPr>
          <w:rFonts w:ascii="Times New Roman" w:eastAsia="Times New Roman" w:hAnsi="Times New Roman" w:cs="Times New Roman"/>
          <w:sz w:val="20"/>
          <w:szCs w:val="20"/>
          <w:lang w:eastAsia="ar-SA"/>
        </w:rPr>
        <w:t>Байдиной</w:t>
      </w:r>
      <w:proofErr w:type="spellEnd"/>
      <w:r>
        <w:rPr>
          <w:rFonts w:ascii="Times New Roman" w:eastAsia="Times New Roman" w:hAnsi="Times New Roman" w:cs="Times New Roman"/>
          <w:sz w:val="20"/>
          <w:szCs w:val="20"/>
          <w:lang w:eastAsia="ar-SA"/>
        </w:rPr>
        <w:t xml:space="preserve"> Ольги Леонидовны, Вахитова Шамиля </w:t>
      </w:r>
      <w:proofErr w:type="spellStart"/>
      <w:r>
        <w:rPr>
          <w:rFonts w:ascii="Times New Roman" w:eastAsia="Times New Roman" w:hAnsi="Times New Roman" w:cs="Times New Roman"/>
          <w:sz w:val="20"/>
          <w:szCs w:val="20"/>
          <w:lang w:eastAsia="ar-SA"/>
        </w:rPr>
        <w:t>Хуснулловича</w:t>
      </w:r>
      <w:proofErr w:type="spellEnd"/>
      <w:r>
        <w:rPr>
          <w:rFonts w:ascii="Times New Roman" w:eastAsia="Times New Roman" w:hAnsi="Times New Roman" w:cs="Times New Roman"/>
          <w:sz w:val="20"/>
          <w:szCs w:val="20"/>
          <w:lang w:eastAsia="ar-SA"/>
        </w:rPr>
        <w:t xml:space="preserve">, Крючковой Натальи Сергеевны, Ковалевой Аллы Николаевны, </w:t>
      </w:r>
      <w:proofErr w:type="spellStart"/>
      <w:r>
        <w:rPr>
          <w:rFonts w:ascii="Times New Roman" w:eastAsia="Times New Roman" w:hAnsi="Times New Roman" w:cs="Times New Roman"/>
          <w:sz w:val="20"/>
          <w:szCs w:val="20"/>
          <w:lang w:eastAsia="ar-SA"/>
        </w:rPr>
        <w:t>Евстегнеева</w:t>
      </w:r>
      <w:proofErr w:type="spellEnd"/>
      <w:r>
        <w:rPr>
          <w:rFonts w:ascii="Times New Roman" w:eastAsia="Times New Roman" w:hAnsi="Times New Roman" w:cs="Times New Roman"/>
          <w:sz w:val="20"/>
          <w:szCs w:val="20"/>
          <w:lang w:eastAsia="ar-SA"/>
        </w:rPr>
        <w:t xml:space="preserve"> Сергея Владимировича, Камиловой Елены </w:t>
      </w:r>
      <w:proofErr w:type="spellStart"/>
      <w:r>
        <w:rPr>
          <w:rFonts w:ascii="Times New Roman" w:eastAsia="Times New Roman" w:hAnsi="Times New Roman" w:cs="Times New Roman"/>
          <w:sz w:val="20"/>
          <w:szCs w:val="20"/>
          <w:lang w:eastAsia="ar-SA"/>
        </w:rPr>
        <w:t>Мансуровны</w:t>
      </w:r>
      <w:proofErr w:type="spellEnd"/>
      <w:r>
        <w:rPr>
          <w:rFonts w:ascii="Times New Roman" w:eastAsia="Times New Roman" w:hAnsi="Times New Roman" w:cs="Times New Roman"/>
          <w:sz w:val="20"/>
          <w:szCs w:val="20"/>
          <w:lang w:eastAsia="ar-SA"/>
        </w:rPr>
        <w:t xml:space="preserve">, Биккининой (Камиловой) Джамилы </w:t>
      </w:r>
      <w:proofErr w:type="spellStart"/>
      <w:r>
        <w:rPr>
          <w:rFonts w:ascii="Times New Roman" w:eastAsia="Times New Roman" w:hAnsi="Times New Roman" w:cs="Times New Roman"/>
          <w:sz w:val="20"/>
          <w:szCs w:val="20"/>
          <w:lang w:eastAsia="ar-SA"/>
        </w:rPr>
        <w:t>Дамировны</w:t>
      </w:r>
      <w:proofErr w:type="spellEnd"/>
      <w:r>
        <w:rPr>
          <w:rFonts w:ascii="Times New Roman" w:eastAsia="Times New Roman" w:hAnsi="Times New Roman" w:cs="Times New Roman"/>
          <w:sz w:val="20"/>
          <w:szCs w:val="20"/>
          <w:lang w:eastAsia="ar-SA"/>
        </w:rPr>
        <w:t>, ООО «Авангард», ООО «Мясной сервис», ООО «Мясной ритейл», ООО «Кама ритейл», ООО «</w:t>
      </w:r>
      <w:proofErr w:type="spellStart"/>
      <w:r>
        <w:rPr>
          <w:rFonts w:ascii="Times New Roman" w:eastAsia="Times New Roman" w:hAnsi="Times New Roman" w:cs="Times New Roman"/>
          <w:sz w:val="20"/>
          <w:szCs w:val="20"/>
          <w:lang w:eastAsia="ar-SA"/>
        </w:rPr>
        <w:t>Индифуд</w:t>
      </w:r>
      <w:proofErr w:type="spellEnd"/>
      <w:r>
        <w:rPr>
          <w:rFonts w:ascii="Times New Roman" w:eastAsia="Times New Roman" w:hAnsi="Times New Roman" w:cs="Times New Roman"/>
          <w:sz w:val="20"/>
          <w:szCs w:val="20"/>
          <w:lang w:eastAsia="ar-SA"/>
        </w:rPr>
        <w:t>», Григоренко Алексея Петровича, Антонова Сергея Сергеевича. Определением от 15.09.2025 судебное заседание отложено на 20.10.2025.</w:t>
      </w:r>
    </w:p>
    <w:p w14:paraId="16AABA30"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ОАО «УХБК» (дело № А07-21746/2018) ООО «</w:t>
      </w:r>
      <w:proofErr w:type="spellStart"/>
      <w:r>
        <w:rPr>
          <w:rFonts w:ascii="Times New Roman" w:eastAsia="Times New Roman" w:hAnsi="Times New Roman" w:cs="Times New Roman"/>
          <w:sz w:val="20"/>
          <w:szCs w:val="20"/>
          <w:lang w:eastAsia="ar-SA"/>
        </w:rPr>
        <w:t>Уралкапиталбанк</w:t>
      </w:r>
      <w:proofErr w:type="spellEnd"/>
      <w:r>
        <w:rPr>
          <w:rFonts w:ascii="Times New Roman" w:eastAsia="Times New Roman" w:hAnsi="Times New Roman" w:cs="Times New Roman"/>
          <w:sz w:val="20"/>
          <w:szCs w:val="20"/>
          <w:lang w:eastAsia="ar-SA"/>
        </w:rPr>
        <w:t>» обратился с требованием о включении в реестр требований кредиторов в размере 176 534 566 рублей 06 копеек, как обеспеченных залогом имущества ОАО «УХБК». Определением от 08.10.2025 объявлен перерыв до 10.12.2025.</w:t>
      </w:r>
    </w:p>
    <w:p w14:paraId="2EB57198"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ОАО «УХБК» (дело №А07-21746/2018) приостановлено производство по заявлениям Вахитова Р.Ш., финансового управляющего Юсупова М.Х. (ИНН 743801568148) об исключении требований Кредитора из реестра требований кредиторов ОАО «УХБК» и заявлениям залогодателей ООО «Радуга»,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ООО «Недвижимость» о процессуальном правопреемстве (замене кредитора) в рамках дела о несостоятельности (банкротстве) ОАО «УХБК» до вступления в законную силу судебного акта по делу №А07-34985/17 по обособленному спору о разрешении разногласий в рамках дела о несостоятельности (банкротстве) ООО «БПК имени М. Гафури».</w:t>
      </w:r>
    </w:p>
    <w:p w14:paraId="01D3A9DE"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ОАО «УХБК» (дело №А07-21746/2018) подано заявление ФНС России в лице УФНС России по Республике Башкортостан о разрешении разногласий, возникших между конкурсным (залоговым) кредитором АО «Россельхозбанк», уполномоченным органом и арбитражным </w:t>
      </w:r>
      <w:r>
        <w:rPr>
          <w:rFonts w:ascii="Times New Roman" w:eastAsia="Times New Roman" w:hAnsi="Times New Roman" w:cs="Times New Roman"/>
          <w:sz w:val="20"/>
          <w:szCs w:val="20"/>
          <w:lang w:eastAsia="ar-SA"/>
        </w:rPr>
        <w:lastRenderedPageBreak/>
        <w:t>управляющим ОАО «УХБК» в отношении платежей направленных на погашение требований АО «Россельхозбанк», следующим образом: - признать требования ОАО «УХБК» (поручителя АО «Россельхозбанк») в размере  1 659 987 043 рубля 47 копеек подлежащим удовлетворению в очередности, предшествующей распределению ликвидационной квоты, указанных в пункте 4 статьи 142 Закона о банкротстве; - вернуть в конкурсную массу ОАО «УХБК» погашенные требования АО «Россельхозбанк» в размере 267 644 543 рубля 40 копеек.</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ar-SA"/>
        </w:rPr>
        <w:t>Определением 23.09.2025 продлен срок оставления без движения, срок устранения замечаний до 20.10.2025.</w:t>
      </w:r>
    </w:p>
    <w:p w14:paraId="30284E5D"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ОАО «УХБК» (дело №А07-21746/2018) определением от 25.02.2025 приостановлено производство о привлечении солидарно контролирующих лиц к субсидиарной ответственности по обязательствам ОАО «УХБК» до рассмотрения обособленных споров по заявлениям конкурсного управляющего о признании недействительными сделок должника.</w:t>
      </w:r>
    </w:p>
    <w:p w14:paraId="15531FC8"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гражданского судебного разбирательства Кредитор </w:t>
      </w:r>
      <w:proofErr w:type="gramStart"/>
      <w:r>
        <w:rPr>
          <w:rFonts w:ascii="Times New Roman" w:eastAsia="Times New Roman" w:hAnsi="Times New Roman" w:cs="Times New Roman"/>
          <w:sz w:val="20"/>
          <w:szCs w:val="20"/>
          <w:lang w:eastAsia="ar-SA"/>
        </w:rPr>
        <w:t>в обратился</w:t>
      </w:r>
      <w:proofErr w:type="gramEnd"/>
      <w:r>
        <w:rPr>
          <w:rFonts w:ascii="Times New Roman" w:eastAsia="Times New Roman" w:hAnsi="Times New Roman" w:cs="Times New Roman"/>
          <w:sz w:val="20"/>
          <w:szCs w:val="20"/>
          <w:lang w:eastAsia="ar-SA"/>
        </w:rPr>
        <w:t xml:space="preserve"> в Уфимский районный суд Республики Башкортостан (дело №2-3003/2025) с исковым </w:t>
      </w:r>
      <w:proofErr w:type="gramStart"/>
      <w:r>
        <w:rPr>
          <w:rFonts w:ascii="Times New Roman" w:eastAsia="Times New Roman" w:hAnsi="Times New Roman" w:cs="Times New Roman"/>
          <w:sz w:val="20"/>
          <w:szCs w:val="20"/>
          <w:lang w:eastAsia="ar-SA"/>
        </w:rPr>
        <w:t>заявлением  к</w:t>
      </w:r>
      <w:proofErr w:type="gramEnd"/>
      <w:r>
        <w:rPr>
          <w:rFonts w:ascii="Times New Roman" w:eastAsia="Times New Roman" w:hAnsi="Times New Roman" w:cs="Times New Roman"/>
          <w:sz w:val="20"/>
          <w:szCs w:val="20"/>
          <w:lang w:eastAsia="ar-SA"/>
        </w:rPr>
        <w:t xml:space="preserve"> Маркелову А.А. об обращении взыскания на заложенное имущество (</w:t>
      </w:r>
      <w:r>
        <w:rPr>
          <w:rFonts w:ascii="Times New Roman" w:eastAsia="Times New Roman" w:hAnsi="Times New Roman" w:cs="Times New Roman"/>
          <w:color w:val="000000"/>
          <w:sz w:val="20"/>
          <w:szCs w:val="20"/>
          <w:lang w:eastAsia="ar-SA"/>
        </w:rPr>
        <w:t>автомобиля ШКОДА SUPERB, государственный регистрационный знак О998ОР102, идентификационный номер (VIN) XW8AB83T6BK</w:t>
      </w:r>
      <w:proofErr w:type="gramStart"/>
      <w:r>
        <w:rPr>
          <w:rFonts w:ascii="Times New Roman" w:eastAsia="Times New Roman" w:hAnsi="Times New Roman" w:cs="Times New Roman"/>
          <w:color w:val="000000"/>
          <w:sz w:val="20"/>
          <w:szCs w:val="20"/>
          <w:lang w:eastAsia="ar-SA"/>
        </w:rPr>
        <w:t>300236 ,</w:t>
      </w:r>
      <w:proofErr w:type="gramEnd"/>
      <w:r>
        <w:rPr>
          <w:rFonts w:ascii="Times New Roman" w:eastAsia="Times New Roman" w:hAnsi="Times New Roman" w:cs="Times New Roman"/>
          <w:color w:val="000000"/>
          <w:sz w:val="20"/>
          <w:szCs w:val="20"/>
          <w:lang w:eastAsia="ar-SA"/>
        </w:rPr>
        <w:t xml:space="preserve"> 2010 года выпуска, № двигателя 136845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0"/>
          <w:szCs w:val="20"/>
          <w:lang w:eastAsia="ar-SA"/>
        </w:rPr>
        <w:t>). Определением от 27.08.2025 судебное заседание отложено на 10.11.2025.</w:t>
      </w:r>
    </w:p>
    <w:p w14:paraId="30F6E58B"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w:t>
      </w:r>
      <w:proofErr w:type="gramStart"/>
      <w:r>
        <w:rPr>
          <w:rFonts w:ascii="Times New Roman" w:eastAsia="Times New Roman" w:hAnsi="Times New Roman" w:cs="Times New Roman"/>
          <w:sz w:val="20"/>
          <w:szCs w:val="20"/>
          <w:lang w:eastAsia="ar-SA"/>
        </w:rPr>
        <w:t>рамках  процедуры</w:t>
      </w:r>
      <w:proofErr w:type="gramEnd"/>
      <w:r>
        <w:rPr>
          <w:rFonts w:ascii="Times New Roman" w:eastAsia="Times New Roman" w:hAnsi="Times New Roman" w:cs="Times New Roman"/>
          <w:sz w:val="20"/>
          <w:szCs w:val="20"/>
          <w:lang w:eastAsia="ar-SA"/>
        </w:rPr>
        <w:t xml:space="preserve"> банкротства (конкурсного производства) должника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 А07-34985/2017) ООО «Комета» обратилось в Арбитражный суд Республики Башкортостан с заявлением о процессуальной замене Банка в реестре требований кредиторов должника на ООО «Комета» на сумму 116 210 115,98 руб. Судебное заседание назначено на 20.10.2025.</w:t>
      </w:r>
    </w:p>
    <w:p w14:paraId="0AD0CD95"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w:t>
      </w:r>
      <w:proofErr w:type="gramStart"/>
      <w:r>
        <w:rPr>
          <w:rFonts w:ascii="Times New Roman" w:eastAsia="Times New Roman" w:hAnsi="Times New Roman" w:cs="Times New Roman"/>
          <w:sz w:val="20"/>
          <w:szCs w:val="20"/>
          <w:lang w:eastAsia="ar-SA"/>
        </w:rPr>
        <w:t>рамках  процедуры</w:t>
      </w:r>
      <w:proofErr w:type="gramEnd"/>
      <w:r>
        <w:rPr>
          <w:rFonts w:ascii="Times New Roman" w:eastAsia="Times New Roman" w:hAnsi="Times New Roman" w:cs="Times New Roman"/>
          <w:sz w:val="20"/>
          <w:szCs w:val="20"/>
          <w:lang w:eastAsia="ar-SA"/>
        </w:rPr>
        <w:t xml:space="preserve"> банкротства (конкурсного производства) должника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 А07-34985/2017) ФНС России в лице УФНС России по Республике Башкортостан обратилось в Арбитражный суд Республики Башкортостан с заявлением о прекращении производства по делу о банкротстве должника. Судебное заседание назначено на 20.10.2025.</w:t>
      </w:r>
    </w:p>
    <w:p w14:paraId="076B7691" w14:textId="77777777" w:rsidR="003D4D4F" w:rsidRDefault="003D4D4F">
      <w:pPr>
        <w:tabs>
          <w:tab w:val="left" w:pos="284"/>
          <w:tab w:val="left" w:pos="426"/>
        </w:tabs>
        <w:spacing w:after="0" w:line="240" w:lineRule="auto"/>
        <w:ind w:left="360"/>
        <w:contextualSpacing/>
        <w:jc w:val="both"/>
        <w:rPr>
          <w:rFonts w:ascii="Times New Roman" w:eastAsia="Times New Roman" w:hAnsi="Times New Roman" w:cs="Times New Roman"/>
          <w:sz w:val="20"/>
          <w:szCs w:val="20"/>
        </w:rPr>
      </w:pPr>
    </w:p>
    <w:p w14:paraId="40B05D4F" w14:textId="77777777" w:rsidR="003D4D4F" w:rsidRDefault="00362CBE">
      <w:pPr>
        <w:tabs>
          <w:tab w:val="left" w:pos="0"/>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V. Перечень недостатков уступаемых прав (требований)</w:t>
      </w:r>
    </w:p>
    <w:p w14:paraId="48F88839" w14:textId="77777777" w:rsidR="003D4D4F" w:rsidRDefault="003D4D4F">
      <w:pPr>
        <w:tabs>
          <w:tab w:val="left" w:pos="0"/>
          <w:tab w:val="left" w:pos="426"/>
        </w:tabs>
        <w:spacing w:after="0" w:line="240" w:lineRule="auto"/>
        <w:jc w:val="center"/>
        <w:rPr>
          <w:rFonts w:ascii="Times New Roman" w:eastAsia="Times New Roman" w:hAnsi="Times New Roman" w:cs="Times New Roman"/>
          <w:sz w:val="24"/>
          <w:szCs w:val="24"/>
        </w:rPr>
      </w:pPr>
    </w:p>
    <w:p w14:paraId="018EDB76"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 – конкурсного производства ООО «</w:t>
      </w:r>
      <w:r>
        <w:rPr>
          <w:rFonts w:ascii="Times New Roman" w:eastAsia="Times New Roman" w:hAnsi="Times New Roman" w:cs="Times New Roman"/>
          <w:color w:val="000000"/>
          <w:sz w:val="20"/>
          <w:szCs w:val="20"/>
          <w:lang w:eastAsia="ar-SA"/>
        </w:rPr>
        <w:t xml:space="preserve">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sz w:val="20"/>
          <w:szCs w:val="20"/>
          <w:lang w:eastAsia="ar-SA"/>
        </w:rPr>
        <w:t xml:space="preserve"> реализовано в полном объеме залоговое имущество по Договорам №136200/0024-5 от 21.03.2013, №136200/0024-5/1 от 21.03.2013, №136200/0065-7.1 от 06.08.2013, №136200/0065-7.7/1 от 26.08.2013 об ипотеке (залоге недвижимости), в связи с чем права (требования) по данным договорам залога в рамках Договора уступки не уступаются.</w:t>
      </w:r>
    </w:p>
    <w:p w14:paraId="6085EECB"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Зафиксирована утрата в полном объеме залогового имущества ООО «</w:t>
      </w:r>
      <w:r>
        <w:rPr>
          <w:rFonts w:ascii="Times New Roman" w:eastAsia="Times New Roman" w:hAnsi="Times New Roman" w:cs="Times New Roman"/>
          <w:color w:val="000000"/>
          <w:sz w:val="20"/>
          <w:szCs w:val="20"/>
          <w:lang w:eastAsia="ar-SA"/>
        </w:rPr>
        <w:t xml:space="preserve">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sz w:val="20"/>
          <w:szCs w:val="20"/>
          <w:lang w:eastAsia="ar-SA"/>
        </w:rPr>
        <w:t xml:space="preserve"> по договору о залоге сельскохозяйственных животных (как товары в обороте) №156200/0093-6 от 23.07.2015,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0D26D30B"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ООО «</w:t>
      </w:r>
      <w:r>
        <w:rPr>
          <w:rFonts w:ascii="Times New Roman" w:eastAsia="Times New Roman" w:hAnsi="Times New Roman" w:cs="Times New Roman"/>
          <w:color w:val="000000"/>
          <w:sz w:val="20"/>
          <w:szCs w:val="20"/>
          <w:lang w:eastAsia="ar-SA"/>
        </w:rPr>
        <w:t xml:space="preserve">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sz w:val="20"/>
          <w:szCs w:val="20"/>
          <w:lang w:eastAsia="ar-SA"/>
        </w:rPr>
        <w:t xml:space="preserve"> реализовано 43 единицы транспорта по Договору №136200/0024-4 от 28.03.2013 о залоге транспортных средств, в связи с чем права (требования) по данному </w:t>
      </w:r>
      <w:proofErr w:type="gramStart"/>
      <w:r>
        <w:rPr>
          <w:rFonts w:ascii="Times New Roman" w:eastAsia="Times New Roman" w:hAnsi="Times New Roman" w:cs="Times New Roman"/>
          <w:sz w:val="20"/>
          <w:szCs w:val="20"/>
          <w:lang w:eastAsia="ar-SA"/>
        </w:rPr>
        <w:t>имуществу  в</w:t>
      </w:r>
      <w:proofErr w:type="gramEnd"/>
      <w:r>
        <w:rPr>
          <w:rFonts w:ascii="Times New Roman" w:eastAsia="Times New Roman" w:hAnsi="Times New Roman" w:cs="Times New Roman"/>
          <w:sz w:val="20"/>
          <w:szCs w:val="20"/>
          <w:lang w:eastAsia="ar-SA"/>
        </w:rPr>
        <w:t xml:space="preserve">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257AFE27"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ОАО «УХБК» реализовано в полном объеме залоговое имущество по Договору №076200/0226-7.1 от 08.11.2007 об ипотеке (залоге недвижимости),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7A74D7A2"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«Комета» реализовано в полном объеме залоговое имущество по Договору №076200/0226-7.1/1 от 13.10.2015 об ипотеке (залоге недвижимости),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6F816E44"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исполнительного производства ООО «Радуга» реализовано в полном объеме залоговое имущество по Договору №076200/0226-7.1/2 от 13.10.2015 об ипотеке (залоге недвижимости),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53700FD4"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исполнительного производства ООО «Недвижимость» реализовано в полном объеме залоговое имущество по Договору №076200/0226-7.1/3 от 13.10.2015 об ипотеке (залоге недвижимости), в связи с чем права (требования) по данному договору залога в рамках Договора уступки не уступаются. </w:t>
      </w:r>
    </w:p>
    <w:p w14:paraId="0D1C0BDD"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исполнительного производства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xml:space="preserve">» реализовано в полном объеме залоговое имущество по Договору №076200/0226-7.1/4 от 13.10.2015 об ипотеке (залоге недвижимости), в связи с чем права (требования) по данному договору залога в рамках Договора уступки не уступаются. </w:t>
      </w:r>
    </w:p>
    <w:p w14:paraId="07FFDA95"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исполнительного производства Юсуповой Нелли </w:t>
      </w:r>
      <w:proofErr w:type="spellStart"/>
      <w:r>
        <w:rPr>
          <w:rFonts w:ascii="Times New Roman" w:eastAsia="Times New Roman" w:hAnsi="Times New Roman" w:cs="Times New Roman"/>
          <w:sz w:val="20"/>
          <w:szCs w:val="20"/>
          <w:lang w:eastAsia="ar-SA"/>
        </w:rPr>
        <w:t>Марселевной</w:t>
      </w:r>
      <w:proofErr w:type="spellEnd"/>
      <w:r>
        <w:rPr>
          <w:rFonts w:ascii="Times New Roman" w:eastAsia="Times New Roman" w:hAnsi="Times New Roman" w:cs="Times New Roman"/>
          <w:sz w:val="20"/>
          <w:szCs w:val="20"/>
          <w:lang w:eastAsia="ar-SA"/>
        </w:rPr>
        <w:t xml:space="preserve"> реализовано в полном объеме залоговое имущество по Договору №096200/0028-17/2 от 06.06.2013 о залоге доли в уставном капитале ООО «БПК</w:t>
      </w:r>
      <w:proofErr w:type="gramStart"/>
      <w:r>
        <w:rPr>
          <w:rFonts w:ascii="Times New Roman" w:eastAsia="Times New Roman" w:hAnsi="Times New Roman" w:cs="Times New Roman"/>
          <w:sz w:val="20"/>
          <w:szCs w:val="20"/>
          <w:lang w:eastAsia="ar-SA"/>
        </w:rPr>
        <w:t>»,  в</w:t>
      </w:r>
      <w:proofErr w:type="gramEnd"/>
      <w:r>
        <w:rPr>
          <w:rFonts w:ascii="Times New Roman" w:eastAsia="Times New Roman" w:hAnsi="Times New Roman" w:cs="Times New Roman"/>
          <w:sz w:val="20"/>
          <w:szCs w:val="20"/>
          <w:lang w:eastAsia="ar-SA"/>
        </w:rPr>
        <w:t xml:space="preserve">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7D712991" w14:textId="77777777" w:rsidR="003D4D4F" w:rsidRDefault="00362CBE">
      <w:pPr>
        <w:numPr>
          <w:ilvl w:val="1"/>
          <w:numId w:val="14"/>
        </w:numPr>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банкротства-реализации имущества Камилова Дамира Феликсовича реализовано в полном объеме залоговое имущество по Договору №096200/0028-17/1 от 06.06.2013 о залоге доли в уставном капитале ООО «БПК</w:t>
      </w:r>
      <w:proofErr w:type="gramStart"/>
      <w:r>
        <w:rPr>
          <w:rFonts w:ascii="Times New Roman" w:eastAsia="Times New Roman" w:hAnsi="Times New Roman" w:cs="Times New Roman"/>
          <w:sz w:val="20"/>
          <w:szCs w:val="20"/>
          <w:lang w:eastAsia="ar-SA"/>
        </w:rPr>
        <w:t>»,  в</w:t>
      </w:r>
      <w:proofErr w:type="gramEnd"/>
      <w:r>
        <w:rPr>
          <w:rFonts w:ascii="Times New Roman" w:eastAsia="Times New Roman" w:hAnsi="Times New Roman" w:cs="Times New Roman"/>
          <w:sz w:val="20"/>
          <w:szCs w:val="20"/>
          <w:lang w:eastAsia="ar-SA"/>
        </w:rPr>
        <w:t xml:space="preserve">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79549CA7"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Решением Арбитражного суда Республики Башкортостан от 01.03.2019 поручитель </w:t>
      </w:r>
      <w:proofErr w:type="spellStart"/>
      <w:r>
        <w:rPr>
          <w:rFonts w:ascii="Times New Roman" w:eastAsia="Times New Roman" w:hAnsi="Times New Roman" w:cs="Times New Roman"/>
          <w:sz w:val="20"/>
          <w:szCs w:val="20"/>
          <w:lang w:eastAsia="ar-SA"/>
        </w:rPr>
        <w:t>Саитбаталов</w:t>
      </w:r>
      <w:proofErr w:type="spellEnd"/>
      <w:r>
        <w:rPr>
          <w:rFonts w:ascii="Times New Roman" w:eastAsia="Times New Roman" w:hAnsi="Times New Roman" w:cs="Times New Roman"/>
          <w:sz w:val="20"/>
          <w:szCs w:val="20"/>
          <w:lang w:eastAsia="ar-SA"/>
        </w:rPr>
        <w:t xml:space="preserve"> Тагир </w:t>
      </w:r>
      <w:proofErr w:type="spellStart"/>
      <w:r>
        <w:rPr>
          <w:rFonts w:ascii="Times New Roman" w:eastAsia="Times New Roman" w:hAnsi="Times New Roman" w:cs="Times New Roman"/>
          <w:sz w:val="20"/>
          <w:szCs w:val="20"/>
          <w:lang w:eastAsia="ar-SA"/>
        </w:rPr>
        <w:t>Файзрахманович</w:t>
      </w:r>
      <w:proofErr w:type="spellEnd"/>
      <w:r>
        <w:rPr>
          <w:rFonts w:ascii="Times New Roman" w:eastAsia="Times New Roman" w:hAnsi="Times New Roman" w:cs="Times New Roman"/>
          <w:sz w:val="20"/>
          <w:szCs w:val="20"/>
          <w:lang w:eastAsia="ar-SA"/>
        </w:rPr>
        <w:t xml:space="preserve"> признан несостоятельным (банкротом), в отношении должника введена процедура реализация имущества гражданина (дело №А07-36321/2018</w:t>
      </w:r>
      <w:bookmarkStart w:id="13" w:name="undefined"/>
      <w:bookmarkEnd w:id="13"/>
      <w:r>
        <w:rPr>
          <w:rFonts w:ascii="Times New Roman" w:eastAsia="Times New Roman" w:hAnsi="Times New Roman" w:cs="Times New Roman"/>
          <w:sz w:val="20"/>
          <w:szCs w:val="20"/>
          <w:lang w:eastAsia="ar-SA"/>
        </w:rPr>
        <w:t xml:space="preserve">). Определением от 02.02.2023 процедура завершена, должник освобожден от дальнейшего исполнения требований кредиторов, в связи с чем права (требования) по Договору </w:t>
      </w:r>
      <w:r>
        <w:rPr>
          <w:rFonts w:ascii="Times New Roman" w:eastAsia="Times New Roman" w:hAnsi="Times New Roman" w:cs="Times New Roman"/>
          <w:color w:val="000000"/>
          <w:sz w:val="20"/>
          <w:szCs w:val="20"/>
          <w:lang w:eastAsia="ar-SA"/>
        </w:rPr>
        <w:t>№096200/0028-9/8 от 18.10.2012 поручительства физического лица</w:t>
      </w:r>
      <w:r>
        <w:rPr>
          <w:rFonts w:ascii="Times New Roman" w:eastAsia="Times New Roman" w:hAnsi="Times New Roman" w:cs="Times New Roman"/>
          <w:sz w:val="20"/>
          <w:szCs w:val="20"/>
          <w:lang w:eastAsia="ar-SA"/>
        </w:rPr>
        <w:t xml:space="preserve">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3E0AB1F9"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lastRenderedPageBreak/>
        <w:t xml:space="preserve">29.09.2020 арбитражным судом Республики Башкортостан в отношении ООО «ТД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xml:space="preserve">» введена процедура наблюдения (дело № А07-6297/2020). 18.06.2021 арбитражным судом производство по делу о несостоятельности (банкротстве) прекращено, в связи с недостаточностью (отсутствием) у должника имущества для осуществления расходов по делу о банкротстве. </w:t>
      </w:r>
    </w:p>
    <w:p w14:paraId="3B5A6850"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Права (требования) по </w:t>
      </w:r>
      <w:r>
        <w:rPr>
          <w:rFonts w:ascii="Times New Roman" w:eastAsia="Times New Roman" w:hAnsi="Times New Roman" w:cs="Times New Roman"/>
          <w:sz w:val="20"/>
          <w:szCs w:val="20"/>
          <w:lang w:eastAsia="ar-SA"/>
        </w:rPr>
        <w:t xml:space="preserve">договорам поручительства, заключенным с Юсуповым М.Х., Крючковым Д.С., </w:t>
      </w:r>
      <w:proofErr w:type="spellStart"/>
      <w:r>
        <w:rPr>
          <w:rFonts w:ascii="Times New Roman" w:eastAsia="Times New Roman" w:hAnsi="Times New Roman" w:cs="Times New Roman"/>
          <w:sz w:val="20"/>
          <w:szCs w:val="20"/>
          <w:lang w:eastAsia="ar-SA"/>
        </w:rPr>
        <w:t>Евстегнеевым</w:t>
      </w:r>
      <w:proofErr w:type="spellEnd"/>
      <w:r>
        <w:rPr>
          <w:rFonts w:ascii="Times New Roman" w:eastAsia="Times New Roman" w:hAnsi="Times New Roman" w:cs="Times New Roman"/>
          <w:sz w:val="20"/>
          <w:szCs w:val="20"/>
          <w:lang w:eastAsia="ar-SA"/>
        </w:rPr>
        <w:t xml:space="preserve"> С.В., Сафиным И.Б., Полюшкиной А.Н., Пановым Ю.В., отраженным в разделе II настоящего Приложения, в рамках Договора уступки не уступаются, в связи с расторжением договоров поручительства</w:t>
      </w:r>
      <w:r>
        <w:rPr>
          <w:rFonts w:ascii="Times New Roman" w:eastAsia="Times New Roman" w:hAnsi="Times New Roman" w:cs="Times New Roman"/>
          <w:sz w:val="20"/>
          <w:szCs w:val="20"/>
          <w:lang w:eastAsia="ru-RU"/>
        </w:rPr>
        <w:t xml:space="preserve"> по соглашению сторон.</w:t>
      </w:r>
    </w:p>
    <w:p w14:paraId="16608A26"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Права (требования) к ООО «Аналитический центр» (ИНН 0276142676) по договору залога векселей с залоговым  индоссаментом от 28.03.2013 №136200/0024-13 не уступаются, в связи с отказом Орджоникидзевского  районного суда г. Уфы от 21.09.2018 г. в удовлетворении иска Банка к ООО «Аналитический центр»  ввиду того, что данное лицо являлось доверительным управляющим, а не индоссаментом.</w:t>
      </w:r>
    </w:p>
    <w:p w14:paraId="10A0996B"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7C2A4787" w14:textId="77777777" w:rsidR="003D4D4F" w:rsidRDefault="003D4D4F">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sz w:val="24"/>
          <w:szCs w:val="24"/>
        </w:rPr>
      </w:pPr>
    </w:p>
    <w:p w14:paraId="7D0705F1"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117BF127"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5ADF2FB8"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3F369BC8"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2D031DC0"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0EEA6486" w14:textId="77777777" w:rsidR="003D4D4F" w:rsidRDefault="003D4D4F">
      <w:pPr>
        <w:spacing w:after="0" w:line="240" w:lineRule="auto"/>
        <w:ind w:right="20"/>
        <w:rPr>
          <w:rFonts w:ascii="Times New Roman" w:eastAsia="Times New Roman" w:hAnsi="Times New Roman" w:cs="Times New Roman"/>
          <w:b/>
          <w:sz w:val="24"/>
          <w:szCs w:val="24"/>
        </w:rPr>
      </w:pPr>
    </w:p>
    <w:p w14:paraId="511F1C3B" w14:textId="77777777" w:rsidR="003D4D4F" w:rsidRDefault="00362CBE">
      <w:pPr>
        <w:spacing w:after="0" w:line="240" w:lineRule="auto"/>
        <w:ind w:left="69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14:paraId="318ADC13" w14:textId="77777777" w:rsidR="003D4D4F" w:rsidRDefault="00362C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торговой документации</w:t>
      </w:r>
    </w:p>
    <w:p w14:paraId="37299A2C" w14:textId="77777777" w:rsidR="003D4D4F" w:rsidRDefault="003D4D4F"/>
    <w:p w14:paraId="520C5895" w14:textId="77777777" w:rsidR="003D4D4F" w:rsidRDefault="003D4D4F">
      <w:pPr>
        <w:spacing w:after="0" w:line="240" w:lineRule="auto"/>
        <w:jc w:val="right"/>
        <w:rPr>
          <w:rFonts w:ascii="Times New Roman" w:eastAsia="Times New Roman" w:hAnsi="Times New Roman" w:cs="Times New Roman"/>
          <w:b/>
          <w:sz w:val="24"/>
          <w:szCs w:val="24"/>
        </w:rPr>
      </w:pPr>
    </w:p>
    <w:p w14:paraId="3EAF3AB9" w14:textId="77777777" w:rsidR="003D4D4F" w:rsidRDefault="00362C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Заявка</w:t>
      </w:r>
    </w:p>
    <w:p w14:paraId="636CA8F1" w14:textId="77777777" w:rsidR="003D4D4F" w:rsidRDefault="00362C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 xml:space="preserve">на участие в торгах </w:t>
      </w:r>
    </w:p>
    <w:p w14:paraId="5A9A084E" w14:textId="77777777" w:rsidR="003D4D4F" w:rsidRDefault="003D4D4F">
      <w:pPr>
        <w:spacing w:after="0" w:line="240" w:lineRule="auto"/>
        <w:jc w:val="center"/>
        <w:rPr>
          <w:rFonts w:ascii="Times New Roman" w:eastAsia="Times New Roman" w:hAnsi="Times New Roman" w:cs="Times New Roman"/>
          <w:sz w:val="24"/>
          <w:szCs w:val="24"/>
        </w:rPr>
      </w:pPr>
    </w:p>
    <w:p w14:paraId="623D819C"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Претендент _____________________________________________________________  </w:t>
      </w:r>
    </w:p>
    <w:p w14:paraId="6CA21F60" w14:textId="77777777" w:rsidR="003D4D4F" w:rsidRDefault="003D4D4F">
      <w:pPr>
        <w:spacing w:after="0" w:line="240" w:lineRule="auto"/>
        <w:ind w:firstLine="709"/>
        <w:jc w:val="both"/>
        <w:rPr>
          <w:rFonts w:ascii="Times New Roman" w:eastAsia="Times New Roman" w:hAnsi="Times New Roman" w:cs="Times New Roman"/>
          <w:sz w:val="24"/>
          <w:szCs w:val="24"/>
        </w:rPr>
      </w:pPr>
    </w:p>
    <w:p w14:paraId="229AA0AF"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Pr>
          <w:rFonts w:ascii="Times New Roman" w:eastAsia="Times New Roman" w:hAnsi="Times New Roman" w:cs="Times New Roman"/>
          <w:i/>
          <w:sz w:val="24"/>
          <w:szCs w:val="24"/>
          <w:lang w:eastAsia="ru-RU"/>
        </w:rPr>
        <w:t>. (для юр. лиц)</w:t>
      </w:r>
      <w:r>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Pr>
          <w:rFonts w:ascii="Times New Roman" w:eastAsia="Times New Roman" w:hAnsi="Times New Roman" w:cs="Times New Roman"/>
          <w:i/>
          <w:sz w:val="24"/>
          <w:szCs w:val="24"/>
          <w:lang w:eastAsia="ru-RU"/>
        </w:rPr>
        <w:t>(для ИП)/</w:t>
      </w:r>
      <w:r>
        <w:rPr>
          <w:rFonts w:ascii="Times New Roman" w:eastAsia="Times New Roman" w:hAnsi="Times New Roman" w:cs="Times New Roman"/>
          <w:sz w:val="24"/>
          <w:szCs w:val="24"/>
          <w:lang w:eastAsia="ru-RU"/>
        </w:rPr>
        <w:t xml:space="preserve"> Паспорт</w:t>
      </w:r>
      <w:r>
        <w:rPr>
          <w:rFonts w:ascii="Times New Roman" w:eastAsia="Times New Roman" w:hAnsi="Times New Roman" w:cs="Times New Roman"/>
          <w:i/>
          <w:sz w:val="24"/>
          <w:szCs w:val="24"/>
          <w:lang w:eastAsia="ru-RU"/>
        </w:rPr>
        <w:t xml:space="preserve"> (для физических лиц)</w:t>
      </w:r>
    </w:p>
    <w:p w14:paraId="21132853"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Орган, осуществивший регистрацию ________________________________________</w:t>
      </w:r>
    </w:p>
    <w:p w14:paraId="76FECE51"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Место выдачи ___________________________________________________________</w:t>
      </w:r>
    </w:p>
    <w:p w14:paraId="283DF549"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ИНН ___________________________________________________________________</w:t>
      </w:r>
    </w:p>
    <w:p w14:paraId="6BF7AEBC"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Юридический адрес претендента/адрес регистрации </w:t>
      </w:r>
      <w:r>
        <w:rPr>
          <w:rFonts w:ascii="Times New Roman" w:eastAsia="Times New Roman" w:hAnsi="Times New Roman" w:cs="Times New Roman"/>
          <w:i/>
          <w:sz w:val="24"/>
          <w:szCs w:val="24"/>
          <w:lang w:eastAsia="ru-RU"/>
        </w:rPr>
        <w:t>(для физических лиц):</w:t>
      </w:r>
      <w:r>
        <w:rPr>
          <w:rFonts w:ascii="Times New Roman" w:eastAsia="Times New Roman" w:hAnsi="Times New Roman" w:cs="Times New Roman"/>
          <w:sz w:val="24"/>
          <w:szCs w:val="24"/>
          <w:lang w:eastAsia="ru-RU"/>
        </w:rPr>
        <w:t xml:space="preserve"> __________________________________________</w:t>
      </w:r>
    </w:p>
    <w:p w14:paraId="17F74B80"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________________________________________________________________________</w:t>
      </w:r>
    </w:p>
    <w:p w14:paraId="051821E1"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________________________________________________________________________</w:t>
      </w:r>
    </w:p>
    <w:p w14:paraId="09D866F2"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Телефон____________ Факс____________ Индекс ____________________________</w:t>
      </w:r>
    </w:p>
    <w:p w14:paraId="4DF1F9DA"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Представитель претендента _______________________________________________</w:t>
      </w:r>
    </w:p>
    <w:p w14:paraId="570AF2EA" w14:textId="77777777" w:rsidR="003D4D4F" w:rsidRDefault="00362CB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w:t>
      </w:r>
    </w:p>
    <w:p w14:paraId="5A15E93A" w14:textId="77777777" w:rsidR="003D4D4F" w:rsidRDefault="00362CBE">
      <w:pPr>
        <w:spacing w:after="0"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(Ф.И.О. или наименование)</w:t>
      </w:r>
    </w:p>
    <w:p w14:paraId="15A13755"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Действует на основании доверенности от «__» ___ 20___ г. № ____</w:t>
      </w:r>
    </w:p>
    <w:p w14:paraId="64D46283"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Pr>
          <w:rFonts w:ascii="Times New Roman" w:eastAsia="Times New Roman" w:hAnsi="Times New Roman" w:cs="Times New Roman"/>
          <w:i/>
          <w:sz w:val="24"/>
          <w:szCs w:val="24"/>
          <w:lang w:eastAsia="ru-RU"/>
        </w:rPr>
        <w:t>для юридического лица/ индивидуального предпринимателя</w:t>
      </w:r>
      <w:r>
        <w:rPr>
          <w:rFonts w:ascii="Times New Roman" w:eastAsia="Times New Roman" w:hAnsi="Times New Roman" w:cs="Times New Roman"/>
          <w:sz w:val="24"/>
          <w:szCs w:val="24"/>
          <w:lang w:eastAsia="ru-RU"/>
        </w:rPr>
        <w:t>):</w:t>
      </w:r>
    </w:p>
    <w:p w14:paraId="42D422FE"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_____________________________________________________________________________________</w:t>
      </w:r>
    </w:p>
    <w:p w14:paraId="5F4F3739"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_____________________________________________________________________________________</w:t>
      </w:r>
    </w:p>
    <w:p w14:paraId="7D067473"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_____________________________________________________________________________________</w:t>
      </w:r>
    </w:p>
    <w:p w14:paraId="7BAE4B72"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6891555D"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Претендент </w:t>
      </w:r>
      <w:r>
        <w:rPr>
          <w:rFonts w:ascii="Times New Roman" w:eastAsia="Times New Roman" w:hAnsi="Times New Roman" w:cs="Times New Roman"/>
          <w:sz w:val="20"/>
          <w:szCs w:val="20"/>
          <w:lang w:eastAsia="ru-RU"/>
        </w:rPr>
        <w:t>______________________________________________________________</w:t>
      </w:r>
    </w:p>
    <w:p w14:paraId="2A84C1DB"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(наименование претендента или его представителя)</w:t>
      </w:r>
    </w:p>
    <w:p w14:paraId="420DA5B5"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w:t>
      </w:r>
    </w:p>
    <w:p w14:paraId="209ADE9B"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принимая решение об участии в торгах </w:t>
      </w:r>
      <w:r>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705AAF95" w14:textId="77777777" w:rsidR="003D4D4F" w:rsidRDefault="00362CBE">
      <w:pPr>
        <w:spacing w:after="0" w:line="240" w:lineRule="auto"/>
        <w:ind w:left="1416" w:firstLine="708"/>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620EC7B6"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не имеет претензий к состоянию объекта и обязуется:</w:t>
      </w:r>
    </w:p>
    <w:p w14:paraId="6C107033"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w:t>
      </w:r>
      <w:proofErr w:type="spellStart"/>
      <w:r>
        <w:rPr>
          <w:rFonts w:ascii="Times New Roman" w:eastAsia="Times New Roman" w:hAnsi="Times New Roman" w:cs="Times New Roman"/>
          <w:sz w:val="24"/>
          <w:szCs w:val="24"/>
          <w:lang w:eastAsia="ru-RU"/>
        </w:rPr>
        <w:t>облюдать</w:t>
      </w:r>
      <w:proofErr w:type="spellEnd"/>
      <w:r>
        <w:rPr>
          <w:rFonts w:ascii="Times New Roman" w:eastAsia="Times New Roman" w:hAnsi="Times New Roman" w:cs="Times New Roman"/>
          <w:sz w:val="24"/>
          <w:szCs w:val="24"/>
          <w:lang w:eastAsia="ru-RU"/>
        </w:rPr>
        <w:t xml:space="preserve"> условия торгов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xml:space="preserve">), содержащиеся в извещении о проведении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4DAD419F"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в случае признания победителем торгов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в день, определенный в извещении о проведении торгов (</w:t>
      </w:r>
      <w:r>
        <w:rPr>
          <w:rFonts w:ascii="Times New Roman" w:eastAsia="Times New Roman" w:hAnsi="Times New Roman" w:cs="Times New Roman"/>
          <w:i/>
          <w:sz w:val="24"/>
          <w:szCs w:val="24"/>
          <w:lang w:eastAsia="ru-RU"/>
        </w:rPr>
        <w:t>аукциона/конкурса</w:t>
      </w:r>
      <w:r>
        <w:rPr>
          <w:rFonts w:ascii="Times New Roman" w:eastAsia="Times New Roman" w:hAnsi="Times New Roman" w:cs="Times New Roman"/>
          <w:sz w:val="24"/>
          <w:szCs w:val="24"/>
          <w:lang w:eastAsia="ru-RU"/>
        </w:rPr>
        <w:t xml:space="preserve">), подписать договор купли-продажи. </w:t>
      </w:r>
    </w:p>
    <w:p w14:paraId="0ABB5C96"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0DBA894"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15DF178D" w14:textId="77777777" w:rsidR="003D4D4F" w:rsidRDefault="00362CBE">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Приложение:</w:t>
      </w:r>
    </w:p>
    <w:p w14:paraId="2A973146"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054A14FD"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0613D720"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3D4D4F" w14:paraId="300AE3F9" w14:textId="77777777">
        <w:tc>
          <w:tcPr>
            <w:tcW w:w="4176" w:type="dxa"/>
            <w:gridSpan w:val="2"/>
          </w:tcPr>
          <w:p w14:paraId="4230965B" w14:textId="77777777" w:rsidR="003D4D4F" w:rsidRDefault="003D4D4F">
            <w:pPr>
              <w:spacing w:after="0" w:line="240" w:lineRule="auto"/>
              <w:rPr>
                <w:rFonts w:ascii="Times New Roman" w:eastAsia="Times New Roman" w:hAnsi="Times New Roman" w:cs="Times New Roman"/>
                <w:sz w:val="20"/>
                <w:szCs w:val="20"/>
              </w:rPr>
            </w:pPr>
          </w:p>
        </w:tc>
        <w:tc>
          <w:tcPr>
            <w:tcW w:w="2976" w:type="dxa"/>
            <w:gridSpan w:val="2"/>
          </w:tcPr>
          <w:p w14:paraId="5D04EF95" w14:textId="77777777" w:rsidR="003D4D4F" w:rsidRDefault="003D4D4F">
            <w:pPr>
              <w:spacing w:after="0" w:line="240" w:lineRule="auto"/>
              <w:rPr>
                <w:rFonts w:ascii="Times New Roman" w:eastAsia="Times New Roman" w:hAnsi="Times New Roman" w:cs="Times New Roman"/>
                <w:sz w:val="20"/>
                <w:szCs w:val="20"/>
              </w:rPr>
            </w:pPr>
          </w:p>
        </w:tc>
        <w:tc>
          <w:tcPr>
            <w:tcW w:w="2985" w:type="dxa"/>
            <w:gridSpan w:val="2"/>
          </w:tcPr>
          <w:p w14:paraId="21680EC2" w14:textId="77777777" w:rsidR="003D4D4F" w:rsidRDefault="003D4D4F">
            <w:pPr>
              <w:spacing w:after="0" w:line="240" w:lineRule="auto"/>
              <w:rPr>
                <w:rFonts w:ascii="Times New Roman" w:eastAsia="Times New Roman" w:hAnsi="Times New Roman" w:cs="Times New Roman"/>
                <w:sz w:val="20"/>
                <w:szCs w:val="20"/>
              </w:rPr>
            </w:pPr>
          </w:p>
        </w:tc>
      </w:tr>
      <w:tr w:rsidR="003D4D4F" w14:paraId="556B1162" w14:textId="77777777">
        <w:tc>
          <w:tcPr>
            <w:tcW w:w="4176" w:type="dxa"/>
            <w:gridSpan w:val="2"/>
          </w:tcPr>
          <w:p w14:paraId="2CD8837A" w14:textId="77777777" w:rsidR="003D4D4F" w:rsidRDefault="003D4D4F">
            <w:pPr>
              <w:spacing w:after="0" w:line="240" w:lineRule="auto"/>
              <w:jc w:val="center"/>
              <w:rPr>
                <w:rFonts w:ascii="Times New Roman" w:eastAsia="Times New Roman" w:hAnsi="Times New Roman" w:cs="Times New Roman"/>
                <w:sz w:val="20"/>
                <w:szCs w:val="20"/>
              </w:rPr>
            </w:pPr>
          </w:p>
        </w:tc>
        <w:tc>
          <w:tcPr>
            <w:tcW w:w="2976" w:type="dxa"/>
            <w:gridSpan w:val="2"/>
          </w:tcPr>
          <w:p w14:paraId="0938A5C2" w14:textId="77777777" w:rsidR="003D4D4F" w:rsidRDefault="003D4D4F">
            <w:pPr>
              <w:spacing w:after="0" w:line="240" w:lineRule="auto"/>
              <w:jc w:val="center"/>
              <w:rPr>
                <w:rFonts w:ascii="Times New Roman" w:eastAsia="Times New Roman" w:hAnsi="Times New Roman" w:cs="Times New Roman"/>
                <w:sz w:val="20"/>
                <w:szCs w:val="20"/>
              </w:rPr>
            </w:pPr>
          </w:p>
        </w:tc>
        <w:tc>
          <w:tcPr>
            <w:tcW w:w="2985" w:type="dxa"/>
            <w:gridSpan w:val="2"/>
          </w:tcPr>
          <w:p w14:paraId="5D3BAD0F" w14:textId="77777777" w:rsidR="003D4D4F" w:rsidRDefault="003D4D4F">
            <w:pPr>
              <w:spacing w:after="0" w:line="240" w:lineRule="auto"/>
              <w:jc w:val="center"/>
              <w:rPr>
                <w:rFonts w:ascii="Times New Roman" w:eastAsia="Times New Roman" w:hAnsi="Times New Roman" w:cs="Times New Roman"/>
                <w:sz w:val="20"/>
                <w:szCs w:val="20"/>
              </w:rPr>
            </w:pPr>
          </w:p>
        </w:tc>
      </w:tr>
      <w:tr w:rsidR="003D4D4F" w14:paraId="011D0540" w14:textId="77777777">
        <w:trPr>
          <w:gridAfter w:val="1"/>
          <w:wAfter w:w="566" w:type="dxa"/>
        </w:trPr>
        <w:tc>
          <w:tcPr>
            <w:tcW w:w="3375" w:type="dxa"/>
          </w:tcPr>
          <w:p w14:paraId="0786BCE3" w14:textId="77777777" w:rsidR="003D4D4F" w:rsidRDefault="00362C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w:t>
            </w:r>
          </w:p>
        </w:tc>
        <w:tc>
          <w:tcPr>
            <w:tcW w:w="2811" w:type="dxa"/>
            <w:gridSpan w:val="2"/>
          </w:tcPr>
          <w:p w14:paraId="57091399" w14:textId="77777777" w:rsidR="003D4D4F" w:rsidRDefault="00362C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w:t>
            </w:r>
          </w:p>
        </w:tc>
        <w:tc>
          <w:tcPr>
            <w:tcW w:w="3385" w:type="dxa"/>
            <w:gridSpan w:val="2"/>
          </w:tcPr>
          <w:p w14:paraId="1241CB32" w14:textId="77777777" w:rsidR="003D4D4F" w:rsidRDefault="00362C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w:t>
            </w:r>
          </w:p>
        </w:tc>
      </w:tr>
      <w:tr w:rsidR="003D4D4F" w14:paraId="07465561" w14:textId="77777777">
        <w:trPr>
          <w:gridAfter w:val="1"/>
          <w:wAfter w:w="566" w:type="dxa"/>
        </w:trPr>
        <w:tc>
          <w:tcPr>
            <w:tcW w:w="3375" w:type="dxa"/>
          </w:tcPr>
          <w:p w14:paraId="515F11AF" w14:textId="77777777" w:rsidR="003D4D4F" w:rsidRDefault="00362CB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(должность Претендента/</w:t>
            </w:r>
          </w:p>
          <w:p w14:paraId="47365193"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09E44208"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(подпись)</w:t>
            </w:r>
          </w:p>
        </w:tc>
        <w:tc>
          <w:tcPr>
            <w:tcW w:w="3385" w:type="dxa"/>
            <w:gridSpan w:val="2"/>
          </w:tcPr>
          <w:p w14:paraId="14C5E747"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(расшифровка подписи)</w:t>
            </w:r>
          </w:p>
        </w:tc>
      </w:tr>
    </w:tbl>
    <w:p w14:paraId="304621C3" w14:textId="77777777" w:rsidR="003D4D4F" w:rsidRDefault="00362CBE">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М.П.</w:t>
      </w:r>
    </w:p>
    <w:p w14:paraId="0D8A002C" w14:textId="77777777" w:rsidR="003D4D4F" w:rsidRDefault="003D4D4F">
      <w:pPr>
        <w:spacing w:after="0" w:line="240" w:lineRule="auto"/>
        <w:jc w:val="both"/>
        <w:rPr>
          <w:rFonts w:ascii="Times New Roman" w:eastAsia="Times New Roman" w:hAnsi="Times New Roman" w:cs="Times New Roman"/>
          <w:sz w:val="20"/>
          <w:szCs w:val="20"/>
        </w:rPr>
      </w:pPr>
    </w:p>
    <w:p w14:paraId="023552A8" w14:textId="77777777" w:rsidR="003D4D4F" w:rsidRDefault="003D4D4F">
      <w:pPr>
        <w:spacing w:after="0" w:line="240" w:lineRule="auto"/>
        <w:jc w:val="both"/>
        <w:rPr>
          <w:rFonts w:ascii="Times New Roman" w:eastAsia="Times New Roman" w:hAnsi="Times New Roman" w:cs="Times New Roman"/>
          <w:sz w:val="20"/>
          <w:szCs w:val="20"/>
        </w:rPr>
      </w:pPr>
    </w:p>
    <w:p w14:paraId="52B0B31F"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Заявка принята организатором торгов:</w:t>
      </w:r>
    </w:p>
    <w:p w14:paraId="5FD4A007"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____ ч ____ мин. «__» _______ 20__ г.</w:t>
      </w:r>
    </w:p>
    <w:p w14:paraId="7B0C0F5F" w14:textId="77777777" w:rsidR="003D4D4F" w:rsidRDefault="003D4D4F">
      <w:pPr>
        <w:spacing w:after="0" w:line="240" w:lineRule="auto"/>
        <w:jc w:val="both"/>
        <w:rPr>
          <w:rFonts w:ascii="Times New Roman" w:eastAsia="Times New Roman" w:hAnsi="Times New Roman" w:cs="Times New Roman"/>
          <w:sz w:val="24"/>
          <w:szCs w:val="24"/>
        </w:rPr>
      </w:pPr>
    </w:p>
    <w:p w14:paraId="18B69FC2"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Уполномоченный представитель</w:t>
      </w:r>
    </w:p>
    <w:p w14:paraId="311B8CDA"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организатора торгов </w:t>
      </w:r>
    </w:p>
    <w:p w14:paraId="08F74397"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_______________  _______  ________________ </w:t>
      </w:r>
    </w:p>
    <w:p w14:paraId="10E8BAC5"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 xml:space="preserve">должность)   </w:t>
      </w:r>
      <w:proofErr w:type="gramEnd"/>
      <w:r>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 xml:space="preserve">   (подпись)   </w:t>
      </w:r>
      <w:proofErr w:type="gramEnd"/>
      <w:r>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расшифровка подписи)</w:t>
      </w:r>
    </w:p>
    <w:p w14:paraId="4B51D2E9" w14:textId="77777777" w:rsidR="003D4D4F" w:rsidRDefault="003D4D4F">
      <w:pPr>
        <w:spacing w:after="0" w:line="240" w:lineRule="auto"/>
        <w:rPr>
          <w:rFonts w:ascii="Times New Roman" w:eastAsia="Times New Roman" w:hAnsi="Times New Roman" w:cs="Times New Roman"/>
          <w:sz w:val="24"/>
          <w:szCs w:val="24"/>
        </w:rPr>
      </w:pPr>
    </w:p>
    <w:p w14:paraId="1D150917" w14:textId="77777777" w:rsidR="003D4D4F" w:rsidRDefault="003D4D4F">
      <w:pPr>
        <w:spacing w:after="0" w:line="240" w:lineRule="auto"/>
        <w:rPr>
          <w:rFonts w:ascii="Times New Roman" w:eastAsia="Times New Roman" w:hAnsi="Times New Roman" w:cs="Times New Roman"/>
          <w:sz w:val="24"/>
          <w:szCs w:val="24"/>
        </w:rPr>
      </w:pPr>
    </w:p>
    <w:p w14:paraId="4B0A8608" w14:textId="77777777" w:rsidR="003D4D4F" w:rsidRDefault="003D4D4F">
      <w:pPr>
        <w:spacing w:after="0" w:line="240" w:lineRule="auto"/>
        <w:rPr>
          <w:rFonts w:ascii="Times New Roman" w:eastAsia="Times New Roman" w:hAnsi="Times New Roman" w:cs="Times New Roman"/>
          <w:sz w:val="24"/>
          <w:szCs w:val="24"/>
        </w:rPr>
      </w:pPr>
    </w:p>
    <w:p w14:paraId="6DC4B01A" w14:textId="77777777" w:rsidR="003D4D4F" w:rsidRDefault="003D4D4F">
      <w:pPr>
        <w:spacing w:after="0" w:line="240" w:lineRule="auto"/>
        <w:rPr>
          <w:rFonts w:ascii="Times New Roman" w:eastAsia="Times New Roman" w:hAnsi="Times New Roman" w:cs="Times New Roman"/>
          <w:sz w:val="24"/>
          <w:szCs w:val="24"/>
        </w:rPr>
      </w:pPr>
    </w:p>
    <w:p w14:paraId="2DA4D56D" w14:textId="77777777" w:rsidR="003D4D4F" w:rsidRDefault="003D4D4F">
      <w:pPr>
        <w:spacing w:after="0" w:line="240" w:lineRule="auto"/>
        <w:rPr>
          <w:rFonts w:ascii="Times New Roman" w:eastAsia="Times New Roman" w:hAnsi="Times New Roman" w:cs="Times New Roman"/>
          <w:sz w:val="24"/>
          <w:szCs w:val="24"/>
        </w:rPr>
      </w:pPr>
    </w:p>
    <w:p w14:paraId="279C735E" w14:textId="77777777" w:rsidR="003D4D4F" w:rsidRDefault="003D4D4F">
      <w:pPr>
        <w:spacing w:after="0" w:line="240" w:lineRule="auto"/>
        <w:rPr>
          <w:rFonts w:ascii="Times New Roman" w:eastAsia="Times New Roman" w:hAnsi="Times New Roman" w:cs="Times New Roman"/>
          <w:sz w:val="24"/>
          <w:szCs w:val="24"/>
        </w:rPr>
      </w:pPr>
    </w:p>
    <w:p w14:paraId="38029C8A" w14:textId="77777777" w:rsidR="003D4D4F" w:rsidRDefault="003D4D4F">
      <w:pPr>
        <w:spacing w:after="0" w:line="240" w:lineRule="auto"/>
        <w:rPr>
          <w:rFonts w:ascii="Times New Roman" w:eastAsia="Times New Roman" w:hAnsi="Times New Roman" w:cs="Times New Roman"/>
          <w:sz w:val="24"/>
          <w:szCs w:val="24"/>
        </w:rPr>
      </w:pPr>
    </w:p>
    <w:p w14:paraId="573C273C" w14:textId="77777777" w:rsidR="003D4D4F" w:rsidRDefault="003D4D4F">
      <w:pPr>
        <w:spacing w:after="0" w:line="240" w:lineRule="auto"/>
        <w:rPr>
          <w:rFonts w:ascii="Times New Roman" w:eastAsia="Times New Roman" w:hAnsi="Times New Roman" w:cs="Times New Roman"/>
          <w:sz w:val="24"/>
          <w:szCs w:val="24"/>
        </w:rPr>
      </w:pPr>
    </w:p>
    <w:p w14:paraId="39B9FF1D" w14:textId="77777777" w:rsidR="003D4D4F" w:rsidRDefault="003D4D4F">
      <w:pPr>
        <w:spacing w:after="0" w:line="240" w:lineRule="auto"/>
        <w:rPr>
          <w:rFonts w:ascii="Times New Roman" w:eastAsia="Times New Roman" w:hAnsi="Times New Roman" w:cs="Times New Roman"/>
          <w:sz w:val="24"/>
          <w:szCs w:val="24"/>
        </w:rPr>
      </w:pPr>
    </w:p>
    <w:p w14:paraId="2F7CDEF7" w14:textId="77777777" w:rsidR="003D4D4F" w:rsidRDefault="003D4D4F">
      <w:pPr>
        <w:spacing w:after="0" w:line="240" w:lineRule="auto"/>
        <w:rPr>
          <w:rFonts w:ascii="Times New Roman" w:eastAsia="Times New Roman" w:hAnsi="Times New Roman" w:cs="Times New Roman"/>
          <w:sz w:val="24"/>
          <w:szCs w:val="24"/>
        </w:rPr>
      </w:pPr>
    </w:p>
    <w:p w14:paraId="648284FE" w14:textId="77777777" w:rsidR="003D4D4F" w:rsidRDefault="003D4D4F">
      <w:pPr>
        <w:spacing w:after="0" w:line="240" w:lineRule="auto"/>
        <w:rPr>
          <w:rFonts w:ascii="Times New Roman" w:eastAsia="Times New Roman" w:hAnsi="Times New Roman" w:cs="Times New Roman"/>
          <w:sz w:val="24"/>
          <w:szCs w:val="24"/>
        </w:rPr>
      </w:pPr>
    </w:p>
    <w:p w14:paraId="7E34E740" w14:textId="77777777" w:rsidR="003D4D4F" w:rsidRDefault="003D4D4F">
      <w:pPr>
        <w:spacing w:after="0" w:line="240" w:lineRule="auto"/>
        <w:rPr>
          <w:rFonts w:ascii="Times New Roman" w:eastAsia="Times New Roman" w:hAnsi="Times New Roman" w:cs="Times New Roman"/>
          <w:sz w:val="24"/>
          <w:szCs w:val="24"/>
        </w:rPr>
      </w:pPr>
    </w:p>
    <w:p w14:paraId="4E98806E" w14:textId="77777777" w:rsidR="003D4D4F" w:rsidRDefault="003D4D4F">
      <w:pPr>
        <w:spacing w:after="0" w:line="240" w:lineRule="auto"/>
        <w:rPr>
          <w:rFonts w:ascii="Times New Roman" w:eastAsia="Times New Roman" w:hAnsi="Times New Roman" w:cs="Times New Roman"/>
          <w:sz w:val="24"/>
          <w:szCs w:val="24"/>
        </w:rPr>
      </w:pPr>
    </w:p>
    <w:p w14:paraId="4B83D14E" w14:textId="77777777" w:rsidR="003D4D4F" w:rsidRDefault="003D4D4F">
      <w:pPr>
        <w:spacing w:after="0" w:line="240" w:lineRule="auto"/>
        <w:rPr>
          <w:rFonts w:ascii="Times New Roman" w:eastAsia="Times New Roman" w:hAnsi="Times New Roman" w:cs="Times New Roman"/>
          <w:sz w:val="24"/>
          <w:szCs w:val="24"/>
        </w:rPr>
      </w:pPr>
    </w:p>
    <w:p w14:paraId="1B0172E8" w14:textId="77777777" w:rsidR="003D4D4F" w:rsidRDefault="003D4D4F">
      <w:pPr>
        <w:spacing w:after="0" w:line="240" w:lineRule="auto"/>
        <w:rPr>
          <w:rFonts w:ascii="Times New Roman" w:eastAsia="Times New Roman" w:hAnsi="Times New Roman" w:cs="Times New Roman"/>
          <w:sz w:val="24"/>
          <w:szCs w:val="24"/>
        </w:rPr>
      </w:pPr>
    </w:p>
    <w:p w14:paraId="21A1F265" w14:textId="77777777" w:rsidR="003D4D4F" w:rsidRDefault="003D4D4F">
      <w:pPr>
        <w:spacing w:after="0" w:line="240" w:lineRule="auto"/>
        <w:rPr>
          <w:rFonts w:ascii="Times New Roman" w:eastAsia="Times New Roman" w:hAnsi="Times New Roman" w:cs="Times New Roman"/>
          <w:sz w:val="24"/>
          <w:szCs w:val="24"/>
        </w:rPr>
      </w:pPr>
    </w:p>
    <w:p w14:paraId="5CDCC470" w14:textId="77777777" w:rsidR="003D4D4F" w:rsidRDefault="003D4D4F">
      <w:pPr>
        <w:spacing w:after="0" w:line="240" w:lineRule="auto"/>
        <w:rPr>
          <w:rFonts w:ascii="Times New Roman" w:eastAsia="Times New Roman" w:hAnsi="Times New Roman" w:cs="Times New Roman"/>
          <w:sz w:val="24"/>
          <w:szCs w:val="24"/>
        </w:rPr>
      </w:pPr>
    </w:p>
    <w:p w14:paraId="1C68DBED" w14:textId="77777777" w:rsidR="003D4D4F" w:rsidRDefault="003D4D4F">
      <w:pPr>
        <w:spacing w:after="0" w:line="240" w:lineRule="auto"/>
        <w:rPr>
          <w:rFonts w:ascii="Times New Roman" w:eastAsia="Times New Roman" w:hAnsi="Times New Roman" w:cs="Times New Roman"/>
          <w:sz w:val="24"/>
          <w:szCs w:val="24"/>
        </w:rPr>
      </w:pPr>
    </w:p>
    <w:p w14:paraId="7DC9C166" w14:textId="77777777" w:rsidR="003D4D4F" w:rsidRDefault="003D4D4F">
      <w:pPr>
        <w:spacing w:after="0" w:line="240" w:lineRule="auto"/>
        <w:rPr>
          <w:rFonts w:ascii="Times New Roman" w:eastAsia="Times New Roman" w:hAnsi="Times New Roman" w:cs="Times New Roman"/>
          <w:sz w:val="24"/>
          <w:szCs w:val="24"/>
        </w:rPr>
      </w:pPr>
    </w:p>
    <w:p w14:paraId="400D6FFF" w14:textId="77777777" w:rsidR="003D4D4F" w:rsidRDefault="003D4D4F">
      <w:pPr>
        <w:spacing w:after="0" w:line="240" w:lineRule="auto"/>
        <w:rPr>
          <w:rFonts w:ascii="Times New Roman" w:eastAsia="Times New Roman" w:hAnsi="Times New Roman" w:cs="Times New Roman"/>
          <w:sz w:val="24"/>
          <w:szCs w:val="24"/>
        </w:rPr>
      </w:pPr>
    </w:p>
    <w:p w14:paraId="5E8E72E9" w14:textId="77777777" w:rsidR="003D4D4F" w:rsidRDefault="003D4D4F">
      <w:pPr>
        <w:spacing w:after="0" w:line="240" w:lineRule="auto"/>
        <w:rPr>
          <w:rFonts w:ascii="Times New Roman" w:eastAsia="Times New Roman" w:hAnsi="Times New Roman" w:cs="Times New Roman"/>
          <w:sz w:val="24"/>
          <w:szCs w:val="24"/>
        </w:rPr>
      </w:pPr>
    </w:p>
    <w:p w14:paraId="19DB365B" w14:textId="77777777" w:rsidR="003D4D4F" w:rsidRDefault="003D4D4F">
      <w:pPr>
        <w:spacing w:after="0" w:line="240" w:lineRule="auto"/>
        <w:rPr>
          <w:rFonts w:ascii="Times New Roman" w:eastAsia="Times New Roman" w:hAnsi="Times New Roman" w:cs="Times New Roman"/>
          <w:sz w:val="24"/>
          <w:szCs w:val="24"/>
        </w:rPr>
      </w:pPr>
    </w:p>
    <w:p w14:paraId="09C0EF25" w14:textId="77777777" w:rsidR="003D4D4F" w:rsidRDefault="003D4D4F">
      <w:pPr>
        <w:spacing w:after="0" w:line="240" w:lineRule="auto"/>
        <w:rPr>
          <w:rFonts w:ascii="Times New Roman" w:eastAsia="Times New Roman" w:hAnsi="Times New Roman" w:cs="Times New Roman"/>
          <w:sz w:val="24"/>
          <w:szCs w:val="24"/>
        </w:rPr>
      </w:pPr>
    </w:p>
    <w:p w14:paraId="49A306C1" w14:textId="77777777" w:rsidR="003D4D4F" w:rsidRDefault="003D4D4F">
      <w:pPr>
        <w:spacing w:after="0" w:line="240" w:lineRule="auto"/>
        <w:rPr>
          <w:rFonts w:ascii="Times New Roman" w:eastAsia="Times New Roman" w:hAnsi="Times New Roman" w:cs="Times New Roman"/>
          <w:sz w:val="24"/>
          <w:szCs w:val="24"/>
        </w:rPr>
      </w:pPr>
    </w:p>
    <w:p w14:paraId="0E46E951" w14:textId="77777777" w:rsidR="003D4D4F" w:rsidRDefault="003D4D4F">
      <w:pPr>
        <w:spacing w:after="0" w:line="240" w:lineRule="auto"/>
        <w:rPr>
          <w:rFonts w:ascii="Times New Roman" w:eastAsia="Times New Roman" w:hAnsi="Times New Roman" w:cs="Times New Roman"/>
          <w:sz w:val="24"/>
          <w:szCs w:val="24"/>
        </w:rPr>
      </w:pPr>
    </w:p>
    <w:p w14:paraId="51717BAD" w14:textId="77777777" w:rsidR="003D4D4F" w:rsidRDefault="003D4D4F">
      <w:pPr>
        <w:spacing w:after="0" w:line="240" w:lineRule="auto"/>
        <w:rPr>
          <w:rFonts w:ascii="Times New Roman" w:eastAsia="Times New Roman" w:hAnsi="Times New Roman" w:cs="Times New Roman"/>
          <w:sz w:val="24"/>
          <w:szCs w:val="24"/>
        </w:rPr>
      </w:pPr>
    </w:p>
    <w:p w14:paraId="09A27EFB" w14:textId="77777777" w:rsidR="003D4D4F" w:rsidRDefault="003D4D4F">
      <w:pPr>
        <w:spacing w:after="0" w:line="240" w:lineRule="auto"/>
        <w:rPr>
          <w:rFonts w:ascii="Times New Roman" w:eastAsia="Times New Roman" w:hAnsi="Times New Roman" w:cs="Times New Roman"/>
          <w:sz w:val="24"/>
          <w:szCs w:val="24"/>
        </w:rPr>
      </w:pPr>
    </w:p>
    <w:p w14:paraId="39EE2293" w14:textId="77777777" w:rsidR="003D4D4F" w:rsidRDefault="003D4D4F">
      <w:pPr>
        <w:spacing w:after="0" w:line="240" w:lineRule="auto"/>
        <w:rPr>
          <w:rFonts w:ascii="Times New Roman" w:eastAsia="Times New Roman" w:hAnsi="Times New Roman" w:cs="Times New Roman"/>
          <w:sz w:val="24"/>
          <w:szCs w:val="24"/>
        </w:rPr>
      </w:pPr>
    </w:p>
    <w:p w14:paraId="7FB12E80" w14:textId="77777777" w:rsidR="003D4D4F" w:rsidRDefault="003D4D4F">
      <w:pPr>
        <w:spacing w:after="0" w:line="240" w:lineRule="auto"/>
        <w:rPr>
          <w:rFonts w:ascii="Times New Roman" w:eastAsia="Times New Roman" w:hAnsi="Times New Roman" w:cs="Times New Roman"/>
          <w:sz w:val="24"/>
          <w:szCs w:val="24"/>
        </w:rPr>
      </w:pPr>
    </w:p>
    <w:p w14:paraId="4B51E12E" w14:textId="77777777" w:rsidR="003D4D4F" w:rsidRDefault="003D4D4F">
      <w:pPr>
        <w:spacing w:after="0" w:line="240" w:lineRule="auto"/>
        <w:rPr>
          <w:rFonts w:ascii="Times New Roman" w:eastAsia="Times New Roman" w:hAnsi="Times New Roman" w:cs="Times New Roman"/>
          <w:sz w:val="24"/>
          <w:szCs w:val="24"/>
        </w:rPr>
      </w:pPr>
    </w:p>
    <w:p w14:paraId="1F388525" w14:textId="77777777" w:rsidR="003D4D4F" w:rsidRDefault="003D4D4F">
      <w:pPr>
        <w:spacing w:after="0" w:line="240" w:lineRule="auto"/>
        <w:rPr>
          <w:rFonts w:ascii="Times New Roman" w:eastAsia="Times New Roman" w:hAnsi="Times New Roman" w:cs="Times New Roman"/>
          <w:sz w:val="24"/>
          <w:szCs w:val="24"/>
        </w:rPr>
      </w:pPr>
    </w:p>
    <w:p w14:paraId="56589157" w14:textId="77777777" w:rsidR="003D4D4F" w:rsidRDefault="003D4D4F">
      <w:pPr>
        <w:spacing w:after="0" w:line="240" w:lineRule="auto"/>
        <w:rPr>
          <w:rFonts w:ascii="Times New Roman" w:eastAsia="Times New Roman" w:hAnsi="Times New Roman" w:cs="Times New Roman"/>
          <w:sz w:val="24"/>
          <w:szCs w:val="24"/>
        </w:rPr>
      </w:pPr>
    </w:p>
    <w:p w14:paraId="1ECC9997" w14:textId="77777777" w:rsidR="003D4D4F" w:rsidRDefault="003D4D4F">
      <w:pPr>
        <w:spacing w:after="0" w:line="240" w:lineRule="auto"/>
        <w:rPr>
          <w:rFonts w:ascii="Times New Roman" w:eastAsia="Times New Roman" w:hAnsi="Times New Roman" w:cs="Times New Roman"/>
          <w:sz w:val="24"/>
          <w:szCs w:val="24"/>
        </w:rPr>
      </w:pPr>
    </w:p>
    <w:p w14:paraId="2A2CE74F" w14:textId="77777777" w:rsidR="003D4D4F" w:rsidRDefault="003D4D4F">
      <w:pPr>
        <w:spacing w:after="0" w:line="240" w:lineRule="auto"/>
        <w:rPr>
          <w:rFonts w:ascii="Times New Roman" w:eastAsia="Times New Roman" w:hAnsi="Times New Roman" w:cs="Times New Roman"/>
          <w:sz w:val="24"/>
          <w:szCs w:val="24"/>
        </w:rPr>
      </w:pPr>
    </w:p>
    <w:p w14:paraId="17B2970C" w14:textId="77777777" w:rsidR="003D4D4F" w:rsidRDefault="003D4D4F">
      <w:pPr>
        <w:spacing w:after="0" w:line="240" w:lineRule="auto"/>
        <w:rPr>
          <w:rFonts w:ascii="Times New Roman" w:eastAsia="Times New Roman" w:hAnsi="Times New Roman" w:cs="Times New Roman"/>
          <w:sz w:val="24"/>
          <w:szCs w:val="24"/>
        </w:rPr>
      </w:pPr>
    </w:p>
    <w:p w14:paraId="39595691" w14:textId="77777777" w:rsidR="003D4D4F" w:rsidRDefault="003D4D4F">
      <w:pPr>
        <w:spacing w:after="0" w:line="240" w:lineRule="auto"/>
        <w:ind w:right="20"/>
        <w:rPr>
          <w:rFonts w:ascii="Times New Roman" w:eastAsia="Times New Roman" w:hAnsi="Times New Roman" w:cs="Times New Roman"/>
          <w:sz w:val="24"/>
          <w:szCs w:val="24"/>
        </w:rPr>
      </w:pPr>
    </w:p>
    <w:p w14:paraId="335ABCC9" w14:textId="77777777" w:rsidR="003D4D4F" w:rsidRDefault="003D4D4F">
      <w:pPr>
        <w:spacing w:after="0" w:line="240" w:lineRule="auto"/>
        <w:ind w:right="20"/>
        <w:rPr>
          <w:rFonts w:ascii="Times New Roman" w:eastAsia="Times New Roman" w:hAnsi="Times New Roman" w:cs="Times New Roman"/>
          <w:sz w:val="24"/>
          <w:szCs w:val="24"/>
        </w:rPr>
      </w:pPr>
    </w:p>
    <w:p w14:paraId="3B094921" w14:textId="77777777" w:rsidR="003D4D4F" w:rsidRDefault="00362CBE">
      <w:pPr>
        <w:spacing w:after="0" w:line="240" w:lineRule="auto"/>
        <w:ind w:left="6980" w:right="20"/>
        <w:jc w:val="right"/>
        <w:rPr>
          <w:rFonts w:ascii="Times New Roman" w:eastAsia="Times New Roman" w:hAnsi="Times New Roman" w:cs="Times New Roman"/>
          <w:sz w:val="24"/>
          <w:szCs w:val="24"/>
        </w:rPr>
      </w:pPr>
      <w:bookmarkStart w:id="14" w:name="_Hlk207723721"/>
      <w:r>
        <w:rPr>
          <w:rFonts w:ascii="Times New Roman" w:eastAsia="Times New Roman" w:hAnsi="Times New Roman" w:cs="Times New Roman"/>
          <w:sz w:val="24"/>
          <w:szCs w:val="24"/>
        </w:rPr>
        <w:t>Приложение 3</w:t>
      </w:r>
    </w:p>
    <w:p w14:paraId="6E475638" w14:textId="77777777" w:rsidR="003D4D4F" w:rsidRDefault="00362CBE">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торговой документации</w:t>
      </w:r>
      <w:bookmarkEnd w:id="14"/>
    </w:p>
    <w:p w14:paraId="41C39D60" w14:textId="77777777" w:rsidR="003D4D4F" w:rsidRDefault="00362CBE">
      <w:pPr>
        <w:spacing w:before="260"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ru-RU"/>
        </w:rPr>
        <w:t>СОГЛАСИЕ</w:t>
      </w:r>
    </w:p>
    <w:p w14:paraId="08794F9C" w14:textId="77777777" w:rsidR="003D4D4F" w:rsidRDefault="00362CB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ru-RU"/>
        </w:rPr>
        <w:t>на обработку персональных данных</w:t>
      </w:r>
    </w:p>
    <w:p w14:paraId="30EFBE15" w14:textId="77777777" w:rsidR="003D4D4F" w:rsidRDefault="003D4D4F">
      <w:pPr>
        <w:spacing w:after="0" w:line="240" w:lineRule="auto"/>
        <w:jc w:val="both"/>
        <w:rPr>
          <w:rFonts w:ascii="Times New Roman" w:eastAsia="Times New Roman" w:hAnsi="Times New Roman" w:cs="Times New Roman"/>
        </w:rPr>
      </w:pPr>
    </w:p>
    <w:p w14:paraId="785BFE1F"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Я, ___________________________________________________________________,</w:t>
      </w:r>
    </w:p>
    <w:p w14:paraId="7C30EAF0"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(фамилия, имя, отчество субъекта персональных данных)</w:t>
      </w:r>
    </w:p>
    <w:p w14:paraId="7BB1E6CE"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в соответствии с п. 4 ст. 9 Федерального закона от </w:t>
      </w:r>
      <w:proofErr w:type="gramStart"/>
      <w:r>
        <w:rPr>
          <w:rFonts w:ascii="Times New Roman" w:eastAsia="Times New Roman" w:hAnsi="Times New Roman" w:cs="Times New Roman"/>
          <w:lang w:eastAsia="ru-RU"/>
        </w:rPr>
        <w:t>27.07.2006  N</w:t>
      </w:r>
      <w:proofErr w:type="gramEnd"/>
      <w:r>
        <w:rPr>
          <w:rFonts w:ascii="Times New Roman" w:eastAsia="Times New Roman" w:hAnsi="Times New Roman" w:cs="Times New Roman"/>
          <w:lang w:eastAsia="ru-RU"/>
        </w:rPr>
        <w:t xml:space="preserve"> 152-</w:t>
      </w:r>
      <w:proofErr w:type="gramStart"/>
      <w:r>
        <w:rPr>
          <w:rFonts w:ascii="Times New Roman" w:eastAsia="Times New Roman" w:hAnsi="Times New Roman" w:cs="Times New Roman"/>
          <w:lang w:eastAsia="ru-RU"/>
        </w:rPr>
        <w:t>ФЗ  "</w:t>
      </w:r>
      <w:proofErr w:type="gramEnd"/>
      <w:r>
        <w:rPr>
          <w:rFonts w:ascii="Times New Roman" w:eastAsia="Times New Roman" w:hAnsi="Times New Roman" w:cs="Times New Roman"/>
          <w:lang w:eastAsia="ru-RU"/>
        </w:rPr>
        <w:t>О</w:t>
      </w:r>
    </w:p>
    <w:p w14:paraId="72F06325"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персональных данных", зарегистрирован___ по адресу: ______________________,</w:t>
      </w:r>
    </w:p>
    <w:p w14:paraId="0B187B74"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документ, удостоверяющий личность: _______________________________________,</w:t>
      </w:r>
    </w:p>
    <w:p w14:paraId="4544D21A"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7C3D1BCA" w14:textId="77777777" w:rsidR="003D4D4F" w:rsidRDefault="003D4D4F">
      <w:pPr>
        <w:spacing w:after="0" w:line="240" w:lineRule="auto"/>
        <w:jc w:val="both"/>
        <w:rPr>
          <w:rFonts w:ascii="Times New Roman" w:eastAsia="Times New Roman" w:hAnsi="Times New Roman" w:cs="Times New Roman"/>
        </w:rPr>
      </w:pPr>
    </w:p>
    <w:p w14:paraId="4F60073F"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(Вариант: ________________________________________________________________,</w:t>
      </w:r>
    </w:p>
    <w:p w14:paraId="3202E743"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346EB3FB"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зарегистрирован___ по адресу: ____________</w:t>
      </w:r>
    </w:p>
    <w:p w14:paraId="15FB7855"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________________________________,</w:t>
      </w:r>
    </w:p>
    <w:p w14:paraId="6B4407AE"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документ, удостоверяющий личность: _______________________________________,</w:t>
      </w:r>
    </w:p>
    <w:p w14:paraId="2BE77DE5"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6AD59261"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1E5D8B6D" w14:textId="77777777" w:rsidR="003D4D4F" w:rsidRDefault="003D4D4F">
      <w:pPr>
        <w:spacing w:after="0" w:line="240" w:lineRule="auto"/>
        <w:jc w:val="both"/>
        <w:rPr>
          <w:rFonts w:ascii="Times New Roman" w:eastAsia="Times New Roman" w:hAnsi="Times New Roman" w:cs="Times New Roman"/>
          <w:i/>
          <w:iCs/>
        </w:rPr>
      </w:pPr>
    </w:p>
    <w:p w14:paraId="05BA9590"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62087B4B"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офис 13 этаж 3, на обработку моих персональных данных, то   есть   на   совершение   </w:t>
      </w:r>
      <w:proofErr w:type="gramStart"/>
      <w:r>
        <w:rPr>
          <w:rFonts w:ascii="Times New Roman" w:eastAsia="Times New Roman" w:hAnsi="Times New Roman" w:cs="Times New Roman"/>
          <w:lang w:eastAsia="ru-RU"/>
        </w:rPr>
        <w:t xml:space="preserve">действий,   </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предусмотренных  п.</w:t>
      </w:r>
      <w:proofErr w:type="gramEnd"/>
      <w:r>
        <w:rPr>
          <w:rFonts w:ascii="Times New Roman" w:eastAsia="Times New Roman" w:hAnsi="Times New Roman" w:cs="Times New Roman"/>
          <w:lang w:eastAsia="ru-RU"/>
        </w:rPr>
        <w:t xml:space="preserve">  3   ст.  3 Федерального закона от 27.07.2006 N 152-ФЗ "О персональных данных".</w:t>
      </w:r>
    </w:p>
    <w:p w14:paraId="7A6EDF1C"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Настоящее  согласие</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действует  со</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дня  его</w:t>
      </w:r>
      <w:proofErr w:type="gramEnd"/>
      <w:r>
        <w:rPr>
          <w:rFonts w:ascii="Times New Roman" w:eastAsia="Times New Roman" w:hAnsi="Times New Roman" w:cs="Times New Roman"/>
          <w:lang w:eastAsia="ru-RU"/>
        </w:rPr>
        <w:t xml:space="preserve"> подписания до дня отзыва в письменной форме.</w:t>
      </w:r>
    </w:p>
    <w:p w14:paraId="0A722079" w14:textId="77777777" w:rsidR="003D4D4F" w:rsidRDefault="003D4D4F">
      <w:pPr>
        <w:spacing w:after="0" w:line="240" w:lineRule="auto"/>
        <w:jc w:val="both"/>
        <w:rPr>
          <w:rFonts w:ascii="Times New Roman" w:eastAsia="Times New Roman" w:hAnsi="Times New Roman" w:cs="Times New Roman"/>
        </w:rPr>
      </w:pPr>
    </w:p>
    <w:p w14:paraId="575479A1"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"___"______________ ____ г.</w:t>
      </w:r>
    </w:p>
    <w:p w14:paraId="5ECAEDC1" w14:textId="77777777" w:rsidR="003D4D4F" w:rsidRDefault="003D4D4F">
      <w:pPr>
        <w:spacing w:after="0" w:line="240" w:lineRule="auto"/>
        <w:jc w:val="both"/>
        <w:rPr>
          <w:rFonts w:ascii="Times New Roman" w:eastAsia="Times New Roman" w:hAnsi="Times New Roman" w:cs="Times New Roman"/>
        </w:rPr>
      </w:pPr>
    </w:p>
    <w:p w14:paraId="2A0FDDE8"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Субъект персональных данных:</w:t>
      </w:r>
    </w:p>
    <w:p w14:paraId="3DC0CA20" w14:textId="77777777" w:rsidR="003D4D4F" w:rsidRDefault="003D4D4F">
      <w:pPr>
        <w:spacing w:after="0" w:line="240" w:lineRule="auto"/>
        <w:jc w:val="both"/>
        <w:rPr>
          <w:rFonts w:ascii="Times New Roman" w:eastAsia="Times New Roman" w:hAnsi="Times New Roman" w:cs="Times New Roman"/>
        </w:rPr>
      </w:pPr>
    </w:p>
    <w:p w14:paraId="2816F3FC"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__________________/_________________</w:t>
      </w:r>
    </w:p>
    <w:p w14:paraId="139AD388"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подпись)   </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Ф.И.О.)</w:t>
      </w:r>
    </w:p>
    <w:p w14:paraId="35B1B8BC" w14:textId="77777777" w:rsidR="003D4D4F" w:rsidRDefault="003D4D4F">
      <w:pPr>
        <w:spacing w:after="0" w:line="240" w:lineRule="auto"/>
        <w:ind w:firstLine="720"/>
        <w:jc w:val="both"/>
        <w:rPr>
          <w:rFonts w:ascii="Times New Roman" w:eastAsia="Times New Roman" w:hAnsi="Times New Roman" w:cs="Times New Roman"/>
          <w:sz w:val="20"/>
        </w:rPr>
      </w:pPr>
    </w:p>
    <w:p w14:paraId="7E08E434" w14:textId="77777777" w:rsidR="003D4D4F" w:rsidRDefault="003D4D4F">
      <w:pPr>
        <w:spacing w:after="0" w:line="240" w:lineRule="auto"/>
        <w:ind w:firstLine="720"/>
        <w:jc w:val="both"/>
        <w:rPr>
          <w:rFonts w:ascii="Times New Roman" w:eastAsia="Times New Roman" w:hAnsi="Times New Roman" w:cs="Times New Roman"/>
          <w:sz w:val="20"/>
        </w:rPr>
      </w:pPr>
    </w:p>
    <w:p w14:paraId="36278BEA" w14:textId="77777777" w:rsidR="003D4D4F" w:rsidRDefault="003D4D4F">
      <w:pPr>
        <w:spacing w:after="0" w:line="240" w:lineRule="auto"/>
        <w:ind w:firstLine="720"/>
        <w:jc w:val="both"/>
        <w:rPr>
          <w:rFonts w:ascii="Times New Roman" w:eastAsia="Times New Roman" w:hAnsi="Times New Roman" w:cs="Times New Roman"/>
          <w:sz w:val="20"/>
        </w:rPr>
      </w:pPr>
    </w:p>
    <w:p w14:paraId="262F4E93" w14:textId="77777777" w:rsidR="003D4D4F" w:rsidRDefault="003D4D4F">
      <w:pPr>
        <w:spacing w:after="0" w:line="240" w:lineRule="auto"/>
        <w:ind w:firstLine="720"/>
        <w:jc w:val="both"/>
        <w:rPr>
          <w:rFonts w:ascii="Times New Roman" w:eastAsia="Times New Roman" w:hAnsi="Times New Roman" w:cs="Times New Roman"/>
          <w:sz w:val="20"/>
        </w:rPr>
      </w:pPr>
    </w:p>
    <w:p w14:paraId="7FE62A93" w14:textId="77777777" w:rsidR="003D4D4F" w:rsidRDefault="003D4D4F">
      <w:pPr>
        <w:spacing w:after="0" w:line="240" w:lineRule="auto"/>
        <w:ind w:firstLine="720"/>
        <w:jc w:val="both"/>
        <w:rPr>
          <w:rFonts w:ascii="Times New Roman" w:eastAsia="Times New Roman" w:hAnsi="Times New Roman" w:cs="Times New Roman"/>
          <w:sz w:val="20"/>
        </w:rPr>
      </w:pPr>
    </w:p>
    <w:p w14:paraId="3BFC4D0D" w14:textId="77777777" w:rsidR="003D4D4F" w:rsidRDefault="003D4D4F">
      <w:pPr>
        <w:spacing w:after="0" w:line="240" w:lineRule="auto"/>
        <w:jc w:val="both"/>
        <w:rPr>
          <w:rFonts w:ascii="Times New Roman" w:eastAsia="Times New Roman" w:hAnsi="Times New Roman" w:cs="Times New Roman"/>
          <w:sz w:val="20"/>
        </w:rPr>
      </w:pPr>
    </w:p>
    <w:p w14:paraId="5924CB1B" w14:textId="77777777" w:rsidR="003D4D4F" w:rsidRDefault="003D4D4F">
      <w:pPr>
        <w:spacing w:after="0" w:line="240" w:lineRule="auto"/>
        <w:jc w:val="both"/>
        <w:rPr>
          <w:rFonts w:ascii="Times New Roman" w:eastAsia="Times New Roman" w:hAnsi="Times New Roman" w:cs="Times New Roman"/>
          <w:sz w:val="20"/>
        </w:rPr>
      </w:pPr>
    </w:p>
    <w:p w14:paraId="7390AD69" w14:textId="77777777" w:rsidR="003D4D4F" w:rsidRDefault="003D4D4F">
      <w:pPr>
        <w:spacing w:after="0" w:line="240" w:lineRule="auto"/>
        <w:ind w:firstLine="720"/>
        <w:jc w:val="both"/>
        <w:rPr>
          <w:rFonts w:ascii="Times New Roman" w:eastAsia="Times New Roman" w:hAnsi="Times New Roman" w:cs="Times New Roman"/>
          <w:sz w:val="20"/>
        </w:rPr>
      </w:pPr>
    </w:p>
    <w:p w14:paraId="105996D9" w14:textId="77777777" w:rsidR="003D4D4F" w:rsidRDefault="003D4D4F">
      <w:pPr>
        <w:spacing w:after="0" w:line="240" w:lineRule="auto"/>
        <w:ind w:firstLine="720"/>
        <w:jc w:val="both"/>
        <w:rPr>
          <w:rFonts w:ascii="Times New Roman" w:eastAsia="Times New Roman" w:hAnsi="Times New Roman" w:cs="Times New Roman"/>
          <w:sz w:val="20"/>
        </w:rPr>
      </w:pPr>
    </w:p>
    <w:p w14:paraId="57FCC67E" w14:textId="77777777" w:rsidR="003D4D4F" w:rsidRDefault="003D4D4F">
      <w:pPr>
        <w:spacing w:after="0" w:line="240" w:lineRule="auto"/>
        <w:ind w:firstLine="720"/>
        <w:jc w:val="both"/>
        <w:rPr>
          <w:rFonts w:ascii="Times New Roman" w:eastAsia="Times New Roman" w:hAnsi="Times New Roman" w:cs="Times New Roman"/>
          <w:sz w:val="20"/>
        </w:rPr>
      </w:pPr>
    </w:p>
    <w:p w14:paraId="1757AA71" w14:textId="77777777" w:rsidR="003D4D4F" w:rsidRDefault="003D4D4F">
      <w:pPr>
        <w:spacing w:after="0" w:line="240" w:lineRule="auto"/>
        <w:ind w:firstLine="720"/>
        <w:jc w:val="both"/>
        <w:rPr>
          <w:rFonts w:ascii="Times New Roman" w:eastAsia="Times New Roman" w:hAnsi="Times New Roman" w:cs="Times New Roman"/>
          <w:sz w:val="20"/>
        </w:rPr>
      </w:pPr>
    </w:p>
    <w:p w14:paraId="19325C49" w14:textId="77777777" w:rsidR="003D4D4F" w:rsidRDefault="003D4D4F">
      <w:pPr>
        <w:spacing w:after="0" w:line="240" w:lineRule="auto"/>
        <w:ind w:firstLine="720"/>
        <w:jc w:val="both"/>
        <w:rPr>
          <w:rFonts w:ascii="Times New Roman" w:eastAsia="Times New Roman" w:hAnsi="Times New Roman" w:cs="Times New Roman"/>
          <w:sz w:val="20"/>
        </w:rPr>
      </w:pPr>
    </w:p>
    <w:p w14:paraId="3C0B2EF1" w14:textId="77777777" w:rsidR="003D4D4F" w:rsidRDefault="003D4D4F">
      <w:pPr>
        <w:spacing w:after="0" w:line="240" w:lineRule="auto"/>
        <w:ind w:firstLine="720"/>
        <w:jc w:val="both"/>
        <w:rPr>
          <w:rFonts w:ascii="Times New Roman" w:eastAsia="Times New Roman" w:hAnsi="Times New Roman" w:cs="Times New Roman"/>
          <w:sz w:val="20"/>
        </w:rPr>
      </w:pPr>
    </w:p>
    <w:p w14:paraId="1414A5E6" w14:textId="77777777" w:rsidR="003D4D4F" w:rsidRDefault="003D4D4F">
      <w:pPr>
        <w:spacing w:after="0" w:line="240" w:lineRule="auto"/>
        <w:ind w:firstLine="720"/>
        <w:jc w:val="both"/>
        <w:rPr>
          <w:rFonts w:ascii="Times New Roman" w:eastAsia="Times New Roman" w:hAnsi="Times New Roman" w:cs="Times New Roman"/>
          <w:sz w:val="20"/>
        </w:rPr>
      </w:pPr>
    </w:p>
    <w:p w14:paraId="772D33EE" w14:textId="77777777" w:rsidR="003D4D4F" w:rsidRDefault="003D4D4F">
      <w:pPr>
        <w:spacing w:after="0" w:line="240" w:lineRule="auto"/>
        <w:ind w:firstLine="720"/>
        <w:jc w:val="both"/>
        <w:rPr>
          <w:rFonts w:ascii="Times New Roman" w:eastAsia="Times New Roman" w:hAnsi="Times New Roman" w:cs="Times New Roman"/>
          <w:sz w:val="20"/>
        </w:rPr>
      </w:pPr>
    </w:p>
    <w:p w14:paraId="1C2E2753" w14:textId="77777777" w:rsidR="003D4D4F" w:rsidRDefault="003D4D4F">
      <w:pPr>
        <w:spacing w:after="0" w:line="240" w:lineRule="auto"/>
        <w:ind w:firstLine="720"/>
        <w:jc w:val="both"/>
        <w:rPr>
          <w:rFonts w:ascii="Times New Roman" w:eastAsia="Times New Roman" w:hAnsi="Times New Roman" w:cs="Times New Roman"/>
          <w:sz w:val="20"/>
        </w:rPr>
      </w:pPr>
    </w:p>
    <w:p w14:paraId="31A76A5A" w14:textId="77777777" w:rsidR="003D4D4F" w:rsidRDefault="003D4D4F">
      <w:pPr>
        <w:spacing w:after="0" w:line="240" w:lineRule="auto"/>
        <w:ind w:firstLine="720"/>
        <w:jc w:val="both"/>
        <w:rPr>
          <w:rFonts w:ascii="Times New Roman" w:eastAsia="Times New Roman" w:hAnsi="Times New Roman" w:cs="Times New Roman"/>
          <w:sz w:val="20"/>
        </w:rPr>
      </w:pPr>
    </w:p>
    <w:p w14:paraId="7EA7D84E" w14:textId="77777777" w:rsidR="003D4D4F" w:rsidRDefault="003D4D4F">
      <w:pPr>
        <w:spacing w:after="0" w:line="240" w:lineRule="auto"/>
        <w:ind w:firstLine="720"/>
        <w:jc w:val="both"/>
        <w:rPr>
          <w:rFonts w:ascii="Times New Roman" w:eastAsia="Times New Roman" w:hAnsi="Times New Roman" w:cs="Times New Roman"/>
          <w:sz w:val="20"/>
        </w:rPr>
      </w:pPr>
    </w:p>
    <w:p w14:paraId="082231D5" w14:textId="77777777" w:rsidR="003D4D4F" w:rsidRDefault="003D4D4F">
      <w:pPr>
        <w:spacing w:after="0" w:line="240" w:lineRule="auto"/>
        <w:ind w:firstLine="720"/>
        <w:jc w:val="both"/>
        <w:rPr>
          <w:rFonts w:ascii="Times New Roman" w:eastAsia="Times New Roman" w:hAnsi="Times New Roman" w:cs="Times New Roman"/>
          <w:sz w:val="20"/>
        </w:rPr>
      </w:pPr>
    </w:p>
    <w:p w14:paraId="22DE77D8" w14:textId="77777777" w:rsidR="003D4D4F" w:rsidRDefault="003D4D4F">
      <w:pPr>
        <w:spacing w:after="0" w:line="240" w:lineRule="auto"/>
        <w:ind w:firstLine="720"/>
        <w:jc w:val="both"/>
        <w:rPr>
          <w:rFonts w:ascii="Times New Roman" w:eastAsia="Times New Roman" w:hAnsi="Times New Roman" w:cs="Times New Roman"/>
          <w:sz w:val="20"/>
        </w:rPr>
      </w:pPr>
    </w:p>
    <w:p w14:paraId="4BA86D8A" w14:textId="77777777" w:rsidR="003D4D4F" w:rsidRDefault="003D4D4F">
      <w:pPr>
        <w:spacing w:after="0" w:line="240" w:lineRule="auto"/>
        <w:ind w:firstLine="720"/>
        <w:jc w:val="both"/>
        <w:rPr>
          <w:rFonts w:ascii="Times New Roman" w:eastAsia="Times New Roman" w:hAnsi="Times New Roman" w:cs="Times New Roman"/>
          <w:sz w:val="20"/>
        </w:rPr>
      </w:pPr>
    </w:p>
    <w:p w14:paraId="177F1955" w14:textId="77777777" w:rsidR="003D4D4F" w:rsidRDefault="003D4D4F">
      <w:pPr>
        <w:spacing w:after="0" w:line="240" w:lineRule="auto"/>
        <w:ind w:firstLine="720"/>
        <w:jc w:val="both"/>
        <w:rPr>
          <w:rFonts w:ascii="Times New Roman" w:eastAsia="Times New Roman" w:hAnsi="Times New Roman" w:cs="Times New Roman"/>
          <w:sz w:val="20"/>
        </w:rPr>
      </w:pPr>
    </w:p>
    <w:p w14:paraId="01FB8F53" w14:textId="77777777" w:rsidR="003D4D4F" w:rsidRDefault="003D4D4F">
      <w:pPr>
        <w:spacing w:after="0" w:line="240" w:lineRule="auto"/>
        <w:ind w:firstLine="720"/>
        <w:jc w:val="both"/>
        <w:rPr>
          <w:rFonts w:ascii="Times New Roman" w:eastAsia="Times New Roman" w:hAnsi="Times New Roman" w:cs="Times New Roman"/>
          <w:sz w:val="20"/>
        </w:rPr>
      </w:pPr>
    </w:p>
    <w:p w14:paraId="2AB61488" w14:textId="77777777" w:rsidR="003D4D4F" w:rsidRDefault="003D4D4F">
      <w:pPr>
        <w:spacing w:after="0" w:line="240" w:lineRule="auto"/>
        <w:ind w:firstLine="720"/>
        <w:jc w:val="both"/>
        <w:rPr>
          <w:rFonts w:ascii="Times New Roman" w:eastAsia="Times New Roman" w:hAnsi="Times New Roman" w:cs="Times New Roman"/>
          <w:sz w:val="20"/>
        </w:rPr>
      </w:pPr>
    </w:p>
    <w:p w14:paraId="263E73C9" w14:textId="77777777" w:rsidR="003D4D4F" w:rsidRDefault="003D4D4F">
      <w:pPr>
        <w:spacing w:after="0" w:line="240" w:lineRule="auto"/>
        <w:ind w:firstLine="720"/>
        <w:jc w:val="both"/>
        <w:rPr>
          <w:rFonts w:ascii="Times New Roman" w:eastAsia="Times New Roman" w:hAnsi="Times New Roman" w:cs="Times New Roman"/>
          <w:sz w:val="20"/>
        </w:rPr>
      </w:pPr>
    </w:p>
    <w:p w14:paraId="44ECB059" w14:textId="77777777" w:rsidR="003D4D4F" w:rsidRDefault="003D4D4F">
      <w:pPr>
        <w:spacing w:after="0" w:line="240" w:lineRule="auto"/>
        <w:ind w:firstLine="720"/>
        <w:jc w:val="both"/>
        <w:rPr>
          <w:rFonts w:ascii="Times New Roman" w:eastAsia="Times New Roman" w:hAnsi="Times New Roman" w:cs="Times New Roman"/>
          <w:sz w:val="20"/>
        </w:rPr>
      </w:pPr>
    </w:p>
    <w:p w14:paraId="4736275D" w14:textId="77777777" w:rsidR="003D4D4F" w:rsidRDefault="00362CBE">
      <w:pPr>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w:t>
      </w:r>
    </w:p>
    <w:p w14:paraId="0390FD3F" w14:textId="77777777" w:rsidR="003D4D4F" w:rsidRDefault="00362CBE">
      <w:pPr>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 торговой документации</w:t>
      </w:r>
    </w:p>
    <w:p w14:paraId="6C5000EC" w14:textId="77777777" w:rsidR="003D4D4F" w:rsidRDefault="003D4D4F">
      <w:pPr>
        <w:spacing w:after="0" w:line="240" w:lineRule="auto"/>
        <w:ind w:firstLine="720"/>
        <w:jc w:val="both"/>
        <w:rPr>
          <w:rFonts w:ascii="Times New Roman" w:eastAsia="Times New Roman" w:hAnsi="Times New Roman" w:cs="Times New Roman"/>
          <w:sz w:val="24"/>
          <w:szCs w:val="24"/>
        </w:rPr>
      </w:pPr>
    </w:p>
    <w:p w14:paraId="54404FED" w14:textId="77777777" w:rsidR="003D4D4F" w:rsidRDefault="00362CBE">
      <w:pPr>
        <w:widowControl w:val="0"/>
        <w:tabs>
          <w:tab w:val="left" w:pos="0"/>
          <w:tab w:val="left" w:pos="318"/>
        </w:tabs>
        <w:spacing w:after="0"/>
        <w:jc w:val="center"/>
        <w:rPr>
          <w:rFonts w:ascii="Times New Roman" w:hAnsi="Times New Roman" w:cs="Times New Roman"/>
          <w:b/>
          <w:bCs/>
          <w:sz w:val="24"/>
          <w:szCs w:val="24"/>
        </w:rPr>
      </w:pPr>
      <w:r>
        <w:rPr>
          <w:rFonts w:ascii="Times New Roman" w:hAnsi="Times New Roman" w:cs="Times New Roman"/>
          <w:b/>
          <w:bCs/>
          <w:sz w:val="24"/>
          <w:szCs w:val="24"/>
        </w:rPr>
        <w:t>Документы, необходимые для оценки Банком финансового состояния Заявителя</w:t>
      </w:r>
    </w:p>
    <w:p w14:paraId="42470A0B" w14:textId="77777777" w:rsidR="003D4D4F" w:rsidRDefault="00362CBE">
      <w:pPr>
        <w:widowControl w:val="0"/>
        <w:tabs>
          <w:tab w:val="left" w:pos="0"/>
          <w:tab w:val="left" w:pos="318"/>
        </w:tabs>
        <w:spacing w:after="0"/>
        <w:jc w:val="center"/>
        <w:rPr>
          <w:rFonts w:ascii="Times New Roman" w:hAnsi="Times New Roman" w:cs="Times New Roman"/>
          <w:b/>
          <w:bCs/>
          <w:sz w:val="24"/>
          <w:szCs w:val="24"/>
        </w:rPr>
      </w:pPr>
      <w:r>
        <w:rPr>
          <w:rFonts w:ascii="Times New Roman" w:hAnsi="Times New Roman" w:cs="Times New Roman"/>
          <w:b/>
          <w:bCs/>
          <w:sz w:val="24"/>
          <w:szCs w:val="24"/>
        </w:rPr>
        <w:t>(физического лица, юридического лица, индивидуального предпринимателя)</w:t>
      </w:r>
    </w:p>
    <w:tbl>
      <w:tblPr>
        <w:tblStyle w:val="16"/>
        <w:tblW w:w="0" w:type="auto"/>
        <w:tblLook w:val="04A0" w:firstRow="1" w:lastRow="0" w:firstColumn="1" w:lastColumn="0" w:noHBand="0" w:noVBand="1"/>
      </w:tblPr>
      <w:tblGrid>
        <w:gridCol w:w="759"/>
        <w:gridCol w:w="5123"/>
        <w:gridCol w:w="4036"/>
      </w:tblGrid>
      <w:tr w:rsidR="003D4D4F" w14:paraId="085C4CB1"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3A5924C2" w14:textId="77777777" w:rsidR="003D4D4F" w:rsidRDefault="00362CBE">
            <w:pPr>
              <w:widowControl w:val="0"/>
              <w:tabs>
                <w:tab w:val="left" w:pos="0"/>
                <w:tab w:val="left" w:pos="318"/>
              </w:tabs>
              <w:jc w:val="center"/>
            </w:pPr>
            <w:r>
              <w:t>№ п/п</w:t>
            </w:r>
          </w:p>
        </w:tc>
        <w:tc>
          <w:tcPr>
            <w:tcW w:w="5123" w:type="dxa"/>
            <w:tcBorders>
              <w:top w:val="single" w:sz="4" w:space="0" w:color="000000"/>
              <w:left w:val="single" w:sz="4" w:space="0" w:color="000000"/>
              <w:bottom w:val="single" w:sz="4" w:space="0" w:color="000000"/>
              <w:right w:val="single" w:sz="4" w:space="0" w:color="000000"/>
            </w:tcBorders>
            <w:vAlign w:val="center"/>
          </w:tcPr>
          <w:p w14:paraId="08E3FB60" w14:textId="77777777" w:rsidR="003D4D4F" w:rsidRDefault="00362CBE">
            <w:pPr>
              <w:widowControl w:val="0"/>
              <w:tabs>
                <w:tab w:val="left" w:pos="0"/>
                <w:tab w:val="left" w:pos="318"/>
              </w:tabs>
              <w:jc w:val="center"/>
            </w:pPr>
            <w:r>
              <w:t>Наименование</w:t>
            </w:r>
          </w:p>
        </w:tc>
        <w:tc>
          <w:tcPr>
            <w:tcW w:w="4036" w:type="dxa"/>
            <w:tcBorders>
              <w:top w:val="single" w:sz="4" w:space="0" w:color="000000"/>
              <w:left w:val="single" w:sz="4" w:space="0" w:color="000000"/>
              <w:bottom w:val="single" w:sz="4" w:space="0" w:color="000000"/>
              <w:right w:val="single" w:sz="4" w:space="0" w:color="000000"/>
            </w:tcBorders>
            <w:vAlign w:val="center"/>
          </w:tcPr>
          <w:p w14:paraId="2D2F3DA2" w14:textId="77777777" w:rsidR="003D4D4F" w:rsidRDefault="00362CBE">
            <w:pPr>
              <w:widowControl w:val="0"/>
              <w:tabs>
                <w:tab w:val="left" w:pos="0"/>
                <w:tab w:val="left" w:pos="318"/>
              </w:tabs>
              <w:jc w:val="center"/>
            </w:pPr>
            <w:r>
              <w:t>Комментарий</w:t>
            </w:r>
          </w:p>
        </w:tc>
      </w:tr>
      <w:tr w:rsidR="003D4D4F" w14:paraId="33C1A179" w14:textId="77777777">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57F6D7CC" w14:textId="77777777" w:rsidR="003D4D4F" w:rsidRDefault="00362CBE">
            <w:pPr>
              <w:widowControl w:val="0"/>
              <w:tabs>
                <w:tab w:val="left" w:pos="0"/>
                <w:tab w:val="left" w:pos="318"/>
              </w:tabs>
              <w:jc w:val="center"/>
              <w:rPr>
                <w:b/>
              </w:rPr>
            </w:pPr>
            <w:r>
              <w:rPr>
                <w:b/>
              </w:rPr>
              <w:t>Заявитель физическое лицо</w:t>
            </w:r>
          </w:p>
        </w:tc>
      </w:tr>
      <w:tr w:rsidR="003D4D4F" w14:paraId="38329E2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65C7C2B" w14:textId="77777777" w:rsidR="003D4D4F" w:rsidRDefault="00362CBE">
            <w:pPr>
              <w:widowControl w:val="0"/>
              <w:tabs>
                <w:tab w:val="left" w:pos="0"/>
                <w:tab w:val="left" w:pos="318"/>
              </w:tabs>
              <w:jc w:val="center"/>
            </w:pPr>
            <w:r>
              <w:t>1.</w:t>
            </w:r>
          </w:p>
        </w:tc>
        <w:tc>
          <w:tcPr>
            <w:tcW w:w="9159" w:type="dxa"/>
            <w:gridSpan w:val="2"/>
            <w:tcBorders>
              <w:top w:val="single" w:sz="4" w:space="0" w:color="000000"/>
              <w:left w:val="single" w:sz="4" w:space="0" w:color="000000"/>
              <w:bottom w:val="single" w:sz="4" w:space="0" w:color="000000"/>
              <w:right w:val="single" w:sz="4" w:space="0" w:color="000000"/>
            </w:tcBorders>
            <w:vAlign w:val="center"/>
          </w:tcPr>
          <w:p w14:paraId="451455F6" w14:textId="77777777" w:rsidR="003D4D4F" w:rsidRDefault="00362CBE">
            <w:pPr>
              <w:widowControl w:val="0"/>
              <w:tabs>
                <w:tab w:val="left" w:pos="0"/>
                <w:tab w:val="left" w:pos="318"/>
              </w:tabs>
              <w:jc w:val="both"/>
            </w:pPr>
            <w:r>
              <w:t>Документы, подтверждающие доход за завершенный год и истекший период текущего года (пример: справка 2 НДФЛ, справка по форме Банка и пр.)</w:t>
            </w:r>
          </w:p>
        </w:tc>
      </w:tr>
      <w:tr w:rsidR="003D4D4F" w14:paraId="7032DCD9" w14:textId="77777777">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08E910B6" w14:textId="77777777" w:rsidR="003D4D4F" w:rsidRDefault="00362CBE">
            <w:pPr>
              <w:widowControl w:val="0"/>
              <w:tabs>
                <w:tab w:val="left" w:pos="0"/>
                <w:tab w:val="left" w:pos="318"/>
              </w:tabs>
              <w:jc w:val="center"/>
              <w:rPr>
                <w:b/>
              </w:rPr>
            </w:pPr>
            <w:r>
              <w:rPr>
                <w:b/>
              </w:rPr>
              <w:t>Заявитель индивидуальный предприниматель</w:t>
            </w:r>
          </w:p>
        </w:tc>
      </w:tr>
      <w:tr w:rsidR="003D4D4F" w14:paraId="7DA5AB83"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A4F5CA7" w14:textId="77777777" w:rsidR="003D4D4F" w:rsidRDefault="00362CBE">
            <w:pPr>
              <w:widowControl w:val="0"/>
              <w:tabs>
                <w:tab w:val="left" w:pos="0"/>
                <w:tab w:val="left" w:pos="318"/>
              </w:tabs>
              <w:jc w:val="center"/>
            </w:pPr>
            <w:r>
              <w:t>1.</w:t>
            </w:r>
          </w:p>
        </w:tc>
        <w:tc>
          <w:tcPr>
            <w:tcW w:w="5123" w:type="dxa"/>
            <w:tcBorders>
              <w:top w:val="single" w:sz="4" w:space="0" w:color="000000"/>
              <w:left w:val="single" w:sz="4" w:space="0" w:color="000000"/>
              <w:bottom w:val="none" w:sz="4" w:space="0" w:color="000000"/>
              <w:right w:val="single" w:sz="4" w:space="0" w:color="000000"/>
            </w:tcBorders>
            <w:shd w:val="clear" w:color="auto" w:fill="FFFFFF"/>
            <w:vAlign w:val="center"/>
          </w:tcPr>
          <w:p w14:paraId="01A25B32" w14:textId="77777777" w:rsidR="003D4D4F" w:rsidRDefault="00362CBE">
            <w:pPr>
              <w:widowControl w:val="0"/>
              <w:tabs>
                <w:tab w:val="left" w:pos="0"/>
                <w:tab w:val="left" w:pos="318"/>
              </w:tabs>
              <w:jc w:val="both"/>
            </w:pPr>
            <w:r>
              <w:t xml:space="preserve">Справка о финансовом состоянии </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4C914F8D" w14:textId="77777777" w:rsidR="003D4D4F" w:rsidRDefault="00362CBE">
            <w:pPr>
              <w:widowControl w:val="0"/>
              <w:tabs>
                <w:tab w:val="left" w:pos="0"/>
                <w:tab w:val="left" w:pos="318"/>
              </w:tabs>
              <w:jc w:val="both"/>
            </w:pPr>
            <w:r>
              <w:t xml:space="preserve">Предоставляется по форме Банка  </w:t>
            </w:r>
          </w:p>
        </w:tc>
      </w:tr>
      <w:tr w:rsidR="003D4D4F" w14:paraId="1649FEA9" w14:textId="77777777">
        <w:trPr>
          <w:trHeight w:val="369"/>
        </w:trPr>
        <w:tc>
          <w:tcPr>
            <w:tcW w:w="759" w:type="dxa"/>
            <w:tcBorders>
              <w:top w:val="single" w:sz="4" w:space="0" w:color="000000"/>
              <w:left w:val="single" w:sz="4" w:space="0" w:color="000000"/>
              <w:bottom w:val="single" w:sz="4" w:space="0" w:color="000000"/>
              <w:right w:val="single" w:sz="4" w:space="0" w:color="000000"/>
            </w:tcBorders>
            <w:vAlign w:val="center"/>
          </w:tcPr>
          <w:p w14:paraId="57B1BD58" w14:textId="77777777" w:rsidR="003D4D4F" w:rsidRDefault="003D4D4F">
            <w:pPr>
              <w:widowControl w:val="0"/>
              <w:tabs>
                <w:tab w:val="left" w:pos="0"/>
                <w:tab w:val="left" w:pos="318"/>
              </w:tabs>
              <w:jc w:val="center"/>
            </w:pPr>
          </w:p>
          <w:p w14:paraId="58B9C371" w14:textId="77777777" w:rsidR="003D4D4F" w:rsidRDefault="00362CBE">
            <w:pPr>
              <w:widowControl w:val="0"/>
              <w:tabs>
                <w:tab w:val="left" w:pos="0"/>
                <w:tab w:val="left" w:pos="318"/>
              </w:tabs>
              <w:jc w:val="center"/>
            </w:pPr>
            <w:r>
              <w:t>1.1.</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A429" w14:textId="77777777" w:rsidR="003D4D4F" w:rsidRDefault="00362CBE">
            <w:pPr>
              <w:widowControl w:val="0"/>
              <w:tabs>
                <w:tab w:val="left" w:pos="0"/>
                <w:tab w:val="left" w:pos="318"/>
              </w:tabs>
              <w:jc w:val="both"/>
            </w:pPr>
            <w:r>
              <w:t>по состоянию на пять последних отчетных дат, а при работе предприятия менее двух лет - за весь период деятельности предприятия;</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2D259821" w14:textId="77777777" w:rsidR="003D4D4F" w:rsidRDefault="00362CBE">
            <w:pPr>
              <w:widowControl w:val="0"/>
              <w:tabs>
                <w:tab w:val="left" w:pos="0"/>
                <w:tab w:val="left" w:pos="318"/>
              </w:tabs>
              <w:jc w:val="both"/>
            </w:pPr>
            <w:r>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3D4D4F" w14:paraId="4CC750C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FBB569D" w14:textId="77777777" w:rsidR="003D4D4F" w:rsidRDefault="00362CBE">
            <w:pPr>
              <w:widowControl w:val="0"/>
              <w:tabs>
                <w:tab w:val="left" w:pos="0"/>
                <w:tab w:val="left" w:pos="318"/>
              </w:tabs>
              <w:jc w:val="center"/>
            </w:pPr>
            <w:r>
              <w:t>2.</w:t>
            </w:r>
          </w:p>
        </w:tc>
        <w:tc>
          <w:tcPr>
            <w:tcW w:w="91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F687DF" w14:textId="77777777" w:rsidR="003D4D4F" w:rsidRDefault="00362CBE">
            <w:pPr>
              <w:widowControl w:val="0"/>
              <w:tabs>
                <w:tab w:val="left" w:pos="0"/>
                <w:tab w:val="left" w:pos="318"/>
              </w:tabs>
              <w:jc w:val="both"/>
            </w:pPr>
            <w:r>
              <w:t xml:space="preserve">Налоговые </w:t>
            </w:r>
            <w:proofErr w:type="gramStart"/>
            <w:r>
              <w:t>декларации:   </w:t>
            </w:r>
            <w:proofErr w:type="gramEnd"/>
          </w:p>
        </w:tc>
      </w:tr>
      <w:tr w:rsidR="003D4D4F" w14:paraId="27F74E1B"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571AE51" w14:textId="77777777" w:rsidR="003D4D4F" w:rsidRDefault="00362CBE">
            <w:pPr>
              <w:widowControl w:val="0"/>
              <w:tabs>
                <w:tab w:val="left" w:pos="0"/>
                <w:tab w:val="left" w:pos="318"/>
              </w:tabs>
              <w:jc w:val="center"/>
            </w:pPr>
            <w:r>
              <w:t>2.1.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53927BA" w14:textId="77777777" w:rsidR="003D4D4F" w:rsidRDefault="00362CBE">
            <w:pPr>
              <w:widowControl w:val="0"/>
              <w:tabs>
                <w:tab w:val="left" w:pos="0"/>
                <w:tab w:val="left" w:pos="318"/>
              </w:tabs>
              <w:jc w:val="both"/>
            </w:pPr>
            <w:r>
              <w:t xml:space="preserve">за последний завершенный год и истекший период текущего года, а при работе предприятия </w:t>
            </w:r>
            <w:proofErr w:type="gramStart"/>
            <w:r>
              <w:t>менее  двух</w:t>
            </w:r>
            <w:proofErr w:type="gramEnd"/>
            <w:r>
              <w:rPr>
                <w:strike/>
              </w:rPr>
              <w:t xml:space="preserve"> </w:t>
            </w:r>
            <w:r>
              <w:t>лет - за весь период деятельности предприятия;</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3CB5DD4B" w14:textId="77777777" w:rsidR="003D4D4F" w:rsidRDefault="00362CBE">
            <w:pPr>
              <w:widowControl w:val="0"/>
              <w:tabs>
                <w:tab w:val="left" w:pos="0"/>
                <w:tab w:val="left" w:pos="318"/>
              </w:tabs>
              <w:jc w:val="center"/>
            </w:pPr>
            <w:r>
              <w:t>х </w:t>
            </w:r>
          </w:p>
        </w:tc>
      </w:tr>
      <w:tr w:rsidR="003D4D4F" w14:paraId="2FE8B21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57C1CB4" w14:textId="77777777" w:rsidR="003D4D4F" w:rsidRDefault="00362CBE">
            <w:pPr>
              <w:widowControl w:val="0"/>
              <w:tabs>
                <w:tab w:val="left" w:pos="0"/>
                <w:tab w:val="left" w:pos="318"/>
              </w:tabs>
              <w:jc w:val="center"/>
            </w:pPr>
            <w:r>
              <w:t>2.2.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565F664" w14:textId="77777777" w:rsidR="003D4D4F" w:rsidRDefault="00362CBE">
            <w:pPr>
              <w:widowControl w:val="0"/>
              <w:tabs>
                <w:tab w:val="left" w:pos="0"/>
                <w:tab w:val="left" w:pos="318"/>
              </w:tabs>
              <w:jc w:val="both"/>
            </w:pPr>
            <w: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03AA1B5F" w14:textId="77777777" w:rsidR="003D4D4F" w:rsidRDefault="00362CBE">
            <w:pPr>
              <w:widowControl w:val="0"/>
              <w:tabs>
                <w:tab w:val="left" w:pos="0"/>
                <w:tab w:val="left" w:pos="318"/>
              </w:tabs>
              <w:jc w:val="center"/>
            </w:pPr>
            <w:r>
              <w:t>х</w:t>
            </w:r>
          </w:p>
        </w:tc>
      </w:tr>
      <w:tr w:rsidR="003D4D4F" w14:paraId="043F52C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D0557D4" w14:textId="77777777" w:rsidR="003D4D4F" w:rsidRDefault="00362CBE">
            <w:pPr>
              <w:widowControl w:val="0"/>
              <w:tabs>
                <w:tab w:val="left" w:pos="0"/>
                <w:tab w:val="left" w:pos="318"/>
              </w:tabs>
              <w:jc w:val="center"/>
            </w:pPr>
            <w:r>
              <w:t>2.3.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21072554" w14:textId="77777777" w:rsidR="003D4D4F" w:rsidRDefault="00362CBE">
            <w:pPr>
              <w:widowControl w:val="0"/>
              <w:tabs>
                <w:tab w:val="left" w:pos="0"/>
                <w:tab w:val="left" w:pos="318"/>
              </w:tabs>
              <w:jc w:val="both"/>
            </w:pPr>
            <w:r>
              <w:t>- при общей системе налогообложения - налоговая декларация по налогу на доходы физических лиц;</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2A2FBBAB" w14:textId="77777777" w:rsidR="003D4D4F" w:rsidRDefault="00362CBE">
            <w:pPr>
              <w:widowControl w:val="0"/>
              <w:tabs>
                <w:tab w:val="left" w:pos="0"/>
                <w:tab w:val="left" w:pos="318"/>
              </w:tabs>
              <w:jc w:val="center"/>
            </w:pPr>
            <w:r>
              <w:t>х</w:t>
            </w:r>
          </w:p>
        </w:tc>
      </w:tr>
      <w:tr w:rsidR="003D4D4F" w14:paraId="1B1AF45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C579D53" w14:textId="77777777" w:rsidR="003D4D4F" w:rsidRDefault="00362CBE">
            <w:pPr>
              <w:widowControl w:val="0"/>
              <w:tabs>
                <w:tab w:val="left" w:pos="0"/>
                <w:tab w:val="left" w:pos="318"/>
              </w:tabs>
              <w:jc w:val="center"/>
            </w:pPr>
            <w:r>
              <w:t>2.4.</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83B2464" w14:textId="77777777" w:rsidR="003D4D4F" w:rsidRDefault="00362CBE">
            <w:pPr>
              <w:widowControl w:val="0"/>
              <w:tabs>
                <w:tab w:val="left" w:pos="0"/>
                <w:tab w:val="left" w:pos="318"/>
              </w:tabs>
              <w:jc w:val="both"/>
            </w:pPr>
            <w: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2FEFBC63" w14:textId="77777777" w:rsidR="003D4D4F" w:rsidRDefault="00362CBE">
            <w:pPr>
              <w:widowControl w:val="0"/>
              <w:tabs>
                <w:tab w:val="left" w:pos="0"/>
                <w:tab w:val="left" w:pos="318"/>
              </w:tabs>
              <w:jc w:val="center"/>
            </w:pPr>
            <w:r>
              <w:t>х</w:t>
            </w:r>
          </w:p>
        </w:tc>
      </w:tr>
      <w:tr w:rsidR="003D4D4F" w14:paraId="369A82D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41B6C70" w14:textId="77777777" w:rsidR="003D4D4F" w:rsidRDefault="00362CBE">
            <w:pPr>
              <w:widowControl w:val="0"/>
              <w:tabs>
                <w:tab w:val="left" w:pos="0"/>
                <w:tab w:val="left" w:pos="318"/>
              </w:tabs>
              <w:jc w:val="center"/>
            </w:pPr>
            <w:r>
              <w:t>2.5.</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B1BFA8C" w14:textId="77777777" w:rsidR="003D4D4F" w:rsidRDefault="00362CBE">
            <w:pPr>
              <w:widowControl w:val="0"/>
              <w:tabs>
                <w:tab w:val="left" w:pos="0"/>
                <w:tab w:val="left" w:pos="318"/>
              </w:tabs>
              <w:jc w:val="both"/>
            </w:pPr>
            <w: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036"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B67C26C" w14:textId="77777777" w:rsidR="003D4D4F" w:rsidRDefault="00362CBE">
            <w:pPr>
              <w:widowControl w:val="0"/>
              <w:tabs>
                <w:tab w:val="left" w:pos="0"/>
                <w:tab w:val="left" w:pos="318"/>
              </w:tabs>
              <w:jc w:val="center"/>
            </w:pPr>
            <w:r>
              <w:t>х</w:t>
            </w:r>
          </w:p>
        </w:tc>
      </w:tr>
      <w:tr w:rsidR="003D4D4F" w14:paraId="7F33701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09AA1F6" w14:textId="77777777" w:rsidR="003D4D4F" w:rsidRDefault="00362CBE">
            <w:pPr>
              <w:widowControl w:val="0"/>
              <w:tabs>
                <w:tab w:val="left" w:pos="0"/>
                <w:tab w:val="left" w:pos="318"/>
              </w:tabs>
              <w:jc w:val="center"/>
            </w:pPr>
            <w:r>
              <w:t>2.6.</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2744401F" w14:textId="77777777" w:rsidR="003D4D4F" w:rsidRDefault="00362CBE">
            <w:pPr>
              <w:widowControl w:val="0"/>
              <w:tabs>
                <w:tab w:val="left" w:pos="0"/>
                <w:tab w:val="left" w:pos="318"/>
              </w:tabs>
              <w:jc w:val="both"/>
            </w:pPr>
            <w:r>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036" w:type="dxa"/>
            <w:tcBorders>
              <w:top w:val="none" w:sz="4" w:space="0" w:color="000000"/>
              <w:left w:val="single" w:sz="4" w:space="0" w:color="000000"/>
              <w:bottom w:val="single" w:sz="4" w:space="0" w:color="000000"/>
              <w:right w:val="single" w:sz="4" w:space="0" w:color="000000"/>
            </w:tcBorders>
            <w:vAlign w:val="center"/>
          </w:tcPr>
          <w:p w14:paraId="005CB25E" w14:textId="77777777" w:rsidR="003D4D4F" w:rsidRDefault="00362CBE">
            <w:pPr>
              <w:widowControl w:val="0"/>
              <w:tabs>
                <w:tab w:val="left" w:pos="0"/>
                <w:tab w:val="left" w:pos="318"/>
              </w:tabs>
              <w:jc w:val="center"/>
            </w:pPr>
            <w:r>
              <w:t>х</w:t>
            </w:r>
          </w:p>
        </w:tc>
      </w:tr>
      <w:tr w:rsidR="003D4D4F" w14:paraId="5C6C3EB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36078E0" w14:textId="77777777" w:rsidR="003D4D4F" w:rsidRDefault="00362CBE">
            <w:pPr>
              <w:widowControl w:val="0"/>
              <w:tabs>
                <w:tab w:val="left" w:pos="0"/>
                <w:tab w:val="left" w:pos="318"/>
              </w:tabs>
              <w:jc w:val="center"/>
            </w:pPr>
            <w:r>
              <w:t>3.</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1319" w14:textId="77777777" w:rsidR="003D4D4F" w:rsidRDefault="00362CBE">
            <w:pPr>
              <w:widowControl w:val="0"/>
              <w:tabs>
                <w:tab w:val="left" w:pos="0"/>
                <w:tab w:val="left" w:pos="318"/>
              </w:tabs>
              <w:jc w:val="both"/>
            </w:pPr>
            <w:r>
              <w:t xml:space="preserve">Сведения о доходах и расходах за последний </w:t>
            </w:r>
            <w:r>
              <w:lastRenderedPageBreak/>
              <w:t>завершенный год и текущий год, подтвержденные данными:</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388B8B50" w14:textId="77777777" w:rsidR="003D4D4F" w:rsidRDefault="00362CBE">
            <w:pPr>
              <w:widowControl w:val="0"/>
              <w:tabs>
                <w:tab w:val="left" w:pos="0"/>
                <w:tab w:val="left" w:pos="318"/>
              </w:tabs>
              <w:jc w:val="center"/>
            </w:pPr>
            <w:r>
              <w:lastRenderedPageBreak/>
              <w:t> х</w:t>
            </w:r>
          </w:p>
        </w:tc>
      </w:tr>
      <w:tr w:rsidR="003D4D4F" w14:paraId="03926C4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3FB0188D" w14:textId="77777777" w:rsidR="003D4D4F" w:rsidRDefault="00362CBE">
            <w:pPr>
              <w:widowControl w:val="0"/>
              <w:tabs>
                <w:tab w:val="left" w:pos="0"/>
                <w:tab w:val="left" w:pos="318"/>
              </w:tabs>
              <w:jc w:val="center"/>
            </w:pPr>
            <w:r>
              <w:t>3.1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1AABA07" w14:textId="77777777" w:rsidR="003D4D4F" w:rsidRDefault="00362CBE">
            <w:pPr>
              <w:widowControl w:val="0"/>
              <w:tabs>
                <w:tab w:val="left" w:pos="0"/>
                <w:tab w:val="left" w:pos="318"/>
              </w:tabs>
              <w:jc w:val="both"/>
            </w:pPr>
            <w:r>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6DAF9274" w14:textId="77777777" w:rsidR="003D4D4F" w:rsidRDefault="00362CBE">
            <w:pPr>
              <w:widowControl w:val="0"/>
              <w:tabs>
                <w:tab w:val="left" w:pos="0"/>
                <w:tab w:val="left" w:pos="318"/>
              </w:tabs>
              <w:jc w:val="both"/>
            </w:pPr>
            <w:r>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r>
              <w:br/>
              <w:t xml:space="preserve">В </w:t>
            </w:r>
            <w:proofErr w:type="gramStart"/>
            <w:r>
              <w:t>случае  если</w:t>
            </w:r>
            <w:proofErr w:type="gramEnd"/>
            <w:r>
              <w:t xml:space="preserve"> Клиент применяет несколько систем </w:t>
            </w:r>
            <w:proofErr w:type="gramStart"/>
            <w:r>
              <w:t>налогообложения,  предоставляются</w:t>
            </w:r>
            <w:proofErr w:type="gramEnd"/>
            <w:r>
              <w:t xml:space="preserve"> </w:t>
            </w:r>
            <w:proofErr w:type="gramStart"/>
            <w:r>
              <w:t>книги  учета</w:t>
            </w:r>
            <w:proofErr w:type="gramEnd"/>
            <w:r>
              <w:t xml:space="preserve"> доходов и расходов по каждой системе.</w:t>
            </w:r>
          </w:p>
        </w:tc>
      </w:tr>
      <w:tr w:rsidR="003D4D4F" w14:paraId="6B6DF393"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3505DEC" w14:textId="77777777" w:rsidR="003D4D4F" w:rsidRDefault="00362CBE">
            <w:pPr>
              <w:widowControl w:val="0"/>
              <w:tabs>
                <w:tab w:val="left" w:pos="0"/>
                <w:tab w:val="left" w:pos="318"/>
              </w:tabs>
              <w:jc w:val="center"/>
            </w:pPr>
            <w:r>
              <w:t>3.2.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D2FEBD1" w14:textId="77777777" w:rsidR="003D4D4F" w:rsidRDefault="00362CBE">
            <w:pPr>
              <w:widowControl w:val="0"/>
              <w:tabs>
                <w:tab w:val="left" w:pos="0"/>
                <w:tab w:val="left" w:pos="318"/>
              </w:tabs>
              <w:jc w:val="both"/>
            </w:pPr>
            <w:r>
              <w:t>-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12769CE7" w14:textId="77777777" w:rsidR="003D4D4F" w:rsidRDefault="00362CBE">
            <w:pPr>
              <w:widowControl w:val="0"/>
              <w:tabs>
                <w:tab w:val="left" w:pos="0"/>
                <w:tab w:val="left" w:pos="318"/>
              </w:tabs>
              <w:jc w:val="center"/>
            </w:pPr>
            <w:r>
              <w:t>х</w:t>
            </w:r>
          </w:p>
        </w:tc>
      </w:tr>
      <w:tr w:rsidR="003D4D4F" w14:paraId="772EE5A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4264E4D" w14:textId="77777777" w:rsidR="003D4D4F" w:rsidRDefault="00362CBE">
            <w:pPr>
              <w:widowControl w:val="0"/>
              <w:tabs>
                <w:tab w:val="left" w:pos="0"/>
                <w:tab w:val="left" w:pos="318"/>
              </w:tabs>
              <w:jc w:val="center"/>
            </w:pPr>
            <w:r>
              <w:t>3.3.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7C96E292" w14:textId="77777777" w:rsidR="003D4D4F" w:rsidRDefault="00362CBE">
            <w:pPr>
              <w:widowControl w:val="0"/>
              <w:tabs>
                <w:tab w:val="left" w:pos="0"/>
                <w:tab w:val="left" w:pos="318"/>
              </w:tabs>
              <w:jc w:val="both"/>
            </w:pPr>
            <w:r>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437EEBF5" w14:textId="77777777" w:rsidR="003D4D4F" w:rsidRDefault="00362CBE">
            <w:pPr>
              <w:widowControl w:val="0"/>
              <w:tabs>
                <w:tab w:val="left" w:pos="0"/>
                <w:tab w:val="left" w:pos="318"/>
              </w:tabs>
              <w:jc w:val="center"/>
            </w:pPr>
            <w:r>
              <w:t>х</w:t>
            </w:r>
          </w:p>
        </w:tc>
      </w:tr>
      <w:tr w:rsidR="003D4D4F" w14:paraId="4E406FA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D2D14BA" w14:textId="77777777" w:rsidR="003D4D4F" w:rsidRDefault="00362CBE">
            <w:pPr>
              <w:widowControl w:val="0"/>
              <w:tabs>
                <w:tab w:val="left" w:pos="0"/>
                <w:tab w:val="left" w:pos="318"/>
              </w:tabs>
              <w:jc w:val="center"/>
            </w:pPr>
            <w:r>
              <w:t>4.</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1147D" w14:textId="77777777" w:rsidR="003D4D4F" w:rsidRDefault="00362CBE">
            <w:pPr>
              <w:widowControl w:val="0"/>
              <w:tabs>
                <w:tab w:val="left" w:pos="0"/>
                <w:tab w:val="left" w:pos="318"/>
              </w:tabs>
              <w:jc w:val="both"/>
            </w:pPr>
            <w:r>
              <w:t>Справка из налогового органа о наличии/отсутствии задолженности перед бюджетами всех уровней, а также перед внебюджетными фондами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63FBCEFB" w14:textId="77777777" w:rsidR="003D4D4F" w:rsidRDefault="00362CBE">
            <w:pPr>
              <w:widowControl w:val="0"/>
              <w:tabs>
                <w:tab w:val="left" w:pos="0"/>
                <w:tab w:val="left" w:pos="318"/>
              </w:tabs>
              <w:jc w:val="both"/>
            </w:pPr>
            <w:r>
              <w:t xml:space="preserve">Не превышающую 30 календарных дней до даты торгов </w:t>
            </w:r>
          </w:p>
        </w:tc>
      </w:tr>
      <w:tr w:rsidR="003D4D4F" w14:paraId="0BD54713"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907B51B" w14:textId="77777777" w:rsidR="003D4D4F" w:rsidRDefault="00362CBE">
            <w:pPr>
              <w:widowControl w:val="0"/>
              <w:tabs>
                <w:tab w:val="left" w:pos="0"/>
                <w:tab w:val="left" w:pos="318"/>
              </w:tabs>
              <w:jc w:val="center"/>
            </w:pPr>
            <w:r>
              <w:t>5.</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B8E12" w14:textId="77777777" w:rsidR="003D4D4F" w:rsidRDefault="00362CBE">
            <w:pPr>
              <w:widowControl w:val="0"/>
              <w:tabs>
                <w:tab w:val="left" w:pos="0"/>
                <w:tab w:val="left" w:pos="318"/>
              </w:tabs>
              <w:jc w:val="both"/>
            </w:pPr>
            <w:r>
              <w:t>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51462A65"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5E34FBF1"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0146A57" w14:textId="77777777" w:rsidR="003D4D4F" w:rsidRDefault="00362CBE">
            <w:pPr>
              <w:widowControl w:val="0"/>
              <w:tabs>
                <w:tab w:val="left" w:pos="0"/>
                <w:tab w:val="left" w:pos="318"/>
              </w:tabs>
              <w:jc w:val="center"/>
            </w:pPr>
            <w:r>
              <w:t>6.</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3530" w14:textId="77777777" w:rsidR="003D4D4F" w:rsidRDefault="00362CBE">
            <w:pPr>
              <w:widowControl w:val="0"/>
              <w:tabs>
                <w:tab w:val="left" w:pos="0"/>
                <w:tab w:val="left" w:pos="318"/>
              </w:tabs>
              <w:jc w:val="both"/>
            </w:pPr>
            <w:r>
              <w:t>Справка налогового органа об открытых счетах в иных кредитных организациях</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0C456B60"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67D1DBA5"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31B243FD" w14:textId="77777777" w:rsidR="003D4D4F" w:rsidRDefault="00362CBE">
            <w:pPr>
              <w:widowControl w:val="0"/>
              <w:tabs>
                <w:tab w:val="left" w:pos="0"/>
                <w:tab w:val="left" w:pos="318"/>
              </w:tabs>
              <w:jc w:val="center"/>
            </w:pPr>
            <w:r>
              <w:t>7.</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708EB" w14:textId="77777777" w:rsidR="003D4D4F" w:rsidRDefault="00362CBE">
            <w:pPr>
              <w:widowControl w:val="0"/>
              <w:tabs>
                <w:tab w:val="left" w:pos="0"/>
                <w:tab w:val="left" w:pos="318"/>
              </w:tabs>
              <w:jc w:val="both"/>
            </w:pPr>
            <w:r>
              <w:t>Справка(и) из обслуживающего(их) банка(</w:t>
            </w:r>
            <w:proofErr w:type="spellStart"/>
            <w:r>
              <w:t>ов</w:t>
            </w:r>
            <w:proofErr w:type="spellEnd"/>
            <w:r>
              <w:t>), содержащая(</w:t>
            </w:r>
            <w:proofErr w:type="spellStart"/>
            <w:r>
              <w:t>ие</w:t>
            </w:r>
            <w:proofErr w:type="spellEnd"/>
            <w:r>
              <w:t>) всю необходимую информацию:</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204DE834"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6E98E01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8E43117" w14:textId="77777777" w:rsidR="003D4D4F" w:rsidRDefault="00362CBE">
            <w:pPr>
              <w:widowControl w:val="0"/>
              <w:tabs>
                <w:tab w:val="left" w:pos="0"/>
                <w:tab w:val="left" w:pos="318"/>
              </w:tabs>
              <w:jc w:val="center"/>
            </w:pPr>
            <w:r>
              <w:t>7.1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53C2BA0" w14:textId="77777777" w:rsidR="003D4D4F" w:rsidRDefault="00362CBE">
            <w:pPr>
              <w:widowControl w:val="0"/>
              <w:tabs>
                <w:tab w:val="left" w:pos="0"/>
                <w:tab w:val="left" w:pos="318"/>
              </w:tabs>
              <w:jc w:val="both"/>
            </w:pPr>
            <w:r>
              <w:t>- об оборотах по всем расчетным счетам за последние 6 завершенных месяцев в разбивке по месяцам;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50628519" w14:textId="77777777" w:rsidR="003D4D4F" w:rsidRDefault="00362CBE">
            <w:pPr>
              <w:widowControl w:val="0"/>
              <w:tabs>
                <w:tab w:val="left" w:pos="0"/>
                <w:tab w:val="left" w:pos="318"/>
              </w:tabs>
              <w:jc w:val="center"/>
            </w:pPr>
            <w:r>
              <w:t>х</w:t>
            </w:r>
          </w:p>
        </w:tc>
      </w:tr>
      <w:tr w:rsidR="003D4D4F" w14:paraId="4EC450CB"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9DA4558" w14:textId="77777777" w:rsidR="003D4D4F" w:rsidRDefault="00362CBE">
            <w:pPr>
              <w:widowControl w:val="0"/>
              <w:tabs>
                <w:tab w:val="left" w:pos="0"/>
                <w:tab w:val="left" w:pos="318"/>
              </w:tabs>
              <w:jc w:val="center"/>
            </w:pPr>
            <w:r>
              <w:t>7.2.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5A34392" w14:textId="77777777" w:rsidR="003D4D4F" w:rsidRDefault="00362CBE">
            <w:pPr>
              <w:widowControl w:val="0"/>
              <w:tabs>
                <w:tab w:val="left" w:pos="0"/>
                <w:tab w:val="left" w:pos="318"/>
              </w:tabs>
              <w:jc w:val="both"/>
            </w:pPr>
            <w:r>
              <w:t>- о наличии/отсутствии по всем открытым счетам очереди неисполненных в срок распоряжений/ареста/приостановлении операций по счетам;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23640298" w14:textId="77777777" w:rsidR="003D4D4F" w:rsidRDefault="00362CBE">
            <w:pPr>
              <w:widowControl w:val="0"/>
              <w:tabs>
                <w:tab w:val="left" w:pos="0"/>
                <w:tab w:val="left" w:pos="318"/>
              </w:tabs>
              <w:jc w:val="center"/>
            </w:pPr>
            <w:r>
              <w:t>х</w:t>
            </w:r>
          </w:p>
        </w:tc>
      </w:tr>
      <w:tr w:rsidR="003D4D4F" w14:paraId="34926D6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C5C51D6" w14:textId="77777777" w:rsidR="003D4D4F" w:rsidRDefault="00362CBE">
            <w:pPr>
              <w:widowControl w:val="0"/>
              <w:tabs>
                <w:tab w:val="left" w:pos="0"/>
                <w:tab w:val="left" w:pos="318"/>
              </w:tabs>
              <w:jc w:val="center"/>
            </w:pPr>
            <w:r>
              <w:t>7.3.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CBC73A1" w14:textId="77777777" w:rsidR="003D4D4F" w:rsidRDefault="00362CBE">
            <w:pPr>
              <w:widowControl w:val="0"/>
              <w:tabs>
                <w:tab w:val="left" w:pos="0"/>
                <w:tab w:val="left" w:pos="318"/>
              </w:tabs>
              <w:jc w:val="both"/>
            </w:pPr>
            <w:r>
              <w:t xml:space="preserve">- о размере и состоянии ссудной задолженности, кредитной истории за последние 360 календарных дней </w:t>
            </w:r>
            <w:r>
              <w:lastRenderedPageBreak/>
              <w:t>(информация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44ACCF1D" w14:textId="77777777" w:rsidR="003D4D4F" w:rsidRDefault="00362CBE">
            <w:pPr>
              <w:widowControl w:val="0"/>
              <w:tabs>
                <w:tab w:val="left" w:pos="0"/>
                <w:tab w:val="left" w:pos="318"/>
              </w:tabs>
              <w:jc w:val="center"/>
            </w:pPr>
            <w:r>
              <w:lastRenderedPageBreak/>
              <w:t>х</w:t>
            </w:r>
          </w:p>
        </w:tc>
      </w:tr>
      <w:tr w:rsidR="003D4D4F" w14:paraId="13DCB68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07B77B5" w14:textId="77777777" w:rsidR="003D4D4F" w:rsidRDefault="00362CBE">
            <w:pPr>
              <w:widowControl w:val="0"/>
              <w:tabs>
                <w:tab w:val="left" w:pos="0"/>
                <w:tab w:val="left" w:pos="318"/>
              </w:tabs>
              <w:jc w:val="center"/>
            </w:pPr>
            <w:r>
              <w:t>8.</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BAC478D" w14:textId="77777777" w:rsidR="003D4D4F" w:rsidRDefault="00362CBE">
            <w:pPr>
              <w:widowControl w:val="0"/>
              <w:tabs>
                <w:tab w:val="left" w:pos="0"/>
                <w:tab w:val="left" w:pos="318"/>
              </w:tabs>
              <w:jc w:val="both"/>
            </w:pPr>
            <w: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2B41BC2C"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5D093F25" w14:textId="77777777">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155445DF" w14:textId="77777777" w:rsidR="003D4D4F" w:rsidRDefault="00362CBE">
            <w:pPr>
              <w:widowControl w:val="0"/>
              <w:tabs>
                <w:tab w:val="left" w:pos="0"/>
                <w:tab w:val="left" w:pos="318"/>
              </w:tabs>
              <w:jc w:val="center"/>
              <w:rPr>
                <w:b/>
              </w:rPr>
            </w:pPr>
            <w:r>
              <w:rPr>
                <w:b/>
              </w:rPr>
              <w:t>Заявитель юридическое лицо</w:t>
            </w:r>
          </w:p>
        </w:tc>
      </w:tr>
      <w:tr w:rsidR="003D4D4F" w14:paraId="165F32D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6C8650E" w14:textId="77777777" w:rsidR="003D4D4F" w:rsidRDefault="00362CBE">
            <w:pPr>
              <w:widowControl w:val="0"/>
              <w:tabs>
                <w:tab w:val="left" w:pos="0"/>
                <w:tab w:val="left" w:pos="318"/>
              </w:tabs>
              <w:jc w:val="center"/>
            </w:pPr>
            <w:r>
              <w:t>1.</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9922C" w14:textId="77777777" w:rsidR="003D4D4F" w:rsidRDefault="00362CBE">
            <w:pPr>
              <w:widowControl w:val="0"/>
              <w:tabs>
                <w:tab w:val="left" w:pos="0"/>
                <w:tab w:val="left" w:pos="318"/>
              </w:tabs>
              <w:jc w:val="both"/>
            </w:pPr>
            <w:r>
              <w:t>Годовая/промежуточная бухгалтерская (финансовая) отчетность</w:t>
            </w:r>
            <w:r>
              <w:rPr>
                <w:vertAlign w:val="superscript"/>
              </w:rPr>
              <w:footnoteReference w:id="3"/>
            </w:r>
            <w:r>
              <w:t xml:space="preserve"> по состоянию на пять последних отчетных дат, а при работе предприятия менее двух лет - за весь период деятельности предприятия.</w:t>
            </w:r>
          </w:p>
        </w:tc>
        <w:tc>
          <w:tcPr>
            <w:tcW w:w="4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94B6C" w14:textId="77777777" w:rsidR="003D4D4F" w:rsidRDefault="00362CBE">
            <w:pPr>
              <w:widowControl w:val="0"/>
              <w:tabs>
                <w:tab w:val="left" w:pos="0"/>
                <w:tab w:val="left" w:pos="318"/>
              </w:tabs>
              <w:jc w:val="center"/>
            </w:pPr>
            <w:r>
              <w:t>х</w:t>
            </w:r>
          </w:p>
        </w:tc>
      </w:tr>
      <w:tr w:rsidR="003D4D4F" w14:paraId="3A2FB5DC"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D2F572C" w14:textId="77777777" w:rsidR="003D4D4F" w:rsidRDefault="00362CBE">
            <w:pPr>
              <w:widowControl w:val="0"/>
              <w:tabs>
                <w:tab w:val="left" w:pos="0"/>
                <w:tab w:val="left" w:pos="318"/>
              </w:tabs>
              <w:jc w:val="center"/>
            </w:pPr>
            <w:r>
              <w:t>2.</w:t>
            </w:r>
          </w:p>
        </w:tc>
        <w:tc>
          <w:tcPr>
            <w:tcW w:w="5123" w:type="dxa"/>
            <w:tcBorders>
              <w:top w:val="single" w:sz="4" w:space="0" w:color="000000"/>
              <w:left w:val="single" w:sz="4" w:space="0" w:color="000000"/>
              <w:bottom w:val="single" w:sz="4" w:space="0" w:color="000000"/>
              <w:right w:val="single" w:sz="4" w:space="0" w:color="000000"/>
            </w:tcBorders>
            <w:vAlign w:val="center"/>
          </w:tcPr>
          <w:p w14:paraId="7C301BBB" w14:textId="77777777" w:rsidR="003D4D4F" w:rsidRDefault="00362CBE">
            <w:pPr>
              <w:widowControl w:val="0"/>
              <w:tabs>
                <w:tab w:val="left" w:pos="0"/>
                <w:tab w:val="left" w:pos="318"/>
              </w:tabs>
              <w:jc w:val="both"/>
            </w:pPr>
            <w:r>
              <w:t>Квитанция об отправке годовой бухгалтерской (финансовой)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single" w:sz="4" w:space="0" w:color="000000"/>
              <w:left w:val="single" w:sz="4" w:space="0" w:color="000000"/>
              <w:bottom w:val="single" w:sz="4" w:space="0" w:color="000000"/>
              <w:right w:val="single" w:sz="4" w:space="0" w:color="000000"/>
            </w:tcBorders>
            <w:vAlign w:val="center"/>
          </w:tcPr>
          <w:p w14:paraId="5CA4D296" w14:textId="77777777" w:rsidR="003D4D4F" w:rsidRDefault="00362CBE">
            <w:pPr>
              <w:widowControl w:val="0"/>
              <w:tabs>
                <w:tab w:val="left" w:pos="0"/>
                <w:tab w:val="left" w:pos="318"/>
              </w:tabs>
              <w:jc w:val="both"/>
            </w:pPr>
            <w:r>
              <w:t>Если годовая бухгалтерская (финансовая) 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3D4D4F" w14:paraId="33EC0652"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3608BF1" w14:textId="77777777" w:rsidR="003D4D4F" w:rsidRDefault="00362CBE">
            <w:pPr>
              <w:widowControl w:val="0"/>
              <w:tabs>
                <w:tab w:val="left" w:pos="0"/>
                <w:tab w:val="left" w:pos="318"/>
              </w:tabs>
              <w:jc w:val="center"/>
            </w:pPr>
            <w:r>
              <w:t>3.</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8048" w14:textId="77777777" w:rsidR="003D4D4F" w:rsidRDefault="00362CBE">
            <w:pPr>
              <w:widowControl w:val="0"/>
              <w:tabs>
                <w:tab w:val="left" w:pos="0"/>
                <w:tab w:val="left" w:pos="318"/>
              </w:tabs>
              <w:jc w:val="both"/>
            </w:pPr>
            <w:r>
              <w:t>Расшифровки бухгалтерской (финансовой) отчетности.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34771AEE" w14:textId="77777777" w:rsidR="003D4D4F" w:rsidRDefault="00362CBE">
            <w:pPr>
              <w:widowControl w:val="0"/>
              <w:tabs>
                <w:tab w:val="left" w:pos="0"/>
                <w:tab w:val="left" w:pos="318"/>
              </w:tabs>
              <w:jc w:val="both"/>
            </w:pPr>
            <w:r>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r>
              <w:br/>
              <w:t xml:space="preserve">Расшифровки представляются по </w:t>
            </w:r>
            <w:proofErr w:type="gramStart"/>
            <w:r>
              <w:t>форме  Банка</w:t>
            </w:r>
            <w:proofErr w:type="gramEnd"/>
            <w:r>
              <w:t xml:space="preserve"> </w:t>
            </w:r>
          </w:p>
          <w:p w14:paraId="5850EEF5" w14:textId="77777777" w:rsidR="003D4D4F" w:rsidRDefault="00362CBE">
            <w:pPr>
              <w:widowControl w:val="0"/>
              <w:tabs>
                <w:tab w:val="left" w:pos="0"/>
                <w:tab w:val="left" w:pos="318"/>
              </w:tabs>
              <w:jc w:val="both"/>
            </w:pPr>
            <w:r>
              <w:t xml:space="preserve">(Приложение 1.01.03.01 в части п.3,5,7,8,9,15,16,18,22,23,25,26,27,29) либо в произвольной форме, содержащей всю информацию, указанную в форме Банка. </w:t>
            </w:r>
          </w:p>
        </w:tc>
      </w:tr>
      <w:tr w:rsidR="003D4D4F" w14:paraId="5360F4F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0BB3F0D" w14:textId="77777777" w:rsidR="003D4D4F" w:rsidRDefault="00362CBE">
            <w:pPr>
              <w:widowControl w:val="0"/>
              <w:tabs>
                <w:tab w:val="left" w:pos="0"/>
                <w:tab w:val="left" w:pos="318"/>
              </w:tabs>
              <w:jc w:val="center"/>
            </w:pPr>
            <w:r>
              <w:t>4.</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2A6E7F3C" w14:textId="77777777" w:rsidR="003D4D4F" w:rsidRDefault="00362CBE">
            <w:pPr>
              <w:widowControl w:val="0"/>
              <w:tabs>
                <w:tab w:val="left" w:pos="0"/>
                <w:tab w:val="left" w:pos="318"/>
              </w:tabs>
              <w:jc w:val="both"/>
            </w:pPr>
            <w:r>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6C13EC66" w14:textId="77777777" w:rsidR="003D4D4F" w:rsidRDefault="00362CBE">
            <w:pPr>
              <w:widowControl w:val="0"/>
              <w:tabs>
                <w:tab w:val="left" w:pos="0"/>
                <w:tab w:val="left" w:pos="318"/>
              </w:tabs>
              <w:jc w:val="both"/>
            </w:pPr>
            <w:r>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3D4D4F" w14:paraId="54E6550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9A252D0" w14:textId="77777777" w:rsidR="003D4D4F" w:rsidRDefault="00362CBE">
            <w:pPr>
              <w:widowControl w:val="0"/>
              <w:tabs>
                <w:tab w:val="left" w:pos="0"/>
                <w:tab w:val="left" w:pos="318"/>
              </w:tabs>
              <w:jc w:val="center"/>
            </w:pPr>
            <w:r>
              <w:t>5.</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E068" w14:textId="77777777" w:rsidR="003D4D4F" w:rsidRDefault="00362CBE">
            <w:pPr>
              <w:widowControl w:val="0"/>
              <w:tabs>
                <w:tab w:val="left" w:pos="0"/>
                <w:tab w:val="left" w:pos="318"/>
              </w:tabs>
              <w:jc w:val="both"/>
            </w:pPr>
            <w:r>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5A60F6BB" w14:textId="77777777" w:rsidR="003D4D4F" w:rsidRDefault="00362CBE">
            <w:pPr>
              <w:widowControl w:val="0"/>
              <w:tabs>
                <w:tab w:val="left" w:pos="0"/>
                <w:tab w:val="left" w:pos="318"/>
              </w:tabs>
              <w:jc w:val="both"/>
            </w:pPr>
            <w:r>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tc>
      </w:tr>
      <w:tr w:rsidR="003D4D4F" w14:paraId="0F8A3F5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357BE83" w14:textId="77777777" w:rsidR="003D4D4F" w:rsidRDefault="00362CBE">
            <w:pPr>
              <w:widowControl w:val="0"/>
              <w:tabs>
                <w:tab w:val="left" w:pos="0"/>
                <w:tab w:val="left" w:pos="318"/>
              </w:tabs>
              <w:jc w:val="center"/>
            </w:pPr>
            <w:r>
              <w:t>6.</w:t>
            </w:r>
          </w:p>
        </w:tc>
        <w:tc>
          <w:tcPr>
            <w:tcW w:w="91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347570" w14:textId="77777777" w:rsidR="003D4D4F" w:rsidRDefault="00362CBE">
            <w:pPr>
              <w:widowControl w:val="0"/>
              <w:tabs>
                <w:tab w:val="left" w:pos="0"/>
                <w:tab w:val="left" w:pos="318"/>
              </w:tabs>
            </w:pPr>
            <w:r>
              <w:t>Налоговые декларации за последний отчетный период:</w:t>
            </w:r>
          </w:p>
        </w:tc>
      </w:tr>
      <w:tr w:rsidR="003D4D4F" w14:paraId="62775F4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5AC33E2" w14:textId="77777777" w:rsidR="003D4D4F" w:rsidRDefault="00362CBE">
            <w:pPr>
              <w:widowControl w:val="0"/>
              <w:tabs>
                <w:tab w:val="left" w:pos="0"/>
                <w:tab w:val="left" w:pos="318"/>
              </w:tabs>
              <w:jc w:val="center"/>
            </w:pPr>
            <w:r>
              <w:t>6.1.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7A4F520B" w14:textId="77777777" w:rsidR="003D4D4F" w:rsidRDefault="00362CBE">
            <w:pPr>
              <w:widowControl w:val="0"/>
              <w:tabs>
                <w:tab w:val="left" w:pos="0"/>
                <w:tab w:val="left" w:pos="318"/>
              </w:tabs>
              <w:jc w:val="both"/>
            </w:pPr>
            <w: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B743E" w14:textId="77777777" w:rsidR="003D4D4F" w:rsidRDefault="00362CBE">
            <w:pPr>
              <w:widowControl w:val="0"/>
              <w:tabs>
                <w:tab w:val="left" w:pos="0"/>
                <w:tab w:val="left" w:pos="318"/>
              </w:tabs>
              <w:jc w:val="center"/>
            </w:pPr>
            <w:r>
              <w:t>х</w:t>
            </w:r>
          </w:p>
        </w:tc>
      </w:tr>
      <w:tr w:rsidR="003D4D4F" w14:paraId="60353C8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88F81E3" w14:textId="77777777" w:rsidR="003D4D4F" w:rsidRDefault="00362CBE">
            <w:pPr>
              <w:widowControl w:val="0"/>
              <w:tabs>
                <w:tab w:val="left" w:pos="0"/>
                <w:tab w:val="left" w:pos="318"/>
              </w:tabs>
              <w:jc w:val="center"/>
            </w:pPr>
            <w:r>
              <w:t>6.2.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476996F" w14:textId="77777777" w:rsidR="003D4D4F" w:rsidRDefault="00362CBE">
            <w:pPr>
              <w:widowControl w:val="0"/>
              <w:tabs>
                <w:tab w:val="left" w:pos="0"/>
                <w:tab w:val="left" w:pos="318"/>
              </w:tabs>
              <w:jc w:val="both"/>
            </w:pPr>
            <w: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036" w:type="dxa"/>
            <w:tcBorders>
              <w:top w:val="single" w:sz="4" w:space="0" w:color="000000"/>
              <w:left w:val="single" w:sz="4" w:space="0" w:color="000000"/>
              <w:bottom w:val="single" w:sz="4" w:space="0" w:color="000000"/>
              <w:right w:val="single" w:sz="4" w:space="0" w:color="000000"/>
            </w:tcBorders>
            <w:vAlign w:val="center"/>
          </w:tcPr>
          <w:p w14:paraId="64E92B76" w14:textId="77777777" w:rsidR="003D4D4F" w:rsidRDefault="00362CBE">
            <w:pPr>
              <w:widowControl w:val="0"/>
              <w:tabs>
                <w:tab w:val="left" w:pos="0"/>
                <w:tab w:val="left" w:pos="318"/>
              </w:tabs>
              <w:jc w:val="center"/>
            </w:pPr>
            <w:r>
              <w:t>х</w:t>
            </w:r>
          </w:p>
        </w:tc>
      </w:tr>
      <w:tr w:rsidR="003D4D4F" w14:paraId="0A804CEC"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5603878" w14:textId="77777777" w:rsidR="003D4D4F" w:rsidRDefault="00362CBE">
            <w:pPr>
              <w:widowControl w:val="0"/>
              <w:tabs>
                <w:tab w:val="left" w:pos="0"/>
                <w:tab w:val="left" w:pos="318"/>
              </w:tabs>
              <w:jc w:val="center"/>
            </w:pPr>
            <w:r>
              <w:t>6.3.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07635898" w14:textId="77777777" w:rsidR="003D4D4F" w:rsidRDefault="00362CBE">
            <w:pPr>
              <w:widowControl w:val="0"/>
              <w:tabs>
                <w:tab w:val="left" w:pos="0"/>
                <w:tab w:val="left" w:pos="318"/>
              </w:tabs>
              <w:jc w:val="both"/>
            </w:pPr>
            <w:r>
              <w:t xml:space="preserve">Квитанция об отправке налоговой декларации в налоговые органы (при отправке по почте - квитанция об отправке заказного письма с описью вложения и </w:t>
            </w:r>
            <w:r>
              <w:lastRenderedPageBreak/>
              <w:t>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094A8295" w14:textId="77777777" w:rsidR="003D4D4F" w:rsidRDefault="00362CBE">
            <w:pPr>
              <w:widowControl w:val="0"/>
              <w:tabs>
                <w:tab w:val="left" w:pos="0"/>
                <w:tab w:val="left" w:pos="318"/>
              </w:tabs>
              <w:jc w:val="both"/>
            </w:pPr>
            <w:r>
              <w:lastRenderedPageBreak/>
              <w:t xml:space="preserve">Если налоговая декларация предоставлена с отметкой налогового органа о принятии, полученной при личном визите в налоговые </w:t>
            </w:r>
            <w:r>
              <w:lastRenderedPageBreak/>
              <w:t>органы, данные документы не предоставляются.</w:t>
            </w:r>
          </w:p>
        </w:tc>
      </w:tr>
      <w:tr w:rsidR="003D4D4F" w14:paraId="3F2E43F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713B573" w14:textId="77777777" w:rsidR="003D4D4F" w:rsidRDefault="00362CBE">
            <w:pPr>
              <w:widowControl w:val="0"/>
              <w:tabs>
                <w:tab w:val="left" w:pos="0"/>
                <w:tab w:val="left" w:pos="318"/>
              </w:tabs>
              <w:jc w:val="center"/>
            </w:pPr>
            <w:r>
              <w:lastRenderedPageBreak/>
              <w:t>6.4.</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4F410" w14:textId="77777777" w:rsidR="003D4D4F" w:rsidRDefault="00362CBE">
            <w:pPr>
              <w:widowControl w:val="0"/>
              <w:tabs>
                <w:tab w:val="left" w:pos="0"/>
                <w:tab w:val="left" w:pos="318"/>
              </w:tabs>
              <w:jc w:val="both"/>
            </w:pPr>
            <w:r>
              <w:t>Справка из налогового органа о наличии/отсутствии задолженности перед бюджетами всех уровней, а также перед внебюджетными фондами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06B3EA40" w14:textId="77777777" w:rsidR="003D4D4F" w:rsidRDefault="00362CBE">
            <w:pPr>
              <w:widowControl w:val="0"/>
              <w:tabs>
                <w:tab w:val="left" w:pos="0"/>
                <w:tab w:val="left" w:pos="318"/>
              </w:tabs>
              <w:jc w:val="both"/>
            </w:pPr>
            <w:r>
              <w:t xml:space="preserve">Не превышающую 30 календарных дней до даты торгов </w:t>
            </w:r>
          </w:p>
        </w:tc>
      </w:tr>
      <w:tr w:rsidR="003D4D4F" w14:paraId="2541012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CF1FC5F" w14:textId="77777777" w:rsidR="003D4D4F" w:rsidRDefault="00362CBE">
            <w:pPr>
              <w:widowControl w:val="0"/>
              <w:tabs>
                <w:tab w:val="left" w:pos="0"/>
                <w:tab w:val="left" w:pos="318"/>
              </w:tabs>
              <w:jc w:val="center"/>
            </w:pPr>
            <w:r>
              <w:t>6.5.</w:t>
            </w:r>
          </w:p>
          <w:p w14:paraId="1A6BB7B5" w14:textId="77777777" w:rsidR="003D4D4F" w:rsidRDefault="003D4D4F">
            <w:pPr>
              <w:widowControl w:val="0"/>
              <w:tabs>
                <w:tab w:val="left" w:pos="0"/>
                <w:tab w:val="left" w:pos="318"/>
              </w:tabs>
              <w:jc w:val="center"/>
            </w:pP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36383" w14:textId="77777777" w:rsidR="003D4D4F" w:rsidRDefault="00362CBE">
            <w:pPr>
              <w:widowControl w:val="0"/>
              <w:tabs>
                <w:tab w:val="left" w:pos="0"/>
                <w:tab w:val="left" w:pos="318"/>
              </w:tabs>
              <w:jc w:val="both"/>
            </w:pPr>
            <w:r>
              <w:t>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32BD5A61"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6351C7D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9D5D456" w14:textId="77777777" w:rsidR="003D4D4F" w:rsidRDefault="00362CBE">
            <w:pPr>
              <w:widowControl w:val="0"/>
              <w:tabs>
                <w:tab w:val="left" w:pos="0"/>
                <w:tab w:val="left" w:pos="318"/>
              </w:tabs>
              <w:jc w:val="center"/>
            </w:pPr>
            <w:r>
              <w:t>7.</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FD6AA" w14:textId="77777777" w:rsidR="003D4D4F" w:rsidRDefault="00362CBE">
            <w:pPr>
              <w:widowControl w:val="0"/>
              <w:tabs>
                <w:tab w:val="left" w:pos="0"/>
                <w:tab w:val="left" w:pos="318"/>
              </w:tabs>
              <w:jc w:val="both"/>
            </w:pPr>
            <w:r>
              <w:t xml:space="preserve">Справка налогового </w:t>
            </w:r>
            <w:proofErr w:type="gramStart"/>
            <w:r>
              <w:t>органа  об</w:t>
            </w:r>
            <w:proofErr w:type="gramEnd"/>
            <w:r>
              <w:t xml:space="preserve"> открытых счетах в иных кредитных организациях</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4B1AEF0E"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352F1FC8"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36DA368" w14:textId="77777777" w:rsidR="003D4D4F" w:rsidRDefault="00362CBE">
            <w:pPr>
              <w:widowControl w:val="0"/>
              <w:tabs>
                <w:tab w:val="left" w:pos="0"/>
                <w:tab w:val="left" w:pos="318"/>
              </w:tabs>
              <w:jc w:val="center"/>
            </w:pPr>
            <w:r>
              <w:t>8.</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AE1D" w14:textId="77777777" w:rsidR="003D4D4F" w:rsidRDefault="00362CBE">
            <w:pPr>
              <w:widowControl w:val="0"/>
              <w:tabs>
                <w:tab w:val="left" w:pos="0"/>
                <w:tab w:val="left" w:pos="318"/>
              </w:tabs>
              <w:jc w:val="both"/>
            </w:pPr>
            <w:r>
              <w:t>Справка(и) из обслуживающего(их) банка(</w:t>
            </w:r>
            <w:proofErr w:type="spellStart"/>
            <w:r>
              <w:t>ов</w:t>
            </w:r>
            <w:proofErr w:type="spellEnd"/>
            <w:r>
              <w:t>), содержащая(</w:t>
            </w:r>
            <w:proofErr w:type="spellStart"/>
            <w:r>
              <w:t>ие</w:t>
            </w:r>
            <w:proofErr w:type="spellEnd"/>
            <w:r>
              <w:t>) всю необходимую информацию:</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3D7E6680"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5F4F6D2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BE308FB" w14:textId="77777777" w:rsidR="003D4D4F" w:rsidRDefault="00362CBE">
            <w:pPr>
              <w:widowControl w:val="0"/>
              <w:tabs>
                <w:tab w:val="left" w:pos="0"/>
                <w:tab w:val="left" w:pos="318"/>
              </w:tabs>
              <w:jc w:val="center"/>
            </w:pPr>
            <w:r>
              <w:t>8.1.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7FDC7067" w14:textId="77777777" w:rsidR="003D4D4F" w:rsidRDefault="00362CBE">
            <w:pPr>
              <w:widowControl w:val="0"/>
              <w:tabs>
                <w:tab w:val="left" w:pos="0"/>
                <w:tab w:val="left" w:pos="318"/>
              </w:tabs>
              <w:jc w:val="both"/>
            </w:pPr>
            <w:r>
              <w:t>- об оборотах по всем расчетным счетам за последние 6 завершенных месяцев в разбивке по месяцам;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46D11CEC" w14:textId="77777777" w:rsidR="003D4D4F" w:rsidRDefault="00362CBE">
            <w:pPr>
              <w:widowControl w:val="0"/>
              <w:tabs>
                <w:tab w:val="left" w:pos="0"/>
                <w:tab w:val="left" w:pos="318"/>
              </w:tabs>
              <w:jc w:val="center"/>
            </w:pPr>
            <w:r>
              <w:t>х</w:t>
            </w:r>
          </w:p>
        </w:tc>
      </w:tr>
      <w:tr w:rsidR="003D4D4F" w14:paraId="35806DF1"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51BBF86" w14:textId="77777777" w:rsidR="003D4D4F" w:rsidRDefault="00362CBE">
            <w:pPr>
              <w:widowControl w:val="0"/>
              <w:tabs>
                <w:tab w:val="left" w:pos="0"/>
                <w:tab w:val="left" w:pos="318"/>
              </w:tabs>
              <w:jc w:val="center"/>
            </w:pPr>
            <w:r>
              <w:t>8.2.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48F344D" w14:textId="77777777" w:rsidR="003D4D4F" w:rsidRDefault="00362CBE">
            <w:pPr>
              <w:widowControl w:val="0"/>
              <w:tabs>
                <w:tab w:val="left" w:pos="0"/>
                <w:tab w:val="left" w:pos="318"/>
              </w:tabs>
              <w:jc w:val="both"/>
            </w:pPr>
            <w:r>
              <w:t>- о наличии/отсутствии по всем открытым счетам очереди неисполненных в срок распоряжений/ареста/приостановлении операций по счетам;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54D61F6D" w14:textId="77777777" w:rsidR="003D4D4F" w:rsidRDefault="00362CBE">
            <w:pPr>
              <w:widowControl w:val="0"/>
              <w:tabs>
                <w:tab w:val="left" w:pos="0"/>
                <w:tab w:val="left" w:pos="318"/>
              </w:tabs>
              <w:jc w:val="center"/>
            </w:pPr>
            <w:r>
              <w:t>х</w:t>
            </w:r>
          </w:p>
        </w:tc>
      </w:tr>
      <w:tr w:rsidR="003D4D4F" w14:paraId="748A51FE"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B068C1F" w14:textId="77777777" w:rsidR="003D4D4F" w:rsidRDefault="00362CBE">
            <w:pPr>
              <w:widowControl w:val="0"/>
              <w:tabs>
                <w:tab w:val="left" w:pos="0"/>
                <w:tab w:val="left" w:pos="318"/>
              </w:tabs>
              <w:jc w:val="center"/>
            </w:pPr>
            <w:r>
              <w:t>8.3.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53A455F" w14:textId="77777777" w:rsidR="003D4D4F" w:rsidRDefault="00362CBE">
            <w:pPr>
              <w:widowControl w:val="0"/>
              <w:tabs>
                <w:tab w:val="left" w:pos="0"/>
                <w:tab w:val="left" w:pos="318"/>
              </w:tabs>
              <w:jc w:val="both"/>
            </w:pPr>
            <w: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07842BA0" w14:textId="77777777" w:rsidR="003D4D4F" w:rsidRDefault="00362CBE">
            <w:pPr>
              <w:widowControl w:val="0"/>
              <w:tabs>
                <w:tab w:val="left" w:pos="0"/>
                <w:tab w:val="left" w:pos="318"/>
              </w:tabs>
              <w:jc w:val="center"/>
            </w:pPr>
            <w:r>
              <w:t>х</w:t>
            </w:r>
          </w:p>
        </w:tc>
      </w:tr>
      <w:tr w:rsidR="003D4D4F" w14:paraId="741B14A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978784D" w14:textId="77777777" w:rsidR="003D4D4F" w:rsidRDefault="00362CBE">
            <w:pPr>
              <w:widowControl w:val="0"/>
              <w:tabs>
                <w:tab w:val="left" w:pos="0"/>
                <w:tab w:val="left" w:pos="318"/>
              </w:tabs>
              <w:jc w:val="center"/>
            </w:pPr>
            <w:r>
              <w:t>8.4.</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DAC2C11" w14:textId="77777777" w:rsidR="003D4D4F" w:rsidRDefault="00362CBE">
            <w:pPr>
              <w:widowControl w:val="0"/>
              <w:tabs>
                <w:tab w:val="left" w:pos="0"/>
                <w:tab w:val="left" w:pos="318"/>
              </w:tabs>
              <w:jc w:val="both"/>
            </w:pPr>
            <w: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71235905"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bl>
    <w:p w14:paraId="4DF3D349" w14:textId="77777777" w:rsidR="003D4D4F" w:rsidRDefault="003D4D4F">
      <w:pPr>
        <w:widowControl w:val="0"/>
        <w:tabs>
          <w:tab w:val="left" w:pos="0"/>
          <w:tab w:val="left" w:pos="318"/>
        </w:tabs>
        <w:jc w:val="center"/>
        <w:rPr>
          <w:rFonts w:eastAsia="Times New Roman"/>
          <w:sz w:val="20"/>
          <w:szCs w:val="20"/>
        </w:rPr>
      </w:pPr>
    </w:p>
    <w:p w14:paraId="1DFD6D2A" w14:textId="77777777" w:rsidR="003D4D4F" w:rsidRDefault="003D4D4F">
      <w:pPr>
        <w:widowControl w:val="0"/>
        <w:tabs>
          <w:tab w:val="left" w:pos="0"/>
          <w:tab w:val="left" w:pos="318"/>
        </w:tabs>
        <w:jc w:val="center"/>
      </w:pPr>
    </w:p>
    <w:p w14:paraId="1E51AF57" w14:textId="77777777" w:rsidR="003D4D4F" w:rsidRDefault="003D4D4F">
      <w:pPr>
        <w:jc w:val="center"/>
        <w:rPr>
          <w:b/>
          <w:sz w:val="24"/>
          <w:szCs w:val="24"/>
        </w:rPr>
      </w:pPr>
    </w:p>
    <w:p w14:paraId="3EC0503B" w14:textId="77777777" w:rsidR="003D4D4F" w:rsidRDefault="003D4D4F">
      <w:pPr>
        <w:jc w:val="center"/>
        <w:rPr>
          <w:b/>
          <w:sz w:val="24"/>
          <w:szCs w:val="24"/>
        </w:rPr>
      </w:pPr>
    </w:p>
    <w:p w14:paraId="72D2C70A" w14:textId="77777777" w:rsidR="003D4D4F" w:rsidRDefault="003D4D4F">
      <w:pPr>
        <w:jc w:val="center"/>
        <w:rPr>
          <w:b/>
          <w:sz w:val="24"/>
          <w:szCs w:val="24"/>
        </w:rPr>
      </w:pPr>
    </w:p>
    <w:p w14:paraId="1B2AC225" w14:textId="77777777" w:rsidR="003D4D4F" w:rsidRDefault="003D4D4F">
      <w:pPr>
        <w:jc w:val="center"/>
        <w:rPr>
          <w:b/>
          <w:sz w:val="24"/>
          <w:szCs w:val="24"/>
        </w:rPr>
      </w:pPr>
    </w:p>
    <w:p w14:paraId="5266D47D" w14:textId="77777777" w:rsidR="003D4D4F" w:rsidRDefault="003D4D4F">
      <w:pPr>
        <w:rPr>
          <w:b/>
          <w:sz w:val="24"/>
          <w:szCs w:val="24"/>
        </w:rPr>
      </w:pPr>
    </w:p>
    <w:p w14:paraId="4DF2B173" w14:textId="77777777" w:rsidR="003D4D4F" w:rsidRDefault="003D4D4F">
      <w:pPr>
        <w:rPr>
          <w:sz w:val="20"/>
          <w:szCs w:val="20"/>
        </w:rPr>
      </w:pPr>
    </w:p>
    <w:p w14:paraId="728E7426" w14:textId="77777777" w:rsidR="003D4D4F" w:rsidRDefault="003D4D4F">
      <w:pPr>
        <w:spacing w:after="0" w:line="240" w:lineRule="auto"/>
        <w:ind w:left="6980" w:right="20"/>
        <w:jc w:val="right"/>
        <w:rPr>
          <w:rFonts w:ascii="Times New Roman" w:eastAsia="Times New Roman" w:hAnsi="Times New Roman" w:cs="Times New Roman"/>
          <w:sz w:val="24"/>
          <w:szCs w:val="24"/>
        </w:rPr>
      </w:pPr>
    </w:p>
    <w:sectPr w:rsidR="003D4D4F">
      <w:headerReference w:type="default" r:id="rId9"/>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ADD2" w14:textId="77777777" w:rsidR="003D4D4F" w:rsidRDefault="00362CBE">
      <w:pPr>
        <w:spacing w:after="0" w:line="240" w:lineRule="auto"/>
      </w:pPr>
      <w:r>
        <w:separator/>
      </w:r>
    </w:p>
  </w:endnote>
  <w:endnote w:type="continuationSeparator" w:id="0">
    <w:p w14:paraId="4CA4267C" w14:textId="77777777" w:rsidR="003D4D4F" w:rsidRDefault="0036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6B58" w14:textId="77777777" w:rsidR="003D4D4F" w:rsidRDefault="00362CBE">
      <w:pPr>
        <w:spacing w:after="0" w:line="240" w:lineRule="auto"/>
      </w:pPr>
      <w:r>
        <w:separator/>
      </w:r>
    </w:p>
  </w:footnote>
  <w:footnote w:type="continuationSeparator" w:id="0">
    <w:p w14:paraId="72054008" w14:textId="77777777" w:rsidR="003D4D4F" w:rsidRDefault="00362CBE">
      <w:pPr>
        <w:spacing w:after="0" w:line="240" w:lineRule="auto"/>
      </w:pPr>
      <w:r>
        <w:continuationSeparator/>
      </w:r>
    </w:p>
  </w:footnote>
  <w:footnote w:id="1">
    <w:p w14:paraId="1CC1CA6A" w14:textId="77777777" w:rsidR="003D4D4F" w:rsidRDefault="00362CBE">
      <w:pPr>
        <w:pStyle w:val="af0"/>
        <w:rPr>
          <w:sz w:val="18"/>
          <w:szCs w:val="18"/>
        </w:rPr>
      </w:pPr>
      <w:r>
        <w:rPr>
          <w:rStyle w:val="af2"/>
          <w:sz w:val="18"/>
          <w:szCs w:val="18"/>
        </w:rPr>
        <w:footnoteRef/>
      </w:r>
      <w:r>
        <w:rPr>
          <w:sz w:val="18"/>
          <w:szCs w:val="18"/>
        </w:rPr>
        <w:t xml:space="preserve"> Если дата последнего отчетного периода не является годовой – за последний завершенный период, предшествующий дате  заключения Договора, на начало текущего года, за аналогичный последнему завершенному период прошлого года;</w:t>
      </w:r>
    </w:p>
    <w:p w14:paraId="517F1641" w14:textId="77777777" w:rsidR="003D4D4F" w:rsidRDefault="00362CBE">
      <w:pPr>
        <w:pStyle w:val="af0"/>
        <w:rPr>
          <w:sz w:val="18"/>
          <w:szCs w:val="18"/>
        </w:rPr>
      </w:pPr>
      <w:r>
        <w:rPr>
          <w:sz w:val="18"/>
          <w:szCs w:val="18"/>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2">
    <w:p w14:paraId="13859BF9" w14:textId="77777777" w:rsidR="003D4D4F" w:rsidRDefault="00362CBE">
      <w:pPr>
        <w:pStyle w:val="af0"/>
        <w:rPr>
          <w:sz w:val="18"/>
          <w:szCs w:val="18"/>
        </w:rPr>
      </w:pPr>
      <w:r>
        <w:rPr>
          <w:rStyle w:val="af2"/>
          <w:sz w:val="18"/>
          <w:szCs w:val="18"/>
        </w:rPr>
        <w:footnoteRef/>
      </w:r>
      <w:r>
        <w:rPr>
          <w:sz w:val="18"/>
          <w:szCs w:val="18"/>
        </w:rPr>
        <w:t xml:space="preserve"> Если дата последнего отчетного периода не является годовой – за последний завершенный период, предшествующий дате заключения Договора, на начало текущего года, за аналогичный последнему завершенному период прошлого года;</w:t>
      </w:r>
    </w:p>
    <w:p w14:paraId="07BD6991" w14:textId="77777777" w:rsidR="003D4D4F" w:rsidRDefault="00362CBE">
      <w:pPr>
        <w:pStyle w:val="af0"/>
        <w:rPr>
          <w:sz w:val="18"/>
          <w:szCs w:val="18"/>
        </w:rPr>
      </w:pPr>
      <w:r>
        <w:rPr>
          <w:sz w:val="18"/>
          <w:szCs w:val="18"/>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3">
    <w:p w14:paraId="08878571" w14:textId="77777777" w:rsidR="003D4D4F" w:rsidRDefault="00362CBE">
      <w:pPr>
        <w:pStyle w:val="af0"/>
        <w:jc w:val="both"/>
      </w:pPr>
      <w:r>
        <w:rPr>
          <w:rStyle w:val="af2"/>
          <w:sz w:val="16"/>
        </w:rPr>
        <w:footnoteRef/>
      </w:r>
      <w:r>
        <w:rPr>
          <w:sz w:val="16"/>
        </w:rPr>
        <w:t xml:space="preserve"> Здесь и далее требования по наличию печати являются обязательными для государственных и муниципальных унитарных предприятий, некоммерческих организаций, на которые распространяется действие п. 4 ст. 3 Федерального закона от 12.01.1996 № 7-ФЗ «О некоммерческих организациях».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1314" w14:textId="77777777" w:rsidR="003D4D4F" w:rsidRDefault="003D4D4F">
    <w:pPr>
      <w:pStyle w:val="af5"/>
    </w:pPr>
  </w:p>
  <w:p w14:paraId="2199C26E" w14:textId="77777777" w:rsidR="003D4D4F" w:rsidRDefault="003D4D4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EE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F2E52"/>
    <w:multiLevelType w:val="hybridMultilevel"/>
    <w:tmpl w:val="8B221CE2"/>
    <w:styleLink w:val="23"/>
    <w:lvl w:ilvl="0" w:tplc="547A25E4">
      <w:start w:val="1"/>
      <w:numFmt w:val="bullet"/>
      <w:pStyle w:val="23"/>
      <w:lvlText w:val=""/>
      <w:lvlJc w:val="left"/>
      <w:pPr>
        <w:ind w:left="720" w:hanging="360"/>
      </w:pPr>
      <w:rPr>
        <w:rFonts w:ascii="Wingdings" w:hAnsi="Wingdings" w:hint="default"/>
        <w:sz w:val="16"/>
        <w:szCs w:val="16"/>
      </w:rPr>
    </w:lvl>
    <w:lvl w:ilvl="1" w:tplc="1D4647FA">
      <w:start w:val="1"/>
      <w:numFmt w:val="bullet"/>
      <w:lvlText w:val="o"/>
      <w:lvlJc w:val="left"/>
      <w:pPr>
        <w:ind w:left="1440" w:hanging="360"/>
      </w:pPr>
      <w:rPr>
        <w:rFonts w:ascii="Courier New" w:hAnsi="Courier New" w:cs="Courier New" w:hint="default"/>
      </w:rPr>
    </w:lvl>
    <w:lvl w:ilvl="2" w:tplc="B00AE098">
      <w:start w:val="1"/>
      <w:numFmt w:val="bullet"/>
      <w:lvlText w:val=""/>
      <w:lvlJc w:val="left"/>
      <w:pPr>
        <w:ind w:left="2160" w:hanging="360"/>
      </w:pPr>
      <w:rPr>
        <w:rFonts w:ascii="Wingdings" w:hAnsi="Wingdings" w:hint="default"/>
      </w:rPr>
    </w:lvl>
    <w:lvl w:ilvl="3" w:tplc="B0E490EC">
      <w:start w:val="1"/>
      <w:numFmt w:val="bullet"/>
      <w:lvlText w:val=""/>
      <w:lvlJc w:val="left"/>
      <w:pPr>
        <w:ind w:left="2880" w:hanging="360"/>
      </w:pPr>
      <w:rPr>
        <w:rFonts w:ascii="Symbol" w:hAnsi="Symbol" w:hint="default"/>
      </w:rPr>
    </w:lvl>
    <w:lvl w:ilvl="4" w:tplc="100E44D0">
      <w:start w:val="1"/>
      <w:numFmt w:val="bullet"/>
      <w:lvlText w:val="o"/>
      <w:lvlJc w:val="left"/>
      <w:pPr>
        <w:ind w:left="3600" w:hanging="360"/>
      </w:pPr>
      <w:rPr>
        <w:rFonts w:ascii="Courier New" w:hAnsi="Courier New" w:cs="Courier New" w:hint="default"/>
      </w:rPr>
    </w:lvl>
    <w:lvl w:ilvl="5" w:tplc="4FCE210A">
      <w:start w:val="1"/>
      <w:numFmt w:val="bullet"/>
      <w:lvlText w:val=""/>
      <w:lvlJc w:val="left"/>
      <w:pPr>
        <w:ind w:left="4320" w:hanging="360"/>
      </w:pPr>
      <w:rPr>
        <w:rFonts w:ascii="Wingdings" w:hAnsi="Wingdings" w:hint="default"/>
      </w:rPr>
    </w:lvl>
    <w:lvl w:ilvl="6" w:tplc="E2C6735C">
      <w:start w:val="1"/>
      <w:numFmt w:val="bullet"/>
      <w:lvlText w:val=""/>
      <w:lvlJc w:val="left"/>
      <w:pPr>
        <w:ind w:left="5040" w:hanging="360"/>
      </w:pPr>
      <w:rPr>
        <w:rFonts w:ascii="Symbol" w:hAnsi="Symbol" w:hint="default"/>
      </w:rPr>
    </w:lvl>
    <w:lvl w:ilvl="7" w:tplc="328EFA90">
      <w:start w:val="1"/>
      <w:numFmt w:val="bullet"/>
      <w:lvlText w:val="o"/>
      <w:lvlJc w:val="left"/>
      <w:pPr>
        <w:ind w:left="5760" w:hanging="360"/>
      </w:pPr>
      <w:rPr>
        <w:rFonts w:ascii="Courier New" w:hAnsi="Courier New" w:cs="Courier New" w:hint="default"/>
      </w:rPr>
    </w:lvl>
    <w:lvl w:ilvl="8" w:tplc="30E07410">
      <w:start w:val="1"/>
      <w:numFmt w:val="bullet"/>
      <w:lvlText w:val=""/>
      <w:lvlJc w:val="left"/>
      <w:pPr>
        <w:ind w:left="6480" w:hanging="360"/>
      </w:pPr>
      <w:rPr>
        <w:rFonts w:ascii="Wingdings" w:hAnsi="Wingdings" w:hint="default"/>
      </w:rPr>
    </w:lvl>
  </w:abstractNum>
  <w:abstractNum w:abstractNumId="2" w15:restartNumberingAfterBreak="0">
    <w:nsid w:val="39F22D33"/>
    <w:multiLevelType w:val="hybridMultilevel"/>
    <w:tmpl w:val="4CA0012C"/>
    <w:lvl w:ilvl="0" w:tplc="56FC7EFE">
      <w:start w:val="1"/>
      <w:numFmt w:val="decimal"/>
      <w:lvlText w:val="%1."/>
      <w:lvlJc w:val="left"/>
      <w:pPr>
        <w:ind w:left="1257" w:hanging="360"/>
      </w:pPr>
      <w:rPr>
        <w:rFonts w:ascii="Times New Roman" w:hAnsi="Times New Roman" w:cs="Times New Roman" w:hint="default"/>
        <w:color w:val="auto"/>
        <w:sz w:val="20"/>
        <w:szCs w:val="20"/>
      </w:rPr>
    </w:lvl>
    <w:lvl w:ilvl="1" w:tplc="63D8DA44">
      <w:start w:val="1"/>
      <w:numFmt w:val="lowerLetter"/>
      <w:lvlText w:val="%2."/>
      <w:lvlJc w:val="left"/>
      <w:pPr>
        <w:ind w:left="1534" w:hanging="360"/>
      </w:pPr>
    </w:lvl>
    <w:lvl w:ilvl="2" w:tplc="F1EA2350">
      <w:start w:val="1"/>
      <w:numFmt w:val="lowerRoman"/>
      <w:lvlText w:val="%3."/>
      <w:lvlJc w:val="right"/>
      <w:pPr>
        <w:ind w:left="2254" w:hanging="180"/>
      </w:pPr>
    </w:lvl>
    <w:lvl w:ilvl="3" w:tplc="1A685B9A">
      <w:start w:val="1"/>
      <w:numFmt w:val="decimal"/>
      <w:lvlText w:val="%4."/>
      <w:lvlJc w:val="left"/>
      <w:pPr>
        <w:ind w:left="2974" w:hanging="360"/>
      </w:pPr>
    </w:lvl>
    <w:lvl w:ilvl="4" w:tplc="79820BB4">
      <w:start w:val="1"/>
      <w:numFmt w:val="lowerLetter"/>
      <w:lvlText w:val="%5."/>
      <w:lvlJc w:val="left"/>
      <w:pPr>
        <w:ind w:left="3694" w:hanging="360"/>
      </w:pPr>
    </w:lvl>
    <w:lvl w:ilvl="5" w:tplc="34005B34">
      <w:start w:val="1"/>
      <w:numFmt w:val="lowerRoman"/>
      <w:lvlText w:val="%6."/>
      <w:lvlJc w:val="right"/>
      <w:pPr>
        <w:ind w:left="4414" w:hanging="180"/>
      </w:pPr>
    </w:lvl>
    <w:lvl w:ilvl="6" w:tplc="756078F6">
      <w:start w:val="1"/>
      <w:numFmt w:val="decimal"/>
      <w:lvlText w:val="%7."/>
      <w:lvlJc w:val="left"/>
      <w:pPr>
        <w:ind w:left="5134" w:hanging="360"/>
      </w:pPr>
    </w:lvl>
    <w:lvl w:ilvl="7" w:tplc="F7040828">
      <w:start w:val="1"/>
      <w:numFmt w:val="lowerLetter"/>
      <w:lvlText w:val="%8."/>
      <w:lvlJc w:val="left"/>
      <w:pPr>
        <w:ind w:left="5854" w:hanging="360"/>
      </w:pPr>
    </w:lvl>
    <w:lvl w:ilvl="8" w:tplc="62A4CA3A">
      <w:start w:val="1"/>
      <w:numFmt w:val="lowerRoman"/>
      <w:lvlText w:val="%9."/>
      <w:lvlJc w:val="right"/>
      <w:pPr>
        <w:ind w:left="6574" w:hanging="180"/>
      </w:pPr>
    </w:lvl>
  </w:abstractNum>
  <w:abstractNum w:abstractNumId="3" w15:restartNumberingAfterBreak="0">
    <w:nsid w:val="39FE0A00"/>
    <w:multiLevelType w:val="hybridMultilevel"/>
    <w:tmpl w:val="CBF04C66"/>
    <w:lvl w:ilvl="0" w:tplc="60308058">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54909E38">
      <w:start w:val="1"/>
      <w:numFmt w:val="decimal"/>
      <w:lvlText w:val=""/>
      <w:lvlJc w:val="left"/>
      <w:pPr>
        <w:ind w:left="0" w:firstLine="0"/>
      </w:pPr>
    </w:lvl>
    <w:lvl w:ilvl="2" w:tplc="3F087542">
      <w:start w:val="1"/>
      <w:numFmt w:val="decimal"/>
      <w:lvlText w:val=""/>
      <w:lvlJc w:val="left"/>
      <w:pPr>
        <w:ind w:left="0" w:firstLine="0"/>
      </w:pPr>
    </w:lvl>
    <w:lvl w:ilvl="3" w:tplc="F9EC7052">
      <w:start w:val="1"/>
      <w:numFmt w:val="decimal"/>
      <w:lvlText w:val=""/>
      <w:lvlJc w:val="left"/>
      <w:pPr>
        <w:ind w:left="0" w:firstLine="0"/>
      </w:pPr>
    </w:lvl>
    <w:lvl w:ilvl="4" w:tplc="78E6AA44">
      <w:start w:val="1"/>
      <w:numFmt w:val="decimal"/>
      <w:lvlText w:val=""/>
      <w:lvlJc w:val="left"/>
      <w:pPr>
        <w:ind w:left="0" w:firstLine="0"/>
      </w:pPr>
    </w:lvl>
    <w:lvl w:ilvl="5" w:tplc="6FA231E8">
      <w:start w:val="1"/>
      <w:numFmt w:val="decimal"/>
      <w:lvlText w:val=""/>
      <w:lvlJc w:val="left"/>
      <w:pPr>
        <w:ind w:left="0" w:firstLine="0"/>
      </w:pPr>
    </w:lvl>
    <w:lvl w:ilvl="6" w:tplc="DD4E797E">
      <w:start w:val="1"/>
      <w:numFmt w:val="decimal"/>
      <w:lvlText w:val=""/>
      <w:lvlJc w:val="left"/>
      <w:pPr>
        <w:ind w:left="0" w:firstLine="0"/>
      </w:pPr>
    </w:lvl>
    <w:lvl w:ilvl="7" w:tplc="70EA32D2">
      <w:start w:val="1"/>
      <w:numFmt w:val="decimal"/>
      <w:lvlText w:val=""/>
      <w:lvlJc w:val="left"/>
      <w:pPr>
        <w:ind w:left="0" w:firstLine="0"/>
      </w:pPr>
    </w:lvl>
    <w:lvl w:ilvl="8" w:tplc="1D664D72">
      <w:start w:val="1"/>
      <w:numFmt w:val="decimal"/>
      <w:lvlText w:val=""/>
      <w:lvlJc w:val="left"/>
      <w:pPr>
        <w:ind w:left="0" w:firstLine="0"/>
      </w:pPr>
    </w:lvl>
  </w:abstractNum>
  <w:abstractNum w:abstractNumId="4" w15:restartNumberingAfterBreak="0">
    <w:nsid w:val="49156339"/>
    <w:multiLevelType w:val="hybridMultilevel"/>
    <w:tmpl w:val="8496F8B4"/>
    <w:lvl w:ilvl="0" w:tplc="C4AA4BEA">
      <w:start w:val="1"/>
      <w:numFmt w:val="bullet"/>
      <w:lvlText w:val="·"/>
      <w:lvlJc w:val="left"/>
      <w:pPr>
        <w:ind w:left="709" w:hanging="360"/>
      </w:pPr>
      <w:rPr>
        <w:rFonts w:ascii="Symbol" w:eastAsia="Symbol" w:hAnsi="Symbol" w:cs="Symbol" w:hint="default"/>
      </w:rPr>
    </w:lvl>
    <w:lvl w:ilvl="1" w:tplc="DC70555C">
      <w:start w:val="1"/>
      <w:numFmt w:val="bullet"/>
      <w:lvlText w:val="o"/>
      <w:lvlJc w:val="left"/>
      <w:pPr>
        <w:ind w:left="1429" w:hanging="360"/>
      </w:pPr>
      <w:rPr>
        <w:rFonts w:ascii="Courier New" w:eastAsia="Courier New" w:hAnsi="Courier New" w:cs="Courier New" w:hint="default"/>
      </w:rPr>
    </w:lvl>
    <w:lvl w:ilvl="2" w:tplc="21228D3E">
      <w:start w:val="1"/>
      <w:numFmt w:val="bullet"/>
      <w:lvlText w:val="§"/>
      <w:lvlJc w:val="left"/>
      <w:pPr>
        <w:ind w:left="2149" w:hanging="360"/>
      </w:pPr>
      <w:rPr>
        <w:rFonts w:ascii="Wingdings" w:eastAsia="Wingdings" w:hAnsi="Wingdings" w:cs="Wingdings" w:hint="default"/>
      </w:rPr>
    </w:lvl>
    <w:lvl w:ilvl="3" w:tplc="EB9C4302">
      <w:start w:val="1"/>
      <w:numFmt w:val="bullet"/>
      <w:lvlText w:val="·"/>
      <w:lvlJc w:val="left"/>
      <w:pPr>
        <w:ind w:left="2869" w:hanging="360"/>
      </w:pPr>
      <w:rPr>
        <w:rFonts w:ascii="Symbol" w:eastAsia="Symbol" w:hAnsi="Symbol" w:cs="Symbol" w:hint="default"/>
      </w:rPr>
    </w:lvl>
    <w:lvl w:ilvl="4" w:tplc="367446B2">
      <w:start w:val="1"/>
      <w:numFmt w:val="bullet"/>
      <w:lvlText w:val="o"/>
      <w:lvlJc w:val="left"/>
      <w:pPr>
        <w:ind w:left="3589" w:hanging="360"/>
      </w:pPr>
      <w:rPr>
        <w:rFonts w:ascii="Courier New" w:eastAsia="Courier New" w:hAnsi="Courier New" w:cs="Courier New" w:hint="default"/>
      </w:rPr>
    </w:lvl>
    <w:lvl w:ilvl="5" w:tplc="91608648">
      <w:start w:val="1"/>
      <w:numFmt w:val="bullet"/>
      <w:lvlText w:val="§"/>
      <w:lvlJc w:val="left"/>
      <w:pPr>
        <w:ind w:left="4309" w:hanging="360"/>
      </w:pPr>
      <w:rPr>
        <w:rFonts w:ascii="Wingdings" w:eastAsia="Wingdings" w:hAnsi="Wingdings" w:cs="Wingdings" w:hint="default"/>
      </w:rPr>
    </w:lvl>
    <w:lvl w:ilvl="6" w:tplc="F5FA30E0">
      <w:start w:val="1"/>
      <w:numFmt w:val="bullet"/>
      <w:lvlText w:val="·"/>
      <w:lvlJc w:val="left"/>
      <w:pPr>
        <w:ind w:left="5029" w:hanging="360"/>
      </w:pPr>
      <w:rPr>
        <w:rFonts w:ascii="Symbol" w:eastAsia="Symbol" w:hAnsi="Symbol" w:cs="Symbol" w:hint="default"/>
      </w:rPr>
    </w:lvl>
    <w:lvl w:ilvl="7" w:tplc="60226368">
      <w:start w:val="1"/>
      <w:numFmt w:val="bullet"/>
      <w:lvlText w:val="o"/>
      <w:lvlJc w:val="left"/>
      <w:pPr>
        <w:ind w:left="5749" w:hanging="360"/>
      </w:pPr>
      <w:rPr>
        <w:rFonts w:ascii="Courier New" w:eastAsia="Courier New" w:hAnsi="Courier New" w:cs="Courier New" w:hint="default"/>
      </w:rPr>
    </w:lvl>
    <w:lvl w:ilvl="8" w:tplc="29D4367A">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4A10014E"/>
    <w:multiLevelType w:val="hybridMultilevel"/>
    <w:tmpl w:val="D060763A"/>
    <w:lvl w:ilvl="0" w:tplc="EB863858">
      <w:start w:val="1"/>
      <w:numFmt w:val="bullet"/>
      <w:pStyle w:val="a"/>
      <w:lvlText w:val=""/>
      <w:lvlJc w:val="left"/>
      <w:pPr>
        <w:tabs>
          <w:tab w:val="num" w:pos="-218"/>
        </w:tabs>
        <w:ind w:left="-218" w:hanging="360"/>
      </w:pPr>
      <w:rPr>
        <w:rFonts w:ascii="Symbol" w:hAnsi="Symbol" w:hint="default"/>
      </w:rPr>
    </w:lvl>
    <w:lvl w:ilvl="1" w:tplc="00CCFA08">
      <w:start w:val="1"/>
      <w:numFmt w:val="bullet"/>
      <w:lvlText w:val="o"/>
      <w:lvlJc w:val="left"/>
      <w:pPr>
        <w:ind w:left="1440" w:hanging="360"/>
      </w:pPr>
      <w:rPr>
        <w:rFonts w:ascii="Courier New" w:eastAsia="Courier New" w:hAnsi="Courier New" w:cs="Courier New" w:hint="default"/>
      </w:rPr>
    </w:lvl>
    <w:lvl w:ilvl="2" w:tplc="C27CB99A">
      <w:start w:val="1"/>
      <w:numFmt w:val="bullet"/>
      <w:lvlText w:val="§"/>
      <w:lvlJc w:val="left"/>
      <w:pPr>
        <w:ind w:left="2160" w:hanging="360"/>
      </w:pPr>
      <w:rPr>
        <w:rFonts w:ascii="Wingdings" w:eastAsia="Wingdings" w:hAnsi="Wingdings" w:cs="Wingdings" w:hint="default"/>
      </w:rPr>
    </w:lvl>
    <w:lvl w:ilvl="3" w:tplc="E3EA03BC">
      <w:start w:val="1"/>
      <w:numFmt w:val="bullet"/>
      <w:lvlText w:val="·"/>
      <w:lvlJc w:val="left"/>
      <w:pPr>
        <w:ind w:left="2880" w:hanging="360"/>
      </w:pPr>
      <w:rPr>
        <w:rFonts w:ascii="Symbol" w:eastAsia="Symbol" w:hAnsi="Symbol" w:cs="Symbol" w:hint="default"/>
      </w:rPr>
    </w:lvl>
    <w:lvl w:ilvl="4" w:tplc="A71ED42C">
      <w:start w:val="1"/>
      <w:numFmt w:val="bullet"/>
      <w:lvlText w:val="o"/>
      <w:lvlJc w:val="left"/>
      <w:pPr>
        <w:ind w:left="3600" w:hanging="360"/>
      </w:pPr>
      <w:rPr>
        <w:rFonts w:ascii="Courier New" w:eastAsia="Courier New" w:hAnsi="Courier New" w:cs="Courier New" w:hint="default"/>
      </w:rPr>
    </w:lvl>
    <w:lvl w:ilvl="5" w:tplc="1CE0211E">
      <w:start w:val="1"/>
      <w:numFmt w:val="bullet"/>
      <w:lvlText w:val="§"/>
      <w:lvlJc w:val="left"/>
      <w:pPr>
        <w:ind w:left="4320" w:hanging="360"/>
      </w:pPr>
      <w:rPr>
        <w:rFonts w:ascii="Wingdings" w:eastAsia="Wingdings" w:hAnsi="Wingdings" w:cs="Wingdings" w:hint="default"/>
      </w:rPr>
    </w:lvl>
    <w:lvl w:ilvl="6" w:tplc="D8F6FC5E">
      <w:start w:val="1"/>
      <w:numFmt w:val="bullet"/>
      <w:lvlText w:val="·"/>
      <w:lvlJc w:val="left"/>
      <w:pPr>
        <w:ind w:left="5040" w:hanging="360"/>
      </w:pPr>
      <w:rPr>
        <w:rFonts w:ascii="Symbol" w:eastAsia="Symbol" w:hAnsi="Symbol" w:cs="Symbol" w:hint="default"/>
      </w:rPr>
    </w:lvl>
    <w:lvl w:ilvl="7" w:tplc="3132CE46">
      <w:start w:val="1"/>
      <w:numFmt w:val="bullet"/>
      <w:lvlText w:val="o"/>
      <w:lvlJc w:val="left"/>
      <w:pPr>
        <w:ind w:left="5760" w:hanging="360"/>
      </w:pPr>
      <w:rPr>
        <w:rFonts w:ascii="Courier New" w:eastAsia="Courier New" w:hAnsi="Courier New" w:cs="Courier New" w:hint="default"/>
      </w:rPr>
    </w:lvl>
    <w:lvl w:ilvl="8" w:tplc="09F6726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BDF01FB"/>
    <w:multiLevelType w:val="multilevel"/>
    <w:tmpl w:val="76F40B2C"/>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8AC120C"/>
    <w:multiLevelType w:val="multilevel"/>
    <w:tmpl w:val="0419001F"/>
    <w:lvl w:ilvl="0">
      <w:start w:val="2"/>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4A7364"/>
    <w:multiLevelType w:val="multilevel"/>
    <w:tmpl w:val="08A2A61E"/>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06291D"/>
    <w:multiLevelType w:val="hybridMultilevel"/>
    <w:tmpl w:val="02966C5E"/>
    <w:lvl w:ilvl="0" w:tplc="EFDE9900">
      <w:start w:val="1"/>
      <w:numFmt w:val="bullet"/>
      <w:lvlText w:val="·"/>
      <w:lvlJc w:val="left"/>
      <w:pPr>
        <w:ind w:left="709" w:hanging="360"/>
      </w:pPr>
      <w:rPr>
        <w:rFonts w:ascii="Symbol" w:eastAsia="Symbol" w:hAnsi="Symbol" w:cs="Symbol" w:hint="default"/>
      </w:rPr>
    </w:lvl>
    <w:lvl w:ilvl="1" w:tplc="283AB0E2">
      <w:start w:val="1"/>
      <w:numFmt w:val="bullet"/>
      <w:lvlText w:val="o"/>
      <w:lvlJc w:val="left"/>
      <w:pPr>
        <w:ind w:left="1429" w:hanging="360"/>
      </w:pPr>
      <w:rPr>
        <w:rFonts w:ascii="Courier New" w:eastAsia="Courier New" w:hAnsi="Courier New" w:cs="Courier New" w:hint="default"/>
      </w:rPr>
    </w:lvl>
    <w:lvl w:ilvl="2" w:tplc="65AA9676">
      <w:start w:val="1"/>
      <w:numFmt w:val="bullet"/>
      <w:lvlText w:val="§"/>
      <w:lvlJc w:val="left"/>
      <w:pPr>
        <w:ind w:left="2149" w:hanging="360"/>
      </w:pPr>
      <w:rPr>
        <w:rFonts w:ascii="Wingdings" w:eastAsia="Wingdings" w:hAnsi="Wingdings" w:cs="Wingdings" w:hint="default"/>
      </w:rPr>
    </w:lvl>
    <w:lvl w:ilvl="3" w:tplc="CBB6B440">
      <w:start w:val="1"/>
      <w:numFmt w:val="bullet"/>
      <w:lvlText w:val="·"/>
      <w:lvlJc w:val="left"/>
      <w:pPr>
        <w:ind w:left="2869" w:hanging="360"/>
      </w:pPr>
      <w:rPr>
        <w:rFonts w:ascii="Symbol" w:eastAsia="Symbol" w:hAnsi="Symbol" w:cs="Symbol" w:hint="default"/>
      </w:rPr>
    </w:lvl>
    <w:lvl w:ilvl="4" w:tplc="7BD63F2C">
      <w:start w:val="1"/>
      <w:numFmt w:val="bullet"/>
      <w:lvlText w:val="o"/>
      <w:lvlJc w:val="left"/>
      <w:pPr>
        <w:ind w:left="3589" w:hanging="360"/>
      </w:pPr>
      <w:rPr>
        <w:rFonts w:ascii="Courier New" w:eastAsia="Courier New" w:hAnsi="Courier New" w:cs="Courier New" w:hint="default"/>
      </w:rPr>
    </w:lvl>
    <w:lvl w:ilvl="5" w:tplc="DED64970">
      <w:start w:val="1"/>
      <w:numFmt w:val="bullet"/>
      <w:lvlText w:val="§"/>
      <w:lvlJc w:val="left"/>
      <w:pPr>
        <w:ind w:left="4309" w:hanging="360"/>
      </w:pPr>
      <w:rPr>
        <w:rFonts w:ascii="Wingdings" w:eastAsia="Wingdings" w:hAnsi="Wingdings" w:cs="Wingdings" w:hint="default"/>
      </w:rPr>
    </w:lvl>
    <w:lvl w:ilvl="6" w:tplc="D9FEA018">
      <w:start w:val="1"/>
      <w:numFmt w:val="bullet"/>
      <w:lvlText w:val="·"/>
      <w:lvlJc w:val="left"/>
      <w:pPr>
        <w:ind w:left="5029" w:hanging="360"/>
      </w:pPr>
      <w:rPr>
        <w:rFonts w:ascii="Symbol" w:eastAsia="Symbol" w:hAnsi="Symbol" w:cs="Symbol" w:hint="default"/>
      </w:rPr>
    </w:lvl>
    <w:lvl w:ilvl="7" w:tplc="6180EA7E">
      <w:start w:val="1"/>
      <w:numFmt w:val="bullet"/>
      <w:lvlText w:val="o"/>
      <w:lvlJc w:val="left"/>
      <w:pPr>
        <w:ind w:left="5749" w:hanging="360"/>
      </w:pPr>
      <w:rPr>
        <w:rFonts w:ascii="Courier New" w:eastAsia="Courier New" w:hAnsi="Courier New" w:cs="Courier New" w:hint="default"/>
      </w:rPr>
    </w:lvl>
    <w:lvl w:ilvl="8" w:tplc="6D54A4D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65C32574"/>
    <w:multiLevelType w:val="multilevel"/>
    <w:tmpl w:val="01C088D0"/>
    <w:lvl w:ilvl="0">
      <w:start w:val="5"/>
      <w:numFmt w:val="decimal"/>
      <w:lvlText w:val="%1."/>
      <w:lvlJc w:val="left"/>
      <w:pPr>
        <w:ind w:left="360" w:hanging="360"/>
      </w:pPr>
    </w:lvl>
    <w:lvl w:ilvl="1">
      <w:start w:val="1"/>
      <w:numFmt w:val="decimal"/>
      <w:lvlRestart w:val="0"/>
      <w:lvlText w:val="%1.%2."/>
      <w:lvlJc w:val="left"/>
      <w:pPr>
        <w:ind w:left="2984" w:hanging="432"/>
      </w:pPr>
      <w:rPr>
        <w:sz w:val="20"/>
      </w:rPr>
    </w:lvl>
    <w:lvl w:ilvl="2">
      <w:start w:val="1"/>
      <w:numFmt w:val="decimal"/>
      <w:lvlText w:val="%1.%2.%3."/>
      <w:lvlJc w:val="left"/>
      <w:pPr>
        <w:ind w:left="1224" w:hanging="504"/>
      </w:pPr>
    </w:lvl>
    <w:lvl w:ilvl="3">
      <w:start w:val="5"/>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D04517"/>
    <w:multiLevelType w:val="hybridMultilevel"/>
    <w:tmpl w:val="A3522056"/>
    <w:lvl w:ilvl="0" w:tplc="C92AC956">
      <w:start w:val="1"/>
      <w:numFmt w:val="bullet"/>
      <w:lvlText w:val="·"/>
      <w:lvlJc w:val="left"/>
      <w:pPr>
        <w:ind w:left="709" w:hanging="360"/>
      </w:pPr>
      <w:rPr>
        <w:rFonts w:ascii="Symbol" w:eastAsia="Symbol" w:hAnsi="Symbol" w:cs="Symbol" w:hint="default"/>
      </w:rPr>
    </w:lvl>
    <w:lvl w:ilvl="1" w:tplc="8EC6D7FC">
      <w:start w:val="1"/>
      <w:numFmt w:val="bullet"/>
      <w:lvlText w:val="o"/>
      <w:lvlJc w:val="left"/>
      <w:pPr>
        <w:ind w:left="1429" w:hanging="360"/>
      </w:pPr>
      <w:rPr>
        <w:rFonts w:ascii="Courier New" w:eastAsia="Courier New" w:hAnsi="Courier New" w:cs="Courier New" w:hint="default"/>
      </w:rPr>
    </w:lvl>
    <w:lvl w:ilvl="2" w:tplc="5A2013A8">
      <w:start w:val="1"/>
      <w:numFmt w:val="bullet"/>
      <w:lvlText w:val="§"/>
      <w:lvlJc w:val="left"/>
      <w:pPr>
        <w:ind w:left="2149" w:hanging="360"/>
      </w:pPr>
      <w:rPr>
        <w:rFonts w:ascii="Wingdings" w:eastAsia="Wingdings" w:hAnsi="Wingdings" w:cs="Wingdings" w:hint="default"/>
      </w:rPr>
    </w:lvl>
    <w:lvl w:ilvl="3" w:tplc="57D893E6">
      <w:start w:val="1"/>
      <w:numFmt w:val="bullet"/>
      <w:lvlText w:val="·"/>
      <w:lvlJc w:val="left"/>
      <w:pPr>
        <w:ind w:left="2869" w:hanging="360"/>
      </w:pPr>
      <w:rPr>
        <w:rFonts w:ascii="Symbol" w:eastAsia="Symbol" w:hAnsi="Symbol" w:cs="Symbol" w:hint="default"/>
      </w:rPr>
    </w:lvl>
    <w:lvl w:ilvl="4" w:tplc="7CEAB5BC">
      <w:start w:val="1"/>
      <w:numFmt w:val="bullet"/>
      <w:lvlText w:val="o"/>
      <w:lvlJc w:val="left"/>
      <w:pPr>
        <w:ind w:left="3589" w:hanging="360"/>
      </w:pPr>
      <w:rPr>
        <w:rFonts w:ascii="Courier New" w:eastAsia="Courier New" w:hAnsi="Courier New" w:cs="Courier New" w:hint="default"/>
      </w:rPr>
    </w:lvl>
    <w:lvl w:ilvl="5" w:tplc="65806EAA">
      <w:start w:val="1"/>
      <w:numFmt w:val="bullet"/>
      <w:lvlText w:val="§"/>
      <w:lvlJc w:val="left"/>
      <w:pPr>
        <w:ind w:left="4309" w:hanging="360"/>
      </w:pPr>
      <w:rPr>
        <w:rFonts w:ascii="Wingdings" w:eastAsia="Wingdings" w:hAnsi="Wingdings" w:cs="Wingdings" w:hint="default"/>
      </w:rPr>
    </w:lvl>
    <w:lvl w:ilvl="6" w:tplc="D2F6AA4E">
      <w:start w:val="1"/>
      <w:numFmt w:val="bullet"/>
      <w:lvlText w:val="·"/>
      <w:lvlJc w:val="left"/>
      <w:pPr>
        <w:ind w:left="5029" w:hanging="360"/>
      </w:pPr>
      <w:rPr>
        <w:rFonts w:ascii="Symbol" w:eastAsia="Symbol" w:hAnsi="Symbol" w:cs="Symbol" w:hint="default"/>
      </w:rPr>
    </w:lvl>
    <w:lvl w:ilvl="7" w:tplc="FBEE61B2">
      <w:start w:val="1"/>
      <w:numFmt w:val="bullet"/>
      <w:lvlText w:val="o"/>
      <w:lvlJc w:val="left"/>
      <w:pPr>
        <w:ind w:left="5749" w:hanging="360"/>
      </w:pPr>
      <w:rPr>
        <w:rFonts w:ascii="Courier New" w:eastAsia="Courier New" w:hAnsi="Courier New" w:cs="Courier New" w:hint="default"/>
      </w:rPr>
    </w:lvl>
    <w:lvl w:ilvl="8" w:tplc="7A26A876">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7CB45029"/>
    <w:multiLevelType w:val="multilevel"/>
    <w:tmpl w:val="11622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BC415B"/>
    <w:multiLevelType w:val="multilevel"/>
    <w:tmpl w:val="EEF85772"/>
    <w:lvl w:ilvl="0">
      <w:start w:val="4"/>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8119629">
    <w:abstractNumId w:val="12"/>
  </w:num>
  <w:num w:numId="2" w16cid:durableId="524754128">
    <w:abstractNumId w:val="3"/>
  </w:num>
  <w:num w:numId="3" w16cid:durableId="933632649">
    <w:abstractNumId w:val="5"/>
  </w:num>
  <w:num w:numId="4" w16cid:durableId="382798978">
    <w:abstractNumId w:val="1"/>
  </w:num>
  <w:num w:numId="5" w16cid:durableId="1600529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6563903">
    <w:abstractNumId w:val="4"/>
  </w:num>
  <w:num w:numId="7" w16cid:durableId="778375755">
    <w:abstractNumId w:val="9"/>
  </w:num>
  <w:num w:numId="8" w16cid:durableId="1919242866">
    <w:abstractNumId w:val="11"/>
  </w:num>
  <w:num w:numId="9" w16cid:durableId="2124109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9229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33144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165116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14122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6422926">
    <w:abstractNumId w:val="10"/>
    <w:lvlOverride w:ilvl="0">
      <w:startOverride w:val="5"/>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D4F"/>
    <w:rsid w:val="000D0B77"/>
    <w:rsid w:val="0013351E"/>
    <w:rsid w:val="0024325F"/>
    <w:rsid w:val="003466B0"/>
    <w:rsid w:val="00362CBE"/>
    <w:rsid w:val="003D4D4F"/>
    <w:rsid w:val="004A588F"/>
    <w:rsid w:val="00582440"/>
    <w:rsid w:val="007947BF"/>
    <w:rsid w:val="009A1E96"/>
    <w:rsid w:val="009E4413"/>
    <w:rsid w:val="00A97D0F"/>
    <w:rsid w:val="00B10003"/>
    <w:rsid w:val="00B2379E"/>
    <w:rsid w:val="00CF7D40"/>
    <w:rsid w:val="00D834DE"/>
    <w:rsid w:val="00DC5EBC"/>
    <w:rsid w:val="00E70068"/>
    <w:rsid w:val="00F7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3E42"/>
  <w15:docId w15:val="{38C43EA6-B703-4BF4-8CED-A5F12D3A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qFormat/>
    <w:pPr>
      <w:keepNext/>
      <w:spacing w:after="0" w:line="240" w:lineRule="auto"/>
      <w:jc w:val="center"/>
      <w:outlineLvl w:val="7"/>
    </w:pPr>
    <w:rPr>
      <w:rFonts w:ascii="Arial" w:eastAsia="Times New Roman" w:hAnsi="Arial" w:cs="Arial"/>
      <w:b/>
      <w:bCs/>
      <w:lang w:eastAsia="ru-RU"/>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Заголовок Знак"/>
    <w:basedOn w:val="a1"/>
    <w:link w:val="a4"/>
    <w:uiPriority w:val="10"/>
    <w:rPr>
      <w:sz w:val="48"/>
      <w:szCs w:val="48"/>
    </w:rPr>
  </w:style>
  <w:style w:type="paragraph" w:styleId="a6">
    <w:name w:val="Subtitle"/>
    <w:basedOn w:val="a0"/>
    <w:next w:val="a0"/>
    <w:link w:val="a7"/>
    <w:uiPriority w:val="11"/>
    <w:qFormat/>
    <w:pPr>
      <w:spacing w:before="200" w:after="200"/>
    </w:pPr>
    <w:rPr>
      <w:sz w:val="24"/>
      <w:szCs w:val="24"/>
    </w:rPr>
  </w:style>
  <w:style w:type="character" w:customStyle="1" w:styleId="a7">
    <w:name w:val="Подзаголовок Знак"/>
    <w:basedOn w:val="a1"/>
    <w:link w:val="a6"/>
    <w:uiPriority w:val="11"/>
    <w:rPr>
      <w:sz w:val="24"/>
      <w:szCs w:val="24"/>
    </w:rPr>
  </w:style>
  <w:style w:type="paragraph" w:styleId="22">
    <w:name w:val="Quote"/>
    <w:basedOn w:val="a0"/>
    <w:next w:val="a0"/>
    <w:link w:val="24"/>
    <w:uiPriority w:val="29"/>
    <w:qFormat/>
    <w:pPr>
      <w:ind w:left="720" w:right="720"/>
    </w:pPr>
    <w:rPr>
      <w:i/>
    </w:rPr>
  </w:style>
  <w:style w:type="character" w:customStyle="1" w:styleId="24">
    <w:name w:val="Цитата 2 Знак"/>
    <w:link w:val="22"/>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0"/>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e">
    <w:name w:val="TOC Heading"/>
    <w:uiPriority w:val="39"/>
    <w:unhideWhenUsed/>
  </w:style>
  <w:style w:type="paragraph" w:styleId="af">
    <w:name w:val="table of figures"/>
    <w:basedOn w:val="a0"/>
    <w:next w:val="a0"/>
    <w:uiPriority w:val="99"/>
    <w:unhideWhenUsed/>
    <w:pPr>
      <w:spacing w:after="0"/>
    </w:pPr>
  </w:style>
  <w:style w:type="character" w:customStyle="1" w:styleId="80">
    <w:name w:val="Заголовок 8 Знак"/>
    <w:basedOn w:val="a1"/>
    <w:link w:val="8"/>
    <w:rPr>
      <w:rFonts w:ascii="Arial" w:eastAsia="Times New Roman" w:hAnsi="Arial" w:cs="Arial"/>
      <w:b/>
      <w:bCs/>
      <w:lang w:eastAsia="ru-RU"/>
    </w:rPr>
  </w:style>
  <w:style w:type="numbering" w:customStyle="1" w:styleId="13">
    <w:name w:val="Нет списка1"/>
    <w:next w:val="a3"/>
    <w:uiPriority w:val="99"/>
    <w:semiHidden/>
    <w:unhideWhenUsed/>
  </w:style>
  <w:style w:type="paragraph" w:styleId="af0">
    <w:name w:val="footnote text"/>
    <w:basedOn w:val="a0"/>
    <w:link w:val="14"/>
    <w:uiPriority w:val="99"/>
    <w:qFormat/>
    <w:pPr>
      <w:spacing w:after="0" w:line="240" w:lineRule="auto"/>
    </w:pPr>
    <w:rPr>
      <w:rFonts w:ascii="Calibri" w:eastAsia="Calibri" w:hAnsi="Calibri" w:cs="Times New Roman"/>
      <w:sz w:val="20"/>
      <w:szCs w:val="20"/>
      <w:lang w:eastAsia="ru-RU"/>
    </w:rPr>
  </w:style>
  <w:style w:type="character" w:customStyle="1" w:styleId="af1">
    <w:name w:val="Текст сноски Знак"/>
    <w:basedOn w:val="a1"/>
    <w:uiPriority w:val="99"/>
    <w:qFormat/>
    <w:rPr>
      <w:sz w:val="20"/>
      <w:szCs w:val="20"/>
    </w:rPr>
  </w:style>
  <w:style w:type="character" w:styleId="af2">
    <w:name w:val="footnote reference"/>
    <w:qFormat/>
    <w:rPr>
      <w:vertAlign w:val="superscript"/>
    </w:rPr>
  </w:style>
  <w:style w:type="character" w:customStyle="1" w:styleId="14">
    <w:name w:val="Текст сноски Знак1"/>
    <w:link w:val="af0"/>
    <w:uiPriority w:val="99"/>
    <w:qFormat/>
    <w:rPr>
      <w:rFonts w:ascii="Calibri" w:eastAsia="Calibri" w:hAnsi="Calibri" w:cs="Times New Roman"/>
      <w:sz w:val="20"/>
      <w:szCs w:val="20"/>
      <w:lang w:eastAsia="ru-RU"/>
    </w:rPr>
  </w:style>
  <w:style w:type="paragraph" w:styleId="af3">
    <w:name w:val="List Paragraph"/>
    <w:basedOn w:val="a0"/>
    <w:link w:val="af4"/>
    <w:uiPriority w:val="34"/>
    <w:qFormat/>
    <w:pPr>
      <w:spacing w:after="0" w:line="240" w:lineRule="auto"/>
      <w:ind w:left="708"/>
    </w:pPr>
    <w:rPr>
      <w:rFonts w:ascii="Times New Roman" w:eastAsia="Times New Roman" w:hAnsi="Times New Roman" w:cs="Times New Roman"/>
      <w:sz w:val="24"/>
      <w:szCs w:val="24"/>
      <w:lang w:eastAsia="ru-RU"/>
    </w:rPr>
  </w:style>
  <w:style w:type="character" w:customStyle="1" w:styleId="af4">
    <w:name w:val="Абзац списка Знак"/>
    <w:link w:val="af3"/>
    <w:uiPriority w:val="34"/>
    <w:qFormat/>
    <w:rPr>
      <w:rFonts w:ascii="Times New Roman" w:eastAsia="Times New Roman" w:hAnsi="Times New Roman" w:cs="Times New Roman"/>
      <w:sz w:val="24"/>
      <w:szCs w:val="24"/>
      <w:lang w:eastAsia="ru-RU"/>
    </w:rPr>
  </w:style>
  <w:style w:type="character" w:customStyle="1" w:styleId="js-case-header-casenum">
    <w:name w:val="js-case-header-case_num"/>
  </w:style>
  <w:style w:type="paragraph" w:styleId="af5">
    <w:name w:val="header"/>
    <w:basedOn w:val="a0"/>
    <w:link w:val="af6"/>
    <w:uiPriority w:val="99"/>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1"/>
    <w:link w:val="af5"/>
    <w:uiPriority w:val="99"/>
    <w:rPr>
      <w:rFonts w:ascii="Times New Roman" w:eastAsia="Times New Roman" w:hAnsi="Times New Roman" w:cs="Times New Roman"/>
      <w:sz w:val="20"/>
      <w:szCs w:val="20"/>
      <w:lang w:eastAsia="ru-RU"/>
    </w:rPr>
  </w:style>
  <w:style w:type="paragraph" w:styleId="af7">
    <w:name w:val="footer"/>
    <w:basedOn w:val="a0"/>
    <w:link w:val="af8"/>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8">
    <w:name w:val="Нижний колонтитул Знак"/>
    <w:basedOn w:val="a1"/>
    <w:link w:val="af7"/>
    <w:rPr>
      <w:rFonts w:ascii="Times New Roman" w:eastAsia="Times New Roman" w:hAnsi="Times New Roman" w:cs="Times New Roman"/>
      <w:sz w:val="20"/>
      <w:szCs w:val="20"/>
      <w:lang w:eastAsia="ru-RU"/>
    </w:rPr>
  </w:style>
  <w:style w:type="character" w:styleId="af9">
    <w:name w:val="Hyperlink"/>
    <w:basedOn w:val="a1"/>
    <w:uiPriority w:val="99"/>
    <w:unhideWhenUsed/>
    <w:rPr>
      <w:color w:val="0563C1" w:themeColor="hyperlink"/>
      <w:u w:val="single"/>
    </w:rPr>
  </w:style>
  <w:style w:type="paragraph" w:customStyle="1" w:styleId="ConsNormal">
    <w:name w:val="ConsNormal"/>
    <w:link w:val="ConsNormal0"/>
    <w:qFormat/>
    <w:pPr>
      <w:widowControl w:val="0"/>
      <w:spacing w:after="0" w:line="240" w:lineRule="auto"/>
      <w:ind w:firstLine="720"/>
    </w:pPr>
    <w:rPr>
      <w:rFonts w:ascii="Arial" w:eastAsia="Times New Roman" w:hAnsi="Arial" w:cs="Arial"/>
      <w:sz w:val="20"/>
      <w:szCs w:val="20"/>
      <w:lang w:eastAsia="ru-RU"/>
    </w:rPr>
  </w:style>
  <w:style w:type="character" w:styleId="afa">
    <w:name w:val="annotation reference"/>
    <w:basedOn w:val="a1"/>
    <w:uiPriority w:val="99"/>
    <w:unhideWhenUsed/>
    <w:rPr>
      <w:sz w:val="16"/>
      <w:szCs w:val="16"/>
    </w:rPr>
  </w:style>
  <w:style w:type="paragraph" w:styleId="afb">
    <w:name w:val="annotation text"/>
    <w:basedOn w:val="a0"/>
    <w:link w:val="afc"/>
    <w:uiPriority w:val="99"/>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1"/>
    <w:link w:val="afb"/>
    <w:uiPriority w:val="99"/>
    <w:semiHidden/>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Times New Roman" w:hAnsi="Times New Roman" w:cs="Times New Roman"/>
      <w:b/>
      <w:bCs/>
      <w:sz w:val="20"/>
      <w:szCs w:val="20"/>
      <w:lang w:eastAsia="ru-RU"/>
    </w:rPr>
  </w:style>
  <w:style w:type="paragraph" w:styleId="aff">
    <w:name w:val="Balloon Text"/>
    <w:basedOn w:val="a0"/>
    <w:link w:val="aff0"/>
    <w:uiPriority w:val="99"/>
    <w:semiHidden/>
    <w:unhideWhenUsed/>
    <w:pPr>
      <w:spacing w:after="0" w:line="240" w:lineRule="auto"/>
    </w:pPr>
    <w:rPr>
      <w:rFonts w:ascii="Segoe UI" w:eastAsia="Times New Roman" w:hAnsi="Segoe UI" w:cs="Segoe UI"/>
      <w:sz w:val="18"/>
      <w:szCs w:val="18"/>
      <w:lang w:eastAsia="ru-RU"/>
    </w:rPr>
  </w:style>
  <w:style w:type="character" w:customStyle="1" w:styleId="aff0">
    <w:name w:val="Текст выноски Знак"/>
    <w:basedOn w:val="a1"/>
    <w:link w:val="aff"/>
    <w:uiPriority w:val="99"/>
    <w:semiHidden/>
    <w:rPr>
      <w:rFonts w:ascii="Segoe UI" w:eastAsia="Times New Roman" w:hAnsi="Segoe UI" w:cs="Segoe UI"/>
      <w:sz w:val="18"/>
      <w:szCs w:val="18"/>
      <w:lang w:eastAsia="ru-RU"/>
    </w:rPr>
  </w:style>
  <w:style w:type="character" w:customStyle="1" w:styleId="15">
    <w:name w:val="Неразрешенное упоминание1"/>
    <w:basedOn w:val="a1"/>
    <w:uiPriority w:val="99"/>
    <w:semiHidden/>
    <w:unhideWhenUsed/>
    <w:rPr>
      <w:color w:val="605E5C"/>
      <w:shd w:val="clear" w:color="auto" w:fill="E1DFDD"/>
    </w:rPr>
  </w:style>
  <w:style w:type="character" w:styleId="aff1">
    <w:name w:val="FollowedHyperlink"/>
    <w:basedOn w:val="a1"/>
    <w:uiPriority w:val="99"/>
    <w:semiHidden/>
    <w:unhideWhenUsed/>
    <w:rPr>
      <w:color w:val="954F72" w:themeColor="followedHyperlink"/>
      <w:u w:val="single"/>
    </w:rPr>
  </w:style>
  <w:style w:type="character" w:customStyle="1" w:styleId="Noeeu1">
    <w:name w:val="Noeeu1 Знак"/>
    <w:link w:val="Noeeu10"/>
    <w:rPr>
      <w:rFonts w:ascii="Peterburg" w:hAnsi="Peterburg"/>
      <w:sz w:val="24"/>
      <w:szCs w:val="24"/>
    </w:rPr>
  </w:style>
  <w:style w:type="paragraph" w:customStyle="1" w:styleId="Noeeu10">
    <w:name w:val="Noeeu1"/>
    <w:basedOn w:val="a0"/>
    <w:link w:val="Noeeu1"/>
    <w:pPr>
      <w:spacing w:after="0" w:line="240" w:lineRule="auto"/>
      <w:ind w:firstLine="709"/>
      <w:jc w:val="both"/>
    </w:pPr>
    <w:rPr>
      <w:rFonts w:ascii="Peterburg" w:hAnsi="Peterburg"/>
      <w:sz w:val="24"/>
      <w:szCs w:val="24"/>
    </w:rPr>
  </w:style>
  <w:style w:type="character" w:customStyle="1" w:styleId="aff2">
    <w:name w:val="Основной текст_"/>
    <w:basedOn w:val="a1"/>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0"/>
    <w:link w:val="aff2"/>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style>
  <w:style w:type="table" w:styleId="aff3">
    <w:name w:val="Table Grid"/>
    <w:basedOn w:val="a2"/>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Заголовок №3_"/>
    <w:basedOn w:val="a1"/>
    <w:link w:val="34"/>
    <w:rPr>
      <w:rFonts w:ascii="Times New Roman" w:eastAsia="Times New Roman" w:hAnsi="Times New Roman" w:cs="Times New Roman"/>
      <w:sz w:val="23"/>
      <w:szCs w:val="23"/>
      <w:shd w:val="clear" w:color="auto" w:fill="FFFFFF"/>
    </w:rPr>
  </w:style>
  <w:style w:type="paragraph" w:customStyle="1" w:styleId="34">
    <w:name w:val="Заголовок №3"/>
    <w:basedOn w:val="a0"/>
    <w:link w:val="33"/>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f4">
    <w:name w:val="Revision"/>
    <w:hidden/>
    <w:uiPriority w:val="99"/>
    <w:semiHidden/>
    <w:pPr>
      <w:spacing w:after="0" w:line="240" w:lineRule="auto"/>
    </w:pPr>
    <w:rPr>
      <w:rFonts w:ascii="Times New Roman" w:eastAsia="Times New Roman" w:hAnsi="Times New Roman" w:cs="Times New Roman"/>
      <w:sz w:val="20"/>
      <w:szCs w:val="20"/>
      <w:lang w:eastAsia="ru-RU"/>
    </w:rPr>
  </w:style>
  <w:style w:type="table" w:customStyle="1" w:styleId="16">
    <w:name w:val="Сетка таблицы1"/>
    <w:basedOn w:val="a2"/>
    <w:next w:val="af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2"/>
    <w:next w:val="af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Normal0">
    <w:name w:val="ConsNormal Знак"/>
    <w:link w:val="ConsNormal"/>
    <w:rPr>
      <w:rFonts w:ascii="Arial" w:eastAsia="Times New Roman" w:hAnsi="Arial" w:cs="Arial"/>
      <w:sz w:val="20"/>
      <w:szCs w:val="20"/>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17">
    <w:name w:val="Рецензия1"/>
    <w:next w:val="aff4"/>
    <w:hidden/>
    <w:uiPriority w:val="99"/>
    <w:semiHidden/>
    <w:pPr>
      <w:spacing w:after="0" w:line="240" w:lineRule="auto"/>
    </w:pPr>
    <w:rPr>
      <w:rFonts w:eastAsia="Times New Roman"/>
      <w:lang w:eastAsia="ru-RU"/>
    </w:rPr>
  </w:style>
  <w:style w:type="paragraph" w:styleId="a">
    <w:name w:val="List Bullet"/>
    <w:basedOn w:val="a0"/>
    <w:uiPriority w:val="99"/>
    <w:unhideWhenUsed/>
    <w:pPr>
      <w:numPr>
        <w:numId w:val="3"/>
      </w:numPr>
      <w:spacing w:after="200" w:line="276" w:lineRule="auto"/>
      <w:contextualSpacing/>
    </w:pPr>
    <w:rPr>
      <w:rFonts w:eastAsiaTheme="minorEastAsia"/>
      <w:lang w:eastAsia="ru-RU"/>
    </w:rPr>
  </w:style>
  <w:style w:type="numbering" w:customStyle="1" w:styleId="23">
    <w:name w:val="Стиль23"/>
    <w:uiPriority w:val="99"/>
    <w:pPr>
      <w:numPr>
        <w:numId w:val="4"/>
      </w:numPr>
    </w:pPr>
  </w:style>
  <w:style w:type="character" w:customStyle="1" w:styleId="10">
    <w:name w:val="Заголовок 1 Знак"/>
    <w:basedOn w:val="a1"/>
    <w:link w:val="1"/>
    <w:uiPriority w:val="9"/>
    <w:rPr>
      <w:rFonts w:asciiTheme="majorHAnsi" w:eastAsiaTheme="majorEastAsia" w:hAnsiTheme="majorHAnsi" w:cstheme="majorBidi"/>
      <w:color w:val="2E74B5" w:themeColor="accent1" w:themeShade="BF"/>
      <w:sz w:val="32"/>
      <w:szCs w:val="32"/>
    </w:rPr>
  </w:style>
  <w:style w:type="paragraph" w:styleId="aff5">
    <w:name w:val="No Spacing"/>
    <w:uiPriority w:val="1"/>
    <w:qFormat/>
    <w:pPr>
      <w:spacing w:after="0" w:line="240" w:lineRule="auto"/>
    </w:pPr>
  </w:style>
  <w:style w:type="character" w:customStyle="1" w:styleId="26">
    <w:name w:val="Неразрешенное упоминание2"/>
    <w:basedOn w:val="a1"/>
    <w:uiPriority w:val="99"/>
    <w:semiHidden/>
    <w:unhideWhenUsed/>
    <w:rPr>
      <w:color w:val="605E5C"/>
      <w:shd w:val="clear" w:color="auto" w:fill="E1DFDD"/>
    </w:rPr>
  </w:style>
  <w:style w:type="table" w:customStyle="1" w:styleId="510">
    <w:name w:val="Сетка таблицы51"/>
    <w:basedOn w:val="a2"/>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next w:val="aff3"/>
    <w:uiPriority w:val="9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Стиль2"/>
    <w:basedOn w:val="a0"/>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Pr>
      <w:rFonts w:ascii="Arial" w:eastAsia="Times New Roman" w:hAnsi="Arial" w:cs="Arial"/>
      <w:b/>
      <w:bCs/>
      <w:i/>
      <w:iCs/>
      <w:sz w:val="28"/>
      <w:szCs w:val="28"/>
      <w:lang w:eastAsia="ru-RU"/>
    </w:rPr>
  </w:style>
  <w:style w:type="numbering" w:customStyle="1" w:styleId="28">
    <w:name w:val="Нет списка2"/>
    <w:next w:val="a3"/>
    <w:uiPriority w:val="99"/>
    <w:semiHidden/>
    <w:unhideWhenUsed/>
  </w:style>
  <w:style w:type="table" w:customStyle="1" w:styleId="35">
    <w:name w:val="Сетка таблицы3"/>
    <w:basedOn w:val="a2"/>
    <w:next w:val="aff3"/>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 ????? 2"/>
    <w:basedOn w:val="a0"/>
    <w:pPr>
      <w:widowControl w:val="0"/>
      <w:spacing w:after="0" w:line="360" w:lineRule="atLeast"/>
      <w:jc w:val="both"/>
    </w:pPr>
    <w:rPr>
      <w:rFonts w:ascii="Times New Roman" w:eastAsia="Times New Roman" w:hAnsi="Times New Roman" w:cs="Times New Roman"/>
      <w:sz w:val="24"/>
      <w:szCs w:val="24"/>
      <w:lang w:eastAsia="ru-RU"/>
    </w:rPr>
  </w:style>
  <w:style w:type="paragraph" w:styleId="aff6">
    <w:name w:val="Body Text"/>
    <w:basedOn w:val="a0"/>
    <w:link w:val="aff7"/>
    <w:uiPriority w:val="99"/>
    <w:pPr>
      <w:spacing w:after="120" w:line="240" w:lineRule="auto"/>
    </w:pPr>
    <w:rPr>
      <w:rFonts w:ascii="Times New Roman" w:eastAsia="Times New Roman" w:hAnsi="Times New Roman" w:cs="Times New Roman"/>
      <w:sz w:val="24"/>
      <w:szCs w:val="24"/>
      <w:lang w:eastAsia="ru-RU"/>
    </w:rPr>
  </w:style>
  <w:style w:type="character" w:customStyle="1" w:styleId="aff7">
    <w:name w:val="Основной текст Знак"/>
    <w:basedOn w:val="a1"/>
    <w:link w:val="aff6"/>
    <w:uiPriority w:val="99"/>
    <w:rPr>
      <w:rFonts w:ascii="Times New Roman" w:eastAsia="Times New Roman" w:hAnsi="Times New Roman" w:cs="Times New Roman"/>
      <w:sz w:val="24"/>
      <w:szCs w:val="24"/>
      <w:lang w:eastAsia="ru-RU"/>
    </w:rPr>
  </w:style>
  <w:style w:type="numbering" w:customStyle="1" w:styleId="36">
    <w:name w:val="Нет списка3"/>
    <w:next w:val="a3"/>
    <w:uiPriority w:val="99"/>
    <w:semiHidden/>
    <w:unhideWhenUsed/>
  </w:style>
  <w:style w:type="table" w:customStyle="1" w:styleId="43">
    <w:name w:val="Сетка таблицы4"/>
    <w:basedOn w:val="a2"/>
    <w:next w:val="aff3"/>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7">
    <w:name w:val="Неразрешенное упоминание3"/>
    <w:basedOn w:val="a1"/>
    <w:uiPriority w:val="99"/>
    <w:semiHidden/>
    <w:unhideWhenUsed/>
    <w:rPr>
      <w:color w:val="605E5C"/>
      <w:shd w:val="clear" w:color="auto" w:fill="E1DFDD"/>
    </w:rPr>
  </w:style>
  <w:style w:type="table" w:customStyle="1" w:styleId="110">
    <w:name w:val="Сетка таблицы11"/>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8231-C62F-4E85-BB23-53EFD825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21118</Words>
  <Characters>120378</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Диана Бикмухаметова</cp:lastModifiedBy>
  <cp:revision>15</cp:revision>
  <dcterms:created xsi:type="dcterms:W3CDTF">2025-11-14T14:06:00Z</dcterms:created>
  <dcterms:modified xsi:type="dcterms:W3CDTF">2025-11-21T13:11:00Z</dcterms:modified>
</cp:coreProperties>
</file>