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3C2E817F" w:rsidR="00912AEE" w:rsidRDefault="00394896" w:rsidP="00905CC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7C7B51" w:rsidRPr="007C7B51">
        <w:rPr>
          <w:rFonts w:ascii="Times New Roman" w:hAnsi="Times New Roman" w:cs="Times New Roman"/>
          <w:bCs/>
          <w:sz w:val="24"/>
          <w:szCs w:val="24"/>
        </w:rPr>
        <w:t>права (требования) по обязательствам ОАО «</w:t>
      </w:r>
      <w:proofErr w:type="spellStart"/>
      <w:r w:rsidR="007C7B51" w:rsidRPr="007C7B51">
        <w:rPr>
          <w:rFonts w:ascii="Times New Roman" w:hAnsi="Times New Roman" w:cs="Times New Roman"/>
          <w:bCs/>
          <w:sz w:val="24"/>
          <w:szCs w:val="24"/>
        </w:rPr>
        <w:t>Вастома</w:t>
      </w:r>
      <w:proofErr w:type="spellEnd"/>
      <w:r w:rsidR="007C7B51" w:rsidRPr="007C7B51">
        <w:rPr>
          <w:rFonts w:ascii="Times New Roman" w:hAnsi="Times New Roman" w:cs="Times New Roman"/>
          <w:bCs/>
          <w:sz w:val="24"/>
          <w:szCs w:val="24"/>
        </w:rPr>
        <w:t>» (ИНН 1321116295) перед Мордовским региональным филиалом АО «Россельхозбанк» (далее – Филиал/Банк/Кредитор), вытекающие из договоров/соглашений, судебных актов (оснований)</w:t>
      </w:r>
      <w:r w:rsidR="007C7B51">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44A36F25"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61014446"/>
      <w:r w:rsidR="00974C5F" w:rsidRPr="00974C5F">
        <w:rPr>
          <w:rFonts w:ascii="Times New Roman" w:eastAsia="Times New Roman" w:hAnsi="Times New Roman" w:cs="Times New Roman"/>
          <w:sz w:val="24"/>
          <w:szCs w:val="24"/>
          <w:lang w:eastAsia="ru-RU"/>
        </w:rPr>
        <w:t>«</w:t>
      </w:r>
      <w:r w:rsidR="007C7B51">
        <w:rPr>
          <w:rFonts w:ascii="Times New Roman" w:eastAsia="Times New Roman" w:hAnsi="Times New Roman" w:cs="Times New Roman"/>
          <w:sz w:val="24"/>
          <w:szCs w:val="24"/>
          <w:lang w:eastAsia="ru-RU"/>
        </w:rPr>
        <w:t>08</w:t>
      </w:r>
      <w:r w:rsidR="00974C5F" w:rsidRPr="00974C5F">
        <w:rPr>
          <w:rFonts w:ascii="Times New Roman" w:eastAsia="Times New Roman" w:hAnsi="Times New Roman" w:cs="Times New Roman"/>
          <w:sz w:val="24"/>
          <w:szCs w:val="24"/>
          <w:lang w:eastAsia="ru-RU"/>
        </w:rPr>
        <w:t xml:space="preserve">» </w:t>
      </w:r>
      <w:r w:rsidR="007C7B51">
        <w:rPr>
          <w:rFonts w:ascii="Times New Roman" w:eastAsia="Times New Roman" w:hAnsi="Times New Roman" w:cs="Times New Roman"/>
          <w:sz w:val="24"/>
          <w:szCs w:val="24"/>
          <w:lang w:eastAsia="ru-RU"/>
        </w:rPr>
        <w:t>дека</w:t>
      </w:r>
      <w:r w:rsidR="00974C5F" w:rsidRPr="00974C5F">
        <w:rPr>
          <w:rFonts w:ascii="Times New Roman" w:eastAsia="Times New Roman" w:hAnsi="Times New Roman" w:cs="Times New Roman"/>
          <w:sz w:val="24"/>
          <w:szCs w:val="24"/>
          <w:lang w:eastAsia="ru-RU"/>
        </w:rPr>
        <w:t xml:space="preserve">бря </w:t>
      </w:r>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 xml:space="preserve">по </w:t>
      </w:r>
      <w:r w:rsidR="00974C5F" w:rsidRPr="00974C5F">
        <w:rPr>
          <w:rFonts w:ascii="Times New Roman" w:eastAsia="Times New Roman" w:hAnsi="Times New Roman" w:cs="Times New Roman"/>
          <w:sz w:val="24"/>
          <w:szCs w:val="24"/>
          <w:lang w:eastAsia="ru-RU"/>
        </w:rPr>
        <w:t>«</w:t>
      </w:r>
      <w:r w:rsidR="007C7B51">
        <w:rPr>
          <w:rFonts w:ascii="Times New Roman" w:eastAsia="Times New Roman" w:hAnsi="Times New Roman" w:cs="Times New Roman"/>
          <w:sz w:val="24"/>
          <w:szCs w:val="24"/>
          <w:lang w:eastAsia="ru-RU"/>
        </w:rPr>
        <w:t>13</w:t>
      </w:r>
      <w:r w:rsidR="00974C5F" w:rsidRPr="00974C5F">
        <w:rPr>
          <w:rFonts w:ascii="Times New Roman" w:eastAsia="Times New Roman" w:hAnsi="Times New Roman" w:cs="Times New Roman"/>
          <w:sz w:val="24"/>
          <w:szCs w:val="24"/>
          <w:lang w:eastAsia="ru-RU"/>
        </w:rPr>
        <w:t xml:space="preserve">» </w:t>
      </w:r>
      <w:r w:rsidR="007C7B51">
        <w:rPr>
          <w:rFonts w:ascii="Times New Roman" w:eastAsia="Times New Roman" w:hAnsi="Times New Roman" w:cs="Times New Roman"/>
          <w:sz w:val="24"/>
          <w:szCs w:val="24"/>
          <w:lang w:eastAsia="ru-RU"/>
        </w:rPr>
        <w:t>феврал</w:t>
      </w:r>
      <w:r w:rsidR="00974C5F" w:rsidRPr="00974C5F">
        <w:rPr>
          <w:rFonts w:ascii="Times New Roman" w:eastAsia="Times New Roman" w:hAnsi="Times New Roman" w:cs="Times New Roman"/>
          <w:sz w:val="24"/>
          <w:szCs w:val="24"/>
          <w:lang w:eastAsia="ru-RU"/>
        </w:rPr>
        <w:t xml:space="preserve">я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207B317B"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7C7B51" w:rsidRPr="007C7B51">
        <w:rPr>
          <w:rFonts w:ascii="Times New Roman" w:eastAsia="Times New Roman" w:hAnsi="Times New Roman" w:cs="Times New Roman"/>
          <w:sz w:val="24"/>
          <w:szCs w:val="24"/>
          <w:lang w:eastAsia="ru-RU"/>
        </w:rPr>
        <w:t xml:space="preserve">«08» декабря </w:t>
      </w:r>
      <w:r w:rsidR="00B24803" w:rsidRPr="00B24803">
        <w:rPr>
          <w:rFonts w:ascii="Times New Roman" w:eastAsia="Times New Roman" w:hAnsi="Times New Roman" w:cs="Times New Roman"/>
          <w:sz w:val="24"/>
          <w:szCs w:val="24"/>
          <w:lang w:eastAsia="ru-RU"/>
        </w:rPr>
        <w:t>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02895B66"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7C7B51">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:00 по Московскому времени </w:t>
      </w:r>
      <w:r w:rsidR="007C7B51" w:rsidRPr="007C7B51">
        <w:rPr>
          <w:rFonts w:ascii="Times New Roman" w:eastAsia="Times New Roman" w:hAnsi="Times New Roman" w:cs="Times New Roman"/>
          <w:sz w:val="24"/>
          <w:szCs w:val="24"/>
          <w:lang w:eastAsia="ru-RU"/>
        </w:rPr>
        <w:t>«0</w:t>
      </w:r>
      <w:r w:rsidR="007C7B51">
        <w:rPr>
          <w:rFonts w:ascii="Times New Roman" w:eastAsia="Times New Roman" w:hAnsi="Times New Roman" w:cs="Times New Roman"/>
          <w:sz w:val="24"/>
          <w:szCs w:val="24"/>
          <w:lang w:eastAsia="ru-RU"/>
        </w:rPr>
        <w:t>9</w:t>
      </w:r>
      <w:r w:rsidR="007C7B51" w:rsidRPr="007C7B51">
        <w:rPr>
          <w:rFonts w:ascii="Times New Roman" w:eastAsia="Times New Roman" w:hAnsi="Times New Roman" w:cs="Times New Roman"/>
          <w:sz w:val="24"/>
          <w:szCs w:val="24"/>
          <w:lang w:eastAsia="ru-RU"/>
        </w:rPr>
        <w:t xml:space="preserve">» декабря </w:t>
      </w:r>
      <w:r w:rsidR="0001133F" w:rsidRPr="0001133F">
        <w:rPr>
          <w:rFonts w:ascii="Times New Roman" w:eastAsia="Times New Roman" w:hAnsi="Times New Roman" w:cs="Times New Roman"/>
          <w:sz w:val="24"/>
          <w:szCs w:val="24"/>
          <w:lang w:eastAsia="ru-RU"/>
        </w:rPr>
        <w:t>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1B58D25"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AD221A">
        <w:rPr>
          <w:rFonts w:ascii="Times New Roman" w:eastAsia="Times New Roman" w:hAnsi="Times New Roman" w:cs="Times New Roman"/>
          <w:sz w:val="24"/>
          <w:szCs w:val="24"/>
          <w:lang w:eastAsia="ru-RU"/>
        </w:rPr>
        <w:t>1</w:t>
      </w:r>
      <w:r w:rsidR="007C7B51">
        <w:rPr>
          <w:rFonts w:ascii="Times New Roman" w:eastAsia="Times New Roman" w:hAnsi="Times New Roman" w:cs="Times New Roman"/>
          <w:sz w:val="24"/>
          <w:szCs w:val="24"/>
          <w:lang w:eastAsia="ru-RU"/>
        </w:rPr>
        <w:t>2</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6648A910" w:rsidR="00D63612" w:rsidRPr="00D63612" w:rsidRDefault="007C7B51" w:rsidP="00D63612">
      <w:pPr>
        <w:keepNext/>
        <w:keepLines/>
        <w:spacing w:after="0" w:line="240" w:lineRule="auto"/>
        <w:ind w:right="-1"/>
        <w:jc w:val="both"/>
        <w:rPr>
          <w:rFonts w:ascii="Times New Roman" w:eastAsia="Times New Roman" w:hAnsi="Times New Roman" w:cs="Times New Roman"/>
          <w:sz w:val="24"/>
          <w:szCs w:val="24"/>
          <w:lang w:eastAsia="ru-RU"/>
        </w:rPr>
      </w:pPr>
      <w:r w:rsidRPr="007C7B51">
        <w:rPr>
          <w:rFonts w:ascii="Times New Roman" w:eastAsia="Times New Roman" w:hAnsi="Times New Roman" w:cs="Times New Roman"/>
          <w:sz w:val="24"/>
          <w:szCs w:val="24"/>
          <w:lang w:eastAsia="ru-RU"/>
        </w:rPr>
        <w:t>«30» января 202</w:t>
      </w:r>
      <w:r w:rsidR="00617879">
        <w:rPr>
          <w:rFonts w:ascii="Times New Roman" w:eastAsia="Times New Roman" w:hAnsi="Times New Roman" w:cs="Times New Roman"/>
          <w:sz w:val="24"/>
          <w:szCs w:val="24"/>
          <w:lang w:eastAsia="ru-RU"/>
        </w:rPr>
        <w:t>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2C1B09AE"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1" w:name="_Hlk188028999"/>
      <w:r w:rsidR="007C7B51" w:rsidRPr="007C7B51">
        <w:rPr>
          <w:rFonts w:ascii="Times New Roman" w:eastAsia="Times New Roman" w:hAnsi="Times New Roman" w:cs="Times New Roman"/>
          <w:sz w:val="24"/>
          <w:szCs w:val="24"/>
          <w:lang w:eastAsia="ru-RU"/>
        </w:rPr>
        <w:t>«06» февраля 2026</w:t>
      </w:r>
      <w:r w:rsidRPr="00D63612">
        <w:rPr>
          <w:rFonts w:ascii="Times New Roman" w:eastAsia="Times New Roman" w:hAnsi="Times New Roman" w:cs="Times New Roman"/>
          <w:sz w:val="24"/>
          <w:szCs w:val="24"/>
          <w:lang w:eastAsia="ru-RU"/>
        </w:rPr>
        <w:t>.</w:t>
      </w:r>
    </w:p>
    <w:bookmarkEnd w:id="1"/>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7B7E8F49" w:rsidR="00D63612" w:rsidRDefault="007C7B51" w:rsidP="00D63612">
      <w:pPr>
        <w:keepNext/>
        <w:keepLines/>
        <w:spacing w:after="0" w:line="240" w:lineRule="auto"/>
        <w:rPr>
          <w:rFonts w:ascii="Times New Roman" w:eastAsia="Times New Roman" w:hAnsi="Times New Roman" w:cs="Times New Roman"/>
          <w:sz w:val="24"/>
          <w:szCs w:val="24"/>
          <w:lang w:eastAsia="ru-RU"/>
        </w:rPr>
      </w:pPr>
      <w:r w:rsidRPr="007C7B51">
        <w:rPr>
          <w:rFonts w:ascii="Times New Roman" w:eastAsia="Times New Roman" w:hAnsi="Times New Roman" w:cs="Times New Roman"/>
          <w:sz w:val="24"/>
          <w:szCs w:val="24"/>
          <w:lang w:eastAsia="ru-RU"/>
        </w:rPr>
        <w:t>«06» февраля 2026</w:t>
      </w:r>
      <w:r w:rsidR="0001133F" w:rsidRPr="0001133F">
        <w:rPr>
          <w:rFonts w:ascii="Times New Roman" w:eastAsia="Times New Roman" w:hAnsi="Times New Roman" w:cs="Times New Roman"/>
          <w:sz w:val="24"/>
          <w:szCs w:val="24"/>
          <w:lang w:eastAsia="ru-RU"/>
        </w:rPr>
        <w:t>.</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65043FDF"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w:t>
      </w:r>
      <w:r w:rsidR="007C7B51">
        <w:rPr>
          <w:rFonts w:ascii="Times New Roman" w:eastAsia="Times New Roman" w:hAnsi="Times New Roman" w:cs="Times New Roman"/>
          <w:sz w:val="24"/>
          <w:szCs w:val="24"/>
          <w:lang w:eastAsia="ru-RU"/>
        </w:rPr>
        <w:t>10</w:t>
      </w:r>
      <w:r w:rsidRPr="00D63612">
        <w:rPr>
          <w:rFonts w:ascii="Times New Roman" w:eastAsia="Times New Roman" w:hAnsi="Times New Roman" w:cs="Times New Roman"/>
          <w:sz w:val="24"/>
          <w:szCs w:val="24"/>
          <w:lang w:eastAsia="ru-RU"/>
        </w:rPr>
        <w:t xml:space="preserve">:00 по Московскому времени </w:t>
      </w:r>
      <w:bookmarkStart w:id="2" w:name="_Hlk215848356"/>
      <w:r w:rsidR="007C7B51" w:rsidRPr="007C7B51">
        <w:rPr>
          <w:rFonts w:ascii="Times New Roman" w:eastAsia="Times New Roman" w:hAnsi="Times New Roman" w:cs="Times New Roman"/>
          <w:sz w:val="24"/>
          <w:szCs w:val="24"/>
          <w:lang w:eastAsia="ru-RU"/>
        </w:rPr>
        <w:t>«</w:t>
      </w:r>
      <w:r w:rsidR="007C7B51">
        <w:rPr>
          <w:rFonts w:ascii="Times New Roman" w:eastAsia="Times New Roman" w:hAnsi="Times New Roman" w:cs="Times New Roman"/>
          <w:sz w:val="24"/>
          <w:szCs w:val="24"/>
          <w:lang w:eastAsia="ru-RU"/>
        </w:rPr>
        <w:t>13</w:t>
      </w:r>
      <w:r w:rsidR="007C7B51" w:rsidRPr="007C7B51">
        <w:rPr>
          <w:rFonts w:ascii="Times New Roman" w:eastAsia="Times New Roman" w:hAnsi="Times New Roman" w:cs="Times New Roman"/>
          <w:sz w:val="24"/>
          <w:szCs w:val="24"/>
          <w:lang w:eastAsia="ru-RU"/>
        </w:rPr>
        <w:t>» февраля 2026</w:t>
      </w:r>
      <w:bookmarkEnd w:id="2"/>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60B55E8C"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7C7B51" w:rsidRPr="007C7B51">
        <w:rPr>
          <w:rFonts w:ascii="Times New Roman" w:eastAsia="Times New Roman" w:hAnsi="Times New Roman" w:cs="Times New Roman"/>
          <w:sz w:val="24"/>
          <w:szCs w:val="24"/>
          <w:lang w:eastAsia="ru-RU"/>
        </w:rPr>
        <w:t>«13» февраля 2026</w:t>
      </w:r>
      <w:r w:rsidR="00905CCB" w:rsidRPr="00905CCB">
        <w:rPr>
          <w:rFonts w:ascii="Times New Roman" w:eastAsia="Times New Roman" w:hAnsi="Times New Roman" w:cs="Times New Roman"/>
          <w:sz w:val="24"/>
          <w:szCs w:val="24"/>
          <w:lang w:eastAsia="ru-RU"/>
        </w:rPr>
        <w:t>.</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12624090"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7C7B51" w:rsidRPr="007C7B51">
        <w:rPr>
          <w:rFonts w:ascii="Times New Roman" w:eastAsia="Times New Roman" w:hAnsi="Times New Roman" w:cs="Times New Roman"/>
          <w:sz w:val="24"/>
          <w:szCs w:val="24"/>
          <w:lang w:eastAsia="ru-RU"/>
        </w:rPr>
        <w:t>«13» февраля 2026</w:t>
      </w:r>
      <w:r w:rsidR="00905CCB" w:rsidRPr="00905CCB">
        <w:rPr>
          <w:rFonts w:ascii="Times New Roman" w:eastAsia="Times New Roman" w:hAnsi="Times New Roman" w:cs="Times New Roman"/>
          <w:sz w:val="24"/>
          <w:szCs w:val="24"/>
          <w:lang w:eastAsia="ru-RU"/>
        </w:rPr>
        <w:t>.</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7310BFAC"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119034, г. Москва, Гагаринский переулок, д. 3.</w:t>
      </w:r>
    </w:p>
    <w:p w14:paraId="64962A49"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ИНН 7725114488, КПП 575102001</w:t>
      </w:r>
    </w:p>
    <w:p w14:paraId="53A021CE" w14:textId="571ACA83" w:rsidR="007C7B51" w:rsidRPr="007C7B51" w:rsidRDefault="007C7B51" w:rsidP="007C7B51">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7C7B51">
        <w:rPr>
          <w:rFonts w:ascii="Times New Roman" w:eastAsia="Times New Roman" w:hAnsi="Times New Roman" w:cs="Times New Roman"/>
          <w:b/>
          <w:bCs/>
          <w:sz w:val="24"/>
          <w:szCs w:val="24"/>
          <w:lang w:val="x-none" w:eastAsia="ru-RU"/>
        </w:rPr>
        <w:t xml:space="preserve">Мордовский региональный филиал </w:t>
      </w:r>
    </w:p>
    <w:p w14:paraId="413DBC7E" w14:textId="77777777" w:rsidR="007C7B51" w:rsidRPr="007C7B51" w:rsidRDefault="007C7B51" w:rsidP="007C7B51">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7C7B51">
        <w:rPr>
          <w:rFonts w:ascii="Times New Roman" w:eastAsia="Times New Roman" w:hAnsi="Times New Roman" w:cs="Times New Roman"/>
          <w:sz w:val="24"/>
          <w:szCs w:val="24"/>
          <w:lang w:val="x-none" w:eastAsia="ru-RU"/>
        </w:rPr>
        <w:t>430005, г. Саранск, ул. Советская д. 47А</w:t>
      </w:r>
    </w:p>
    <w:p w14:paraId="4075F411" w14:textId="787513BF" w:rsidR="009F038A" w:rsidRPr="007C7B51" w:rsidRDefault="007C7B51" w:rsidP="007C7B51">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7C7B51">
        <w:rPr>
          <w:rFonts w:ascii="Times New Roman" w:eastAsia="Times New Roman" w:hAnsi="Times New Roman" w:cs="Times New Roman"/>
          <w:sz w:val="24"/>
          <w:szCs w:val="24"/>
          <w:lang w:val="x-none" w:eastAsia="ru-RU"/>
        </w:rPr>
        <w:t>ИНН 7725114488, КПП 231002002</w:t>
      </w:r>
    </w:p>
    <w:p w14:paraId="5808726E" w14:textId="77777777" w:rsidR="007C7B51" w:rsidRPr="00273391" w:rsidRDefault="007C7B51" w:rsidP="007C7B51">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Pr="003A3853" w:rsidRDefault="00394896" w:rsidP="00640A73">
      <w:pPr>
        <w:keepNext/>
        <w:keepLines/>
        <w:spacing w:after="0" w:line="240" w:lineRule="auto"/>
        <w:ind w:left="-284" w:firstLine="284"/>
        <w:jc w:val="both"/>
        <w:rPr>
          <w:rFonts w:ascii="Times New Roman" w:eastAsia="Times New Roman" w:hAnsi="Times New Roman" w:cs="Times New Roman"/>
          <w:sz w:val="24"/>
          <w:szCs w:val="24"/>
          <w:lang w:eastAsia="ru-RU"/>
        </w:rPr>
      </w:pPr>
      <w:r w:rsidRPr="00905CCB">
        <w:rPr>
          <w:rFonts w:ascii="Times New Roman" w:eastAsia="Times New Roman" w:hAnsi="Times New Roman" w:cs="Times New Roman"/>
          <w:b/>
          <w:bCs/>
          <w:sz w:val="24"/>
          <w:szCs w:val="24"/>
          <w:lang w:eastAsia="ru-RU"/>
        </w:rPr>
        <w:t>Оператор электронной площадки:</w:t>
      </w:r>
      <w:r w:rsidRPr="003A3853">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774EBCDE" w14:textId="5D36EE43" w:rsidR="00394896" w:rsidRPr="003A3853"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A3853">
        <w:rPr>
          <w:rFonts w:ascii="Times New Roman" w:eastAsia="Times New Roman" w:hAnsi="Times New Roman" w:cs="Times New Roman"/>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22090A88" w14:textId="291273F0" w:rsidR="009031E2" w:rsidRDefault="00A844C2" w:rsidP="00194E8B">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73391">
        <w:rPr>
          <w:rFonts w:ascii="Times New Roman" w:eastAsia="Times New Roman" w:hAnsi="Times New Roman" w:cs="Times New Roman"/>
          <w:sz w:val="24"/>
          <w:szCs w:val="24"/>
          <w:lang w:eastAsia="ru-RU"/>
        </w:rPr>
        <w:t>3</w:t>
      </w:r>
      <w:r w:rsidR="00B24803" w:rsidRPr="00B24803">
        <w:rPr>
          <w:rFonts w:ascii="Times New Roman" w:eastAsia="Times New Roman" w:hAnsi="Times New Roman" w:cs="Times New Roman"/>
          <w:sz w:val="24"/>
          <w:szCs w:val="24"/>
          <w:lang w:eastAsia="ru-RU"/>
        </w:rPr>
        <w:t>0 (</w:t>
      </w:r>
      <w:r w:rsidR="00273391">
        <w:rPr>
          <w:rFonts w:ascii="Times New Roman" w:eastAsia="Times New Roman" w:hAnsi="Times New Roman" w:cs="Times New Roman"/>
          <w:sz w:val="24"/>
          <w:szCs w:val="24"/>
          <w:lang w:eastAsia="ru-RU"/>
        </w:rPr>
        <w:t>тридцать</w:t>
      </w:r>
      <w:r w:rsidR="00B24803" w:rsidRPr="00B24803">
        <w:rPr>
          <w:rFonts w:ascii="Times New Roman" w:eastAsia="Times New Roman" w:hAnsi="Times New Roman" w:cs="Times New Roman"/>
          <w:sz w:val="24"/>
          <w:szCs w:val="24"/>
          <w:lang w:eastAsia="ru-RU"/>
        </w:rPr>
        <w:t>) минут</w:t>
      </w:r>
      <w:r w:rsidR="00194E8B" w:rsidRPr="00194E8B">
        <w:rPr>
          <w:rFonts w:ascii="Times New Roman" w:eastAsia="Times New Roman" w:hAnsi="Times New Roman" w:cs="Times New Roman"/>
          <w:sz w:val="24"/>
          <w:szCs w:val="24"/>
          <w:lang w:eastAsia="ru-RU"/>
        </w:rPr>
        <w:t>.</w:t>
      </w:r>
    </w:p>
    <w:p w14:paraId="0E66FF4A" w14:textId="77777777" w:rsidR="00194E8B" w:rsidRDefault="00194E8B" w:rsidP="00194E8B">
      <w:pPr>
        <w:keepNext/>
        <w:keepLines/>
        <w:spacing w:after="0" w:line="240" w:lineRule="auto"/>
        <w:jc w:val="both"/>
        <w:rPr>
          <w:rFonts w:ascii="Times New Roman" w:eastAsia="Times New Roman" w:hAnsi="Times New Roman" w:cs="Times New Roman"/>
          <w:b/>
          <w:sz w:val="24"/>
          <w:szCs w:val="24"/>
          <w:lang w:eastAsia="ru-RU"/>
        </w:rPr>
      </w:pPr>
    </w:p>
    <w:p w14:paraId="5E0A3547" w14:textId="1CE84EE4" w:rsidR="00E820B2" w:rsidRDefault="008C6965" w:rsidP="00273391">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7C7B51" w:rsidRPr="007C7B51">
        <w:rPr>
          <w:rFonts w:ascii="Times New Roman" w:eastAsia="Times New Roman" w:hAnsi="Times New Roman" w:cs="Times New Roman"/>
          <w:sz w:val="24"/>
          <w:szCs w:val="24"/>
          <w:lang w:eastAsia="ru-RU"/>
        </w:rPr>
        <w:t>5% / (18 472 581,87) руб. (восемнадцать миллионов четыреста семьдесят две тысячи пятьсот восемьдесят один) рубль 87 копеек. На последнем шаге устанавливается снижение до цены отсечения.</w:t>
      </w:r>
      <w:r w:rsidR="009F038A" w:rsidRPr="009F038A">
        <w:rPr>
          <w:rFonts w:ascii="Times New Roman" w:eastAsia="Times New Roman" w:hAnsi="Times New Roman" w:cs="Times New Roman"/>
          <w:sz w:val="24"/>
          <w:szCs w:val="24"/>
          <w:lang w:eastAsia="ru-RU"/>
        </w:rPr>
        <w:t xml:space="preserve">  </w:t>
      </w:r>
    </w:p>
    <w:p w14:paraId="49BCFC30" w14:textId="2CB27033" w:rsidR="007C7B51" w:rsidRPr="007C7B51" w:rsidRDefault="007C7B51" w:rsidP="00273391">
      <w:pPr>
        <w:keepNext/>
        <w:keepLines/>
        <w:spacing w:after="0" w:line="240" w:lineRule="auto"/>
        <w:jc w:val="both"/>
        <w:rPr>
          <w:rFonts w:ascii="Times New Roman" w:eastAsia="Times New Roman" w:hAnsi="Times New Roman" w:cs="Times New Roman"/>
          <w:b/>
          <w:bCs/>
          <w:sz w:val="24"/>
          <w:szCs w:val="24"/>
          <w:lang w:eastAsia="ru-RU"/>
        </w:rPr>
      </w:pPr>
      <w:r w:rsidRPr="007C7B51">
        <w:rPr>
          <w:rFonts w:ascii="Times New Roman" w:eastAsia="Times New Roman" w:hAnsi="Times New Roman" w:cs="Times New Roman"/>
          <w:b/>
          <w:bCs/>
          <w:sz w:val="24"/>
          <w:szCs w:val="24"/>
          <w:lang w:eastAsia="ru-RU"/>
        </w:rPr>
        <w:lastRenderedPageBreak/>
        <w:t>Шаг аукциона «на повышение»:</w:t>
      </w:r>
      <w:r w:rsidRPr="007C7B51">
        <w:t xml:space="preserve"> </w:t>
      </w:r>
      <w:r w:rsidRPr="007C7B51">
        <w:rPr>
          <w:rFonts w:ascii="Times New Roman" w:eastAsia="Times New Roman" w:hAnsi="Times New Roman" w:cs="Times New Roman"/>
          <w:sz w:val="24"/>
          <w:szCs w:val="24"/>
          <w:lang w:eastAsia="ru-RU"/>
        </w:rPr>
        <w:t>1 000 000 (Один миллион) рублей 00 копеек.</w:t>
      </w:r>
    </w:p>
    <w:p w14:paraId="216F1F46" w14:textId="77777777" w:rsidR="00171BD9" w:rsidRDefault="00171BD9" w:rsidP="00640A73">
      <w:pPr>
        <w:keepNext/>
        <w:keepLines/>
        <w:spacing w:after="0" w:line="240" w:lineRule="auto"/>
        <w:jc w:val="both"/>
        <w:rPr>
          <w:rFonts w:ascii="Times New Roman" w:eastAsia="Times New Roman" w:hAnsi="Times New Roman" w:cs="Times New Roman"/>
          <w:sz w:val="24"/>
          <w:szCs w:val="24"/>
          <w:lang w:eastAsia="ru-RU"/>
        </w:rPr>
      </w:pPr>
    </w:p>
    <w:p w14:paraId="20A4E186" w14:textId="344D69B7" w:rsidR="00905CCB"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7C7B51" w:rsidRPr="007C7B51">
        <w:rPr>
          <w:rFonts w:ascii="Times New Roman" w:eastAsia="Times New Roman" w:hAnsi="Times New Roman" w:cs="Times New Roman"/>
          <w:sz w:val="24"/>
          <w:szCs w:val="24"/>
          <w:lang w:eastAsia="ru-RU"/>
        </w:rPr>
        <w:t>93 000 000 (Девяносто три миллиона) руб</w:t>
      </w:r>
      <w:r w:rsidR="007C7B51">
        <w:rPr>
          <w:rFonts w:ascii="Times New Roman" w:eastAsia="Times New Roman" w:hAnsi="Times New Roman" w:cs="Times New Roman"/>
          <w:sz w:val="24"/>
          <w:szCs w:val="24"/>
          <w:lang w:eastAsia="ru-RU"/>
        </w:rPr>
        <w:t>лей</w:t>
      </w:r>
      <w:r w:rsidR="007C7B51" w:rsidRPr="007C7B51">
        <w:rPr>
          <w:rFonts w:ascii="Times New Roman" w:eastAsia="Times New Roman" w:hAnsi="Times New Roman" w:cs="Times New Roman"/>
          <w:sz w:val="24"/>
          <w:szCs w:val="24"/>
          <w:lang w:eastAsia="ru-RU"/>
        </w:rPr>
        <w:t xml:space="preserve"> 00 копеек</w:t>
      </w:r>
      <w:r w:rsidR="00392C7E" w:rsidRPr="00392C7E">
        <w:rPr>
          <w:rFonts w:ascii="Times New Roman" w:eastAsia="Times New Roman" w:hAnsi="Times New Roman" w:cs="Times New Roman"/>
          <w:sz w:val="24"/>
          <w:szCs w:val="24"/>
          <w:lang w:eastAsia="ru-RU"/>
        </w:rPr>
        <w:t>.</w:t>
      </w:r>
    </w:p>
    <w:p w14:paraId="62C668AF" w14:textId="77777777" w:rsidR="00392C7E" w:rsidRDefault="00392C7E" w:rsidP="00E22F6C">
      <w:pPr>
        <w:keepNext/>
        <w:keepLines/>
        <w:spacing w:after="0" w:line="240" w:lineRule="auto"/>
        <w:jc w:val="both"/>
        <w:rPr>
          <w:rFonts w:ascii="Times New Roman" w:eastAsia="Times New Roman" w:hAnsi="Times New Roman" w:cs="Times New Roman"/>
          <w:sz w:val="24"/>
          <w:szCs w:val="24"/>
          <w:lang w:eastAsia="ru-RU"/>
        </w:rPr>
      </w:pPr>
    </w:p>
    <w:p w14:paraId="04C7A762" w14:textId="7B4DF02A"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00507EF8">
        <w:rPr>
          <w:rFonts w:ascii="Times New Roman" w:eastAsia="Times New Roman" w:hAnsi="Times New Roman" w:cs="Times New Roman"/>
          <w:b/>
          <w:bCs/>
          <w:sz w:val="24"/>
          <w:szCs w:val="24"/>
          <w:lang w:eastAsia="ru-RU"/>
        </w:rPr>
        <w:t>:</w:t>
      </w:r>
      <w:r w:rsidR="006C4F55">
        <w:rPr>
          <w:rFonts w:ascii="Times New Roman" w:eastAsia="Times New Roman" w:hAnsi="Times New Roman" w:cs="Times New Roman"/>
          <w:b/>
          <w:bCs/>
          <w:sz w:val="24"/>
          <w:szCs w:val="24"/>
          <w:lang w:eastAsia="ru-RU"/>
        </w:rPr>
        <w:t xml:space="preserve"> </w:t>
      </w:r>
      <w:bookmarkStart w:id="4" w:name="_Hlk215852531"/>
      <w:r w:rsidR="007C7B51" w:rsidRPr="007C7B51">
        <w:rPr>
          <w:rFonts w:ascii="Times New Roman" w:eastAsia="Times New Roman" w:hAnsi="Times New Roman" w:cs="Times New Roman"/>
          <w:sz w:val="24"/>
          <w:szCs w:val="24"/>
          <w:lang w:eastAsia="ru-RU"/>
        </w:rPr>
        <w:t xml:space="preserve">10 000 000,00 (Десять миллионов) </w:t>
      </w:r>
      <w:r w:rsidR="00974C5F" w:rsidRPr="00974C5F">
        <w:rPr>
          <w:rFonts w:ascii="Times New Roman" w:eastAsia="Times New Roman" w:hAnsi="Times New Roman" w:cs="Times New Roman"/>
          <w:sz w:val="24"/>
          <w:szCs w:val="24"/>
          <w:lang w:eastAsia="ru-RU"/>
        </w:rPr>
        <w:t>рублей</w:t>
      </w:r>
      <w:r w:rsidR="00974C5F">
        <w:rPr>
          <w:rFonts w:ascii="Times New Roman" w:eastAsia="Times New Roman" w:hAnsi="Times New Roman" w:cs="Times New Roman"/>
          <w:sz w:val="24"/>
          <w:szCs w:val="24"/>
          <w:lang w:eastAsia="ru-RU"/>
        </w:rPr>
        <w:t xml:space="preserve"> </w:t>
      </w:r>
      <w:r w:rsidR="00273391" w:rsidRPr="00273391">
        <w:rPr>
          <w:rFonts w:ascii="Times New Roman" w:eastAsia="Times New Roman" w:hAnsi="Times New Roman" w:cs="Times New Roman"/>
          <w:sz w:val="24"/>
          <w:szCs w:val="24"/>
          <w:lang w:eastAsia="ru-RU"/>
        </w:rPr>
        <w:t>00 копеек</w:t>
      </w:r>
      <w:bookmarkEnd w:id="4"/>
      <w:r w:rsidR="00640A73">
        <w:rPr>
          <w:rFonts w:ascii="Times New Roman" w:eastAsia="Times New Roman" w:hAnsi="Times New Roman" w:cs="Times New Roman"/>
          <w:sz w:val="24"/>
          <w:szCs w:val="24"/>
          <w:lang w:eastAsia="ru-RU"/>
        </w:rPr>
        <w:t>.</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5" w:name="OLE_LINK11"/>
      <w:bookmarkStart w:id="6" w:name="OLE_LINK12"/>
      <w:bookmarkStart w:id="7"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5"/>
      <w:bookmarkEnd w:id="6"/>
      <w:bookmarkEnd w:id="7"/>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3A08DF17"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D5218A" w:rsidRPr="00D5218A">
        <w:rPr>
          <w:rFonts w:ascii="Times New Roman" w:hAnsi="Times New Roman" w:cs="Times New Roman"/>
          <w:sz w:val="24"/>
          <w:szCs w:val="24"/>
        </w:rPr>
        <w:t>в</w:t>
      </w:r>
      <w:r w:rsidR="007C7B51" w:rsidRPr="007C7B51">
        <w:rPr>
          <w:rFonts w:ascii="Times New Roman" w:hAnsi="Times New Roman" w:cs="Times New Roman"/>
          <w:sz w:val="24"/>
          <w:szCs w:val="24"/>
        </w:rPr>
        <w:t xml:space="preserve"> течение 5 (пяти) рабочих дней со дня размещения Итогового протокола на сайте Организатора</w:t>
      </w:r>
      <w:r w:rsidR="00E820B2">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E724870" w14:textId="53567A3B" w:rsidR="00171BD9" w:rsidRDefault="00394896" w:rsidP="00B24803">
      <w:pPr>
        <w:keepNext/>
        <w:keepLines/>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7C7B51">
        <w:rPr>
          <w:rFonts w:ascii="Times New Roman" w:eastAsia="Times New Roman" w:hAnsi="Times New Roman" w:cs="Times New Roman"/>
          <w:bCs/>
          <w:sz w:val="24"/>
          <w:szCs w:val="24"/>
          <w:lang w:eastAsia="ru-RU"/>
        </w:rPr>
        <w:t>в</w:t>
      </w:r>
      <w:r w:rsidR="007C7B51" w:rsidRPr="007C7B51">
        <w:rPr>
          <w:rFonts w:ascii="Times New Roman" w:eastAsia="Times New Roman" w:hAnsi="Times New Roman" w:cs="Times New Roman"/>
          <w:bCs/>
          <w:sz w:val="24"/>
          <w:szCs w:val="24"/>
          <w:lang w:eastAsia="ru-RU"/>
        </w:rPr>
        <w:t xml:space="preserve"> течение 5 (пяти) рабочих дней со дня, следующего за датой заключения Договора, денежные средства в полном объеме Цены Договора перечисляются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171BD9" w:rsidRPr="00171BD9">
        <w:rPr>
          <w:rFonts w:ascii="Times New Roman" w:eastAsia="Times New Roman" w:hAnsi="Times New Roman" w:cs="Times New Roman"/>
          <w:bCs/>
          <w:sz w:val="24"/>
          <w:szCs w:val="24"/>
          <w:lang w:eastAsia="ru-RU"/>
        </w:rPr>
        <w:t xml:space="preserve">. </w:t>
      </w:r>
    </w:p>
    <w:p w14:paraId="2AE48295" w14:textId="77777777" w:rsidR="00171BD9" w:rsidRDefault="00171BD9" w:rsidP="00171BD9">
      <w:pPr>
        <w:keepNext/>
        <w:keepLines/>
        <w:spacing w:after="0" w:line="240" w:lineRule="auto"/>
        <w:jc w:val="both"/>
        <w:rPr>
          <w:rFonts w:ascii="Times New Roman" w:eastAsia="Times New Roman" w:hAnsi="Times New Roman" w:cs="Times New Roman"/>
          <w:bCs/>
          <w:sz w:val="24"/>
          <w:szCs w:val="24"/>
          <w:lang w:eastAsia="ru-RU"/>
        </w:rPr>
      </w:pPr>
    </w:p>
    <w:p w14:paraId="1A8E8397" w14:textId="3151D1A5" w:rsidR="00394896" w:rsidRPr="00F67DB1" w:rsidRDefault="00394896" w:rsidP="00171BD9">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27"/>
        <w:gridCol w:w="4931"/>
        <w:gridCol w:w="1883"/>
        <w:gridCol w:w="1594"/>
        <w:gridCol w:w="1446"/>
      </w:tblGrid>
      <w:tr w:rsidR="007C7B51" w:rsidRPr="00DE71B9" w14:paraId="5BB68AEF" w14:textId="77777777" w:rsidTr="00C55E7D">
        <w:tc>
          <w:tcPr>
            <w:tcW w:w="207" w:type="pct"/>
            <w:hideMark/>
          </w:tcPr>
          <w:p w14:paraId="15749155" w14:textId="0FE0D421"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 лота</w:t>
            </w:r>
          </w:p>
        </w:tc>
        <w:tc>
          <w:tcPr>
            <w:tcW w:w="2398" w:type="pct"/>
            <w:hideMark/>
          </w:tcPr>
          <w:p w14:paraId="31B0ADA4"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и средства</w:t>
            </w:r>
          </w:p>
          <w:p w14:paraId="544272EC" w14:textId="620240B9"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идентификации объекта</w:t>
            </w:r>
          </w:p>
        </w:tc>
        <w:tc>
          <w:tcPr>
            <w:tcW w:w="916" w:type="pct"/>
            <w:hideMark/>
          </w:tcPr>
          <w:p w14:paraId="5B886632"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Начальная цена</w:t>
            </w:r>
          </w:p>
          <w:p w14:paraId="1AC56448"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реализации объекта в</w:t>
            </w:r>
          </w:p>
          <w:p w14:paraId="548A5A21" w14:textId="21A4E903"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т. ч. НДС, руб.</w:t>
            </w:r>
          </w:p>
        </w:tc>
        <w:tc>
          <w:tcPr>
            <w:tcW w:w="775" w:type="pct"/>
            <w:hideMark/>
          </w:tcPr>
          <w:p w14:paraId="66B0CCF4"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w:t>
            </w:r>
          </w:p>
          <w:p w14:paraId="27B3A307"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правоустанавливающих</w:t>
            </w:r>
          </w:p>
          <w:p w14:paraId="7C1E406A" w14:textId="31821D15"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документах</w:t>
            </w:r>
          </w:p>
        </w:tc>
        <w:tc>
          <w:tcPr>
            <w:tcW w:w="703" w:type="pct"/>
            <w:hideMark/>
          </w:tcPr>
          <w:p w14:paraId="61B35141" w14:textId="77777777" w:rsidR="007C7B51" w:rsidRDefault="007C7B51" w:rsidP="007C7B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Сведения об обременениях</w:t>
            </w:r>
          </w:p>
          <w:p w14:paraId="470D139F" w14:textId="37411DB4"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третьих лиц</w:t>
            </w:r>
          </w:p>
        </w:tc>
      </w:tr>
      <w:tr w:rsidR="007C7B51" w:rsidRPr="00DE71B9" w14:paraId="6A975559" w14:textId="77777777" w:rsidTr="00C55E7D">
        <w:tc>
          <w:tcPr>
            <w:tcW w:w="207" w:type="pct"/>
          </w:tcPr>
          <w:p w14:paraId="04FCDA4E" w14:textId="7968151A" w:rsidR="007C7B51" w:rsidRPr="00D5218A" w:rsidRDefault="007C7B51" w:rsidP="007C7B51">
            <w:pPr>
              <w:suppressAutoHyphens/>
              <w:jc w:val="center"/>
              <w:rPr>
                <w:rFonts w:ascii="Times New Roman" w:hAnsi="Times New Roman" w:cs="Times New Roman"/>
                <w:sz w:val="18"/>
                <w:szCs w:val="18"/>
              </w:rPr>
            </w:pPr>
            <w:r>
              <w:rPr>
                <w:rFonts w:ascii="Times New Roman" w:eastAsia="Times New Roman" w:hAnsi="Times New Roman" w:cs="Times New Roman"/>
                <w:sz w:val="20"/>
                <w:szCs w:val="20"/>
              </w:rPr>
              <w:t>1</w:t>
            </w:r>
          </w:p>
        </w:tc>
        <w:tc>
          <w:tcPr>
            <w:tcW w:w="2398" w:type="pct"/>
            <w:vAlign w:val="center"/>
          </w:tcPr>
          <w:p w14:paraId="476F20D4" w14:textId="68016C73"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xml:space="preserve">В полном объеме прав (требований)*/, имеющихся у Кредитора на Дату перехода прав (требований) по Договору к Новому кредитору, установленных на основании договоров и судебных актов, перечень которых указан в Приложении 1 к Торговой документации,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w:t>
            </w:r>
            <w:r>
              <w:rPr>
                <w:rFonts w:ascii="Times New Roman" w:hAnsi="Times New Roman" w:cs="Times New Roman"/>
                <w:sz w:val="20"/>
                <w:szCs w:val="20"/>
              </w:rPr>
              <w:lastRenderedPageBreak/>
              <w:t xml:space="preserve">кредитным договорам,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указанных в Приложении 2 к </w:t>
            </w:r>
            <w:r w:rsidRPr="007C7B51">
              <w:rPr>
                <w:rFonts w:ascii="Times New Roman" w:hAnsi="Times New Roman" w:cs="Times New Roman"/>
                <w:sz w:val="20"/>
                <w:szCs w:val="20"/>
              </w:rPr>
              <w:t>Торговой документации</w:t>
            </w:r>
            <w:r>
              <w:rPr>
                <w:rFonts w:ascii="Times New Roman" w:hAnsi="Times New Roman" w:cs="Times New Roman"/>
                <w:sz w:val="20"/>
                <w:szCs w:val="20"/>
              </w:rPr>
              <w:t>.</w:t>
            </w:r>
          </w:p>
          <w:p w14:paraId="0D4B37BD" w14:textId="77777777" w:rsidR="007C7B51" w:rsidRDefault="007C7B51" w:rsidP="007C7B51">
            <w:pPr>
              <w:pStyle w:val="af9"/>
              <w:rPr>
                <w:rFonts w:ascii="Times New Roman" w:hAnsi="Times New Roman" w:cs="Times New Roman"/>
                <w:sz w:val="20"/>
                <w:szCs w:val="20"/>
                <w:highlight w:val="yellow"/>
              </w:rPr>
            </w:pPr>
          </w:p>
          <w:p w14:paraId="19A61585" w14:textId="77777777" w:rsidR="007C7B51" w:rsidRDefault="007C7B51" w:rsidP="007C7B51">
            <w:pPr>
              <w:pStyle w:val="af9"/>
            </w:pPr>
            <w:r>
              <w:rPr>
                <w:rFonts w:ascii="Times New Roman" w:hAnsi="Times New Roman" w:cs="Times New Roman"/>
                <w:sz w:val="20"/>
                <w:szCs w:val="20"/>
              </w:rPr>
              <w:t xml:space="preserve">* </w:t>
            </w:r>
            <w:proofErr w:type="spellStart"/>
            <w:r>
              <w:rPr>
                <w:rFonts w:ascii="Times New Roman" w:hAnsi="Times New Roman" w:cs="Times New Roman"/>
                <w:sz w:val="20"/>
                <w:szCs w:val="20"/>
              </w:rPr>
              <w:t>Справочно</w:t>
            </w:r>
            <w:proofErr w:type="spellEnd"/>
            <w:r>
              <w:rPr>
                <w:rFonts w:ascii="Times New Roman" w:hAnsi="Times New Roman" w:cs="Times New Roman"/>
                <w:sz w:val="20"/>
                <w:szCs w:val="20"/>
              </w:rPr>
              <w:t>: по состоянию на 14.11.2025 объем уступаемых прав (требований) составляет 369 451 637,36 руб., в том числе:</w:t>
            </w:r>
          </w:p>
          <w:p w14:paraId="13944A37" w14:textId="77777777" w:rsidR="007C7B51" w:rsidRDefault="007C7B51" w:rsidP="007C7B51">
            <w:pPr>
              <w:pStyle w:val="af9"/>
            </w:pPr>
            <w:r>
              <w:rPr>
                <w:rFonts w:ascii="Times New Roman" w:hAnsi="Times New Roman" w:cs="Times New Roman"/>
                <w:sz w:val="20"/>
                <w:szCs w:val="20"/>
              </w:rPr>
              <w:t>- основной долг – 157 420 637,48 руб.;</w:t>
            </w:r>
          </w:p>
          <w:p w14:paraId="3AEFCA9E"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xml:space="preserve">- проценты – 197 055 461,24 руб.; </w:t>
            </w:r>
          </w:p>
          <w:p w14:paraId="1C3CD070"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неустойки (штрафы, пени) – 11 135 052,88 руб.;</w:t>
            </w:r>
          </w:p>
          <w:p w14:paraId="641525A3"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комиссии - 646 402,50 руб.;</w:t>
            </w:r>
          </w:p>
          <w:p w14:paraId="1A51CCF6"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процент на требования в соответствии с 127-ФЗ - 3 188 476,12 руб.;</w:t>
            </w:r>
          </w:p>
          <w:p w14:paraId="4F30BEAD"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госпошлина - 5 607,14 руб.</w:t>
            </w:r>
          </w:p>
          <w:p w14:paraId="1C0FCD5D" w14:textId="77777777" w:rsidR="007C7B51" w:rsidRDefault="007C7B51" w:rsidP="007C7B51">
            <w:pPr>
              <w:pStyle w:val="af9"/>
              <w:rPr>
                <w:rFonts w:ascii="Times New Roman" w:hAnsi="Times New Roman" w:cs="Times New Roman"/>
                <w:sz w:val="20"/>
                <w:szCs w:val="20"/>
              </w:rPr>
            </w:pPr>
          </w:p>
          <w:p w14:paraId="25462C73" w14:textId="77777777" w:rsidR="007C7B51" w:rsidRDefault="007C7B51" w:rsidP="007C7B51">
            <w:pPr>
              <w:pStyle w:val="af9"/>
            </w:pPr>
            <w:r>
              <w:rPr>
                <w:rFonts w:ascii="Times New Roman" w:hAnsi="Times New Roman" w:cs="Times New Roman"/>
                <w:sz w:val="20"/>
                <w:szCs w:val="20"/>
              </w:rPr>
              <w:t>В том числе:</w:t>
            </w:r>
          </w:p>
          <w:p w14:paraId="1023EC15" w14:textId="77777777" w:rsidR="007C7B51" w:rsidRDefault="007C7B51" w:rsidP="007C7B51">
            <w:pPr>
              <w:pStyle w:val="af9"/>
            </w:pPr>
            <w:r>
              <w:rPr>
                <w:rFonts w:ascii="Times New Roman" w:hAnsi="Times New Roman" w:cs="Times New Roman"/>
                <w:sz w:val="20"/>
                <w:szCs w:val="20"/>
              </w:rPr>
              <w:t>По договору №062000/2689 об открытии кредитной линии от 22.09.2006, заключенному с ОАО «</w:t>
            </w:r>
            <w:proofErr w:type="spellStart"/>
            <w:r>
              <w:rPr>
                <w:rFonts w:ascii="Times New Roman" w:hAnsi="Times New Roman" w:cs="Times New Roman"/>
                <w:sz w:val="20"/>
                <w:szCs w:val="20"/>
              </w:rPr>
              <w:t>Вастома</w:t>
            </w:r>
            <w:proofErr w:type="spellEnd"/>
            <w:r>
              <w:rPr>
                <w:rFonts w:ascii="Times New Roman" w:hAnsi="Times New Roman" w:cs="Times New Roman"/>
                <w:sz w:val="20"/>
                <w:szCs w:val="20"/>
              </w:rPr>
              <w:t xml:space="preserve">», объем уступаемых прав (требований) составляет 170 443 733,10 руб., в том числе: </w:t>
            </w:r>
          </w:p>
          <w:p w14:paraId="4D248CDD" w14:textId="77777777" w:rsidR="007C7B51" w:rsidRDefault="007C7B51" w:rsidP="007C7B51">
            <w:pPr>
              <w:pStyle w:val="af9"/>
            </w:pPr>
            <w:r>
              <w:rPr>
                <w:rFonts w:ascii="Times New Roman" w:hAnsi="Times New Roman" w:cs="Times New Roman"/>
                <w:sz w:val="20"/>
                <w:szCs w:val="20"/>
              </w:rPr>
              <w:t>- основной долг – 82 662 124,98 руб.;</w:t>
            </w:r>
          </w:p>
          <w:p w14:paraId="0E3CCCB6" w14:textId="77777777" w:rsidR="007C7B51" w:rsidRDefault="007C7B51" w:rsidP="007C7B51">
            <w:pPr>
              <w:pStyle w:val="af9"/>
            </w:pPr>
            <w:r>
              <w:rPr>
                <w:rFonts w:ascii="Times New Roman" w:hAnsi="Times New Roman" w:cs="Times New Roman"/>
                <w:sz w:val="20"/>
                <w:szCs w:val="20"/>
              </w:rPr>
              <w:t>- проценты – 82 786 777,06 руб.;</w:t>
            </w:r>
          </w:p>
          <w:p w14:paraId="4D860E19" w14:textId="77777777" w:rsidR="007C7B51" w:rsidRDefault="007C7B51" w:rsidP="007C7B51">
            <w:pPr>
              <w:pStyle w:val="af9"/>
            </w:pPr>
            <w:r>
              <w:rPr>
                <w:rFonts w:ascii="Times New Roman" w:hAnsi="Times New Roman" w:cs="Times New Roman"/>
                <w:sz w:val="20"/>
                <w:szCs w:val="20"/>
              </w:rPr>
              <w:t>- неустойки (штрафы, пени) – 4 534 331,06 руб.;</w:t>
            </w:r>
          </w:p>
          <w:p w14:paraId="2AD7C6D3"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комиссии - 460 500,00 руб.</w:t>
            </w:r>
          </w:p>
          <w:p w14:paraId="32F35C27" w14:textId="77777777" w:rsidR="007C7B51" w:rsidRDefault="007C7B51" w:rsidP="007C7B51">
            <w:pPr>
              <w:pStyle w:val="af9"/>
            </w:pPr>
          </w:p>
          <w:p w14:paraId="3D23134B" w14:textId="77777777" w:rsidR="007C7B51" w:rsidRDefault="007C7B51" w:rsidP="007C7B51">
            <w:pPr>
              <w:pStyle w:val="af9"/>
            </w:pPr>
            <w:r>
              <w:rPr>
                <w:rFonts w:ascii="Times New Roman" w:hAnsi="Times New Roman" w:cs="Times New Roman"/>
                <w:sz w:val="20"/>
                <w:szCs w:val="20"/>
              </w:rPr>
              <w:t>По договору №092012/0016 об открытии кредитной линии от 21.08.2009, заключенному с ОАО «</w:t>
            </w:r>
            <w:proofErr w:type="spellStart"/>
            <w:r>
              <w:rPr>
                <w:rFonts w:ascii="Times New Roman" w:hAnsi="Times New Roman" w:cs="Times New Roman"/>
                <w:sz w:val="20"/>
                <w:szCs w:val="20"/>
              </w:rPr>
              <w:t>Вастома</w:t>
            </w:r>
            <w:proofErr w:type="spellEnd"/>
            <w:r>
              <w:rPr>
                <w:rFonts w:ascii="Times New Roman" w:hAnsi="Times New Roman" w:cs="Times New Roman"/>
                <w:sz w:val="20"/>
                <w:szCs w:val="20"/>
              </w:rPr>
              <w:t xml:space="preserve">», объем уступаемых прав (требований) составляет 199 007 904,26 руб., в том числе: </w:t>
            </w:r>
          </w:p>
          <w:p w14:paraId="05A7F6E5" w14:textId="77777777" w:rsidR="007C7B51" w:rsidRDefault="007C7B51" w:rsidP="007C7B51">
            <w:pPr>
              <w:pStyle w:val="af9"/>
            </w:pPr>
            <w:r>
              <w:rPr>
                <w:rFonts w:ascii="Times New Roman" w:hAnsi="Times New Roman" w:cs="Times New Roman"/>
                <w:sz w:val="20"/>
                <w:szCs w:val="20"/>
              </w:rPr>
              <w:t>- основной долг – 74 758 512,50 руб.;</w:t>
            </w:r>
          </w:p>
          <w:p w14:paraId="17B77015" w14:textId="77777777" w:rsidR="007C7B51" w:rsidRDefault="007C7B51" w:rsidP="007C7B51">
            <w:pPr>
              <w:pStyle w:val="af9"/>
            </w:pPr>
            <w:r>
              <w:rPr>
                <w:rFonts w:ascii="Times New Roman" w:hAnsi="Times New Roman" w:cs="Times New Roman"/>
                <w:sz w:val="20"/>
                <w:szCs w:val="20"/>
              </w:rPr>
              <w:t>- проценты – 114 268 684,18 руб.;</w:t>
            </w:r>
          </w:p>
          <w:p w14:paraId="735394A4" w14:textId="77777777" w:rsidR="007C7B51" w:rsidRDefault="007C7B51" w:rsidP="007C7B51">
            <w:pPr>
              <w:pStyle w:val="af9"/>
            </w:pPr>
            <w:r>
              <w:rPr>
                <w:rFonts w:ascii="Times New Roman" w:hAnsi="Times New Roman" w:cs="Times New Roman"/>
                <w:sz w:val="20"/>
                <w:szCs w:val="20"/>
              </w:rPr>
              <w:t>- неустойки (штрафы, пени) – 6 600 721,82 руб.;</w:t>
            </w:r>
          </w:p>
          <w:p w14:paraId="687A4E90"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комиссии - 185 902,50 руб.;</w:t>
            </w:r>
          </w:p>
          <w:p w14:paraId="3724D53C"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процент на требования в соответствии с 127-ФЗ - 3 188 476,12 руб.;</w:t>
            </w:r>
          </w:p>
          <w:p w14:paraId="1B15405B" w14:textId="77777777" w:rsidR="007C7B51" w:rsidRDefault="007C7B51" w:rsidP="007C7B51">
            <w:pPr>
              <w:pStyle w:val="af9"/>
              <w:rPr>
                <w:rFonts w:ascii="Times New Roman" w:hAnsi="Times New Roman" w:cs="Times New Roman"/>
                <w:sz w:val="20"/>
                <w:szCs w:val="20"/>
              </w:rPr>
            </w:pPr>
            <w:r>
              <w:rPr>
                <w:rFonts w:ascii="Times New Roman" w:hAnsi="Times New Roman" w:cs="Times New Roman"/>
                <w:sz w:val="20"/>
                <w:szCs w:val="20"/>
              </w:rPr>
              <w:t>- госпошлина - 5 607,14 руб.</w:t>
            </w:r>
          </w:p>
          <w:p w14:paraId="1952A992" w14:textId="77777777" w:rsidR="007C7B51" w:rsidRDefault="007C7B51" w:rsidP="007C7B51">
            <w:pPr>
              <w:pStyle w:val="af9"/>
              <w:rPr>
                <w:highlight w:val="yellow"/>
              </w:rPr>
            </w:pPr>
          </w:p>
          <w:p w14:paraId="2A86EBCA" w14:textId="133FF698" w:rsidR="007C7B51" w:rsidRPr="00D5218A" w:rsidRDefault="007C7B51" w:rsidP="007C7B51">
            <w:pPr>
              <w:rPr>
                <w:rFonts w:ascii="Times New Roman" w:hAnsi="Times New Roman" w:cs="Times New Roman"/>
                <w:sz w:val="18"/>
                <w:szCs w:val="18"/>
              </w:rPr>
            </w:pPr>
            <w:r>
              <w:rPr>
                <w:rFonts w:ascii="Times New Roman" w:hAnsi="Times New Roman" w:cs="Times New Roman"/>
                <w:sz w:val="20"/>
                <w:szCs w:val="20"/>
              </w:rP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916" w:type="pct"/>
            <w:hideMark/>
          </w:tcPr>
          <w:p w14:paraId="1F07C7C8" w14:textId="5A4DC721" w:rsidR="007C7B51" w:rsidRDefault="007C7B51" w:rsidP="007C7B51">
            <w:pPr>
              <w:pStyle w:val="af9"/>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369 451 637,36</w:t>
            </w:r>
          </w:p>
          <w:p w14:paraId="08880346" w14:textId="77777777" w:rsidR="007C7B51" w:rsidRDefault="007C7B51" w:rsidP="007C7B51">
            <w:pPr>
              <w:pStyle w:val="af9"/>
              <w:jc w:val="center"/>
              <w:rPr>
                <w:rFonts w:ascii="Times New Roman" w:eastAsia="Times New Roman" w:hAnsi="Times New Roman" w:cs="Times New Roman"/>
                <w:sz w:val="20"/>
                <w:szCs w:val="20"/>
                <w:highlight w:val="yellow"/>
              </w:rPr>
            </w:pPr>
            <w:r>
              <w:rPr>
                <w:rFonts w:ascii="Times New Roman" w:hAnsi="Times New Roman" w:cs="Times New Roman"/>
                <w:color w:val="000000"/>
                <w:sz w:val="20"/>
                <w:szCs w:val="20"/>
              </w:rPr>
              <w:t>(триста шестьдесят девять миллионов четыреста пятьдесят одна тысяча шестьсот тридцать семь) рублей 36 копеек</w:t>
            </w:r>
          </w:p>
          <w:p w14:paraId="64F25012" w14:textId="77777777" w:rsidR="007C7B51" w:rsidRDefault="007C7B51" w:rsidP="007C7B51">
            <w:pPr>
              <w:pStyle w:val="af9"/>
              <w:rPr>
                <w:rFonts w:ascii="Times New Roman" w:hAnsi="Times New Roman" w:cs="Times New Roman"/>
                <w:color w:val="000000"/>
                <w:sz w:val="20"/>
                <w:szCs w:val="20"/>
              </w:rPr>
            </w:pPr>
          </w:p>
          <w:p w14:paraId="3EF6B2DB" w14:textId="77777777" w:rsidR="007C7B51" w:rsidRDefault="007C7B51" w:rsidP="007C7B51">
            <w:pPr>
              <w:pStyle w:val="af9"/>
              <w:rPr>
                <w:rFonts w:ascii="Times New Roman" w:hAnsi="Times New Roman" w:cs="Times New Roman"/>
                <w:color w:val="000000"/>
                <w:sz w:val="20"/>
                <w:szCs w:val="20"/>
              </w:rPr>
            </w:pPr>
          </w:p>
          <w:p w14:paraId="15105EAE" w14:textId="17E3F3AC" w:rsidR="007C7B51" w:rsidRPr="00D5218A" w:rsidRDefault="007C7B51" w:rsidP="007C7B51">
            <w:pPr>
              <w:jc w:val="center"/>
              <w:rPr>
                <w:rFonts w:ascii="Times New Roman" w:hAnsi="Times New Roman" w:cs="Times New Roman"/>
                <w:sz w:val="18"/>
                <w:szCs w:val="18"/>
              </w:rPr>
            </w:pPr>
          </w:p>
        </w:tc>
        <w:tc>
          <w:tcPr>
            <w:tcW w:w="775" w:type="pct"/>
            <w:hideMark/>
          </w:tcPr>
          <w:p w14:paraId="300CF8D4" w14:textId="2BC9083D" w:rsidR="007C7B51" w:rsidRPr="00D5218A" w:rsidRDefault="007C7B51" w:rsidP="007C7B51">
            <w:pPr>
              <w:jc w:val="center"/>
              <w:rPr>
                <w:rFonts w:ascii="Times New Roman" w:hAnsi="Times New Roman" w:cs="Times New Roman"/>
                <w:i/>
                <w:sz w:val="18"/>
                <w:szCs w:val="18"/>
              </w:rPr>
            </w:pPr>
            <w:r>
              <w:rPr>
                <w:rFonts w:ascii="Times New Roman" w:eastAsia="Times New Roman" w:hAnsi="Times New Roman" w:cs="Times New Roman"/>
                <w:sz w:val="20"/>
                <w:szCs w:val="20"/>
              </w:rPr>
              <w:lastRenderedPageBreak/>
              <w:t xml:space="preserve">Указаны  в п.1 приложения 1  к </w:t>
            </w:r>
            <w:r w:rsidRPr="007C7B51">
              <w:rPr>
                <w:rFonts w:ascii="Times New Roman" w:eastAsia="Times New Roman" w:hAnsi="Times New Roman" w:cs="Times New Roman"/>
                <w:sz w:val="20"/>
                <w:szCs w:val="20"/>
              </w:rPr>
              <w:t>Торговой документации</w:t>
            </w:r>
          </w:p>
        </w:tc>
        <w:tc>
          <w:tcPr>
            <w:tcW w:w="703" w:type="pct"/>
            <w:hideMark/>
          </w:tcPr>
          <w:p w14:paraId="7CB298A8" w14:textId="59B16396" w:rsidR="007C7B51" w:rsidRPr="00D5218A" w:rsidRDefault="007C7B51" w:rsidP="007C7B51">
            <w:pPr>
              <w:jc w:val="center"/>
              <w:rPr>
                <w:rFonts w:ascii="Times New Roman" w:hAnsi="Times New Roman" w:cs="Times New Roman"/>
                <w:sz w:val="18"/>
                <w:szCs w:val="18"/>
              </w:rPr>
            </w:pPr>
            <w:r>
              <w:rPr>
                <w:rFonts w:ascii="Times New Roman" w:eastAsia="Times New Roman" w:hAnsi="Times New Roman" w:cs="Times New Roman"/>
                <w:sz w:val="20"/>
                <w:szCs w:val="20"/>
              </w:rPr>
              <w:t>Отсутствуют</w:t>
            </w:r>
          </w:p>
        </w:tc>
      </w:tr>
    </w:tbl>
    <w:p w14:paraId="6B8678A3" w14:textId="77777777" w:rsidR="000E4608" w:rsidRPr="00DE71B9" w:rsidRDefault="000E4608" w:rsidP="000E4608">
      <w:pPr>
        <w:spacing w:after="0" w:line="240" w:lineRule="auto"/>
        <w:jc w:val="both"/>
        <w:rPr>
          <w:rFonts w:ascii="Times New Roman" w:eastAsia="Times New Roman" w:hAnsi="Times New Roman" w:cs="Times New Roman"/>
          <w:sz w:val="20"/>
          <w:szCs w:val="20"/>
          <w:lang w:eastAsia="ru-RU"/>
        </w:rPr>
      </w:pPr>
    </w:p>
    <w:p w14:paraId="15C7C425" w14:textId="77777777" w:rsidR="006D008F" w:rsidRPr="00DE71B9" w:rsidRDefault="006D008F" w:rsidP="00B24803">
      <w:pPr>
        <w:spacing w:after="0" w:line="264" w:lineRule="auto"/>
        <w:ind w:firstLine="709"/>
        <w:jc w:val="both"/>
        <w:rPr>
          <w:rFonts w:ascii="Times New Roman" w:hAnsi="Times New Roman" w:cs="Times New Roman"/>
          <w:sz w:val="20"/>
          <w:szCs w:val="20"/>
        </w:rPr>
      </w:pPr>
    </w:p>
    <w:p w14:paraId="3D7789C9" w14:textId="77777777" w:rsidR="006D008F" w:rsidRDefault="006D008F" w:rsidP="006D008F">
      <w:pPr>
        <w:spacing w:after="0" w:line="264" w:lineRule="auto"/>
        <w:jc w:val="both"/>
        <w:rPr>
          <w:rFonts w:ascii="Times New Roman" w:hAnsi="Times New Roman" w:cs="Times New Roman"/>
          <w:b/>
          <w:bCs/>
        </w:rPr>
      </w:pPr>
      <w:r w:rsidRPr="006D008F">
        <w:rPr>
          <w:rFonts w:ascii="Times New Roman" w:hAnsi="Times New Roman" w:cs="Times New Roman"/>
          <w:b/>
          <w:bCs/>
        </w:rPr>
        <w:t>Этапы снижения цены:</w:t>
      </w:r>
    </w:p>
    <w:tbl>
      <w:tblPr>
        <w:tblStyle w:val="af7"/>
        <w:tblW w:w="10060" w:type="dxa"/>
        <w:tblLayout w:type="fixed"/>
        <w:tblLook w:val="04A0" w:firstRow="1" w:lastRow="0" w:firstColumn="1" w:lastColumn="0" w:noHBand="0" w:noVBand="1"/>
      </w:tblPr>
      <w:tblGrid>
        <w:gridCol w:w="988"/>
        <w:gridCol w:w="2013"/>
        <w:gridCol w:w="1701"/>
        <w:gridCol w:w="5358"/>
      </w:tblGrid>
      <w:tr w:rsidR="00190F9B" w:rsidRPr="00190F9B" w14:paraId="1842A01A" w14:textId="77777777" w:rsidTr="00190F9B">
        <w:tc>
          <w:tcPr>
            <w:tcW w:w="988" w:type="dxa"/>
          </w:tcPr>
          <w:p w14:paraId="18C38062" w14:textId="77777777" w:rsidR="00190F9B" w:rsidRPr="00190F9B" w:rsidRDefault="00190F9B" w:rsidP="00190F9B">
            <w:pPr>
              <w:spacing w:line="264" w:lineRule="auto"/>
              <w:jc w:val="center"/>
              <w:rPr>
                <w:rFonts w:eastAsiaTheme="minorHAnsi"/>
                <w:b/>
                <w:bCs/>
                <w:sz w:val="22"/>
                <w:szCs w:val="22"/>
                <w:lang w:eastAsia="en-US"/>
              </w:rPr>
            </w:pPr>
            <w:r w:rsidRPr="00190F9B">
              <w:rPr>
                <w:rFonts w:eastAsiaTheme="minorHAnsi"/>
                <w:b/>
                <w:bCs/>
                <w:sz w:val="22"/>
                <w:szCs w:val="22"/>
                <w:lang w:eastAsia="en-US"/>
              </w:rPr>
              <w:t>Шаги</w:t>
            </w:r>
          </w:p>
        </w:tc>
        <w:tc>
          <w:tcPr>
            <w:tcW w:w="2013" w:type="dxa"/>
          </w:tcPr>
          <w:p w14:paraId="1F20F0CB" w14:textId="77777777" w:rsidR="00190F9B" w:rsidRPr="00190F9B" w:rsidRDefault="00190F9B" w:rsidP="00190F9B">
            <w:pPr>
              <w:spacing w:line="264" w:lineRule="auto"/>
              <w:jc w:val="center"/>
              <w:rPr>
                <w:rFonts w:eastAsiaTheme="minorHAnsi"/>
                <w:b/>
                <w:bCs/>
                <w:sz w:val="22"/>
                <w:szCs w:val="22"/>
                <w:lang w:eastAsia="en-US"/>
              </w:rPr>
            </w:pPr>
            <w:r w:rsidRPr="00190F9B">
              <w:rPr>
                <w:rFonts w:eastAsiaTheme="minorHAnsi"/>
                <w:b/>
                <w:bCs/>
                <w:sz w:val="22"/>
                <w:szCs w:val="22"/>
                <w:lang w:eastAsia="en-US"/>
              </w:rPr>
              <w:t>Начало</w:t>
            </w:r>
          </w:p>
        </w:tc>
        <w:tc>
          <w:tcPr>
            <w:tcW w:w="1701" w:type="dxa"/>
          </w:tcPr>
          <w:p w14:paraId="4DC25045" w14:textId="77777777" w:rsidR="00190F9B" w:rsidRPr="00190F9B" w:rsidRDefault="00190F9B" w:rsidP="00190F9B">
            <w:pPr>
              <w:spacing w:line="264" w:lineRule="auto"/>
              <w:jc w:val="center"/>
              <w:rPr>
                <w:rFonts w:eastAsiaTheme="minorHAnsi"/>
                <w:b/>
                <w:bCs/>
                <w:sz w:val="22"/>
                <w:szCs w:val="22"/>
                <w:lang w:eastAsia="en-US"/>
              </w:rPr>
            </w:pPr>
            <w:r w:rsidRPr="00190F9B">
              <w:rPr>
                <w:rFonts w:eastAsiaTheme="minorHAnsi"/>
                <w:b/>
                <w:bCs/>
                <w:sz w:val="22"/>
                <w:szCs w:val="22"/>
                <w:lang w:eastAsia="en-US"/>
              </w:rPr>
              <w:t>Окончание</w:t>
            </w:r>
          </w:p>
        </w:tc>
        <w:tc>
          <w:tcPr>
            <w:tcW w:w="5358" w:type="dxa"/>
          </w:tcPr>
          <w:p w14:paraId="328E4D92" w14:textId="77777777" w:rsidR="00190F9B" w:rsidRPr="00190F9B" w:rsidRDefault="00190F9B" w:rsidP="00190F9B">
            <w:pPr>
              <w:spacing w:line="264" w:lineRule="auto"/>
              <w:jc w:val="center"/>
              <w:rPr>
                <w:rFonts w:eastAsiaTheme="minorHAnsi"/>
                <w:b/>
                <w:bCs/>
                <w:sz w:val="22"/>
                <w:szCs w:val="22"/>
                <w:lang w:eastAsia="en-US"/>
              </w:rPr>
            </w:pPr>
            <w:r w:rsidRPr="00190F9B">
              <w:rPr>
                <w:rFonts w:eastAsiaTheme="minorHAnsi"/>
                <w:b/>
                <w:bCs/>
                <w:sz w:val="22"/>
                <w:szCs w:val="22"/>
                <w:lang w:eastAsia="en-US"/>
              </w:rPr>
              <w:t>Цена, руб.</w:t>
            </w:r>
          </w:p>
        </w:tc>
      </w:tr>
      <w:tr w:rsidR="00190F9B" w:rsidRPr="00190F9B" w14:paraId="09AED003" w14:textId="77777777" w:rsidTr="00190F9B">
        <w:tc>
          <w:tcPr>
            <w:tcW w:w="988" w:type="dxa"/>
            <w:vAlign w:val="center"/>
          </w:tcPr>
          <w:p w14:paraId="4F04B28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w:t>
            </w:r>
          </w:p>
        </w:tc>
        <w:tc>
          <w:tcPr>
            <w:tcW w:w="2013" w:type="dxa"/>
            <w:vAlign w:val="center"/>
          </w:tcPr>
          <w:p w14:paraId="0242B26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10-00</w:t>
            </w:r>
          </w:p>
        </w:tc>
        <w:tc>
          <w:tcPr>
            <w:tcW w:w="1701" w:type="dxa"/>
            <w:vAlign w:val="center"/>
          </w:tcPr>
          <w:p w14:paraId="53C2D17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10-30</w:t>
            </w:r>
          </w:p>
        </w:tc>
        <w:tc>
          <w:tcPr>
            <w:tcW w:w="5358" w:type="dxa"/>
            <w:vAlign w:val="center"/>
          </w:tcPr>
          <w:p w14:paraId="73EA96F9"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369 451 637,36</w:t>
            </w:r>
          </w:p>
        </w:tc>
      </w:tr>
      <w:tr w:rsidR="00190F9B" w:rsidRPr="00190F9B" w14:paraId="31A4EF26" w14:textId="77777777" w:rsidTr="00190F9B">
        <w:trPr>
          <w:trHeight w:val="92"/>
        </w:trPr>
        <w:tc>
          <w:tcPr>
            <w:tcW w:w="988" w:type="dxa"/>
            <w:vAlign w:val="center"/>
          </w:tcPr>
          <w:p w14:paraId="126EB8D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w:t>
            </w:r>
          </w:p>
        </w:tc>
        <w:tc>
          <w:tcPr>
            <w:tcW w:w="2013" w:type="dxa"/>
            <w:vAlign w:val="center"/>
          </w:tcPr>
          <w:p w14:paraId="3CB4E67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10-30</w:t>
            </w:r>
          </w:p>
        </w:tc>
        <w:tc>
          <w:tcPr>
            <w:tcW w:w="1701" w:type="dxa"/>
            <w:vAlign w:val="center"/>
          </w:tcPr>
          <w:p w14:paraId="02FA5A7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11-00</w:t>
            </w:r>
          </w:p>
        </w:tc>
        <w:tc>
          <w:tcPr>
            <w:tcW w:w="5358" w:type="dxa"/>
            <w:vAlign w:val="center"/>
          </w:tcPr>
          <w:p w14:paraId="596C7A84"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350 979 055,49</w:t>
            </w:r>
          </w:p>
        </w:tc>
      </w:tr>
      <w:tr w:rsidR="00190F9B" w:rsidRPr="00190F9B" w14:paraId="1F32CE06" w14:textId="77777777" w:rsidTr="00190F9B">
        <w:tc>
          <w:tcPr>
            <w:tcW w:w="988" w:type="dxa"/>
            <w:vAlign w:val="center"/>
          </w:tcPr>
          <w:p w14:paraId="1F77637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3</w:t>
            </w:r>
          </w:p>
        </w:tc>
        <w:tc>
          <w:tcPr>
            <w:tcW w:w="2013" w:type="dxa"/>
            <w:vAlign w:val="center"/>
          </w:tcPr>
          <w:p w14:paraId="422EA956"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11-00</w:t>
            </w:r>
          </w:p>
        </w:tc>
        <w:tc>
          <w:tcPr>
            <w:tcW w:w="1701" w:type="dxa"/>
            <w:vAlign w:val="center"/>
          </w:tcPr>
          <w:p w14:paraId="1323266E"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11-30</w:t>
            </w:r>
          </w:p>
        </w:tc>
        <w:tc>
          <w:tcPr>
            <w:tcW w:w="5358" w:type="dxa"/>
            <w:vAlign w:val="center"/>
          </w:tcPr>
          <w:p w14:paraId="468609C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332 506 473,62</w:t>
            </w:r>
          </w:p>
        </w:tc>
      </w:tr>
      <w:tr w:rsidR="00190F9B" w:rsidRPr="00190F9B" w14:paraId="1AAA0B90" w14:textId="77777777" w:rsidTr="00190F9B">
        <w:tc>
          <w:tcPr>
            <w:tcW w:w="988" w:type="dxa"/>
            <w:vAlign w:val="center"/>
          </w:tcPr>
          <w:p w14:paraId="7B1679C4"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4</w:t>
            </w:r>
          </w:p>
        </w:tc>
        <w:tc>
          <w:tcPr>
            <w:tcW w:w="2013" w:type="dxa"/>
            <w:vAlign w:val="center"/>
          </w:tcPr>
          <w:p w14:paraId="284A603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11-30</w:t>
            </w:r>
          </w:p>
        </w:tc>
        <w:tc>
          <w:tcPr>
            <w:tcW w:w="1701" w:type="dxa"/>
            <w:vAlign w:val="center"/>
          </w:tcPr>
          <w:p w14:paraId="485B171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12-00</w:t>
            </w:r>
          </w:p>
        </w:tc>
        <w:tc>
          <w:tcPr>
            <w:tcW w:w="5358" w:type="dxa"/>
            <w:vAlign w:val="center"/>
          </w:tcPr>
          <w:p w14:paraId="6991D520"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314 033 891,75</w:t>
            </w:r>
          </w:p>
        </w:tc>
      </w:tr>
      <w:tr w:rsidR="00190F9B" w:rsidRPr="00190F9B" w14:paraId="408F1AE3" w14:textId="77777777" w:rsidTr="00190F9B">
        <w:tc>
          <w:tcPr>
            <w:tcW w:w="988" w:type="dxa"/>
            <w:vAlign w:val="center"/>
          </w:tcPr>
          <w:p w14:paraId="088A4C1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5</w:t>
            </w:r>
          </w:p>
        </w:tc>
        <w:tc>
          <w:tcPr>
            <w:tcW w:w="2013" w:type="dxa"/>
            <w:vAlign w:val="center"/>
          </w:tcPr>
          <w:p w14:paraId="3C969BE0"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12-00</w:t>
            </w:r>
          </w:p>
        </w:tc>
        <w:tc>
          <w:tcPr>
            <w:tcW w:w="1701" w:type="dxa"/>
            <w:vAlign w:val="center"/>
          </w:tcPr>
          <w:p w14:paraId="78E6A1B6"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12-30</w:t>
            </w:r>
          </w:p>
        </w:tc>
        <w:tc>
          <w:tcPr>
            <w:tcW w:w="5358" w:type="dxa"/>
            <w:vAlign w:val="center"/>
          </w:tcPr>
          <w:p w14:paraId="42D6ABF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295 561 309,88</w:t>
            </w:r>
          </w:p>
        </w:tc>
      </w:tr>
      <w:tr w:rsidR="00190F9B" w:rsidRPr="00190F9B" w14:paraId="4A34CDF8" w14:textId="77777777" w:rsidTr="00190F9B">
        <w:tc>
          <w:tcPr>
            <w:tcW w:w="988" w:type="dxa"/>
            <w:vAlign w:val="center"/>
          </w:tcPr>
          <w:p w14:paraId="4D07443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6</w:t>
            </w:r>
          </w:p>
        </w:tc>
        <w:tc>
          <w:tcPr>
            <w:tcW w:w="2013" w:type="dxa"/>
            <w:vAlign w:val="center"/>
          </w:tcPr>
          <w:p w14:paraId="2AD1C6D5"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12-30</w:t>
            </w:r>
          </w:p>
        </w:tc>
        <w:tc>
          <w:tcPr>
            <w:tcW w:w="1701" w:type="dxa"/>
            <w:vAlign w:val="center"/>
          </w:tcPr>
          <w:p w14:paraId="4CC597B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13-00</w:t>
            </w:r>
          </w:p>
        </w:tc>
        <w:tc>
          <w:tcPr>
            <w:tcW w:w="5358" w:type="dxa"/>
            <w:vAlign w:val="center"/>
          </w:tcPr>
          <w:p w14:paraId="535A4C7A"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277 088 728,01</w:t>
            </w:r>
          </w:p>
        </w:tc>
      </w:tr>
      <w:tr w:rsidR="00190F9B" w:rsidRPr="00190F9B" w14:paraId="20FD4239" w14:textId="77777777" w:rsidTr="00190F9B">
        <w:trPr>
          <w:trHeight w:val="92"/>
        </w:trPr>
        <w:tc>
          <w:tcPr>
            <w:tcW w:w="988" w:type="dxa"/>
            <w:vAlign w:val="center"/>
          </w:tcPr>
          <w:p w14:paraId="66CE814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7</w:t>
            </w:r>
          </w:p>
        </w:tc>
        <w:tc>
          <w:tcPr>
            <w:tcW w:w="2013" w:type="dxa"/>
            <w:vAlign w:val="center"/>
          </w:tcPr>
          <w:p w14:paraId="1B4266F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13-00</w:t>
            </w:r>
          </w:p>
        </w:tc>
        <w:tc>
          <w:tcPr>
            <w:tcW w:w="1701" w:type="dxa"/>
            <w:vAlign w:val="center"/>
          </w:tcPr>
          <w:p w14:paraId="5D76152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13-30</w:t>
            </w:r>
          </w:p>
        </w:tc>
        <w:tc>
          <w:tcPr>
            <w:tcW w:w="5358" w:type="dxa"/>
            <w:vAlign w:val="center"/>
          </w:tcPr>
          <w:p w14:paraId="1617900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258 616 146,14</w:t>
            </w:r>
          </w:p>
        </w:tc>
      </w:tr>
      <w:tr w:rsidR="00190F9B" w:rsidRPr="00190F9B" w14:paraId="637090F2" w14:textId="77777777" w:rsidTr="00190F9B">
        <w:tc>
          <w:tcPr>
            <w:tcW w:w="988" w:type="dxa"/>
            <w:vAlign w:val="center"/>
          </w:tcPr>
          <w:p w14:paraId="2EE24AD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8</w:t>
            </w:r>
          </w:p>
        </w:tc>
        <w:tc>
          <w:tcPr>
            <w:tcW w:w="2013" w:type="dxa"/>
            <w:vAlign w:val="center"/>
          </w:tcPr>
          <w:p w14:paraId="3A5DF48B"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13-30</w:t>
            </w:r>
          </w:p>
        </w:tc>
        <w:tc>
          <w:tcPr>
            <w:tcW w:w="1701" w:type="dxa"/>
            <w:vAlign w:val="center"/>
          </w:tcPr>
          <w:p w14:paraId="417B5B8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14-00</w:t>
            </w:r>
          </w:p>
        </w:tc>
        <w:tc>
          <w:tcPr>
            <w:tcW w:w="5358" w:type="dxa"/>
            <w:vAlign w:val="center"/>
          </w:tcPr>
          <w:p w14:paraId="34740F0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240 143 564,27</w:t>
            </w:r>
          </w:p>
        </w:tc>
      </w:tr>
      <w:tr w:rsidR="00190F9B" w:rsidRPr="00190F9B" w14:paraId="258B61C9" w14:textId="77777777" w:rsidTr="00190F9B">
        <w:tc>
          <w:tcPr>
            <w:tcW w:w="988" w:type="dxa"/>
            <w:vAlign w:val="center"/>
          </w:tcPr>
          <w:p w14:paraId="7075903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9</w:t>
            </w:r>
          </w:p>
        </w:tc>
        <w:tc>
          <w:tcPr>
            <w:tcW w:w="2013" w:type="dxa"/>
            <w:vAlign w:val="center"/>
          </w:tcPr>
          <w:p w14:paraId="692A9B4B"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14-00</w:t>
            </w:r>
          </w:p>
        </w:tc>
        <w:tc>
          <w:tcPr>
            <w:tcW w:w="1701" w:type="dxa"/>
            <w:vAlign w:val="center"/>
          </w:tcPr>
          <w:p w14:paraId="22947C44"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14-30</w:t>
            </w:r>
          </w:p>
        </w:tc>
        <w:tc>
          <w:tcPr>
            <w:tcW w:w="5358" w:type="dxa"/>
            <w:vAlign w:val="center"/>
          </w:tcPr>
          <w:p w14:paraId="3570056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221 670 982,40</w:t>
            </w:r>
          </w:p>
        </w:tc>
      </w:tr>
      <w:tr w:rsidR="00190F9B" w:rsidRPr="00190F9B" w14:paraId="4503B257" w14:textId="77777777" w:rsidTr="00190F9B">
        <w:tc>
          <w:tcPr>
            <w:tcW w:w="988" w:type="dxa"/>
            <w:vAlign w:val="center"/>
          </w:tcPr>
          <w:p w14:paraId="6F33260C"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10</w:t>
            </w:r>
          </w:p>
        </w:tc>
        <w:tc>
          <w:tcPr>
            <w:tcW w:w="2013" w:type="dxa"/>
            <w:vAlign w:val="center"/>
          </w:tcPr>
          <w:p w14:paraId="184785E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14-30</w:t>
            </w:r>
          </w:p>
        </w:tc>
        <w:tc>
          <w:tcPr>
            <w:tcW w:w="1701" w:type="dxa"/>
            <w:vAlign w:val="center"/>
          </w:tcPr>
          <w:p w14:paraId="0AE7FBC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15-00</w:t>
            </w:r>
          </w:p>
        </w:tc>
        <w:tc>
          <w:tcPr>
            <w:tcW w:w="5358" w:type="dxa"/>
            <w:vAlign w:val="center"/>
          </w:tcPr>
          <w:p w14:paraId="00B1EDFD"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203 198 400,53</w:t>
            </w:r>
          </w:p>
        </w:tc>
      </w:tr>
      <w:tr w:rsidR="00190F9B" w:rsidRPr="00190F9B" w14:paraId="491054BB" w14:textId="77777777" w:rsidTr="00190F9B">
        <w:tc>
          <w:tcPr>
            <w:tcW w:w="988" w:type="dxa"/>
            <w:vAlign w:val="center"/>
          </w:tcPr>
          <w:p w14:paraId="39DD8C9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w:t>
            </w:r>
          </w:p>
        </w:tc>
        <w:tc>
          <w:tcPr>
            <w:tcW w:w="2013" w:type="dxa"/>
            <w:vAlign w:val="center"/>
          </w:tcPr>
          <w:p w14:paraId="03688CFA"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15-00</w:t>
            </w:r>
          </w:p>
        </w:tc>
        <w:tc>
          <w:tcPr>
            <w:tcW w:w="1701" w:type="dxa"/>
            <w:vAlign w:val="center"/>
          </w:tcPr>
          <w:p w14:paraId="5CF504CC"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15-30</w:t>
            </w:r>
          </w:p>
        </w:tc>
        <w:tc>
          <w:tcPr>
            <w:tcW w:w="5358" w:type="dxa"/>
            <w:vAlign w:val="center"/>
          </w:tcPr>
          <w:p w14:paraId="3EC5E5DE"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184 725 818,66</w:t>
            </w:r>
          </w:p>
        </w:tc>
      </w:tr>
      <w:tr w:rsidR="00190F9B" w:rsidRPr="00190F9B" w14:paraId="0BC1A32F" w14:textId="77777777" w:rsidTr="00190F9B">
        <w:tc>
          <w:tcPr>
            <w:tcW w:w="988" w:type="dxa"/>
            <w:vAlign w:val="center"/>
          </w:tcPr>
          <w:p w14:paraId="128F770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w:t>
            </w:r>
          </w:p>
        </w:tc>
        <w:tc>
          <w:tcPr>
            <w:tcW w:w="2013" w:type="dxa"/>
            <w:vAlign w:val="center"/>
          </w:tcPr>
          <w:p w14:paraId="24D6335E"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15-30</w:t>
            </w:r>
          </w:p>
        </w:tc>
        <w:tc>
          <w:tcPr>
            <w:tcW w:w="1701" w:type="dxa"/>
            <w:vAlign w:val="center"/>
          </w:tcPr>
          <w:p w14:paraId="487D5F3C"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16-00</w:t>
            </w:r>
          </w:p>
        </w:tc>
        <w:tc>
          <w:tcPr>
            <w:tcW w:w="5358" w:type="dxa"/>
            <w:vAlign w:val="center"/>
          </w:tcPr>
          <w:p w14:paraId="0CBB6295"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166 253 236,79</w:t>
            </w:r>
          </w:p>
        </w:tc>
      </w:tr>
      <w:tr w:rsidR="00190F9B" w:rsidRPr="00190F9B" w14:paraId="1509E28A" w14:textId="77777777" w:rsidTr="00190F9B">
        <w:tc>
          <w:tcPr>
            <w:tcW w:w="988" w:type="dxa"/>
            <w:vAlign w:val="center"/>
          </w:tcPr>
          <w:p w14:paraId="1E9DE644"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13</w:t>
            </w:r>
          </w:p>
        </w:tc>
        <w:tc>
          <w:tcPr>
            <w:tcW w:w="2013" w:type="dxa"/>
            <w:vAlign w:val="center"/>
          </w:tcPr>
          <w:p w14:paraId="2A978E4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16-00</w:t>
            </w:r>
          </w:p>
        </w:tc>
        <w:tc>
          <w:tcPr>
            <w:tcW w:w="1701" w:type="dxa"/>
            <w:vAlign w:val="center"/>
          </w:tcPr>
          <w:p w14:paraId="133A0FE3"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16-30</w:t>
            </w:r>
          </w:p>
        </w:tc>
        <w:tc>
          <w:tcPr>
            <w:tcW w:w="5358" w:type="dxa"/>
            <w:vAlign w:val="center"/>
          </w:tcPr>
          <w:p w14:paraId="358045FE"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147 780 654,92</w:t>
            </w:r>
          </w:p>
        </w:tc>
      </w:tr>
      <w:tr w:rsidR="00190F9B" w:rsidRPr="00190F9B" w14:paraId="73B30189" w14:textId="77777777" w:rsidTr="00190F9B">
        <w:tc>
          <w:tcPr>
            <w:tcW w:w="988" w:type="dxa"/>
            <w:vAlign w:val="center"/>
          </w:tcPr>
          <w:p w14:paraId="374483A0"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14</w:t>
            </w:r>
          </w:p>
        </w:tc>
        <w:tc>
          <w:tcPr>
            <w:tcW w:w="2013" w:type="dxa"/>
            <w:vAlign w:val="center"/>
          </w:tcPr>
          <w:p w14:paraId="5A7A738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16-30</w:t>
            </w:r>
          </w:p>
        </w:tc>
        <w:tc>
          <w:tcPr>
            <w:tcW w:w="1701" w:type="dxa"/>
            <w:vAlign w:val="center"/>
          </w:tcPr>
          <w:p w14:paraId="26AE08A9"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17-00</w:t>
            </w:r>
          </w:p>
        </w:tc>
        <w:tc>
          <w:tcPr>
            <w:tcW w:w="5358" w:type="dxa"/>
            <w:vAlign w:val="center"/>
          </w:tcPr>
          <w:p w14:paraId="7D8F0B57"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129 308 073,05</w:t>
            </w:r>
          </w:p>
        </w:tc>
      </w:tr>
      <w:tr w:rsidR="00190F9B" w:rsidRPr="00190F9B" w14:paraId="2213C5A9" w14:textId="77777777" w:rsidTr="00190F9B">
        <w:tc>
          <w:tcPr>
            <w:tcW w:w="988" w:type="dxa"/>
            <w:vAlign w:val="center"/>
          </w:tcPr>
          <w:p w14:paraId="354EEB9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15</w:t>
            </w:r>
          </w:p>
        </w:tc>
        <w:tc>
          <w:tcPr>
            <w:tcW w:w="2013" w:type="dxa"/>
            <w:vAlign w:val="center"/>
          </w:tcPr>
          <w:p w14:paraId="2FAFEAD3"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17-00</w:t>
            </w:r>
          </w:p>
        </w:tc>
        <w:tc>
          <w:tcPr>
            <w:tcW w:w="1701" w:type="dxa"/>
            <w:vAlign w:val="center"/>
          </w:tcPr>
          <w:p w14:paraId="0AD06FA1"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17-30</w:t>
            </w:r>
          </w:p>
        </w:tc>
        <w:tc>
          <w:tcPr>
            <w:tcW w:w="5358" w:type="dxa"/>
            <w:vAlign w:val="center"/>
          </w:tcPr>
          <w:p w14:paraId="79573832"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110 835 491,18</w:t>
            </w:r>
          </w:p>
        </w:tc>
      </w:tr>
      <w:tr w:rsidR="00190F9B" w:rsidRPr="00190F9B" w14:paraId="5885DD8B" w14:textId="77777777" w:rsidTr="00190F9B">
        <w:tc>
          <w:tcPr>
            <w:tcW w:w="988" w:type="dxa"/>
            <w:vAlign w:val="center"/>
          </w:tcPr>
          <w:p w14:paraId="6B92A2A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16</w:t>
            </w:r>
          </w:p>
        </w:tc>
        <w:tc>
          <w:tcPr>
            <w:tcW w:w="2013" w:type="dxa"/>
            <w:vAlign w:val="center"/>
          </w:tcPr>
          <w:p w14:paraId="7377050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17-30</w:t>
            </w:r>
          </w:p>
        </w:tc>
        <w:tc>
          <w:tcPr>
            <w:tcW w:w="1701" w:type="dxa"/>
            <w:vAlign w:val="center"/>
          </w:tcPr>
          <w:p w14:paraId="3809FE5F"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18-00</w:t>
            </w:r>
          </w:p>
        </w:tc>
        <w:tc>
          <w:tcPr>
            <w:tcW w:w="5358" w:type="dxa"/>
            <w:vAlign w:val="center"/>
          </w:tcPr>
          <w:p w14:paraId="727047F8" w14:textId="77777777" w:rsidR="00190F9B" w:rsidRPr="00190F9B" w:rsidRDefault="00190F9B" w:rsidP="00190F9B">
            <w:pPr>
              <w:spacing w:line="264" w:lineRule="auto"/>
              <w:jc w:val="center"/>
              <w:rPr>
                <w:rFonts w:eastAsiaTheme="minorHAnsi"/>
                <w:sz w:val="22"/>
                <w:szCs w:val="22"/>
                <w:lang w:eastAsia="en-US"/>
              </w:rPr>
            </w:pPr>
            <w:r w:rsidRPr="00190F9B">
              <w:rPr>
                <w:rFonts w:eastAsiaTheme="minorHAnsi"/>
                <w:sz w:val="22"/>
                <w:szCs w:val="22"/>
                <w:lang w:eastAsia="en-US"/>
              </w:rPr>
              <w:t>93 000 000,00</w:t>
            </w:r>
          </w:p>
        </w:tc>
      </w:tr>
    </w:tbl>
    <w:p w14:paraId="38AD0654" w14:textId="77777777" w:rsidR="00974C5F" w:rsidRPr="006D008F" w:rsidRDefault="00974C5F" w:rsidP="00190F9B">
      <w:pPr>
        <w:spacing w:after="0" w:line="264" w:lineRule="auto"/>
        <w:jc w:val="center"/>
        <w:rPr>
          <w:rFonts w:ascii="Times New Roman" w:hAnsi="Times New Roman" w:cs="Times New Roman"/>
          <w:b/>
          <w:bCs/>
        </w:rPr>
      </w:pPr>
    </w:p>
    <w:p w14:paraId="1323DB97" w14:textId="1A9341AC" w:rsidR="005464B3" w:rsidRPr="005464B3" w:rsidRDefault="005464B3" w:rsidP="005464B3">
      <w:pPr>
        <w:spacing w:after="0" w:line="264" w:lineRule="auto"/>
        <w:ind w:firstLine="709"/>
        <w:jc w:val="both"/>
        <w:rPr>
          <w:rFonts w:ascii="Times New Roman" w:hAnsi="Times New Roman" w:cs="Times New Roman"/>
        </w:rPr>
      </w:pPr>
      <w:r w:rsidRPr="005464B3">
        <w:rPr>
          <w:rFonts w:ascii="Times New Roman" w:hAnsi="Times New Roman" w:cs="Times New Roman"/>
        </w:rPr>
        <w:t xml:space="preserve">С 09.12.2025 по 30.01.2026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79D5811C" w14:textId="1E4B3456" w:rsidR="00974C5F" w:rsidRDefault="005464B3" w:rsidP="005464B3">
      <w:pPr>
        <w:spacing w:after="0" w:line="264" w:lineRule="auto"/>
        <w:ind w:firstLine="709"/>
        <w:jc w:val="both"/>
        <w:rPr>
          <w:rFonts w:ascii="Times New Roman" w:hAnsi="Times New Roman" w:cs="Times New Roman"/>
        </w:rPr>
      </w:pPr>
      <w:r w:rsidRPr="005464B3">
        <w:rPr>
          <w:rFonts w:ascii="Times New Roman" w:hAnsi="Times New Roman" w:cs="Times New Roman"/>
        </w:rPr>
        <w:t xml:space="preserve">По вопросу ознакомления обращаться к представителю Банка по контактному номеру телефона: +7 (8342) 29-23-06, доб.  12-24, контактное лицо: </w:t>
      </w:r>
      <w:proofErr w:type="spellStart"/>
      <w:r w:rsidRPr="005464B3">
        <w:rPr>
          <w:rFonts w:ascii="Times New Roman" w:hAnsi="Times New Roman" w:cs="Times New Roman"/>
        </w:rPr>
        <w:t>Ланчкина</w:t>
      </w:r>
      <w:proofErr w:type="spellEnd"/>
      <w:r w:rsidRPr="005464B3">
        <w:rPr>
          <w:rFonts w:ascii="Times New Roman" w:hAnsi="Times New Roman" w:cs="Times New Roman"/>
        </w:rPr>
        <w:t xml:space="preserve"> Анна Вячеславовна</w:t>
      </w:r>
      <w:r w:rsidR="00174E31">
        <w:rPr>
          <w:rFonts w:ascii="Times New Roman" w:hAnsi="Times New Roman" w:cs="Times New Roman"/>
        </w:rPr>
        <w:t>.</w:t>
      </w:r>
    </w:p>
    <w:p w14:paraId="595B5D1C" w14:textId="77777777" w:rsidR="00905CCB" w:rsidRPr="00905CCB" w:rsidRDefault="00905CCB" w:rsidP="00D5218A">
      <w:pPr>
        <w:spacing w:after="0" w:line="264" w:lineRule="auto"/>
        <w:jc w:val="both"/>
        <w:rPr>
          <w:rFonts w:ascii="Times New Roman" w:hAnsi="Times New Roman" w:cs="Times New Roman"/>
        </w:rPr>
      </w:pPr>
    </w:p>
    <w:p w14:paraId="32FF0526" w14:textId="5676E2CA" w:rsidR="00394896" w:rsidRDefault="00394896" w:rsidP="00507EF8">
      <w:pPr>
        <w:spacing w:after="0" w:line="240" w:lineRule="auto"/>
        <w:ind w:firstLine="709"/>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5724B5DA" w14:textId="77777777" w:rsidR="00507EF8" w:rsidRPr="00394896" w:rsidRDefault="00507EF8" w:rsidP="00507EF8">
      <w:pPr>
        <w:spacing w:after="0" w:line="240" w:lineRule="auto"/>
        <w:ind w:firstLine="709"/>
        <w:jc w:val="center"/>
        <w:rPr>
          <w:rFonts w:ascii="Times New Roman" w:eastAsia="Times New Roman" w:hAnsi="Times New Roman" w:cs="Times New Roman"/>
          <w:b/>
          <w:bCs/>
          <w:sz w:val="24"/>
          <w:szCs w:val="24"/>
          <w:lang w:eastAsia="ru-RU"/>
        </w:rPr>
      </w:pP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9A52D7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4C35CDC"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4BE7FE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8"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9" w:name="bookmark14"/>
      <w:bookmarkEnd w:id="8"/>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9"/>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0" w:name="OLE_LINK3"/>
      <w:bookmarkStart w:id="11"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0"/>
    <w:bookmarkEnd w:id="11"/>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450060B"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5464B3" w:rsidRPr="005464B3">
        <w:rPr>
          <w:rFonts w:ascii="Times New Roman" w:eastAsia="Times New Roman" w:hAnsi="Times New Roman" w:cs="Times New Roman"/>
          <w:sz w:val="24"/>
          <w:szCs w:val="24"/>
        </w:rPr>
        <w:t>10 000 000,00 (Десять миллионов) рублей</w:t>
      </w:r>
      <w:r w:rsidR="00974C5F">
        <w:rPr>
          <w:rFonts w:ascii="Times New Roman" w:eastAsia="Times New Roman" w:hAnsi="Times New Roman" w:cs="Times New Roman"/>
          <w:sz w:val="24"/>
          <w:szCs w:val="24"/>
        </w:rPr>
        <w:t xml:space="preserve"> </w:t>
      </w:r>
      <w:r w:rsidR="00B779EB" w:rsidRPr="00B779EB">
        <w:rPr>
          <w:rFonts w:ascii="Times New Roman" w:eastAsia="Times New Roman" w:hAnsi="Times New Roman" w:cs="Times New Roman"/>
          <w:sz w:val="24"/>
          <w:szCs w:val="24"/>
        </w:rPr>
        <w:t>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F22AE01" w14:textId="510570F7" w:rsidR="00974C5F" w:rsidRPr="00174E31" w:rsidRDefault="00394896" w:rsidP="00174E31">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25A1BE13" w14:textId="77777777" w:rsidR="00974C5F" w:rsidRDefault="00974C5F" w:rsidP="00974C5F">
      <w:pPr>
        <w:spacing w:after="0" w:line="240" w:lineRule="auto"/>
        <w:jc w:val="center"/>
        <w:rPr>
          <w:rFonts w:ascii="Times New Roman" w:eastAsia="Calibri" w:hAnsi="Times New Roman" w:cs="Times New Roman"/>
          <w:b/>
          <w:sz w:val="24"/>
          <w:szCs w:val="24"/>
        </w:rPr>
      </w:pPr>
    </w:p>
    <w:p w14:paraId="762960C5" w14:textId="77777777" w:rsidR="00974C5F" w:rsidRDefault="00974C5F" w:rsidP="00974C5F">
      <w:pPr>
        <w:spacing w:after="0" w:line="240" w:lineRule="auto"/>
        <w:jc w:val="center"/>
        <w:rPr>
          <w:rFonts w:ascii="Times New Roman" w:eastAsia="Calibri" w:hAnsi="Times New Roman" w:cs="Times New Roman"/>
          <w:b/>
          <w:sz w:val="24"/>
          <w:szCs w:val="24"/>
        </w:rPr>
      </w:pPr>
    </w:p>
    <w:p w14:paraId="731962BD" w14:textId="490594C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2FEDE1B3" w14:textId="7777777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7A6FCD6C" w14:textId="52A931BD" w:rsidR="00974C5F" w:rsidRPr="00174E31" w:rsidRDefault="00974C5F" w:rsidP="00174E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метода понижения цены в электронной форме (аукцион «на понижение») </w:t>
      </w:r>
    </w:p>
    <w:p w14:paraId="54451C6F" w14:textId="77777777" w:rsidR="00974C5F" w:rsidRDefault="00974C5F" w:rsidP="00974C5F">
      <w:pPr>
        <w:spacing w:after="0" w:line="240" w:lineRule="auto"/>
        <w:rPr>
          <w:rFonts w:ascii="Times New Roman" w:eastAsia="Times New Roman" w:hAnsi="Times New Roman" w:cs="Times New Roman"/>
          <w:color w:val="FF000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5464B3" w14:paraId="79EB4B40" w14:textId="77777777" w:rsidTr="004A5D23">
        <w:trPr>
          <w:trHeight w:val="64"/>
        </w:trPr>
        <w:tc>
          <w:tcPr>
            <w:tcW w:w="10065" w:type="dxa"/>
            <w:gridSpan w:val="2"/>
          </w:tcPr>
          <w:p w14:paraId="6067671A" w14:textId="77777777" w:rsidR="005464B3" w:rsidRDefault="005464B3" w:rsidP="004A5D23">
            <w:pPr>
              <w:spacing w:after="0"/>
              <w:jc w:val="both"/>
              <w:rPr>
                <w:rFonts w:ascii="Times New Roman" w:eastAsia="Calibri" w:hAnsi="Times New Roman" w:cs="Times New Roman"/>
                <w:b/>
                <w:sz w:val="20"/>
                <w:szCs w:val="20"/>
              </w:rPr>
            </w:pPr>
            <w:r>
              <w:rPr>
                <w:rFonts w:ascii="Times New Roman" w:eastAsia="Calibri" w:hAnsi="Times New Roman" w:cs="Times New Roman"/>
                <w:b/>
                <w:sz w:val="20"/>
                <w:szCs w:val="20"/>
              </w:rPr>
              <w:t>Торговая процедура в форме открытого аукциона по составу участников с открытой формой подачи предложения о цене с применением метода понижения цены в электронной форме</w:t>
            </w:r>
          </w:p>
        </w:tc>
      </w:tr>
      <w:tr w:rsidR="005464B3" w14:paraId="0CBF2911" w14:textId="77777777" w:rsidTr="005464B3">
        <w:tc>
          <w:tcPr>
            <w:tcW w:w="2694" w:type="dxa"/>
          </w:tcPr>
          <w:p w14:paraId="52B2CB4A" w14:textId="77777777" w:rsidR="005464B3" w:rsidRDefault="005464B3" w:rsidP="004A5D2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371" w:type="dxa"/>
          </w:tcPr>
          <w:p w14:paraId="302DA53C"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указанные Организатором торгов в Извещении. </w:t>
            </w:r>
          </w:p>
          <w:p w14:paraId="6228AFFC"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4DF4316F"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2C1955D4"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прием Заявок на участие в Торговой процедуре; </w:t>
            </w:r>
          </w:p>
          <w:p w14:paraId="62FE6C12"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прием обеспечения Заявки на участие в Торговой процедуре от Заявителей;</w:t>
            </w:r>
          </w:p>
          <w:p w14:paraId="5584E85F"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66D36BB0"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57D71D59"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728DB413"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41422773"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21F04C02" w14:textId="77777777" w:rsidR="005464B3" w:rsidRDefault="005464B3" w:rsidP="004A5D23">
            <w:pPr>
              <w:tabs>
                <w:tab w:val="left" w:pos="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Аукцион «на понижение» признается несостоявшимся в следующих случаях:</w:t>
            </w:r>
          </w:p>
          <w:p w14:paraId="1AA0AB6A" w14:textId="77777777" w:rsidR="005464B3" w:rsidRDefault="005464B3" w:rsidP="004A5D23">
            <w:pPr>
              <w:tabs>
                <w:tab w:val="left" w:pos="0"/>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20DCCE50" w14:textId="77777777" w:rsidR="005464B3" w:rsidRDefault="005464B3" w:rsidP="004A5D23">
            <w:pPr>
              <w:tabs>
                <w:tab w:val="left" w:pos="0"/>
                <w:tab w:val="left" w:pos="113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51E38D81" w14:textId="77777777" w:rsidR="005464B3" w:rsidRDefault="005464B3" w:rsidP="004A5D2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p w14:paraId="21B881C8" w14:textId="77777777" w:rsidR="005464B3" w:rsidRDefault="005464B3" w:rsidP="004A5D23">
            <w:pPr>
              <w:spacing w:after="0" w:line="240" w:lineRule="auto"/>
              <w:jc w:val="both"/>
              <w:rPr>
                <w:rFonts w:ascii="Times New Roman" w:eastAsia="Times New Roman" w:hAnsi="Times New Roman" w:cs="Times New Roman"/>
                <w:sz w:val="20"/>
                <w:szCs w:val="20"/>
              </w:rPr>
            </w:pPr>
          </w:p>
          <w:p w14:paraId="3F31CF27" w14:textId="6A67DF59" w:rsidR="005464B3" w:rsidRDefault="005464B3" w:rsidP="004A5D23">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Победителем признается участник аукциона, предложивший наиболее высокую цену за права (требования) Банка.</w:t>
            </w:r>
          </w:p>
          <w:p w14:paraId="74E4E8AD" w14:textId="05D68A2E" w:rsidR="005464B3" w:rsidRDefault="005464B3" w:rsidP="007A7BEB">
            <w:pPr>
              <w:shd w:val="clear" w:color="FFFFFF" w:themeColor="background1"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0"/>
                <w:szCs w:val="20"/>
              </w:rPr>
              <w:t xml:space="preserve">Если в течение установленного Организатором торгов интервала времени ни один из участников аукциона не подтвердил цену, аукцион завершается. Победителем аукциона признается тот участник аукциона, который </w:t>
            </w:r>
            <w:r w:rsidR="007A7BEB">
              <w:rPr>
                <w:rFonts w:ascii="Times New Roman" w:eastAsia="Times New Roman" w:hAnsi="Times New Roman" w:cs="Times New Roman"/>
                <w:color w:val="000000" w:themeColor="text1"/>
                <w:sz w:val="20"/>
                <w:szCs w:val="20"/>
              </w:rPr>
              <w:t xml:space="preserve">первым подтвердил цену интервала или </w:t>
            </w:r>
            <w:r>
              <w:rPr>
                <w:rFonts w:ascii="Times New Roman" w:eastAsia="Times New Roman" w:hAnsi="Times New Roman" w:cs="Times New Roman"/>
                <w:color w:val="000000" w:themeColor="text1"/>
                <w:sz w:val="20"/>
                <w:szCs w:val="20"/>
              </w:rPr>
              <w:t xml:space="preserve">сделал </w:t>
            </w:r>
            <w:r w:rsidR="007A7BEB">
              <w:rPr>
                <w:rFonts w:ascii="Times New Roman" w:eastAsia="Times New Roman" w:hAnsi="Times New Roman" w:cs="Times New Roman"/>
                <w:color w:val="000000" w:themeColor="text1"/>
                <w:sz w:val="20"/>
                <w:szCs w:val="20"/>
              </w:rPr>
              <w:t xml:space="preserve">максимальное </w:t>
            </w:r>
            <w:r>
              <w:rPr>
                <w:rFonts w:ascii="Times New Roman" w:eastAsia="Times New Roman" w:hAnsi="Times New Roman" w:cs="Times New Roman"/>
                <w:color w:val="000000" w:themeColor="text1"/>
                <w:sz w:val="20"/>
                <w:szCs w:val="20"/>
              </w:rPr>
              <w:t>предложение о цене прав (требований).</w:t>
            </w:r>
          </w:p>
        </w:tc>
      </w:tr>
      <w:tr w:rsidR="005464B3" w14:paraId="35AC8E8D" w14:textId="77777777" w:rsidTr="005464B3">
        <w:trPr>
          <w:trHeight w:val="445"/>
        </w:trPr>
        <w:tc>
          <w:tcPr>
            <w:tcW w:w="2694" w:type="dxa"/>
          </w:tcPr>
          <w:p w14:paraId="1C971A2A" w14:textId="77777777" w:rsidR="005464B3" w:rsidRDefault="005464B3" w:rsidP="004A5D2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371" w:type="dxa"/>
          </w:tcPr>
          <w:p w14:paraId="6BD37E71" w14:textId="77777777" w:rsidR="005464B3" w:rsidRDefault="005464B3" w:rsidP="004A5D23">
            <w:pPr>
              <w:tabs>
                <w:tab w:val="left" w:pos="0"/>
                <w:tab w:val="left" w:pos="1276"/>
              </w:tabs>
              <w:spacing w:after="0" w:line="240" w:lineRule="auto"/>
              <w:jc w:val="both"/>
              <w:outlineLvl w:val="1"/>
              <w:rPr>
                <w:rFonts w:ascii="Times New Roman" w:eastAsia="Times New Roman" w:hAnsi="Times New Roman" w:cs="Times New Roman"/>
                <w:sz w:val="20"/>
                <w:szCs w:val="20"/>
              </w:rPr>
            </w:pPr>
            <w:r>
              <w:rPr>
                <w:rFonts w:ascii="Times New Roman" w:eastAsia="Calibri" w:hAnsi="Times New Roman" w:cs="Times New Roman"/>
                <w:sz w:val="20"/>
                <w:szCs w:val="20"/>
              </w:rPr>
              <w:t xml:space="preserve">Не менее чем за 30 (тридцать) календарных дней </w:t>
            </w:r>
            <w:r>
              <w:rPr>
                <w:rFonts w:ascii="Times New Roman" w:eastAsia="Times New Roman" w:hAnsi="Times New Roman" w:cs="Times New Roman"/>
                <w:sz w:val="20"/>
                <w:szCs w:val="20"/>
              </w:rPr>
              <w:t xml:space="preserve">до объявленной даты проведения Торговой процедуры </w:t>
            </w:r>
            <w:r>
              <w:rPr>
                <w:rFonts w:ascii="Times New Roman" w:eastAsia="Times New Roman" w:hAnsi="Times New Roman" w:cs="Times New Roman"/>
                <w:color w:val="000000" w:themeColor="text1"/>
                <w:sz w:val="20"/>
                <w:szCs w:val="20"/>
              </w:rPr>
              <w:t>в форме аукциона «на понижение».</w:t>
            </w:r>
          </w:p>
          <w:p w14:paraId="2BA6B64E" w14:textId="77777777" w:rsidR="005464B3" w:rsidRDefault="005464B3" w:rsidP="004A5D23">
            <w:pPr>
              <w:spacing w:after="0" w:line="240" w:lineRule="auto"/>
              <w:jc w:val="both"/>
              <w:rPr>
                <w:rFonts w:ascii="Times New Roman" w:eastAsia="Calibri" w:hAnsi="Times New Roman" w:cs="Times New Roman"/>
                <w:b/>
                <w:sz w:val="20"/>
                <w:szCs w:val="20"/>
              </w:rPr>
            </w:pPr>
          </w:p>
        </w:tc>
      </w:tr>
      <w:tr w:rsidR="005464B3" w14:paraId="6333FE63" w14:textId="77777777" w:rsidTr="005464B3">
        <w:trPr>
          <w:trHeight w:val="92"/>
        </w:trPr>
        <w:tc>
          <w:tcPr>
            <w:tcW w:w="2694" w:type="dxa"/>
          </w:tcPr>
          <w:p w14:paraId="37E58440" w14:textId="77777777" w:rsidR="005464B3" w:rsidRDefault="005464B3" w:rsidP="004A5D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 начала принятия Заявок на участие в торговой процедуре в форме аукциона </w:t>
            </w:r>
            <w:r>
              <w:rPr>
                <w:rFonts w:ascii="Times New Roman" w:eastAsia="Calibri" w:hAnsi="Times New Roman" w:cs="Times New Roman"/>
                <w:sz w:val="20"/>
                <w:szCs w:val="20"/>
              </w:rPr>
              <w:t>«на понижение»</w:t>
            </w:r>
          </w:p>
        </w:tc>
        <w:tc>
          <w:tcPr>
            <w:tcW w:w="7371" w:type="dxa"/>
          </w:tcPr>
          <w:p w14:paraId="7B0F5A99" w14:textId="77777777" w:rsidR="005464B3" w:rsidRDefault="005464B3" w:rsidP="004A5D23">
            <w:pPr>
              <w:tabs>
                <w:tab w:val="left" w:pos="0"/>
                <w:tab w:val="left" w:pos="1134"/>
              </w:tabs>
              <w:spacing w:after="0" w:line="240" w:lineRule="auto"/>
              <w:jc w:val="both"/>
              <w:outlineLvl w:val="1"/>
              <w:rPr>
                <w:rFonts w:ascii="Times New Roman" w:eastAsia="Calibri" w:hAnsi="Times New Roman" w:cs="Times New Roman"/>
                <w:sz w:val="24"/>
                <w:szCs w:val="24"/>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p w14:paraId="17138723" w14:textId="77777777" w:rsidR="005464B3" w:rsidRDefault="005464B3" w:rsidP="004A5D23">
            <w:pPr>
              <w:spacing w:after="0" w:line="240" w:lineRule="auto"/>
              <w:jc w:val="both"/>
              <w:rPr>
                <w:rFonts w:ascii="Times New Roman" w:eastAsia="Times New Roman" w:hAnsi="Times New Roman" w:cs="Times New Roman"/>
                <w:sz w:val="20"/>
                <w:szCs w:val="20"/>
              </w:rPr>
            </w:pPr>
          </w:p>
        </w:tc>
      </w:tr>
      <w:tr w:rsidR="005464B3" w14:paraId="142778CE" w14:textId="77777777" w:rsidTr="005464B3">
        <w:tc>
          <w:tcPr>
            <w:tcW w:w="2694" w:type="dxa"/>
          </w:tcPr>
          <w:p w14:paraId="5CB31067" w14:textId="77777777" w:rsidR="005464B3" w:rsidRDefault="005464B3" w:rsidP="004A5D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0"/>
                <w:szCs w:val="20"/>
              </w:rPr>
              <w:t>Период приема Заявок на участие в Торговой процедуре в форме аукциона «на понижение»</w:t>
            </w:r>
          </w:p>
        </w:tc>
        <w:tc>
          <w:tcPr>
            <w:tcW w:w="7371" w:type="dxa"/>
          </w:tcPr>
          <w:p w14:paraId="5C892398" w14:textId="77777777" w:rsidR="005464B3" w:rsidRDefault="005464B3" w:rsidP="004A5D2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5464B3" w14:paraId="615F9480" w14:textId="77777777" w:rsidTr="005464B3">
        <w:trPr>
          <w:trHeight w:val="230"/>
        </w:trPr>
        <w:tc>
          <w:tcPr>
            <w:tcW w:w="2694" w:type="dxa"/>
            <w:shd w:val="clear" w:color="FFFFFF" w:fill="FFFFFF"/>
          </w:tcPr>
          <w:p w14:paraId="4952309B" w14:textId="77777777" w:rsidR="005464B3" w:rsidRDefault="005464B3" w:rsidP="004A5D23">
            <w:pPr>
              <w:spacing w:after="0" w:line="240" w:lineRule="auto"/>
              <w:rPr>
                <w:rFonts w:ascii="Times New Roman" w:eastAsia="Times New Roman" w:hAnsi="Times New Roman" w:cs="Times New Roman"/>
                <w:sz w:val="20"/>
                <w:szCs w:val="20"/>
              </w:rPr>
            </w:pPr>
            <w:r>
              <w:rPr>
                <w:rFonts w:ascii="Times New Roman" w:eastAsia="Calibri" w:hAnsi="Times New Roman" w:cs="Times New Roman"/>
                <w:sz w:val="20"/>
                <w:szCs w:val="20"/>
              </w:rPr>
              <w:t>Начальная цена реализации</w:t>
            </w:r>
          </w:p>
        </w:tc>
        <w:tc>
          <w:tcPr>
            <w:tcW w:w="7371" w:type="dxa"/>
            <w:shd w:val="clear" w:color="FFFFFF" w:fill="FFFFFF"/>
          </w:tcPr>
          <w:p w14:paraId="711F85DE" w14:textId="77777777" w:rsidR="005464B3" w:rsidRDefault="005464B3" w:rsidP="004A5D23">
            <w:pPr>
              <w:pStyle w:val="af9"/>
              <w:rPr>
                <w:rFonts w:ascii="Times New Roman" w:hAnsi="Times New Roman" w:cs="Times New Roman"/>
                <w:color w:val="000000"/>
                <w:sz w:val="20"/>
                <w:szCs w:val="20"/>
              </w:rPr>
            </w:pPr>
            <w:r>
              <w:rPr>
                <w:rFonts w:ascii="Times New Roman" w:hAnsi="Times New Roman" w:cs="Times New Roman"/>
                <w:color w:val="000000"/>
                <w:sz w:val="20"/>
                <w:szCs w:val="20"/>
              </w:rPr>
              <w:t>369 451 637,36 (триста шестьдесят девять миллионов четыреста пятьдесят одна тысяча шестьсот тридцать семь) рублей 36 копеек</w:t>
            </w:r>
          </w:p>
        </w:tc>
      </w:tr>
      <w:tr w:rsidR="005464B3" w14:paraId="57B43F19" w14:textId="77777777" w:rsidTr="005464B3">
        <w:trPr>
          <w:trHeight w:val="276"/>
        </w:trPr>
        <w:tc>
          <w:tcPr>
            <w:tcW w:w="2694" w:type="dxa"/>
            <w:shd w:val="clear" w:color="FFFFFF" w:fill="FFFFFF"/>
          </w:tcPr>
          <w:p w14:paraId="2AD0E046" w14:textId="77777777" w:rsidR="005464B3" w:rsidRDefault="005464B3" w:rsidP="004A5D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0"/>
                <w:szCs w:val="20"/>
              </w:rPr>
              <w:t>Шаг аукциона «на понижение»</w:t>
            </w:r>
          </w:p>
        </w:tc>
        <w:tc>
          <w:tcPr>
            <w:tcW w:w="7371" w:type="dxa"/>
            <w:shd w:val="clear" w:color="FFFFFF" w:fill="FFFFFF"/>
          </w:tcPr>
          <w:p w14:paraId="2A3894E1" w14:textId="77777777" w:rsidR="005464B3" w:rsidRDefault="005464B3" w:rsidP="004A5D23">
            <w:pPr>
              <w:spacing w:after="0" w:line="240" w:lineRule="auto"/>
              <w:rPr>
                <w:rFonts w:ascii="Times New Roman" w:hAnsi="Times New Roman" w:cs="Times New Roman"/>
                <w:sz w:val="20"/>
                <w:szCs w:val="20"/>
              </w:rPr>
            </w:pPr>
            <w:r>
              <w:rPr>
                <w:rFonts w:ascii="Times New Roman" w:hAnsi="Times New Roman" w:cs="Times New Roman"/>
                <w:bCs/>
                <w:sz w:val="20"/>
                <w:szCs w:val="20"/>
              </w:rPr>
              <w:t>5% / (18 472 581,87) руб. (восемнадцать миллионов четыреста семьдесят две тысячи пятьсот восемьдесят один) рубль 87 копеек. На последнем шаге устанавливается снижение до цены отсечения.</w:t>
            </w:r>
          </w:p>
        </w:tc>
      </w:tr>
      <w:tr w:rsidR="005464B3" w14:paraId="0B1C8AAA" w14:textId="77777777" w:rsidTr="005464B3">
        <w:trPr>
          <w:trHeight w:val="276"/>
        </w:trPr>
        <w:tc>
          <w:tcPr>
            <w:tcW w:w="2694" w:type="dxa"/>
            <w:shd w:val="clear" w:color="FFFFFF" w:fill="FFFFFF"/>
          </w:tcPr>
          <w:p w14:paraId="38E5873C" w14:textId="77777777" w:rsidR="005464B3" w:rsidRDefault="005464B3" w:rsidP="004A5D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0"/>
                <w:szCs w:val="20"/>
              </w:rPr>
              <w:t>Период действия текущей цены аукциона «на понижение»</w:t>
            </w:r>
          </w:p>
        </w:tc>
        <w:tc>
          <w:tcPr>
            <w:tcW w:w="7371" w:type="dxa"/>
            <w:shd w:val="clear" w:color="FFFFFF" w:fill="FFFFFF"/>
          </w:tcPr>
          <w:p w14:paraId="5881EAE0" w14:textId="477A57CA" w:rsidR="005464B3" w:rsidRDefault="005464B3" w:rsidP="004A5D23">
            <w:pPr>
              <w:spacing w:after="0"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sz w:val="20"/>
                <w:szCs w:val="20"/>
              </w:rPr>
              <w:t>Период времени, по истечении которого в случае отсутствия предложений на приобретение объектов от Претендента цена лота снижается на шаг аукциона, 30 минут</w:t>
            </w:r>
          </w:p>
        </w:tc>
      </w:tr>
      <w:tr w:rsidR="005464B3" w14:paraId="6B8A755C" w14:textId="77777777" w:rsidTr="005464B3">
        <w:trPr>
          <w:trHeight w:val="276"/>
        </w:trPr>
        <w:tc>
          <w:tcPr>
            <w:tcW w:w="2694" w:type="dxa"/>
            <w:shd w:val="clear" w:color="FFFFFF" w:fill="FFFFFF"/>
          </w:tcPr>
          <w:p w14:paraId="610055D3" w14:textId="77777777" w:rsidR="005464B3" w:rsidRDefault="005464B3" w:rsidP="004A5D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0"/>
                <w:szCs w:val="20"/>
              </w:rPr>
              <w:t>Цена отсечения</w:t>
            </w:r>
          </w:p>
        </w:tc>
        <w:tc>
          <w:tcPr>
            <w:tcW w:w="7371" w:type="dxa"/>
            <w:shd w:val="clear" w:color="FFFFFF" w:fill="FFFFFF"/>
          </w:tcPr>
          <w:p w14:paraId="64E97716" w14:textId="77777777" w:rsidR="005464B3" w:rsidRDefault="005464B3" w:rsidP="004A5D23">
            <w:pPr>
              <w:spacing w:after="0" w:line="240" w:lineRule="auto"/>
              <w:jc w:val="both"/>
              <w:rPr>
                <w:rFonts w:ascii="Times New Roman" w:eastAsia="Calibri" w:hAnsi="Times New Roman" w:cs="Times New Roman"/>
                <w:sz w:val="24"/>
                <w:szCs w:val="24"/>
              </w:rPr>
            </w:pPr>
            <w:r>
              <w:rPr>
                <w:rFonts w:ascii="Times New Roman" w:hAnsi="Times New Roman" w:cs="Times New Roman"/>
                <w:bCs/>
                <w:sz w:val="20"/>
                <w:szCs w:val="20"/>
              </w:rPr>
              <w:t>93 000 000,00 руб. (Девяносто три миллиона) руб. 00 копеек.</w:t>
            </w:r>
          </w:p>
        </w:tc>
      </w:tr>
      <w:tr w:rsidR="005464B3" w14:paraId="5EC45F51" w14:textId="77777777" w:rsidTr="005464B3">
        <w:trPr>
          <w:trHeight w:val="276"/>
        </w:trPr>
        <w:tc>
          <w:tcPr>
            <w:tcW w:w="2694" w:type="dxa"/>
            <w:shd w:val="clear" w:color="FFFFFF" w:fill="FFFFFF"/>
          </w:tcPr>
          <w:p w14:paraId="39C5399E" w14:textId="77777777" w:rsidR="005464B3" w:rsidRDefault="005464B3" w:rsidP="004A5D2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0"/>
                <w:szCs w:val="20"/>
              </w:rPr>
              <w:t xml:space="preserve">Размер обеспечения Заявки на участие в Торговой процедуре в форме аукциона «на понижение» </w:t>
            </w:r>
          </w:p>
        </w:tc>
        <w:tc>
          <w:tcPr>
            <w:tcW w:w="7371" w:type="dxa"/>
            <w:shd w:val="clear" w:color="FFFFFF" w:fill="FFFFFF"/>
          </w:tcPr>
          <w:p w14:paraId="5E402B27" w14:textId="77777777" w:rsidR="005464B3" w:rsidRDefault="005464B3" w:rsidP="004A5D23">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0"/>
                <w:szCs w:val="20"/>
              </w:rPr>
              <w:t>Задаток в размере 10 000 000,00 (Десять миллионов) рублей.</w:t>
            </w:r>
          </w:p>
        </w:tc>
      </w:tr>
      <w:tr w:rsidR="005464B3" w14:paraId="55A192FC" w14:textId="77777777" w:rsidTr="005464B3">
        <w:trPr>
          <w:trHeight w:val="276"/>
        </w:trPr>
        <w:tc>
          <w:tcPr>
            <w:tcW w:w="2694" w:type="dxa"/>
            <w:shd w:val="clear" w:color="FFFFFF" w:fill="FFFFFF"/>
          </w:tcPr>
          <w:p w14:paraId="2E8992B3" w14:textId="77777777" w:rsidR="005464B3" w:rsidRDefault="005464B3" w:rsidP="004A5D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0"/>
                <w:szCs w:val="20"/>
              </w:rPr>
              <w:t>Порядок проведения Торговой процедуры в форме аукциона «на понижение»</w:t>
            </w:r>
          </w:p>
        </w:tc>
        <w:tc>
          <w:tcPr>
            <w:tcW w:w="7371" w:type="dxa"/>
            <w:shd w:val="clear" w:color="FFFFFF" w:fill="FFFFFF"/>
          </w:tcPr>
          <w:p w14:paraId="6ECDA28F"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Торговая процедура в форме аукциона «на понижение» начинается с начальной цены реализации. Претендент подает предложение на приобретение объектов по текущей цене.</w:t>
            </w:r>
          </w:p>
          <w:p w14:paraId="61E2375E"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 В случае отсутствия предложений на приобретение объектов от Претендентов цена лота снижается на шаг аукциона каждый период действия текущей цены аукциона.</w:t>
            </w:r>
          </w:p>
          <w:p w14:paraId="3E72EEE2"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3) 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цены отсечения); </w:t>
            </w:r>
          </w:p>
          <w:p w14:paraId="5A4336DB"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 В случае если при снижении начальной цены на один или несколько шагов аукциона хотя бы один Претендент акцептовал цену, удовлетворяющую условиям аукциона (текущей цене аукциона «на понижение»), текущая цена аукциона «на понижение» увеличивается на один шаг «на повышение»:</w:t>
            </w:r>
          </w:p>
          <w:p w14:paraId="5F9C58D5"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Если в течение установленного периода ни один из Претендентов не направил предложения на приобретение объектов по новой текущей цене (не акцептовал текущую цену), Торговая процедура в форме аукциона «на понижение» завершается. </w:t>
            </w:r>
          </w:p>
          <w:p w14:paraId="0C08C517"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Если поступило хотя бы одно предложение на приобретение объектов по новой текущей цене аукциона «на понижение» (текущая цена акцептована), новая текущая цена аукциона «на понижение» увеличивается еще на один шаг «на повышение» аукциона.</w:t>
            </w:r>
          </w:p>
          <w:p w14:paraId="477DB170" w14:textId="77777777" w:rsidR="005464B3" w:rsidRDefault="005464B3" w:rsidP="004A5D23">
            <w:pPr>
              <w:spacing w:after="0" w:line="240" w:lineRule="auto"/>
              <w:jc w:val="both"/>
              <w:rPr>
                <w:rFonts w:ascii="Times New Roman" w:eastAsia="Times New Roman" w:hAnsi="Times New Roman" w:cs="Times New Roman"/>
                <w:sz w:val="20"/>
                <w:szCs w:val="20"/>
              </w:rPr>
            </w:pPr>
            <w:r>
              <w:rPr>
                <w:rFonts w:ascii="Times New Roman" w:eastAsia="Calibri" w:hAnsi="Times New Roman" w:cs="Times New Roman"/>
                <w:bCs/>
                <w:iCs/>
                <w:sz w:val="20"/>
                <w:szCs w:val="20"/>
              </w:rPr>
              <w:t xml:space="preserve">Победителем аукциона «на понижение» признается тот участник, предложение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w:t>
            </w:r>
            <w:r>
              <w:rPr>
                <w:rFonts w:ascii="Times New Roman" w:eastAsia="Calibri" w:hAnsi="Times New Roman" w:cs="Times New Roman"/>
                <w:sz w:val="20"/>
                <w:szCs w:val="20"/>
              </w:rPr>
              <w:t>объектов</w:t>
            </w:r>
            <w:r>
              <w:rPr>
                <w:rFonts w:ascii="Times New Roman" w:eastAsia="Calibri" w:hAnsi="Times New Roman" w:cs="Times New Roman"/>
                <w:bCs/>
                <w:iCs/>
                <w:sz w:val="20"/>
                <w:szCs w:val="20"/>
              </w:rPr>
              <w:t xml:space="preserve"> по предыдущей цене аукциона «на понижение», </w:t>
            </w:r>
            <w:r>
              <w:rPr>
                <w:rFonts w:ascii="Times New Roman" w:eastAsia="Times New Roman" w:hAnsi="Times New Roman" w:cs="Times New Roman"/>
                <w:sz w:val="20"/>
                <w:szCs w:val="20"/>
              </w:rPr>
              <w:t>Победителем аукциона признается тот участник аукциона, который последним сделал предложение о цене объекта.</w:t>
            </w:r>
          </w:p>
          <w:p w14:paraId="3C0CE45D"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5) Торговая процедура в форме аукциона «на понижение» останавливается, </w:t>
            </w:r>
            <w:r>
              <w:rPr>
                <w:rFonts w:ascii="Times New Roman" w:eastAsia="Times New Roman" w:hAnsi="Times New Roman" w:cs="Times New Roman"/>
                <w:sz w:val="20"/>
                <w:szCs w:val="20"/>
              </w:rPr>
              <w:t>если ни один из участников Торговых процедур, проводимых в форме аукциона «на понижение», при достижении минимальной цены продажи (цены отсечения),  установленной в Задании, не подтвердил цену.</w:t>
            </w:r>
          </w:p>
        </w:tc>
      </w:tr>
      <w:tr w:rsidR="005464B3" w14:paraId="70944BF7" w14:textId="77777777" w:rsidTr="005464B3">
        <w:trPr>
          <w:trHeight w:val="230"/>
        </w:trPr>
        <w:tc>
          <w:tcPr>
            <w:tcW w:w="2694" w:type="dxa"/>
            <w:shd w:val="clear" w:color="FFFFFF" w:fill="FFFFFF"/>
          </w:tcPr>
          <w:p w14:paraId="3290A72A"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внесения обеспечения заявки и возврата</w:t>
            </w:r>
          </w:p>
        </w:tc>
        <w:tc>
          <w:tcPr>
            <w:tcW w:w="7371" w:type="dxa"/>
            <w:shd w:val="clear" w:color="FFFFFF" w:fill="FFFFFF"/>
          </w:tcPr>
          <w:p w14:paraId="7269B306" w14:textId="77777777" w:rsidR="005464B3" w:rsidRDefault="005464B3" w:rsidP="007A7BEB">
            <w:pPr>
              <w:pStyle w:val="a7"/>
              <w:numPr>
                <w:ilvl w:val="0"/>
                <w:numId w:val="6"/>
              </w:numPr>
              <w:ind w:left="0" w:firstLine="142"/>
              <w:contextualSpacing/>
              <w:jc w:val="both"/>
              <w:rPr>
                <w:rFonts w:eastAsia="Calibri"/>
                <w:bCs/>
                <w:iCs/>
              </w:rPr>
            </w:pPr>
            <w:r>
              <w:rPr>
                <w:rFonts w:eastAsia="Calibri"/>
                <w:sz w:val="20"/>
                <w:szCs w:val="20"/>
              </w:rPr>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Организатора торгов, при регистрации на электронной площадке.</w:t>
            </w:r>
          </w:p>
          <w:p w14:paraId="5C05D2EE" w14:textId="77777777" w:rsidR="005464B3" w:rsidRDefault="005464B3" w:rsidP="007A7BEB">
            <w:pPr>
              <w:pStyle w:val="a7"/>
              <w:numPr>
                <w:ilvl w:val="0"/>
                <w:numId w:val="6"/>
              </w:numPr>
              <w:ind w:left="0" w:firstLine="142"/>
              <w:contextualSpacing/>
              <w:jc w:val="both"/>
              <w:rPr>
                <w:rFonts w:eastAsia="Calibri"/>
                <w:bCs/>
                <w:iCs/>
              </w:rPr>
            </w:pPr>
            <w:r>
              <w:rPr>
                <w:rFonts w:eastAsia="Calibri"/>
                <w:sz w:val="20"/>
                <w:szCs w:val="20"/>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r>
              <w:rPr>
                <w:rFonts w:eastAsia="Calibri"/>
                <w:sz w:val="20"/>
                <w:szCs w:val="20"/>
                <w:lang w:val="en-US"/>
              </w:rPr>
              <w:t>http</w:t>
            </w:r>
            <w:r>
              <w:rPr>
                <w:rFonts w:eastAsia="Calibri"/>
                <w:sz w:val="20"/>
                <w:szCs w:val="20"/>
              </w:rPr>
              <w:t xml:space="preserve">:// </w:t>
            </w:r>
            <w:proofErr w:type="spellStart"/>
            <w:r>
              <w:rPr>
                <w:rFonts w:eastAsia="Calibri"/>
                <w:sz w:val="20"/>
                <w:szCs w:val="20"/>
                <w:lang w:val="en-US"/>
              </w:rPr>
              <w:t>alfalot</w:t>
            </w:r>
            <w:proofErr w:type="spellEnd"/>
            <w:r>
              <w:rPr>
                <w:rFonts w:eastAsia="Calibri"/>
                <w:sz w:val="20"/>
                <w:szCs w:val="20"/>
              </w:rPr>
              <w:t>.</w:t>
            </w:r>
            <w:proofErr w:type="spellStart"/>
            <w:r>
              <w:rPr>
                <w:rFonts w:eastAsia="Calibri"/>
                <w:sz w:val="20"/>
                <w:szCs w:val="20"/>
                <w:lang w:val="en-US"/>
              </w:rPr>
              <w:t>ru</w:t>
            </w:r>
            <w:proofErr w:type="spellEnd"/>
            <w:r>
              <w:rPr>
                <w:rFonts w:eastAsia="Calibri"/>
                <w:sz w:val="20"/>
                <w:szCs w:val="20"/>
              </w:rPr>
              <w:t xml:space="preserve"> /.</w:t>
            </w:r>
          </w:p>
          <w:p w14:paraId="6679E813" w14:textId="77777777" w:rsidR="005464B3" w:rsidRDefault="005464B3" w:rsidP="007A7BEB">
            <w:pPr>
              <w:pStyle w:val="a7"/>
              <w:numPr>
                <w:ilvl w:val="0"/>
                <w:numId w:val="6"/>
              </w:numPr>
              <w:ind w:left="0" w:firstLine="142"/>
              <w:contextualSpacing/>
              <w:jc w:val="both"/>
              <w:rPr>
                <w:rFonts w:eastAsia="Calibri"/>
                <w:bCs/>
                <w:iCs/>
              </w:rPr>
            </w:pPr>
            <w:r>
              <w:rPr>
                <w:rFonts w:eastAsia="Calibri"/>
                <w:sz w:val="20"/>
                <w:szCs w:val="20"/>
              </w:rPr>
              <w:t>Внесенный задаток подлежит возврату Организатором торгов:</w:t>
            </w:r>
          </w:p>
          <w:p w14:paraId="6DC90527"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Заявителю, не включенному в список Участников Торговой процедуры, в том числе по причине непрохождения проверки на правоспособность, сумма задатка, внесенного им в качестве обеспечения заявки на участие в Торговой процедуре, в течение 5 (пяти) рабочих дней со дня отказа.</w:t>
            </w:r>
          </w:p>
          <w:p w14:paraId="53D7AAB8"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Заявителю, отозвавшему Заявку на участие в Торговых процедурах до окончания срока приема заявок, сумма поступившего от него обеспечения заявки на участие в Торговой процедуре подлежит возврату в течение 5 рабочих дней со дня поступления Организатору торгов уведомления об отзыве заявки.</w:t>
            </w:r>
          </w:p>
          <w:p w14:paraId="13BD30EF"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Заявителям, отозвавшим Заявку на участие в Торговой процедуре, а также Заявителям, не признанным победителями, суммы внесенных ими обеспечений заявки на участие в Торговой процедуре возвращаются в течение 5 рабочих дней со дня подписания Организатором торгов протокола о результатах Торговой процедуры.</w:t>
            </w:r>
          </w:p>
          <w:p w14:paraId="5C0AFD5D"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В случае признания Торговой процедуры несостоявшейся, суммы внесенных обеспечений Заявки на участие в Торговой процедуре возвращаются в течение 5 рабочих дней с даты принятия Организатором торгов решения об объявлении Торговой процедуры несостоявшейся.</w:t>
            </w:r>
          </w:p>
          <w:p w14:paraId="2CA6CFFF"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При отмене Торговой процедуры обеспечение заявки на участие в Торговой процедуре возвращается всем Заявителям и Претендентам в течение 5 рабочих дней со дня подписания Организатором торгов протокола об отмене торгов.</w:t>
            </w:r>
          </w:p>
          <w:p w14:paraId="1686431B" w14:textId="77777777" w:rsidR="005464B3" w:rsidRDefault="005464B3" w:rsidP="004A5D23">
            <w:pPr>
              <w:spacing w:after="0" w:line="240" w:lineRule="auto"/>
              <w:ind w:firstLine="142"/>
              <w:jc w:val="both"/>
              <w:rPr>
                <w:rFonts w:ascii="Times New Roman" w:eastAsia="Calibri" w:hAnsi="Times New Roman" w:cs="Times New Roman"/>
                <w:bCs/>
                <w:iCs/>
              </w:rPr>
            </w:pPr>
            <w:r>
              <w:rPr>
                <w:rFonts w:ascii="Times New Roman" w:eastAsia="Calibri" w:hAnsi="Times New Roman" w:cs="Times New Roman"/>
                <w:sz w:val="20"/>
                <w:szCs w:val="20"/>
              </w:rPr>
              <w:t>4. Внесенный задаток не подлежит возврату Организатором торгов Победителю Торговой процедуры:</w:t>
            </w:r>
          </w:p>
          <w:p w14:paraId="37C911A4" w14:textId="77777777" w:rsidR="005464B3" w:rsidRDefault="005464B3" w:rsidP="004A5D23">
            <w:pPr>
              <w:spacing w:after="0" w:line="240" w:lineRule="auto"/>
              <w:ind w:firstLine="142"/>
              <w:jc w:val="both"/>
              <w:rPr>
                <w:rFonts w:ascii="Times New Roman" w:eastAsia="Calibri" w:hAnsi="Times New Roman" w:cs="Times New Roman"/>
                <w:bCs/>
                <w:iCs/>
                <w:sz w:val="20"/>
                <w:szCs w:val="20"/>
              </w:rPr>
            </w:pPr>
            <w:r>
              <w:rPr>
                <w:rFonts w:ascii="Times New Roman" w:eastAsia="Calibri" w:hAnsi="Times New Roman" w:cs="Times New Roman"/>
                <w:sz w:val="20"/>
                <w:szCs w:val="20"/>
              </w:rPr>
              <w:t>- засчитывается в счёт оплаты продаваемого на торгах объекта;</w:t>
            </w:r>
          </w:p>
          <w:p w14:paraId="37B68836" w14:textId="77777777" w:rsidR="005464B3" w:rsidRDefault="005464B3" w:rsidP="004A5D23">
            <w:pPr>
              <w:spacing w:after="0" w:line="240" w:lineRule="auto"/>
              <w:ind w:firstLine="142"/>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в случае, если Победитель уклонится от заключения договора реализации в срок, установленный извещением о проведении Торговой процедуры, или не оплатит Договор реализации прав (требований) в установленный срок.  </w:t>
            </w:r>
          </w:p>
        </w:tc>
      </w:tr>
      <w:tr w:rsidR="005464B3" w14:paraId="54C2BE21" w14:textId="77777777" w:rsidTr="005464B3">
        <w:trPr>
          <w:trHeight w:val="230"/>
        </w:trPr>
        <w:tc>
          <w:tcPr>
            <w:tcW w:w="2694" w:type="dxa"/>
            <w:shd w:val="clear" w:color="FFFFFF" w:fill="FFFFFF"/>
          </w:tcPr>
          <w:p w14:paraId="04334675"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подачи заявок на участие в торгах</w:t>
            </w:r>
          </w:p>
        </w:tc>
        <w:tc>
          <w:tcPr>
            <w:tcW w:w="7371" w:type="dxa"/>
            <w:shd w:val="clear" w:color="FFFFFF" w:fill="FFFFFF"/>
          </w:tcPr>
          <w:p w14:paraId="3E22B691" w14:textId="77777777" w:rsidR="005464B3" w:rsidRDefault="005464B3" w:rsidP="004A5D2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соответствии с документацией о торгах в электронной форме и регламентом электронной площадки </w:t>
            </w:r>
            <w:r>
              <w:rPr>
                <w:rFonts w:ascii="Times New Roman" w:eastAsia="Times New Roman" w:hAnsi="Times New Roman" w:cs="Times New Roman"/>
                <w:color w:val="0563C1" w:themeColor="hyperlink"/>
                <w:sz w:val="20"/>
                <w:szCs w:val="20"/>
                <w:u w:val="single"/>
                <w:lang w:val="en-US"/>
              </w:rPr>
              <w:t>http</w:t>
            </w:r>
            <w:r>
              <w:rPr>
                <w:rFonts w:ascii="Times New Roman" w:eastAsia="Times New Roman" w:hAnsi="Times New Roman" w:cs="Times New Roman"/>
                <w:color w:val="0563C1" w:themeColor="hyperlink"/>
                <w:sz w:val="20"/>
                <w:szCs w:val="20"/>
                <w:u w:val="single"/>
              </w:rPr>
              <w:t xml:space="preserve">:// </w:t>
            </w:r>
            <w:proofErr w:type="spellStart"/>
            <w:r>
              <w:rPr>
                <w:rFonts w:ascii="Times New Roman" w:eastAsia="Times New Roman" w:hAnsi="Times New Roman" w:cs="Times New Roman"/>
                <w:color w:val="0563C1" w:themeColor="hyperlink"/>
                <w:sz w:val="20"/>
                <w:szCs w:val="20"/>
                <w:u w:val="single"/>
                <w:lang w:val="en-US"/>
              </w:rPr>
              <w:t>alfalot</w:t>
            </w:r>
            <w:proofErr w:type="spellEnd"/>
            <w:r>
              <w:rPr>
                <w:rFonts w:ascii="Times New Roman" w:eastAsia="Times New Roman" w:hAnsi="Times New Roman" w:cs="Times New Roman"/>
                <w:color w:val="0563C1" w:themeColor="hyperlink"/>
                <w:sz w:val="20"/>
                <w:szCs w:val="20"/>
                <w:u w:val="single"/>
              </w:rPr>
              <w:t>.</w:t>
            </w:r>
            <w:proofErr w:type="spellStart"/>
            <w:r>
              <w:rPr>
                <w:rFonts w:ascii="Times New Roman" w:eastAsia="Times New Roman" w:hAnsi="Times New Roman" w:cs="Times New Roman"/>
                <w:color w:val="0563C1" w:themeColor="hyperlink"/>
                <w:sz w:val="20"/>
                <w:szCs w:val="20"/>
                <w:u w:val="single"/>
                <w:lang w:val="en-US"/>
              </w:rPr>
              <w:t>ru</w:t>
            </w:r>
            <w:proofErr w:type="spellEnd"/>
            <w:r>
              <w:rPr>
                <w:rFonts w:ascii="Times New Roman" w:eastAsia="Times New Roman" w:hAnsi="Times New Roman" w:cs="Times New Roman"/>
                <w:color w:val="0563C1" w:themeColor="hyperlink"/>
                <w:sz w:val="20"/>
                <w:szCs w:val="20"/>
                <w:u w:val="single"/>
              </w:rPr>
              <w:t xml:space="preserve"> /</w:t>
            </w:r>
          </w:p>
        </w:tc>
      </w:tr>
      <w:tr w:rsidR="005464B3" w14:paraId="29A1B16E" w14:textId="77777777" w:rsidTr="005464B3">
        <w:trPr>
          <w:trHeight w:val="230"/>
        </w:trPr>
        <w:tc>
          <w:tcPr>
            <w:tcW w:w="2694" w:type="dxa"/>
            <w:shd w:val="clear" w:color="FFFFFF" w:fill="FFFFFF"/>
          </w:tcPr>
          <w:p w14:paraId="4E04CF94"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371" w:type="dxa"/>
            <w:shd w:val="clear" w:color="FFFFFF" w:fill="FFFFFF"/>
          </w:tcPr>
          <w:p w14:paraId="299C4792" w14:textId="77777777" w:rsidR="005464B3" w:rsidRDefault="005464B3" w:rsidP="004A5D23">
            <w:pPr>
              <w:spacing w:after="0" w:line="240" w:lineRule="auto"/>
              <w:ind w:firstLine="142"/>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В содержащийся в извещении перечень документов, которые должны быть приложены к Заявке на участие в торгах включаются:</w:t>
            </w:r>
          </w:p>
          <w:p w14:paraId="6B72679B" w14:textId="77777777" w:rsidR="005464B3"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платежный документ, подтверждающий внесение обеспечения заявки на участие в торговой процедуре с отметкой банка;</w:t>
            </w:r>
          </w:p>
          <w:p w14:paraId="1EFD8EA9" w14:textId="77777777" w:rsidR="005464B3"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056ABDC" w14:textId="77777777" w:rsidR="005464B3"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документы, необходимые для оценки Банком финансового состояния Заявителя (физического лица, юридического лица, индивидуального предпринимателя);</w:t>
            </w:r>
            <w:r>
              <w:rPr>
                <w:rStyle w:val="a6"/>
                <w:rFonts w:eastAsia="Calibri"/>
                <w:sz w:val="20"/>
                <w:szCs w:val="20"/>
              </w:rPr>
              <w:footnoteReference w:id="1"/>
            </w:r>
          </w:p>
          <w:p w14:paraId="180BCED2" w14:textId="77777777" w:rsidR="005464B3" w:rsidRDefault="005464B3" w:rsidP="007A7BEB">
            <w:pPr>
              <w:pStyle w:val="a7"/>
              <w:numPr>
                <w:ilvl w:val="0"/>
                <w:numId w:val="7"/>
              </w:numPr>
              <w:ind w:left="0" w:firstLine="142"/>
              <w:contextualSpacing/>
              <w:jc w:val="both"/>
              <w:outlineLvl w:val="1"/>
              <w:rPr>
                <w:rFonts w:eastAsia="Calibri"/>
                <w:sz w:val="20"/>
                <w:szCs w:val="20"/>
              </w:rPr>
            </w:pPr>
            <w:r w:rsidRPr="00616F28">
              <w:rPr>
                <w:rFonts w:eastAsia="Calibri"/>
                <w:sz w:val="20"/>
                <w:szCs w:val="20"/>
              </w:rPr>
              <w:t xml:space="preserve">заявка на участие в торгах (Приложение </w:t>
            </w:r>
            <w:r>
              <w:rPr>
                <w:rFonts w:eastAsia="Calibri"/>
                <w:sz w:val="20"/>
                <w:szCs w:val="20"/>
              </w:rPr>
              <w:t>3</w:t>
            </w:r>
            <w:r w:rsidRPr="00616F28">
              <w:rPr>
                <w:rFonts w:eastAsia="Calibri"/>
                <w:sz w:val="20"/>
                <w:szCs w:val="20"/>
              </w:rPr>
              <w:t xml:space="preserve"> к Торговой документации);</w:t>
            </w:r>
          </w:p>
          <w:p w14:paraId="180A151A" w14:textId="77777777" w:rsidR="005464B3" w:rsidRPr="00616F28"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с</w:t>
            </w:r>
            <w:r w:rsidRPr="00616F28">
              <w:rPr>
                <w:rFonts w:eastAsia="Calibri"/>
                <w:sz w:val="20"/>
                <w:szCs w:val="20"/>
              </w:rPr>
              <w:t xml:space="preserve">огласие на обработку </w:t>
            </w:r>
            <w:proofErr w:type="spellStart"/>
            <w:r w:rsidRPr="00616F28">
              <w:rPr>
                <w:rFonts w:eastAsia="Calibri"/>
                <w:sz w:val="20"/>
                <w:szCs w:val="20"/>
              </w:rPr>
              <w:t>ПДн</w:t>
            </w:r>
            <w:proofErr w:type="spellEnd"/>
            <w:r w:rsidRPr="00616F28">
              <w:rPr>
                <w:rFonts w:eastAsia="Calibri"/>
                <w:sz w:val="20"/>
                <w:szCs w:val="20"/>
              </w:rPr>
              <w:t xml:space="preserve"> (Приложение </w:t>
            </w:r>
            <w:r>
              <w:rPr>
                <w:rFonts w:eastAsia="Calibri"/>
                <w:sz w:val="20"/>
                <w:szCs w:val="20"/>
              </w:rPr>
              <w:t>4</w:t>
            </w:r>
            <w:r w:rsidRPr="00616F28">
              <w:rPr>
                <w:rFonts w:eastAsia="Calibri"/>
                <w:sz w:val="20"/>
                <w:szCs w:val="20"/>
              </w:rPr>
              <w:t xml:space="preserve"> к Торговой документации);</w:t>
            </w:r>
          </w:p>
          <w:p w14:paraId="55D83AE0" w14:textId="77777777" w:rsidR="005464B3"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опись документов;</w:t>
            </w:r>
          </w:p>
          <w:p w14:paraId="63578AC1" w14:textId="77777777" w:rsidR="005464B3" w:rsidRDefault="005464B3" w:rsidP="007A7BEB">
            <w:pPr>
              <w:pStyle w:val="a7"/>
              <w:numPr>
                <w:ilvl w:val="0"/>
                <w:numId w:val="7"/>
              </w:numPr>
              <w:ind w:left="0" w:firstLine="142"/>
              <w:contextualSpacing/>
              <w:jc w:val="both"/>
              <w:outlineLvl w:val="1"/>
              <w:rPr>
                <w:rFonts w:eastAsia="Calibri"/>
                <w:sz w:val="20"/>
                <w:szCs w:val="20"/>
              </w:rPr>
            </w:pPr>
            <w:r>
              <w:rPr>
                <w:rFonts w:eastAsia="Calibri"/>
                <w:sz w:val="20"/>
                <w:szCs w:val="20"/>
              </w:rPr>
              <w:t>иные необходимые документы, определенные Банком в Задании.</w:t>
            </w:r>
          </w:p>
          <w:p w14:paraId="3073094C" w14:textId="77777777" w:rsidR="005464B3" w:rsidRDefault="005464B3" w:rsidP="004A5D23">
            <w:pPr>
              <w:spacing w:after="0" w:line="240" w:lineRule="auto"/>
              <w:ind w:firstLine="142"/>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Физические лица дополнительно представляют: </w:t>
            </w:r>
          </w:p>
          <w:p w14:paraId="483873C3"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нотариально удостоверенное согласие супруга на совершение сделки в случаях, предусмотренных законодательством Российской Федерации / справку из ЗАГС об отсутствии брака/ брачный договор (при наличии).</w:t>
            </w:r>
          </w:p>
          <w:p w14:paraId="38BDE0CC"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Индивидуальные предприниматели представляют:</w:t>
            </w:r>
          </w:p>
          <w:p w14:paraId="6765CD98"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копии всех листов документа, удостоверяющего личность;</w:t>
            </w:r>
          </w:p>
          <w:p w14:paraId="478D381B"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FAE2F44"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копии свидетельства о постановке на налоговый учет;</w:t>
            </w:r>
          </w:p>
          <w:p w14:paraId="2857F3CF" w14:textId="77777777" w:rsidR="005464B3" w:rsidRDefault="005464B3" w:rsidP="007A7BEB">
            <w:pPr>
              <w:pStyle w:val="a7"/>
              <w:numPr>
                <w:ilvl w:val="0"/>
                <w:numId w:val="8"/>
              </w:numPr>
              <w:ind w:left="0" w:firstLine="142"/>
              <w:contextualSpacing/>
              <w:jc w:val="both"/>
              <w:rPr>
                <w:rFonts w:eastAsia="Calibri"/>
                <w:sz w:val="20"/>
                <w:szCs w:val="20"/>
              </w:rPr>
            </w:pPr>
            <w:r>
              <w:rPr>
                <w:rFonts w:eastAsia="Calibri"/>
                <w:sz w:val="20"/>
                <w:szCs w:val="20"/>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1311734" w14:textId="77777777" w:rsidR="005464B3" w:rsidRDefault="005464B3" w:rsidP="004A5D23">
            <w:pPr>
              <w:spacing w:after="0" w:line="240" w:lineRule="auto"/>
              <w:ind w:firstLine="142"/>
              <w:jc w:val="both"/>
              <w:rPr>
                <w:rFonts w:ascii="Times New Roman" w:eastAsia="Calibri" w:hAnsi="Times New Roman" w:cs="Times New Roman"/>
                <w:sz w:val="20"/>
                <w:szCs w:val="20"/>
              </w:rPr>
            </w:pPr>
            <w:r>
              <w:rPr>
                <w:rFonts w:ascii="Times New Roman" w:eastAsia="Calibri" w:hAnsi="Times New Roman" w:cs="Times New Roman"/>
                <w:sz w:val="20"/>
                <w:szCs w:val="20"/>
              </w:rPr>
              <w:t>Юридические лица представляют:</w:t>
            </w:r>
          </w:p>
          <w:p w14:paraId="6353F8E9"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2780E660"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нотариально удостоверенную копию свидетельства о государственной регистрации юридического лица;</w:t>
            </w:r>
          </w:p>
          <w:p w14:paraId="1712C1A7"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нотариально удостоверенную копию свидетельства о постановке на учет в налоговом органе;</w:t>
            </w:r>
          </w:p>
          <w:p w14:paraId="459BCFCD"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надлежащим образом оформленные и заверенные документы, подтверждающие полномочия органов управления и должностных лиц претендента;</w:t>
            </w:r>
          </w:p>
          <w:p w14:paraId="057FC4CB"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11AD40A5"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3E95A374"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 xml:space="preserve">бухгалтерский баланс (формы 1,2) на последнюю отчетную дату; </w:t>
            </w:r>
          </w:p>
          <w:p w14:paraId="0DAC64BF" w14:textId="77777777" w:rsidR="005464B3" w:rsidRDefault="005464B3" w:rsidP="007A7BEB">
            <w:pPr>
              <w:pStyle w:val="a7"/>
              <w:numPr>
                <w:ilvl w:val="0"/>
                <w:numId w:val="9"/>
              </w:numPr>
              <w:ind w:left="0" w:firstLine="360"/>
              <w:contextualSpacing/>
              <w:jc w:val="both"/>
              <w:rPr>
                <w:rFonts w:eastAsia="Calibri"/>
                <w:sz w:val="20"/>
                <w:szCs w:val="20"/>
              </w:rPr>
            </w:pPr>
            <w:r>
              <w:rPr>
                <w:rFonts w:eastAsia="Calibri"/>
                <w:sz w:val="20"/>
                <w:szCs w:val="20"/>
              </w:rPr>
              <w:t>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tc>
      </w:tr>
      <w:tr w:rsidR="005464B3" w14:paraId="4FA275CD" w14:textId="77777777" w:rsidTr="005464B3">
        <w:trPr>
          <w:trHeight w:val="230"/>
        </w:trPr>
        <w:tc>
          <w:tcPr>
            <w:tcW w:w="2694" w:type="dxa"/>
            <w:shd w:val="clear" w:color="FFFFFF" w:fill="FFFFFF"/>
          </w:tcPr>
          <w:p w14:paraId="3B208BB9" w14:textId="77777777" w:rsidR="005464B3" w:rsidRDefault="005464B3" w:rsidP="004A5D23">
            <w:pPr>
              <w:shd w:val="clear" w:color="FFFFFF" w:themeColor="background1" w:fill="FFFFFF" w:themeFill="background1"/>
              <w:spacing w:after="0" w:line="240" w:lineRule="auto"/>
              <w:jc w:val="both"/>
              <w:rPr>
                <w:rFonts w:ascii="Times New Roman" w:hAnsi="Times New Roman" w:cs="Times New Roman"/>
              </w:rPr>
            </w:pPr>
            <w:r>
              <w:rPr>
                <w:rFonts w:ascii="Times New Roman" w:eastAsia="Times New Roman" w:hAnsi="Times New Roman" w:cs="Times New Roman"/>
                <w:sz w:val="20"/>
                <w:szCs w:val="20"/>
              </w:rPr>
              <w:t>Условия доступа Заявителя к участию в торговой процедуре (Требования к участнику торгов)</w:t>
            </w:r>
          </w:p>
          <w:p w14:paraId="6A9D0BF9" w14:textId="77777777" w:rsidR="005464B3" w:rsidRDefault="005464B3" w:rsidP="004A5D23">
            <w:pPr>
              <w:spacing w:after="0" w:line="240" w:lineRule="auto"/>
              <w:jc w:val="both"/>
              <w:rPr>
                <w:rFonts w:ascii="Times New Roman" w:eastAsia="Calibri" w:hAnsi="Times New Roman" w:cs="Times New Roman"/>
                <w:sz w:val="20"/>
                <w:szCs w:val="20"/>
              </w:rPr>
            </w:pPr>
          </w:p>
        </w:tc>
        <w:tc>
          <w:tcPr>
            <w:tcW w:w="7371" w:type="dxa"/>
            <w:shd w:val="clear" w:color="FFFFFF" w:fill="FFFFFF"/>
          </w:tcPr>
          <w:p w14:paraId="25E15282" w14:textId="77777777" w:rsidR="005464B3" w:rsidRDefault="005464B3" w:rsidP="004A5D23">
            <w:pPr>
              <w:widowControl w:val="0"/>
              <w:shd w:val="clear" w:color="FFFFFF" w:themeColor="background1" w:fill="FFFFFF" w:themeFill="background1"/>
              <w:spacing w:after="0" w:line="240" w:lineRule="auto"/>
              <w:jc w:val="both"/>
              <w:rPr>
                <w:rFonts w:ascii="Times New Roman" w:hAnsi="Times New Roman" w:cs="Times New Roman"/>
                <w:color w:val="FF0000"/>
              </w:rPr>
            </w:pPr>
            <w:r>
              <w:rPr>
                <w:rFonts w:ascii="Times New Roman" w:eastAsia="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Заявителя, аффилированности,  а также соответствие Заявителя иным условиям допуска к участию в торговой процедуре:</w:t>
            </w:r>
          </w:p>
          <w:p w14:paraId="50271327" w14:textId="77777777" w:rsidR="005464B3" w:rsidRDefault="005464B3" w:rsidP="004A5D23">
            <w:pPr>
              <w:shd w:val="clear" w:color="FFFFFF" w:themeColor="background1" w:fill="FFFFFF" w:themeFill="background1"/>
              <w:tabs>
                <w:tab w:val="left" w:pos="27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В отношении Заявителя - юридического лица:</w:t>
            </w:r>
          </w:p>
          <w:p w14:paraId="0616956A"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eastAsia="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B6EB99C"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eastAsia="Times New Roman" w:hAnsi="Times New Roman" w:cs="Times New Roman"/>
                <w:sz w:val="20"/>
                <w:szCs w:val="20"/>
              </w:rPr>
              <w:t>1.2 Отсутствие информации на дату заключения Договора о незавершенной реорганизации и процедуре ликвидации Нового кредитора.</w:t>
            </w:r>
          </w:p>
          <w:p w14:paraId="51D34EB1"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eastAsia="Times New Roman" w:hAnsi="Times New Roman" w:cs="Times New Roman"/>
                <w:sz w:val="20"/>
                <w:szCs w:val="20"/>
              </w:rPr>
              <w:t>1.3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327EBEE8"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eastAsia="Times New Roman" w:hAnsi="Times New Roman" w:cs="Times New Roman"/>
                <w:sz w:val="20"/>
                <w:szCs w:val="20"/>
              </w:rPr>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436EA59E" w14:textId="77777777" w:rsidR="005464B3" w:rsidRDefault="005464B3" w:rsidP="004A5D23">
            <w:pPr>
              <w:shd w:val="clear" w:color="FFFFFF" w:themeColor="background1" w:fill="FFFFFF" w:themeFill="background1"/>
              <w:tabs>
                <w:tab w:val="left" w:pos="27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Отсутствие в отношении Нового кредитора в ЕГРЮЛ сведений, в отношении которых внесена запись о недостоверности. </w:t>
            </w:r>
          </w:p>
          <w:p w14:paraId="06D4885A"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2. В отношении Нового кредитора – физического лица:</w:t>
            </w:r>
          </w:p>
          <w:p w14:paraId="227F9207" w14:textId="77777777" w:rsidR="005464B3" w:rsidRDefault="005464B3" w:rsidP="004A5D23">
            <w:pPr>
              <w:shd w:val="clear" w:color="FFFFFF" w:themeColor="background1" w:fill="FFFFFF" w:themeFill="background1"/>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w:t>
            </w:r>
          </w:p>
          <w:p w14:paraId="1311EC44"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31A19863"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F5FE3D6"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3CB4425D"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6A62B769"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иных правопритязаний третьих лиц;</w:t>
            </w:r>
          </w:p>
          <w:p w14:paraId="682317E0"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557D953" w14:textId="77777777" w:rsidR="005464B3" w:rsidRDefault="005464B3" w:rsidP="004A5D23">
            <w:pPr>
              <w:shd w:val="clear" w:color="FFFFFF" w:themeColor="background1" w:fill="FFFFFF" w:themeFill="background1"/>
              <w:tabs>
                <w:tab w:val="left" w:pos="272"/>
              </w:tabs>
              <w:spacing w:after="0" w:line="240" w:lineRule="auto"/>
              <w:jc w:val="both"/>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638FCAD" w14:textId="77777777" w:rsidR="005464B3" w:rsidRDefault="005464B3" w:rsidP="004A5D23">
            <w:pPr>
              <w:shd w:val="clear" w:color="FFFFFF" w:themeColor="background1" w:fill="FFFFFF" w:themeFill="background1"/>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4342432D" w14:textId="77777777" w:rsidR="005464B3" w:rsidRDefault="005464B3" w:rsidP="004A5D23">
            <w:pPr>
              <w:spacing w:after="0" w:line="240" w:lineRule="auto"/>
              <w:jc w:val="both"/>
            </w:pPr>
            <w:r>
              <w:rPr>
                <w:rFonts w:ascii="Times New Roman" w:eastAsia="Times New Roman" w:hAnsi="Times New Roman" w:cs="Times New Roman"/>
                <w:sz w:val="20"/>
                <w:szCs w:val="20"/>
              </w:rPr>
              <w:t>3. Общие требования:</w:t>
            </w:r>
          </w:p>
          <w:p w14:paraId="6017F661" w14:textId="77777777" w:rsidR="005464B3" w:rsidRDefault="005464B3" w:rsidP="004A5D23">
            <w:pPr>
              <w:spacing w:after="0" w:line="240" w:lineRule="auto"/>
              <w:jc w:val="both"/>
            </w:pPr>
            <w:r>
              <w:rPr>
                <w:rFonts w:ascii="Times New Roman" w:eastAsia="Times New Roman" w:hAnsi="Times New Roman" w:cs="Times New Roman"/>
                <w:sz w:val="20"/>
                <w:szCs w:val="20"/>
              </w:rPr>
              <w:t>3.1. Отсутствие у Нового кредитора:</w:t>
            </w:r>
          </w:p>
          <w:p w14:paraId="1253C9B2" w14:textId="77777777" w:rsidR="005464B3" w:rsidRDefault="005464B3" w:rsidP="004A5D23">
            <w:pPr>
              <w:spacing w:after="0" w:line="240" w:lineRule="auto"/>
              <w:jc w:val="both"/>
            </w:pPr>
            <w:r>
              <w:rPr>
                <w:rFonts w:ascii="Times New Roman" w:eastAsia="Times New Roman" w:hAnsi="Times New Roman" w:cs="Times New Roman"/>
                <w:sz w:val="20"/>
                <w:szCs w:val="20"/>
              </w:rPr>
              <w:t>- ссудной задолженности перед Кредитором;</w:t>
            </w:r>
          </w:p>
          <w:p w14:paraId="336D7F11" w14:textId="77777777" w:rsidR="005464B3" w:rsidRDefault="005464B3" w:rsidP="004A5D23">
            <w:pPr>
              <w:spacing w:after="0" w:line="240" w:lineRule="auto"/>
              <w:jc w:val="both"/>
            </w:pPr>
            <w:r>
              <w:rPr>
                <w:rFonts w:ascii="Times New Roman" w:eastAsia="Times New Roman" w:hAnsi="Times New Roman" w:cs="Times New Roman"/>
                <w:sz w:val="20"/>
                <w:szCs w:val="20"/>
              </w:rPr>
              <w:t>- фактов нарушения условий исполнения обязательств перед Банком по ранее заключенным сделкам;</w:t>
            </w:r>
          </w:p>
          <w:p w14:paraId="0AB07B02"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правопритязаний к Кредитору в рамках любых заключенных соглашений, что подтверждается гарантийным письмом Нового кредитора. </w:t>
            </w:r>
          </w:p>
          <w:p w14:paraId="2F6BA84F"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5024BB76" w14:textId="77777777" w:rsidR="005464B3" w:rsidRDefault="005464B3" w:rsidP="004A5D23">
            <w:pPr>
              <w:spacing w:after="0" w:line="240" w:lineRule="auto"/>
              <w:jc w:val="both"/>
            </w:pPr>
            <w:r>
              <w:rPr>
                <w:rFonts w:ascii="Times New Roman" w:eastAsia="Times New Roman" w:hAnsi="Times New Roman" w:cs="Times New Roman"/>
                <w:sz w:val="20"/>
                <w:szCs w:val="20"/>
              </w:rPr>
              <w:t>- негативной информации;</w:t>
            </w:r>
          </w:p>
          <w:p w14:paraId="2C3872C3" w14:textId="77777777" w:rsidR="005464B3" w:rsidRDefault="005464B3" w:rsidP="004A5D23">
            <w:pPr>
              <w:shd w:val="clear" w:color="FFFFFF" w:themeColor="background1" w:fill="FFFFFF" w:themeFill="background1"/>
              <w:tabs>
                <w:tab w:val="left" w:pos="272"/>
              </w:tab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к Должникам, дебиторам Должников, Кредитору. </w:t>
            </w:r>
          </w:p>
          <w:p w14:paraId="0C9774F7" w14:textId="77777777" w:rsidR="005464B3" w:rsidRDefault="005464B3" w:rsidP="004A5D23">
            <w:pPr>
              <w:widowControl w:val="0"/>
              <w:shd w:val="clear" w:color="FFFFFF" w:themeColor="background1" w:fill="FFFFFF" w:themeFill="background1"/>
              <w:spacing w:after="0" w:line="240" w:lineRule="auto"/>
              <w:jc w:val="both"/>
              <w:rPr>
                <w:rFonts w:ascii="Times New Roman" w:hAnsi="Times New Roman" w:cs="Times New Roman"/>
                <w:highlight w:val="yellow"/>
              </w:rPr>
            </w:pPr>
          </w:p>
          <w:p w14:paraId="296EDE34" w14:textId="77777777" w:rsidR="005464B3" w:rsidRDefault="005464B3" w:rsidP="004A5D23">
            <w:pPr>
              <w:widowControl w:val="0"/>
              <w:shd w:val="clear" w:color="FFFFFF" w:themeColor="background1" w:fill="FFFFFF" w:themeFill="background1"/>
              <w:spacing w:after="0" w:line="240" w:lineRule="auto"/>
              <w:ind w:firstLine="283"/>
              <w:jc w:val="both"/>
            </w:pPr>
            <w:r>
              <w:rPr>
                <w:rFonts w:ascii="Times New Roman" w:eastAsia="Times New Roman" w:hAnsi="Times New Roman" w:cs="Times New Roman"/>
                <w:sz w:val="20"/>
                <w:szCs w:val="20"/>
              </w:rPr>
              <w:t xml:space="preserve">  Организатор торгов отказывает Претенденту в приеме и регистрации Заявки на участие в торгах в следующих случаях:</w:t>
            </w:r>
          </w:p>
          <w:p w14:paraId="1D4F4CC1"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заявка подана по истечении срока приема заявок, указанного в извещении;</w:t>
            </w:r>
          </w:p>
          <w:p w14:paraId="0640561E"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заявка подана лицом, не уполномоченным действовать от имени Претендента;</w:t>
            </w:r>
          </w:p>
          <w:p w14:paraId="6D3473BE"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представлены не все документы, перечисленные в извещении.</w:t>
            </w:r>
          </w:p>
          <w:p w14:paraId="10493EBB"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Претендент не может быть покупателем в соответствии с законодательством Российской Федерации;</w:t>
            </w:r>
          </w:p>
          <w:p w14:paraId="64F84567"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xml:space="preserve">- представленные документы оформлены с нарушением требований законодательства Российской Федерации и Договором по проведению торгов; </w:t>
            </w:r>
          </w:p>
          <w:p w14:paraId="238B6679"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не подтверждено поступление в установленный срок задатка;</w:t>
            </w:r>
          </w:p>
          <w:p w14:paraId="35E6F292"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xml:space="preserve">- Претендент находится в стадии ликвидации или в отношении него возбуждена процедура банкротства; </w:t>
            </w:r>
          </w:p>
          <w:p w14:paraId="77F490DF"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xml:space="preserve">- правоспособность Претендента не подтверждена и /или не подтверждено отсутствие аффилированности Претендента к Должникам, Банку; </w:t>
            </w:r>
          </w:p>
          <w:p w14:paraId="7C669FF0" w14:textId="77777777" w:rsidR="005464B3" w:rsidRDefault="005464B3" w:rsidP="004A5D23">
            <w:pPr>
              <w:widowControl w:val="0"/>
              <w:shd w:val="clear" w:color="FFFFFF" w:themeColor="background1" w:fill="FFFFFF" w:themeFill="background1"/>
              <w:spacing w:after="0" w:line="240" w:lineRule="auto"/>
              <w:jc w:val="both"/>
            </w:pPr>
            <w:r>
              <w:rPr>
                <w:rFonts w:ascii="Times New Roman" w:eastAsia="Times New Roman" w:hAnsi="Times New Roman" w:cs="Times New Roman"/>
                <w:sz w:val="20"/>
                <w:szCs w:val="20"/>
              </w:rPr>
              <w:t xml:space="preserve">- финансовое состояние Претендента признано Банком неудовлетворяющим требованиям Банка к покупателю прав (требований) Банка (новому кредитору); </w:t>
            </w:r>
          </w:p>
          <w:p w14:paraId="0812ADCE" w14:textId="77777777" w:rsidR="005464B3" w:rsidRDefault="005464B3" w:rsidP="004A5D23">
            <w:pPr>
              <w:widowControl w:val="0"/>
              <w:shd w:val="clear" w:color="FFFFFF" w:themeColor="background1" w:fill="FFFFFF" w:themeFill="background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Претендент не соответствует иным условиям, установленным в Задании.</w:t>
            </w:r>
          </w:p>
        </w:tc>
      </w:tr>
      <w:tr w:rsidR="005464B3" w14:paraId="39C998AF" w14:textId="77777777" w:rsidTr="005464B3">
        <w:trPr>
          <w:trHeight w:val="230"/>
        </w:trPr>
        <w:tc>
          <w:tcPr>
            <w:tcW w:w="2694" w:type="dxa"/>
            <w:shd w:val="clear" w:color="FFFFFF" w:fill="FFFFFF"/>
          </w:tcPr>
          <w:p w14:paraId="268E1BA1"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заключения договора реализации прав (требований)</w:t>
            </w:r>
          </w:p>
        </w:tc>
        <w:tc>
          <w:tcPr>
            <w:tcW w:w="7371" w:type="dxa"/>
            <w:shd w:val="clear" w:color="FFFFFF" w:fill="FFFFFF"/>
          </w:tcPr>
          <w:p w14:paraId="34C6C761" w14:textId="77777777" w:rsidR="005464B3" w:rsidRDefault="005464B3" w:rsidP="004A5D23">
            <w:pPr>
              <w:shd w:val="clear" w:color="FFFFFF" w:themeColor="background1" w:fill="FFFFFF" w:themeFill="background1"/>
              <w:tabs>
                <w:tab w:val="left" w:pos="461"/>
              </w:tabs>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рабочих дней со дня размещения Итогового протокола на сайте Организатора.</w:t>
            </w:r>
          </w:p>
          <w:p w14:paraId="48DBB08D" w14:textId="77777777" w:rsidR="005464B3" w:rsidRDefault="005464B3" w:rsidP="004A5D23">
            <w:pPr>
              <w:shd w:val="clear" w:color="FFFFFF" w:themeColor="background1" w:fill="FFFFFF" w:themeFill="background1"/>
              <w:tabs>
                <w:tab w:val="left" w:pos="461"/>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0"/>
                <w:szCs w:val="20"/>
              </w:rPr>
              <w:t>В случае признания торгов (аукциона) по продаже прав (требований), проведенных посредством аукциона с привлечением ЭТП, несостоявшимися в связи с наличием единственной заявки на участие в торговой процедуре, договор реализации прав (требований) может быть заключен между Банком и лицом, подавшим единственную заявку на участие в торговой (аукционной) процедуре по начальной цене продажи без проведения торгов (аукциона), если указанная заявка соответствует требованиям и условиям, предусмотренным торговой (аукционной) документацией и при наличии согласия единственного участника на заключение Договора по начальной цене продажи.</w:t>
            </w:r>
          </w:p>
          <w:p w14:paraId="2F10E2AC" w14:textId="77777777" w:rsidR="005464B3" w:rsidRDefault="005464B3" w:rsidP="004A5D23">
            <w:pPr>
              <w:shd w:val="clear" w:color="FFFFFF" w:themeColor="background1" w:fill="FFFFFF" w:themeFill="background1"/>
              <w:tabs>
                <w:tab w:val="left" w:pos="461"/>
              </w:tabs>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sz w:val="20"/>
                <w:szCs w:val="20"/>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35D4A4F8" w14:textId="77777777" w:rsidR="005464B3" w:rsidRDefault="005464B3" w:rsidP="004A5D23">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r w:rsidR="005464B3" w14:paraId="53B3EC68" w14:textId="77777777" w:rsidTr="005464B3">
        <w:trPr>
          <w:trHeight w:val="230"/>
        </w:trPr>
        <w:tc>
          <w:tcPr>
            <w:tcW w:w="2694" w:type="dxa"/>
            <w:shd w:val="clear" w:color="FFFFFF" w:fill="FFFFFF"/>
          </w:tcPr>
          <w:p w14:paraId="05F33C35"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Отлагательные условия заключения договора</w:t>
            </w:r>
          </w:p>
        </w:tc>
        <w:tc>
          <w:tcPr>
            <w:tcW w:w="7371" w:type="dxa"/>
            <w:shd w:val="clear" w:color="FFFFFF" w:fill="FFFFFF"/>
          </w:tcPr>
          <w:p w14:paraId="5F596D6E" w14:textId="77777777" w:rsidR="005464B3" w:rsidRDefault="005464B3" w:rsidP="004A5D23">
            <w:pPr>
              <w:spacing w:after="0" w:line="240" w:lineRule="auto"/>
              <w:jc w:val="both"/>
            </w:pPr>
            <w:r>
              <w:rPr>
                <w:rFonts w:ascii="Times New Roman" w:eastAsia="Times New Roman" w:hAnsi="Times New Roman" w:cs="Times New Roman"/>
                <w:sz w:val="20"/>
                <w:szCs w:val="20"/>
              </w:rPr>
              <w:t>Заключение Договора с Новым кредитором осуществляется после/ при условии:</w:t>
            </w:r>
          </w:p>
          <w:p w14:paraId="04C80D4D" w14:textId="77777777" w:rsidR="005464B3" w:rsidRDefault="005464B3" w:rsidP="004A5D23">
            <w:pPr>
              <w:spacing w:after="0" w:line="240" w:lineRule="auto"/>
              <w:jc w:val="both"/>
            </w:pPr>
            <w:r>
              <w:rPr>
                <w:rFonts w:ascii="Times New Roman" w:eastAsia="Times New Roman" w:hAnsi="Times New Roman" w:cs="Times New Roman"/>
                <w:sz w:val="20"/>
                <w:szCs w:val="20"/>
              </w:rPr>
              <w:t>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w:t>
            </w:r>
          </w:p>
          <w:p w14:paraId="09B2EB83"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w:t>
            </w:r>
          </w:p>
          <w:p w14:paraId="3001BE55" w14:textId="77777777" w:rsidR="005464B3" w:rsidRDefault="005464B3" w:rsidP="004A5D23">
            <w:pPr>
              <w:spacing w:after="0" w:line="240" w:lineRule="auto"/>
              <w:jc w:val="both"/>
            </w:pPr>
            <w:r>
              <w:rPr>
                <w:rFonts w:ascii="Times New Roman" w:eastAsia="Times New Roman" w:hAnsi="Times New Roman" w:cs="Times New Roman"/>
                <w:sz w:val="20"/>
                <w:szCs w:val="20"/>
              </w:rPr>
              <w:t>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4DEF9021" w14:textId="77777777" w:rsidR="005464B3" w:rsidRDefault="005464B3" w:rsidP="004A5D23">
            <w:pPr>
              <w:spacing w:after="0" w:line="240" w:lineRule="auto"/>
              <w:jc w:val="both"/>
            </w:pPr>
            <w:r>
              <w:rPr>
                <w:rFonts w:ascii="Times New Roman" w:eastAsia="Times New Roman" w:hAnsi="Times New Roman" w:cs="Times New Roman"/>
                <w:sz w:val="20"/>
                <w:szCs w:val="20"/>
              </w:rPr>
              <w:t>3. Предоставления Новым кредитором в Банк оригиналов или надлежащим образом заверенных копий следующих документов:</w:t>
            </w:r>
          </w:p>
          <w:p w14:paraId="7A79263D" w14:textId="77777777" w:rsidR="005464B3" w:rsidRDefault="005464B3" w:rsidP="004A5D23">
            <w:pPr>
              <w:spacing w:after="0" w:line="240" w:lineRule="auto"/>
              <w:jc w:val="both"/>
            </w:pPr>
            <w:r>
              <w:rPr>
                <w:rFonts w:ascii="Times New Roman" w:eastAsia="Times New Roman" w:hAnsi="Times New Roman" w:cs="Times New Roman"/>
                <w:sz w:val="20"/>
                <w:szCs w:val="20"/>
              </w:rPr>
              <w:t>- бухгалтерской отчетности в полном объеме, составленной по РСБУ. Годовая отчетность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4BCF3B7" w14:textId="77777777" w:rsidR="005464B3" w:rsidRDefault="005464B3" w:rsidP="004A5D23">
            <w:pPr>
              <w:spacing w:after="0" w:line="240" w:lineRule="auto"/>
              <w:jc w:val="both"/>
            </w:pPr>
            <w:r>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2FDE6935" w14:textId="77777777" w:rsidR="005464B3" w:rsidRDefault="005464B3" w:rsidP="004A5D23">
            <w:pPr>
              <w:spacing w:after="0" w:line="240" w:lineRule="auto"/>
              <w:jc w:val="both"/>
            </w:pPr>
            <w:r>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0276D2CD" w14:textId="77777777" w:rsidR="005464B3" w:rsidRDefault="005464B3" w:rsidP="004A5D23">
            <w:pPr>
              <w:spacing w:after="0" w:line="240" w:lineRule="auto"/>
              <w:jc w:val="both"/>
            </w:pPr>
            <w:r>
              <w:rPr>
                <w:rFonts w:ascii="Times New Roman" w:eastAsia="Times New Roman" w:hAnsi="Times New Roman" w:cs="Times New Roman"/>
                <w:sz w:val="20"/>
                <w:szCs w:val="20"/>
              </w:rPr>
              <w:t>4.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2381ACF6"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5. Предоставления Новым кредитором в Банк документов, подтверждающих источники денежных средств, направляемых на уплату Цены Договора. </w:t>
            </w:r>
          </w:p>
          <w:p w14:paraId="40D50C79" w14:textId="77777777" w:rsidR="005464B3" w:rsidRDefault="005464B3" w:rsidP="004A5D23">
            <w:pPr>
              <w:spacing w:after="0" w:line="240" w:lineRule="auto"/>
              <w:jc w:val="both"/>
            </w:pPr>
            <w:r>
              <w:rPr>
                <w:rFonts w:ascii="Times New Roman" w:eastAsia="Times New Roman" w:hAnsi="Times New Roman" w:cs="Times New Roman"/>
                <w:sz w:val="20"/>
                <w:szCs w:val="20"/>
              </w:rPr>
              <w:t>5.1.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кредита(-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для уплаты Цены Договора:</w:t>
            </w:r>
          </w:p>
          <w:p w14:paraId="484C43CA" w14:textId="77777777" w:rsidR="005464B3" w:rsidRDefault="005464B3" w:rsidP="004A5D23">
            <w:pPr>
              <w:spacing w:after="0" w:line="240" w:lineRule="auto"/>
              <w:jc w:val="both"/>
            </w:pPr>
            <w:r>
              <w:rPr>
                <w:rFonts w:ascii="Times New Roman" w:eastAsia="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кредиту(-</w:t>
            </w:r>
            <w:proofErr w:type="spellStart"/>
            <w:r>
              <w:rPr>
                <w:rFonts w:ascii="Times New Roman" w:eastAsia="Times New Roman" w:hAnsi="Times New Roman" w:cs="Times New Roman"/>
                <w:sz w:val="20"/>
                <w:szCs w:val="20"/>
              </w:rPr>
              <w:t>ам</w:t>
            </w:r>
            <w:proofErr w:type="spellEnd"/>
            <w:r>
              <w:rPr>
                <w:rFonts w:ascii="Times New Roman" w:eastAsia="Times New Roman" w:hAnsi="Times New Roman" w:cs="Times New Roman"/>
                <w:sz w:val="20"/>
                <w:szCs w:val="20"/>
              </w:rPr>
              <w:t>) должен превышать срок погашения обязательств по Договору более чем на 42 месяца;</w:t>
            </w:r>
          </w:p>
          <w:p w14:paraId="30D18150" w14:textId="77777777" w:rsidR="005464B3" w:rsidRDefault="005464B3" w:rsidP="004A5D23">
            <w:pPr>
              <w:spacing w:after="0" w:line="240" w:lineRule="auto"/>
              <w:jc w:val="both"/>
            </w:pPr>
            <w:r>
              <w:rPr>
                <w:rFonts w:ascii="Times New Roman" w:eastAsia="Times New Roman" w:hAnsi="Times New Roman" w:cs="Times New Roman"/>
                <w:sz w:val="20"/>
                <w:szCs w:val="20"/>
              </w:rPr>
              <w:t>- займодавцем(-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кредитором(-</w:t>
            </w:r>
            <w:proofErr w:type="spellStart"/>
            <w:r>
              <w:rPr>
                <w:rFonts w:ascii="Times New Roman" w:eastAsia="Times New Roman" w:hAnsi="Times New Roman" w:cs="Times New Roman"/>
                <w:sz w:val="20"/>
                <w:szCs w:val="20"/>
              </w:rPr>
              <w:t>ами</w:t>
            </w:r>
            <w:proofErr w:type="spellEnd"/>
            <w:r>
              <w:rPr>
                <w:rFonts w:ascii="Times New Roman" w:eastAsia="Times New Roman" w:hAnsi="Times New Roman" w:cs="Times New Roman"/>
                <w:sz w:val="20"/>
                <w:szCs w:val="20"/>
              </w:rPr>
              <w:t>) (прямо или косвенно) не должны выступать заемщики Кредитора и/или лица, аффилированные Кредитору, дебиторам Должников, Должникам.</w:t>
            </w:r>
          </w:p>
          <w:p w14:paraId="705AA73C" w14:textId="77777777" w:rsidR="005464B3" w:rsidRDefault="005464B3" w:rsidP="004A5D23">
            <w:pPr>
              <w:spacing w:after="0" w:line="240" w:lineRule="auto"/>
              <w:jc w:val="both"/>
            </w:pPr>
            <w:r>
              <w:rPr>
                <w:rFonts w:ascii="Times New Roman" w:eastAsia="Times New Roman" w:hAnsi="Times New Roman" w:cs="Times New Roman"/>
                <w:sz w:val="20"/>
                <w:szCs w:val="20"/>
              </w:rPr>
              <w:t>5.2. В случае привлечения Новым кредитором займа(-</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юридического(-их) лица(лиц) для оплаты Цены Договора (дополнительно к п. 5.1 настоящего раздела):</w:t>
            </w:r>
          </w:p>
          <w:p w14:paraId="60CEAC72"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предоставления Новым кредитором в Банк документы, подтверждающие правоспособность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а также решения уполномоченных органов управления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w:t>
            </w:r>
          </w:p>
          <w:p w14:paraId="73BA70CC" w14:textId="77777777" w:rsidR="005464B3" w:rsidRDefault="005464B3" w:rsidP="004A5D23">
            <w:pPr>
              <w:spacing w:after="0" w:line="240" w:lineRule="auto"/>
              <w:jc w:val="both"/>
            </w:pPr>
            <w:r>
              <w:rPr>
                <w:rFonts w:ascii="Times New Roman" w:eastAsia="Times New Roman"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28624B7"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подтверждения правоспособности юридического(-их) лица (лиц), предоставляющего(-их)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полномочий лиц, действующих от его имени, при этом замечания юридического отдела, при их наличии, должны быть устранены.</w:t>
            </w:r>
          </w:p>
          <w:p w14:paraId="7F3B5BD1" w14:textId="77777777" w:rsidR="005464B3" w:rsidRDefault="005464B3" w:rsidP="004A5D23">
            <w:pPr>
              <w:spacing w:after="0" w:line="240" w:lineRule="auto"/>
              <w:jc w:val="both"/>
            </w:pPr>
            <w:r>
              <w:rPr>
                <w:rFonts w:ascii="Times New Roman" w:eastAsia="Times New Roman" w:hAnsi="Times New Roman" w:cs="Times New Roman"/>
                <w:sz w:val="20"/>
                <w:szCs w:val="20"/>
              </w:rPr>
              <w:t>6. Отсутствии:</w:t>
            </w:r>
          </w:p>
          <w:p w14:paraId="233E4AE0"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w:t>
            </w:r>
          </w:p>
          <w:p w14:paraId="27CB4739"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данных об аффилированности Нового кредитора/ лица, предоставляющего </w:t>
            </w:r>
            <w:proofErr w:type="spellStart"/>
            <w:r>
              <w:rPr>
                <w:rFonts w:ascii="Times New Roman" w:eastAsia="Times New Roman" w:hAnsi="Times New Roman" w:cs="Times New Roman"/>
                <w:sz w:val="20"/>
                <w:szCs w:val="20"/>
              </w:rPr>
              <w:t>займ</w:t>
            </w:r>
            <w:proofErr w:type="spellEnd"/>
            <w:r>
              <w:rPr>
                <w:rFonts w:ascii="Times New Roman" w:eastAsia="Times New Roman" w:hAnsi="Times New Roman" w:cs="Times New Roman"/>
                <w:sz w:val="20"/>
                <w:szCs w:val="20"/>
              </w:rPr>
              <w:t>(-ы) Новому кредитору к Должникам, дебиторам Должников, Кредитору.</w:t>
            </w:r>
          </w:p>
          <w:p w14:paraId="3C781300"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7. Источником оплаты (прямо или косвенно) Цены Договора Новым кредитором не должны являться средства Кредитора. </w:t>
            </w:r>
          </w:p>
          <w:p w14:paraId="657DB0CD" w14:textId="77777777" w:rsidR="005464B3" w:rsidRDefault="005464B3" w:rsidP="004A5D23">
            <w:pPr>
              <w:spacing w:after="0" w:line="240" w:lineRule="auto"/>
              <w:jc w:val="both"/>
            </w:pPr>
            <w:r>
              <w:rPr>
                <w:rFonts w:ascii="Times New Roman" w:eastAsia="Times New Roman" w:hAnsi="Times New Roman" w:cs="Times New Roman"/>
                <w:sz w:val="20"/>
                <w:szCs w:val="20"/>
              </w:rPr>
              <w:t>8. В отношении Нового кредитора - физического лица:</w:t>
            </w:r>
          </w:p>
          <w:p w14:paraId="21F4A575" w14:textId="77777777" w:rsidR="005464B3" w:rsidRDefault="005464B3" w:rsidP="004A5D23">
            <w:pPr>
              <w:spacing w:after="0" w:line="240" w:lineRule="auto"/>
              <w:jc w:val="both"/>
            </w:pPr>
            <w:r>
              <w:rPr>
                <w:rFonts w:ascii="Times New Roman" w:eastAsia="Times New Roman" w:hAnsi="Times New Roman" w:cs="Times New Roman"/>
                <w:sz w:val="20"/>
                <w:szCs w:val="20"/>
              </w:rPr>
              <w:t>8.1.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417C2C15" w14:textId="77777777" w:rsidR="005464B3" w:rsidRDefault="005464B3" w:rsidP="004A5D23">
            <w:pPr>
              <w:spacing w:after="0" w:line="240" w:lineRule="auto"/>
              <w:jc w:val="both"/>
            </w:pPr>
            <w:r>
              <w:rPr>
                <w:rFonts w:ascii="Times New Roman" w:eastAsia="Times New Roman" w:hAnsi="Times New Roman" w:cs="Times New Roman"/>
                <w:sz w:val="20"/>
                <w:szCs w:val="20"/>
              </w:rPr>
              <w:t>8.2.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5464B3" w14:paraId="304D708A" w14:textId="77777777" w:rsidTr="005464B3">
        <w:trPr>
          <w:trHeight w:val="230"/>
        </w:trPr>
        <w:tc>
          <w:tcPr>
            <w:tcW w:w="2694" w:type="dxa"/>
            <w:shd w:val="clear" w:color="FFFFFF" w:fill="FFFFFF"/>
          </w:tcPr>
          <w:p w14:paraId="38813643" w14:textId="77777777" w:rsidR="005464B3" w:rsidRDefault="005464B3" w:rsidP="004A5D2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Дополнительные условия</w:t>
            </w:r>
          </w:p>
        </w:tc>
        <w:tc>
          <w:tcPr>
            <w:tcW w:w="7371" w:type="dxa"/>
            <w:shd w:val="clear" w:color="FFFFFF" w:fill="FFFFFF"/>
          </w:tcPr>
          <w:p w14:paraId="500B7212" w14:textId="77777777" w:rsidR="005464B3" w:rsidRDefault="005464B3" w:rsidP="004A5D23">
            <w:pPr>
              <w:spacing w:after="0" w:line="240" w:lineRule="auto"/>
              <w:jc w:val="both"/>
            </w:pPr>
            <w:r>
              <w:rPr>
                <w:rFonts w:ascii="Times New Roman" w:eastAsia="Times New Roman" w:hAnsi="Times New Roman" w:cs="Times New Roman"/>
                <w:sz w:val="20"/>
                <w:szCs w:val="20"/>
              </w:rPr>
              <w:t>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w:t>
            </w:r>
          </w:p>
          <w:p w14:paraId="6223EC30" w14:textId="77777777" w:rsidR="005464B3" w:rsidRDefault="005464B3" w:rsidP="004A5D23">
            <w:pPr>
              <w:spacing w:after="0" w:line="240" w:lineRule="auto"/>
              <w:jc w:val="both"/>
            </w:pPr>
            <w:r>
              <w:rPr>
                <w:rFonts w:ascii="Times New Roman" w:eastAsia="Times New Roman" w:hAnsi="Times New Roman" w:cs="Times New Roman"/>
                <w:sz w:val="20"/>
                <w:szCs w:val="20"/>
              </w:rPr>
              <w:t>1. 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1728CA80"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о том, что Банк является заявителем по делу о несостоятельности (банкротстве) ГУП РМ «Дирекция по реализации Республиканской целевой программы развития Республики Мордовия».  Указанные обстоятельства не влияют на намерение и волеизъявление Нового кредитора заключить и исполнить Договор на указанных условия; </w:t>
            </w:r>
          </w:p>
          <w:p w14:paraId="12ED5AE8"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поручитель ГУП РМ «Дирекция по реализации Республиканской целевой программы развития Республики Мордовия» Решением Арбитражного суда Республики Мордовия от 24.05.2021 (по делу №А39-7812/2018) введена процедура конкурсного производства, продлена до 20.01.2026. Требования АО «Россельхозбанк» включены в третью очередь реестра требований Должника в размере 849 426 873,41 руб., том числе задолженность, проценты, комиссия, расходы по оплате госпошлины – 836 690 876,21 руб., неустойка – 12 735 997,20 руб. Определение Арбитражного суда Республики Мордовия по делу №А39-7812/2018 от 04.03.2021 требования АО «Россельхозбанк» включены в третью очередь реестра требования кредиторов ГУП РМ «Дирекция по реализации республиканской целевой программы развития Республики Мордовия» в сумме 317 755 170,64 руб.;</w:t>
            </w:r>
          </w:p>
          <w:p w14:paraId="36C537EB"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о том, что 09.09.2014 в отношении поручителя Учайкиной В.А., возбуждено исполнительное производство; </w:t>
            </w:r>
          </w:p>
          <w:p w14:paraId="46FF10B5"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осведомлен о ходе торгов дебиторской задолженности ГУП РМ «Дирекция по реализации республиканской целевой программы развития Республики Мордовия»:</w:t>
            </w:r>
          </w:p>
          <w:p w14:paraId="4230BD88" w14:textId="77777777" w:rsidR="005464B3" w:rsidRDefault="005464B3" w:rsidP="004A5D23">
            <w:pPr>
              <w:spacing w:after="0" w:line="240" w:lineRule="auto"/>
              <w:jc w:val="both"/>
            </w:pPr>
            <w:r>
              <w:rPr>
                <w:rFonts w:ascii="Times New Roman" w:eastAsia="Times New Roman" w:hAnsi="Times New Roman" w:cs="Times New Roman"/>
                <w:sz w:val="20"/>
                <w:szCs w:val="20"/>
              </w:rPr>
              <w:t>1) 03.11.2022 первые торги в форме аукциона по продаже дебиторской задолженности признаны несостоявшимися, по причине отсутствия заявок, начальная цена продажи - 2 097 510 006 руб.;</w:t>
            </w:r>
          </w:p>
          <w:p w14:paraId="62E3D2B6"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2) 13.01.2023 вторые торги в форме аукциона по продаже дебиторской задолженности признаны несостоявшимися, по причине отсутствия заявок, начальная цена продажи - </w:t>
            </w:r>
          </w:p>
          <w:p w14:paraId="591774D2" w14:textId="77777777" w:rsidR="005464B3" w:rsidRDefault="005464B3" w:rsidP="004A5D23">
            <w:pPr>
              <w:spacing w:after="0" w:line="240" w:lineRule="auto"/>
              <w:jc w:val="both"/>
            </w:pPr>
            <w:r>
              <w:rPr>
                <w:rFonts w:ascii="Times New Roman" w:eastAsia="Times New Roman" w:hAnsi="Times New Roman" w:cs="Times New Roman"/>
                <w:sz w:val="20"/>
                <w:szCs w:val="20"/>
              </w:rPr>
              <w:t>1 887 759 005,40 руб.;</w:t>
            </w:r>
          </w:p>
          <w:p w14:paraId="73E97AEC" w14:textId="77777777" w:rsidR="005464B3" w:rsidRDefault="005464B3" w:rsidP="004A5D23">
            <w:pPr>
              <w:spacing w:after="0" w:line="240" w:lineRule="auto"/>
              <w:jc w:val="both"/>
            </w:pPr>
            <w:r>
              <w:rPr>
                <w:rFonts w:ascii="Times New Roman" w:eastAsia="Times New Roman" w:hAnsi="Times New Roman" w:cs="Times New Roman"/>
                <w:sz w:val="20"/>
                <w:szCs w:val="20"/>
              </w:rPr>
              <w:t>3) 01.08.2024 торги посредством публичного предложения признаны несостоявшимися, по причине отсутствия заявок</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начальная цена продажи - 1 887 759 005,40 руб., цена отсечения - 943 879 502,70 руб.</w:t>
            </w:r>
          </w:p>
          <w:p w14:paraId="5F1D9962" w14:textId="77777777" w:rsidR="005464B3" w:rsidRDefault="005464B3" w:rsidP="004A5D23">
            <w:pPr>
              <w:spacing w:after="0" w:line="240" w:lineRule="auto"/>
              <w:jc w:val="both"/>
            </w:pPr>
            <w:r>
              <w:rPr>
                <w:rFonts w:ascii="Times New Roman" w:eastAsia="Times New Roman" w:hAnsi="Times New Roman" w:cs="Times New Roman"/>
                <w:sz w:val="20"/>
                <w:szCs w:val="20"/>
              </w:rPr>
              <w:t>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 в том числе, но не ограничиваясь:</w:t>
            </w:r>
          </w:p>
          <w:p w14:paraId="0D9222F1"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в отношении поручителя Шумкина Г.Т. определением Арбитражного суда Республики Мордовия от 18.06.2020 по делу №А39-6031/2019 процедура реализации имущества завершена, должник освобожден от дальнейшего исполнения требований кредиторов, в связи с чем права (требования) по договору поручительства физического лица №062000/2689-9/1 от 22.09.2006, заключенный с Шумкиным Григорием Тимофеевичем, с учетом дополнительных соглашений к Новому кредитору не уступаются;</w:t>
            </w:r>
          </w:p>
          <w:p w14:paraId="3A531EF7"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о том, что в отношении поручителя </w:t>
            </w:r>
            <w:proofErr w:type="spellStart"/>
            <w:r>
              <w:rPr>
                <w:rFonts w:ascii="Times New Roman" w:eastAsia="Times New Roman" w:hAnsi="Times New Roman" w:cs="Times New Roman"/>
                <w:sz w:val="20"/>
                <w:szCs w:val="20"/>
              </w:rPr>
              <w:t>Ошкина</w:t>
            </w:r>
            <w:proofErr w:type="spellEnd"/>
            <w:r>
              <w:rPr>
                <w:rFonts w:ascii="Times New Roman" w:eastAsia="Times New Roman" w:hAnsi="Times New Roman" w:cs="Times New Roman"/>
                <w:sz w:val="20"/>
                <w:szCs w:val="20"/>
              </w:rPr>
              <w:t xml:space="preserve"> В.В. определением Арбитражного суда Республики Мордовия от 10.01.2020 по делу №А39-10962/2018 процедура реализации имущества завершена, должник освобожден от дальнейшего исполнения требований кредиторов, в связи с чем права (требования) по Договорам поручительства физического лица №062000/2689-9/3 от 22.09.2006, №092012/0016-9/1 от 21.08.2009,№092012/0018-9/1 от 02.10.2009, №092012/0019-9/1 от 02.10.2009,заключенных с </w:t>
            </w:r>
            <w:proofErr w:type="spellStart"/>
            <w:r>
              <w:rPr>
                <w:rFonts w:ascii="Times New Roman" w:eastAsia="Times New Roman" w:hAnsi="Times New Roman" w:cs="Times New Roman"/>
                <w:sz w:val="20"/>
                <w:szCs w:val="20"/>
              </w:rPr>
              <w:t>Ошкиным</w:t>
            </w:r>
            <w:proofErr w:type="spellEnd"/>
            <w:r>
              <w:rPr>
                <w:rFonts w:ascii="Times New Roman" w:eastAsia="Times New Roman" w:hAnsi="Times New Roman" w:cs="Times New Roman"/>
                <w:sz w:val="20"/>
                <w:szCs w:val="20"/>
              </w:rPr>
              <w:t xml:space="preserve"> Владимиром Васильевичем, с учетом дополнительных соглашений, к Новому кредитору не уступаются;</w:t>
            </w:r>
          </w:p>
          <w:p w14:paraId="21D7B20A"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о том, что в отношении поручителя </w:t>
            </w:r>
            <w:proofErr w:type="spellStart"/>
            <w:r>
              <w:rPr>
                <w:rFonts w:ascii="Times New Roman" w:eastAsia="Times New Roman" w:hAnsi="Times New Roman" w:cs="Times New Roman"/>
                <w:sz w:val="20"/>
                <w:szCs w:val="20"/>
              </w:rPr>
              <w:t>Буяновой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Сорудейкиной</w:t>
            </w:r>
            <w:proofErr w:type="spellEnd"/>
            <w:r>
              <w:rPr>
                <w:rFonts w:ascii="Times New Roman" w:eastAsia="Times New Roman" w:hAnsi="Times New Roman" w:cs="Times New Roman"/>
                <w:sz w:val="20"/>
                <w:szCs w:val="20"/>
              </w:rPr>
              <w:t xml:space="preserve">) Марии Юрьевны определением Арбитражного суда Республики Мордовия от 30.03.2020 по делу №А39-7614/2019 процедура реализации имущества завершена, должник освобожден от дальнейшего исполнения требований кредиторов, в связи с чем права (требования) по договорам поручительства физического лица №062000/2689-9/4 от 22.09.2006, №092012/0016-9/2 от 21.08.2009, №092012/0018-9/2 от 02.10.2009, №092012/0019-9/2 от 02.10.2009,№102012/0013-9/2 от 09.07.2010, заключенных с </w:t>
            </w:r>
            <w:proofErr w:type="spellStart"/>
            <w:r>
              <w:rPr>
                <w:rFonts w:ascii="Times New Roman" w:eastAsia="Times New Roman" w:hAnsi="Times New Roman" w:cs="Times New Roman"/>
                <w:sz w:val="20"/>
                <w:szCs w:val="20"/>
              </w:rPr>
              <w:t>Буяновой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Сорудейкиной</w:t>
            </w:r>
            <w:proofErr w:type="spellEnd"/>
            <w:r>
              <w:rPr>
                <w:rFonts w:ascii="Times New Roman" w:eastAsia="Times New Roman" w:hAnsi="Times New Roman" w:cs="Times New Roman"/>
                <w:sz w:val="20"/>
                <w:szCs w:val="20"/>
              </w:rPr>
              <w:t>) Марией Юрьевной, с учетом дополнительных соглашений  к Новому кредитору не уступаются;</w:t>
            </w:r>
          </w:p>
          <w:p w14:paraId="6AD5E7F9"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в отношении заемщика/залогодателя ОАО «</w:t>
            </w:r>
            <w:proofErr w:type="spellStart"/>
            <w:r>
              <w:rPr>
                <w:rFonts w:ascii="Times New Roman" w:eastAsia="Times New Roman" w:hAnsi="Times New Roman" w:cs="Times New Roman"/>
                <w:sz w:val="20"/>
                <w:szCs w:val="20"/>
              </w:rPr>
              <w:t>Вастома</w:t>
            </w:r>
            <w:proofErr w:type="spellEnd"/>
            <w:r>
              <w:rPr>
                <w:rFonts w:ascii="Times New Roman" w:eastAsia="Times New Roman" w:hAnsi="Times New Roman" w:cs="Times New Roman"/>
                <w:sz w:val="20"/>
                <w:szCs w:val="20"/>
              </w:rPr>
              <w:t>» определением Арбитражного суда Республики Мордовия от 18.11.2022 по делу №А39-9194/2018 процедура конкурсного производства завершена, 26.12.2022 прекращена деятельность ОАО «</w:t>
            </w:r>
            <w:proofErr w:type="spellStart"/>
            <w:r>
              <w:rPr>
                <w:rFonts w:ascii="Times New Roman" w:eastAsia="Times New Roman" w:hAnsi="Times New Roman" w:cs="Times New Roman"/>
                <w:sz w:val="20"/>
                <w:szCs w:val="20"/>
              </w:rPr>
              <w:t>Вастома</w:t>
            </w:r>
            <w:proofErr w:type="spellEnd"/>
            <w:r>
              <w:rPr>
                <w:rFonts w:ascii="Times New Roman" w:eastAsia="Times New Roman" w:hAnsi="Times New Roman" w:cs="Times New Roman"/>
                <w:sz w:val="20"/>
                <w:szCs w:val="20"/>
              </w:rPr>
              <w:t>» связи с его ликвидацией на основании определения арбитражного суда о завершении конкурсного производства;</w:t>
            </w:r>
          </w:p>
          <w:p w14:paraId="2B311A18" w14:textId="77777777" w:rsidR="005464B3" w:rsidRDefault="005464B3" w:rsidP="004A5D23">
            <w:pPr>
              <w:spacing w:after="0" w:line="240" w:lineRule="auto"/>
              <w:jc w:val="both"/>
            </w:pPr>
            <w:r>
              <w:rPr>
                <w:rFonts w:ascii="Times New Roman" w:eastAsia="Times New Roman" w:hAnsi="Times New Roman" w:cs="Times New Roman"/>
                <w:sz w:val="20"/>
                <w:szCs w:val="20"/>
              </w:rPr>
              <w:t xml:space="preserve">- о том, что в отношении поручителя </w:t>
            </w:r>
            <w:proofErr w:type="spellStart"/>
            <w:r>
              <w:rPr>
                <w:rFonts w:ascii="Times New Roman" w:eastAsia="Times New Roman" w:hAnsi="Times New Roman" w:cs="Times New Roman"/>
                <w:sz w:val="20"/>
                <w:szCs w:val="20"/>
              </w:rPr>
              <w:t>Мухаева</w:t>
            </w:r>
            <w:proofErr w:type="spellEnd"/>
            <w:r>
              <w:rPr>
                <w:rFonts w:ascii="Times New Roman" w:eastAsia="Times New Roman" w:hAnsi="Times New Roman" w:cs="Times New Roman"/>
                <w:sz w:val="20"/>
                <w:szCs w:val="20"/>
              </w:rPr>
              <w:t xml:space="preserve"> В.И. определением </w:t>
            </w:r>
            <w:proofErr w:type="spellStart"/>
            <w:r>
              <w:rPr>
                <w:rFonts w:ascii="Times New Roman" w:eastAsia="Times New Roman" w:hAnsi="Times New Roman" w:cs="Times New Roman"/>
                <w:sz w:val="20"/>
                <w:szCs w:val="20"/>
              </w:rPr>
              <w:t>Торбеевского</w:t>
            </w:r>
            <w:proofErr w:type="spellEnd"/>
            <w:r>
              <w:rPr>
                <w:rFonts w:ascii="Times New Roman" w:eastAsia="Times New Roman" w:hAnsi="Times New Roman" w:cs="Times New Roman"/>
                <w:sz w:val="20"/>
                <w:szCs w:val="20"/>
              </w:rPr>
              <w:t xml:space="preserve"> районного суда Республики Мордовия от 06.07.2020 по делу №2-2/2014 (материал №13-15/2020) исполнительное производство прекращено в связи со смертью должника, наследственное дело не заводилось, в связи с чем договора поручительства физического лица №092012/0016-9/3 от 21.08.2009, №092012/0018-9/3 от 22.12.2010, №092012/0019-9/3 от 22.12.2010, №102012/0013-9/1 от 09.07.2010, №112012/0004-9/1 от 21.02.2011, №112012/0013-9/1 от 07.04.2011, №112012/0019-9/1 от 12.05.2011, №112012/0020-9/1 от 18.05.2011, №112012/0027-9/1 от 16.09.2011, №122012/0004-9/1 от 27.01.2012, заключенных с </w:t>
            </w:r>
            <w:proofErr w:type="spellStart"/>
            <w:r>
              <w:rPr>
                <w:rFonts w:ascii="Times New Roman" w:eastAsia="Times New Roman" w:hAnsi="Times New Roman" w:cs="Times New Roman"/>
                <w:sz w:val="20"/>
                <w:szCs w:val="20"/>
              </w:rPr>
              <w:t>Мухаевым</w:t>
            </w:r>
            <w:proofErr w:type="spellEnd"/>
            <w:r>
              <w:rPr>
                <w:rFonts w:ascii="Times New Roman" w:eastAsia="Times New Roman" w:hAnsi="Times New Roman" w:cs="Times New Roman"/>
                <w:sz w:val="20"/>
                <w:szCs w:val="20"/>
              </w:rPr>
              <w:t xml:space="preserve"> Василием Ивановичем, с учетом дополнительных соглашений  к Новому кредитору не уступаются;</w:t>
            </w:r>
          </w:p>
          <w:p w14:paraId="15C2CE15"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имущество, являющееся обеспечением по договору залога транспортных средств №062000/2689-4 от 22.09.2006, договору №062000/2689-3 о залоге товаров в обороте от 31.01.2012, заключенные с ОАО «</w:t>
            </w:r>
            <w:proofErr w:type="spellStart"/>
            <w:r>
              <w:rPr>
                <w:rFonts w:ascii="Times New Roman" w:eastAsia="Times New Roman" w:hAnsi="Times New Roman" w:cs="Times New Roman"/>
                <w:sz w:val="20"/>
                <w:szCs w:val="20"/>
              </w:rPr>
              <w:t>Вастома</w:t>
            </w:r>
            <w:proofErr w:type="spellEnd"/>
            <w:r>
              <w:rPr>
                <w:rFonts w:ascii="Times New Roman" w:eastAsia="Times New Roman" w:hAnsi="Times New Roman" w:cs="Times New Roman"/>
                <w:sz w:val="20"/>
                <w:szCs w:val="20"/>
              </w:rPr>
              <w:t>», утрачено, в связи с чем права (требования) по указанным договорам не уступаются;</w:t>
            </w:r>
          </w:p>
          <w:p w14:paraId="6D68BA6B"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имущество, являющееся обеспечением по договору №062000/2689-12/5 о залоге имущества, приобретаемом в будущем от 22.09.2006, договору №092012/0016 -7.2 об ипотеке (залоге недвижимости) от 21.08.2009, договору №092012/0016-7.9 об ипотеке (залоге) объекта незавершенного строительства от 21.08.2009, заключенные с ОАО «</w:t>
            </w:r>
            <w:proofErr w:type="spellStart"/>
            <w:r>
              <w:rPr>
                <w:rFonts w:ascii="Times New Roman" w:eastAsia="Times New Roman" w:hAnsi="Times New Roman" w:cs="Times New Roman"/>
                <w:sz w:val="20"/>
                <w:szCs w:val="20"/>
              </w:rPr>
              <w:t>Вастома</w:t>
            </w:r>
            <w:proofErr w:type="spellEnd"/>
            <w:r>
              <w:rPr>
                <w:rFonts w:ascii="Times New Roman" w:eastAsia="Times New Roman" w:hAnsi="Times New Roman" w:cs="Times New Roman"/>
                <w:sz w:val="20"/>
                <w:szCs w:val="20"/>
              </w:rPr>
              <w:t>», реализовано, в связи с чем права (требования) по указанным договорам не уступаются.</w:t>
            </w:r>
          </w:p>
          <w:p w14:paraId="65C47CF3" w14:textId="77777777" w:rsidR="005464B3" w:rsidRDefault="005464B3" w:rsidP="004A5D23">
            <w:pPr>
              <w:spacing w:after="0" w:line="240" w:lineRule="auto"/>
              <w:jc w:val="both"/>
            </w:pPr>
            <w:r>
              <w:rPr>
                <w:rFonts w:ascii="Times New Roman" w:eastAsia="Times New Roman" w:hAnsi="Times New Roman" w:cs="Times New Roman"/>
                <w:sz w:val="20"/>
                <w:szCs w:val="20"/>
              </w:rPr>
              <w:t>- о том, что в настоящее время обжалуется решение собрание кредиторов ГУП РМ «Дирекция по реализации республиканской целевой программы развития Республики Мордовия» от 02.04.2025. Судом первой инстанции 07.07.2025 в обжаловании решения  собрания кредиторов от 02.04.2025 отказано, судебное заседание по рассмотрению апелляционной жалобы Банка назначено на 21.11.2025.</w:t>
            </w:r>
          </w:p>
          <w:p w14:paraId="3DFA6DA3" w14:textId="77777777" w:rsidR="005464B3" w:rsidRDefault="005464B3" w:rsidP="004A5D23">
            <w:pPr>
              <w:spacing w:after="0" w:line="240" w:lineRule="auto"/>
              <w:jc w:val="both"/>
            </w:pPr>
            <w:r>
              <w:rPr>
                <w:rFonts w:ascii="Times New Roman" w:eastAsia="Times New Roman" w:hAnsi="Times New Roman" w:cs="Times New Roman"/>
                <w:sz w:val="20"/>
                <w:szCs w:val="20"/>
              </w:rPr>
              <w:t>3. Новый кредитор информирован о том, что договоры, указанные в Приложении 2 к настоящему решению, не уступаются и изложенные обстоятельства не влияют на намерение и волеизъявлении Нового кредитора на совершение данной сделки на условиях Договора;</w:t>
            </w:r>
          </w:p>
          <w:p w14:paraId="4B4CED9E" w14:textId="77777777" w:rsidR="005464B3" w:rsidRDefault="005464B3" w:rsidP="004A5D23">
            <w:pPr>
              <w:spacing w:after="0" w:line="240" w:lineRule="auto"/>
              <w:jc w:val="both"/>
            </w:pPr>
            <w:r>
              <w:rPr>
                <w:rFonts w:ascii="Times New Roman" w:eastAsia="Times New Roman" w:hAnsi="Times New Roman" w:cs="Times New Roman"/>
                <w:sz w:val="20"/>
                <w:szCs w:val="20"/>
              </w:rPr>
              <w:t>4.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61449359" w14:textId="77777777" w:rsidR="005464B3" w:rsidRDefault="005464B3" w:rsidP="004A5D23">
            <w:pPr>
              <w:spacing w:after="0" w:line="240" w:lineRule="auto"/>
              <w:jc w:val="both"/>
            </w:pPr>
            <w:r>
              <w:rPr>
                <w:rFonts w:ascii="Times New Roman" w:eastAsia="Times New Roman" w:hAnsi="Times New Roman" w:cs="Times New Roman"/>
                <w:sz w:val="20"/>
                <w:szCs w:val="20"/>
              </w:rPr>
              <w:t>5. 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p>
          <w:p w14:paraId="1ED5AC14" w14:textId="77777777" w:rsidR="005464B3" w:rsidRDefault="005464B3" w:rsidP="004A5D23">
            <w:pPr>
              <w:spacing w:after="0" w:line="240" w:lineRule="auto"/>
              <w:jc w:val="both"/>
            </w:pPr>
            <w:r>
              <w:rPr>
                <w:rFonts w:ascii="Times New Roman" w:eastAsia="Times New Roman" w:hAnsi="Times New Roman" w:cs="Times New Roman"/>
                <w:sz w:val="20"/>
                <w:szCs w:val="20"/>
              </w:rPr>
              <w:t>6.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06374094" w14:textId="77777777" w:rsidR="005464B3" w:rsidRDefault="005464B3" w:rsidP="004A5D23">
            <w:pPr>
              <w:spacing w:after="0" w:line="240" w:lineRule="auto"/>
              <w:jc w:val="both"/>
            </w:pPr>
            <w:r>
              <w:rPr>
                <w:rFonts w:ascii="Times New Roman" w:eastAsia="Times New Roman" w:hAnsi="Times New Roman" w:cs="Times New Roman"/>
                <w:sz w:val="20"/>
                <w:szCs w:val="20"/>
              </w:rPr>
              <w:t>7.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14:paraId="10B521EB" w14:textId="77777777" w:rsidR="005464B3" w:rsidRDefault="005464B3" w:rsidP="004A5D23">
            <w:pPr>
              <w:spacing w:after="0" w:line="240" w:lineRule="auto"/>
              <w:jc w:val="both"/>
            </w:pPr>
            <w:r>
              <w:rPr>
                <w:rFonts w:ascii="Times New Roman" w:eastAsia="Times New Roman" w:hAnsi="Times New Roman" w:cs="Times New Roman"/>
                <w:sz w:val="20"/>
                <w:szCs w:val="20"/>
              </w:rPr>
              <w:t>8. Условие о том, что Новый кредитор несет единоличную ответственность за принятие решения о подписании настоящего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настоящего Договора, он не полагается и не будет полагаться на мнение Кредитора, какие-либо его указания и рекомендации при подписании настоящего Договора, и Новый кредитор не считает Кредитора ответственным за какое-либо мнение, указания или рекомендации в отношении настоящего Договора;</w:t>
            </w:r>
          </w:p>
          <w:p w14:paraId="0FE2F809" w14:textId="77777777" w:rsidR="005464B3" w:rsidRDefault="005464B3" w:rsidP="004A5D23">
            <w:pPr>
              <w:spacing w:after="0" w:line="240" w:lineRule="auto"/>
              <w:jc w:val="both"/>
            </w:pPr>
            <w:r>
              <w:rPr>
                <w:rFonts w:ascii="Times New Roman" w:eastAsia="Times New Roman" w:hAnsi="Times New Roman" w:cs="Times New Roman"/>
                <w:sz w:val="20"/>
                <w:szCs w:val="20"/>
              </w:rPr>
              <w:t>9.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1522593" w14:textId="77777777" w:rsidR="005464B3" w:rsidRDefault="005464B3" w:rsidP="004A5D23">
            <w:pPr>
              <w:spacing w:after="0" w:line="240" w:lineRule="auto"/>
              <w:jc w:val="both"/>
            </w:pPr>
            <w:r>
              <w:rPr>
                <w:rFonts w:ascii="Times New Roman" w:eastAsia="Times New Roman" w:hAnsi="Times New Roman" w:cs="Times New Roman"/>
                <w:sz w:val="20"/>
                <w:szCs w:val="20"/>
              </w:rPr>
              <w:t>10. Подписание Договора полностью удовлетворяет финансовым потребностям Нового кредитора, его целям и положению;</w:t>
            </w:r>
          </w:p>
          <w:p w14:paraId="177823A4" w14:textId="77777777" w:rsidR="005464B3" w:rsidRDefault="005464B3" w:rsidP="004A5D23">
            <w:pPr>
              <w:spacing w:after="0" w:line="240" w:lineRule="auto"/>
              <w:jc w:val="both"/>
            </w:pPr>
            <w:r>
              <w:rPr>
                <w:rFonts w:ascii="Times New Roman" w:eastAsia="Times New Roman" w:hAnsi="Times New Roman" w:cs="Times New Roman"/>
                <w:sz w:val="20"/>
                <w:szCs w:val="20"/>
              </w:rPr>
              <w:t>11.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76FBF6A2" w14:textId="77777777" w:rsidR="005464B3" w:rsidRDefault="005464B3" w:rsidP="004A5D23">
            <w:pPr>
              <w:spacing w:after="0" w:line="240" w:lineRule="auto"/>
              <w:jc w:val="both"/>
            </w:pPr>
            <w:r>
              <w:rPr>
                <w:rFonts w:ascii="Times New Roman" w:eastAsia="Times New Roman" w:hAnsi="Times New Roman" w:cs="Times New Roman"/>
                <w:sz w:val="20"/>
                <w:szCs w:val="20"/>
              </w:rPr>
              <w:t>12. Новый кредитор 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исполнения данных требований;</w:t>
            </w:r>
          </w:p>
          <w:p w14:paraId="3B319D90" w14:textId="77777777" w:rsidR="005464B3" w:rsidRDefault="005464B3" w:rsidP="004A5D23">
            <w:pPr>
              <w:spacing w:after="0" w:line="240" w:lineRule="auto"/>
              <w:jc w:val="both"/>
            </w:pPr>
            <w:r>
              <w:rPr>
                <w:rFonts w:ascii="Times New Roman" w:eastAsia="Times New Roman" w:hAnsi="Times New Roman" w:cs="Times New Roman"/>
                <w:sz w:val="20"/>
                <w:szCs w:val="20"/>
              </w:rPr>
              <w:t>13.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797668C3" w14:textId="77777777" w:rsidR="005464B3" w:rsidRDefault="005464B3" w:rsidP="004A5D23">
            <w:pPr>
              <w:spacing w:after="0" w:line="240" w:lineRule="auto"/>
              <w:jc w:val="both"/>
            </w:pPr>
            <w:r>
              <w:rPr>
                <w:rFonts w:ascii="Times New Roman" w:eastAsia="Times New Roman" w:hAnsi="Times New Roman" w:cs="Times New Roman"/>
                <w:sz w:val="20"/>
                <w:szCs w:val="20"/>
              </w:rPr>
              <w:t>14. Условие о передаче по акту приема-передачи документов по Договору, подтверждающих исполнение Банком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4E9DFDAB" w14:textId="77777777" w:rsidR="005464B3" w:rsidRDefault="005464B3" w:rsidP="004A5D23">
            <w:pPr>
              <w:spacing w:after="0" w:line="240" w:lineRule="auto"/>
              <w:jc w:val="both"/>
            </w:pPr>
            <w:r>
              <w:rPr>
                <w:rFonts w:ascii="Times New Roman" w:eastAsia="Times New Roman" w:hAnsi="Times New Roman" w:cs="Times New Roman"/>
                <w:sz w:val="20"/>
                <w:szCs w:val="20"/>
              </w:rPr>
              <w:t>15. Условие о том, что в случае признания Договора недействительным/ незаключенным Новый кредитор обязуется возвратить Банку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Стороны особо договариваются, что при невозможности возврата прав (требований)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Договора;</w:t>
            </w:r>
          </w:p>
          <w:p w14:paraId="1E197AA4" w14:textId="77777777" w:rsidR="005464B3" w:rsidRDefault="005464B3" w:rsidP="004A5D23">
            <w:pPr>
              <w:spacing w:after="0" w:line="240" w:lineRule="auto"/>
              <w:jc w:val="both"/>
            </w:pPr>
            <w:r>
              <w:rPr>
                <w:rFonts w:ascii="Times New Roman" w:eastAsia="Times New Roman" w:hAnsi="Times New Roman" w:cs="Times New Roman"/>
                <w:sz w:val="20"/>
                <w:szCs w:val="20"/>
              </w:rPr>
              <w:t>16.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5282A02C" w14:textId="77777777" w:rsidR="005464B3" w:rsidRDefault="005464B3" w:rsidP="004A5D23">
            <w:pPr>
              <w:spacing w:after="0" w:line="240" w:lineRule="auto"/>
              <w:jc w:val="both"/>
            </w:pPr>
            <w:r>
              <w:rPr>
                <w:rFonts w:ascii="Times New Roman" w:eastAsia="Times New Roman" w:hAnsi="Times New Roman" w:cs="Times New Roman"/>
                <w:sz w:val="20"/>
                <w:szCs w:val="20"/>
              </w:rPr>
              <w:t>17. Условие о том, что Новый кредитор гарантирует, что заключение с Банком Договора не нарушает права третьих лиц (в том числе подопечного и, следовательно, разрешение органа опеки и попечительства не требуется);</w:t>
            </w:r>
          </w:p>
          <w:p w14:paraId="78479378" w14:textId="77777777" w:rsidR="005464B3" w:rsidRDefault="005464B3" w:rsidP="004A5D23">
            <w:pPr>
              <w:spacing w:after="0" w:line="240" w:lineRule="auto"/>
              <w:jc w:val="both"/>
            </w:pPr>
            <w:r>
              <w:rPr>
                <w:rFonts w:ascii="Times New Roman" w:eastAsia="Times New Roman" w:hAnsi="Times New Roman" w:cs="Times New Roman"/>
                <w:sz w:val="20"/>
                <w:szCs w:val="20"/>
              </w:rPr>
              <w:t>18. Условие о том, что при поступлении денежных средств от Должников после перехода прав (требований), Кредитор обязан передать Новому кредитору все полученные денежные средства от Должников в счет уступленного;</w:t>
            </w:r>
          </w:p>
          <w:p w14:paraId="6CF15A7A" w14:textId="77777777" w:rsidR="005464B3" w:rsidRDefault="005464B3" w:rsidP="004A5D23">
            <w:pPr>
              <w:spacing w:after="0" w:line="240" w:lineRule="auto"/>
              <w:jc w:val="both"/>
            </w:pPr>
            <w:r>
              <w:rPr>
                <w:rFonts w:ascii="Times New Roman" w:eastAsia="Times New Roman" w:hAnsi="Times New Roman" w:cs="Times New Roman"/>
                <w:sz w:val="20"/>
                <w:szCs w:val="20"/>
              </w:rPr>
              <w:t>19.  В случае если на дату заключения Договора будет получена информация о смерти в отношении Должника поручителя – физического лица,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 Указанное обстоятельство не влияет на намерение и волеизъявление Нового кредитора заключить и исполнить Договор на указанных условиях;</w:t>
            </w:r>
          </w:p>
          <w:p w14:paraId="0228EC24" w14:textId="77777777" w:rsidR="005464B3" w:rsidRDefault="005464B3" w:rsidP="004A5D23">
            <w:pPr>
              <w:spacing w:after="0" w:line="240" w:lineRule="auto"/>
              <w:jc w:val="both"/>
            </w:pPr>
            <w:r>
              <w:rPr>
                <w:rFonts w:ascii="Times New Roman" w:eastAsia="Times New Roman" w:hAnsi="Times New Roman" w:cs="Times New Roman"/>
                <w:sz w:val="20"/>
                <w:szCs w:val="20"/>
              </w:rPr>
              <w:t>20.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76F7D141" w14:textId="77777777" w:rsidR="005464B3" w:rsidRDefault="005464B3" w:rsidP="004A5D23">
            <w:pPr>
              <w:spacing w:after="0" w:line="240" w:lineRule="auto"/>
              <w:jc w:val="both"/>
            </w:pPr>
            <w:r>
              <w:rPr>
                <w:rFonts w:ascii="Times New Roman" w:eastAsia="Times New Roman" w:hAnsi="Times New Roman" w:cs="Times New Roman"/>
                <w:sz w:val="20"/>
                <w:szCs w:val="20"/>
              </w:rPr>
              <w:t>21. Новый кредитор осведомлен, что Банк является заявителем по делу №А39-7812/2018 о несостоятельности (банкротстве) поручителя ГУП РМ «Дирекция по реализации республиканской целевой программы развития Республики Мордовия» (ИНН 1326192236, ОГРН 1041316016741) и что в связи с заключением Договора на него переходят связанные со статусом заявителя права и обязанности в деле о банкротстве, в том числе предусмотренные ст. 59 Закона №127-ФЗ .  Новый кредитор согласен с данным условием и гарантирует наличие у него собственных средств для исполнения обязанностей заявителя в деле о банкротстве без права регресса к Кредитору;</w:t>
            </w:r>
          </w:p>
          <w:p w14:paraId="1C23A2F4" w14:textId="77777777" w:rsidR="005464B3" w:rsidRDefault="005464B3" w:rsidP="004A5D23">
            <w:pPr>
              <w:spacing w:after="0" w:line="240" w:lineRule="auto"/>
              <w:jc w:val="both"/>
            </w:pPr>
            <w:r>
              <w:rPr>
                <w:rFonts w:ascii="Times New Roman" w:eastAsia="Times New Roman" w:hAnsi="Times New Roman" w:cs="Times New Roman"/>
                <w:sz w:val="20"/>
                <w:szCs w:val="20"/>
              </w:rPr>
              <w:t>22.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Должника ГУП РМ «Дирекция по реализации республиканской целевой программы развития Республики Мордовия» но при этом в ЕГРЮЛ записи о ликвидации Должников на момент заключения Договора внесены еще не будут, в Договоре необходимо предусмотреть следующее положение («Дополнительное условие»):</w:t>
            </w:r>
          </w:p>
          <w:p w14:paraId="1E2F2A42" w14:textId="77777777" w:rsidR="005464B3" w:rsidRDefault="005464B3" w:rsidP="004A5D23">
            <w:pPr>
              <w:spacing w:after="0" w:line="240" w:lineRule="auto"/>
              <w:jc w:val="both"/>
            </w:pPr>
            <w:r>
              <w:rPr>
                <w:rFonts w:ascii="Times New Roman" w:eastAsia="Times New Roman" w:hAnsi="Times New Roman" w:cs="Times New Roman"/>
                <w:sz w:val="20"/>
                <w:szCs w:val="20"/>
              </w:rPr>
              <w:t>«Новый кредитор заявляет и признает, что он осведомлен о вынесении арбитражным судом определения о завершении процедуры конкурсного производства в отношении _____________ (определением Арбитражного суда ____________ от ______________ по делу №__________конкурсное производство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w:t>
            </w:r>
          </w:p>
          <w:p w14:paraId="1274E19F" w14:textId="77777777" w:rsidR="005464B3" w:rsidRDefault="005464B3" w:rsidP="004A5D23">
            <w:pPr>
              <w:spacing w:after="0" w:line="240" w:lineRule="auto"/>
              <w:jc w:val="both"/>
            </w:pPr>
            <w:r>
              <w:rPr>
                <w:rFonts w:ascii="Times New Roman" w:eastAsia="Times New Roman" w:hAnsi="Times New Roman" w:cs="Times New Roman"/>
                <w:sz w:val="20"/>
                <w:szCs w:val="20"/>
              </w:rPr>
              <w:t>23.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29005AB8" w14:textId="77777777" w:rsidR="005464B3" w:rsidRDefault="005464B3" w:rsidP="004A5D23">
            <w:pPr>
              <w:spacing w:after="0" w:line="240" w:lineRule="auto"/>
              <w:jc w:val="both"/>
            </w:pPr>
            <w:r>
              <w:rPr>
                <w:rFonts w:ascii="Times New Roman" w:eastAsia="Times New Roman" w:hAnsi="Times New Roman" w:cs="Times New Roman"/>
                <w:sz w:val="20"/>
                <w:szCs w:val="20"/>
              </w:rPr>
              <w:t>24.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0DA5030A" w14:textId="77777777" w:rsidR="005464B3" w:rsidRDefault="005464B3" w:rsidP="004A5D23">
            <w:pPr>
              <w:spacing w:after="0" w:line="240" w:lineRule="auto"/>
              <w:jc w:val="both"/>
            </w:pPr>
            <w:r>
              <w:rPr>
                <w:rFonts w:ascii="Times New Roman" w:eastAsia="Times New Roman" w:hAnsi="Times New Roman" w:cs="Times New Roman"/>
                <w:sz w:val="20"/>
                <w:szCs w:val="20"/>
              </w:rPr>
              <w:t>25.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0E7240F8" w14:textId="77777777" w:rsidR="005464B3" w:rsidRDefault="005464B3" w:rsidP="004A5D23">
            <w:pPr>
              <w:spacing w:after="0" w:line="240" w:lineRule="auto"/>
              <w:jc w:val="both"/>
            </w:pPr>
            <w:r>
              <w:rPr>
                <w:rFonts w:ascii="Times New Roman" w:eastAsia="Times New Roman" w:hAnsi="Times New Roman" w:cs="Times New Roman"/>
                <w:sz w:val="20"/>
                <w:szCs w:val="20"/>
              </w:rPr>
              <w:t>26.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5033359F" w14:textId="77777777" w:rsidR="005464B3" w:rsidRDefault="005464B3" w:rsidP="004A5D23">
            <w:pPr>
              <w:spacing w:after="0" w:line="240" w:lineRule="auto"/>
              <w:jc w:val="both"/>
            </w:pPr>
            <w:r>
              <w:rPr>
                <w:rFonts w:ascii="Times New Roman" w:eastAsia="Times New Roman" w:hAnsi="Times New Roman" w:cs="Times New Roman"/>
                <w:sz w:val="20"/>
                <w:szCs w:val="20"/>
              </w:rPr>
              <w:t>27.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579CF232" w14:textId="77777777" w:rsidR="005464B3" w:rsidRDefault="005464B3" w:rsidP="004A5D23">
            <w:pPr>
              <w:spacing w:after="0" w:line="240" w:lineRule="auto"/>
              <w:jc w:val="both"/>
            </w:pPr>
            <w:r>
              <w:rPr>
                <w:rFonts w:ascii="Times New Roman" w:eastAsia="Times New Roman" w:hAnsi="Times New Roman" w:cs="Times New Roman"/>
                <w:sz w:val="20"/>
                <w:szCs w:val="20"/>
              </w:rPr>
              <w:t>28.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B045569" w14:textId="77777777" w:rsidR="005464B3" w:rsidRDefault="005464B3" w:rsidP="004A5D23">
            <w:pPr>
              <w:spacing w:after="0" w:line="240" w:lineRule="auto"/>
              <w:jc w:val="both"/>
              <w:rPr>
                <w:highlight w:val="yellow"/>
              </w:rPr>
            </w:pPr>
            <w:r>
              <w:rPr>
                <w:rFonts w:ascii="Times New Roman" w:eastAsia="Times New Roman" w:hAnsi="Times New Roman" w:cs="Times New Roman"/>
                <w:sz w:val="20"/>
                <w:szCs w:val="20"/>
              </w:rPr>
              <w:t>29.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10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tc>
      </w:tr>
    </w:tbl>
    <w:p w14:paraId="5F6B41FF"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0CFB92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BFF5ED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EE55A9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FD1CE9D"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EF042D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1241EC5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06153169"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6152E28"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598AA65"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CCDB3E3"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A7B0B7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D72D12E"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8CFB77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3BE1D54"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A60A4DD" w14:textId="77777777" w:rsidR="00974C5F" w:rsidRDefault="00974C5F" w:rsidP="00974C5F">
      <w:pPr>
        <w:spacing w:after="0" w:line="240" w:lineRule="auto"/>
        <w:rPr>
          <w:rFonts w:ascii="Times New Roman" w:eastAsia="Times New Roman" w:hAnsi="Times New Roman" w:cs="Times New Roman"/>
          <w:color w:val="FF0000"/>
          <w:sz w:val="24"/>
          <w:szCs w:val="24"/>
        </w:rPr>
      </w:pPr>
    </w:p>
    <w:p w14:paraId="68A1AA9E"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highlight w:val="white"/>
          <w:lang w:eastAsia="ru-RU"/>
        </w:rPr>
      </w:pPr>
    </w:p>
    <w:p w14:paraId="1D1B64D0"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rPr>
      </w:pPr>
    </w:p>
    <w:p w14:paraId="6C59444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E7BBA99"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3068273"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9EF70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FCCB411"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3951B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47A7A44C"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C71F42F"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94928A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3627C14D"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0A10F65"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612C55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20FCC6E"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676F857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A007404"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7264B4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1075F3C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6B0AB93"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B7B757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2ADF367"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B2845E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68BFC7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FD4744B"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38FC6164"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057458E9"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62DDCC87"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72F4BF62"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02789092"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7E1CB10B"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5D5E875C"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3D00CDAC"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22B903E3"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5418290B" w14:textId="77777777" w:rsidR="007A7BEB" w:rsidRDefault="007A7BEB" w:rsidP="00B22216">
      <w:pPr>
        <w:spacing w:after="0" w:line="240" w:lineRule="auto"/>
        <w:rPr>
          <w:rFonts w:ascii="Times New Roman" w:eastAsia="Times New Roman" w:hAnsi="Times New Roman" w:cs="Times New Roman"/>
          <w:sz w:val="20"/>
          <w:szCs w:val="20"/>
          <w:lang w:eastAsia="ru-RU"/>
        </w:rPr>
      </w:pPr>
    </w:p>
    <w:p w14:paraId="3DEB72C6" w14:textId="77777777" w:rsidR="007A7BEB" w:rsidRDefault="007A7BEB" w:rsidP="00B22216">
      <w:pPr>
        <w:spacing w:after="0" w:line="240" w:lineRule="auto"/>
        <w:rPr>
          <w:rFonts w:ascii="Times New Roman" w:eastAsia="Times New Roman" w:hAnsi="Times New Roman" w:cs="Times New Roman"/>
          <w:sz w:val="20"/>
          <w:szCs w:val="20"/>
          <w:lang w:eastAsia="ru-RU"/>
        </w:rPr>
      </w:pPr>
      <w:bookmarkStart w:id="12" w:name="_GoBack"/>
      <w:bookmarkEnd w:id="12"/>
    </w:p>
    <w:p w14:paraId="069EEDBF"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7590F54B"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265EA4FC"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56304E30"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7151204D" w14:textId="77777777" w:rsidR="005464B3" w:rsidRDefault="005464B3" w:rsidP="00B22216">
      <w:pPr>
        <w:spacing w:after="0" w:line="240" w:lineRule="auto"/>
        <w:rPr>
          <w:rFonts w:ascii="Times New Roman" w:eastAsia="Times New Roman" w:hAnsi="Times New Roman" w:cs="Times New Roman"/>
          <w:sz w:val="20"/>
          <w:szCs w:val="20"/>
          <w:lang w:eastAsia="ru-RU"/>
        </w:rPr>
      </w:pPr>
    </w:p>
    <w:p w14:paraId="2A2C06FA"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07131BB2"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074D981B" w14:textId="77777777" w:rsidR="00DA3C51" w:rsidRDefault="00DA3C51"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27F3E806" w14:textId="77777777" w:rsidR="00D5218A" w:rsidRDefault="00D5218A" w:rsidP="00507EF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D25EBF">
        <w:rPr>
          <w:rFonts w:ascii="Times New Roman" w:eastAsia="Times New Roman" w:hAnsi="Times New Roman" w:cs="Times New Roman"/>
          <w:sz w:val="24"/>
          <w:szCs w:val="24"/>
        </w:rPr>
        <w:t>1</w:t>
      </w:r>
    </w:p>
    <w:p w14:paraId="77CE5A14" w14:textId="7313BC1A" w:rsidR="0098105B" w:rsidRDefault="004C657F" w:rsidP="0098105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6239BBB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508463BA" w14:textId="77777777" w:rsidR="005464B3" w:rsidRDefault="005464B3" w:rsidP="005464B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Договоры/ судебные акты (основания), права (требования) по которым уступаются:</w:t>
      </w:r>
    </w:p>
    <w:p w14:paraId="01F2B968" w14:textId="77777777" w:rsidR="005464B3" w:rsidRDefault="005464B3" w:rsidP="005464B3">
      <w:pPr>
        <w:spacing w:after="0" w:line="240" w:lineRule="auto"/>
        <w:jc w:val="center"/>
        <w:rPr>
          <w:rFonts w:ascii="Times New Roman" w:eastAsia="Times New Roman" w:hAnsi="Times New Roman" w:cs="Times New Roman"/>
          <w:b/>
          <w:bCs/>
          <w:sz w:val="24"/>
          <w:szCs w:val="24"/>
        </w:rPr>
      </w:pPr>
    </w:p>
    <w:p w14:paraId="57BF6E4C"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Договор поручительства юридического лица №062000/2689-8 от 22.09.2006, заключенный с ГУП РМ «Дирекция по реализации Республиканской целевой программы развития Республики Мордовия», с учетом дополнительных соглашений; </w:t>
      </w:r>
    </w:p>
    <w:p w14:paraId="65F73732"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Договор поручительства юридического лица №092012/0016-8 от 24.08.2009, заключенный с ГУП РМ «Дирекция по реализации Республиканской целевой программы развития Республики Мордовия», с учетом дополнительных соглашений; </w:t>
      </w:r>
    </w:p>
    <w:p w14:paraId="580D64FC"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 Договор поручительства физического лица №062000/2689-9/2 от 22.09.2006, заключенный с Учайкиной Валентиной Андреевной, с учетом дополнительных соглашений; </w:t>
      </w:r>
    </w:p>
    <w:p w14:paraId="14E80000"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Определение Арбитражного суда Республики Мордовия по делу №А39-7812/2018 от 25.11.2020 в отношении  ГУП РМ «Дирекция по реализации республиканской целевой программы развития Республики Мордовия» о введении наблюдения и включении требований АО «Россельхозбанк» в третью очередь реестра требований Должника в размере 849 426 873,41 руб., том числе задолженность, проценты, комиссия, расходы по оплате госпошлины – 836 690 876,21 руб., неустойка 12 735 997,20 руб.;</w:t>
      </w:r>
    </w:p>
    <w:p w14:paraId="2354BB6C"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Определение Арбитражного суда Республики Мордовия по делу №А39-7812/2018 от 04.03.2021 в отношении  ГУП РМ «Дирекция по реализации республиканской целевой программы развития Республики Мордовия» о включении требований АО «Россельхозбанк» в третью очередь реестра требования в сумме 317 755 170,64 руб.;</w:t>
      </w:r>
    </w:p>
    <w:p w14:paraId="04A6D34A"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Решение Арбитражного суда Республики Мордовия от 24.05.2021 по делу                          №А39-7812/2018 о признании ГУП РМ «Дирекция по реализации республиканской целевой программы развития Республики Мордовия»  несостоятельным (банкротом) и открытия в отношении него конкурсного производства;</w:t>
      </w:r>
    </w:p>
    <w:p w14:paraId="0F046214"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Определение Арбитражного суда Республики Мордовия от 14.09.2021 по делу                   №А39-7812/2018 в отношении ГУП РМ «Дирекция по реализации республиканской целевой программы развития Республики Мордовия»  о включении требований Банка в размере 4 000 руб. в третью очередь реестра требований кредиторов.</w:t>
      </w:r>
    </w:p>
    <w:p w14:paraId="3633427A"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Решение Торбеевского районного суда Республики Мордовия от 28.04.2024 по делу             №2-2/2014 о взыскании с ОАО «</w:t>
      </w:r>
      <w:proofErr w:type="spellStart"/>
      <w:r>
        <w:rPr>
          <w:rFonts w:ascii="Times New Roman" w:eastAsia="Times New Roman" w:hAnsi="Times New Roman" w:cs="Times New Roman"/>
          <w:color w:val="000000" w:themeColor="text1"/>
          <w:sz w:val="24"/>
          <w:szCs w:val="24"/>
        </w:rPr>
        <w:t>Вастома</w:t>
      </w:r>
      <w:proofErr w:type="spellEnd"/>
      <w:r>
        <w:rPr>
          <w:rFonts w:ascii="Times New Roman" w:eastAsia="Times New Roman" w:hAnsi="Times New Roman" w:cs="Times New Roman"/>
          <w:color w:val="000000" w:themeColor="text1"/>
          <w:sz w:val="24"/>
          <w:szCs w:val="24"/>
        </w:rPr>
        <w:t xml:space="preserve">», поручителей </w:t>
      </w:r>
      <w:proofErr w:type="spellStart"/>
      <w:r>
        <w:rPr>
          <w:rFonts w:ascii="Times New Roman" w:eastAsia="Times New Roman" w:hAnsi="Times New Roman" w:cs="Times New Roman"/>
          <w:color w:val="000000" w:themeColor="text1"/>
          <w:sz w:val="24"/>
          <w:szCs w:val="24"/>
        </w:rPr>
        <w:t>Шумкина</w:t>
      </w:r>
      <w:proofErr w:type="spellEnd"/>
      <w:r>
        <w:rPr>
          <w:rFonts w:ascii="Times New Roman" w:eastAsia="Times New Roman" w:hAnsi="Times New Roman" w:cs="Times New Roman"/>
          <w:color w:val="000000" w:themeColor="text1"/>
          <w:sz w:val="24"/>
          <w:szCs w:val="24"/>
        </w:rPr>
        <w:t xml:space="preserve"> Г.Т., </w:t>
      </w:r>
      <w:proofErr w:type="spellStart"/>
      <w:r>
        <w:rPr>
          <w:rFonts w:ascii="Times New Roman" w:eastAsia="Times New Roman" w:hAnsi="Times New Roman" w:cs="Times New Roman"/>
          <w:color w:val="000000" w:themeColor="text1"/>
          <w:sz w:val="24"/>
          <w:szCs w:val="24"/>
        </w:rPr>
        <w:t>Учайкиной</w:t>
      </w:r>
      <w:proofErr w:type="spellEnd"/>
      <w:r>
        <w:rPr>
          <w:rFonts w:ascii="Times New Roman" w:eastAsia="Times New Roman" w:hAnsi="Times New Roman" w:cs="Times New Roman"/>
          <w:color w:val="000000" w:themeColor="text1"/>
          <w:sz w:val="24"/>
          <w:szCs w:val="24"/>
        </w:rPr>
        <w:t xml:space="preserve"> В.А., </w:t>
      </w:r>
      <w:proofErr w:type="spellStart"/>
      <w:r>
        <w:rPr>
          <w:rFonts w:ascii="Times New Roman" w:eastAsia="Times New Roman" w:hAnsi="Times New Roman" w:cs="Times New Roman"/>
          <w:color w:val="000000" w:themeColor="text1"/>
          <w:sz w:val="24"/>
          <w:szCs w:val="24"/>
        </w:rPr>
        <w:t>Ошкина</w:t>
      </w:r>
      <w:proofErr w:type="spellEnd"/>
      <w:r>
        <w:rPr>
          <w:rFonts w:ascii="Times New Roman" w:eastAsia="Times New Roman" w:hAnsi="Times New Roman" w:cs="Times New Roman"/>
          <w:color w:val="000000" w:themeColor="text1"/>
          <w:sz w:val="24"/>
          <w:szCs w:val="24"/>
        </w:rPr>
        <w:t xml:space="preserve"> В.В., </w:t>
      </w:r>
      <w:proofErr w:type="spellStart"/>
      <w:r>
        <w:rPr>
          <w:rFonts w:ascii="Times New Roman" w:eastAsia="Times New Roman" w:hAnsi="Times New Roman" w:cs="Times New Roman"/>
          <w:color w:val="000000" w:themeColor="text1"/>
          <w:sz w:val="24"/>
          <w:szCs w:val="24"/>
        </w:rPr>
        <w:t>Сорудейкиной</w:t>
      </w:r>
      <w:proofErr w:type="spellEnd"/>
      <w:r>
        <w:rPr>
          <w:rFonts w:ascii="Times New Roman" w:eastAsia="Times New Roman" w:hAnsi="Times New Roman" w:cs="Times New Roman"/>
          <w:color w:val="000000" w:themeColor="text1"/>
          <w:sz w:val="24"/>
          <w:szCs w:val="24"/>
        </w:rPr>
        <w:t xml:space="preserve"> М.Ю., </w:t>
      </w:r>
      <w:proofErr w:type="spellStart"/>
      <w:r>
        <w:rPr>
          <w:rFonts w:ascii="Times New Roman" w:eastAsia="Times New Roman" w:hAnsi="Times New Roman" w:cs="Times New Roman"/>
          <w:color w:val="000000" w:themeColor="text1"/>
          <w:sz w:val="24"/>
          <w:szCs w:val="24"/>
        </w:rPr>
        <w:t>Мухаева</w:t>
      </w:r>
      <w:proofErr w:type="spellEnd"/>
      <w:r>
        <w:rPr>
          <w:rFonts w:ascii="Times New Roman" w:eastAsia="Times New Roman" w:hAnsi="Times New Roman" w:cs="Times New Roman"/>
          <w:color w:val="000000" w:themeColor="text1"/>
          <w:sz w:val="24"/>
          <w:szCs w:val="24"/>
        </w:rPr>
        <w:t xml:space="preserve"> В.И., ГУП РМ «Дирекция по реализации Республиканской целевой программы развития Республики Мордовия» задолженности по кредитной сделке №062000/2689  от 22.09.2006 в сумме 113 801 354,15 руб., расходы по госпошлине в сумме 8 571,43 руб. с каждого, а также обращении взыскания на залоговое имущество, принадлежащее ОАО «</w:t>
      </w:r>
      <w:proofErr w:type="spellStart"/>
      <w:r>
        <w:rPr>
          <w:rFonts w:ascii="Times New Roman" w:eastAsia="Times New Roman" w:hAnsi="Times New Roman" w:cs="Times New Roman"/>
          <w:color w:val="000000" w:themeColor="text1"/>
          <w:sz w:val="24"/>
          <w:szCs w:val="24"/>
        </w:rPr>
        <w:t>Вастома</w:t>
      </w:r>
      <w:proofErr w:type="spellEnd"/>
      <w:r>
        <w:rPr>
          <w:rFonts w:ascii="Times New Roman" w:eastAsia="Times New Roman" w:hAnsi="Times New Roman" w:cs="Times New Roman"/>
          <w:color w:val="000000" w:themeColor="text1"/>
          <w:sz w:val="24"/>
          <w:szCs w:val="24"/>
        </w:rPr>
        <w:t xml:space="preserve"> по договорам залога №062000/2689-4 от 22.09.2006, №062000/2689-12/5 от 22.09.2006, договор №062000/2689-3 о залоге товаров в обороте.</w:t>
      </w:r>
    </w:p>
    <w:p w14:paraId="678A1869"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Исполнительный лист (копия) серия ВС №012012951 (должник – Учайкина Валентина Андреевна).</w:t>
      </w:r>
    </w:p>
    <w:p w14:paraId="37D76909" w14:textId="77777777" w:rsidR="005464B3" w:rsidRDefault="005464B3" w:rsidP="007A7BEB">
      <w:pPr>
        <w:numPr>
          <w:ilvl w:val="0"/>
          <w:numId w:val="10"/>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Платежное поручение № 421 от 22.05.2013 об оплате государственной пошлины по делу № 2-1/2014.</w:t>
      </w:r>
    </w:p>
    <w:p w14:paraId="5DE53F88" w14:textId="77777777" w:rsidR="005464B3" w:rsidRDefault="005464B3" w:rsidP="005464B3">
      <w:pPr>
        <w:spacing w:after="0" w:line="240" w:lineRule="auto"/>
        <w:jc w:val="right"/>
        <w:rPr>
          <w:rFonts w:ascii="Times New Roman" w:eastAsia="Calibri" w:hAnsi="Times New Roman" w:cs="Times New Roman"/>
          <w:sz w:val="24"/>
          <w:szCs w:val="24"/>
        </w:rPr>
      </w:pPr>
    </w:p>
    <w:p w14:paraId="3EC32643" w14:textId="77777777" w:rsidR="005464B3" w:rsidRDefault="005464B3" w:rsidP="005464B3">
      <w:pPr>
        <w:spacing w:after="0" w:line="240" w:lineRule="auto"/>
        <w:jc w:val="right"/>
        <w:rPr>
          <w:rFonts w:ascii="Times New Roman" w:eastAsia="Calibri" w:hAnsi="Times New Roman" w:cs="Times New Roman"/>
          <w:sz w:val="24"/>
          <w:szCs w:val="24"/>
        </w:rPr>
      </w:pPr>
    </w:p>
    <w:p w14:paraId="5F9FBAB8" w14:textId="77777777" w:rsidR="005464B3" w:rsidRDefault="005464B3" w:rsidP="005464B3">
      <w:pPr>
        <w:spacing w:after="0" w:line="240" w:lineRule="auto"/>
        <w:jc w:val="right"/>
        <w:rPr>
          <w:rFonts w:ascii="Times New Roman" w:eastAsia="Calibri" w:hAnsi="Times New Roman" w:cs="Times New Roman"/>
          <w:sz w:val="24"/>
          <w:szCs w:val="24"/>
        </w:rPr>
      </w:pPr>
    </w:p>
    <w:p w14:paraId="0DCB11A5" w14:textId="77777777" w:rsidR="005464B3" w:rsidRDefault="005464B3" w:rsidP="005464B3">
      <w:pPr>
        <w:spacing w:after="0" w:line="240" w:lineRule="auto"/>
        <w:jc w:val="right"/>
        <w:rPr>
          <w:rFonts w:ascii="Times New Roman" w:eastAsia="Calibri" w:hAnsi="Times New Roman" w:cs="Times New Roman"/>
          <w:sz w:val="24"/>
          <w:szCs w:val="24"/>
        </w:rPr>
      </w:pPr>
    </w:p>
    <w:p w14:paraId="42709087" w14:textId="77777777" w:rsidR="005464B3" w:rsidRDefault="005464B3" w:rsidP="005464B3">
      <w:pPr>
        <w:spacing w:after="0" w:line="240" w:lineRule="auto"/>
        <w:jc w:val="right"/>
        <w:rPr>
          <w:rFonts w:ascii="Times New Roman" w:eastAsia="Calibri" w:hAnsi="Times New Roman" w:cs="Times New Roman"/>
          <w:sz w:val="24"/>
          <w:szCs w:val="24"/>
        </w:rPr>
      </w:pPr>
    </w:p>
    <w:p w14:paraId="73655D9C" w14:textId="77777777" w:rsidR="005464B3" w:rsidRDefault="005464B3" w:rsidP="005464B3">
      <w:pPr>
        <w:spacing w:after="0" w:line="240" w:lineRule="auto"/>
        <w:jc w:val="right"/>
        <w:rPr>
          <w:rFonts w:ascii="Times New Roman" w:eastAsia="Calibri" w:hAnsi="Times New Roman" w:cs="Times New Roman"/>
          <w:sz w:val="24"/>
          <w:szCs w:val="24"/>
        </w:rPr>
      </w:pPr>
    </w:p>
    <w:p w14:paraId="12C53052" w14:textId="77777777" w:rsidR="005464B3" w:rsidRDefault="005464B3" w:rsidP="005464B3">
      <w:pPr>
        <w:spacing w:after="0" w:line="240" w:lineRule="auto"/>
        <w:jc w:val="right"/>
        <w:rPr>
          <w:rFonts w:ascii="Times New Roman" w:eastAsia="Calibri" w:hAnsi="Times New Roman" w:cs="Times New Roman"/>
          <w:sz w:val="24"/>
          <w:szCs w:val="24"/>
        </w:rPr>
      </w:pPr>
    </w:p>
    <w:p w14:paraId="31DB7D00" w14:textId="77777777" w:rsidR="005464B3" w:rsidRDefault="005464B3" w:rsidP="005464B3">
      <w:pPr>
        <w:spacing w:after="0" w:line="240" w:lineRule="auto"/>
        <w:jc w:val="right"/>
        <w:rPr>
          <w:rFonts w:ascii="Times New Roman" w:eastAsia="Calibri" w:hAnsi="Times New Roman" w:cs="Times New Roman"/>
          <w:sz w:val="24"/>
          <w:szCs w:val="24"/>
        </w:rPr>
      </w:pPr>
    </w:p>
    <w:p w14:paraId="4C574037" w14:textId="77777777" w:rsidR="005464B3" w:rsidRDefault="005464B3" w:rsidP="005464B3">
      <w:pPr>
        <w:spacing w:after="0" w:line="240" w:lineRule="auto"/>
        <w:jc w:val="right"/>
        <w:rPr>
          <w:rFonts w:ascii="Times New Roman" w:eastAsia="Calibri" w:hAnsi="Times New Roman" w:cs="Times New Roman"/>
          <w:sz w:val="24"/>
          <w:szCs w:val="24"/>
        </w:rPr>
      </w:pPr>
    </w:p>
    <w:p w14:paraId="4A47684E" w14:textId="77777777" w:rsidR="005464B3" w:rsidRDefault="005464B3" w:rsidP="005464B3">
      <w:pPr>
        <w:spacing w:after="0" w:line="240" w:lineRule="auto"/>
        <w:jc w:val="right"/>
        <w:rPr>
          <w:rFonts w:ascii="Times New Roman" w:eastAsia="Calibri" w:hAnsi="Times New Roman" w:cs="Times New Roman"/>
          <w:sz w:val="24"/>
          <w:szCs w:val="24"/>
        </w:rPr>
      </w:pPr>
    </w:p>
    <w:p w14:paraId="1DD3BE09" w14:textId="77777777" w:rsidR="005464B3" w:rsidRDefault="005464B3" w:rsidP="005464B3">
      <w:pPr>
        <w:spacing w:after="0" w:line="240" w:lineRule="auto"/>
        <w:jc w:val="right"/>
        <w:rPr>
          <w:rFonts w:ascii="Times New Roman" w:eastAsia="Calibri" w:hAnsi="Times New Roman" w:cs="Times New Roman"/>
          <w:sz w:val="24"/>
          <w:szCs w:val="24"/>
        </w:rPr>
      </w:pPr>
    </w:p>
    <w:p w14:paraId="63CFF35C" w14:textId="1B4F2ABF" w:rsidR="005464B3" w:rsidRPr="005464B3" w:rsidRDefault="005464B3" w:rsidP="005464B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2 </w:t>
      </w:r>
    </w:p>
    <w:p w14:paraId="37DF8AB4" w14:textId="3BB7F56D" w:rsidR="005464B3" w:rsidRDefault="005464B3" w:rsidP="005464B3">
      <w:pPr>
        <w:spacing w:after="0" w:line="240" w:lineRule="auto"/>
        <w:jc w:val="right"/>
        <w:rPr>
          <w:rFonts w:ascii="Times New Roman" w:eastAsia="Calibri" w:hAnsi="Times New Roman" w:cs="Times New Roman"/>
          <w:sz w:val="24"/>
          <w:szCs w:val="24"/>
        </w:rPr>
      </w:pPr>
      <w:r w:rsidRPr="005464B3">
        <w:rPr>
          <w:rFonts w:ascii="Times New Roman" w:eastAsia="Calibri" w:hAnsi="Times New Roman" w:cs="Times New Roman"/>
          <w:sz w:val="24"/>
          <w:szCs w:val="24"/>
        </w:rPr>
        <w:t>К торговой документации</w:t>
      </w:r>
    </w:p>
    <w:p w14:paraId="546CD51F" w14:textId="77777777" w:rsidR="005464B3" w:rsidRDefault="005464B3" w:rsidP="005464B3">
      <w:pPr>
        <w:spacing w:after="0" w:line="240" w:lineRule="auto"/>
        <w:jc w:val="right"/>
        <w:rPr>
          <w:rFonts w:ascii="Times New Roman" w:eastAsia="Calibri" w:hAnsi="Times New Roman" w:cs="Times New Roman"/>
          <w:sz w:val="24"/>
          <w:szCs w:val="24"/>
        </w:rPr>
      </w:pPr>
    </w:p>
    <w:p w14:paraId="15D8EF50" w14:textId="77777777" w:rsidR="005464B3" w:rsidRDefault="005464B3" w:rsidP="005464B3">
      <w:pPr>
        <w:spacing w:after="0" w:line="240" w:lineRule="auto"/>
        <w:jc w:val="right"/>
        <w:rPr>
          <w:rFonts w:ascii="Times New Roman" w:eastAsia="Times New Roman" w:hAnsi="Times New Roman" w:cs="Times New Roman"/>
          <w:b/>
          <w:bCs/>
          <w:color w:val="0D0D0D"/>
          <w:sz w:val="24"/>
          <w:szCs w:val="24"/>
        </w:rPr>
      </w:pPr>
      <w:r>
        <w:rPr>
          <w:rFonts w:ascii="Times New Roman" w:eastAsia="Times New Roman" w:hAnsi="Times New Roman" w:cs="Times New Roman"/>
          <w:b/>
          <w:color w:val="0D0D0D"/>
          <w:sz w:val="24"/>
          <w:szCs w:val="24"/>
        </w:rPr>
        <w:t xml:space="preserve">Договоры/ судебные акты (основания), права (требования) по которым не уступаются: </w:t>
      </w:r>
    </w:p>
    <w:p w14:paraId="3E619453" w14:textId="77777777" w:rsidR="005464B3" w:rsidRDefault="005464B3" w:rsidP="005464B3">
      <w:pPr>
        <w:spacing w:after="0" w:line="240" w:lineRule="auto"/>
        <w:ind w:firstLine="709"/>
        <w:jc w:val="both"/>
        <w:rPr>
          <w:rFonts w:ascii="Times New Roman" w:eastAsia="Times New Roman" w:hAnsi="Times New Roman" w:cs="Times New Roman"/>
          <w:b/>
          <w:bCs/>
          <w:color w:val="0D0D0D"/>
          <w:sz w:val="24"/>
          <w:szCs w:val="24"/>
        </w:rPr>
      </w:pPr>
    </w:p>
    <w:p w14:paraId="4083F9D6" w14:textId="77777777" w:rsidR="005464B3" w:rsidRDefault="005464B3" w:rsidP="005464B3">
      <w:pPr>
        <w:spacing w:after="0" w:line="240" w:lineRule="auto"/>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Pr>
          <w:rFonts w:ascii="Times New Roman" w:eastAsia="Times New Roman" w:hAnsi="Times New Roman" w:cs="Times New Roman"/>
          <w:color w:val="0D0D0D"/>
          <w:sz w:val="24"/>
          <w:szCs w:val="24"/>
        </w:rPr>
        <w:tab/>
        <w:t>Договор №062000/2689 от 22.09.2006 об открытии кредитной линии,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22145DBC" w14:textId="77777777" w:rsidR="005464B3" w:rsidRDefault="005464B3" w:rsidP="005464B3">
      <w:pPr>
        <w:spacing w:after="0" w:line="240" w:lineRule="auto"/>
        <w:ind w:firstLine="709"/>
        <w:jc w:val="both"/>
        <w:rPr>
          <w:rFonts w:ascii="Times New Roman" w:eastAsia="Times New Roman" w:hAnsi="Times New Roman" w:cs="Times New Roman"/>
          <w:b/>
          <w:bCs/>
          <w:color w:val="0D0D0D"/>
          <w:sz w:val="24"/>
          <w:szCs w:val="24"/>
        </w:rPr>
      </w:pPr>
      <w:r>
        <w:rPr>
          <w:rFonts w:ascii="Times New Roman" w:eastAsia="Times New Roman" w:hAnsi="Times New Roman" w:cs="Times New Roman"/>
          <w:color w:val="0D0D0D"/>
          <w:sz w:val="24"/>
          <w:szCs w:val="24"/>
        </w:rPr>
        <w:t>2.</w:t>
      </w:r>
      <w:r>
        <w:rPr>
          <w:rFonts w:ascii="Times New Roman" w:eastAsia="Times New Roman" w:hAnsi="Times New Roman" w:cs="Times New Roman"/>
          <w:color w:val="0D0D0D"/>
          <w:sz w:val="24"/>
          <w:szCs w:val="24"/>
        </w:rPr>
        <w:tab/>
        <w:t xml:space="preserve"> Договор поручительства физического лица №062000/2689-9/1 от 22.09.2006, заключенный с Шумкиным Григорием Тимофеевичем, с учетом дополнительных соглашений; </w:t>
      </w:r>
    </w:p>
    <w:p w14:paraId="025CCAB8" w14:textId="77777777" w:rsidR="005464B3" w:rsidRDefault="005464B3" w:rsidP="005464B3">
      <w:pPr>
        <w:spacing w:after="0" w:line="240" w:lineRule="auto"/>
        <w:ind w:firstLine="709"/>
        <w:jc w:val="both"/>
        <w:rPr>
          <w:rFonts w:ascii="Times New Roman" w:eastAsia="Times New Roman" w:hAnsi="Times New Roman" w:cs="Times New Roman"/>
          <w:b/>
          <w:bCs/>
          <w:color w:val="0D0D0D"/>
          <w:sz w:val="24"/>
          <w:szCs w:val="24"/>
        </w:rPr>
      </w:pPr>
      <w:r>
        <w:rPr>
          <w:rFonts w:ascii="Times New Roman" w:eastAsia="Times New Roman" w:hAnsi="Times New Roman" w:cs="Times New Roman"/>
          <w:color w:val="0D0D0D"/>
          <w:sz w:val="24"/>
          <w:szCs w:val="24"/>
        </w:rPr>
        <w:t>3.</w:t>
      </w:r>
      <w:r>
        <w:rPr>
          <w:rFonts w:ascii="Times New Roman" w:eastAsia="Times New Roman" w:hAnsi="Times New Roman" w:cs="Times New Roman"/>
          <w:color w:val="0D0D0D"/>
          <w:sz w:val="24"/>
          <w:szCs w:val="24"/>
        </w:rPr>
        <w:tab/>
        <w:t xml:space="preserve">Договор поручительства физического лица №062000/2689-9/3 от 22.09.2006, заключенный с </w:t>
      </w:r>
      <w:proofErr w:type="spellStart"/>
      <w:r>
        <w:rPr>
          <w:rFonts w:ascii="Times New Roman" w:eastAsia="Times New Roman" w:hAnsi="Times New Roman" w:cs="Times New Roman"/>
          <w:color w:val="0D0D0D"/>
          <w:sz w:val="24"/>
          <w:szCs w:val="24"/>
        </w:rPr>
        <w:t>Ошкиным</w:t>
      </w:r>
      <w:proofErr w:type="spellEnd"/>
      <w:r>
        <w:rPr>
          <w:rFonts w:ascii="Times New Roman" w:eastAsia="Times New Roman" w:hAnsi="Times New Roman" w:cs="Times New Roman"/>
          <w:color w:val="0D0D0D"/>
          <w:sz w:val="24"/>
          <w:szCs w:val="24"/>
        </w:rPr>
        <w:t xml:space="preserve"> Владимиром Васильевичем, с учетом дополнительных соглашений; </w:t>
      </w:r>
    </w:p>
    <w:p w14:paraId="3CD9AB0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w:t>
      </w:r>
      <w:r>
        <w:rPr>
          <w:rFonts w:ascii="Times New Roman" w:eastAsia="Times New Roman" w:hAnsi="Times New Roman" w:cs="Times New Roman"/>
          <w:color w:val="0D0D0D"/>
          <w:sz w:val="24"/>
          <w:szCs w:val="24"/>
        </w:rPr>
        <w:tab/>
        <w:t xml:space="preserve">Договор поручительства физического лица №062000/2689-9/4 от 22.09.2006, заключенный с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xml:space="preserve">) Марией Юрьевной, с учетом дополнительных соглашений;  </w:t>
      </w:r>
    </w:p>
    <w:p w14:paraId="05829ED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w:t>
      </w:r>
      <w:r>
        <w:rPr>
          <w:rFonts w:ascii="Times New Roman" w:eastAsia="Times New Roman" w:hAnsi="Times New Roman" w:cs="Times New Roman"/>
          <w:color w:val="0D0D0D"/>
          <w:sz w:val="24"/>
          <w:szCs w:val="24"/>
        </w:rPr>
        <w:tab/>
        <w:t xml:space="preserve">Договор поручительства физического лица №062000/2689-9/5 от 22.09.2006,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7F133A52"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6.</w:t>
      </w:r>
      <w:r>
        <w:rPr>
          <w:rFonts w:ascii="Times New Roman" w:eastAsia="Times New Roman" w:hAnsi="Times New Roman" w:cs="Times New Roman"/>
          <w:color w:val="0D0D0D"/>
          <w:sz w:val="24"/>
          <w:szCs w:val="24"/>
        </w:rPr>
        <w:tab/>
        <w:t>Договор залога транспортных средств №062000/2689-4 от 22.09.2006,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FB154C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7.</w:t>
      </w:r>
      <w:r>
        <w:rPr>
          <w:rFonts w:ascii="Times New Roman" w:eastAsia="Times New Roman" w:hAnsi="Times New Roman" w:cs="Times New Roman"/>
          <w:color w:val="0D0D0D"/>
          <w:sz w:val="24"/>
          <w:szCs w:val="24"/>
        </w:rPr>
        <w:tab/>
        <w:t>Договор о залоге имущества, приобретаемом в будущем №062000/2689-12/5 от 22.09.2006,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710EFD6F"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8.</w:t>
      </w:r>
      <w:r>
        <w:rPr>
          <w:rFonts w:ascii="Times New Roman" w:eastAsia="Times New Roman" w:hAnsi="Times New Roman" w:cs="Times New Roman"/>
          <w:color w:val="0D0D0D"/>
          <w:sz w:val="24"/>
          <w:szCs w:val="24"/>
        </w:rPr>
        <w:tab/>
        <w:t>Договор о залоге товаров в обороте №062000/2689-3 от 31.01.2012,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с учетом дополнительных соглашений;</w:t>
      </w:r>
    </w:p>
    <w:p w14:paraId="671D77AB"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9.</w:t>
      </w:r>
      <w:r>
        <w:rPr>
          <w:rFonts w:ascii="Times New Roman" w:eastAsia="Times New Roman" w:hAnsi="Times New Roman" w:cs="Times New Roman"/>
          <w:color w:val="0D0D0D"/>
          <w:sz w:val="24"/>
          <w:szCs w:val="24"/>
        </w:rPr>
        <w:tab/>
        <w:t>Договор №092012/0016 от 21.08.2009 об открытии кредитной линии,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7084CE22"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10.</w:t>
      </w:r>
      <w:r>
        <w:rPr>
          <w:rFonts w:ascii="Times New Roman" w:eastAsia="Times New Roman" w:hAnsi="Times New Roman" w:cs="Times New Roman"/>
          <w:color w:val="0D0D0D"/>
          <w:sz w:val="24"/>
          <w:szCs w:val="24"/>
        </w:rPr>
        <w:tab/>
        <w:t xml:space="preserve"> Договор поручительства физического лица №092012/0016-9/1 от 21.08.2009, заключенный с </w:t>
      </w:r>
      <w:proofErr w:type="spellStart"/>
      <w:r>
        <w:rPr>
          <w:rFonts w:ascii="Times New Roman" w:eastAsia="Times New Roman" w:hAnsi="Times New Roman" w:cs="Times New Roman"/>
          <w:color w:val="0D0D0D"/>
          <w:sz w:val="24"/>
          <w:szCs w:val="24"/>
        </w:rPr>
        <w:t>Ошкиным</w:t>
      </w:r>
      <w:proofErr w:type="spellEnd"/>
      <w:r>
        <w:rPr>
          <w:rFonts w:ascii="Times New Roman" w:eastAsia="Times New Roman" w:hAnsi="Times New Roman" w:cs="Times New Roman"/>
          <w:color w:val="0D0D0D"/>
          <w:sz w:val="24"/>
          <w:szCs w:val="24"/>
        </w:rPr>
        <w:t xml:space="preserve"> Владимиром Васильевичем, с учетом дополнительных соглашений; </w:t>
      </w:r>
    </w:p>
    <w:p w14:paraId="31E4E796"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11.</w:t>
      </w:r>
      <w:r>
        <w:rPr>
          <w:rFonts w:ascii="Times New Roman" w:eastAsia="Times New Roman" w:hAnsi="Times New Roman" w:cs="Times New Roman"/>
          <w:color w:val="0D0D0D"/>
          <w:sz w:val="24"/>
          <w:szCs w:val="24"/>
        </w:rPr>
        <w:tab/>
        <w:t xml:space="preserve"> Договор поручительства физического лица №092012/0016-9/2 от 21.08.2009, заключенный с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Марией Юрьевной, с учетом дополнительных соглашений;</w:t>
      </w:r>
    </w:p>
    <w:p w14:paraId="35953B7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12.</w:t>
      </w:r>
      <w:r>
        <w:rPr>
          <w:rFonts w:ascii="Times New Roman" w:eastAsia="Times New Roman" w:hAnsi="Times New Roman" w:cs="Times New Roman"/>
          <w:color w:val="0D0D0D"/>
          <w:sz w:val="24"/>
          <w:szCs w:val="24"/>
        </w:rPr>
        <w:tab/>
        <w:t xml:space="preserve"> Договор поручительства физического лица №092012/0016-9/3 от 21.08.2009,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3915F847"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13.</w:t>
      </w:r>
      <w:r>
        <w:rPr>
          <w:rFonts w:ascii="Times New Roman" w:eastAsia="Times New Roman" w:hAnsi="Times New Roman" w:cs="Times New Roman"/>
          <w:color w:val="0D0D0D"/>
          <w:sz w:val="24"/>
          <w:szCs w:val="24"/>
        </w:rPr>
        <w:tab/>
        <w:t xml:space="preserve"> Договор №092012/0016 -7.2 об ипотеке (залоге недвижимости) от 21.08.2009,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AE2854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14.</w:t>
      </w:r>
      <w:r>
        <w:rPr>
          <w:rFonts w:ascii="Times New Roman" w:eastAsia="Times New Roman" w:hAnsi="Times New Roman" w:cs="Times New Roman"/>
          <w:color w:val="0D0D0D"/>
          <w:sz w:val="24"/>
          <w:szCs w:val="24"/>
        </w:rPr>
        <w:tab/>
        <w:t xml:space="preserve"> Договор №092012/0016-7.9 об ипотеке (залоге) объекта незавершенного строительства от 21.08.2009,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7F2095B7"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15.</w:t>
      </w:r>
      <w:r>
        <w:rPr>
          <w:rFonts w:ascii="Times New Roman" w:eastAsia="Times New Roman" w:hAnsi="Times New Roman" w:cs="Times New Roman"/>
          <w:color w:val="0D0D0D"/>
          <w:sz w:val="24"/>
          <w:szCs w:val="24"/>
        </w:rPr>
        <w:tab/>
        <w:t xml:space="preserve"> Кредитный договор №092012/0018 от 02.10.2009,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201C76E8"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16.</w:t>
      </w:r>
      <w:r>
        <w:rPr>
          <w:rFonts w:ascii="Times New Roman" w:eastAsia="Times New Roman" w:hAnsi="Times New Roman" w:cs="Times New Roman"/>
          <w:color w:val="0D0D0D"/>
          <w:sz w:val="24"/>
          <w:szCs w:val="24"/>
        </w:rPr>
        <w:tab/>
        <w:t xml:space="preserve"> Договор поручительства физического лица №092012/0018-9/1 от 02.10.2009, заключенный с </w:t>
      </w:r>
      <w:proofErr w:type="spellStart"/>
      <w:r>
        <w:rPr>
          <w:rFonts w:ascii="Times New Roman" w:eastAsia="Times New Roman" w:hAnsi="Times New Roman" w:cs="Times New Roman"/>
          <w:color w:val="0D0D0D"/>
          <w:sz w:val="24"/>
          <w:szCs w:val="24"/>
        </w:rPr>
        <w:t>Ошкиным</w:t>
      </w:r>
      <w:proofErr w:type="spellEnd"/>
      <w:r>
        <w:rPr>
          <w:rFonts w:ascii="Times New Roman" w:eastAsia="Times New Roman" w:hAnsi="Times New Roman" w:cs="Times New Roman"/>
          <w:color w:val="0D0D0D"/>
          <w:sz w:val="24"/>
          <w:szCs w:val="24"/>
        </w:rPr>
        <w:t xml:space="preserve"> Владимиром Васильевичем с учетом дополнительных соглашений; </w:t>
      </w:r>
    </w:p>
    <w:p w14:paraId="7F0A6BA2"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17.</w:t>
      </w:r>
      <w:r>
        <w:rPr>
          <w:rFonts w:ascii="Times New Roman" w:eastAsia="Times New Roman" w:hAnsi="Times New Roman" w:cs="Times New Roman"/>
          <w:color w:val="0D0D0D"/>
          <w:sz w:val="24"/>
          <w:szCs w:val="24"/>
        </w:rPr>
        <w:tab/>
        <w:t xml:space="preserve"> Договор поручительства физического лица №092012/0018-9/2 от 02.10.2009, заключенный с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xml:space="preserve">) Марией Юрьевной, с учетом дополнительных соглашений; </w:t>
      </w:r>
    </w:p>
    <w:p w14:paraId="4DD01F62"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18.</w:t>
      </w:r>
      <w:r>
        <w:rPr>
          <w:rFonts w:ascii="Times New Roman" w:eastAsia="Times New Roman" w:hAnsi="Times New Roman" w:cs="Times New Roman"/>
          <w:color w:val="0D0D0D"/>
          <w:sz w:val="24"/>
          <w:szCs w:val="24"/>
        </w:rPr>
        <w:tab/>
        <w:t xml:space="preserve"> Договор поручительства физического лица №092012/0018-9/3 от 22.12.2010,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4450E46B"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19.</w:t>
      </w:r>
      <w:r>
        <w:rPr>
          <w:rFonts w:ascii="Times New Roman" w:eastAsia="Times New Roman" w:hAnsi="Times New Roman" w:cs="Times New Roman"/>
          <w:color w:val="0D0D0D"/>
          <w:sz w:val="24"/>
          <w:szCs w:val="24"/>
        </w:rPr>
        <w:tab/>
        <w:t xml:space="preserve"> Договор №092012/0018-6 о залоге сельскохозяйственных животных, подлежащих индивидуальному учету от 02.10.2009,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6E57B356"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20.</w:t>
      </w:r>
      <w:r>
        <w:rPr>
          <w:rFonts w:ascii="Times New Roman" w:eastAsia="Times New Roman" w:hAnsi="Times New Roman" w:cs="Times New Roman"/>
          <w:color w:val="0D0D0D"/>
          <w:sz w:val="24"/>
          <w:szCs w:val="24"/>
        </w:rPr>
        <w:tab/>
        <w:t xml:space="preserve"> Кредитный договор №092012/0019 от 02.10.2009,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3587DB9C"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21.</w:t>
      </w:r>
      <w:r>
        <w:rPr>
          <w:rFonts w:ascii="Times New Roman" w:eastAsia="Times New Roman" w:hAnsi="Times New Roman" w:cs="Times New Roman"/>
          <w:color w:val="0D0D0D"/>
          <w:sz w:val="24"/>
          <w:szCs w:val="24"/>
        </w:rPr>
        <w:tab/>
        <w:t xml:space="preserve"> Договор поручительства физического лица №092012/0019-9/1 от 02.10.2009, заключенный с </w:t>
      </w:r>
      <w:proofErr w:type="spellStart"/>
      <w:r>
        <w:rPr>
          <w:rFonts w:ascii="Times New Roman" w:eastAsia="Times New Roman" w:hAnsi="Times New Roman" w:cs="Times New Roman"/>
          <w:color w:val="0D0D0D"/>
          <w:sz w:val="24"/>
          <w:szCs w:val="24"/>
        </w:rPr>
        <w:t>Ошкиным</w:t>
      </w:r>
      <w:proofErr w:type="spellEnd"/>
      <w:r>
        <w:rPr>
          <w:rFonts w:ascii="Times New Roman" w:eastAsia="Times New Roman" w:hAnsi="Times New Roman" w:cs="Times New Roman"/>
          <w:color w:val="0D0D0D"/>
          <w:sz w:val="24"/>
          <w:szCs w:val="24"/>
        </w:rPr>
        <w:t xml:space="preserve"> Владимиром Васильевичем, с учетом дополнительных соглашений; </w:t>
      </w:r>
    </w:p>
    <w:p w14:paraId="3800C2C5"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22.</w:t>
      </w:r>
      <w:r>
        <w:rPr>
          <w:rFonts w:ascii="Times New Roman" w:eastAsia="Times New Roman" w:hAnsi="Times New Roman" w:cs="Times New Roman"/>
          <w:color w:val="0D0D0D"/>
          <w:sz w:val="24"/>
          <w:szCs w:val="24"/>
        </w:rPr>
        <w:tab/>
        <w:t xml:space="preserve"> Договор поручительства физического лица №092012/0019-9/2 от 02.10.2009, заключенный с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xml:space="preserve">) Марией Юрьевной, с учетом дополнительных соглашений; </w:t>
      </w:r>
    </w:p>
    <w:p w14:paraId="103CC3E7"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23.</w:t>
      </w:r>
      <w:r>
        <w:rPr>
          <w:rFonts w:ascii="Times New Roman" w:eastAsia="Times New Roman" w:hAnsi="Times New Roman" w:cs="Times New Roman"/>
          <w:color w:val="0D0D0D"/>
          <w:sz w:val="24"/>
          <w:szCs w:val="24"/>
        </w:rPr>
        <w:tab/>
        <w:t xml:space="preserve"> Договор поручительства физического лица №092012/0019-9/3 от 22.12.2010,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06344193"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24.</w:t>
      </w:r>
      <w:r>
        <w:rPr>
          <w:rFonts w:ascii="Times New Roman" w:eastAsia="Times New Roman" w:hAnsi="Times New Roman" w:cs="Times New Roman"/>
          <w:color w:val="0D0D0D"/>
          <w:sz w:val="24"/>
          <w:szCs w:val="24"/>
        </w:rPr>
        <w:tab/>
        <w:t xml:space="preserve"> Договор №092012/0019-6 о залоге сельскохозяйственных животных, подлежащих индивидуальному учету от 02.10.2009,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DC450EA"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25.</w:t>
      </w:r>
      <w:r>
        <w:rPr>
          <w:rFonts w:ascii="Times New Roman" w:eastAsia="Times New Roman" w:hAnsi="Times New Roman" w:cs="Times New Roman"/>
          <w:color w:val="0D0D0D"/>
          <w:sz w:val="24"/>
          <w:szCs w:val="24"/>
        </w:rPr>
        <w:tab/>
        <w:t xml:space="preserve"> Кредитный договор №102012/0013 от 09.07.2010,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0F60D071"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26.</w:t>
      </w:r>
      <w:r>
        <w:rPr>
          <w:rFonts w:ascii="Times New Roman" w:eastAsia="Times New Roman" w:hAnsi="Times New Roman" w:cs="Times New Roman"/>
          <w:color w:val="0D0D0D"/>
          <w:sz w:val="24"/>
          <w:szCs w:val="24"/>
        </w:rPr>
        <w:tab/>
        <w:t xml:space="preserve"> Договор поручительства физического лица №102012/0013-9/1 от 09.07.2010,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102931B5"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27.</w:t>
      </w:r>
      <w:r>
        <w:rPr>
          <w:rFonts w:ascii="Times New Roman" w:eastAsia="Times New Roman" w:hAnsi="Times New Roman" w:cs="Times New Roman"/>
          <w:color w:val="0D0D0D"/>
          <w:sz w:val="24"/>
          <w:szCs w:val="24"/>
        </w:rPr>
        <w:tab/>
        <w:t xml:space="preserve"> Договор поручительства физического лица №102012/0013-9/2 от 09.07.2010, заключенный с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xml:space="preserve">) Марией Юрьевной, с учетом дополнительных соглашений; </w:t>
      </w:r>
    </w:p>
    <w:p w14:paraId="1764982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28.</w:t>
      </w:r>
      <w:r>
        <w:rPr>
          <w:rFonts w:ascii="Times New Roman" w:eastAsia="Times New Roman" w:hAnsi="Times New Roman" w:cs="Times New Roman"/>
          <w:color w:val="0D0D0D"/>
          <w:sz w:val="24"/>
          <w:szCs w:val="24"/>
        </w:rPr>
        <w:tab/>
        <w:t xml:space="preserve"> Договор №102012/0013-6 о залоге сельскохозяйственных животных, подлежащих индивидуальному учету от 09.07.2010,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092D571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29.</w:t>
      </w:r>
      <w:r>
        <w:rPr>
          <w:rFonts w:ascii="Times New Roman" w:eastAsia="Times New Roman" w:hAnsi="Times New Roman" w:cs="Times New Roman"/>
          <w:color w:val="0D0D0D"/>
          <w:sz w:val="24"/>
          <w:szCs w:val="24"/>
        </w:rPr>
        <w:tab/>
        <w:t xml:space="preserve"> Договор №102012/0013-3 о залоге товаров в обороте от 30.07.2012,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2B723E02"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30.</w:t>
      </w:r>
      <w:r>
        <w:rPr>
          <w:rFonts w:ascii="Times New Roman" w:eastAsia="Times New Roman" w:hAnsi="Times New Roman" w:cs="Times New Roman"/>
          <w:color w:val="0D0D0D"/>
          <w:sz w:val="24"/>
          <w:szCs w:val="24"/>
        </w:rPr>
        <w:tab/>
        <w:t xml:space="preserve"> Кредитный договор №112012/0004 от 21.02.2011,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58C19EDA"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31.</w:t>
      </w:r>
      <w:r>
        <w:rPr>
          <w:rFonts w:ascii="Times New Roman" w:eastAsia="Times New Roman" w:hAnsi="Times New Roman" w:cs="Times New Roman"/>
          <w:color w:val="0D0D0D"/>
          <w:sz w:val="24"/>
          <w:szCs w:val="24"/>
        </w:rPr>
        <w:tab/>
        <w:t xml:space="preserve"> Договор поручительства физического лица №112012/0004-9/1 от 21.02.2011,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16F8000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32.</w:t>
      </w:r>
      <w:r>
        <w:rPr>
          <w:rFonts w:ascii="Times New Roman" w:eastAsia="Times New Roman" w:hAnsi="Times New Roman" w:cs="Times New Roman"/>
          <w:color w:val="0D0D0D"/>
          <w:sz w:val="24"/>
          <w:szCs w:val="24"/>
        </w:rPr>
        <w:tab/>
        <w:t xml:space="preserve"> Договор №112012/0004-6 о залоге сельскохозяйственных животных (как товаров в обороте) от 21.02.2011,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с учетом дополнительных соглашений;</w:t>
      </w:r>
    </w:p>
    <w:p w14:paraId="432565BB"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33.</w:t>
      </w:r>
      <w:r>
        <w:rPr>
          <w:rFonts w:ascii="Times New Roman" w:eastAsia="Times New Roman" w:hAnsi="Times New Roman" w:cs="Times New Roman"/>
          <w:color w:val="0D0D0D"/>
          <w:sz w:val="24"/>
          <w:szCs w:val="24"/>
        </w:rPr>
        <w:tab/>
        <w:t xml:space="preserve"> Договор №112012/0004-10 о залоге будущего урожая от 21.02.2011,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0CBC8D5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34.</w:t>
      </w:r>
      <w:r>
        <w:rPr>
          <w:rFonts w:ascii="Times New Roman" w:eastAsia="Times New Roman" w:hAnsi="Times New Roman" w:cs="Times New Roman"/>
          <w:color w:val="0D0D0D"/>
          <w:sz w:val="24"/>
          <w:szCs w:val="24"/>
        </w:rPr>
        <w:tab/>
        <w:t xml:space="preserve"> Договор №112012/0004-3 о залоге товаров в обороте от 30.07.2012,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3886938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35.</w:t>
      </w:r>
      <w:r>
        <w:rPr>
          <w:rFonts w:ascii="Times New Roman" w:eastAsia="Times New Roman" w:hAnsi="Times New Roman" w:cs="Times New Roman"/>
          <w:color w:val="0D0D0D"/>
          <w:sz w:val="24"/>
          <w:szCs w:val="24"/>
        </w:rPr>
        <w:tab/>
        <w:t xml:space="preserve"> Кредитный договор №112012/0013 от 07.04.2011,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DD75F5E"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36.</w:t>
      </w:r>
      <w:r>
        <w:rPr>
          <w:rFonts w:ascii="Times New Roman" w:eastAsia="Times New Roman" w:hAnsi="Times New Roman" w:cs="Times New Roman"/>
          <w:color w:val="0D0D0D"/>
          <w:sz w:val="24"/>
          <w:szCs w:val="24"/>
        </w:rPr>
        <w:tab/>
        <w:t xml:space="preserve"> Договор поручительства физического лица №112012/0013-9/1 от 07.04.2011,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6A725623"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37.</w:t>
      </w:r>
      <w:r>
        <w:rPr>
          <w:rFonts w:ascii="Times New Roman" w:eastAsia="Times New Roman" w:hAnsi="Times New Roman" w:cs="Times New Roman"/>
          <w:color w:val="0D0D0D"/>
          <w:sz w:val="24"/>
          <w:szCs w:val="24"/>
        </w:rPr>
        <w:tab/>
        <w:t xml:space="preserve"> Договор №112012/0013-6 о залоге сельскохозяйственных животных (как товаров в обороте), от 07.04.2011,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3F5F775F"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38.</w:t>
      </w:r>
      <w:r>
        <w:rPr>
          <w:rFonts w:ascii="Times New Roman" w:eastAsia="Times New Roman" w:hAnsi="Times New Roman" w:cs="Times New Roman"/>
          <w:color w:val="0D0D0D"/>
          <w:sz w:val="24"/>
          <w:szCs w:val="24"/>
        </w:rPr>
        <w:tab/>
        <w:t xml:space="preserve"> Кредитный договор №112012/0019 от 12.05.2011,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4C735E9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39.</w:t>
      </w:r>
      <w:r>
        <w:rPr>
          <w:rFonts w:ascii="Times New Roman" w:eastAsia="Times New Roman" w:hAnsi="Times New Roman" w:cs="Times New Roman"/>
          <w:color w:val="0D0D0D"/>
          <w:sz w:val="24"/>
          <w:szCs w:val="24"/>
        </w:rPr>
        <w:tab/>
        <w:t xml:space="preserve"> Договор поручительства физического лица №112012/0019-9/1 от 12.05.2011,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0101847B"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40.</w:t>
      </w:r>
      <w:r>
        <w:rPr>
          <w:rFonts w:ascii="Times New Roman" w:eastAsia="Times New Roman" w:hAnsi="Times New Roman" w:cs="Times New Roman"/>
          <w:color w:val="0D0D0D"/>
          <w:sz w:val="24"/>
          <w:szCs w:val="24"/>
        </w:rPr>
        <w:tab/>
        <w:t xml:space="preserve"> Договор поручительства физического лица №112012/0019-9/2 от 12.05.2011, заключенный с Кудряшовой Валентиной Петровной, с учетом дополнительных соглашений; </w:t>
      </w:r>
    </w:p>
    <w:p w14:paraId="3244153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41.</w:t>
      </w:r>
      <w:r>
        <w:rPr>
          <w:rFonts w:ascii="Times New Roman" w:eastAsia="Times New Roman" w:hAnsi="Times New Roman" w:cs="Times New Roman"/>
          <w:color w:val="0D0D0D"/>
          <w:sz w:val="24"/>
          <w:szCs w:val="24"/>
        </w:rPr>
        <w:tab/>
        <w:t xml:space="preserve"> Договор №112012/0019-3 о залоге товаров в обороте от 12.05.2011,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с учетом дополнительных соглашений;</w:t>
      </w:r>
    </w:p>
    <w:p w14:paraId="78ED963F"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42.</w:t>
      </w:r>
      <w:r>
        <w:rPr>
          <w:rFonts w:ascii="Times New Roman" w:eastAsia="Times New Roman" w:hAnsi="Times New Roman" w:cs="Times New Roman"/>
          <w:color w:val="0D0D0D"/>
          <w:sz w:val="24"/>
          <w:szCs w:val="24"/>
        </w:rPr>
        <w:tab/>
        <w:t xml:space="preserve"> Кредитный договор №112012/0020 от 18.05.2011,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4DA9E2F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43.</w:t>
      </w:r>
      <w:r>
        <w:rPr>
          <w:rFonts w:ascii="Times New Roman" w:eastAsia="Times New Roman" w:hAnsi="Times New Roman" w:cs="Times New Roman"/>
          <w:color w:val="0D0D0D"/>
          <w:sz w:val="24"/>
          <w:szCs w:val="24"/>
        </w:rPr>
        <w:tab/>
        <w:t xml:space="preserve"> Договор поручительства физического лица №112012/0020-9/1 от 18.05.2011,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0975DBF4"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44.</w:t>
      </w:r>
      <w:r>
        <w:rPr>
          <w:rFonts w:ascii="Times New Roman" w:eastAsia="Times New Roman" w:hAnsi="Times New Roman" w:cs="Times New Roman"/>
          <w:color w:val="0D0D0D"/>
          <w:sz w:val="24"/>
          <w:szCs w:val="24"/>
        </w:rPr>
        <w:tab/>
        <w:t xml:space="preserve"> Договор поручительства физического лица №112012/0020-9/2 от 18.05.2011, заключенный с Кудряшовой Валентиной Петровной, с учетом дополнительных соглашений; </w:t>
      </w:r>
    </w:p>
    <w:p w14:paraId="0983E388"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45.</w:t>
      </w:r>
      <w:r>
        <w:rPr>
          <w:rFonts w:ascii="Times New Roman" w:eastAsia="Times New Roman" w:hAnsi="Times New Roman" w:cs="Times New Roman"/>
          <w:color w:val="0D0D0D"/>
          <w:sz w:val="24"/>
          <w:szCs w:val="24"/>
        </w:rPr>
        <w:tab/>
        <w:t xml:space="preserve"> Договор №112012/0020-6/1 о залоге сельскохозяйственных животных, подлежащих индивидуальному учету от 18.05.2011,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23BC7B4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46.</w:t>
      </w:r>
      <w:r>
        <w:rPr>
          <w:rFonts w:ascii="Times New Roman" w:eastAsia="Times New Roman" w:hAnsi="Times New Roman" w:cs="Times New Roman"/>
          <w:color w:val="0D0D0D"/>
          <w:sz w:val="24"/>
          <w:szCs w:val="24"/>
        </w:rPr>
        <w:tab/>
        <w:t xml:space="preserve"> Договор №112012/0020-6/2 о залоге сельскохозяйственных животных, подлежащих индивидуальному учету от 18.05.2011,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0D10B7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47.</w:t>
      </w:r>
      <w:r>
        <w:rPr>
          <w:rFonts w:ascii="Times New Roman" w:eastAsia="Times New Roman" w:hAnsi="Times New Roman" w:cs="Times New Roman"/>
          <w:color w:val="0D0D0D"/>
          <w:sz w:val="24"/>
          <w:szCs w:val="24"/>
        </w:rPr>
        <w:tab/>
        <w:t xml:space="preserve"> Кредитный договор №112012/0027 от 16.09.2011,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3EB26798"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48.</w:t>
      </w:r>
      <w:r>
        <w:rPr>
          <w:rFonts w:ascii="Times New Roman" w:eastAsia="Times New Roman" w:hAnsi="Times New Roman" w:cs="Times New Roman"/>
          <w:color w:val="0D0D0D"/>
          <w:sz w:val="24"/>
          <w:szCs w:val="24"/>
        </w:rPr>
        <w:tab/>
        <w:t xml:space="preserve"> Договор поручительства физического лица №112012/0027-9/1 от 16.09.2011,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5D3CFA0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49.</w:t>
      </w:r>
      <w:r>
        <w:rPr>
          <w:rFonts w:ascii="Times New Roman" w:eastAsia="Times New Roman" w:hAnsi="Times New Roman" w:cs="Times New Roman"/>
          <w:color w:val="0D0D0D"/>
          <w:sz w:val="24"/>
          <w:szCs w:val="24"/>
        </w:rPr>
        <w:tab/>
        <w:t xml:space="preserve"> Договор №112012/0027-10 о залоге будущего урожая от 16.09.2011,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074FAC4B"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50.</w:t>
      </w:r>
      <w:r>
        <w:rPr>
          <w:rFonts w:ascii="Times New Roman" w:eastAsia="Times New Roman" w:hAnsi="Times New Roman" w:cs="Times New Roman"/>
          <w:color w:val="0D0D0D"/>
          <w:sz w:val="24"/>
          <w:szCs w:val="24"/>
        </w:rPr>
        <w:tab/>
        <w:t xml:space="preserve"> Договор №112012/0027-3 о залоге товаров в оборот от 16.09.2011,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16916801"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51.</w:t>
      </w:r>
      <w:r>
        <w:rPr>
          <w:rFonts w:ascii="Times New Roman" w:eastAsia="Times New Roman" w:hAnsi="Times New Roman" w:cs="Times New Roman"/>
          <w:color w:val="0D0D0D"/>
          <w:sz w:val="24"/>
          <w:szCs w:val="24"/>
        </w:rPr>
        <w:tab/>
        <w:t xml:space="preserve"> Кредитный договор №122012/0004 от 27.01.2012,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634FAF06"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52.</w:t>
      </w:r>
      <w:r>
        <w:rPr>
          <w:rFonts w:ascii="Times New Roman" w:eastAsia="Times New Roman" w:hAnsi="Times New Roman" w:cs="Times New Roman"/>
          <w:color w:val="0D0D0D"/>
          <w:sz w:val="24"/>
          <w:szCs w:val="24"/>
        </w:rPr>
        <w:tab/>
        <w:t xml:space="preserve"> Договор поручительства физического лица №122012/0004-9/1 от 27.01.2012, заключенный с </w:t>
      </w:r>
      <w:proofErr w:type="spellStart"/>
      <w:r>
        <w:rPr>
          <w:rFonts w:ascii="Times New Roman" w:eastAsia="Times New Roman" w:hAnsi="Times New Roman" w:cs="Times New Roman"/>
          <w:color w:val="0D0D0D"/>
          <w:sz w:val="24"/>
          <w:szCs w:val="24"/>
        </w:rPr>
        <w:t>Мухаевым</w:t>
      </w:r>
      <w:proofErr w:type="spellEnd"/>
      <w:r>
        <w:rPr>
          <w:rFonts w:ascii="Times New Roman" w:eastAsia="Times New Roman" w:hAnsi="Times New Roman" w:cs="Times New Roman"/>
          <w:color w:val="0D0D0D"/>
          <w:sz w:val="24"/>
          <w:szCs w:val="24"/>
        </w:rPr>
        <w:t xml:space="preserve"> Василием Ивановичем, с учетом дополнительных соглашений; </w:t>
      </w:r>
    </w:p>
    <w:p w14:paraId="02FA7005"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53.</w:t>
      </w:r>
      <w:r>
        <w:rPr>
          <w:rFonts w:ascii="Times New Roman" w:eastAsia="Times New Roman" w:hAnsi="Times New Roman" w:cs="Times New Roman"/>
          <w:color w:val="0D0D0D"/>
          <w:sz w:val="24"/>
          <w:szCs w:val="24"/>
        </w:rPr>
        <w:tab/>
        <w:t xml:space="preserve"> Договор №112012/0004-3 о залоге товаров в обороте от 27.01.2012, заключенный с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 xml:space="preserve">», с учетом дополнительных соглашений; </w:t>
      </w:r>
    </w:p>
    <w:p w14:paraId="5CA82670"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54.</w:t>
      </w:r>
      <w:r>
        <w:rPr>
          <w:rFonts w:ascii="Times New Roman" w:eastAsia="Times New Roman" w:hAnsi="Times New Roman" w:cs="Times New Roman"/>
          <w:color w:val="0D0D0D"/>
          <w:sz w:val="24"/>
          <w:szCs w:val="24"/>
        </w:rPr>
        <w:tab/>
        <w:t>Определение Арбитражного суда Республика по делу №А39-6031/2019 от 18.06.2020 о завершении процедуры реализации имущества в отношении Шумкина Григория Тимофеевича и освобождении должника от дальнейшего исполнения требований кредиторов;</w:t>
      </w:r>
    </w:p>
    <w:p w14:paraId="39D7807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55.</w:t>
      </w:r>
      <w:r>
        <w:rPr>
          <w:rFonts w:ascii="Times New Roman" w:eastAsia="Times New Roman" w:hAnsi="Times New Roman" w:cs="Times New Roman"/>
          <w:color w:val="0D0D0D"/>
          <w:sz w:val="24"/>
          <w:szCs w:val="24"/>
        </w:rPr>
        <w:tab/>
        <w:t xml:space="preserve"> Определение Арбитражного суда Республика по делу №А39-10962/2018 от 10.01.2020 о завершении процедуры реализации имущества в отношении </w:t>
      </w:r>
      <w:proofErr w:type="spellStart"/>
      <w:r>
        <w:rPr>
          <w:rFonts w:ascii="Times New Roman" w:eastAsia="Times New Roman" w:hAnsi="Times New Roman" w:cs="Times New Roman"/>
          <w:color w:val="0D0D0D"/>
          <w:sz w:val="24"/>
          <w:szCs w:val="24"/>
        </w:rPr>
        <w:t>Ошкина</w:t>
      </w:r>
      <w:proofErr w:type="spellEnd"/>
      <w:r>
        <w:rPr>
          <w:rFonts w:ascii="Times New Roman" w:eastAsia="Times New Roman" w:hAnsi="Times New Roman" w:cs="Times New Roman"/>
          <w:color w:val="0D0D0D"/>
          <w:sz w:val="24"/>
          <w:szCs w:val="24"/>
        </w:rPr>
        <w:t xml:space="preserve"> Владимира Васильевича и освобождении должника от дальнейшего исполнения требований кредиторов;</w:t>
      </w:r>
    </w:p>
    <w:p w14:paraId="1B69182D"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56.</w:t>
      </w:r>
      <w:r>
        <w:rPr>
          <w:rFonts w:ascii="Times New Roman" w:eastAsia="Times New Roman" w:hAnsi="Times New Roman" w:cs="Times New Roman"/>
          <w:color w:val="0D0D0D"/>
          <w:sz w:val="24"/>
          <w:szCs w:val="24"/>
        </w:rPr>
        <w:tab/>
        <w:t xml:space="preserve"> Определение Арбитражного суда Республика по делу №А39-7614/2019 от 30.03.2020 о завершении процедуры реализации имущества в отношении </w:t>
      </w:r>
      <w:proofErr w:type="spellStart"/>
      <w:r>
        <w:rPr>
          <w:rFonts w:ascii="Times New Roman" w:eastAsia="Times New Roman" w:hAnsi="Times New Roman" w:cs="Times New Roman"/>
          <w:color w:val="0D0D0D"/>
          <w:sz w:val="24"/>
          <w:szCs w:val="24"/>
        </w:rPr>
        <w:t>Буяновой</w:t>
      </w:r>
      <w:proofErr w:type="spellEnd"/>
      <w:r>
        <w:rPr>
          <w:rFonts w:ascii="Times New Roman" w:eastAsia="Times New Roman" w:hAnsi="Times New Roman" w:cs="Times New Roman"/>
          <w:color w:val="0D0D0D"/>
          <w:sz w:val="24"/>
          <w:szCs w:val="24"/>
        </w:rPr>
        <w:t xml:space="preserve"> (</w:t>
      </w:r>
      <w:proofErr w:type="spellStart"/>
      <w:r>
        <w:rPr>
          <w:rFonts w:ascii="Times New Roman" w:eastAsia="Times New Roman" w:hAnsi="Times New Roman" w:cs="Times New Roman"/>
          <w:color w:val="0D0D0D"/>
          <w:sz w:val="24"/>
          <w:szCs w:val="24"/>
        </w:rPr>
        <w:t>Сорудейкиной</w:t>
      </w:r>
      <w:proofErr w:type="spellEnd"/>
      <w:r>
        <w:rPr>
          <w:rFonts w:ascii="Times New Roman" w:eastAsia="Times New Roman" w:hAnsi="Times New Roman" w:cs="Times New Roman"/>
          <w:color w:val="0D0D0D"/>
          <w:sz w:val="24"/>
          <w:szCs w:val="24"/>
        </w:rPr>
        <w:t>) Марии Юрьевны и освобождении должника от дальнейшего исполнения требований кредиторов;</w:t>
      </w:r>
    </w:p>
    <w:p w14:paraId="29D124E1"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57.</w:t>
      </w:r>
      <w:r>
        <w:rPr>
          <w:rFonts w:ascii="Times New Roman" w:eastAsia="Times New Roman" w:hAnsi="Times New Roman" w:cs="Times New Roman"/>
          <w:color w:val="0D0D0D"/>
          <w:sz w:val="24"/>
          <w:szCs w:val="24"/>
        </w:rPr>
        <w:tab/>
        <w:t xml:space="preserve"> Определение Торбеевского районного суда Республики Мордовия от 06.07.2020 по делу №2-2/2014 (материал №13-15/2020) о прекращении исполнительного производства в отношении </w:t>
      </w:r>
      <w:proofErr w:type="spellStart"/>
      <w:r>
        <w:rPr>
          <w:rFonts w:ascii="Times New Roman" w:eastAsia="Times New Roman" w:hAnsi="Times New Roman" w:cs="Times New Roman"/>
          <w:color w:val="0D0D0D"/>
          <w:sz w:val="24"/>
          <w:szCs w:val="24"/>
        </w:rPr>
        <w:t>Мухаева</w:t>
      </w:r>
      <w:proofErr w:type="spellEnd"/>
      <w:r>
        <w:rPr>
          <w:rFonts w:ascii="Times New Roman" w:eastAsia="Times New Roman" w:hAnsi="Times New Roman" w:cs="Times New Roman"/>
          <w:color w:val="0D0D0D"/>
          <w:sz w:val="24"/>
          <w:szCs w:val="24"/>
        </w:rPr>
        <w:t xml:space="preserve"> Василия Ивановича в связи со смертью должника;</w:t>
      </w:r>
    </w:p>
    <w:p w14:paraId="57809DDC" w14:textId="77777777" w:rsidR="005464B3" w:rsidRDefault="005464B3" w:rsidP="005464B3">
      <w:pPr>
        <w:spacing w:after="0" w:line="240" w:lineRule="auto"/>
        <w:ind w:firstLine="709"/>
        <w:jc w:val="both"/>
        <w:rPr>
          <w:rFonts w:ascii="Times New Roman" w:eastAsia="Times New Roman" w:hAnsi="Times New Roman" w:cs="Times New Roman"/>
          <w:color w:val="0D0D0D"/>
        </w:rPr>
      </w:pPr>
      <w:r>
        <w:rPr>
          <w:rFonts w:ascii="Times New Roman" w:eastAsia="Times New Roman" w:hAnsi="Times New Roman" w:cs="Times New Roman"/>
          <w:color w:val="0D0D0D"/>
          <w:sz w:val="24"/>
          <w:szCs w:val="24"/>
        </w:rPr>
        <w:t>58.</w:t>
      </w:r>
      <w:r>
        <w:rPr>
          <w:rFonts w:ascii="Times New Roman" w:eastAsia="Times New Roman" w:hAnsi="Times New Roman" w:cs="Times New Roman"/>
          <w:color w:val="0D0D0D"/>
          <w:sz w:val="24"/>
          <w:szCs w:val="24"/>
        </w:rPr>
        <w:tab/>
        <w:t xml:space="preserve"> Определение Арбитражного суда Республика по делу №А39-9194/2018 от 18.11.2022 о завершении процедуры конкурсного производства в отношении ОАО «</w:t>
      </w:r>
      <w:proofErr w:type="spellStart"/>
      <w:r>
        <w:rPr>
          <w:rFonts w:ascii="Times New Roman" w:eastAsia="Times New Roman" w:hAnsi="Times New Roman" w:cs="Times New Roman"/>
          <w:color w:val="0D0D0D"/>
          <w:sz w:val="24"/>
          <w:szCs w:val="24"/>
        </w:rPr>
        <w:t>Вастома</w:t>
      </w:r>
      <w:proofErr w:type="spellEnd"/>
      <w:r>
        <w:rPr>
          <w:rFonts w:ascii="Times New Roman" w:eastAsia="Times New Roman" w:hAnsi="Times New Roman" w:cs="Times New Roman"/>
          <w:color w:val="0D0D0D"/>
          <w:sz w:val="24"/>
          <w:szCs w:val="24"/>
        </w:rPr>
        <w:t>».</w:t>
      </w:r>
    </w:p>
    <w:p w14:paraId="7C34DDC1" w14:textId="77777777" w:rsidR="005464B3" w:rsidRDefault="005464B3" w:rsidP="005464B3">
      <w:pPr>
        <w:keepNext/>
        <w:keepLines/>
        <w:tabs>
          <w:tab w:val="left" w:pos="600"/>
        </w:tabs>
        <w:spacing w:after="0" w:line="240" w:lineRule="auto"/>
        <w:jc w:val="center"/>
      </w:pPr>
    </w:p>
    <w:p w14:paraId="30CE89C5"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2875DF20" w14:textId="77777777" w:rsidR="00D5218A" w:rsidRDefault="00D5218A" w:rsidP="00C30A9B">
      <w:pPr>
        <w:spacing w:after="0" w:line="240" w:lineRule="auto"/>
        <w:ind w:left="6980" w:right="20"/>
        <w:jc w:val="right"/>
        <w:rPr>
          <w:rFonts w:ascii="Times New Roman" w:eastAsia="Calibri" w:hAnsi="Times New Roman" w:cs="Times New Roman"/>
          <w:b/>
          <w:bCs/>
        </w:rPr>
      </w:pPr>
    </w:p>
    <w:p w14:paraId="16B7FA18"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0DF39752"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1A5ED26F"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32C04F37"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55E17F5C"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125B434A"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4429BD74"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496F4C2B"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54293DE7"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11E0741D"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46BCC888"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083BA902"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77C8FDC8"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0C850E6F"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4F0C027E"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179416DD"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0CF01421"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65CFE34B"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4F862298"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153D4C8A"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0EA1C76E" w14:textId="77777777" w:rsidR="005464B3" w:rsidRDefault="005464B3" w:rsidP="00C30A9B">
      <w:pPr>
        <w:spacing w:after="0" w:line="240" w:lineRule="auto"/>
        <w:ind w:left="6980" w:right="20"/>
        <w:jc w:val="right"/>
        <w:rPr>
          <w:rFonts w:ascii="Times New Roman" w:eastAsia="Calibri" w:hAnsi="Times New Roman" w:cs="Times New Roman"/>
          <w:b/>
          <w:bCs/>
        </w:rPr>
      </w:pPr>
    </w:p>
    <w:p w14:paraId="394422F5" w14:textId="32314EE0"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5464B3">
        <w:rPr>
          <w:rFonts w:ascii="Times New Roman" w:eastAsia="Times New Roman" w:hAnsi="Times New Roman" w:cs="Times New Roman"/>
          <w:sz w:val="24"/>
          <w:szCs w:val="24"/>
        </w:rPr>
        <w:t>3</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64A800F" w14:textId="77777777" w:rsidR="00763D7E" w:rsidRDefault="00763D7E" w:rsidP="00763D7E"/>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3498BFA" w14:textId="77777777" w:rsidR="006B1676" w:rsidRDefault="006B1676"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5D404DC2"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bookmarkStart w:id="13" w:name="_Hlk207723721"/>
      <w:r w:rsidRPr="00394896">
        <w:rPr>
          <w:rFonts w:ascii="Times New Roman" w:eastAsia="Times New Roman" w:hAnsi="Times New Roman" w:cs="Times New Roman"/>
          <w:sz w:val="24"/>
          <w:szCs w:val="24"/>
        </w:rPr>
        <w:t xml:space="preserve">Приложение </w:t>
      </w:r>
      <w:r w:rsidR="005464B3">
        <w:rPr>
          <w:rFonts w:ascii="Times New Roman" w:eastAsia="Times New Roman" w:hAnsi="Times New Roman" w:cs="Times New Roman"/>
          <w:sz w:val="24"/>
          <w:szCs w:val="24"/>
        </w:rPr>
        <w:t>4</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bookmarkEnd w:id="13"/>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2FBC4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836B6A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F8CBB1"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EE26C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4C7F0B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61B45E5"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F46C61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EBF3E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5B09F08"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8BBC343"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B79FA67" w14:textId="6937F721"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 xml:space="preserve">Приложение </w:t>
      </w:r>
      <w:r w:rsidR="005464B3">
        <w:rPr>
          <w:rFonts w:ascii="Times New Roman" w:eastAsia="Times New Roman" w:hAnsi="Times New Roman" w:cs="Times New Roman"/>
          <w:sz w:val="24"/>
          <w:szCs w:val="24"/>
          <w:lang w:eastAsia="ru-RU"/>
        </w:rPr>
        <w:t>5</w:t>
      </w:r>
    </w:p>
    <w:p w14:paraId="627797E8" w14:textId="418833AF"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К торговой документации</w:t>
      </w:r>
    </w:p>
    <w:p w14:paraId="0686416B" w14:textId="77777777" w:rsidR="00484936" w:rsidRPr="006D008F"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3D9896B" w14:textId="77777777" w:rsidR="005464B3" w:rsidRDefault="005464B3" w:rsidP="005464B3">
      <w:pPr>
        <w:shd w:val="clear" w:color="FFFFFF" w:themeColor="background1" w:fill="FFFFFF" w:themeFill="background1"/>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Перечень документов, необходимых для оценки финансового состояния Заявителя</w:t>
      </w:r>
    </w:p>
    <w:p w14:paraId="7B79C95A" w14:textId="77777777" w:rsidR="005464B3" w:rsidRDefault="005464B3" w:rsidP="005464B3">
      <w:pPr>
        <w:shd w:val="clear" w:color="FFFFFF" w:themeColor="background1"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(физического лица, юридического лица, индивидуального предпринимателя)</w:t>
      </w:r>
    </w:p>
    <w:tbl>
      <w:tblPr>
        <w:tblStyle w:val="af7"/>
        <w:tblW w:w="0" w:type="auto"/>
        <w:tblLook w:val="04A0" w:firstRow="1" w:lastRow="0" w:firstColumn="1" w:lastColumn="0" w:noHBand="0" w:noVBand="1"/>
      </w:tblPr>
      <w:tblGrid>
        <w:gridCol w:w="879"/>
        <w:gridCol w:w="5453"/>
        <w:gridCol w:w="3959"/>
      </w:tblGrid>
      <w:tr w:rsidR="005464B3" w14:paraId="51409ADA"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A2E68BA" w14:textId="77777777" w:rsidR="005464B3" w:rsidRDefault="005464B3" w:rsidP="004A5D23">
            <w:pPr>
              <w:shd w:val="clear" w:color="FFFFFF" w:themeColor="background1" w:fill="FFFFFF" w:themeFill="background1"/>
              <w:jc w:val="center"/>
            </w:pPr>
            <w:r>
              <w:rPr>
                <w:color w:val="000000"/>
              </w:rPr>
              <w:t>№ п/п</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17451C2" w14:textId="77777777" w:rsidR="005464B3" w:rsidRDefault="005464B3" w:rsidP="004A5D23">
            <w:pPr>
              <w:shd w:val="clear" w:color="FFFFFF" w:themeColor="background1" w:fill="FFFFFF" w:themeFill="background1"/>
              <w:jc w:val="center"/>
            </w:pPr>
            <w:r>
              <w:rPr>
                <w:color w:val="000000"/>
              </w:rPr>
              <w:t>Наименование</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6713D11" w14:textId="77777777" w:rsidR="005464B3" w:rsidRDefault="005464B3" w:rsidP="004A5D23">
            <w:pPr>
              <w:shd w:val="clear" w:color="FFFFFF" w:themeColor="background1" w:fill="FFFFFF" w:themeFill="background1"/>
              <w:jc w:val="center"/>
            </w:pPr>
            <w:r>
              <w:rPr>
                <w:color w:val="000000"/>
              </w:rPr>
              <w:t>Комментарий</w:t>
            </w:r>
          </w:p>
        </w:tc>
      </w:tr>
      <w:tr w:rsidR="005464B3" w14:paraId="228C25BE" w14:textId="77777777" w:rsidTr="004A5D23">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68189B1" w14:textId="77777777" w:rsidR="005464B3" w:rsidRDefault="005464B3" w:rsidP="004A5D23">
            <w:pPr>
              <w:shd w:val="clear" w:color="FFFFFF" w:themeColor="background1" w:fill="FFFFFF" w:themeFill="background1"/>
              <w:jc w:val="center"/>
            </w:pPr>
            <w:r>
              <w:rPr>
                <w:b/>
                <w:color w:val="000000"/>
              </w:rPr>
              <w:t>Заявитель физическое лицо</w:t>
            </w:r>
          </w:p>
        </w:tc>
      </w:tr>
      <w:tr w:rsidR="005464B3" w14:paraId="66FC9700"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590A6B6" w14:textId="77777777" w:rsidR="005464B3" w:rsidRDefault="005464B3" w:rsidP="004A5D23">
            <w:pPr>
              <w:shd w:val="clear" w:color="FFFFFF" w:themeColor="background1" w:fill="FFFFFF" w:themeFill="background1"/>
              <w:jc w:val="center"/>
            </w:pPr>
            <w:r>
              <w:rPr>
                <w:color w:val="000000"/>
              </w:rPr>
              <w:t>1.</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9589944" w14:textId="77777777" w:rsidR="005464B3" w:rsidRDefault="005464B3" w:rsidP="004A5D23">
            <w:pPr>
              <w:shd w:val="clear" w:color="FFFFFF" w:themeColor="background1" w:fill="FFFFFF" w:themeFill="background1"/>
            </w:pPr>
            <w:r>
              <w:rPr>
                <w:color w:val="000000"/>
              </w:rPr>
              <w:t>Документы, подтверждающие доход за завершенный год и истекший период текущего года (пример: справка 2 НДФЛ, справка по форме Банка и пр.)</w:t>
            </w:r>
          </w:p>
        </w:tc>
      </w:tr>
      <w:tr w:rsidR="005464B3" w14:paraId="58514879" w14:textId="77777777" w:rsidTr="004A5D23">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339B7EA" w14:textId="77777777" w:rsidR="005464B3" w:rsidRDefault="005464B3" w:rsidP="004A5D23">
            <w:pPr>
              <w:shd w:val="clear" w:color="FFFFFF" w:themeColor="background1" w:fill="FFFFFF" w:themeFill="background1"/>
              <w:jc w:val="center"/>
            </w:pPr>
            <w:r>
              <w:rPr>
                <w:b/>
                <w:color w:val="000000"/>
              </w:rPr>
              <w:t>Заявитель индивидуальный предприниматель</w:t>
            </w:r>
          </w:p>
        </w:tc>
      </w:tr>
      <w:tr w:rsidR="005464B3" w14:paraId="1289F7A6" w14:textId="77777777" w:rsidTr="004A5D23">
        <w:trPr>
          <w:trHeight w:val="4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1563A34" w14:textId="77777777" w:rsidR="005464B3" w:rsidRDefault="005464B3" w:rsidP="004A5D23">
            <w:pPr>
              <w:shd w:val="clear" w:color="FFFFFF" w:themeColor="background1" w:fill="FFFFFF" w:themeFill="background1"/>
              <w:jc w:val="center"/>
            </w:pPr>
            <w:r>
              <w:rPr>
                <w:color w:val="000000"/>
              </w:rPr>
              <w:t>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403AB1E" w14:textId="77777777" w:rsidR="005464B3" w:rsidRDefault="005464B3" w:rsidP="004A5D23">
            <w:pPr>
              <w:shd w:val="clear" w:color="FFFFFF" w:themeColor="background1" w:fill="FFFFFF" w:themeFill="background1"/>
            </w:pPr>
            <w:r>
              <w:rPr>
                <w:color w:val="000000"/>
              </w:rPr>
              <w:t>Справка о финансовом состоянии по форме Банка:</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BC869A7" w14:textId="77777777" w:rsidR="005464B3" w:rsidRDefault="005464B3" w:rsidP="004A5D23">
            <w:pPr>
              <w:shd w:val="clear" w:color="FFFFFF" w:themeColor="background1" w:fill="FFFFFF" w:themeFill="background1"/>
            </w:pPr>
            <w:r>
              <w:rPr>
                <w:color w:val="000000"/>
              </w:rPr>
              <w:t>Предоставляется по форме Банка  (Приложение 1.01.03.02).</w:t>
            </w:r>
          </w:p>
        </w:tc>
      </w:tr>
      <w:tr w:rsidR="005464B3" w14:paraId="223E7892" w14:textId="77777777" w:rsidTr="004A5D23">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EE55D3" w14:textId="77777777" w:rsidR="005464B3" w:rsidRDefault="005464B3" w:rsidP="004A5D23">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5F542C" w14:textId="77777777" w:rsidR="005464B3" w:rsidRDefault="005464B3" w:rsidP="004A5D23"/>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72CF1A1" w14:textId="77777777" w:rsidR="005464B3" w:rsidRDefault="005464B3" w:rsidP="004A5D23">
            <w:pPr>
              <w:shd w:val="clear" w:color="FFFFFF" w:themeColor="background1" w:fill="FFFFFF" w:themeFill="background1"/>
            </w:pPr>
            <w:r>
              <w:rPr>
                <w:color w:val="000000"/>
              </w:rPr>
              <w:t>Составляется с учетом Рекомендаций</w:t>
            </w:r>
          </w:p>
        </w:tc>
      </w:tr>
      <w:tr w:rsidR="005464B3" w14:paraId="188DDA96" w14:textId="77777777" w:rsidTr="004A5D23">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42CAA" w14:textId="77777777" w:rsidR="005464B3" w:rsidRDefault="005464B3" w:rsidP="004A5D23">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52555E" w14:textId="77777777" w:rsidR="005464B3" w:rsidRDefault="005464B3" w:rsidP="004A5D23"/>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BA1C84C" w14:textId="77777777" w:rsidR="005464B3" w:rsidRDefault="005464B3" w:rsidP="004A5D23">
            <w:pPr>
              <w:shd w:val="clear" w:color="FFFFFF" w:themeColor="background1" w:fill="FFFFFF" w:themeFill="background1"/>
            </w:pPr>
            <w:r>
              <w:rPr>
                <w:color w:val="000000"/>
              </w:rPr>
              <w:t xml:space="preserve"> (Приложение 1.01.03.00) </w:t>
            </w:r>
          </w:p>
        </w:tc>
      </w:tr>
      <w:tr w:rsidR="005464B3" w14:paraId="3243EA15"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5077134" w14:textId="77777777" w:rsidR="005464B3" w:rsidRDefault="005464B3" w:rsidP="004A5D23">
            <w:pPr>
              <w:shd w:val="clear" w:color="FFFFFF" w:themeColor="background1" w:fill="FFFFFF" w:themeFill="background1"/>
              <w:jc w:val="center"/>
            </w:pP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98EA105" w14:textId="77777777" w:rsidR="005464B3" w:rsidRDefault="005464B3" w:rsidP="004A5D23">
            <w:pPr>
              <w:shd w:val="clear" w:color="FFFFFF" w:themeColor="background1" w:fill="FFFFFF" w:themeFill="background1"/>
            </w:pPr>
            <w:r>
              <w:rPr>
                <w:color w:val="000000"/>
              </w:rPr>
              <w:t>По состоянию на пять последних отчетных дат, а при работе предприятия менее двух лет - за весь период деятельности предприятия;</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FC42172" w14:textId="77777777" w:rsidR="005464B3" w:rsidRDefault="005464B3" w:rsidP="004A5D23">
            <w:pPr>
              <w:shd w:val="clear" w:color="FFFFFF" w:themeColor="background1" w:fill="FFFFFF" w:themeFill="background1"/>
            </w:pPr>
            <w:r>
              <w:rPr>
                <w:color w:val="000000"/>
              </w:rP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5464B3" w14:paraId="7E3DF123" w14:textId="77777777" w:rsidTr="004A5D23">
        <w:trPr>
          <w:trHeight w:val="285"/>
        </w:trPr>
        <w:tc>
          <w:tcPr>
            <w:tcW w:w="975" w:type="dxa"/>
            <w:tcBorders>
              <w:top w:val="none" w:sz="4" w:space="0" w:color="000000"/>
              <w:left w:val="single" w:sz="6" w:space="0" w:color="000000"/>
              <w:bottom w:val="single" w:sz="6" w:space="0" w:color="000000"/>
              <w:right w:val="single" w:sz="4" w:space="0" w:color="000000"/>
            </w:tcBorders>
            <w:tcMar>
              <w:top w:w="0" w:type="dxa"/>
              <w:left w:w="113" w:type="dxa"/>
              <w:bottom w:w="0" w:type="dxa"/>
              <w:right w:w="113" w:type="dxa"/>
            </w:tcMar>
            <w:vAlign w:val="center"/>
          </w:tcPr>
          <w:p w14:paraId="7277EF08" w14:textId="77777777" w:rsidR="005464B3" w:rsidRDefault="005464B3" w:rsidP="004A5D23">
            <w:pPr>
              <w:shd w:val="clear" w:color="FFFFFF" w:themeColor="background1" w:fill="FFFFFF" w:themeFill="background1"/>
              <w:jc w:val="center"/>
            </w:pPr>
            <w:r>
              <w:rPr>
                <w:color w:val="000000"/>
              </w:rPr>
              <w:t>1.1.</w:t>
            </w: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1A0A14" w14:textId="77777777" w:rsidR="005464B3" w:rsidRDefault="005464B3" w:rsidP="004A5D23"/>
        </w:tc>
        <w:tc>
          <w:tcPr>
            <w:tcW w:w="4110" w:type="dxa"/>
            <w:vMerge/>
            <w:tcBorders>
              <w:top w:val="none" w:sz="4"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48018AFD" w14:textId="77777777" w:rsidR="005464B3" w:rsidRDefault="005464B3" w:rsidP="004A5D23"/>
        </w:tc>
      </w:tr>
      <w:tr w:rsidR="005464B3" w14:paraId="7B7616E9"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958B4C4" w14:textId="77777777" w:rsidR="005464B3" w:rsidRDefault="005464B3" w:rsidP="004A5D23">
            <w:pPr>
              <w:shd w:val="clear" w:color="FFFFFF" w:themeColor="background1" w:fill="FFFFFF" w:themeFill="background1"/>
              <w:jc w:val="center"/>
            </w:pPr>
            <w:r>
              <w:rPr>
                <w:color w:val="000000"/>
              </w:rPr>
              <w:t>2.</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B1B9027" w14:textId="77777777" w:rsidR="005464B3" w:rsidRDefault="005464B3" w:rsidP="004A5D23">
            <w:pPr>
              <w:shd w:val="clear" w:color="FFFFFF" w:themeColor="background1" w:fill="FFFFFF" w:themeFill="background1"/>
            </w:pPr>
            <w:r>
              <w:rPr>
                <w:color w:val="000000"/>
              </w:rPr>
              <w:t>Налоговые декларации:   </w:t>
            </w:r>
          </w:p>
        </w:tc>
      </w:tr>
      <w:tr w:rsidR="005464B3" w14:paraId="7F4EC20A"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C59D450" w14:textId="77777777" w:rsidR="005464B3" w:rsidRDefault="005464B3" w:rsidP="004A5D23">
            <w:pPr>
              <w:shd w:val="clear" w:color="FFFFFF" w:themeColor="background1" w:fill="FFFFFF" w:themeFill="background1"/>
              <w:jc w:val="center"/>
            </w:pPr>
            <w:r>
              <w:rPr>
                <w:color w:val="000000"/>
              </w:rPr>
              <w:t>2.1.</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D330204" w14:textId="77777777" w:rsidR="005464B3" w:rsidRDefault="005464B3" w:rsidP="004A5D23">
            <w:pPr>
              <w:shd w:val="clear" w:color="FFFFFF" w:themeColor="background1" w:fill="FFFFFF" w:themeFill="background1"/>
            </w:pPr>
            <w:r>
              <w:rPr>
                <w:color w:val="000000"/>
              </w:rPr>
              <w:t>За последний завершенный год и истекший период текущего года, а при работе предприятия менее  двух</w:t>
            </w:r>
            <w:r>
              <w:rPr>
                <w:strike/>
                <w:color w:val="000000"/>
              </w:rPr>
              <w:t xml:space="preserve"> </w:t>
            </w:r>
            <w:r>
              <w:rPr>
                <w:color w:val="000000"/>
              </w:rPr>
              <w:t>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8E11E28" w14:textId="77777777" w:rsidR="005464B3" w:rsidRDefault="005464B3" w:rsidP="004A5D23">
            <w:pPr>
              <w:shd w:val="clear" w:color="FFFFFF" w:themeColor="background1" w:fill="FFFFFF" w:themeFill="background1"/>
              <w:jc w:val="center"/>
            </w:pPr>
            <w:r>
              <w:rPr>
                <w:color w:val="000000"/>
              </w:rPr>
              <w:t>х </w:t>
            </w:r>
          </w:p>
        </w:tc>
      </w:tr>
      <w:tr w:rsidR="005464B3" w14:paraId="54A59660" w14:textId="77777777" w:rsidTr="004A5D23">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B76EDDA" w14:textId="77777777" w:rsidR="005464B3" w:rsidRDefault="005464B3" w:rsidP="004A5D23">
            <w:pPr>
              <w:shd w:val="clear" w:color="FFFFFF" w:themeColor="background1" w:fill="FFFFFF" w:themeFill="background1"/>
              <w:jc w:val="center"/>
            </w:pPr>
            <w:r>
              <w:rPr>
                <w:color w:val="000000"/>
              </w:rPr>
              <w:t>2.2.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C8F6D2E" w14:textId="77777777" w:rsidR="005464B3" w:rsidRDefault="005464B3" w:rsidP="004A5D23">
            <w:pPr>
              <w:shd w:val="clear" w:color="FFFFFF" w:themeColor="background1" w:fill="FFFFFF" w:themeFill="background1"/>
            </w:pPr>
            <w:r>
              <w:rPr>
                <w:color w:val="000000"/>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55C6543" w14:textId="77777777" w:rsidR="005464B3" w:rsidRDefault="005464B3" w:rsidP="004A5D23">
            <w:pPr>
              <w:shd w:val="clear" w:color="FFFFFF" w:themeColor="background1" w:fill="FFFFFF" w:themeFill="background1"/>
              <w:jc w:val="center"/>
            </w:pPr>
            <w:r>
              <w:rPr>
                <w:color w:val="000000"/>
              </w:rPr>
              <w:t>х</w:t>
            </w:r>
          </w:p>
        </w:tc>
      </w:tr>
      <w:tr w:rsidR="005464B3" w14:paraId="5158F107"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F86D550" w14:textId="77777777" w:rsidR="005464B3" w:rsidRDefault="005464B3" w:rsidP="004A5D23">
            <w:pPr>
              <w:shd w:val="clear" w:color="FFFFFF" w:themeColor="background1" w:fill="FFFFFF" w:themeFill="background1"/>
              <w:jc w:val="center"/>
            </w:pPr>
            <w:r>
              <w:rPr>
                <w:color w:val="000000"/>
              </w:rPr>
              <w:t>2.3.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2B2423E" w14:textId="77777777" w:rsidR="005464B3" w:rsidRDefault="005464B3" w:rsidP="004A5D23">
            <w:pPr>
              <w:shd w:val="clear" w:color="FFFFFF" w:themeColor="background1" w:fill="FFFFFF" w:themeFill="background1"/>
            </w:pPr>
            <w:r>
              <w:rPr>
                <w:color w:val="000000"/>
              </w:rPr>
              <w:t>- при общей системе налогообложения - налоговая декларация по налогу на доходы физических лиц;</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BA418D2" w14:textId="77777777" w:rsidR="005464B3" w:rsidRDefault="005464B3" w:rsidP="004A5D23">
            <w:pPr>
              <w:shd w:val="clear" w:color="FFFFFF" w:themeColor="background1" w:fill="FFFFFF" w:themeFill="background1"/>
              <w:jc w:val="center"/>
            </w:pPr>
            <w:r>
              <w:rPr>
                <w:color w:val="000000"/>
              </w:rPr>
              <w:t>х</w:t>
            </w:r>
          </w:p>
        </w:tc>
      </w:tr>
      <w:tr w:rsidR="005464B3" w14:paraId="1D3F0607"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C2370FC" w14:textId="77777777" w:rsidR="005464B3" w:rsidRDefault="005464B3" w:rsidP="004A5D23">
            <w:pPr>
              <w:shd w:val="clear" w:color="FFFFFF" w:themeColor="background1" w:fill="FFFFFF" w:themeFill="background1"/>
              <w:jc w:val="center"/>
            </w:pPr>
            <w:r>
              <w:rPr>
                <w:color w:val="000000"/>
              </w:rPr>
              <w:t>2.4.</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6B24C69" w14:textId="77777777" w:rsidR="005464B3" w:rsidRDefault="005464B3" w:rsidP="004A5D23">
            <w:pPr>
              <w:shd w:val="clear" w:color="FFFFFF" w:themeColor="background1" w:fill="FFFFFF" w:themeFill="background1"/>
            </w:pPr>
            <w:r>
              <w:rPr>
                <w:color w:val="000000"/>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12A4252" w14:textId="77777777" w:rsidR="005464B3" w:rsidRDefault="005464B3" w:rsidP="004A5D23">
            <w:pPr>
              <w:shd w:val="clear" w:color="FFFFFF" w:themeColor="background1" w:fill="FFFFFF" w:themeFill="background1"/>
              <w:jc w:val="center"/>
            </w:pPr>
            <w:r>
              <w:rPr>
                <w:color w:val="000000"/>
              </w:rPr>
              <w:t>х</w:t>
            </w:r>
          </w:p>
        </w:tc>
      </w:tr>
      <w:tr w:rsidR="005464B3" w14:paraId="5A7E44FB"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5D703E7" w14:textId="77777777" w:rsidR="005464B3" w:rsidRDefault="005464B3" w:rsidP="004A5D23">
            <w:pPr>
              <w:shd w:val="clear" w:color="FFFFFF" w:themeColor="background1" w:fill="FFFFFF" w:themeFill="background1"/>
              <w:jc w:val="center"/>
            </w:pPr>
            <w:r>
              <w:rPr>
                <w:color w:val="000000"/>
              </w:rPr>
              <w:t>2.5.</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4BD61B9" w14:textId="77777777" w:rsidR="005464B3" w:rsidRDefault="005464B3" w:rsidP="004A5D23">
            <w:pPr>
              <w:shd w:val="clear" w:color="FFFFFF" w:themeColor="background1" w:fill="FFFFFF" w:themeFill="background1"/>
            </w:pPr>
            <w:r>
              <w:rPr>
                <w:color w:val="000000"/>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05AE7E0" w14:textId="77777777" w:rsidR="005464B3" w:rsidRDefault="005464B3" w:rsidP="004A5D23">
            <w:pPr>
              <w:shd w:val="clear" w:color="FFFFFF" w:themeColor="background1" w:fill="FFFFFF" w:themeFill="background1"/>
              <w:jc w:val="center"/>
            </w:pPr>
            <w:r>
              <w:rPr>
                <w:color w:val="000000"/>
              </w:rPr>
              <w:t>х</w:t>
            </w:r>
          </w:p>
        </w:tc>
      </w:tr>
      <w:tr w:rsidR="005464B3" w14:paraId="6C0753E1" w14:textId="77777777" w:rsidTr="004A5D23">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9292B66" w14:textId="77777777" w:rsidR="005464B3" w:rsidRDefault="005464B3" w:rsidP="004A5D23">
            <w:pPr>
              <w:shd w:val="clear" w:color="FFFFFF" w:themeColor="background1" w:fill="FFFFFF" w:themeFill="background1"/>
              <w:jc w:val="center"/>
            </w:pPr>
            <w:r>
              <w:rPr>
                <w:color w:val="000000"/>
              </w:rPr>
              <w:t>2.6.</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B72B634" w14:textId="77777777" w:rsidR="005464B3" w:rsidRDefault="005464B3" w:rsidP="004A5D23">
            <w:pPr>
              <w:shd w:val="clear" w:color="FFFFFF" w:themeColor="background1" w:fill="FFFFFF" w:themeFill="background1"/>
            </w:pPr>
            <w:r>
              <w:rPr>
                <w:color w:val="000000"/>
              </w:rP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AC4D409" w14:textId="77777777" w:rsidR="005464B3" w:rsidRDefault="005464B3" w:rsidP="004A5D23">
            <w:pPr>
              <w:shd w:val="clear" w:color="FFFFFF" w:themeColor="background1" w:fill="FFFFFF" w:themeFill="background1"/>
              <w:jc w:val="center"/>
            </w:pPr>
            <w:r>
              <w:rPr>
                <w:color w:val="000000"/>
              </w:rPr>
              <w:t>х</w:t>
            </w:r>
          </w:p>
        </w:tc>
      </w:tr>
      <w:tr w:rsidR="005464B3" w14:paraId="2DBD3838"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029CD41" w14:textId="77777777" w:rsidR="005464B3" w:rsidRDefault="005464B3" w:rsidP="004A5D23">
            <w:pPr>
              <w:shd w:val="clear" w:color="FFFFFF" w:themeColor="background1" w:fill="FFFFFF" w:themeFill="background1"/>
              <w:jc w:val="center"/>
            </w:pPr>
            <w:r>
              <w:rPr>
                <w:color w:val="000000"/>
              </w:rPr>
              <w:t>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EB433D2" w14:textId="77777777" w:rsidR="005464B3" w:rsidRDefault="005464B3" w:rsidP="004A5D23">
            <w:pPr>
              <w:shd w:val="clear" w:color="FFFFFF" w:themeColor="background1" w:fill="FFFFFF" w:themeFill="background1"/>
            </w:pPr>
            <w:r>
              <w:rPr>
                <w:color w:val="000000"/>
              </w:rPr>
              <w:t>Сведения о доходах и расходах за последний завершенный год и текущий год, подтвержденные данными: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234C6D9" w14:textId="77777777" w:rsidR="005464B3" w:rsidRDefault="005464B3" w:rsidP="004A5D23">
            <w:pPr>
              <w:shd w:val="clear" w:color="FFFFFF" w:themeColor="background1" w:fill="FFFFFF" w:themeFill="background1"/>
              <w:jc w:val="center"/>
            </w:pPr>
            <w:r>
              <w:rPr>
                <w:color w:val="000000"/>
              </w:rPr>
              <w:t> х</w:t>
            </w:r>
          </w:p>
        </w:tc>
      </w:tr>
      <w:tr w:rsidR="005464B3" w14:paraId="1BB36F76" w14:textId="77777777" w:rsidTr="004A5D23">
        <w:trPr>
          <w:trHeight w:val="144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F227776" w14:textId="77777777" w:rsidR="005464B3" w:rsidRDefault="005464B3" w:rsidP="004A5D23">
            <w:pPr>
              <w:shd w:val="clear" w:color="FFFFFF" w:themeColor="background1" w:fill="FFFFFF" w:themeFill="background1"/>
              <w:jc w:val="center"/>
            </w:pPr>
            <w:r>
              <w:rPr>
                <w:color w:val="000000"/>
              </w:rPr>
              <w:t>3.1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84DCFC4" w14:textId="77777777" w:rsidR="005464B3" w:rsidRDefault="005464B3" w:rsidP="004A5D23">
            <w:pPr>
              <w:shd w:val="clear" w:color="FFFFFF" w:themeColor="background1" w:fill="FFFFFF" w:themeFill="background1"/>
            </w:pPr>
            <w:r>
              <w:rPr>
                <w:color w:val="000000"/>
              </w:rP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C28939A" w14:textId="77777777" w:rsidR="005464B3" w:rsidRDefault="005464B3" w:rsidP="004A5D23">
            <w:pPr>
              <w:shd w:val="clear" w:color="FFFFFF" w:themeColor="background1" w:fill="FFFFFF" w:themeFill="background1"/>
            </w:pPr>
            <w:r>
              <w:rPr>
                <w:color w:val="000000"/>
              </w:rP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p>
        </w:tc>
      </w:tr>
      <w:tr w:rsidR="005464B3" w14:paraId="7224E528" w14:textId="77777777" w:rsidTr="004A5D23">
        <w:trPr>
          <w:trHeight w:val="960"/>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C7C6A7" w14:textId="77777777" w:rsidR="005464B3" w:rsidRDefault="005464B3" w:rsidP="004A5D23">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1CC4C5" w14:textId="77777777" w:rsidR="005464B3" w:rsidRDefault="005464B3" w:rsidP="004A5D23"/>
        </w:tc>
        <w:tc>
          <w:tcPr>
            <w:tcW w:w="4110" w:type="dxa"/>
            <w:tcBorders>
              <w:top w:val="none" w:sz="4" w:space="0" w:color="000000"/>
              <w:left w:val="single" w:sz="4" w:space="0" w:color="000000"/>
              <w:bottom w:val="single" w:sz="6" w:space="0" w:color="000000"/>
              <w:right w:val="none" w:sz="4" w:space="0" w:color="000000"/>
            </w:tcBorders>
            <w:tcMar>
              <w:top w:w="0" w:type="dxa"/>
              <w:left w:w="113" w:type="dxa"/>
              <w:bottom w:w="0" w:type="dxa"/>
              <w:right w:w="113" w:type="dxa"/>
            </w:tcMar>
            <w:vAlign w:val="center"/>
          </w:tcPr>
          <w:p w14:paraId="5EB573B6" w14:textId="77777777" w:rsidR="005464B3" w:rsidRDefault="005464B3" w:rsidP="004A5D23">
            <w:pPr>
              <w:shd w:val="clear" w:color="FFFFFF" w:themeColor="background1" w:fill="FFFFFF" w:themeFill="background1"/>
            </w:pPr>
            <w:r>
              <w:rPr>
                <w:color w:val="000000"/>
              </w:rPr>
              <w:t>В случае  если Клиент применяет несколько систем налогообложения,  предоставляются книги  учета доходов и расходов по каждой системе.</w:t>
            </w:r>
          </w:p>
        </w:tc>
      </w:tr>
      <w:tr w:rsidR="005464B3" w14:paraId="37FA12CB" w14:textId="77777777" w:rsidTr="004A5D23">
        <w:trPr>
          <w:trHeight w:val="240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C7819C8" w14:textId="77777777" w:rsidR="005464B3" w:rsidRDefault="005464B3" w:rsidP="004A5D23">
            <w:pPr>
              <w:shd w:val="clear" w:color="FFFFFF" w:themeColor="background1" w:fill="FFFFFF" w:themeFill="background1"/>
              <w:jc w:val="center"/>
            </w:pPr>
            <w:r>
              <w:rPr>
                <w:color w:val="000000"/>
              </w:rPr>
              <w:t>3.2.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681D702" w14:textId="77777777" w:rsidR="005464B3" w:rsidRDefault="005464B3" w:rsidP="004A5D23">
            <w:pPr>
              <w:shd w:val="clear" w:color="FFFFFF" w:themeColor="background1" w:fill="FFFFFF" w:themeFill="background1"/>
            </w:pPr>
            <w:r>
              <w:rPr>
                <w:color w:val="000000"/>
              </w:rP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E226142" w14:textId="77777777" w:rsidR="005464B3" w:rsidRDefault="005464B3" w:rsidP="004A5D23">
            <w:pPr>
              <w:shd w:val="clear" w:color="FFFFFF" w:themeColor="background1" w:fill="FFFFFF" w:themeFill="background1"/>
              <w:jc w:val="center"/>
            </w:pPr>
            <w:r>
              <w:rPr>
                <w:color w:val="000000"/>
              </w:rPr>
              <w:t>х</w:t>
            </w:r>
          </w:p>
        </w:tc>
      </w:tr>
      <w:tr w:rsidR="005464B3" w14:paraId="0E4DB09D" w14:textId="77777777" w:rsidTr="004A5D23">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FAFCC4B" w14:textId="77777777" w:rsidR="005464B3" w:rsidRDefault="005464B3" w:rsidP="004A5D23">
            <w:pPr>
              <w:shd w:val="clear" w:color="FFFFFF" w:themeColor="background1" w:fill="FFFFFF" w:themeFill="background1"/>
              <w:jc w:val="center"/>
            </w:pPr>
            <w:r>
              <w:rPr>
                <w:color w:val="000000"/>
              </w:rPr>
              <w:t>3.3.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63D04DA" w14:textId="77777777" w:rsidR="005464B3" w:rsidRDefault="005464B3" w:rsidP="004A5D23">
            <w:pPr>
              <w:shd w:val="clear" w:color="FFFFFF" w:themeColor="background1" w:fill="FFFFFF" w:themeFill="background1"/>
            </w:pPr>
            <w:r>
              <w:rPr>
                <w:color w:val="000000"/>
              </w:rP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DF01475" w14:textId="77777777" w:rsidR="005464B3" w:rsidRDefault="005464B3" w:rsidP="004A5D23">
            <w:pPr>
              <w:shd w:val="clear" w:color="FFFFFF" w:themeColor="background1" w:fill="FFFFFF" w:themeFill="background1"/>
              <w:jc w:val="center"/>
            </w:pPr>
            <w:r>
              <w:rPr>
                <w:color w:val="000000"/>
              </w:rPr>
              <w:t>х</w:t>
            </w:r>
          </w:p>
        </w:tc>
      </w:tr>
      <w:tr w:rsidR="005464B3" w14:paraId="4EB9C618" w14:textId="77777777" w:rsidTr="004A5D23">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57D1DEC" w14:textId="77777777" w:rsidR="005464B3" w:rsidRDefault="005464B3" w:rsidP="004A5D23">
            <w:pPr>
              <w:shd w:val="clear" w:color="FFFFFF" w:themeColor="background1" w:fill="FFFFFF" w:themeFill="background1"/>
              <w:jc w:val="center"/>
            </w:pPr>
            <w:r>
              <w:rPr>
                <w:color w:val="000000"/>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BF1CAFD" w14:textId="77777777" w:rsidR="005464B3" w:rsidRDefault="005464B3" w:rsidP="004A5D23">
            <w:pPr>
              <w:shd w:val="clear" w:color="FFFFFF" w:themeColor="background1" w:fill="FFFFFF" w:themeFill="background1"/>
            </w:pPr>
            <w:r>
              <w:rPr>
                <w:color w:val="000000"/>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Pr>
                <w:color w:val="000000"/>
              </w:rPr>
              <w:t>дств в п</w:t>
            </w:r>
            <w:proofErr w:type="gramEnd"/>
            <w:r>
              <w:rPr>
                <w:color w:val="000000"/>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6052719" w14:textId="77777777" w:rsidR="005464B3" w:rsidRDefault="005464B3" w:rsidP="004A5D23">
            <w:pPr>
              <w:shd w:val="clear" w:color="FFFFFF" w:themeColor="background1" w:fill="FFFFFF" w:themeFill="background1"/>
            </w:pPr>
            <w:r>
              <w:rPr>
                <w:color w:val="000000"/>
              </w:rPr>
              <w:t xml:space="preserve">Не превышающую 30 календарных дней до даты торгов </w:t>
            </w:r>
          </w:p>
        </w:tc>
      </w:tr>
      <w:tr w:rsidR="005464B3" w14:paraId="77899C11" w14:textId="77777777" w:rsidTr="004A5D23">
        <w:trPr>
          <w:trHeight w:val="19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7F162A8" w14:textId="77777777" w:rsidR="005464B3" w:rsidRDefault="005464B3" w:rsidP="004A5D23">
            <w:pPr>
              <w:shd w:val="clear" w:color="FFFFFF" w:themeColor="background1" w:fill="FFFFFF" w:themeFill="background1"/>
              <w:jc w:val="center"/>
            </w:pPr>
            <w:r>
              <w:rPr>
                <w:color w:val="000000"/>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2629C01" w14:textId="77777777" w:rsidR="005464B3" w:rsidRDefault="005464B3" w:rsidP="004A5D23">
            <w:pPr>
              <w:shd w:val="clear" w:color="FFFFFF" w:themeColor="background1" w:fill="FFFFFF" w:themeFill="background1"/>
            </w:pPr>
            <w:r>
              <w:rPr>
                <w:color w:val="000000"/>
              </w:rPr>
              <w:t xml:space="preserve">Справка </w:t>
            </w:r>
            <w:proofErr w:type="gramStart"/>
            <w:r>
              <w:rPr>
                <w:color w:val="000000"/>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Pr>
                <w:color w:val="000000"/>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C078516"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10096DBF"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5353AC6" w14:textId="77777777" w:rsidR="005464B3" w:rsidRDefault="005464B3" w:rsidP="004A5D23">
            <w:pPr>
              <w:shd w:val="clear" w:color="FFFFFF" w:themeColor="background1" w:fill="FFFFFF" w:themeFill="background1"/>
              <w:jc w:val="center"/>
            </w:pPr>
            <w:r>
              <w:rPr>
                <w:color w:val="000000"/>
              </w:rPr>
              <w:t>6.</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61CAED9" w14:textId="77777777" w:rsidR="005464B3" w:rsidRDefault="005464B3" w:rsidP="004A5D23">
            <w:pPr>
              <w:shd w:val="clear" w:color="FFFFFF" w:themeColor="background1" w:fill="FFFFFF" w:themeFill="background1"/>
            </w:pPr>
            <w:r>
              <w:rPr>
                <w:color w:val="000000"/>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56C8A7B"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42A45D0A"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4C402CA" w14:textId="77777777" w:rsidR="005464B3" w:rsidRDefault="005464B3" w:rsidP="004A5D23">
            <w:pPr>
              <w:shd w:val="clear" w:color="FFFFFF" w:themeColor="background1" w:fill="FFFFFF" w:themeFill="background1"/>
              <w:jc w:val="center"/>
            </w:pPr>
            <w:r>
              <w:rPr>
                <w:color w:val="000000"/>
              </w:rPr>
              <w:t>7.</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EABE761" w14:textId="77777777" w:rsidR="005464B3" w:rsidRDefault="005464B3" w:rsidP="004A5D23">
            <w:pPr>
              <w:shd w:val="clear" w:color="FFFFFF" w:themeColor="background1" w:fill="FFFFFF" w:themeFill="background1"/>
            </w:pPr>
            <w:r>
              <w:rPr>
                <w:color w:val="000000"/>
              </w:rPr>
              <w:t>Справка(и) из обслуживающего(их) банка(</w:t>
            </w:r>
            <w:proofErr w:type="spellStart"/>
            <w:r>
              <w:rPr>
                <w:color w:val="000000"/>
              </w:rPr>
              <w:t>ов</w:t>
            </w:r>
            <w:proofErr w:type="spellEnd"/>
            <w:r>
              <w:rPr>
                <w:color w:val="000000"/>
              </w:rPr>
              <w:t>), содержащая(</w:t>
            </w:r>
            <w:proofErr w:type="spellStart"/>
            <w:r>
              <w:rPr>
                <w:color w:val="000000"/>
              </w:rPr>
              <w:t>ие</w:t>
            </w:r>
            <w:proofErr w:type="spellEnd"/>
            <w:r>
              <w:rPr>
                <w:color w:val="000000"/>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3D878F0"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56A9435F"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69217E8" w14:textId="77777777" w:rsidR="005464B3" w:rsidRDefault="005464B3" w:rsidP="004A5D23">
            <w:pPr>
              <w:shd w:val="clear" w:color="FFFFFF" w:themeColor="background1" w:fill="FFFFFF" w:themeFill="background1"/>
              <w:jc w:val="center"/>
            </w:pPr>
            <w:r>
              <w:rPr>
                <w:color w:val="000000"/>
              </w:rPr>
              <w:t>7.1</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DABFFDE" w14:textId="77777777" w:rsidR="005464B3" w:rsidRDefault="005464B3" w:rsidP="004A5D23">
            <w:pPr>
              <w:shd w:val="clear" w:color="FFFFFF" w:themeColor="background1" w:fill="FFFFFF" w:themeFill="background1"/>
            </w:pPr>
            <w:r>
              <w:rPr>
                <w:color w:val="000000"/>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A83A04B" w14:textId="77777777" w:rsidR="005464B3" w:rsidRDefault="005464B3" w:rsidP="004A5D23">
            <w:pPr>
              <w:shd w:val="clear" w:color="FFFFFF" w:themeColor="background1" w:fill="FFFFFF" w:themeFill="background1"/>
            </w:pPr>
            <w:r>
              <w:rPr>
                <w:color w:val="000000"/>
              </w:rPr>
              <w:t>х</w:t>
            </w:r>
          </w:p>
        </w:tc>
      </w:tr>
      <w:tr w:rsidR="005464B3" w14:paraId="326E1A2D"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68A8375" w14:textId="77777777" w:rsidR="005464B3" w:rsidRDefault="005464B3" w:rsidP="004A5D23">
            <w:pPr>
              <w:shd w:val="clear" w:color="FFFFFF" w:themeColor="background1" w:fill="FFFFFF" w:themeFill="background1"/>
              <w:jc w:val="center"/>
            </w:pPr>
            <w:r>
              <w:rPr>
                <w:color w:val="000000"/>
              </w:rPr>
              <w:t>7.2.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AE1E136" w14:textId="77777777" w:rsidR="005464B3" w:rsidRDefault="005464B3" w:rsidP="004A5D23">
            <w:pPr>
              <w:shd w:val="clear" w:color="FFFFFF" w:themeColor="background1" w:fill="FFFFFF" w:themeFill="background1"/>
            </w:pPr>
            <w:r>
              <w:rPr>
                <w:color w:val="000000"/>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689E049" w14:textId="77777777" w:rsidR="005464B3" w:rsidRDefault="005464B3" w:rsidP="004A5D23">
            <w:pPr>
              <w:shd w:val="clear" w:color="FFFFFF" w:themeColor="background1" w:fill="FFFFFF" w:themeFill="background1"/>
            </w:pPr>
            <w:r>
              <w:rPr>
                <w:color w:val="000000"/>
              </w:rPr>
              <w:t>х</w:t>
            </w:r>
          </w:p>
        </w:tc>
      </w:tr>
      <w:tr w:rsidR="005464B3" w14:paraId="211A301B" w14:textId="77777777" w:rsidTr="004A5D23">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4EEF907" w14:textId="77777777" w:rsidR="005464B3" w:rsidRDefault="005464B3" w:rsidP="004A5D23">
            <w:pPr>
              <w:shd w:val="clear" w:color="FFFFFF" w:themeColor="background1" w:fill="FFFFFF" w:themeFill="background1"/>
              <w:jc w:val="center"/>
            </w:pPr>
            <w:r>
              <w:rPr>
                <w:color w:val="000000"/>
              </w:rPr>
              <w:t>7.3.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ED462BA" w14:textId="77777777" w:rsidR="005464B3" w:rsidRDefault="005464B3" w:rsidP="004A5D23">
            <w:pPr>
              <w:shd w:val="clear" w:color="FFFFFF" w:themeColor="background1" w:fill="FFFFFF" w:themeFill="background1"/>
            </w:pPr>
            <w:r>
              <w:rPr>
                <w:color w:val="000000"/>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4DC4399" w14:textId="77777777" w:rsidR="005464B3" w:rsidRDefault="005464B3" w:rsidP="004A5D23">
            <w:pPr>
              <w:shd w:val="clear" w:color="FFFFFF" w:themeColor="background1" w:fill="FFFFFF" w:themeFill="background1"/>
            </w:pPr>
            <w:r>
              <w:rPr>
                <w:color w:val="000000"/>
              </w:rPr>
              <w:t>х</w:t>
            </w:r>
          </w:p>
        </w:tc>
      </w:tr>
      <w:tr w:rsidR="005464B3" w14:paraId="68AB23F3" w14:textId="77777777" w:rsidTr="004A5D23">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4B44864" w14:textId="77777777" w:rsidR="005464B3" w:rsidRDefault="005464B3" w:rsidP="004A5D23">
            <w:pPr>
              <w:shd w:val="clear" w:color="FFFFFF" w:themeColor="background1" w:fill="FFFFFF" w:themeFill="background1"/>
              <w:jc w:val="center"/>
            </w:pPr>
            <w:r>
              <w:rPr>
                <w:color w:val="000000"/>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349C9DF" w14:textId="77777777" w:rsidR="005464B3" w:rsidRDefault="005464B3" w:rsidP="004A5D23">
            <w:pPr>
              <w:shd w:val="clear" w:color="FFFFFF" w:themeColor="background1" w:fill="FFFFFF" w:themeFill="background1"/>
            </w:pPr>
            <w:r>
              <w:rPr>
                <w:color w:val="000000"/>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0D22391"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7554E53E" w14:textId="77777777" w:rsidTr="004A5D23">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88F1CEA" w14:textId="77777777" w:rsidR="005464B3" w:rsidRDefault="005464B3" w:rsidP="004A5D23">
            <w:pPr>
              <w:shd w:val="clear" w:color="FFFFFF" w:themeColor="background1" w:fill="FFFFFF" w:themeFill="background1"/>
              <w:jc w:val="center"/>
            </w:pPr>
            <w:r>
              <w:rPr>
                <w:b/>
                <w:color w:val="000000"/>
              </w:rPr>
              <w:t>Заявитель юридическое лицо</w:t>
            </w:r>
          </w:p>
        </w:tc>
      </w:tr>
      <w:tr w:rsidR="005464B3" w14:paraId="22B05696" w14:textId="77777777" w:rsidTr="004A5D23">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4EB6A1E" w14:textId="77777777" w:rsidR="005464B3" w:rsidRDefault="005464B3" w:rsidP="004A5D23">
            <w:pPr>
              <w:shd w:val="clear" w:color="FFFFFF" w:themeColor="background1" w:fill="FFFFFF" w:themeFill="background1"/>
              <w:jc w:val="center"/>
            </w:pPr>
            <w:r>
              <w:rPr>
                <w:color w:val="000000"/>
              </w:rPr>
              <w:t>1.</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652DEA2" w14:textId="77777777" w:rsidR="005464B3" w:rsidRDefault="005464B3" w:rsidP="004A5D23">
            <w:pPr>
              <w:shd w:val="clear" w:color="FFFFFF" w:themeColor="background1" w:fill="FFFFFF" w:themeFill="background1"/>
            </w:pPr>
            <w:r>
              <w:rPr>
                <w:color w:val="000000"/>
              </w:rPr>
              <w:t>Годовая/промежуточная бухгалтерская (финансовая) отчетность</w:t>
            </w:r>
            <w:r>
              <w:rPr>
                <w:color w:val="000000"/>
                <w:vertAlign w:val="subscript"/>
              </w:rPr>
              <w:t>[1]</w:t>
            </w:r>
            <w:r>
              <w:rPr>
                <w:color w:val="000000"/>
              </w:rP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433CF9C" w14:textId="77777777" w:rsidR="005464B3" w:rsidRDefault="005464B3" w:rsidP="004A5D23">
            <w:pPr>
              <w:shd w:val="clear" w:color="FFFFFF" w:themeColor="background1" w:fill="FFFFFF" w:themeFill="background1"/>
              <w:jc w:val="center"/>
            </w:pPr>
            <w:r>
              <w:rPr>
                <w:color w:val="000000"/>
              </w:rPr>
              <w:t>х</w:t>
            </w:r>
          </w:p>
        </w:tc>
      </w:tr>
      <w:tr w:rsidR="005464B3" w14:paraId="3C0BFCBC" w14:textId="77777777" w:rsidTr="004A5D23">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1F673D5" w14:textId="77777777" w:rsidR="005464B3" w:rsidRDefault="005464B3" w:rsidP="004A5D23">
            <w:pPr>
              <w:shd w:val="clear" w:color="FFFFFF" w:themeColor="background1" w:fill="FFFFFF" w:themeFill="background1"/>
              <w:jc w:val="center"/>
            </w:pPr>
            <w:r>
              <w:rPr>
                <w:color w:val="000000"/>
              </w:rPr>
              <w:t>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6C6AD30" w14:textId="77777777" w:rsidR="005464B3" w:rsidRDefault="005464B3" w:rsidP="004A5D23">
            <w:pPr>
              <w:shd w:val="clear" w:color="FFFFFF" w:themeColor="background1" w:fill="FFFFFF" w:themeFill="background1"/>
            </w:pPr>
            <w:r>
              <w:rPr>
                <w:color w:val="000000"/>
              </w:rP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EEED91D" w14:textId="77777777" w:rsidR="005464B3" w:rsidRDefault="005464B3" w:rsidP="004A5D23">
            <w:pPr>
              <w:shd w:val="clear" w:color="FFFFFF" w:themeColor="background1" w:fill="FFFFFF" w:themeFill="background1"/>
            </w:pPr>
            <w:r>
              <w:rPr>
                <w:color w:val="000000"/>
              </w:rP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5464B3" w14:paraId="6BE67DAC" w14:textId="77777777" w:rsidTr="004A5D23">
        <w:trPr>
          <w:trHeight w:val="16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2EB91EA" w14:textId="77777777" w:rsidR="005464B3" w:rsidRDefault="005464B3" w:rsidP="004A5D23">
            <w:pPr>
              <w:shd w:val="clear" w:color="FFFFFF" w:themeColor="background1" w:fill="FFFFFF" w:themeFill="background1"/>
              <w:jc w:val="center"/>
            </w:pPr>
            <w:r>
              <w:rPr>
                <w:color w:val="000000"/>
              </w:rPr>
              <w:t>3.</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2497AC7" w14:textId="77777777" w:rsidR="005464B3" w:rsidRDefault="005464B3" w:rsidP="004A5D23">
            <w:pPr>
              <w:shd w:val="clear" w:color="FFFFFF" w:themeColor="background1" w:fill="FFFFFF" w:themeFill="background1"/>
            </w:pPr>
            <w:r>
              <w:rPr>
                <w:color w:val="000000"/>
              </w:rPr>
              <w:t>Расшифровки бухгалтерской (финансовой) отчетности.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7F7E3AF" w14:textId="77777777" w:rsidR="005464B3" w:rsidRDefault="005464B3" w:rsidP="004A5D23">
            <w:pPr>
              <w:shd w:val="clear" w:color="FFFFFF" w:themeColor="background1" w:fill="FFFFFF" w:themeFill="background1"/>
            </w:pPr>
            <w:r>
              <w:rPr>
                <w:color w:val="000000"/>
              </w:rP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p>
        </w:tc>
      </w:tr>
      <w:tr w:rsidR="005464B3" w14:paraId="04ACF083" w14:textId="77777777" w:rsidTr="004A5D23">
        <w:trPr>
          <w:trHeight w:val="285"/>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702C2B" w14:textId="77777777" w:rsidR="005464B3" w:rsidRDefault="005464B3" w:rsidP="004A5D23">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5B2AB0" w14:textId="77777777" w:rsidR="005464B3" w:rsidRDefault="005464B3" w:rsidP="004A5D23"/>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A817D33" w14:textId="77777777" w:rsidR="005464B3" w:rsidRDefault="005464B3" w:rsidP="004A5D23">
            <w:pPr>
              <w:shd w:val="clear" w:color="FFFFFF" w:themeColor="background1" w:fill="FFFFFF" w:themeFill="background1"/>
            </w:pPr>
            <w:r>
              <w:rPr>
                <w:color w:val="000000"/>
              </w:rPr>
              <w:t xml:space="preserve">Расшифровки представляются по форме  Банка </w:t>
            </w:r>
          </w:p>
        </w:tc>
      </w:tr>
      <w:tr w:rsidR="005464B3" w14:paraId="15FD8755" w14:textId="77777777" w:rsidTr="004A5D23">
        <w:trPr>
          <w:trHeight w:val="960"/>
        </w:trPr>
        <w:tc>
          <w:tcPr>
            <w:tcW w:w="97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93830A" w14:textId="77777777" w:rsidR="005464B3" w:rsidRDefault="005464B3" w:rsidP="004A5D23">
            <w:pPr>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171257" w14:textId="77777777" w:rsidR="005464B3" w:rsidRDefault="005464B3" w:rsidP="004A5D23"/>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F276940" w14:textId="77777777" w:rsidR="005464B3" w:rsidRDefault="005464B3" w:rsidP="004A5D23">
            <w:pPr>
              <w:shd w:val="clear" w:color="FFFFFF" w:themeColor="background1" w:fill="FFFFFF" w:themeFill="background1"/>
            </w:pPr>
            <w:r>
              <w:rPr>
                <w:color w:val="000000"/>
              </w:rPr>
              <w:t xml:space="preserve">(Приложение 1.01.03.01 в части п.3,5,7,8,9,15,16,18,22,23,25,26,27,29) либо в произвольной форме, содержащей всю информацию, указанную в форме Банка. </w:t>
            </w:r>
          </w:p>
        </w:tc>
      </w:tr>
      <w:tr w:rsidR="005464B3" w14:paraId="78595CC8" w14:textId="77777777" w:rsidTr="004A5D23">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A3D7B81" w14:textId="77777777" w:rsidR="005464B3" w:rsidRDefault="005464B3" w:rsidP="004A5D23">
            <w:pPr>
              <w:shd w:val="clear" w:color="FFFFFF" w:themeColor="background1" w:fill="FFFFFF" w:themeFill="background1"/>
              <w:jc w:val="center"/>
            </w:pPr>
            <w:r>
              <w:rPr>
                <w:color w:val="000000"/>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3B7E378" w14:textId="77777777" w:rsidR="005464B3" w:rsidRDefault="005464B3" w:rsidP="004A5D23">
            <w:pPr>
              <w:shd w:val="clear" w:color="FFFFFF" w:themeColor="background1" w:fill="FFFFFF" w:themeFill="background1"/>
            </w:pPr>
            <w:r>
              <w:rPr>
                <w:color w:val="000000"/>
              </w:rP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09E6A1B" w14:textId="77777777" w:rsidR="005464B3" w:rsidRDefault="005464B3" w:rsidP="004A5D23">
            <w:pPr>
              <w:shd w:val="clear" w:color="FFFFFF" w:themeColor="background1" w:fill="FFFFFF" w:themeFill="background1"/>
            </w:pPr>
            <w:r>
              <w:rPr>
                <w:color w:val="000000"/>
              </w:rP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5464B3" w14:paraId="5EF2249B" w14:textId="77777777" w:rsidTr="004A5D23">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7494FBB" w14:textId="77777777" w:rsidR="005464B3" w:rsidRDefault="005464B3" w:rsidP="004A5D23">
            <w:pPr>
              <w:shd w:val="clear" w:color="FFFFFF" w:themeColor="background1" w:fill="FFFFFF" w:themeFill="background1"/>
              <w:jc w:val="center"/>
            </w:pPr>
            <w:r>
              <w:rPr>
                <w:color w:val="000000"/>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2848223" w14:textId="77777777" w:rsidR="005464B3" w:rsidRDefault="005464B3" w:rsidP="004A5D23">
            <w:pPr>
              <w:shd w:val="clear" w:color="FFFFFF" w:themeColor="background1" w:fill="FFFFFF" w:themeFill="background1"/>
            </w:pPr>
            <w:r>
              <w:rPr>
                <w:color w:val="000000"/>
              </w:rP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081644F" w14:textId="77777777" w:rsidR="005464B3" w:rsidRDefault="005464B3" w:rsidP="004A5D23">
            <w:pPr>
              <w:shd w:val="clear" w:color="FFFFFF" w:themeColor="background1" w:fill="FFFFFF" w:themeFill="background1"/>
            </w:pPr>
            <w:r>
              <w:rPr>
                <w:color w:val="000000"/>
              </w:rP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5464B3" w14:paraId="7DC73913"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A733C75" w14:textId="77777777" w:rsidR="005464B3" w:rsidRDefault="005464B3" w:rsidP="004A5D23">
            <w:pPr>
              <w:shd w:val="clear" w:color="FFFFFF" w:themeColor="background1" w:fill="FFFFFF" w:themeFill="background1"/>
              <w:jc w:val="center"/>
            </w:pPr>
            <w:r>
              <w:rPr>
                <w:color w:val="000000"/>
              </w:rPr>
              <w:t>6.</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1E3086F" w14:textId="77777777" w:rsidR="005464B3" w:rsidRDefault="005464B3" w:rsidP="004A5D23">
            <w:pPr>
              <w:shd w:val="clear" w:color="FFFFFF" w:themeColor="background1" w:fill="FFFFFF" w:themeFill="background1"/>
            </w:pPr>
            <w:r>
              <w:rPr>
                <w:color w:val="000000"/>
              </w:rPr>
              <w:t>Налоговые декларации за последний отчетный период:</w:t>
            </w:r>
          </w:p>
        </w:tc>
      </w:tr>
      <w:tr w:rsidR="005464B3" w14:paraId="6ED73A3F"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EE59B4B" w14:textId="77777777" w:rsidR="005464B3" w:rsidRDefault="005464B3" w:rsidP="004A5D23">
            <w:pPr>
              <w:shd w:val="clear" w:color="FFFFFF" w:themeColor="background1" w:fill="FFFFFF" w:themeFill="background1"/>
              <w:jc w:val="center"/>
            </w:pPr>
            <w:r>
              <w:rPr>
                <w:color w:val="000000"/>
              </w:rPr>
              <w:t>6.1.</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98373B9" w14:textId="77777777" w:rsidR="005464B3" w:rsidRDefault="005464B3" w:rsidP="004A5D23">
            <w:pPr>
              <w:shd w:val="clear" w:color="FFFFFF" w:themeColor="background1" w:fill="FFFFFF" w:themeFill="background1"/>
            </w:pPr>
            <w:r>
              <w:rPr>
                <w:color w:val="000000"/>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2FB5421" w14:textId="77777777" w:rsidR="005464B3" w:rsidRDefault="005464B3" w:rsidP="004A5D23">
            <w:pPr>
              <w:shd w:val="clear" w:color="FFFFFF" w:themeColor="background1" w:fill="FFFFFF" w:themeFill="background1"/>
              <w:jc w:val="center"/>
            </w:pPr>
            <w:r>
              <w:rPr>
                <w:color w:val="000000"/>
              </w:rPr>
              <w:t>х</w:t>
            </w:r>
          </w:p>
        </w:tc>
      </w:tr>
      <w:tr w:rsidR="005464B3" w14:paraId="6B55506F"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1E26EEF" w14:textId="77777777" w:rsidR="005464B3" w:rsidRDefault="005464B3" w:rsidP="004A5D23">
            <w:pPr>
              <w:shd w:val="clear" w:color="FFFFFF" w:themeColor="background1" w:fill="FFFFFF" w:themeFill="background1"/>
              <w:jc w:val="center"/>
            </w:pPr>
            <w:r>
              <w:rPr>
                <w:color w:val="000000"/>
              </w:rPr>
              <w:t>6.2.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6C69DF6" w14:textId="77777777" w:rsidR="005464B3" w:rsidRDefault="005464B3" w:rsidP="004A5D23">
            <w:pPr>
              <w:shd w:val="clear" w:color="FFFFFF" w:themeColor="background1" w:fill="FFFFFF" w:themeFill="background1"/>
            </w:pPr>
            <w:r>
              <w:rPr>
                <w:color w:val="000000"/>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CA6F016" w14:textId="77777777" w:rsidR="005464B3" w:rsidRDefault="005464B3" w:rsidP="004A5D23">
            <w:pPr>
              <w:shd w:val="clear" w:color="FFFFFF" w:themeColor="background1" w:fill="FFFFFF" w:themeFill="background1"/>
              <w:jc w:val="center"/>
            </w:pPr>
            <w:r>
              <w:rPr>
                <w:color w:val="000000"/>
              </w:rPr>
              <w:t>х</w:t>
            </w:r>
          </w:p>
        </w:tc>
      </w:tr>
      <w:tr w:rsidR="005464B3" w14:paraId="32F855CF" w14:textId="77777777" w:rsidTr="004A5D23">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2FBA75D" w14:textId="77777777" w:rsidR="005464B3" w:rsidRDefault="005464B3" w:rsidP="004A5D23">
            <w:pPr>
              <w:shd w:val="clear" w:color="FFFFFF" w:themeColor="background1" w:fill="FFFFFF" w:themeFill="background1"/>
              <w:jc w:val="center"/>
            </w:pPr>
            <w:r>
              <w:rPr>
                <w:color w:val="000000"/>
              </w:rPr>
              <w:t>6.3.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B506A22" w14:textId="77777777" w:rsidR="005464B3" w:rsidRDefault="005464B3" w:rsidP="004A5D23">
            <w:pPr>
              <w:shd w:val="clear" w:color="FFFFFF" w:themeColor="background1" w:fill="FFFFFF" w:themeFill="background1"/>
            </w:pPr>
            <w:r>
              <w:rPr>
                <w:color w:val="000000"/>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70481E7" w14:textId="77777777" w:rsidR="005464B3" w:rsidRDefault="005464B3" w:rsidP="004A5D23">
            <w:pPr>
              <w:shd w:val="clear" w:color="FFFFFF" w:themeColor="background1" w:fill="FFFFFF" w:themeFill="background1"/>
            </w:pPr>
            <w:r>
              <w:rPr>
                <w:color w:val="000000"/>
              </w:rPr>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5464B3" w14:paraId="2D3A361E" w14:textId="77777777" w:rsidTr="004A5D23">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C00A656" w14:textId="77777777" w:rsidR="005464B3" w:rsidRDefault="005464B3" w:rsidP="004A5D23">
            <w:pPr>
              <w:shd w:val="clear" w:color="FFFFFF" w:themeColor="background1" w:fill="FFFFFF" w:themeFill="background1"/>
              <w:jc w:val="center"/>
            </w:pPr>
            <w:r>
              <w:rPr>
                <w:color w:val="000000"/>
              </w:rPr>
              <w:t>6.4.</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FFA1DAA" w14:textId="77777777" w:rsidR="005464B3" w:rsidRDefault="005464B3" w:rsidP="004A5D23">
            <w:pPr>
              <w:shd w:val="clear" w:color="FFFFFF" w:themeColor="background1" w:fill="FFFFFF" w:themeFill="background1"/>
            </w:pPr>
            <w:r>
              <w:rPr>
                <w:color w:val="000000"/>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Pr>
                <w:color w:val="000000"/>
              </w:rPr>
              <w:t>дств в п</w:t>
            </w:r>
            <w:proofErr w:type="gramEnd"/>
            <w:r>
              <w:rPr>
                <w:color w:val="000000"/>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950D64D" w14:textId="77777777" w:rsidR="005464B3" w:rsidRDefault="005464B3" w:rsidP="004A5D23">
            <w:pPr>
              <w:shd w:val="clear" w:color="FFFFFF" w:themeColor="background1" w:fill="FFFFFF" w:themeFill="background1"/>
            </w:pPr>
            <w:r>
              <w:rPr>
                <w:color w:val="000000"/>
              </w:rPr>
              <w:t xml:space="preserve">Не превышающую 30 календарных дней до даты торгов </w:t>
            </w:r>
          </w:p>
        </w:tc>
      </w:tr>
      <w:tr w:rsidR="005464B3" w14:paraId="1D4136EB" w14:textId="77777777" w:rsidTr="004A5D23">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D3AF757" w14:textId="77777777" w:rsidR="005464B3" w:rsidRDefault="005464B3" w:rsidP="004A5D23">
            <w:pPr>
              <w:shd w:val="clear" w:color="FFFFFF" w:themeColor="background1" w:fill="FFFFFF" w:themeFill="background1"/>
              <w:jc w:val="center"/>
            </w:pPr>
            <w:r>
              <w:rPr>
                <w:color w:val="000000"/>
              </w:rPr>
              <w:t>6.5.</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A2F814C" w14:textId="77777777" w:rsidR="005464B3" w:rsidRDefault="005464B3" w:rsidP="004A5D23">
            <w:pPr>
              <w:shd w:val="clear" w:color="FFFFFF" w:themeColor="background1" w:fill="FFFFFF" w:themeFill="background1"/>
            </w:pPr>
            <w:r>
              <w:rPr>
                <w:color w:val="000000"/>
              </w:rPr>
              <w:t xml:space="preserve">Справка </w:t>
            </w:r>
            <w:proofErr w:type="gramStart"/>
            <w:r>
              <w:rPr>
                <w:color w:val="000000"/>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Pr>
                <w:color w:val="000000"/>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B801F65"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3DE8255F" w14:textId="77777777" w:rsidTr="004A5D23">
        <w:trPr>
          <w:trHeight w:val="285"/>
        </w:trPr>
        <w:tc>
          <w:tcPr>
            <w:tcW w:w="975" w:type="dxa"/>
            <w:tcBorders>
              <w:top w:val="none" w:sz="4" w:space="0" w:color="000000"/>
              <w:left w:val="single" w:sz="6" w:space="0" w:color="000000"/>
              <w:bottom w:val="single" w:sz="6" w:space="0" w:color="000000"/>
              <w:right w:val="single" w:sz="4" w:space="0" w:color="000000"/>
            </w:tcBorders>
            <w:tcMar>
              <w:top w:w="0" w:type="dxa"/>
              <w:left w:w="113" w:type="dxa"/>
              <w:bottom w:w="0" w:type="dxa"/>
              <w:right w:w="113" w:type="dxa"/>
            </w:tcMar>
            <w:vAlign w:val="center"/>
          </w:tcPr>
          <w:p w14:paraId="69E484F3" w14:textId="77777777" w:rsidR="005464B3" w:rsidRDefault="005464B3" w:rsidP="004A5D23">
            <w:pPr>
              <w:shd w:val="clear" w:color="FFFFFF" w:themeColor="background1" w:fill="FFFFFF" w:themeFill="background1"/>
              <w:jc w:val="center"/>
            </w:pPr>
          </w:p>
        </w:tc>
        <w:tc>
          <w:tcPr>
            <w:tcW w:w="59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CD453A" w14:textId="77777777" w:rsidR="005464B3" w:rsidRDefault="005464B3" w:rsidP="004A5D23"/>
        </w:tc>
        <w:tc>
          <w:tcPr>
            <w:tcW w:w="411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B1F1" w14:textId="77777777" w:rsidR="005464B3" w:rsidRDefault="005464B3" w:rsidP="004A5D23"/>
        </w:tc>
      </w:tr>
      <w:tr w:rsidR="005464B3" w14:paraId="04DC1594" w14:textId="77777777" w:rsidTr="004A5D23">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DEE778B" w14:textId="77777777" w:rsidR="005464B3" w:rsidRDefault="005464B3" w:rsidP="004A5D23">
            <w:pPr>
              <w:shd w:val="clear" w:color="FFFFFF" w:themeColor="background1" w:fill="FFFFFF" w:themeFill="background1"/>
              <w:jc w:val="center"/>
            </w:pPr>
            <w:r>
              <w:rPr>
                <w:color w:val="000000"/>
              </w:rPr>
              <w:t>7.</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06CD4A8" w14:textId="77777777" w:rsidR="005464B3" w:rsidRDefault="005464B3" w:rsidP="004A5D23">
            <w:pPr>
              <w:shd w:val="clear" w:color="FFFFFF" w:themeColor="background1" w:fill="FFFFFF" w:themeFill="background1"/>
            </w:pPr>
            <w:r>
              <w:rPr>
                <w:color w:val="000000"/>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A26FD9C"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535A8703"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A348252" w14:textId="77777777" w:rsidR="005464B3" w:rsidRDefault="005464B3" w:rsidP="004A5D23">
            <w:pPr>
              <w:shd w:val="clear" w:color="FFFFFF" w:themeColor="background1" w:fill="FFFFFF" w:themeFill="background1"/>
              <w:jc w:val="center"/>
            </w:pPr>
            <w:r>
              <w:rPr>
                <w:color w:val="000000"/>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B783612" w14:textId="77777777" w:rsidR="005464B3" w:rsidRDefault="005464B3" w:rsidP="004A5D23">
            <w:pPr>
              <w:shd w:val="clear" w:color="FFFFFF" w:themeColor="background1" w:fill="FFFFFF" w:themeFill="background1"/>
            </w:pPr>
            <w:r>
              <w:rPr>
                <w:color w:val="000000"/>
              </w:rPr>
              <w:t>Справка(и) из обслуживающего(их) банка(</w:t>
            </w:r>
            <w:proofErr w:type="spellStart"/>
            <w:r>
              <w:rPr>
                <w:color w:val="000000"/>
              </w:rPr>
              <w:t>ов</w:t>
            </w:r>
            <w:proofErr w:type="spellEnd"/>
            <w:r>
              <w:rPr>
                <w:color w:val="000000"/>
              </w:rPr>
              <w:t>), содержащая(</w:t>
            </w:r>
            <w:proofErr w:type="spellStart"/>
            <w:r>
              <w:rPr>
                <w:color w:val="000000"/>
              </w:rPr>
              <w:t>ие</w:t>
            </w:r>
            <w:proofErr w:type="spellEnd"/>
            <w:r>
              <w:rPr>
                <w:color w:val="000000"/>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DBEFF71"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r w:rsidR="005464B3" w14:paraId="3FCBFBB1" w14:textId="77777777" w:rsidTr="004A5D23">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2FA6CC2" w14:textId="77777777" w:rsidR="005464B3" w:rsidRDefault="005464B3" w:rsidP="004A5D23">
            <w:pPr>
              <w:shd w:val="clear" w:color="FFFFFF" w:themeColor="background1" w:fill="FFFFFF" w:themeFill="background1"/>
              <w:jc w:val="center"/>
            </w:pPr>
            <w:r>
              <w:rPr>
                <w:color w:val="000000"/>
              </w:rPr>
              <w:t>8.1.</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C2B332E" w14:textId="77777777" w:rsidR="005464B3" w:rsidRDefault="005464B3" w:rsidP="004A5D23">
            <w:pPr>
              <w:shd w:val="clear" w:color="FFFFFF" w:themeColor="background1" w:fill="FFFFFF" w:themeFill="background1"/>
            </w:pPr>
            <w:r>
              <w:rPr>
                <w:color w:val="000000"/>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0574A58" w14:textId="77777777" w:rsidR="005464B3" w:rsidRDefault="005464B3" w:rsidP="004A5D23">
            <w:pPr>
              <w:shd w:val="clear" w:color="FFFFFF" w:themeColor="background1" w:fill="FFFFFF" w:themeFill="background1"/>
              <w:jc w:val="center"/>
            </w:pPr>
            <w:r>
              <w:rPr>
                <w:color w:val="000000"/>
              </w:rPr>
              <w:t>х</w:t>
            </w:r>
          </w:p>
        </w:tc>
      </w:tr>
      <w:tr w:rsidR="005464B3" w14:paraId="084275ED" w14:textId="77777777" w:rsidTr="004A5D23">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F839A75" w14:textId="77777777" w:rsidR="005464B3" w:rsidRDefault="005464B3" w:rsidP="004A5D23">
            <w:pPr>
              <w:shd w:val="clear" w:color="FFFFFF" w:themeColor="background1" w:fill="FFFFFF" w:themeFill="background1"/>
              <w:jc w:val="center"/>
            </w:pPr>
            <w:r>
              <w:rPr>
                <w:color w:val="000000"/>
              </w:rPr>
              <w:t>8.2.</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6C93639" w14:textId="77777777" w:rsidR="005464B3" w:rsidRDefault="005464B3" w:rsidP="004A5D23">
            <w:pPr>
              <w:shd w:val="clear" w:color="FFFFFF" w:themeColor="background1" w:fill="FFFFFF" w:themeFill="background1"/>
            </w:pPr>
            <w:r>
              <w:rPr>
                <w:color w:val="000000"/>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031F9A2" w14:textId="77777777" w:rsidR="005464B3" w:rsidRDefault="005464B3" w:rsidP="004A5D23">
            <w:pPr>
              <w:shd w:val="clear" w:color="FFFFFF" w:themeColor="background1" w:fill="FFFFFF" w:themeFill="background1"/>
              <w:jc w:val="center"/>
            </w:pPr>
            <w:r>
              <w:rPr>
                <w:color w:val="000000"/>
              </w:rPr>
              <w:t>х</w:t>
            </w:r>
          </w:p>
        </w:tc>
      </w:tr>
      <w:tr w:rsidR="005464B3" w14:paraId="5528E6B1" w14:textId="77777777" w:rsidTr="004A5D23">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8B2AFCE" w14:textId="77777777" w:rsidR="005464B3" w:rsidRDefault="005464B3" w:rsidP="004A5D23">
            <w:pPr>
              <w:shd w:val="clear" w:color="FFFFFF" w:themeColor="background1" w:fill="FFFFFF" w:themeFill="background1"/>
              <w:jc w:val="center"/>
            </w:pPr>
            <w:r>
              <w:rPr>
                <w:color w:val="000000"/>
              </w:rPr>
              <w:t>8.3.</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A0F6034" w14:textId="77777777" w:rsidR="005464B3" w:rsidRDefault="005464B3" w:rsidP="004A5D23">
            <w:pPr>
              <w:shd w:val="clear" w:color="FFFFFF" w:themeColor="background1" w:fill="FFFFFF" w:themeFill="background1"/>
            </w:pPr>
            <w:r>
              <w:rPr>
                <w:color w:val="000000"/>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AEA9A29" w14:textId="77777777" w:rsidR="005464B3" w:rsidRDefault="005464B3" w:rsidP="004A5D23">
            <w:pPr>
              <w:shd w:val="clear" w:color="FFFFFF" w:themeColor="background1" w:fill="FFFFFF" w:themeFill="background1"/>
              <w:jc w:val="center"/>
            </w:pPr>
            <w:r>
              <w:rPr>
                <w:color w:val="000000"/>
              </w:rPr>
              <w:t>х</w:t>
            </w:r>
          </w:p>
        </w:tc>
      </w:tr>
      <w:tr w:rsidR="005464B3" w14:paraId="3CEBC0E3" w14:textId="77777777" w:rsidTr="004A5D23">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1D26FF4D" w14:textId="77777777" w:rsidR="005464B3" w:rsidRDefault="005464B3" w:rsidP="004A5D23">
            <w:pPr>
              <w:shd w:val="clear" w:color="FFFFFF" w:themeColor="background1" w:fill="FFFFFF" w:themeFill="background1"/>
              <w:jc w:val="center"/>
            </w:pPr>
            <w:r>
              <w:rPr>
                <w:color w:val="000000"/>
              </w:rPr>
              <w:t>8.4.</w:t>
            </w:r>
          </w:p>
        </w:tc>
        <w:tc>
          <w:tcPr>
            <w:tcW w:w="59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C1CEF22" w14:textId="77777777" w:rsidR="005464B3" w:rsidRDefault="005464B3" w:rsidP="004A5D23">
            <w:pPr>
              <w:shd w:val="clear" w:color="FFFFFF" w:themeColor="background1" w:fill="FFFFFF" w:themeFill="background1"/>
            </w:pPr>
            <w:r>
              <w:rPr>
                <w:color w:val="000000"/>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D0ED419" w14:textId="77777777" w:rsidR="005464B3" w:rsidRDefault="005464B3" w:rsidP="004A5D23">
            <w:pPr>
              <w:shd w:val="clear" w:color="FFFFFF" w:themeColor="background1" w:fill="FFFFFF" w:themeFill="background1"/>
            </w:pPr>
            <w:r>
              <w:rPr>
                <w:color w:val="000000"/>
              </w:rPr>
              <w:t xml:space="preserve">Не </w:t>
            </w:r>
            <w:proofErr w:type="gramStart"/>
            <w:r>
              <w:rPr>
                <w:color w:val="000000"/>
              </w:rPr>
              <w:t>превышающую</w:t>
            </w:r>
            <w:proofErr w:type="gramEnd"/>
            <w:r>
              <w:rPr>
                <w:color w:val="000000"/>
              </w:rPr>
              <w:t xml:space="preserve"> 30 календарных дней до даты  торгов</w:t>
            </w:r>
          </w:p>
        </w:tc>
      </w:tr>
    </w:tbl>
    <w:p w14:paraId="3B539D68" w14:textId="77777777" w:rsidR="005464B3" w:rsidRDefault="005464B3" w:rsidP="005464B3">
      <w:pPr>
        <w:shd w:val="clear" w:color="FFFFFF" w:themeColor="background1" w:fill="FFFFFF" w:themeFill="background1"/>
        <w:spacing w:after="0" w:line="240" w:lineRule="auto"/>
        <w:rPr>
          <w:rFonts w:ascii="Times New Roman" w:hAnsi="Times New Roman" w:cs="Times New Roman"/>
          <w:color w:val="C00000"/>
          <w:sz w:val="24"/>
          <w:szCs w:val="24"/>
        </w:rPr>
      </w:pPr>
    </w:p>
    <w:p w14:paraId="11CA6990" w14:textId="77777777" w:rsidR="005464B3" w:rsidRDefault="005464B3" w:rsidP="005464B3"/>
    <w:p w14:paraId="18FFC40D"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sectPr w:rsidR="0098105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C0471" w14:textId="77777777" w:rsidR="00916E92" w:rsidRDefault="00916E92" w:rsidP="00394896">
      <w:pPr>
        <w:spacing w:after="0" w:line="240" w:lineRule="auto"/>
      </w:pPr>
      <w:r>
        <w:separator/>
      </w:r>
    </w:p>
  </w:endnote>
  <w:endnote w:type="continuationSeparator" w:id="0">
    <w:p w14:paraId="1E495255" w14:textId="77777777" w:rsidR="00916E92" w:rsidRDefault="00916E92"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C1C27" w14:textId="77777777" w:rsidR="00916E92" w:rsidRDefault="00916E92" w:rsidP="00394896">
      <w:pPr>
        <w:spacing w:after="0" w:line="240" w:lineRule="auto"/>
      </w:pPr>
      <w:r>
        <w:separator/>
      </w:r>
    </w:p>
  </w:footnote>
  <w:footnote w:type="continuationSeparator" w:id="0">
    <w:p w14:paraId="45F3D705" w14:textId="77777777" w:rsidR="00916E92" w:rsidRDefault="00916E92" w:rsidP="00394896">
      <w:pPr>
        <w:spacing w:after="0" w:line="240" w:lineRule="auto"/>
      </w:pPr>
      <w:r>
        <w:continuationSeparator/>
      </w:r>
    </w:p>
  </w:footnote>
  <w:footnote w:id="1">
    <w:p w14:paraId="25E33E58" w14:textId="77777777" w:rsidR="005464B3" w:rsidRDefault="005464B3" w:rsidP="005464B3">
      <w:pPr>
        <w:pStyle w:val="a4"/>
      </w:pPr>
      <w:r>
        <w:rPr>
          <w:rStyle w:val="a6"/>
        </w:rPr>
        <w:footnoteRef/>
      </w:r>
      <w:r>
        <w:t xml:space="preserve"> </w:t>
      </w:r>
      <w:r>
        <w:rPr>
          <w:rFonts w:ascii="Times New Roman" w:eastAsia="Times New Roman" w:hAnsi="Times New Roman"/>
          <w:sz w:val="18"/>
          <w:szCs w:val="18"/>
        </w:rPr>
        <w:t>Перечень документов, необходимых для оценки финансового состояния Заявителя отражен в приложении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218"/>
        </w:tabs>
        <w:ind w:left="-218" w:hanging="360"/>
      </w:pPr>
      <w:rPr>
        <w:rFonts w:ascii="Symbol" w:hAnsi="Symbol" w:hint="default"/>
      </w:rPr>
    </w:lvl>
  </w:abstractNum>
  <w:abstractNum w:abstractNumId="1">
    <w:nsid w:val="09F53536"/>
    <w:multiLevelType w:val="hybridMultilevel"/>
    <w:tmpl w:val="407C4244"/>
    <w:lvl w:ilvl="0" w:tplc="98A4501A">
      <w:start w:val="1"/>
      <w:numFmt w:val="decimal"/>
      <w:lvlText w:val="%1."/>
      <w:lvlJc w:val="left"/>
      <w:pPr>
        <w:ind w:left="709" w:hanging="360"/>
      </w:pPr>
    </w:lvl>
    <w:lvl w:ilvl="1" w:tplc="7FC06AD2">
      <w:start w:val="1"/>
      <w:numFmt w:val="lowerLetter"/>
      <w:lvlText w:val="%2."/>
      <w:lvlJc w:val="left"/>
      <w:pPr>
        <w:ind w:left="1429" w:hanging="360"/>
      </w:pPr>
    </w:lvl>
    <w:lvl w:ilvl="2" w:tplc="6A08106C">
      <w:start w:val="1"/>
      <w:numFmt w:val="lowerRoman"/>
      <w:lvlText w:val="%3."/>
      <w:lvlJc w:val="right"/>
      <w:pPr>
        <w:ind w:left="2149" w:hanging="180"/>
      </w:pPr>
    </w:lvl>
    <w:lvl w:ilvl="3" w:tplc="6F14D6CA">
      <w:start w:val="1"/>
      <w:numFmt w:val="decimal"/>
      <w:lvlText w:val="%4."/>
      <w:lvlJc w:val="left"/>
      <w:pPr>
        <w:ind w:left="2869" w:hanging="360"/>
      </w:pPr>
    </w:lvl>
    <w:lvl w:ilvl="4" w:tplc="911C7CE2">
      <w:start w:val="1"/>
      <w:numFmt w:val="lowerLetter"/>
      <w:lvlText w:val="%5."/>
      <w:lvlJc w:val="left"/>
      <w:pPr>
        <w:ind w:left="3589" w:hanging="360"/>
      </w:pPr>
    </w:lvl>
    <w:lvl w:ilvl="5" w:tplc="8B1C3870">
      <w:start w:val="1"/>
      <w:numFmt w:val="lowerRoman"/>
      <w:lvlText w:val="%6."/>
      <w:lvlJc w:val="right"/>
      <w:pPr>
        <w:ind w:left="4309" w:hanging="180"/>
      </w:pPr>
    </w:lvl>
    <w:lvl w:ilvl="6" w:tplc="9B38594E">
      <w:start w:val="1"/>
      <w:numFmt w:val="decimal"/>
      <w:lvlText w:val="%7."/>
      <w:lvlJc w:val="left"/>
      <w:pPr>
        <w:ind w:left="5029" w:hanging="360"/>
      </w:pPr>
    </w:lvl>
    <w:lvl w:ilvl="7" w:tplc="6026ED30">
      <w:start w:val="1"/>
      <w:numFmt w:val="lowerLetter"/>
      <w:lvlText w:val="%8."/>
      <w:lvlJc w:val="left"/>
      <w:pPr>
        <w:ind w:left="5749" w:hanging="360"/>
      </w:pPr>
    </w:lvl>
    <w:lvl w:ilvl="8" w:tplc="EF8C96F0">
      <w:start w:val="1"/>
      <w:numFmt w:val="lowerRoman"/>
      <w:lvlText w:val="%9."/>
      <w:lvlJc w:val="right"/>
      <w:pPr>
        <w:ind w:left="6469"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5828EF"/>
    <w:multiLevelType w:val="hybridMultilevel"/>
    <w:tmpl w:val="2CC009F0"/>
    <w:lvl w:ilvl="0" w:tplc="7938CB1C">
      <w:start w:val="1"/>
      <w:numFmt w:val="bullet"/>
      <w:lvlText w:val="–"/>
      <w:lvlJc w:val="left"/>
      <w:pPr>
        <w:ind w:left="720" w:hanging="360"/>
      </w:pPr>
      <w:rPr>
        <w:rFonts w:ascii="Arial" w:eastAsia="Arial" w:hAnsi="Arial" w:cs="Arial"/>
      </w:rPr>
    </w:lvl>
    <w:lvl w:ilvl="1" w:tplc="6F3605DA">
      <w:start w:val="1"/>
      <w:numFmt w:val="bullet"/>
      <w:lvlText w:val="o"/>
      <w:lvlJc w:val="left"/>
      <w:pPr>
        <w:ind w:left="1440" w:hanging="360"/>
      </w:pPr>
      <w:rPr>
        <w:rFonts w:ascii="Courier New" w:eastAsia="Courier New" w:hAnsi="Courier New" w:cs="Courier New" w:hint="default"/>
      </w:rPr>
    </w:lvl>
    <w:lvl w:ilvl="2" w:tplc="EBAA99F0">
      <w:start w:val="1"/>
      <w:numFmt w:val="bullet"/>
      <w:lvlText w:val="§"/>
      <w:lvlJc w:val="left"/>
      <w:pPr>
        <w:ind w:left="2160" w:hanging="360"/>
      </w:pPr>
      <w:rPr>
        <w:rFonts w:ascii="Wingdings" w:eastAsia="Wingdings" w:hAnsi="Wingdings" w:cs="Wingdings" w:hint="default"/>
      </w:rPr>
    </w:lvl>
    <w:lvl w:ilvl="3" w:tplc="F246204C">
      <w:start w:val="1"/>
      <w:numFmt w:val="bullet"/>
      <w:lvlText w:val="·"/>
      <w:lvlJc w:val="left"/>
      <w:pPr>
        <w:ind w:left="2880" w:hanging="360"/>
      </w:pPr>
      <w:rPr>
        <w:rFonts w:ascii="Symbol" w:eastAsia="Symbol" w:hAnsi="Symbol" w:cs="Symbol" w:hint="default"/>
      </w:rPr>
    </w:lvl>
    <w:lvl w:ilvl="4" w:tplc="8EB41B2C">
      <w:start w:val="1"/>
      <w:numFmt w:val="bullet"/>
      <w:lvlText w:val="o"/>
      <w:lvlJc w:val="left"/>
      <w:pPr>
        <w:ind w:left="3600" w:hanging="360"/>
      </w:pPr>
      <w:rPr>
        <w:rFonts w:ascii="Courier New" w:eastAsia="Courier New" w:hAnsi="Courier New" w:cs="Courier New" w:hint="default"/>
      </w:rPr>
    </w:lvl>
    <w:lvl w:ilvl="5" w:tplc="C9C2ACE0">
      <w:start w:val="1"/>
      <w:numFmt w:val="bullet"/>
      <w:lvlText w:val="§"/>
      <w:lvlJc w:val="left"/>
      <w:pPr>
        <w:ind w:left="4320" w:hanging="360"/>
      </w:pPr>
      <w:rPr>
        <w:rFonts w:ascii="Wingdings" w:eastAsia="Wingdings" w:hAnsi="Wingdings" w:cs="Wingdings" w:hint="default"/>
      </w:rPr>
    </w:lvl>
    <w:lvl w:ilvl="6" w:tplc="8E7EDCA0">
      <w:start w:val="1"/>
      <w:numFmt w:val="bullet"/>
      <w:lvlText w:val="·"/>
      <w:lvlJc w:val="left"/>
      <w:pPr>
        <w:ind w:left="5040" w:hanging="360"/>
      </w:pPr>
      <w:rPr>
        <w:rFonts w:ascii="Symbol" w:eastAsia="Symbol" w:hAnsi="Symbol" w:cs="Symbol" w:hint="default"/>
      </w:rPr>
    </w:lvl>
    <w:lvl w:ilvl="7" w:tplc="6D1892FC">
      <w:start w:val="1"/>
      <w:numFmt w:val="bullet"/>
      <w:lvlText w:val="o"/>
      <w:lvlJc w:val="left"/>
      <w:pPr>
        <w:ind w:left="5760" w:hanging="360"/>
      </w:pPr>
      <w:rPr>
        <w:rFonts w:ascii="Courier New" w:eastAsia="Courier New" w:hAnsi="Courier New" w:cs="Courier New" w:hint="default"/>
      </w:rPr>
    </w:lvl>
    <w:lvl w:ilvl="8" w:tplc="5926A1CE">
      <w:start w:val="1"/>
      <w:numFmt w:val="bullet"/>
      <w:lvlText w:val="§"/>
      <w:lvlJc w:val="left"/>
      <w:pPr>
        <w:ind w:left="6480" w:hanging="360"/>
      </w:pPr>
      <w:rPr>
        <w:rFonts w:ascii="Wingdings" w:eastAsia="Wingdings" w:hAnsi="Wingdings" w:cs="Wingdings" w:hint="default"/>
      </w:rPr>
    </w:lvl>
  </w:abstractNum>
  <w:abstractNum w:abstractNumId="4">
    <w:nsid w:val="3A6C73FB"/>
    <w:multiLevelType w:val="hybridMultilevel"/>
    <w:tmpl w:val="546E5604"/>
    <w:lvl w:ilvl="0" w:tplc="354872FE">
      <w:start w:val="1"/>
      <w:numFmt w:val="bullet"/>
      <w:lvlText w:val="–"/>
      <w:lvlJc w:val="left"/>
      <w:pPr>
        <w:ind w:left="720" w:hanging="360"/>
      </w:pPr>
      <w:rPr>
        <w:rFonts w:ascii="Arial" w:eastAsia="Arial" w:hAnsi="Arial" w:cs="Arial"/>
      </w:rPr>
    </w:lvl>
    <w:lvl w:ilvl="1" w:tplc="E4C055FA">
      <w:start w:val="1"/>
      <w:numFmt w:val="bullet"/>
      <w:lvlText w:val="o"/>
      <w:lvlJc w:val="left"/>
      <w:pPr>
        <w:ind w:left="1440" w:hanging="360"/>
      </w:pPr>
      <w:rPr>
        <w:rFonts w:ascii="Courier New" w:eastAsia="Courier New" w:hAnsi="Courier New" w:cs="Courier New" w:hint="default"/>
      </w:rPr>
    </w:lvl>
    <w:lvl w:ilvl="2" w:tplc="E5FC9D4C">
      <w:start w:val="1"/>
      <w:numFmt w:val="bullet"/>
      <w:lvlText w:val="§"/>
      <w:lvlJc w:val="left"/>
      <w:pPr>
        <w:ind w:left="2160" w:hanging="360"/>
      </w:pPr>
      <w:rPr>
        <w:rFonts w:ascii="Wingdings" w:eastAsia="Wingdings" w:hAnsi="Wingdings" w:cs="Wingdings" w:hint="default"/>
      </w:rPr>
    </w:lvl>
    <w:lvl w:ilvl="3" w:tplc="E508E7D6">
      <w:start w:val="1"/>
      <w:numFmt w:val="bullet"/>
      <w:lvlText w:val="·"/>
      <w:lvlJc w:val="left"/>
      <w:pPr>
        <w:ind w:left="2880" w:hanging="360"/>
      </w:pPr>
      <w:rPr>
        <w:rFonts w:ascii="Symbol" w:eastAsia="Symbol" w:hAnsi="Symbol" w:cs="Symbol" w:hint="default"/>
      </w:rPr>
    </w:lvl>
    <w:lvl w:ilvl="4" w:tplc="C3A8B60E">
      <w:start w:val="1"/>
      <w:numFmt w:val="bullet"/>
      <w:lvlText w:val="o"/>
      <w:lvlJc w:val="left"/>
      <w:pPr>
        <w:ind w:left="3600" w:hanging="360"/>
      </w:pPr>
      <w:rPr>
        <w:rFonts w:ascii="Courier New" w:eastAsia="Courier New" w:hAnsi="Courier New" w:cs="Courier New" w:hint="default"/>
      </w:rPr>
    </w:lvl>
    <w:lvl w:ilvl="5" w:tplc="CF16356C">
      <w:start w:val="1"/>
      <w:numFmt w:val="bullet"/>
      <w:lvlText w:val="§"/>
      <w:lvlJc w:val="left"/>
      <w:pPr>
        <w:ind w:left="4320" w:hanging="360"/>
      </w:pPr>
      <w:rPr>
        <w:rFonts w:ascii="Wingdings" w:eastAsia="Wingdings" w:hAnsi="Wingdings" w:cs="Wingdings" w:hint="default"/>
      </w:rPr>
    </w:lvl>
    <w:lvl w:ilvl="6" w:tplc="EBA83D36">
      <w:start w:val="1"/>
      <w:numFmt w:val="bullet"/>
      <w:lvlText w:val="·"/>
      <w:lvlJc w:val="left"/>
      <w:pPr>
        <w:ind w:left="5040" w:hanging="360"/>
      </w:pPr>
      <w:rPr>
        <w:rFonts w:ascii="Symbol" w:eastAsia="Symbol" w:hAnsi="Symbol" w:cs="Symbol" w:hint="default"/>
      </w:rPr>
    </w:lvl>
    <w:lvl w:ilvl="7" w:tplc="9A368B3E">
      <w:start w:val="1"/>
      <w:numFmt w:val="bullet"/>
      <w:lvlText w:val="o"/>
      <w:lvlJc w:val="left"/>
      <w:pPr>
        <w:ind w:left="5760" w:hanging="360"/>
      </w:pPr>
      <w:rPr>
        <w:rFonts w:ascii="Courier New" w:eastAsia="Courier New" w:hAnsi="Courier New" w:cs="Courier New" w:hint="default"/>
      </w:rPr>
    </w:lvl>
    <w:lvl w:ilvl="8" w:tplc="36A4A550">
      <w:start w:val="1"/>
      <w:numFmt w:val="bullet"/>
      <w:lvlText w:val="§"/>
      <w:lvlJc w:val="left"/>
      <w:pPr>
        <w:ind w:left="6480" w:hanging="360"/>
      </w:pPr>
      <w:rPr>
        <w:rFonts w:ascii="Wingdings" w:eastAsia="Wingdings" w:hAnsi="Wingdings" w:cs="Wingdings" w:hint="default"/>
      </w:rPr>
    </w:lvl>
  </w:abstractNum>
  <w:abstractNum w:abstractNumId="5">
    <w:nsid w:val="3BA74144"/>
    <w:multiLevelType w:val="hybridMultilevel"/>
    <w:tmpl w:val="FD7AF3B8"/>
    <w:lvl w:ilvl="0" w:tplc="873EE260">
      <w:start w:val="1"/>
      <w:numFmt w:val="bullet"/>
      <w:lvlText w:val="–"/>
      <w:lvlJc w:val="left"/>
      <w:pPr>
        <w:ind w:left="720" w:hanging="360"/>
      </w:pPr>
      <w:rPr>
        <w:rFonts w:ascii="Arial" w:eastAsia="Arial" w:hAnsi="Arial" w:cs="Arial"/>
      </w:rPr>
    </w:lvl>
    <w:lvl w:ilvl="1" w:tplc="100CD79C">
      <w:start w:val="1"/>
      <w:numFmt w:val="bullet"/>
      <w:lvlText w:val="o"/>
      <w:lvlJc w:val="left"/>
      <w:pPr>
        <w:ind w:left="1440" w:hanging="360"/>
      </w:pPr>
      <w:rPr>
        <w:rFonts w:ascii="Courier New" w:eastAsia="Courier New" w:hAnsi="Courier New" w:cs="Courier New" w:hint="default"/>
      </w:rPr>
    </w:lvl>
    <w:lvl w:ilvl="2" w:tplc="189A1E56">
      <w:start w:val="1"/>
      <w:numFmt w:val="bullet"/>
      <w:lvlText w:val="§"/>
      <w:lvlJc w:val="left"/>
      <w:pPr>
        <w:ind w:left="2160" w:hanging="360"/>
      </w:pPr>
      <w:rPr>
        <w:rFonts w:ascii="Wingdings" w:eastAsia="Wingdings" w:hAnsi="Wingdings" w:cs="Wingdings" w:hint="default"/>
      </w:rPr>
    </w:lvl>
    <w:lvl w:ilvl="3" w:tplc="29AAD4AA">
      <w:start w:val="1"/>
      <w:numFmt w:val="bullet"/>
      <w:lvlText w:val="·"/>
      <w:lvlJc w:val="left"/>
      <w:pPr>
        <w:ind w:left="2880" w:hanging="360"/>
      </w:pPr>
      <w:rPr>
        <w:rFonts w:ascii="Symbol" w:eastAsia="Symbol" w:hAnsi="Symbol" w:cs="Symbol" w:hint="default"/>
      </w:rPr>
    </w:lvl>
    <w:lvl w:ilvl="4" w:tplc="072A223C">
      <w:start w:val="1"/>
      <w:numFmt w:val="bullet"/>
      <w:lvlText w:val="o"/>
      <w:lvlJc w:val="left"/>
      <w:pPr>
        <w:ind w:left="3600" w:hanging="360"/>
      </w:pPr>
      <w:rPr>
        <w:rFonts w:ascii="Courier New" w:eastAsia="Courier New" w:hAnsi="Courier New" w:cs="Courier New" w:hint="default"/>
      </w:rPr>
    </w:lvl>
    <w:lvl w:ilvl="5" w:tplc="9DD44E58">
      <w:start w:val="1"/>
      <w:numFmt w:val="bullet"/>
      <w:lvlText w:val="§"/>
      <w:lvlJc w:val="left"/>
      <w:pPr>
        <w:ind w:left="4320" w:hanging="360"/>
      </w:pPr>
      <w:rPr>
        <w:rFonts w:ascii="Wingdings" w:eastAsia="Wingdings" w:hAnsi="Wingdings" w:cs="Wingdings" w:hint="default"/>
      </w:rPr>
    </w:lvl>
    <w:lvl w:ilvl="6" w:tplc="F6A4B6A6">
      <w:start w:val="1"/>
      <w:numFmt w:val="bullet"/>
      <w:lvlText w:val="·"/>
      <w:lvlJc w:val="left"/>
      <w:pPr>
        <w:ind w:left="5040" w:hanging="360"/>
      </w:pPr>
      <w:rPr>
        <w:rFonts w:ascii="Symbol" w:eastAsia="Symbol" w:hAnsi="Symbol" w:cs="Symbol" w:hint="default"/>
      </w:rPr>
    </w:lvl>
    <w:lvl w:ilvl="7" w:tplc="A64E9AF8">
      <w:start w:val="1"/>
      <w:numFmt w:val="bullet"/>
      <w:lvlText w:val="o"/>
      <w:lvlJc w:val="left"/>
      <w:pPr>
        <w:ind w:left="5760" w:hanging="360"/>
      </w:pPr>
      <w:rPr>
        <w:rFonts w:ascii="Courier New" w:eastAsia="Courier New" w:hAnsi="Courier New" w:cs="Courier New" w:hint="default"/>
      </w:rPr>
    </w:lvl>
    <w:lvl w:ilvl="8" w:tplc="C6D8DAE2">
      <w:start w:val="1"/>
      <w:numFmt w:val="bullet"/>
      <w:lvlText w:val="§"/>
      <w:lvlJc w:val="left"/>
      <w:pPr>
        <w:ind w:left="6480" w:hanging="360"/>
      </w:pPr>
      <w:rPr>
        <w:rFonts w:ascii="Wingdings" w:eastAsia="Wingdings" w:hAnsi="Wingdings" w:cs="Wingdings" w:hint="default"/>
      </w:rPr>
    </w:lvl>
  </w:abstractNum>
  <w:abstractNum w:abstractNumId="6">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6737089F"/>
    <w:multiLevelType w:val="hybridMultilevel"/>
    <w:tmpl w:val="CFB01D06"/>
    <w:lvl w:ilvl="0" w:tplc="F2AE8D38">
      <w:start w:val="1"/>
      <w:numFmt w:val="decimal"/>
      <w:lvlText w:val="%1."/>
      <w:lvlJc w:val="left"/>
      <w:pPr>
        <w:ind w:left="720" w:hanging="360"/>
      </w:pPr>
    </w:lvl>
    <w:lvl w:ilvl="1" w:tplc="48CC2762">
      <w:start w:val="1"/>
      <w:numFmt w:val="lowerLetter"/>
      <w:lvlText w:val="%2."/>
      <w:lvlJc w:val="left"/>
      <w:pPr>
        <w:ind w:left="1440" w:hanging="360"/>
      </w:pPr>
    </w:lvl>
    <w:lvl w:ilvl="2" w:tplc="1FBE38C0">
      <w:start w:val="1"/>
      <w:numFmt w:val="lowerRoman"/>
      <w:lvlText w:val="%3."/>
      <w:lvlJc w:val="right"/>
      <w:pPr>
        <w:ind w:left="2160" w:hanging="180"/>
      </w:pPr>
    </w:lvl>
    <w:lvl w:ilvl="3" w:tplc="65BC4080">
      <w:start w:val="1"/>
      <w:numFmt w:val="decimal"/>
      <w:lvlText w:val="%4."/>
      <w:lvlJc w:val="left"/>
      <w:pPr>
        <w:ind w:left="2880" w:hanging="360"/>
      </w:pPr>
    </w:lvl>
    <w:lvl w:ilvl="4" w:tplc="BB3A2754">
      <w:start w:val="1"/>
      <w:numFmt w:val="lowerLetter"/>
      <w:lvlText w:val="%5."/>
      <w:lvlJc w:val="left"/>
      <w:pPr>
        <w:ind w:left="3600" w:hanging="360"/>
      </w:pPr>
    </w:lvl>
    <w:lvl w:ilvl="5" w:tplc="222C6C74">
      <w:start w:val="1"/>
      <w:numFmt w:val="lowerRoman"/>
      <w:lvlText w:val="%6."/>
      <w:lvlJc w:val="right"/>
      <w:pPr>
        <w:ind w:left="4320" w:hanging="180"/>
      </w:pPr>
    </w:lvl>
    <w:lvl w:ilvl="6" w:tplc="009EE7AE">
      <w:start w:val="1"/>
      <w:numFmt w:val="decimal"/>
      <w:lvlText w:val="%7."/>
      <w:lvlJc w:val="left"/>
      <w:pPr>
        <w:ind w:left="5040" w:hanging="360"/>
      </w:pPr>
    </w:lvl>
    <w:lvl w:ilvl="7" w:tplc="B03C60B4">
      <w:start w:val="1"/>
      <w:numFmt w:val="lowerLetter"/>
      <w:lvlText w:val="%8."/>
      <w:lvlJc w:val="left"/>
      <w:pPr>
        <w:ind w:left="5760" w:hanging="360"/>
      </w:pPr>
    </w:lvl>
    <w:lvl w:ilvl="8" w:tplc="611873D0">
      <w:start w:val="1"/>
      <w:numFmt w:val="lowerRoman"/>
      <w:lvlText w:val="%9."/>
      <w:lvlJc w:val="right"/>
      <w:pPr>
        <w:ind w:left="6480" w:hanging="180"/>
      </w:pPr>
    </w:lvl>
  </w:abstractNum>
  <w:abstractNum w:abstractNumId="9">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9"/>
  </w:num>
  <w:num w:numId="3">
    <w:abstractNumId w:val="0"/>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100F"/>
    <w:rsid w:val="00092BF6"/>
    <w:rsid w:val="000A694E"/>
    <w:rsid w:val="000B0297"/>
    <w:rsid w:val="000B1838"/>
    <w:rsid w:val="000C0410"/>
    <w:rsid w:val="000C1140"/>
    <w:rsid w:val="000C4D01"/>
    <w:rsid w:val="000D6E42"/>
    <w:rsid w:val="000E0D19"/>
    <w:rsid w:val="000E4608"/>
    <w:rsid w:val="000F2DA6"/>
    <w:rsid w:val="0011543E"/>
    <w:rsid w:val="00116E8F"/>
    <w:rsid w:val="001242F1"/>
    <w:rsid w:val="00125751"/>
    <w:rsid w:val="00126EE2"/>
    <w:rsid w:val="0013020C"/>
    <w:rsid w:val="00154558"/>
    <w:rsid w:val="00171BD9"/>
    <w:rsid w:val="00171E69"/>
    <w:rsid w:val="0017345F"/>
    <w:rsid w:val="00174E31"/>
    <w:rsid w:val="00183291"/>
    <w:rsid w:val="00184D2A"/>
    <w:rsid w:val="00190F9B"/>
    <w:rsid w:val="00194E8B"/>
    <w:rsid w:val="001B3FEB"/>
    <w:rsid w:val="001C6518"/>
    <w:rsid w:val="001D1632"/>
    <w:rsid w:val="001D63E5"/>
    <w:rsid w:val="001E4192"/>
    <w:rsid w:val="001F02BB"/>
    <w:rsid w:val="001F2F9F"/>
    <w:rsid w:val="00226252"/>
    <w:rsid w:val="002518EE"/>
    <w:rsid w:val="00263FD7"/>
    <w:rsid w:val="00267FBA"/>
    <w:rsid w:val="00273391"/>
    <w:rsid w:val="002835F1"/>
    <w:rsid w:val="00284DCA"/>
    <w:rsid w:val="0028711F"/>
    <w:rsid w:val="002909BA"/>
    <w:rsid w:val="002A4B3D"/>
    <w:rsid w:val="002B57BA"/>
    <w:rsid w:val="002B6391"/>
    <w:rsid w:val="002B763F"/>
    <w:rsid w:val="002C105A"/>
    <w:rsid w:val="002D1AF5"/>
    <w:rsid w:val="002D3633"/>
    <w:rsid w:val="002D41DB"/>
    <w:rsid w:val="002D67E3"/>
    <w:rsid w:val="002E33FC"/>
    <w:rsid w:val="002E4B00"/>
    <w:rsid w:val="002F664B"/>
    <w:rsid w:val="00301931"/>
    <w:rsid w:val="003021E3"/>
    <w:rsid w:val="003062B1"/>
    <w:rsid w:val="003407F9"/>
    <w:rsid w:val="003632F2"/>
    <w:rsid w:val="0036405A"/>
    <w:rsid w:val="00373CEE"/>
    <w:rsid w:val="0037546E"/>
    <w:rsid w:val="0037669B"/>
    <w:rsid w:val="00385523"/>
    <w:rsid w:val="00391E84"/>
    <w:rsid w:val="00392C7E"/>
    <w:rsid w:val="00394896"/>
    <w:rsid w:val="00396200"/>
    <w:rsid w:val="003A3853"/>
    <w:rsid w:val="003B3FEE"/>
    <w:rsid w:val="003B6F40"/>
    <w:rsid w:val="003B71DF"/>
    <w:rsid w:val="003B7F50"/>
    <w:rsid w:val="003C4415"/>
    <w:rsid w:val="003D4B06"/>
    <w:rsid w:val="003E581A"/>
    <w:rsid w:val="003F7309"/>
    <w:rsid w:val="003F7FD0"/>
    <w:rsid w:val="00404133"/>
    <w:rsid w:val="00414C0B"/>
    <w:rsid w:val="00414FD9"/>
    <w:rsid w:val="004166D5"/>
    <w:rsid w:val="004223EC"/>
    <w:rsid w:val="00422FD1"/>
    <w:rsid w:val="004230EF"/>
    <w:rsid w:val="0044346C"/>
    <w:rsid w:val="00444ED5"/>
    <w:rsid w:val="004567F3"/>
    <w:rsid w:val="00461F02"/>
    <w:rsid w:val="004734A5"/>
    <w:rsid w:val="00474B72"/>
    <w:rsid w:val="00481644"/>
    <w:rsid w:val="00484936"/>
    <w:rsid w:val="00485A85"/>
    <w:rsid w:val="004A28D0"/>
    <w:rsid w:val="004A3CCD"/>
    <w:rsid w:val="004C657F"/>
    <w:rsid w:val="004D5F89"/>
    <w:rsid w:val="004E6985"/>
    <w:rsid w:val="004F4D14"/>
    <w:rsid w:val="004F74B6"/>
    <w:rsid w:val="00501E09"/>
    <w:rsid w:val="00504F11"/>
    <w:rsid w:val="005069B2"/>
    <w:rsid w:val="00507EF8"/>
    <w:rsid w:val="005208BC"/>
    <w:rsid w:val="00521F0A"/>
    <w:rsid w:val="0053167B"/>
    <w:rsid w:val="00531B31"/>
    <w:rsid w:val="005341DE"/>
    <w:rsid w:val="005464B3"/>
    <w:rsid w:val="005508B8"/>
    <w:rsid w:val="005559F8"/>
    <w:rsid w:val="00560670"/>
    <w:rsid w:val="00560D5D"/>
    <w:rsid w:val="00567204"/>
    <w:rsid w:val="00582D9D"/>
    <w:rsid w:val="00582E31"/>
    <w:rsid w:val="0058394C"/>
    <w:rsid w:val="005872E6"/>
    <w:rsid w:val="005B4E46"/>
    <w:rsid w:val="005D2257"/>
    <w:rsid w:val="005F52D9"/>
    <w:rsid w:val="0060095C"/>
    <w:rsid w:val="006161D4"/>
    <w:rsid w:val="00617879"/>
    <w:rsid w:val="006251DA"/>
    <w:rsid w:val="006377B6"/>
    <w:rsid w:val="00637CDD"/>
    <w:rsid w:val="00640A73"/>
    <w:rsid w:val="00656AF6"/>
    <w:rsid w:val="00672DDF"/>
    <w:rsid w:val="0068447B"/>
    <w:rsid w:val="006A057F"/>
    <w:rsid w:val="006B1676"/>
    <w:rsid w:val="006B7D6B"/>
    <w:rsid w:val="006C4F55"/>
    <w:rsid w:val="006D008F"/>
    <w:rsid w:val="006D3E69"/>
    <w:rsid w:val="00703144"/>
    <w:rsid w:val="00713479"/>
    <w:rsid w:val="007172AE"/>
    <w:rsid w:val="007231BB"/>
    <w:rsid w:val="00733198"/>
    <w:rsid w:val="00737CA9"/>
    <w:rsid w:val="00742664"/>
    <w:rsid w:val="00763D7E"/>
    <w:rsid w:val="00763F47"/>
    <w:rsid w:val="00774D85"/>
    <w:rsid w:val="007755D3"/>
    <w:rsid w:val="00785B51"/>
    <w:rsid w:val="00792B7E"/>
    <w:rsid w:val="007A0333"/>
    <w:rsid w:val="007A2E11"/>
    <w:rsid w:val="007A7BEB"/>
    <w:rsid w:val="007C7B51"/>
    <w:rsid w:val="007D2BBE"/>
    <w:rsid w:val="007E61DF"/>
    <w:rsid w:val="0080093C"/>
    <w:rsid w:val="008014EA"/>
    <w:rsid w:val="00803564"/>
    <w:rsid w:val="008104D8"/>
    <w:rsid w:val="0081668D"/>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05CCB"/>
    <w:rsid w:val="00912AEE"/>
    <w:rsid w:val="00915091"/>
    <w:rsid w:val="00916E92"/>
    <w:rsid w:val="009378FE"/>
    <w:rsid w:val="00940271"/>
    <w:rsid w:val="00961BD4"/>
    <w:rsid w:val="00971A90"/>
    <w:rsid w:val="00974C5F"/>
    <w:rsid w:val="0098105B"/>
    <w:rsid w:val="00987798"/>
    <w:rsid w:val="00994D28"/>
    <w:rsid w:val="009A739D"/>
    <w:rsid w:val="009B0FF0"/>
    <w:rsid w:val="009B458B"/>
    <w:rsid w:val="009C48D0"/>
    <w:rsid w:val="009D2942"/>
    <w:rsid w:val="009F038A"/>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D221A"/>
    <w:rsid w:val="00AD65B9"/>
    <w:rsid w:val="00AE00B9"/>
    <w:rsid w:val="00AE2B6D"/>
    <w:rsid w:val="00AF22DE"/>
    <w:rsid w:val="00AF6266"/>
    <w:rsid w:val="00AF6D19"/>
    <w:rsid w:val="00B003F1"/>
    <w:rsid w:val="00B13CF2"/>
    <w:rsid w:val="00B17D6E"/>
    <w:rsid w:val="00B22216"/>
    <w:rsid w:val="00B24803"/>
    <w:rsid w:val="00B24BD1"/>
    <w:rsid w:val="00B43F3C"/>
    <w:rsid w:val="00B53974"/>
    <w:rsid w:val="00B54605"/>
    <w:rsid w:val="00B61CEF"/>
    <w:rsid w:val="00B72B9F"/>
    <w:rsid w:val="00B72DD8"/>
    <w:rsid w:val="00B75B1C"/>
    <w:rsid w:val="00B779EB"/>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4229B"/>
    <w:rsid w:val="00C5028E"/>
    <w:rsid w:val="00C93582"/>
    <w:rsid w:val="00C94863"/>
    <w:rsid w:val="00CD0588"/>
    <w:rsid w:val="00CD4237"/>
    <w:rsid w:val="00CD5E2F"/>
    <w:rsid w:val="00CD6113"/>
    <w:rsid w:val="00CD6B6C"/>
    <w:rsid w:val="00CF3EE1"/>
    <w:rsid w:val="00D153EB"/>
    <w:rsid w:val="00D25EBF"/>
    <w:rsid w:val="00D27770"/>
    <w:rsid w:val="00D31266"/>
    <w:rsid w:val="00D4444D"/>
    <w:rsid w:val="00D5218A"/>
    <w:rsid w:val="00D529AB"/>
    <w:rsid w:val="00D5458E"/>
    <w:rsid w:val="00D56961"/>
    <w:rsid w:val="00D57002"/>
    <w:rsid w:val="00D63612"/>
    <w:rsid w:val="00D66465"/>
    <w:rsid w:val="00D71BF8"/>
    <w:rsid w:val="00D81024"/>
    <w:rsid w:val="00D8206B"/>
    <w:rsid w:val="00D85C68"/>
    <w:rsid w:val="00D96863"/>
    <w:rsid w:val="00DA3C51"/>
    <w:rsid w:val="00DD05B0"/>
    <w:rsid w:val="00DD66CE"/>
    <w:rsid w:val="00DE1354"/>
    <w:rsid w:val="00DE2D26"/>
    <w:rsid w:val="00DE71B9"/>
    <w:rsid w:val="00E00276"/>
    <w:rsid w:val="00E014ED"/>
    <w:rsid w:val="00E12A8A"/>
    <w:rsid w:val="00E15FDA"/>
    <w:rsid w:val="00E22F60"/>
    <w:rsid w:val="00E22F6C"/>
    <w:rsid w:val="00E32123"/>
    <w:rsid w:val="00E40B0F"/>
    <w:rsid w:val="00E52AE2"/>
    <w:rsid w:val="00E56ECA"/>
    <w:rsid w:val="00E62B48"/>
    <w:rsid w:val="00E65274"/>
    <w:rsid w:val="00E6530D"/>
    <w:rsid w:val="00E6567F"/>
    <w:rsid w:val="00E716C2"/>
    <w:rsid w:val="00E7321F"/>
    <w:rsid w:val="00E80180"/>
    <w:rsid w:val="00E820B2"/>
    <w:rsid w:val="00E822C7"/>
    <w:rsid w:val="00E8586B"/>
    <w:rsid w:val="00E87941"/>
    <w:rsid w:val="00EA0F2D"/>
    <w:rsid w:val="00EA4CB2"/>
    <w:rsid w:val="00EA4ED2"/>
    <w:rsid w:val="00EB2C09"/>
    <w:rsid w:val="00EC510E"/>
    <w:rsid w:val="00ED68FB"/>
    <w:rsid w:val="00EE12DE"/>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7C1"/>
    <w:rsid w:val="00FE7D41"/>
    <w:rsid w:val="00FE7EC2"/>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7"/>
    <w:uiPriority w:val="39"/>
    <w:rsid w:val="00174E3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next w:val="af7"/>
    <w:uiPriority w:val="59"/>
    <w:rsid w:val="00D521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7"/>
    <w:uiPriority w:val="39"/>
    <w:rsid w:val="00174E3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next w:val="af7"/>
    <w:uiPriority w:val="59"/>
    <w:rsid w:val="00D521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13349214">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3800456">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1954088515">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2C594-AE3B-44F2-AF0A-C95A8780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12977</Words>
  <Characters>73973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2025-12-05T14:07:00Z</dcterms:created>
  <dcterms:modified xsi:type="dcterms:W3CDTF">2025-12-05T14:07:00Z</dcterms:modified>
</cp:coreProperties>
</file>