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7C9F2" w14:textId="77777777" w:rsidR="00394896" w:rsidRPr="00394896" w:rsidRDefault="00394896" w:rsidP="008C70D7">
      <w:pPr>
        <w:keepNext/>
        <w:keepLines/>
        <w:spacing w:after="0" w:line="240" w:lineRule="auto"/>
        <w:jc w:val="center"/>
        <w:rPr>
          <w:rFonts w:ascii="Times New Roman" w:eastAsia="Times New Roman" w:hAnsi="Times New Roman" w:cs="Times New Roman"/>
          <w:b/>
          <w:bCs/>
          <w:sz w:val="32"/>
          <w:szCs w:val="32"/>
          <w:lang w:eastAsia="ru-RU"/>
        </w:rPr>
      </w:pPr>
      <w:r w:rsidRPr="00394896">
        <w:rPr>
          <w:rFonts w:ascii="Times New Roman" w:eastAsia="Times New Roman" w:hAnsi="Times New Roman" w:cs="Times New Roman"/>
          <w:b/>
          <w:bCs/>
          <w:sz w:val="32"/>
          <w:szCs w:val="32"/>
          <w:lang w:eastAsia="ru-RU"/>
        </w:rPr>
        <w:t>Торговая документация</w:t>
      </w:r>
    </w:p>
    <w:p w14:paraId="045B2AB3" w14:textId="77777777" w:rsidR="00394896" w:rsidRPr="00394896" w:rsidRDefault="00394896" w:rsidP="002D1AF5">
      <w:pPr>
        <w:keepNext/>
        <w:keepLines/>
        <w:spacing w:after="0" w:line="240" w:lineRule="auto"/>
        <w:ind w:left="1414" w:hanging="705"/>
        <w:rPr>
          <w:rFonts w:ascii="Times New Roman" w:eastAsia="Times New Roman" w:hAnsi="Times New Roman" w:cs="Times New Roman"/>
          <w:b/>
          <w:bCs/>
          <w:sz w:val="24"/>
          <w:szCs w:val="24"/>
          <w:lang w:eastAsia="ru-RU"/>
        </w:rPr>
      </w:pPr>
    </w:p>
    <w:p w14:paraId="40D378FC" w14:textId="67393DD6" w:rsidR="00912AEE" w:rsidRDefault="00394896" w:rsidP="00905CCB">
      <w:pPr>
        <w:keepNext/>
        <w:keepLines/>
        <w:spacing w:after="0" w:line="240" w:lineRule="auto"/>
        <w:jc w:val="both"/>
        <w:rPr>
          <w:rFonts w:ascii="Times New Roman" w:hAnsi="Times New Roman" w:cs="Times New Roman"/>
          <w:bCs/>
          <w:sz w:val="24"/>
          <w:szCs w:val="24"/>
        </w:rPr>
      </w:pPr>
      <w:r w:rsidRPr="00394896">
        <w:rPr>
          <w:rFonts w:ascii="Times New Roman" w:eastAsia="Times New Roman" w:hAnsi="Times New Roman" w:cs="Times New Roman"/>
          <w:b/>
          <w:bCs/>
          <w:sz w:val="24"/>
          <w:szCs w:val="24"/>
          <w:lang w:eastAsia="ru-RU"/>
        </w:rPr>
        <w:t>Предмет торговой процедуры:</w:t>
      </w:r>
      <w:r w:rsidRPr="00394896">
        <w:rPr>
          <w:rFonts w:ascii="Times New Roman" w:eastAsia="Times New Roman" w:hAnsi="Times New Roman" w:cs="Times New Roman"/>
          <w:sz w:val="24"/>
          <w:szCs w:val="24"/>
          <w:lang w:eastAsia="ru-RU"/>
        </w:rPr>
        <w:t xml:space="preserve"> </w:t>
      </w:r>
      <w:r w:rsidR="005F5BBC" w:rsidRPr="005F5BBC">
        <w:rPr>
          <w:rFonts w:ascii="Times New Roman" w:hAnsi="Times New Roman" w:cs="Times New Roman"/>
          <w:bCs/>
          <w:sz w:val="24"/>
          <w:szCs w:val="24"/>
        </w:rPr>
        <w:t>заключение договора уступки прав (требований) по обязательствам ООО «Антекс» перед АО «Россельхозбанк» (далее – Договор 1) и заключение договора купли-продажи имущества, находящегося на балансе АО «Россельхозбанк» (далее – Договор 2, а вместе – Договоры)</w:t>
      </w:r>
      <w:r w:rsidR="007C7B51">
        <w:rPr>
          <w:rFonts w:ascii="Times New Roman" w:hAnsi="Times New Roman" w:cs="Times New Roman"/>
          <w:bCs/>
          <w:sz w:val="24"/>
          <w:szCs w:val="24"/>
        </w:rPr>
        <w:t>.</w:t>
      </w:r>
    </w:p>
    <w:p w14:paraId="539A13EB" w14:textId="77777777" w:rsidR="00267FBA" w:rsidRPr="00080E32" w:rsidRDefault="00267FBA" w:rsidP="002D1AF5">
      <w:pPr>
        <w:keepNext/>
        <w:keepLines/>
        <w:spacing w:after="0" w:line="240" w:lineRule="auto"/>
        <w:jc w:val="both"/>
        <w:rPr>
          <w:rFonts w:ascii="Times New Roman" w:eastAsia="Times New Roman" w:hAnsi="Times New Roman" w:cs="Times New Roman"/>
          <w:sz w:val="24"/>
          <w:szCs w:val="24"/>
          <w:lang w:eastAsia="ru-RU"/>
        </w:rPr>
      </w:pPr>
    </w:p>
    <w:p w14:paraId="2DC7E6DD" w14:textId="77777777" w:rsidR="00394896" w:rsidRPr="00080E32" w:rsidRDefault="00394896" w:rsidP="002D1AF5">
      <w:pPr>
        <w:keepNext/>
        <w:keepLines/>
        <w:spacing w:after="0" w:line="240" w:lineRule="auto"/>
        <w:jc w:val="both"/>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bCs/>
          <w:sz w:val="24"/>
          <w:szCs w:val="24"/>
          <w:lang w:eastAsia="ru-RU"/>
        </w:rPr>
        <w:t>Форма проведения торговой процедуры</w:t>
      </w:r>
      <w:r w:rsidRPr="00080E32">
        <w:rPr>
          <w:rFonts w:ascii="Times New Roman" w:eastAsia="Times New Roman" w:hAnsi="Times New Roman" w:cs="Times New Roman"/>
          <w:sz w:val="24"/>
          <w:szCs w:val="24"/>
          <w:lang w:eastAsia="ru-RU"/>
        </w:rPr>
        <w:t>: аукцион «на понижение»</w:t>
      </w:r>
    </w:p>
    <w:p w14:paraId="68F08260" w14:textId="77777777" w:rsidR="00394896" w:rsidRPr="00080E32" w:rsidRDefault="00394896" w:rsidP="002D1AF5">
      <w:pPr>
        <w:keepNext/>
        <w:keepLines/>
        <w:tabs>
          <w:tab w:val="left" w:pos="851"/>
        </w:tabs>
        <w:spacing w:after="0" w:line="240" w:lineRule="auto"/>
        <w:ind w:right="141"/>
        <w:jc w:val="both"/>
        <w:rPr>
          <w:rFonts w:ascii="Times New Roman" w:eastAsia="Times New Roman" w:hAnsi="Times New Roman" w:cs="Times New Roman"/>
          <w:b/>
          <w:bCs/>
          <w:sz w:val="24"/>
          <w:szCs w:val="24"/>
          <w:lang w:eastAsia="ru-RU"/>
        </w:rPr>
      </w:pPr>
    </w:p>
    <w:p w14:paraId="63714D3B" w14:textId="778275B3" w:rsidR="00D63612" w:rsidRPr="00D63612" w:rsidRDefault="00D63612" w:rsidP="00D63612">
      <w:pPr>
        <w:keepNext/>
        <w:keepLines/>
        <w:tabs>
          <w:tab w:val="left" w:pos="851"/>
        </w:tabs>
        <w:spacing w:after="0" w:line="240" w:lineRule="auto"/>
        <w:ind w:right="141"/>
        <w:jc w:val="both"/>
        <w:rPr>
          <w:rFonts w:ascii="Times New Roman" w:eastAsia="Times New Roman" w:hAnsi="Times New Roman" w:cs="Times New Roman"/>
          <w:sz w:val="24"/>
          <w:szCs w:val="24"/>
          <w:lang w:eastAsia="ru-RU"/>
        </w:rPr>
      </w:pPr>
      <w:r w:rsidRPr="00D63612">
        <w:rPr>
          <w:rFonts w:ascii="Times New Roman" w:eastAsia="Times New Roman" w:hAnsi="Times New Roman" w:cs="Times New Roman"/>
          <w:b/>
          <w:bCs/>
          <w:sz w:val="24"/>
          <w:szCs w:val="24"/>
          <w:lang w:eastAsia="ru-RU"/>
        </w:rPr>
        <w:t>Срок проведения торговой процедуры</w:t>
      </w:r>
      <w:r w:rsidRPr="00D63612">
        <w:rPr>
          <w:rFonts w:ascii="Times New Roman" w:eastAsia="Times New Roman" w:hAnsi="Times New Roman" w:cs="Times New Roman"/>
          <w:sz w:val="24"/>
          <w:szCs w:val="24"/>
          <w:lang w:eastAsia="ru-RU"/>
        </w:rPr>
        <w:t xml:space="preserve">: с </w:t>
      </w:r>
      <w:bookmarkStart w:id="0" w:name="_Hlk161014446"/>
      <w:r w:rsidR="00974C5F" w:rsidRPr="00974C5F">
        <w:rPr>
          <w:rFonts w:ascii="Times New Roman" w:eastAsia="Times New Roman" w:hAnsi="Times New Roman" w:cs="Times New Roman"/>
          <w:sz w:val="24"/>
          <w:szCs w:val="24"/>
          <w:lang w:eastAsia="ru-RU"/>
        </w:rPr>
        <w:t>«</w:t>
      </w:r>
      <w:r w:rsidR="005F5BBC">
        <w:rPr>
          <w:rFonts w:ascii="Times New Roman" w:eastAsia="Times New Roman" w:hAnsi="Times New Roman" w:cs="Times New Roman"/>
          <w:sz w:val="24"/>
          <w:szCs w:val="24"/>
          <w:lang w:eastAsia="ru-RU"/>
        </w:rPr>
        <w:t>29</w:t>
      </w:r>
      <w:r w:rsidR="00974C5F" w:rsidRPr="00974C5F">
        <w:rPr>
          <w:rFonts w:ascii="Times New Roman" w:eastAsia="Times New Roman" w:hAnsi="Times New Roman" w:cs="Times New Roman"/>
          <w:sz w:val="24"/>
          <w:szCs w:val="24"/>
          <w:lang w:eastAsia="ru-RU"/>
        </w:rPr>
        <w:t xml:space="preserve">» </w:t>
      </w:r>
      <w:r w:rsidR="005F5BBC">
        <w:rPr>
          <w:rFonts w:ascii="Times New Roman" w:eastAsia="Times New Roman" w:hAnsi="Times New Roman" w:cs="Times New Roman"/>
          <w:sz w:val="24"/>
          <w:szCs w:val="24"/>
          <w:lang w:eastAsia="ru-RU"/>
        </w:rPr>
        <w:t xml:space="preserve">июня </w:t>
      </w:r>
      <w:r w:rsidRPr="00D63612">
        <w:rPr>
          <w:rFonts w:ascii="Times New Roman" w:eastAsia="Times New Roman" w:hAnsi="Times New Roman" w:cs="Times New Roman"/>
          <w:sz w:val="24"/>
          <w:szCs w:val="24"/>
          <w:lang w:eastAsia="ru-RU"/>
        </w:rPr>
        <w:t>202</w:t>
      </w:r>
      <w:r w:rsidR="002916C7">
        <w:rPr>
          <w:rFonts w:ascii="Times New Roman" w:eastAsia="Times New Roman" w:hAnsi="Times New Roman" w:cs="Times New Roman"/>
          <w:sz w:val="24"/>
          <w:szCs w:val="24"/>
          <w:lang w:eastAsia="ru-RU"/>
        </w:rPr>
        <w:t>6</w:t>
      </w:r>
      <w:r w:rsidRPr="00D63612">
        <w:rPr>
          <w:rFonts w:ascii="Times New Roman" w:eastAsia="Times New Roman" w:hAnsi="Times New Roman" w:cs="Times New Roman"/>
          <w:sz w:val="24"/>
          <w:szCs w:val="24"/>
          <w:lang w:eastAsia="ru-RU"/>
        </w:rPr>
        <w:t xml:space="preserve"> </w:t>
      </w:r>
      <w:bookmarkEnd w:id="0"/>
      <w:r w:rsidRPr="00D63612">
        <w:rPr>
          <w:rFonts w:ascii="Times New Roman" w:eastAsia="Times New Roman" w:hAnsi="Times New Roman" w:cs="Times New Roman"/>
          <w:sz w:val="24"/>
          <w:szCs w:val="24"/>
          <w:lang w:eastAsia="ru-RU"/>
        </w:rPr>
        <w:t xml:space="preserve">по </w:t>
      </w:r>
      <w:r w:rsidR="00974C5F" w:rsidRPr="00974C5F">
        <w:rPr>
          <w:rFonts w:ascii="Times New Roman" w:eastAsia="Times New Roman" w:hAnsi="Times New Roman" w:cs="Times New Roman"/>
          <w:sz w:val="24"/>
          <w:szCs w:val="24"/>
          <w:lang w:eastAsia="ru-RU"/>
        </w:rPr>
        <w:t>«</w:t>
      </w:r>
      <w:r w:rsidR="005F5BBC">
        <w:rPr>
          <w:rFonts w:ascii="Times New Roman" w:eastAsia="Times New Roman" w:hAnsi="Times New Roman" w:cs="Times New Roman"/>
          <w:sz w:val="24"/>
          <w:szCs w:val="24"/>
          <w:lang w:eastAsia="ru-RU"/>
        </w:rPr>
        <w:t>04</w:t>
      </w:r>
      <w:r w:rsidR="00974C5F" w:rsidRPr="00974C5F">
        <w:rPr>
          <w:rFonts w:ascii="Times New Roman" w:eastAsia="Times New Roman" w:hAnsi="Times New Roman" w:cs="Times New Roman"/>
          <w:sz w:val="24"/>
          <w:szCs w:val="24"/>
          <w:lang w:eastAsia="ru-RU"/>
        </w:rPr>
        <w:t xml:space="preserve">» </w:t>
      </w:r>
      <w:r w:rsidR="005F5BBC">
        <w:rPr>
          <w:rFonts w:ascii="Times New Roman" w:eastAsia="Times New Roman" w:hAnsi="Times New Roman" w:cs="Times New Roman"/>
          <w:sz w:val="24"/>
          <w:szCs w:val="24"/>
          <w:lang w:eastAsia="ru-RU"/>
        </w:rPr>
        <w:t>августа</w:t>
      </w:r>
      <w:r w:rsidR="00974C5F" w:rsidRPr="00974C5F">
        <w:rPr>
          <w:rFonts w:ascii="Times New Roman" w:eastAsia="Times New Roman" w:hAnsi="Times New Roman" w:cs="Times New Roman"/>
          <w:sz w:val="24"/>
          <w:szCs w:val="24"/>
          <w:lang w:eastAsia="ru-RU"/>
        </w:rPr>
        <w:t xml:space="preserve"> </w:t>
      </w:r>
      <w:r w:rsidRPr="00D63612">
        <w:rPr>
          <w:rFonts w:ascii="Times New Roman" w:eastAsia="Times New Roman" w:hAnsi="Times New Roman" w:cs="Times New Roman"/>
          <w:sz w:val="24"/>
          <w:szCs w:val="24"/>
          <w:lang w:eastAsia="ru-RU"/>
        </w:rPr>
        <w:t>202</w:t>
      </w:r>
      <w:r w:rsidR="002916C7">
        <w:rPr>
          <w:rFonts w:ascii="Times New Roman" w:eastAsia="Times New Roman" w:hAnsi="Times New Roman" w:cs="Times New Roman"/>
          <w:sz w:val="24"/>
          <w:szCs w:val="24"/>
          <w:lang w:eastAsia="ru-RU"/>
        </w:rPr>
        <w:t>6</w:t>
      </w:r>
      <w:r w:rsidRPr="00D63612">
        <w:rPr>
          <w:rFonts w:ascii="Times New Roman" w:eastAsia="Times New Roman" w:hAnsi="Times New Roman" w:cs="Times New Roman"/>
          <w:sz w:val="24"/>
          <w:szCs w:val="24"/>
          <w:lang w:eastAsia="ru-RU"/>
        </w:rPr>
        <w:t xml:space="preserve"> включительно.  </w:t>
      </w:r>
    </w:p>
    <w:p w14:paraId="0CACADB9" w14:textId="77777777" w:rsidR="00D63612" w:rsidRPr="00D63612" w:rsidRDefault="00D63612" w:rsidP="00D63612">
      <w:pPr>
        <w:keepNext/>
        <w:keepLines/>
        <w:spacing w:after="0" w:line="240" w:lineRule="auto"/>
        <w:jc w:val="both"/>
        <w:rPr>
          <w:rFonts w:ascii="Times New Roman" w:eastAsia="Times New Roman" w:hAnsi="Times New Roman" w:cs="Times New Roman"/>
          <w:b/>
          <w:bCs/>
          <w:sz w:val="24"/>
          <w:szCs w:val="24"/>
          <w:lang w:eastAsia="ru-RU"/>
        </w:rPr>
      </w:pPr>
    </w:p>
    <w:p w14:paraId="57914B27" w14:textId="60C6D872" w:rsidR="00D63612" w:rsidRPr="00D63612" w:rsidRDefault="00D63612" w:rsidP="00D63612">
      <w:pPr>
        <w:keepNext/>
        <w:keepLines/>
        <w:spacing w:after="0" w:line="240" w:lineRule="auto"/>
        <w:jc w:val="both"/>
        <w:rPr>
          <w:rFonts w:ascii="Times New Roman" w:eastAsia="Times New Roman" w:hAnsi="Times New Roman" w:cs="Times New Roman"/>
          <w:sz w:val="24"/>
          <w:szCs w:val="24"/>
          <w:lang w:eastAsia="ru-RU"/>
        </w:rPr>
      </w:pPr>
      <w:r w:rsidRPr="00D63612">
        <w:rPr>
          <w:rFonts w:ascii="Times New Roman" w:eastAsia="Times New Roman" w:hAnsi="Times New Roman" w:cs="Times New Roman"/>
          <w:b/>
          <w:bCs/>
          <w:sz w:val="24"/>
          <w:szCs w:val="24"/>
          <w:lang w:eastAsia="ru-RU"/>
        </w:rPr>
        <w:t>Дата публикации извещения о торговой процедуре</w:t>
      </w:r>
      <w:r w:rsidRPr="00D63612">
        <w:rPr>
          <w:rFonts w:ascii="Times New Roman" w:eastAsia="Times New Roman" w:hAnsi="Times New Roman" w:cs="Times New Roman"/>
          <w:sz w:val="24"/>
          <w:szCs w:val="24"/>
          <w:lang w:eastAsia="ru-RU"/>
        </w:rPr>
        <w:t xml:space="preserve">: </w:t>
      </w:r>
      <w:r w:rsidR="005F5BBC" w:rsidRPr="005F5BBC">
        <w:rPr>
          <w:rFonts w:ascii="Times New Roman" w:eastAsia="Times New Roman" w:hAnsi="Times New Roman" w:cs="Times New Roman"/>
          <w:sz w:val="24"/>
          <w:szCs w:val="24"/>
          <w:lang w:eastAsia="ru-RU"/>
        </w:rPr>
        <w:t>«29» июня 2026</w:t>
      </w:r>
      <w:r w:rsidRPr="00D63612">
        <w:rPr>
          <w:rFonts w:ascii="Times New Roman" w:eastAsia="Times New Roman" w:hAnsi="Times New Roman" w:cs="Times New Roman"/>
          <w:sz w:val="24"/>
          <w:szCs w:val="24"/>
          <w:lang w:eastAsia="ru-RU"/>
        </w:rPr>
        <w:t>.</w:t>
      </w:r>
    </w:p>
    <w:p w14:paraId="7BFCF2CD" w14:textId="77777777" w:rsidR="00D63612" w:rsidRPr="00D63612" w:rsidRDefault="00D63612" w:rsidP="00D63612">
      <w:pPr>
        <w:keepNext/>
        <w:keepLines/>
        <w:spacing w:after="0" w:line="240" w:lineRule="auto"/>
        <w:jc w:val="both"/>
        <w:rPr>
          <w:rFonts w:ascii="Times New Roman" w:eastAsia="Times New Roman" w:hAnsi="Times New Roman" w:cs="Times New Roman"/>
          <w:b/>
          <w:bCs/>
          <w:color w:val="FF0000"/>
          <w:sz w:val="24"/>
          <w:szCs w:val="24"/>
          <w:lang w:eastAsia="ru-RU"/>
        </w:rPr>
      </w:pPr>
    </w:p>
    <w:p w14:paraId="31FBA84C" w14:textId="355A8788" w:rsidR="00D63612" w:rsidRPr="00D63612" w:rsidRDefault="00D63612" w:rsidP="00D63612">
      <w:pPr>
        <w:keepNext/>
        <w:keepLines/>
        <w:spacing w:after="0" w:line="240" w:lineRule="auto"/>
        <w:ind w:right="-1"/>
        <w:jc w:val="both"/>
        <w:rPr>
          <w:rFonts w:ascii="Times New Roman" w:eastAsia="Times New Roman" w:hAnsi="Times New Roman" w:cs="Times New Roman"/>
          <w:sz w:val="24"/>
          <w:szCs w:val="24"/>
          <w:lang w:eastAsia="ru-RU"/>
        </w:rPr>
      </w:pPr>
      <w:r w:rsidRPr="00D63612">
        <w:rPr>
          <w:rFonts w:ascii="Times New Roman" w:eastAsia="Times New Roman" w:hAnsi="Times New Roman" w:cs="Times New Roman"/>
          <w:b/>
          <w:bCs/>
          <w:sz w:val="24"/>
          <w:szCs w:val="24"/>
          <w:lang w:eastAsia="ru-RU"/>
        </w:rPr>
        <w:t>Дата начала приема заявок на участие в торговой процедуре</w:t>
      </w:r>
      <w:r w:rsidRPr="00D63612">
        <w:rPr>
          <w:rFonts w:ascii="Times New Roman" w:eastAsia="Times New Roman" w:hAnsi="Times New Roman" w:cs="Times New Roman"/>
          <w:sz w:val="24"/>
          <w:szCs w:val="24"/>
          <w:lang w:eastAsia="ru-RU"/>
        </w:rPr>
        <w:t>: 0</w:t>
      </w:r>
      <w:r w:rsidR="007C7B51">
        <w:rPr>
          <w:rFonts w:ascii="Times New Roman" w:eastAsia="Times New Roman" w:hAnsi="Times New Roman" w:cs="Times New Roman"/>
          <w:sz w:val="24"/>
          <w:szCs w:val="24"/>
          <w:lang w:eastAsia="ru-RU"/>
        </w:rPr>
        <w:t>0</w:t>
      </w:r>
      <w:r w:rsidRPr="00D63612">
        <w:rPr>
          <w:rFonts w:ascii="Times New Roman" w:eastAsia="Times New Roman" w:hAnsi="Times New Roman" w:cs="Times New Roman"/>
          <w:sz w:val="24"/>
          <w:szCs w:val="24"/>
          <w:lang w:eastAsia="ru-RU"/>
        </w:rPr>
        <w:t xml:space="preserve">:00 по Московскому времени </w:t>
      </w:r>
      <w:r w:rsidR="005F5BBC" w:rsidRPr="005F5BBC">
        <w:rPr>
          <w:rFonts w:ascii="Times New Roman" w:eastAsia="Times New Roman" w:hAnsi="Times New Roman" w:cs="Times New Roman"/>
          <w:sz w:val="24"/>
          <w:szCs w:val="24"/>
          <w:lang w:eastAsia="ru-RU"/>
        </w:rPr>
        <w:t>«</w:t>
      </w:r>
      <w:r w:rsidR="005F5BBC">
        <w:rPr>
          <w:rFonts w:ascii="Times New Roman" w:eastAsia="Times New Roman" w:hAnsi="Times New Roman" w:cs="Times New Roman"/>
          <w:sz w:val="24"/>
          <w:szCs w:val="24"/>
          <w:lang w:eastAsia="ru-RU"/>
        </w:rPr>
        <w:t>30</w:t>
      </w:r>
      <w:r w:rsidR="005F5BBC" w:rsidRPr="005F5BBC">
        <w:rPr>
          <w:rFonts w:ascii="Times New Roman" w:eastAsia="Times New Roman" w:hAnsi="Times New Roman" w:cs="Times New Roman"/>
          <w:sz w:val="24"/>
          <w:szCs w:val="24"/>
          <w:lang w:eastAsia="ru-RU"/>
        </w:rPr>
        <w:t>» июня 2026</w:t>
      </w:r>
      <w:r w:rsidR="0001133F">
        <w:rPr>
          <w:rFonts w:ascii="Times New Roman" w:eastAsia="Times New Roman" w:hAnsi="Times New Roman" w:cs="Times New Roman"/>
          <w:sz w:val="24"/>
          <w:szCs w:val="24"/>
          <w:lang w:eastAsia="ru-RU"/>
        </w:rPr>
        <w:t>.</w:t>
      </w:r>
    </w:p>
    <w:p w14:paraId="1E742EF9" w14:textId="77777777" w:rsidR="00D63612" w:rsidRPr="00D63612" w:rsidRDefault="00D63612" w:rsidP="00D63612">
      <w:pPr>
        <w:keepNext/>
        <w:keepLines/>
        <w:spacing w:after="0" w:line="240" w:lineRule="auto"/>
        <w:ind w:right="-1"/>
        <w:jc w:val="both"/>
        <w:rPr>
          <w:rFonts w:ascii="Times New Roman" w:eastAsia="Times New Roman" w:hAnsi="Times New Roman" w:cs="Times New Roman"/>
          <w:b/>
          <w:bCs/>
          <w:sz w:val="24"/>
          <w:szCs w:val="24"/>
          <w:lang w:eastAsia="ru-RU"/>
        </w:rPr>
      </w:pPr>
    </w:p>
    <w:p w14:paraId="6A3AC53F" w14:textId="16A82BC4" w:rsidR="00D63612" w:rsidRPr="00822077" w:rsidRDefault="00D63612" w:rsidP="00D63612">
      <w:pPr>
        <w:keepNext/>
        <w:keepLines/>
        <w:spacing w:after="0" w:line="240" w:lineRule="auto"/>
        <w:ind w:right="-1"/>
        <w:jc w:val="both"/>
        <w:rPr>
          <w:rFonts w:ascii="Times New Roman" w:eastAsia="Times New Roman" w:hAnsi="Times New Roman" w:cs="Times New Roman"/>
          <w:sz w:val="24"/>
          <w:szCs w:val="24"/>
          <w:lang w:eastAsia="ru-RU"/>
        </w:rPr>
      </w:pPr>
      <w:r w:rsidRPr="00D63612">
        <w:rPr>
          <w:rFonts w:ascii="Times New Roman" w:eastAsia="Times New Roman" w:hAnsi="Times New Roman" w:cs="Times New Roman"/>
          <w:b/>
          <w:bCs/>
          <w:sz w:val="24"/>
          <w:szCs w:val="24"/>
          <w:lang w:eastAsia="ru-RU"/>
        </w:rPr>
        <w:t>Дата окончания приема заявок в торговой процедуре</w:t>
      </w:r>
      <w:r w:rsidRPr="00D63612">
        <w:rPr>
          <w:rFonts w:ascii="Times New Roman" w:eastAsia="Times New Roman" w:hAnsi="Times New Roman" w:cs="Times New Roman"/>
          <w:sz w:val="24"/>
          <w:szCs w:val="24"/>
          <w:lang w:eastAsia="ru-RU"/>
        </w:rPr>
        <w:t xml:space="preserve">: </w:t>
      </w:r>
      <w:r w:rsidR="002916C7">
        <w:rPr>
          <w:rFonts w:ascii="Times New Roman" w:eastAsia="Times New Roman" w:hAnsi="Times New Roman" w:cs="Times New Roman"/>
          <w:sz w:val="24"/>
          <w:szCs w:val="24"/>
          <w:lang w:eastAsia="ru-RU"/>
        </w:rPr>
        <w:t>08</w:t>
      </w:r>
      <w:r w:rsidRPr="00822077">
        <w:rPr>
          <w:rFonts w:ascii="Times New Roman" w:eastAsia="Times New Roman" w:hAnsi="Times New Roman" w:cs="Times New Roman"/>
          <w:sz w:val="24"/>
          <w:szCs w:val="24"/>
          <w:lang w:eastAsia="ru-RU"/>
        </w:rPr>
        <w:t xml:space="preserve">:00 по Московскому времени </w:t>
      </w:r>
    </w:p>
    <w:p w14:paraId="6BADE3F7" w14:textId="6A918CBC" w:rsidR="00D63612" w:rsidRPr="00D63612" w:rsidRDefault="007C7B51" w:rsidP="00D63612">
      <w:pPr>
        <w:keepNext/>
        <w:keepLines/>
        <w:spacing w:after="0" w:line="240" w:lineRule="auto"/>
        <w:ind w:right="-1"/>
        <w:jc w:val="both"/>
        <w:rPr>
          <w:rFonts w:ascii="Times New Roman" w:eastAsia="Times New Roman" w:hAnsi="Times New Roman" w:cs="Times New Roman"/>
          <w:sz w:val="24"/>
          <w:szCs w:val="24"/>
          <w:lang w:eastAsia="ru-RU"/>
        </w:rPr>
      </w:pPr>
      <w:r w:rsidRPr="007C7B51">
        <w:rPr>
          <w:rFonts w:ascii="Times New Roman" w:eastAsia="Times New Roman" w:hAnsi="Times New Roman" w:cs="Times New Roman"/>
          <w:sz w:val="24"/>
          <w:szCs w:val="24"/>
          <w:lang w:eastAsia="ru-RU"/>
        </w:rPr>
        <w:t>«</w:t>
      </w:r>
      <w:r w:rsidR="005F5BBC">
        <w:rPr>
          <w:rFonts w:ascii="Times New Roman" w:eastAsia="Times New Roman" w:hAnsi="Times New Roman" w:cs="Times New Roman"/>
          <w:sz w:val="24"/>
          <w:szCs w:val="24"/>
          <w:lang w:eastAsia="ru-RU"/>
        </w:rPr>
        <w:t>27</w:t>
      </w:r>
      <w:r w:rsidR="002916C7" w:rsidRPr="002916C7">
        <w:rPr>
          <w:rFonts w:ascii="Times New Roman" w:eastAsia="Times New Roman" w:hAnsi="Times New Roman" w:cs="Times New Roman"/>
          <w:sz w:val="24"/>
          <w:szCs w:val="24"/>
          <w:lang w:eastAsia="ru-RU"/>
        </w:rPr>
        <w:t xml:space="preserve">» </w:t>
      </w:r>
      <w:r w:rsidR="005F5BBC">
        <w:rPr>
          <w:rFonts w:ascii="Times New Roman" w:eastAsia="Times New Roman" w:hAnsi="Times New Roman" w:cs="Times New Roman"/>
          <w:sz w:val="24"/>
          <w:szCs w:val="24"/>
          <w:lang w:eastAsia="ru-RU"/>
        </w:rPr>
        <w:t>июля</w:t>
      </w:r>
      <w:r w:rsidR="002916C7" w:rsidRPr="002916C7">
        <w:rPr>
          <w:rFonts w:ascii="Times New Roman" w:eastAsia="Times New Roman" w:hAnsi="Times New Roman" w:cs="Times New Roman"/>
          <w:sz w:val="24"/>
          <w:szCs w:val="24"/>
          <w:lang w:eastAsia="ru-RU"/>
        </w:rPr>
        <w:t xml:space="preserve"> 2026</w:t>
      </w:r>
      <w:r w:rsidR="00D63612" w:rsidRPr="00822077">
        <w:rPr>
          <w:rFonts w:ascii="Times New Roman" w:eastAsia="Times New Roman" w:hAnsi="Times New Roman" w:cs="Times New Roman"/>
          <w:sz w:val="24"/>
          <w:szCs w:val="24"/>
          <w:lang w:eastAsia="ru-RU"/>
        </w:rPr>
        <w:t>.</w:t>
      </w:r>
    </w:p>
    <w:p w14:paraId="090F7205" w14:textId="77777777" w:rsidR="00D63612" w:rsidRPr="00D63612" w:rsidRDefault="00D63612" w:rsidP="00D63612">
      <w:pPr>
        <w:keepNext/>
        <w:keepLines/>
        <w:spacing w:after="0" w:line="240" w:lineRule="auto"/>
        <w:jc w:val="both"/>
        <w:rPr>
          <w:rFonts w:ascii="Times New Roman" w:eastAsia="Times New Roman" w:hAnsi="Times New Roman" w:cs="Times New Roman"/>
          <w:b/>
          <w:bCs/>
          <w:sz w:val="24"/>
          <w:szCs w:val="24"/>
          <w:lang w:eastAsia="ru-RU"/>
        </w:rPr>
      </w:pPr>
    </w:p>
    <w:p w14:paraId="3095E3E3" w14:textId="3DDF4EB2" w:rsidR="00D63612" w:rsidRPr="00D63612" w:rsidRDefault="00D63612" w:rsidP="00D63612">
      <w:pPr>
        <w:keepNext/>
        <w:keepLines/>
        <w:spacing w:after="0" w:line="240" w:lineRule="auto"/>
        <w:rPr>
          <w:rFonts w:ascii="Times New Roman" w:eastAsia="Times New Roman" w:hAnsi="Times New Roman" w:cs="Times New Roman"/>
          <w:sz w:val="24"/>
          <w:szCs w:val="24"/>
          <w:lang w:eastAsia="ru-RU"/>
        </w:rPr>
      </w:pPr>
      <w:r w:rsidRPr="00D63612">
        <w:rPr>
          <w:rFonts w:ascii="Times New Roman" w:eastAsia="Times New Roman" w:hAnsi="Times New Roman" w:cs="Times New Roman"/>
          <w:b/>
          <w:bCs/>
          <w:sz w:val="24"/>
          <w:szCs w:val="24"/>
          <w:lang w:eastAsia="ru-RU"/>
        </w:rPr>
        <w:t>Дата окончания проверки правоспособности Заявок</w:t>
      </w:r>
      <w:r w:rsidRPr="00D63612">
        <w:rPr>
          <w:rFonts w:ascii="Times New Roman" w:eastAsia="Times New Roman" w:hAnsi="Times New Roman" w:cs="Times New Roman"/>
          <w:sz w:val="24"/>
          <w:szCs w:val="24"/>
          <w:lang w:eastAsia="ru-RU"/>
        </w:rPr>
        <w:t xml:space="preserve">: </w:t>
      </w:r>
      <w:bookmarkStart w:id="1" w:name="_Hlk188028999"/>
      <w:r w:rsidR="002E76E3" w:rsidRPr="002E76E3">
        <w:rPr>
          <w:rFonts w:ascii="Times New Roman" w:eastAsia="Times New Roman" w:hAnsi="Times New Roman" w:cs="Times New Roman"/>
          <w:sz w:val="24"/>
          <w:szCs w:val="24"/>
          <w:lang w:eastAsia="ru-RU"/>
        </w:rPr>
        <w:t>«03» августа 2026.</w:t>
      </w:r>
    </w:p>
    <w:bookmarkEnd w:id="1"/>
    <w:p w14:paraId="01544C8B" w14:textId="77777777" w:rsidR="00D63612" w:rsidRPr="00D63612" w:rsidRDefault="00D63612" w:rsidP="00D63612">
      <w:pPr>
        <w:keepNext/>
        <w:keepLines/>
        <w:spacing w:after="0" w:line="240" w:lineRule="auto"/>
        <w:rPr>
          <w:rFonts w:ascii="Times New Roman" w:eastAsia="Times New Roman" w:hAnsi="Times New Roman" w:cs="Times New Roman"/>
          <w:b/>
          <w:bCs/>
          <w:sz w:val="24"/>
          <w:szCs w:val="24"/>
          <w:lang w:eastAsia="ru-RU"/>
        </w:rPr>
      </w:pPr>
    </w:p>
    <w:p w14:paraId="1A091224" w14:textId="77777777" w:rsidR="00D63612" w:rsidRPr="00D63612" w:rsidRDefault="00D63612" w:rsidP="00D63612">
      <w:pPr>
        <w:keepNext/>
        <w:keepLines/>
        <w:spacing w:after="0" w:line="240" w:lineRule="auto"/>
        <w:rPr>
          <w:rFonts w:ascii="Times New Roman" w:eastAsia="Times New Roman" w:hAnsi="Times New Roman" w:cs="Times New Roman"/>
          <w:sz w:val="24"/>
          <w:szCs w:val="24"/>
          <w:lang w:eastAsia="ru-RU"/>
        </w:rPr>
      </w:pPr>
      <w:r w:rsidRPr="00D63612">
        <w:rPr>
          <w:rFonts w:ascii="Times New Roman" w:eastAsia="Times New Roman" w:hAnsi="Times New Roman" w:cs="Times New Roman"/>
          <w:b/>
          <w:bCs/>
          <w:sz w:val="24"/>
          <w:szCs w:val="24"/>
          <w:lang w:eastAsia="ru-RU"/>
        </w:rPr>
        <w:t>Дата размещения протокола об окончании приема и регистрации заявок Заявителей</w:t>
      </w:r>
      <w:r w:rsidRPr="00D63612">
        <w:rPr>
          <w:rFonts w:ascii="Times New Roman" w:eastAsia="Times New Roman" w:hAnsi="Times New Roman" w:cs="Times New Roman"/>
          <w:sz w:val="24"/>
          <w:szCs w:val="24"/>
          <w:lang w:eastAsia="ru-RU"/>
        </w:rPr>
        <w:t xml:space="preserve">: </w:t>
      </w:r>
    </w:p>
    <w:p w14:paraId="34E139E7" w14:textId="59A96469" w:rsidR="00D63612" w:rsidRDefault="007C7B51" w:rsidP="00D63612">
      <w:pPr>
        <w:keepNext/>
        <w:keepLines/>
        <w:spacing w:after="0" w:line="240" w:lineRule="auto"/>
        <w:rPr>
          <w:rFonts w:ascii="Times New Roman" w:eastAsia="Times New Roman" w:hAnsi="Times New Roman" w:cs="Times New Roman"/>
          <w:sz w:val="24"/>
          <w:szCs w:val="24"/>
          <w:lang w:eastAsia="ru-RU"/>
        </w:rPr>
      </w:pPr>
      <w:r w:rsidRPr="007C7B51">
        <w:rPr>
          <w:rFonts w:ascii="Times New Roman" w:eastAsia="Times New Roman" w:hAnsi="Times New Roman" w:cs="Times New Roman"/>
          <w:sz w:val="24"/>
          <w:szCs w:val="24"/>
          <w:lang w:eastAsia="ru-RU"/>
        </w:rPr>
        <w:t>«</w:t>
      </w:r>
      <w:r w:rsidR="005F5BBC">
        <w:rPr>
          <w:rFonts w:ascii="Times New Roman" w:eastAsia="Times New Roman" w:hAnsi="Times New Roman" w:cs="Times New Roman"/>
          <w:sz w:val="24"/>
          <w:szCs w:val="24"/>
          <w:lang w:eastAsia="ru-RU"/>
        </w:rPr>
        <w:t>03</w:t>
      </w:r>
      <w:r w:rsidR="002916C7" w:rsidRPr="002916C7">
        <w:rPr>
          <w:rFonts w:ascii="Times New Roman" w:eastAsia="Times New Roman" w:hAnsi="Times New Roman" w:cs="Times New Roman"/>
          <w:sz w:val="24"/>
          <w:szCs w:val="24"/>
          <w:lang w:eastAsia="ru-RU"/>
        </w:rPr>
        <w:t xml:space="preserve">» </w:t>
      </w:r>
      <w:r w:rsidR="005F5BBC">
        <w:rPr>
          <w:rFonts w:ascii="Times New Roman" w:eastAsia="Times New Roman" w:hAnsi="Times New Roman" w:cs="Times New Roman"/>
          <w:sz w:val="24"/>
          <w:szCs w:val="24"/>
          <w:lang w:eastAsia="ru-RU"/>
        </w:rPr>
        <w:t>августа</w:t>
      </w:r>
      <w:r w:rsidR="002916C7" w:rsidRPr="002916C7">
        <w:rPr>
          <w:rFonts w:ascii="Times New Roman" w:eastAsia="Times New Roman" w:hAnsi="Times New Roman" w:cs="Times New Roman"/>
          <w:sz w:val="24"/>
          <w:szCs w:val="24"/>
          <w:lang w:eastAsia="ru-RU"/>
        </w:rPr>
        <w:t xml:space="preserve"> 2026</w:t>
      </w:r>
      <w:r w:rsidR="0001133F" w:rsidRPr="0001133F">
        <w:rPr>
          <w:rFonts w:ascii="Times New Roman" w:eastAsia="Times New Roman" w:hAnsi="Times New Roman" w:cs="Times New Roman"/>
          <w:sz w:val="24"/>
          <w:szCs w:val="24"/>
          <w:lang w:eastAsia="ru-RU"/>
        </w:rPr>
        <w:t>.</w:t>
      </w:r>
    </w:p>
    <w:p w14:paraId="1A62CA42" w14:textId="77777777" w:rsidR="0001133F" w:rsidRPr="00D63612" w:rsidRDefault="0001133F" w:rsidP="00D63612">
      <w:pPr>
        <w:keepNext/>
        <w:keepLines/>
        <w:spacing w:after="0" w:line="240" w:lineRule="auto"/>
        <w:rPr>
          <w:rFonts w:ascii="Times New Roman" w:eastAsia="Times New Roman" w:hAnsi="Times New Roman" w:cs="Times New Roman"/>
          <w:b/>
          <w:bCs/>
          <w:sz w:val="24"/>
          <w:szCs w:val="24"/>
          <w:lang w:eastAsia="ru-RU"/>
        </w:rPr>
      </w:pPr>
    </w:p>
    <w:p w14:paraId="58959050" w14:textId="74A35AD4" w:rsidR="00D63612" w:rsidRDefault="00D63612" w:rsidP="00D63612">
      <w:pPr>
        <w:keepNext/>
        <w:keepLines/>
        <w:spacing w:after="0" w:line="240" w:lineRule="auto"/>
        <w:rPr>
          <w:rFonts w:ascii="Times New Roman" w:eastAsia="Times New Roman" w:hAnsi="Times New Roman" w:cs="Times New Roman"/>
          <w:sz w:val="24"/>
          <w:szCs w:val="24"/>
          <w:lang w:eastAsia="ru-RU"/>
        </w:rPr>
      </w:pPr>
      <w:r w:rsidRPr="00D63612">
        <w:rPr>
          <w:rFonts w:ascii="Times New Roman" w:eastAsia="Times New Roman" w:hAnsi="Times New Roman" w:cs="Times New Roman"/>
          <w:b/>
          <w:bCs/>
          <w:sz w:val="24"/>
          <w:szCs w:val="24"/>
          <w:lang w:eastAsia="ru-RU"/>
        </w:rPr>
        <w:t>Дата начала проведения торговой процедуры</w:t>
      </w:r>
      <w:r w:rsidRPr="00D63612">
        <w:rPr>
          <w:rFonts w:ascii="Times New Roman" w:eastAsia="Times New Roman" w:hAnsi="Times New Roman" w:cs="Times New Roman"/>
          <w:sz w:val="24"/>
          <w:szCs w:val="24"/>
          <w:lang w:eastAsia="ru-RU"/>
        </w:rPr>
        <w:t xml:space="preserve">: </w:t>
      </w:r>
      <w:r w:rsidR="005F5BBC">
        <w:rPr>
          <w:rFonts w:ascii="Times New Roman" w:eastAsia="Times New Roman" w:hAnsi="Times New Roman" w:cs="Times New Roman"/>
          <w:sz w:val="24"/>
          <w:szCs w:val="24"/>
          <w:lang w:eastAsia="ru-RU"/>
        </w:rPr>
        <w:t>12</w:t>
      </w:r>
      <w:r w:rsidRPr="00D63612">
        <w:rPr>
          <w:rFonts w:ascii="Times New Roman" w:eastAsia="Times New Roman" w:hAnsi="Times New Roman" w:cs="Times New Roman"/>
          <w:sz w:val="24"/>
          <w:szCs w:val="24"/>
          <w:lang w:eastAsia="ru-RU"/>
        </w:rPr>
        <w:t xml:space="preserve">:00 по Московскому времени </w:t>
      </w:r>
      <w:bookmarkStart w:id="2" w:name="_Hlk215848356"/>
      <w:r w:rsidR="007C7B51" w:rsidRPr="007C7B51">
        <w:rPr>
          <w:rFonts w:ascii="Times New Roman" w:eastAsia="Times New Roman" w:hAnsi="Times New Roman" w:cs="Times New Roman"/>
          <w:sz w:val="24"/>
          <w:szCs w:val="24"/>
          <w:lang w:eastAsia="ru-RU"/>
        </w:rPr>
        <w:t>«</w:t>
      </w:r>
      <w:bookmarkEnd w:id="2"/>
      <w:r w:rsidR="005F5BBC">
        <w:rPr>
          <w:rFonts w:ascii="Times New Roman" w:eastAsia="Times New Roman" w:hAnsi="Times New Roman" w:cs="Times New Roman"/>
          <w:sz w:val="24"/>
          <w:szCs w:val="24"/>
          <w:lang w:eastAsia="ru-RU"/>
        </w:rPr>
        <w:t>04</w:t>
      </w:r>
      <w:r w:rsidR="002916C7" w:rsidRPr="002916C7">
        <w:rPr>
          <w:rFonts w:ascii="Times New Roman" w:eastAsia="Times New Roman" w:hAnsi="Times New Roman" w:cs="Times New Roman"/>
          <w:sz w:val="24"/>
          <w:szCs w:val="24"/>
          <w:lang w:eastAsia="ru-RU"/>
        </w:rPr>
        <w:t xml:space="preserve">» </w:t>
      </w:r>
      <w:r w:rsidR="005F5BBC">
        <w:rPr>
          <w:rFonts w:ascii="Times New Roman" w:eastAsia="Times New Roman" w:hAnsi="Times New Roman" w:cs="Times New Roman"/>
          <w:sz w:val="24"/>
          <w:szCs w:val="24"/>
          <w:lang w:eastAsia="ru-RU"/>
        </w:rPr>
        <w:t xml:space="preserve">августа </w:t>
      </w:r>
      <w:r w:rsidR="002916C7" w:rsidRPr="002916C7">
        <w:rPr>
          <w:rFonts w:ascii="Times New Roman" w:eastAsia="Times New Roman" w:hAnsi="Times New Roman" w:cs="Times New Roman"/>
          <w:sz w:val="24"/>
          <w:szCs w:val="24"/>
          <w:lang w:eastAsia="ru-RU"/>
        </w:rPr>
        <w:t>2026</w:t>
      </w:r>
      <w:r w:rsidR="007E61DF">
        <w:rPr>
          <w:rFonts w:ascii="Times New Roman" w:eastAsia="Times New Roman" w:hAnsi="Times New Roman" w:cs="Times New Roman"/>
          <w:sz w:val="24"/>
          <w:szCs w:val="24"/>
          <w:lang w:eastAsia="ru-RU"/>
        </w:rPr>
        <w:t>.</w:t>
      </w:r>
    </w:p>
    <w:p w14:paraId="2C60E8B1" w14:textId="77777777" w:rsidR="007E61DF" w:rsidRPr="00D63612" w:rsidRDefault="007E61DF" w:rsidP="00D63612">
      <w:pPr>
        <w:keepNext/>
        <w:keepLines/>
        <w:spacing w:after="0" w:line="240" w:lineRule="auto"/>
        <w:rPr>
          <w:rFonts w:ascii="Times New Roman" w:eastAsia="Times New Roman" w:hAnsi="Times New Roman" w:cs="Times New Roman"/>
          <w:sz w:val="24"/>
          <w:szCs w:val="24"/>
          <w:lang w:eastAsia="ru-RU"/>
        </w:rPr>
      </w:pPr>
    </w:p>
    <w:p w14:paraId="33319E78" w14:textId="00C481BF" w:rsidR="008567D7" w:rsidRDefault="00D63612" w:rsidP="00D63612">
      <w:pPr>
        <w:keepNext/>
        <w:keepLines/>
        <w:spacing w:after="0" w:line="240" w:lineRule="auto"/>
        <w:rPr>
          <w:rFonts w:ascii="Times New Roman" w:eastAsia="Times New Roman" w:hAnsi="Times New Roman" w:cs="Times New Roman"/>
          <w:sz w:val="24"/>
          <w:szCs w:val="24"/>
          <w:lang w:eastAsia="ru-RU"/>
        </w:rPr>
      </w:pPr>
      <w:r w:rsidRPr="00D63612">
        <w:rPr>
          <w:rFonts w:ascii="Times New Roman" w:eastAsia="Times New Roman" w:hAnsi="Times New Roman" w:cs="Times New Roman"/>
          <w:b/>
          <w:bCs/>
          <w:sz w:val="24"/>
          <w:szCs w:val="24"/>
          <w:lang w:eastAsia="ru-RU"/>
        </w:rPr>
        <w:t>Дата завершения торговой процедуры</w:t>
      </w:r>
      <w:r w:rsidRPr="00D63612">
        <w:rPr>
          <w:rFonts w:ascii="Times New Roman" w:eastAsia="Times New Roman" w:hAnsi="Times New Roman" w:cs="Times New Roman"/>
          <w:sz w:val="24"/>
          <w:szCs w:val="24"/>
          <w:lang w:eastAsia="ru-RU"/>
        </w:rPr>
        <w:t xml:space="preserve">: </w:t>
      </w:r>
      <w:r w:rsidR="005F5BBC" w:rsidRPr="005F5BBC">
        <w:rPr>
          <w:rFonts w:ascii="Times New Roman" w:eastAsia="Times New Roman" w:hAnsi="Times New Roman" w:cs="Times New Roman"/>
          <w:sz w:val="24"/>
          <w:szCs w:val="24"/>
          <w:lang w:eastAsia="ru-RU"/>
        </w:rPr>
        <w:t>«04» августа 2026</w:t>
      </w:r>
      <w:r w:rsidR="00905CCB" w:rsidRPr="00905CCB">
        <w:rPr>
          <w:rFonts w:ascii="Times New Roman" w:eastAsia="Times New Roman" w:hAnsi="Times New Roman" w:cs="Times New Roman"/>
          <w:sz w:val="24"/>
          <w:szCs w:val="24"/>
          <w:lang w:eastAsia="ru-RU"/>
        </w:rPr>
        <w:t>.</w:t>
      </w:r>
    </w:p>
    <w:p w14:paraId="3D509118" w14:textId="77777777" w:rsidR="008567D7" w:rsidRDefault="008567D7" w:rsidP="00D63612">
      <w:pPr>
        <w:keepNext/>
        <w:keepLines/>
        <w:spacing w:after="0" w:line="240" w:lineRule="auto"/>
        <w:rPr>
          <w:rFonts w:ascii="Times New Roman" w:eastAsia="Times New Roman" w:hAnsi="Times New Roman" w:cs="Times New Roman"/>
          <w:sz w:val="24"/>
          <w:szCs w:val="24"/>
          <w:lang w:eastAsia="ru-RU"/>
        </w:rPr>
      </w:pPr>
    </w:p>
    <w:p w14:paraId="5891AED8" w14:textId="71CED395" w:rsidR="00BF55F8" w:rsidRDefault="00D63612" w:rsidP="00FE063A">
      <w:pPr>
        <w:keepNext/>
        <w:keepLines/>
        <w:spacing w:after="0" w:line="240" w:lineRule="auto"/>
        <w:rPr>
          <w:rFonts w:ascii="Times New Roman" w:eastAsia="Times New Roman" w:hAnsi="Times New Roman" w:cs="Times New Roman"/>
          <w:sz w:val="24"/>
          <w:szCs w:val="24"/>
          <w:lang w:eastAsia="ru-RU"/>
        </w:rPr>
      </w:pPr>
      <w:r w:rsidRPr="00D63612">
        <w:rPr>
          <w:rFonts w:ascii="Times New Roman" w:eastAsia="Times New Roman" w:hAnsi="Times New Roman" w:cs="Times New Roman"/>
          <w:b/>
          <w:bCs/>
          <w:sz w:val="24"/>
          <w:szCs w:val="24"/>
          <w:lang w:eastAsia="ru-RU"/>
        </w:rPr>
        <w:t>Дата размещения Организатором торгов протокола о результатах торгов</w:t>
      </w:r>
      <w:r w:rsidRPr="00D63612">
        <w:rPr>
          <w:rFonts w:ascii="Times New Roman" w:eastAsia="Times New Roman" w:hAnsi="Times New Roman" w:cs="Times New Roman"/>
          <w:sz w:val="24"/>
          <w:szCs w:val="24"/>
          <w:lang w:eastAsia="ru-RU"/>
        </w:rPr>
        <w:t xml:space="preserve">: </w:t>
      </w:r>
      <w:r w:rsidR="005F5BBC" w:rsidRPr="005F5BBC">
        <w:rPr>
          <w:rFonts w:ascii="Times New Roman" w:eastAsia="Times New Roman" w:hAnsi="Times New Roman" w:cs="Times New Roman"/>
          <w:sz w:val="24"/>
          <w:szCs w:val="24"/>
          <w:lang w:eastAsia="ru-RU"/>
        </w:rPr>
        <w:t>«04» августа 2026</w:t>
      </w:r>
      <w:r w:rsidR="00905CCB" w:rsidRPr="00905CCB">
        <w:rPr>
          <w:rFonts w:ascii="Times New Roman" w:eastAsia="Times New Roman" w:hAnsi="Times New Roman" w:cs="Times New Roman"/>
          <w:sz w:val="24"/>
          <w:szCs w:val="24"/>
          <w:lang w:eastAsia="ru-RU"/>
        </w:rPr>
        <w:t>.</w:t>
      </w:r>
    </w:p>
    <w:p w14:paraId="6B172136" w14:textId="77777777" w:rsidR="007E61DF" w:rsidRPr="00080E32" w:rsidRDefault="007E61DF" w:rsidP="00FE063A">
      <w:pPr>
        <w:keepNext/>
        <w:keepLines/>
        <w:spacing w:after="0" w:line="240" w:lineRule="auto"/>
        <w:rPr>
          <w:rFonts w:ascii="Times New Roman" w:eastAsia="Times New Roman" w:hAnsi="Times New Roman" w:cs="Times New Roman"/>
          <w:b/>
          <w:bCs/>
          <w:color w:val="FF0000"/>
          <w:sz w:val="24"/>
          <w:szCs w:val="24"/>
          <w:lang w:eastAsia="ru-RU"/>
        </w:rPr>
      </w:pPr>
    </w:p>
    <w:p w14:paraId="1334D167" w14:textId="77777777" w:rsidR="00394896" w:rsidRPr="00080E32" w:rsidRDefault="00394896" w:rsidP="00852C8F">
      <w:pPr>
        <w:keepNext/>
        <w:keepLines/>
        <w:spacing w:after="0" w:line="240" w:lineRule="auto"/>
        <w:jc w:val="both"/>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sz w:val="24"/>
          <w:szCs w:val="24"/>
          <w:lang w:eastAsia="ru-RU"/>
        </w:rPr>
        <w:t>Организатор торгов: ООО «Аукционы Федерации»</w:t>
      </w:r>
    </w:p>
    <w:p w14:paraId="6C522193" w14:textId="77777777" w:rsidR="00394896" w:rsidRPr="00080E32" w:rsidRDefault="00394896" w:rsidP="00852C8F">
      <w:pPr>
        <w:keepNext/>
        <w:keepLines/>
        <w:spacing w:after="0" w:line="240" w:lineRule="auto"/>
        <w:jc w:val="both"/>
        <w:rPr>
          <w:rFonts w:ascii="Times New Roman" w:eastAsia="Times New Roman" w:hAnsi="Times New Roman" w:cs="Times New Roman"/>
          <w:snapToGrid w:val="0"/>
          <w:sz w:val="24"/>
          <w:szCs w:val="24"/>
          <w:lang w:eastAsia="ru-RU"/>
        </w:rPr>
      </w:pPr>
      <w:r w:rsidRPr="00080E32">
        <w:rPr>
          <w:rFonts w:ascii="Times New Roman" w:eastAsia="Times New Roman" w:hAnsi="Times New Roman" w:cs="Times New Roman"/>
          <w:sz w:val="24"/>
          <w:szCs w:val="24"/>
          <w:lang w:eastAsia="ru-RU"/>
        </w:rPr>
        <w:t xml:space="preserve">Номер телефона: </w:t>
      </w:r>
      <w:r w:rsidRPr="00080E32">
        <w:rPr>
          <w:rFonts w:ascii="Times New Roman" w:eastAsia="Times New Roman" w:hAnsi="Times New Roman" w:cs="Times New Roman"/>
          <w:snapToGrid w:val="0"/>
          <w:sz w:val="24"/>
          <w:szCs w:val="24"/>
          <w:lang w:eastAsia="ru-RU"/>
        </w:rPr>
        <w:t>+7(996)-40-20-263</w:t>
      </w:r>
    </w:p>
    <w:p w14:paraId="25DEF758" w14:textId="75C3715A" w:rsidR="00394896" w:rsidRPr="00080E32" w:rsidRDefault="00394896" w:rsidP="00852C8F">
      <w:pPr>
        <w:keepNext/>
        <w:keepLines/>
        <w:spacing w:after="0" w:line="240" w:lineRule="auto"/>
        <w:jc w:val="both"/>
        <w:rPr>
          <w:rFonts w:ascii="Times New Roman" w:eastAsia="Times New Roman" w:hAnsi="Times New Roman" w:cs="Times New Roman"/>
          <w:snapToGrid w:val="0"/>
          <w:sz w:val="24"/>
          <w:szCs w:val="24"/>
          <w:lang w:eastAsia="ru-RU"/>
        </w:rPr>
      </w:pPr>
      <w:r w:rsidRPr="00080E32">
        <w:rPr>
          <w:rFonts w:ascii="Times New Roman" w:eastAsia="Times New Roman" w:hAnsi="Times New Roman" w:cs="Times New Roman"/>
          <w:sz w:val="24"/>
          <w:szCs w:val="24"/>
          <w:lang w:eastAsia="ru-RU"/>
        </w:rPr>
        <w:t xml:space="preserve">Контактное лицо: </w:t>
      </w:r>
      <w:r w:rsidR="006161D4" w:rsidRPr="00080E32">
        <w:rPr>
          <w:rFonts w:ascii="Times New Roman" w:eastAsia="Times New Roman" w:hAnsi="Times New Roman" w:cs="Times New Roman"/>
          <w:snapToGrid w:val="0"/>
          <w:sz w:val="24"/>
          <w:szCs w:val="24"/>
          <w:lang w:eastAsia="ru-RU"/>
        </w:rPr>
        <w:t>Бикмухаметова Диана Агабековна</w:t>
      </w:r>
      <w:r w:rsidRPr="00080E32">
        <w:rPr>
          <w:rFonts w:ascii="Times New Roman" w:eastAsia="Times New Roman" w:hAnsi="Times New Roman" w:cs="Times New Roman"/>
          <w:snapToGrid w:val="0"/>
          <w:sz w:val="24"/>
          <w:szCs w:val="24"/>
          <w:lang w:eastAsia="ru-RU"/>
        </w:rPr>
        <w:t>.</w:t>
      </w:r>
    </w:p>
    <w:p w14:paraId="75C3B705" w14:textId="58DFF691" w:rsidR="00394896" w:rsidRDefault="00394896" w:rsidP="00852C8F">
      <w:pPr>
        <w:keepNext/>
        <w:keepLines/>
        <w:spacing w:after="0" w:line="240" w:lineRule="auto"/>
        <w:jc w:val="both"/>
        <w:rPr>
          <w:rFonts w:ascii="Times New Roman" w:eastAsia="Times New Roman" w:hAnsi="Times New Roman" w:cs="Times New Roman"/>
          <w:snapToGrid w:val="0"/>
          <w:sz w:val="24"/>
          <w:szCs w:val="24"/>
          <w:lang w:eastAsia="ru-RU"/>
        </w:rPr>
      </w:pPr>
      <w:r w:rsidRPr="00080E32">
        <w:rPr>
          <w:rFonts w:ascii="Times New Roman" w:eastAsia="Times New Roman" w:hAnsi="Times New Roman" w:cs="Times New Roman"/>
          <w:sz w:val="24"/>
          <w:szCs w:val="24"/>
          <w:lang w:eastAsia="ru-RU"/>
        </w:rPr>
        <w:t xml:space="preserve">Адрес эл. почты: </w:t>
      </w:r>
      <w:r w:rsidR="00BB38D9" w:rsidRPr="009031E2">
        <w:rPr>
          <w:rFonts w:ascii="Times New Roman" w:eastAsia="Times New Roman" w:hAnsi="Times New Roman" w:cs="Times New Roman"/>
          <w:sz w:val="24"/>
          <w:szCs w:val="24"/>
          <w:lang w:eastAsia="ru-RU"/>
        </w:rPr>
        <w:t>office@alfalot.ru</w:t>
      </w:r>
      <w:r w:rsidRPr="00080E32">
        <w:rPr>
          <w:rFonts w:ascii="Times New Roman" w:eastAsia="Times New Roman" w:hAnsi="Times New Roman" w:cs="Times New Roman"/>
          <w:snapToGrid w:val="0"/>
          <w:sz w:val="24"/>
          <w:szCs w:val="24"/>
          <w:lang w:eastAsia="ru-RU"/>
        </w:rPr>
        <w:t>.</w:t>
      </w:r>
    </w:p>
    <w:p w14:paraId="220C5828" w14:textId="77777777" w:rsidR="00BB38D9" w:rsidRPr="00080E32" w:rsidRDefault="00BB38D9" w:rsidP="00852C8F">
      <w:pPr>
        <w:keepNext/>
        <w:keepLines/>
        <w:spacing w:after="0" w:line="240" w:lineRule="auto"/>
        <w:jc w:val="both"/>
        <w:rPr>
          <w:rFonts w:ascii="Times New Roman" w:eastAsia="Times New Roman" w:hAnsi="Times New Roman" w:cs="Times New Roman"/>
          <w:snapToGrid w:val="0"/>
          <w:sz w:val="24"/>
          <w:szCs w:val="24"/>
          <w:lang w:eastAsia="ru-RU"/>
        </w:rPr>
      </w:pPr>
    </w:p>
    <w:p w14:paraId="517066C0" w14:textId="77777777" w:rsidR="00F93F9C" w:rsidRDefault="00F93F9C" w:rsidP="00F93F9C">
      <w:pPr>
        <w:keepNext/>
        <w:keepLines/>
        <w:spacing w:after="0" w:line="240" w:lineRule="auto"/>
        <w:jc w:val="both"/>
        <w:rPr>
          <w:rFonts w:ascii="Times New Roman" w:eastAsia="Times New Roman" w:hAnsi="Times New Roman" w:cs="Times New Roman"/>
          <w:b/>
          <w:sz w:val="24"/>
          <w:szCs w:val="24"/>
          <w:lang w:val="x-none" w:eastAsia="ru-RU"/>
        </w:rPr>
      </w:pPr>
      <w:r>
        <w:rPr>
          <w:rFonts w:ascii="Times New Roman" w:eastAsia="Times New Roman" w:hAnsi="Times New Roman" w:cs="Times New Roman"/>
          <w:b/>
          <w:sz w:val="24"/>
          <w:szCs w:val="24"/>
          <w:lang w:val="x-none" w:eastAsia="ru-RU"/>
        </w:rPr>
        <w:t xml:space="preserve">Сведения о продавце: </w:t>
      </w:r>
    </w:p>
    <w:p w14:paraId="57338D93" w14:textId="37A12635" w:rsidR="00267FBA" w:rsidRDefault="00267FBA" w:rsidP="000279AB">
      <w:pPr>
        <w:keepNext/>
        <w:keepLines/>
        <w:spacing w:after="0" w:line="240" w:lineRule="auto"/>
        <w:ind w:left="-284" w:firstLine="284"/>
        <w:jc w:val="both"/>
        <w:rPr>
          <w:rFonts w:ascii="Times New Roman" w:eastAsia="Times New Roman" w:hAnsi="Times New Roman" w:cs="Times New Roman"/>
          <w:b/>
          <w:bCs/>
          <w:sz w:val="24"/>
          <w:szCs w:val="24"/>
          <w:lang w:val="x-none" w:eastAsia="ru-RU"/>
        </w:rPr>
      </w:pPr>
      <w:r w:rsidRPr="00267FBA">
        <w:rPr>
          <w:rFonts w:ascii="Times New Roman" w:eastAsia="Times New Roman" w:hAnsi="Times New Roman" w:cs="Times New Roman"/>
          <w:b/>
          <w:bCs/>
          <w:sz w:val="24"/>
          <w:szCs w:val="24"/>
          <w:lang w:val="x-none" w:eastAsia="ru-RU"/>
        </w:rPr>
        <w:t>Акционерное общество «</w:t>
      </w:r>
      <w:r w:rsidR="000279AB" w:rsidRPr="000279AB">
        <w:rPr>
          <w:rFonts w:ascii="Times New Roman" w:eastAsia="Times New Roman" w:hAnsi="Times New Roman" w:cs="Times New Roman"/>
          <w:b/>
          <w:bCs/>
          <w:sz w:val="24"/>
          <w:szCs w:val="24"/>
          <w:lang w:val="x-none" w:eastAsia="ru-RU"/>
        </w:rPr>
        <w:t xml:space="preserve"> Российский Сельскохозяйственный банк» </w:t>
      </w:r>
    </w:p>
    <w:p w14:paraId="063E2BA5" w14:textId="77777777" w:rsidR="005F5BBC" w:rsidRPr="005F5BBC" w:rsidRDefault="005F5BBC" w:rsidP="005F5BBC">
      <w:pPr>
        <w:keepNext/>
        <w:keepLines/>
        <w:spacing w:after="0" w:line="240" w:lineRule="auto"/>
        <w:ind w:left="-284" w:firstLine="284"/>
        <w:jc w:val="both"/>
        <w:rPr>
          <w:rFonts w:ascii="Times New Roman" w:eastAsia="Times New Roman" w:hAnsi="Times New Roman" w:cs="Times New Roman"/>
          <w:sz w:val="24"/>
          <w:szCs w:val="24"/>
          <w:lang w:val="x-none" w:eastAsia="ru-RU"/>
        </w:rPr>
      </w:pPr>
      <w:r w:rsidRPr="005F5BBC">
        <w:rPr>
          <w:rFonts w:ascii="Times New Roman" w:eastAsia="Times New Roman" w:hAnsi="Times New Roman" w:cs="Times New Roman"/>
          <w:sz w:val="24"/>
          <w:szCs w:val="24"/>
          <w:lang w:val="x-none" w:eastAsia="ru-RU"/>
        </w:rPr>
        <w:t>119034, г. Москва, Гагаринский переулок, д. 3.</w:t>
      </w:r>
    </w:p>
    <w:p w14:paraId="1A1D12CA" w14:textId="77777777" w:rsidR="005F5BBC" w:rsidRPr="005F5BBC" w:rsidRDefault="005F5BBC" w:rsidP="005F5BBC">
      <w:pPr>
        <w:keepNext/>
        <w:keepLines/>
        <w:spacing w:after="0" w:line="240" w:lineRule="auto"/>
        <w:ind w:left="-284" w:firstLine="284"/>
        <w:jc w:val="both"/>
        <w:rPr>
          <w:rFonts w:ascii="Times New Roman" w:eastAsia="Times New Roman" w:hAnsi="Times New Roman" w:cs="Times New Roman"/>
          <w:sz w:val="24"/>
          <w:szCs w:val="24"/>
          <w:lang w:val="x-none" w:eastAsia="ru-RU"/>
        </w:rPr>
      </w:pPr>
      <w:r w:rsidRPr="005F5BBC">
        <w:rPr>
          <w:rFonts w:ascii="Times New Roman" w:eastAsia="Times New Roman" w:hAnsi="Times New Roman" w:cs="Times New Roman"/>
          <w:sz w:val="24"/>
          <w:szCs w:val="24"/>
          <w:lang w:val="x-none" w:eastAsia="ru-RU"/>
        </w:rPr>
        <w:t>ИНН 7725114488, КПП 575102001</w:t>
      </w:r>
    </w:p>
    <w:p w14:paraId="62F9B2EC" w14:textId="77777777" w:rsidR="005F5BBC" w:rsidRPr="005F5BBC" w:rsidRDefault="005F5BBC" w:rsidP="005F5BBC">
      <w:pPr>
        <w:keepNext/>
        <w:keepLines/>
        <w:spacing w:after="0" w:line="240" w:lineRule="auto"/>
        <w:ind w:left="-284" w:firstLine="284"/>
        <w:jc w:val="both"/>
        <w:rPr>
          <w:rFonts w:ascii="Times New Roman" w:eastAsia="Times New Roman" w:hAnsi="Times New Roman" w:cs="Times New Roman"/>
          <w:b/>
          <w:bCs/>
          <w:sz w:val="24"/>
          <w:szCs w:val="24"/>
          <w:lang w:val="x-none" w:eastAsia="ru-RU"/>
        </w:rPr>
      </w:pPr>
      <w:r w:rsidRPr="005F5BBC">
        <w:rPr>
          <w:rFonts w:ascii="Times New Roman" w:eastAsia="Times New Roman" w:hAnsi="Times New Roman" w:cs="Times New Roman"/>
          <w:b/>
          <w:bCs/>
          <w:sz w:val="24"/>
          <w:szCs w:val="24"/>
          <w:lang w:val="x-none" w:eastAsia="ru-RU"/>
        </w:rPr>
        <w:t>Красноярский региональный филиал АО «Россельхозбанк»</w:t>
      </w:r>
    </w:p>
    <w:p w14:paraId="2052016C" w14:textId="77777777" w:rsidR="005F5BBC" w:rsidRPr="005F5BBC" w:rsidRDefault="005F5BBC" w:rsidP="005F5BBC">
      <w:pPr>
        <w:keepNext/>
        <w:keepLines/>
        <w:spacing w:after="0" w:line="240" w:lineRule="auto"/>
        <w:ind w:left="-284" w:firstLine="284"/>
        <w:jc w:val="both"/>
        <w:rPr>
          <w:rFonts w:ascii="Times New Roman" w:eastAsia="Times New Roman" w:hAnsi="Times New Roman" w:cs="Times New Roman"/>
          <w:sz w:val="24"/>
          <w:szCs w:val="24"/>
          <w:lang w:val="x-none" w:eastAsia="ru-RU"/>
        </w:rPr>
      </w:pPr>
      <w:r w:rsidRPr="005F5BBC">
        <w:rPr>
          <w:rFonts w:ascii="Times New Roman" w:eastAsia="Times New Roman" w:hAnsi="Times New Roman" w:cs="Times New Roman"/>
          <w:sz w:val="24"/>
          <w:szCs w:val="24"/>
          <w:lang w:val="x-none" w:eastAsia="ru-RU"/>
        </w:rPr>
        <w:t>Место нахождения филиала: 660049, Российская Федерация, г. Красноярск, ул. Перенсона, д.33</w:t>
      </w:r>
    </w:p>
    <w:p w14:paraId="050D3F1D" w14:textId="05EB8140" w:rsidR="005F5BBC" w:rsidRPr="005F5BBC" w:rsidRDefault="005F5BBC" w:rsidP="005F5BBC">
      <w:pPr>
        <w:keepNext/>
        <w:keepLines/>
        <w:spacing w:after="0" w:line="240" w:lineRule="auto"/>
        <w:ind w:left="-284" w:firstLine="284"/>
        <w:jc w:val="both"/>
        <w:rPr>
          <w:rFonts w:ascii="Times New Roman" w:eastAsia="Times New Roman" w:hAnsi="Times New Roman" w:cs="Times New Roman"/>
          <w:sz w:val="24"/>
          <w:szCs w:val="24"/>
          <w:lang w:val="x-none" w:eastAsia="ru-RU"/>
        </w:rPr>
      </w:pPr>
      <w:r w:rsidRPr="005F5BBC">
        <w:rPr>
          <w:rFonts w:ascii="Times New Roman" w:eastAsia="Times New Roman" w:hAnsi="Times New Roman" w:cs="Times New Roman"/>
          <w:sz w:val="24"/>
          <w:szCs w:val="24"/>
          <w:lang w:val="x-none" w:eastAsia="ru-RU"/>
        </w:rPr>
        <w:t>ИНН 7725114488</w:t>
      </w:r>
      <w:r>
        <w:rPr>
          <w:rFonts w:ascii="Times New Roman" w:eastAsia="Times New Roman" w:hAnsi="Times New Roman" w:cs="Times New Roman"/>
          <w:sz w:val="24"/>
          <w:szCs w:val="24"/>
          <w:lang w:val="x-none" w:eastAsia="ru-RU"/>
        </w:rPr>
        <w:t xml:space="preserve">, </w:t>
      </w:r>
      <w:r w:rsidRPr="005F5BBC">
        <w:rPr>
          <w:rFonts w:ascii="Times New Roman" w:eastAsia="Times New Roman" w:hAnsi="Times New Roman" w:cs="Times New Roman"/>
          <w:sz w:val="24"/>
          <w:szCs w:val="24"/>
          <w:lang w:val="x-none" w:eastAsia="ru-RU"/>
        </w:rPr>
        <w:t xml:space="preserve">КПП 246602001 </w:t>
      </w:r>
    </w:p>
    <w:p w14:paraId="4FB86BDE" w14:textId="77777777" w:rsidR="002916C7" w:rsidRPr="00273391" w:rsidRDefault="002916C7" w:rsidP="002916C7">
      <w:pPr>
        <w:keepNext/>
        <w:keepLines/>
        <w:spacing w:after="0" w:line="240" w:lineRule="auto"/>
        <w:ind w:left="-284" w:firstLine="284"/>
        <w:jc w:val="both"/>
        <w:rPr>
          <w:rFonts w:ascii="Times New Roman" w:eastAsia="Times New Roman" w:hAnsi="Times New Roman" w:cs="Times New Roman"/>
          <w:b/>
          <w:bCs/>
          <w:sz w:val="24"/>
          <w:szCs w:val="24"/>
          <w:lang w:val="x-none" w:eastAsia="ru-RU"/>
        </w:rPr>
      </w:pPr>
    </w:p>
    <w:p w14:paraId="1F5F71DC" w14:textId="016832A8" w:rsidR="00737CA9" w:rsidRPr="003A3853" w:rsidRDefault="00394896" w:rsidP="00640A73">
      <w:pPr>
        <w:keepNext/>
        <w:keepLines/>
        <w:spacing w:after="0" w:line="240" w:lineRule="auto"/>
        <w:ind w:left="-284" w:firstLine="284"/>
        <w:jc w:val="both"/>
        <w:rPr>
          <w:rFonts w:ascii="Times New Roman" w:eastAsia="Times New Roman" w:hAnsi="Times New Roman" w:cs="Times New Roman"/>
          <w:sz w:val="24"/>
          <w:szCs w:val="24"/>
          <w:lang w:eastAsia="ru-RU"/>
        </w:rPr>
      </w:pPr>
      <w:r w:rsidRPr="00905CCB">
        <w:rPr>
          <w:rFonts w:ascii="Times New Roman" w:eastAsia="Times New Roman" w:hAnsi="Times New Roman" w:cs="Times New Roman"/>
          <w:b/>
          <w:bCs/>
          <w:sz w:val="24"/>
          <w:szCs w:val="24"/>
          <w:lang w:eastAsia="ru-RU"/>
        </w:rPr>
        <w:t>Оператор электронной площадки:</w:t>
      </w:r>
      <w:r w:rsidRPr="003A3853">
        <w:rPr>
          <w:rFonts w:ascii="Times New Roman" w:eastAsia="Times New Roman" w:hAnsi="Times New Roman" w:cs="Times New Roman"/>
          <w:sz w:val="24"/>
          <w:szCs w:val="24"/>
          <w:lang w:eastAsia="ru-RU"/>
        </w:rPr>
        <w:t xml:space="preserve"> Общество с ограниченной ответственностью «Аукционы </w:t>
      </w:r>
    </w:p>
    <w:p w14:paraId="774EBCDE" w14:textId="5D36EE43" w:rsidR="00394896" w:rsidRPr="003A3853" w:rsidRDefault="00394896" w:rsidP="00BB38D9">
      <w:pPr>
        <w:keepNext/>
        <w:keepLines/>
        <w:spacing w:after="0" w:line="240" w:lineRule="auto"/>
        <w:ind w:left="-284" w:firstLine="284"/>
        <w:jc w:val="both"/>
        <w:rPr>
          <w:rFonts w:ascii="Times New Roman" w:eastAsia="Times New Roman" w:hAnsi="Times New Roman" w:cs="Times New Roman"/>
          <w:sz w:val="24"/>
          <w:szCs w:val="24"/>
        </w:rPr>
      </w:pPr>
      <w:r w:rsidRPr="003A3853">
        <w:rPr>
          <w:rFonts w:ascii="Times New Roman" w:eastAsia="Times New Roman" w:hAnsi="Times New Roman" w:cs="Times New Roman"/>
          <w:sz w:val="24"/>
          <w:szCs w:val="24"/>
          <w:lang w:eastAsia="ru-RU"/>
        </w:rPr>
        <w:t>Федерации» (ООО «Аукционы Федерации»).</w:t>
      </w:r>
    </w:p>
    <w:p w14:paraId="304FB485" w14:textId="77777777" w:rsidR="008C6965" w:rsidRDefault="008C6965" w:rsidP="00E22F6C">
      <w:pPr>
        <w:keepNext/>
        <w:keepLines/>
        <w:spacing w:after="0" w:line="240" w:lineRule="auto"/>
        <w:jc w:val="both"/>
        <w:rPr>
          <w:rFonts w:ascii="Times New Roman" w:eastAsia="Times New Roman" w:hAnsi="Times New Roman" w:cs="Times New Roman"/>
          <w:bCs/>
          <w:color w:val="FF0000"/>
          <w:sz w:val="24"/>
          <w:szCs w:val="24"/>
          <w:lang w:eastAsia="ru-RU"/>
        </w:rPr>
      </w:pPr>
    </w:p>
    <w:p w14:paraId="22090A88" w14:textId="4CB18204" w:rsidR="009031E2" w:rsidRDefault="00A844C2" w:rsidP="00194E8B">
      <w:pPr>
        <w:keepNext/>
        <w:keepLines/>
        <w:spacing w:after="0" w:line="240" w:lineRule="auto"/>
        <w:jc w:val="both"/>
        <w:rPr>
          <w:rFonts w:ascii="Times New Roman" w:eastAsia="Times New Roman" w:hAnsi="Times New Roman" w:cs="Times New Roman"/>
          <w:b/>
          <w:bCs/>
          <w:sz w:val="24"/>
          <w:szCs w:val="24"/>
          <w:lang w:eastAsia="ru-RU"/>
        </w:rPr>
      </w:pPr>
      <w:r w:rsidRPr="00A844C2">
        <w:rPr>
          <w:rFonts w:ascii="Times New Roman" w:eastAsia="Times New Roman" w:hAnsi="Times New Roman" w:cs="Times New Roman"/>
          <w:b/>
          <w:bCs/>
          <w:sz w:val="24"/>
          <w:szCs w:val="24"/>
          <w:lang w:eastAsia="ru-RU"/>
        </w:rPr>
        <w:t xml:space="preserve">Период действия текущей цены: </w:t>
      </w:r>
      <w:r w:rsidR="005F5BBC" w:rsidRPr="005F5BBC">
        <w:rPr>
          <w:rFonts w:ascii="Times New Roman" w:eastAsia="Times New Roman" w:hAnsi="Times New Roman" w:cs="Times New Roman"/>
          <w:sz w:val="24"/>
          <w:szCs w:val="24"/>
          <w:lang w:eastAsia="ru-RU"/>
        </w:rPr>
        <w:t>10 (Десять) минут</w:t>
      </w:r>
      <w:r w:rsidR="00194E8B" w:rsidRPr="00194E8B">
        <w:rPr>
          <w:rFonts w:ascii="Times New Roman" w:eastAsia="Times New Roman" w:hAnsi="Times New Roman" w:cs="Times New Roman"/>
          <w:sz w:val="24"/>
          <w:szCs w:val="24"/>
          <w:lang w:eastAsia="ru-RU"/>
        </w:rPr>
        <w:t>.</w:t>
      </w:r>
    </w:p>
    <w:p w14:paraId="0E66FF4A" w14:textId="77777777" w:rsidR="00194E8B" w:rsidRDefault="00194E8B" w:rsidP="00194E8B">
      <w:pPr>
        <w:keepNext/>
        <w:keepLines/>
        <w:spacing w:after="0" w:line="240" w:lineRule="auto"/>
        <w:jc w:val="both"/>
        <w:rPr>
          <w:rFonts w:ascii="Times New Roman" w:eastAsia="Times New Roman" w:hAnsi="Times New Roman" w:cs="Times New Roman"/>
          <w:b/>
          <w:sz w:val="24"/>
          <w:szCs w:val="24"/>
          <w:lang w:eastAsia="ru-RU"/>
        </w:rPr>
      </w:pPr>
    </w:p>
    <w:p w14:paraId="216F1F46" w14:textId="06C2414A" w:rsidR="00171BD9" w:rsidRDefault="008C6965" w:rsidP="00640A73">
      <w:pPr>
        <w:keepNext/>
        <w:keepLines/>
        <w:spacing w:after="0" w:line="240" w:lineRule="auto"/>
        <w:jc w:val="both"/>
        <w:rPr>
          <w:rFonts w:ascii="Times New Roman" w:eastAsia="Times New Roman" w:hAnsi="Times New Roman" w:cs="Times New Roman"/>
          <w:sz w:val="24"/>
          <w:szCs w:val="24"/>
          <w:lang w:eastAsia="ru-RU"/>
        </w:rPr>
      </w:pPr>
      <w:bookmarkStart w:id="3" w:name="_Hlk161015173"/>
      <w:r w:rsidRPr="008C6965">
        <w:rPr>
          <w:rFonts w:ascii="Times New Roman" w:eastAsia="Times New Roman" w:hAnsi="Times New Roman" w:cs="Times New Roman"/>
          <w:b/>
          <w:sz w:val="24"/>
          <w:szCs w:val="24"/>
          <w:lang w:eastAsia="ru-RU"/>
        </w:rPr>
        <w:t xml:space="preserve">Шаг </w:t>
      </w:r>
      <w:r w:rsidR="00A844C2">
        <w:rPr>
          <w:rFonts w:ascii="Times New Roman" w:eastAsia="Times New Roman" w:hAnsi="Times New Roman" w:cs="Times New Roman"/>
          <w:b/>
          <w:sz w:val="24"/>
          <w:szCs w:val="24"/>
          <w:lang w:eastAsia="ru-RU"/>
        </w:rPr>
        <w:t>аукциона</w:t>
      </w:r>
      <w:r w:rsidR="003F7FD0">
        <w:rPr>
          <w:rFonts w:ascii="Times New Roman" w:eastAsia="Times New Roman" w:hAnsi="Times New Roman" w:cs="Times New Roman"/>
          <w:b/>
          <w:sz w:val="24"/>
          <w:szCs w:val="24"/>
          <w:lang w:eastAsia="ru-RU"/>
        </w:rPr>
        <w:t xml:space="preserve"> «на понижение»</w:t>
      </w:r>
      <w:r w:rsidRPr="008C6965">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w:t>
      </w:r>
      <w:bookmarkEnd w:id="3"/>
      <w:r w:rsidR="005F5BBC" w:rsidRPr="005F5BBC">
        <w:rPr>
          <w:rFonts w:ascii="Times New Roman" w:eastAsia="Times New Roman" w:hAnsi="Times New Roman" w:cs="Times New Roman"/>
          <w:sz w:val="24"/>
          <w:szCs w:val="24"/>
          <w:lang w:eastAsia="ru-RU"/>
        </w:rPr>
        <w:t>28 667 142 (двадцать восемь миллионов шестьсот шестьдесят семь тысяч сто сорок два) рубля 60 копеек</w:t>
      </w:r>
      <w:r w:rsidR="005F5BBC">
        <w:rPr>
          <w:rFonts w:ascii="Times New Roman" w:eastAsia="Times New Roman" w:hAnsi="Times New Roman" w:cs="Times New Roman"/>
          <w:sz w:val="24"/>
          <w:szCs w:val="24"/>
          <w:lang w:eastAsia="ru-RU"/>
        </w:rPr>
        <w:t>.</w:t>
      </w:r>
    </w:p>
    <w:p w14:paraId="34340F76" w14:textId="77777777" w:rsidR="005F5BBC" w:rsidRDefault="005F5BBC" w:rsidP="00640A73">
      <w:pPr>
        <w:keepNext/>
        <w:keepLines/>
        <w:spacing w:after="0" w:line="240" w:lineRule="auto"/>
        <w:jc w:val="both"/>
        <w:rPr>
          <w:rFonts w:ascii="Times New Roman" w:eastAsia="Times New Roman" w:hAnsi="Times New Roman" w:cs="Times New Roman"/>
          <w:sz w:val="24"/>
          <w:szCs w:val="24"/>
          <w:lang w:eastAsia="ru-RU"/>
        </w:rPr>
      </w:pPr>
    </w:p>
    <w:p w14:paraId="20A4E186" w14:textId="2CA87C05" w:rsidR="00905CCB" w:rsidRDefault="00394896" w:rsidP="00E22F6C">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lastRenderedPageBreak/>
        <w:t>Цена отсечения (для торговой процедуры в форме аукциона «на понижение»):</w:t>
      </w:r>
      <w:r w:rsidRPr="00394896">
        <w:rPr>
          <w:rFonts w:ascii="Times New Roman" w:eastAsia="Times New Roman" w:hAnsi="Times New Roman" w:cs="Times New Roman"/>
          <w:sz w:val="24"/>
          <w:szCs w:val="24"/>
          <w:lang w:eastAsia="ru-RU"/>
        </w:rPr>
        <w:t xml:space="preserve"> </w:t>
      </w:r>
      <w:r w:rsidR="005F5BBC" w:rsidRPr="005F5BBC">
        <w:rPr>
          <w:rFonts w:ascii="Times New Roman" w:eastAsia="Times New Roman" w:hAnsi="Times New Roman" w:cs="Times New Roman"/>
          <w:sz w:val="24"/>
          <w:szCs w:val="24"/>
          <w:lang w:eastAsia="ru-RU"/>
        </w:rPr>
        <w:t>631 000 000 (шестьсот тридцать один миллион) рублей 00 копеек</w:t>
      </w:r>
      <w:r w:rsidR="00392C7E" w:rsidRPr="00392C7E">
        <w:rPr>
          <w:rFonts w:ascii="Times New Roman" w:eastAsia="Times New Roman" w:hAnsi="Times New Roman" w:cs="Times New Roman"/>
          <w:sz w:val="24"/>
          <w:szCs w:val="24"/>
          <w:lang w:eastAsia="ru-RU"/>
        </w:rPr>
        <w:t>.</w:t>
      </w:r>
    </w:p>
    <w:p w14:paraId="62C668AF" w14:textId="77777777" w:rsidR="00392C7E" w:rsidRDefault="00392C7E" w:rsidP="00E22F6C">
      <w:pPr>
        <w:keepNext/>
        <w:keepLines/>
        <w:spacing w:after="0" w:line="240" w:lineRule="auto"/>
        <w:jc w:val="both"/>
        <w:rPr>
          <w:rFonts w:ascii="Times New Roman" w:eastAsia="Times New Roman" w:hAnsi="Times New Roman" w:cs="Times New Roman"/>
          <w:sz w:val="24"/>
          <w:szCs w:val="24"/>
          <w:lang w:eastAsia="ru-RU"/>
        </w:rPr>
      </w:pPr>
    </w:p>
    <w:p w14:paraId="1B84F44B" w14:textId="77777777" w:rsidR="005F5BBC" w:rsidRDefault="00394896" w:rsidP="00E22F6C">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Размер обеспечения Заявки на участие в Торговой процедуре</w:t>
      </w:r>
      <w:r w:rsidR="00507EF8">
        <w:rPr>
          <w:rFonts w:ascii="Times New Roman" w:eastAsia="Times New Roman" w:hAnsi="Times New Roman" w:cs="Times New Roman"/>
          <w:b/>
          <w:bCs/>
          <w:sz w:val="24"/>
          <w:szCs w:val="24"/>
          <w:lang w:eastAsia="ru-RU"/>
        </w:rPr>
        <w:t>:</w:t>
      </w:r>
      <w:r w:rsidR="006C4F55">
        <w:rPr>
          <w:rFonts w:ascii="Times New Roman" w:eastAsia="Times New Roman" w:hAnsi="Times New Roman" w:cs="Times New Roman"/>
          <w:b/>
          <w:bCs/>
          <w:sz w:val="24"/>
          <w:szCs w:val="24"/>
          <w:lang w:eastAsia="ru-RU"/>
        </w:rPr>
        <w:t xml:space="preserve"> </w:t>
      </w:r>
      <w:r w:rsidR="005F5BBC" w:rsidRPr="005F5BBC">
        <w:rPr>
          <w:rFonts w:ascii="Times New Roman" w:eastAsia="Times New Roman" w:hAnsi="Times New Roman" w:cs="Times New Roman"/>
          <w:sz w:val="24"/>
          <w:szCs w:val="24"/>
          <w:lang w:eastAsia="ru-RU"/>
        </w:rPr>
        <w:t>2 000 000 (два миллиона) рублей 00 копеек.</w:t>
      </w:r>
    </w:p>
    <w:p w14:paraId="56EDCAB8" w14:textId="44556809" w:rsidR="00E22F6C" w:rsidRDefault="00394896" w:rsidP="00E22F6C">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napToGrid w:val="0"/>
          <w:sz w:val="24"/>
          <w:szCs w:val="24"/>
          <w:lang w:eastAsia="ru-RU"/>
        </w:rPr>
        <w:t>Задаток перечисляется по реквизитам: ООО «Аукционы Федерации» (ИНН: 0278184720), р/сч.: 40702810729330000981, корр. сч.: 30101810200000000824, БИК: 042202824</w:t>
      </w:r>
      <w:r w:rsidRPr="00394896">
        <w:rPr>
          <w:rFonts w:ascii="Times New Roman" w:eastAsia="Times New Roman" w:hAnsi="Times New Roman" w:cs="Times New Roman"/>
          <w:sz w:val="24"/>
          <w:szCs w:val="24"/>
          <w:lang w:eastAsia="ru-RU"/>
        </w:rPr>
        <w:t xml:space="preserve">, в </w:t>
      </w:r>
      <w:r w:rsidRPr="00394896">
        <w:rPr>
          <w:rFonts w:ascii="Times New Roman" w:eastAsia="Times New Roman" w:hAnsi="Times New Roman" w:cs="Times New Roman"/>
          <w:snapToGrid w:val="0"/>
          <w:sz w:val="24"/>
          <w:szCs w:val="24"/>
          <w:lang w:eastAsia="ru-RU"/>
        </w:rPr>
        <w:t xml:space="preserve">Филиал «Нижегородский» АО «Альфа-Банк» </w:t>
      </w:r>
      <w:r w:rsidRPr="00394896">
        <w:rPr>
          <w:rFonts w:ascii="Times New Roman" w:eastAsia="Times New Roman" w:hAnsi="Times New Roman" w:cs="Times New Roman"/>
          <w:sz w:val="24"/>
          <w:szCs w:val="24"/>
          <w:lang w:eastAsia="ru-RU"/>
        </w:rPr>
        <w:t>и должен поступить на счет до даты подачи заявки.</w:t>
      </w:r>
    </w:p>
    <w:p w14:paraId="688107F2" w14:textId="77777777" w:rsidR="00385523" w:rsidRDefault="00385523" w:rsidP="00E22F6C">
      <w:pPr>
        <w:keepNext/>
        <w:keepLines/>
        <w:spacing w:after="0" w:line="240" w:lineRule="auto"/>
        <w:jc w:val="both"/>
        <w:rPr>
          <w:rFonts w:ascii="Times New Roman" w:eastAsia="Times New Roman" w:hAnsi="Times New Roman" w:cs="Times New Roman"/>
          <w:snapToGrid w:val="0"/>
          <w:sz w:val="24"/>
          <w:szCs w:val="24"/>
          <w:lang w:eastAsia="ru-RU"/>
        </w:rPr>
      </w:pPr>
    </w:p>
    <w:p w14:paraId="2E73D9BD" w14:textId="7B86EB4D" w:rsidR="00394896" w:rsidRPr="00E22F6C" w:rsidRDefault="00394896" w:rsidP="00E22F6C">
      <w:pPr>
        <w:keepNext/>
        <w:keepLines/>
        <w:spacing w:after="0" w:line="240" w:lineRule="auto"/>
        <w:jc w:val="both"/>
        <w:rPr>
          <w:rFonts w:ascii="Times New Roman" w:eastAsia="Times New Roman" w:hAnsi="Times New Roman" w:cs="Times New Roman"/>
          <w:snapToGrid w:val="0"/>
          <w:sz w:val="24"/>
          <w:szCs w:val="24"/>
          <w:lang w:eastAsia="ru-RU"/>
        </w:rPr>
      </w:pPr>
      <w:r w:rsidRPr="00394896">
        <w:rPr>
          <w:rFonts w:ascii="Times New Roman" w:eastAsia="Times New Roman" w:hAnsi="Times New Roman" w:cs="Times New Roman"/>
          <w:b/>
          <w:bCs/>
          <w:sz w:val="24"/>
          <w:szCs w:val="24"/>
          <w:lang w:eastAsia="ru-RU"/>
        </w:rPr>
        <w:t>Способ обеспечения Заявки на участие в Торговой процедуре</w:t>
      </w:r>
      <w:r w:rsidRPr="00394896">
        <w:rPr>
          <w:rFonts w:ascii="Times New Roman" w:eastAsia="Times New Roman" w:hAnsi="Times New Roman" w:cs="Times New Roman"/>
          <w:sz w:val="24"/>
          <w:szCs w:val="24"/>
          <w:lang w:eastAsia="ru-RU"/>
        </w:rPr>
        <w:t>: денежные средства, передаваемые Участником в качестве обеспечения заявки, являются способом обеспечения исполнения обязательств Участника по заключению договора уступки прав (требований) с Покупателем по результатам торговой процедуры. Обеспечение заявки возвращается Участнику, не являющемуся Победителем торгов, в течение 5 рабочих дней с даты завершения торговой процедуры. Внесенное обеспечение заявки на участие в торговой процедуре не возвращается в случае, если Победитель торговой процедуры уклонится от заключения договора реализации прав (требований), и в полном объеме подлежит оплате Организатором торгов в адрес Принципала.</w:t>
      </w:r>
    </w:p>
    <w:p w14:paraId="2D74ED1F" w14:textId="77777777" w:rsidR="00394896" w:rsidRPr="00394896" w:rsidRDefault="00394896" w:rsidP="00852C8F">
      <w:pPr>
        <w:keepNext/>
        <w:keepLines/>
        <w:tabs>
          <w:tab w:val="left" w:pos="142"/>
        </w:tab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Форма заявки: </w:t>
      </w:r>
      <w:r w:rsidRPr="00394896">
        <w:rPr>
          <w:rFonts w:ascii="Times New Roman" w:eastAsia="Times New Roman" w:hAnsi="Times New Roman" w:cs="Times New Roman"/>
          <w:sz w:val="24"/>
          <w:szCs w:val="24"/>
          <w:lang w:eastAsia="ru-RU"/>
        </w:rPr>
        <w:t>в соответствии с документацией о торгах.</w:t>
      </w:r>
    </w:p>
    <w:p w14:paraId="79B98058" w14:textId="77777777" w:rsidR="00394896" w:rsidRPr="00394896" w:rsidRDefault="00394896" w:rsidP="00852C8F">
      <w:pPr>
        <w:keepNext/>
        <w:keepLines/>
        <w:tabs>
          <w:tab w:val="left" w:pos="142"/>
        </w:tabs>
        <w:spacing w:after="0" w:line="240" w:lineRule="auto"/>
        <w:jc w:val="both"/>
        <w:rPr>
          <w:rFonts w:ascii="Times New Roman" w:eastAsia="Times New Roman" w:hAnsi="Times New Roman" w:cs="Times New Roman"/>
          <w:sz w:val="24"/>
          <w:szCs w:val="24"/>
          <w:lang w:eastAsia="ru-RU"/>
        </w:rPr>
      </w:pPr>
    </w:p>
    <w:p w14:paraId="5C7DB81D" w14:textId="77777777" w:rsidR="00394896" w:rsidRPr="00394896" w:rsidRDefault="00394896" w:rsidP="00852C8F">
      <w:pPr>
        <w:keepNext/>
        <w:keepLines/>
        <w:tabs>
          <w:tab w:val="left" w:pos="142"/>
        </w:tab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Порядок подачи заявок: </w:t>
      </w:r>
      <w:bookmarkStart w:id="4" w:name="OLE_LINK11"/>
      <w:bookmarkStart w:id="5" w:name="OLE_LINK12"/>
      <w:bookmarkStart w:id="6" w:name="OLE_LINK13"/>
      <w:r w:rsidRPr="00394896">
        <w:rPr>
          <w:rFonts w:ascii="Times New Roman" w:eastAsia="Times New Roman" w:hAnsi="Times New Roman" w:cs="Times New Roman"/>
          <w:sz w:val="24"/>
          <w:szCs w:val="24"/>
          <w:lang w:eastAsia="ru-RU"/>
        </w:rPr>
        <w:t xml:space="preserve">в соответствии с торговой документацией и регламентом электронной площадки </w:t>
      </w:r>
      <w:bookmarkEnd w:id="4"/>
      <w:bookmarkEnd w:id="5"/>
      <w:bookmarkEnd w:id="6"/>
      <w:r w:rsidRPr="00394896">
        <w:rPr>
          <w:rFonts w:ascii="Times New Roman" w:eastAsia="Times New Roman" w:hAnsi="Times New Roman" w:cs="Times New Roman"/>
          <w:bCs/>
          <w:sz w:val="24"/>
          <w:szCs w:val="24"/>
          <w:u w:val="single"/>
          <w:lang w:val="en-US" w:eastAsia="ru-RU"/>
        </w:rPr>
        <w:t>http</w:t>
      </w:r>
      <w:r w:rsidRPr="00394896">
        <w:rPr>
          <w:rFonts w:ascii="Times New Roman" w:eastAsia="Times New Roman" w:hAnsi="Times New Roman" w:cs="Times New Roman"/>
          <w:bCs/>
          <w:sz w:val="24"/>
          <w:szCs w:val="24"/>
          <w:u w:val="single"/>
          <w:lang w:eastAsia="ru-RU"/>
        </w:rPr>
        <w:t>://</w:t>
      </w:r>
      <w:r w:rsidRPr="00394896">
        <w:rPr>
          <w:rFonts w:ascii="Times New Roman" w:eastAsia="Times New Roman" w:hAnsi="Times New Roman" w:cs="Times New Roman"/>
          <w:bCs/>
          <w:sz w:val="24"/>
          <w:szCs w:val="24"/>
          <w:u w:val="single"/>
          <w:lang w:val="en-US" w:eastAsia="ru-RU"/>
        </w:rPr>
        <w:t>alfalot</w:t>
      </w:r>
      <w:r w:rsidRPr="00394896">
        <w:rPr>
          <w:rFonts w:ascii="Times New Roman" w:eastAsia="Times New Roman" w:hAnsi="Times New Roman" w:cs="Times New Roman"/>
          <w:bCs/>
          <w:sz w:val="24"/>
          <w:szCs w:val="24"/>
          <w:u w:val="single"/>
          <w:lang w:eastAsia="ru-RU"/>
        </w:rPr>
        <w:t>.</w:t>
      </w:r>
      <w:r w:rsidRPr="00394896">
        <w:rPr>
          <w:rFonts w:ascii="Times New Roman" w:eastAsia="Times New Roman" w:hAnsi="Times New Roman" w:cs="Times New Roman"/>
          <w:bCs/>
          <w:sz w:val="24"/>
          <w:szCs w:val="24"/>
          <w:u w:val="single"/>
          <w:lang w:val="en-US" w:eastAsia="ru-RU"/>
        </w:rPr>
        <w:t>ru</w:t>
      </w:r>
      <w:r w:rsidRPr="00394896">
        <w:rPr>
          <w:rFonts w:ascii="Times New Roman" w:eastAsia="Times New Roman" w:hAnsi="Times New Roman" w:cs="Times New Roman"/>
          <w:bCs/>
          <w:sz w:val="24"/>
          <w:szCs w:val="24"/>
          <w:u w:val="single"/>
          <w:lang w:eastAsia="ru-RU"/>
        </w:rPr>
        <w:t>/</w:t>
      </w:r>
      <w:r w:rsidRPr="00394896">
        <w:rPr>
          <w:rFonts w:ascii="Times New Roman" w:eastAsia="Times New Roman" w:hAnsi="Times New Roman" w:cs="Times New Roman"/>
          <w:sz w:val="24"/>
          <w:szCs w:val="24"/>
          <w:lang w:eastAsia="ru-RU"/>
        </w:rPr>
        <w:t>.</w:t>
      </w:r>
    </w:p>
    <w:p w14:paraId="5E0D0C05" w14:textId="77777777" w:rsidR="00394896" w:rsidRPr="00394896" w:rsidRDefault="00394896" w:rsidP="00852C8F">
      <w:pPr>
        <w:keepNext/>
        <w:keepLines/>
        <w:spacing w:after="0" w:line="240" w:lineRule="auto"/>
        <w:rPr>
          <w:rFonts w:ascii="Times New Roman" w:eastAsia="Times New Roman" w:hAnsi="Times New Roman" w:cs="Times New Roman"/>
          <w:b/>
          <w:color w:val="FF0000"/>
          <w:sz w:val="24"/>
          <w:szCs w:val="24"/>
          <w:lang w:eastAsia="ru-RU"/>
        </w:rPr>
      </w:pPr>
    </w:p>
    <w:p w14:paraId="359313B4" w14:textId="77777777" w:rsidR="00394896" w:rsidRPr="00394896" w:rsidRDefault="00394896" w:rsidP="00852C8F">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Порядок внесения обеспечения заявки и возврата: </w:t>
      </w:r>
      <w:r w:rsidRPr="00394896">
        <w:rPr>
          <w:rFonts w:ascii="Times New Roman" w:eastAsia="Times New Roman" w:hAnsi="Times New Roman" w:cs="Times New Roman"/>
          <w:sz w:val="24"/>
          <w:szCs w:val="24"/>
          <w:lang w:eastAsia="ru-RU"/>
        </w:rPr>
        <w:t xml:space="preserve">в соответствии с торговой документацией и регламентом электронной площадки </w:t>
      </w:r>
      <w:hyperlink r:id="rId8" w:history="1">
        <w:r w:rsidRPr="00394896">
          <w:rPr>
            <w:rFonts w:ascii="Times New Roman" w:eastAsia="Times New Roman" w:hAnsi="Times New Roman" w:cs="Times New Roman"/>
            <w:bCs/>
            <w:sz w:val="24"/>
            <w:szCs w:val="24"/>
            <w:u w:val="single"/>
            <w:lang w:val="en-US" w:eastAsia="ru-RU"/>
          </w:rPr>
          <w:t>http</w:t>
        </w:r>
        <w:r w:rsidRPr="00394896">
          <w:rPr>
            <w:rFonts w:ascii="Times New Roman" w:eastAsia="Times New Roman" w:hAnsi="Times New Roman" w:cs="Times New Roman"/>
            <w:bCs/>
            <w:sz w:val="24"/>
            <w:szCs w:val="24"/>
            <w:u w:val="single"/>
            <w:lang w:eastAsia="ru-RU"/>
          </w:rPr>
          <w:t>://</w:t>
        </w:r>
        <w:r w:rsidRPr="00394896">
          <w:rPr>
            <w:rFonts w:ascii="Times New Roman" w:eastAsia="Times New Roman" w:hAnsi="Times New Roman" w:cs="Times New Roman"/>
            <w:bCs/>
            <w:sz w:val="24"/>
            <w:szCs w:val="24"/>
            <w:u w:val="single"/>
            <w:lang w:val="en-US" w:eastAsia="ru-RU"/>
          </w:rPr>
          <w:t>alfalot</w:t>
        </w:r>
        <w:r w:rsidRPr="00394896">
          <w:rPr>
            <w:rFonts w:ascii="Times New Roman" w:eastAsia="Times New Roman" w:hAnsi="Times New Roman" w:cs="Times New Roman"/>
            <w:bCs/>
            <w:sz w:val="24"/>
            <w:szCs w:val="24"/>
            <w:u w:val="single"/>
            <w:lang w:eastAsia="ru-RU"/>
          </w:rPr>
          <w:t>.</w:t>
        </w:r>
        <w:r w:rsidRPr="00394896">
          <w:rPr>
            <w:rFonts w:ascii="Times New Roman" w:eastAsia="Times New Roman" w:hAnsi="Times New Roman" w:cs="Times New Roman"/>
            <w:bCs/>
            <w:sz w:val="24"/>
            <w:szCs w:val="24"/>
            <w:u w:val="single"/>
            <w:lang w:val="en-US" w:eastAsia="ru-RU"/>
          </w:rPr>
          <w:t>ru</w:t>
        </w:r>
        <w:r w:rsidRPr="00394896">
          <w:rPr>
            <w:rFonts w:ascii="Times New Roman" w:eastAsia="Times New Roman" w:hAnsi="Times New Roman" w:cs="Times New Roman"/>
            <w:bCs/>
            <w:sz w:val="24"/>
            <w:szCs w:val="24"/>
            <w:u w:val="single"/>
            <w:lang w:eastAsia="ru-RU"/>
          </w:rPr>
          <w:t>/</w:t>
        </w:r>
      </w:hyperlink>
      <w:r w:rsidRPr="00394896">
        <w:rPr>
          <w:rFonts w:ascii="Times New Roman" w:eastAsia="Times New Roman" w:hAnsi="Times New Roman" w:cs="Times New Roman"/>
          <w:sz w:val="24"/>
          <w:szCs w:val="24"/>
          <w:lang w:eastAsia="ru-RU"/>
        </w:rPr>
        <w:t>.</w:t>
      </w:r>
    </w:p>
    <w:p w14:paraId="6667ABD7" w14:textId="77777777" w:rsidR="00394896" w:rsidRPr="00394896" w:rsidRDefault="00394896" w:rsidP="00852C8F">
      <w:pPr>
        <w:keepNext/>
        <w:keepLines/>
        <w:spacing w:after="0" w:line="240" w:lineRule="auto"/>
        <w:jc w:val="both"/>
        <w:rPr>
          <w:rFonts w:ascii="Times New Roman" w:eastAsia="Times New Roman" w:hAnsi="Times New Roman" w:cs="Times New Roman"/>
          <w:b/>
          <w:sz w:val="24"/>
          <w:szCs w:val="24"/>
          <w:lang w:eastAsia="ru-RU"/>
        </w:rPr>
      </w:pPr>
    </w:p>
    <w:p w14:paraId="71C41D7D" w14:textId="2F0AF0A7" w:rsidR="008567D7" w:rsidRDefault="00394896" w:rsidP="00852C8F">
      <w:pPr>
        <w:keepNext/>
        <w:keepLines/>
        <w:spacing w:after="0" w:line="240" w:lineRule="auto"/>
        <w:jc w:val="both"/>
        <w:rPr>
          <w:rFonts w:ascii="Times New Roman" w:hAnsi="Times New Roman" w:cs="Times New Roman"/>
          <w:sz w:val="24"/>
          <w:szCs w:val="24"/>
        </w:rPr>
      </w:pPr>
      <w:r w:rsidRPr="00394896">
        <w:rPr>
          <w:rFonts w:ascii="Times New Roman" w:eastAsia="Times New Roman" w:hAnsi="Times New Roman" w:cs="Times New Roman"/>
          <w:b/>
          <w:sz w:val="24"/>
          <w:szCs w:val="24"/>
          <w:lang w:eastAsia="ru-RU"/>
        </w:rPr>
        <w:t>Дата заключения договора реализации прав (требований) с Покупателем</w:t>
      </w:r>
      <w:r w:rsidR="005F5BBC">
        <w:rPr>
          <w:rFonts w:ascii="Times New Roman" w:eastAsia="Times New Roman" w:hAnsi="Times New Roman" w:cs="Times New Roman"/>
          <w:b/>
          <w:sz w:val="24"/>
          <w:szCs w:val="24"/>
          <w:lang w:eastAsia="ru-RU"/>
        </w:rPr>
        <w:t>:</w:t>
      </w:r>
      <w:r w:rsidR="005F5BBC">
        <w:t xml:space="preserve"> </w:t>
      </w:r>
      <w:r w:rsidR="005F5BBC" w:rsidRPr="005F5BBC">
        <w:rPr>
          <w:rFonts w:ascii="Times New Roman" w:hAnsi="Times New Roman" w:cs="Times New Roman"/>
          <w:sz w:val="24"/>
          <w:szCs w:val="24"/>
        </w:rPr>
        <w:t>в течение</w:t>
      </w:r>
      <w:r w:rsidR="005F5BBC">
        <w:rPr>
          <w:rFonts w:ascii="Times New Roman" w:hAnsi="Times New Roman" w:cs="Times New Roman"/>
          <w:sz w:val="24"/>
          <w:szCs w:val="24"/>
        </w:rPr>
        <w:t xml:space="preserve"> </w:t>
      </w:r>
      <w:r w:rsidR="005F5BBC" w:rsidRPr="005F5BBC">
        <w:rPr>
          <w:rFonts w:ascii="Times New Roman" w:hAnsi="Times New Roman" w:cs="Times New Roman"/>
          <w:sz w:val="24"/>
          <w:szCs w:val="24"/>
        </w:rPr>
        <w:t xml:space="preserve">25 (двадцати пяти) рабочих дней </w:t>
      </w:r>
      <w:r w:rsidR="00EA2980" w:rsidRPr="002E76E3">
        <w:rPr>
          <w:rFonts w:ascii="Times New Roman" w:hAnsi="Times New Roman" w:cs="Times New Roman"/>
          <w:sz w:val="24"/>
          <w:szCs w:val="24"/>
        </w:rPr>
        <w:t>со дня размещения Итогового протокола на сайте Организатора</w:t>
      </w:r>
      <w:r w:rsidR="005F5BBC" w:rsidRPr="002E76E3">
        <w:rPr>
          <w:rFonts w:ascii="Times New Roman" w:hAnsi="Times New Roman" w:cs="Times New Roman"/>
          <w:sz w:val="24"/>
          <w:szCs w:val="24"/>
        </w:rPr>
        <w:t>.</w:t>
      </w:r>
    </w:p>
    <w:p w14:paraId="0B4CE43D" w14:textId="77777777" w:rsidR="005F5BBC" w:rsidRPr="00394896" w:rsidRDefault="005F5BBC" w:rsidP="00852C8F">
      <w:pPr>
        <w:keepNext/>
        <w:keepLines/>
        <w:spacing w:after="0" w:line="240" w:lineRule="auto"/>
        <w:jc w:val="both"/>
        <w:rPr>
          <w:rFonts w:ascii="Times New Roman" w:eastAsia="Times New Roman" w:hAnsi="Times New Roman" w:cs="Times New Roman"/>
          <w:b/>
          <w:sz w:val="24"/>
          <w:szCs w:val="24"/>
          <w:lang w:eastAsia="ru-RU"/>
        </w:rPr>
      </w:pPr>
    </w:p>
    <w:p w14:paraId="4CC9645D" w14:textId="77777777" w:rsidR="005F5BBC" w:rsidRDefault="00394896" w:rsidP="00171BD9">
      <w:pPr>
        <w:keepNext/>
        <w:keepLines/>
        <w:spacing w:after="0" w:line="240" w:lineRule="auto"/>
        <w:jc w:val="both"/>
        <w:rPr>
          <w:rFonts w:ascii="Times New Roman" w:eastAsia="Times New Roman" w:hAnsi="Times New Roman" w:cs="Times New Roman"/>
          <w:bCs/>
          <w:sz w:val="24"/>
          <w:szCs w:val="24"/>
          <w:lang w:eastAsia="ru-RU"/>
        </w:rPr>
      </w:pPr>
      <w:r w:rsidRPr="00394896">
        <w:rPr>
          <w:rFonts w:ascii="Times New Roman" w:eastAsia="Times New Roman" w:hAnsi="Times New Roman" w:cs="Times New Roman"/>
          <w:b/>
          <w:sz w:val="24"/>
          <w:szCs w:val="24"/>
          <w:lang w:eastAsia="ru-RU"/>
        </w:rPr>
        <w:t>Срок оплаты по договору реализации прав (требований)</w:t>
      </w:r>
      <w:r w:rsidR="00792B7E">
        <w:rPr>
          <w:rFonts w:ascii="Times New Roman" w:eastAsia="Times New Roman" w:hAnsi="Times New Roman" w:cs="Times New Roman"/>
          <w:b/>
          <w:sz w:val="24"/>
          <w:szCs w:val="24"/>
          <w:lang w:eastAsia="ru-RU"/>
        </w:rPr>
        <w:t>:</w:t>
      </w:r>
      <w:r w:rsidR="006D3E69">
        <w:rPr>
          <w:rFonts w:ascii="Times New Roman" w:eastAsia="Times New Roman" w:hAnsi="Times New Roman" w:cs="Times New Roman"/>
          <w:b/>
          <w:sz w:val="24"/>
          <w:szCs w:val="24"/>
          <w:lang w:eastAsia="ru-RU"/>
        </w:rPr>
        <w:t xml:space="preserve"> </w:t>
      </w:r>
      <w:r w:rsidR="005F5BBC" w:rsidRPr="005F5BBC">
        <w:rPr>
          <w:rFonts w:ascii="Times New Roman" w:eastAsia="Times New Roman" w:hAnsi="Times New Roman" w:cs="Times New Roman"/>
          <w:bCs/>
          <w:sz w:val="24"/>
          <w:szCs w:val="24"/>
          <w:lang w:eastAsia="ru-RU"/>
        </w:rPr>
        <w:t>Не позднее 5 рабочего дня, следующего за датой заключения Договоров, денежные средства в полном объеме перечисляются на корреспондентский счет Кредитора, указанный в Договорах. Дата уплаты Цены Договоров – дата поступления денежных средств (Цены Договоров) на корреспондентский счет Кредитора, указанный в Договорах в полном объеме. В случае неисполнения или ненадлежащего исполнения Новым кредитором своих обязательств перед Кредитором по уплате Цены Договоров в указанный срок в полном объеме, Договоры считаются утратившими свою силу на следующий рабочий день после окончания срока, установленного для уплаты Цены Договоров, без составления (подписания) сторонами Договоров дополнительных документов.</w:t>
      </w:r>
    </w:p>
    <w:p w14:paraId="008A0D3E" w14:textId="77777777" w:rsidR="005F5BBC" w:rsidRDefault="005F5BBC" w:rsidP="00171BD9">
      <w:pPr>
        <w:keepNext/>
        <w:keepLines/>
        <w:spacing w:after="0" w:line="240" w:lineRule="auto"/>
        <w:jc w:val="both"/>
        <w:rPr>
          <w:rFonts w:ascii="Times New Roman" w:eastAsia="Times New Roman" w:hAnsi="Times New Roman" w:cs="Times New Roman"/>
          <w:bCs/>
          <w:sz w:val="24"/>
          <w:szCs w:val="24"/>
          <w:lang w:eastAsia="ru-RU"/>
        </w:rPr>
      </w:pPr>
    </w:p>
    <w:p w14:paraId="1A8E8397" w14:textId="651C0F76" w:rsidR="00394896" w:rsidRPr="00F67DB1" w:rsidRDefault="00394896" w:rsidP="00171BD9">
      <w:pPr>
        <w:keepNext/>
        <w:keepLines/>
        <w:spacing w:after="0" w:line="240" w:lineRule="auto"/>
        <w:jc w:val="both"/>
        <w:rPr>
          <w:rFonts w:ascii="Times New Roman" w:eastAsia="Times New Roman" w:hAnsi="Times New Roman" w:cs="Times New Roman"/>
          <w:b/>
          <w:sz w:val="24"/>
          <w:szCs w:val="24"/>
          <w:lang w:eastAsia="ru-RU"/>
        </w:rPr>
      </w:pPr>
      <w:r w:rsidRPr="00D71BF8">
        <w:rPr>
          <w:rFonts w:ascii="Times New Roman" w:eastAsia="Times New Roman" w:hAnsi="Times New Roman" w:cs="Times New Roman"/>
          <w:b/>
          <w:sz w:val="24"/>
          <w:szCs w:val="24"/>
          <w:lang w:eastAsia="ru-RU"/>
        </w:rPr>
        <w:t>Описание объекта продажи:</w:t>
      </w:r>
    </w:p>
    <w:p w14:paraId="685B0A80" w14:textId="77777777" w:rsidR="00394896" w:rsidRDefault="00394896" w:rsidP="002D1AF5">
      <w:pPr>
        <w:keepNext/>
        <w:keepLines/>
        <w:spacing w:after="0" w:line="240" w:lineRule="auto"/>
        <w:rPr>
          <w:rFonts w:ascii="Times New Roman" w:eastAsia="Times New Roman" w:hAnsi="Times New Roman" w:cs="Times New Roman"/>
          <w:sz w:val="24"/>
          <w:szCs w:val="24"/>
          <w:lang w:eastAsia="ru-RU"/>
        </w:rPr>
      </w:pPr>
      <w:r w:rsidRPr="00F67DB1">
        <w:rPr>
          <w:rFonts w:ascii="Times New Roman" w:eastAsia="Times New Roman" w:hAnsi="Times New Roman" w:cs="Times New Roman"/>
          <w:sz w:val="24"/>
          <w:szCs w:val="24"/>
          <w:lang w:eastAsia="ru-RU"/>
        </w:rPr>
        <w:t>Продажа осуществляется единым лотом</w:t>
      </w:r>
    </w:p>
    <w:tbl>
      <w:tblPr>
        <w:tblStyle w:val="50"/>
        <w:tblW w:w="5000" w:type="pct"/>
        <w:tblLayout w:type="fixed"/>
        <w:tblLook w:val="04A0" w:firstRow="1" w:lastRow="0" w:firstColumn="1" w:lastColumn="0" w:noHBand="0" w:noVBand="1"/>
      </w:tblPr>
      <w:tblGrid>
        <w:gridCol w:w="415"/>
        <w:gridCol w:w="3550"/>
        <w:gridCol w:w="1560"/>
        <w:gridCol w:w="1701"/>
        <w:gridCol w:w="2829"/>
      </w:tblGrid>
      <w:tr w:rsidR="005F5BBC" w:rsidRPr="00DE71B9" w14:paraId="5BB68AEF" w14:textId="77777777" w:rsidTr="005F5BBC">
        <w:tc>
          <w:tcPr>
            <w:tcW w:w="206" w:type="pct"/>
            <w:hideMark/>
          </w:tcPr>
          <w:p w14:paraId="15749155" w14:textId="434BBD39" w:rsidR="005F5BBC" w:rsidRPr="002916C7" w:rsidRDefault="005F5BBC" w:rsidP="005F5BBC">
            <w:pPr>
              <w:jc w:val="center"/>
              <w:rPr>
                <w:rFonts w:ascii="Times New Roman" w:hAnsi="Times New Roman" w:cs="Times New Roman"/>
                <w:sz w:val="18"/>
                <w:szCs w:val="18"/>
              </w:rPr>
            </w:pPr>
            <w:r>
              <w:rPr>
                <w:rFonts w:ascii="Times New Roman" w:eastAsia="Times New Roman" w:hAnsi="Times New Roman" w:cs="Times New Roman"/>
                <w:sz w:val="20"/>
                <w:szCs w:val="20"/>
              </w:rPr>
              <w:t xml:space="preserve">№ </w:t>
            </w:r>
          </w:p>
        </w:tc>
        <w:tc>
          <w:tcPr>
            <w:tcW w:w="1765" w:type="pct"/>
            <w:hideMark/>
          </w:tcPr>
          <w:p w14:paraId="34D07B40" w14:textId="77777777" w:rsidR="005F5BBC" w:rsidRDefault="005F5BBC" w:rsidP="005F5BB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Наименование и средства</w:t>
            </w:r>
          </w:p>
          <w:p w14:paraId="544272EC" w14:textId="3D151959" w:rsidR="005F5BBC" w:rsidRPr="002916C7" w:rsidRDefault="005F5BBC" w:rsidP="005F5BBC">
            <w:pPr>
              <w:jc w:val="center"/>
              <w:rPr>
                <w:rFonts w:ascii="Times New Roman" w:hAnsi="Times New Roman" w:cs="Times New Roman"/>
                <w:sz w:val="18"/>
                <w:szCs w:val="18"/>
              </w:rPr>
            </w:pPr>
            <w:r>
              <w:rPr>
                <w:rFonts w:ascii="Times New Roman" w:eastAsia="Times New Roman" w:hAnsi="Times New Roman" w:cs="Times New Roman"/>
                <w:sz w:val="20"/>
                <w:szCs w:val="20"/>
              </w:rPr>
              <w:t>идентификации объекта</w:t>
            </w:r>
          </w:p>
        </w:tc>
        <w:tc>
          <w:tcPr>
            <w:tcW w:w="775" w:type="pct"/>
            <w:hideMark/>
          </w:tcPr>
          <w:p w14:paraId="03837FC7" w14:textId="77777777" w:rsidR="005F5BBC" w:rsidRDefault="005F5BBC" w:rsidP="005F5BB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Начальная цена</w:t>
            </w:r>
          </w:p>
          <w:p w14:paraId="66C9A1E0" w14:textId="77777777" w:rsidR="005F5BBC" w:rsidRDefault="005F5BBC" w:rsidP="005F5BB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реализации объекта в</w:t>
            </w:r>
          </w:p>
          <w:p w14:paraId="548A5A21" w14:textId="6053EB22" w:rsidR="005F5BBC" w:rsidRPr="002916C7" w:rsidRDefault="005F5BBC" w:rsidP="005F5BBC">
            <w:pPr>
              <w:jc w:val="center"/>
              <w:rPr>
                <w:rFonts w:ascii="Times New Roman" w:hAnsi="Times New Roman" w:cs="Times New Roman"/>
                <w:sz w:val="18"/>
                <w:szCs w:val="18"/>
              </w:rPr>
            </w:pPr>
            <w:r>
              <w:rPr>
                <w:rFonts w:ascii="Times New Roman" w:eastAsia="Times New Roman" w:hAnsi="Times New Roman" w:cs="Times New Roman"/>
                <w:sz w:val="20"/>
                <w:szCs w:val="20"/>
              </w:rPr>
              <w:t>т.ч. НДС, руб.</w:t>
            </w:r>
          </w:p>
        </w:tc>
        <w:tc>
          <w:tcPr>
            <w:tcW w:w="846" w:type="pct"/>
            <w:hideMark/>
          </w:tcPr>
          <w:p w14:paraId="0AE99CCC" w14:textId="77777777" w:rsidR="005F5BBC" w:rsidRDefault="005F5BBC" w:rsidP="005F5BB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Сведения о</w:t>
            </w:r>
          </w:p>
          <w:p w14:paraId="3F30F495" w14:textId="77777777" w:rsidR="005F5BBC" w:rsidRDefault="005F5BBC" w:rsidP="005F5BB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правоустанавливающих</w:t>
            </w:r>
          </w:p>
          <w:p w14:paraId="7C1E406A" w14:textId="5423D3FD" w:rsidR="005F5BBC" w:rsidRPr="002916C7" w:rsidRDefault="005F5BBC" w:rsidP="005F5BBC">
            <w:pPr>
              <w:jc w:val="center"/>
              <w:rPr>
                <w:rFonts w:ascii="Times New Roman" w:hAnsi="Times New Roman" w:cs="Times New Roman"/>
                <w:sz w:val="18"/>
                <w:szCs w:val="18"/>
              </w:rPr>
            </w:pPr>
            <w:r>
              <w:rPr>
                <w:rFonts w:ascii="Times New Roman" w:eastAsia="Times New Roman" w:hAnsi="Times New Roman" w:cs="Times New Roman"/>
                <w:sz w:val="20"/>
                <w:szCs w:val="20"/>
              </w:rPr>
              <w:t>документах</w:t>
            </w:r>
          </w:p>
        </w:tc>
        <w:tc>
          <w:tcPr>
            <w:tcW w:w="1407" w:type="pct"/>
            <w:hideMark/>
          </w:tcPr>
          <w:p w14:paraId="796DABA3" w14:textId="77777777" w:rsidR="005F5BBC" w:rsidRDefault="005F5BBC" w:rsidP="005F5BB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Сведения об обременениях</w:t>
            </w:r>
          </w:p>
          <w:p w14:paraId="470D139F" w14:textId="7F5E8AEA" w:rsidR="005F5BBC" w:rsidRPr="002916C7" w:rsidRDefault="005F5BBC" w:rsidP="005F5BBC">
            <w:pPr>
              <w:jc w:val="center"/>
              <w:rPr>
                <w:rFonts w:ascii="Times New Roman" w:hAnsi="Times New Roman" w:cs="Times New Roman"/>
                <w:sz w:val="18"/>
                <w:szCs w:val="18"/>
              </w:rPr>
            </w:pPr>
            <w:r>
              <w:rPr>
                <w:rFonts w:ascii="Times New Roman" w:eastAsia="Times New Roman" w:hAnsi="Times New Roman" w:cs="Times New Roman"/>
                <w:sz w:val="20"/>
                <w:szCs w:val="20"/>
              </w:rPr>
              <w:t>третьих лиц</w:t>
            </w:r>
          </w:p>
        </w:tc>
      </w:tr>
      <w:tr w:rsidR="005F5BBC" w:rsidRPr="00DE71B9" w14:paraId="6A975559" w14:textId="77777777" w:rsidTr="005F5BBC">
        <w:tc>
          <w:tcPr>
            <w:tcW w:w="206" w:type="pct"/>
            <w:vAlign w:val="center"/>
          </w:tcPr>
          <w:p w14:paraId="62136604" w14:textId="77777777" w:rsidR="005F5BBC" w:rsidRDefault="005F5BBC" w:rsidP="005F5BBC">
            <w:pPr>
              <w:tabs>
                <w:tab w:val="left" w:pos="8100"/>
                <w:tab w:val="left" w:pos="9720"/>
              </w:tabs>
              <w:ind w:left="16"/>
              <w:jc w:val="center"/>
              <w:rPr>
                <w:rFonts w:ascii="Times New Roman" w:eastAsia="Times New Roman" w:hAnsi="Times New Roman" w:cs="Times New Roman"/>
                <w:sz w:val="18"/>
                <w:szCs w:val="18"/>
              </w:rPr>
            </w:pPr>
          </w:p>
          <w:p w14:paraId="04FCDA4E" w14:textId="368FBCD3" w:rsidR="005F5BBC" w:rsidRPr="002916C7" w:rsidRDefault="005F5BBC" w:rsidP="005F5BBC">
            <w:pPr>
              <w:suppressAutoHyphens/>
              <w:jc w:val="center"/>
              <w:rPr>
                <w:rFonts w:ascii="Times New Roman" w:hAnsi="Times New Roman" w:cs="Times New Roman"/>
                <w:sz w:val="18"/>
                <w:szCs w:val="18"/>
              </w:rPr>
            </w:pPr>
          </w:p>
        </w:tc>
        <w:tc>
          <w:tcPr>
            <w:tcW w:w="1765" w:type="pct"/>
          </w:tcPr>
          <w:p w14:paraId="34AC7582" w14:textId="55906E2B" w:rsidR="005F5BBC" w:rsidRDefault="005F5BBC" w:rsidP="005F5BBC">
            <w:pPr>
              <w:tabs>
                <w:tab w:val="left" w:pos="8100"/>
                <w:tab w:val="left" w:pos="9720"/>
              </w:tabs>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Права (требования) АО «Росссельхозбанк» на дату перехода прав (требований), включая права (требования) по возврату кредита (основного долга), начисленных процентов за пользование кредитом, комиссий, неустоек (штрафов, пеней), прав (требований) по договорам (соглашениям), заключенным в обеспечение исполнения ООО «Антекс», судебных и иных расходов по кредитному договору/ судебным актам, а так же иных прав (требований), принадлежащих Банку как кредитору (полный  перечень договоров/ судебных актов (основания), права (требования) по </w:t>
            </w:r>
            <w:r>
              <w:rPr>
                <w:rFonts w:ascii="Times New Roman" w:eastAsia="Times New Roman" w:hAnsi="Times New Roman" w:cs="Times New Roman"/>
                <w:sz w:val="18"/>
                <w:szCs w:val="18"/>
              </w:rPr>
              <w:lastRenderedPageBreak/>
              <w:t>которым уступаются, приведен в Приложении №1 к Заданию). Перечень договоров/ судебных актов (основания), права (требования) по которым не уступаются, приведен в Приложении №2 к Торговой документации.</w:t>
            </w:r>
          </w:p>
          <w:p w14:paraId="5724C5E1" w14:textId="77777777" w:rsidR="005F5BBC" w:rsidRDefault="005F5BBC" w:rsidP="005F5BBC">
            <w:pPr>
              <w:tabs>
                <w:tab w:val="left" w:pos="8100"/>
                <w:tab w:val="left" w:pos="9720"/>
              </w:tabs>
              <w:ind w:left="16"/>
              <w:jc w:val="both"/>
              <w:rPr>
                <w:rFonts w:ascii="Times New Roman" w:eastAsia="Times New Roman" w:hAnsi="Times New Roman" w:cs="Times New Roman"/>
                <w:sz w:val="18"/>
                <w:szCs w:val="18"/>
              </w:rPr>
            </w:pPr>
          </w:p>
          <w:p w14:paraId="38C837C8" w14:textId="77777777" w:rsidR="005F5BBC" w:rsidRDefault="005F5BBC" w:rsidP="005F5BBC">
            <w:pPr>
              <w:tabs>
                <w:tab w:val="left" w:pos="8100"/>
                <w:tab w:val="left" w:pos="9720"/>
              </w:tabs>
              <w:ind w:left="16"/>
              <w:jc w:val="both"/>
              <w:rPr>
                <w:rFonts w:ascii="Times New Roman" w:eastAsia="Times New Roman" w:hAnsi="Times New Roman" w:cs="Times New Roman"/>
              </w:rPr>
            </w:pPr>
            <w:r>
              <w:rPr>
                <w:rFonts w:ascii="Times New Roman" w:eastAsia="Times New Roman" w:hAnsi="Times New Roman" w:cs="Times New Roman"/>
                <w:sz w:val="18"/>
                <w:szCs w:val="18"/>
              </w:rPr>
              <w:t>Справочно: по состоянию на 28.05.2026 объем уступаемых прав (требований) по обязательствам ООО «Антекс», возникшим из договора №154900/0153 об открытии кредитной линии от 09.09.2015 перед Банком составляет 827 529 747,54 (Восемьсот двадцать семь миллионов пятьсот двадцать девять тысяч семьсот сорок семь и 54/100) рублей, в том числе:</w:t>
            </w:r>
          </w:p>
          <w:p w14:paraId="7410D4D6" w14:textId="77777777" w:rsidR="005F5BBC" w:rsidRDefault="005F5BBC" w:rsidP="005F5BBC">
            <w:pPr>
              <w:tabs>
                <w:tab w:val="left" w:pos="8100"/>
                <w:tab w:val="left" w:pos="9720"/>
              </w:tabs>
              <w:ind w:left="16"/>
              <w:jc w:val="both"/>
              <w:rPr>
                <w:rFonts w:ascii="Times New Roman" w:eastAsia="Times New Roman" w:hAnsi="Times New Roman" w:cs="Times New Roman"/>
              </w:rPr>
            </w:pPr>
            <w:r>
              <w:rPr>
                <w:rFonts w:ascii="Times New Roman" w:eastAsia="Times New Roman" w:hAnsi="Times New Roman" w:cs="Times New Roman"/>
                <w:sz w:val="18"/>
                <w:szCs w:val="18"/>
              </w:rPr>
              <w:t>- ссудная задолженность -  595 412 485,68  (Пятьсот девяносто пять миллионов четыреста двенадцать тысяч четыреста восемьдесят пять и 68/100) рублей;</w:t>
            </w:r>
          </w:p>
          <w:p w14:paraId="44C20622" w14:textId="77777777" w:rsidR="005F5BBC" w:rsidRDefault="005F5BBC" w:rsidP="005F5BBC">
            <w:pPr>
              <w:tabs>
                <w:tab w:val="left" w:pos="8100"/>
                <w:tab w:val="left" w:pos="9720"/>
              </w:tabs>
              <w:ind w:left="16"/>
              <w:jc w:val="both"/>
              <w:rPr>
                <w:rFonts w:ascii="Times New Roman" w:eastAsia="Times New Roman" w:hAnsi="Times New Roman" w:cs="Times New Roman"/>
              </w:rPr>
            </w:pPr>
            <w:r>
              <w:rPr>
                <w:rFonts w:ascii="Times New Roman" w:eastAsia="Times New Roman" w:hAnsi="Times New Roman" w:cs="Times New Roman"/>
                <w:sz w:val="18"/>
                <w:szCs w:val="18"/>
              </w:rPr>
              <w:t>- начисленные проценты - 101 917 226,10 (Сто один миллион девятьсот семнадцать тысяч двести двадцать шесть и 10/100) рублей;</w:t>
            </w:r>
          </w:p>
          <w:p w14:paraId="627231DF" w14:textId="77777777" w:rsidR="005F5BBC" w:rsidRDefault="005F5BBC" w:rsidP="005F5BBC">
            <w:pPr>
              <w:tabs>
                <w:tab w:val="left" w:pos="8100"/>
                <w:tab w:val="left" w:pos="9720"/>
              </w:tabs>
              <w:ind w:left="16"/>
              <w:jc w:val="both"/>
              <w:rPr>
                <w:rFonts w:ascii="Times New Roman" w:eastAsia="Times New Roman" w:hAnsi="Times New Roman" w:cs="Times New Roman"/>
              </w:rPr>
            </w:pPr>
            <w:r>
              <w:rPr>
                <w:rFonts w:ascii="Times New Roman" w:eastAsia="Times New Roman" w:hAnsi="Times New Roman" w:cs="Times New Roman"/>
                <w:sz w:val="18"/>
                <w:szCs w:val="18"/>
              </w:rPr>
              <w:t>- комиссии - 13 266 090,01 (тринадцать миллионов двести двадцать шесть тысяч девяносто и 01/100) рублей;</w:t>
            </w:r>
          </w:p>
          <w:p w14:paraId="51F02AF3" w14:textId="77777777" w:rsidR="005F5BBC" w:rsidRDefault="005F5BBC" w:rsidP="005F5BBC">
            <w:pPr>
              <w:tabs>
                <w:tab w:val="left" w:pos="8100"/>
                <w:tab w:val="left" w:pos="9720"/>
              </w:tabs>
              <w:ind w:left="1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пени -  116 933 945,75 (Сто шестнадцать тысяч девятьсот тридцать три тысячи девятьсот сорок пять и 75/100) рублей.</w:t>
            </w:r>
          </w:p>
          <w:p w14:paraId="05AC9E8C" w14:textId="77777777" w:rsidR="005F5BBC" w:rsidRDefault="005F5BBC" w:rsidP="005F5BBC">
            <w:pPr>
              <w:tabs>
                <w:tab w:val="left" w:pos="8100"/>
                <w:tab w:val="left" w:pos="9720"/>
              </w:tabs>
              <w:ind w:left="16"/>
              <w:jc w:val="both"/>
              <w:rPr>
                <w:rFonts w:ascii="Times New Roman" w:eastAsia="Times New Roman" w:hAnsi="Times New Roman" w:cs="Times New Roman"/>
                <w:sz w:val="18"/>
                <w:szCs w:val="18"/>
              </w:rPr>
            </w:pPr>
          </w:p>
          <w:p w14:paraId="2A86EBCA" w14:textId="4A4B1469" w:rsidR="005F5BBC" w:rsidRPr="002916C7" w:rsidRDefault="005F5BBC" w:rsidP="005F5BBC">
            <w:pPr>
              <w:jc w:val="both"/>
              <w:rPr>
                <w:rFonts w:ascii="Times New Roman" w:hAnsi="Times New Roman" w:cs="Times New Roman"/>
                <w:sz w:val="18"/>
                <w:szCs w:val="18"/>
              </w:rPr>
            </w:pPr>
            <w:r>
              <w:rPr>
                <w:rFonts w:ascii="Times New Roman" w:eastAsia="Times New Roman" w:hAnsi="Times New Roman" w:cs="Times New Roman"/>
                <w:sz w:val="18"/>
                <w:szCs w:val="18"/>
              </w:rPr>
              <w:t>Итоговый размер уступаемых прав (требований) с указанием общей суммы задолженности по основному долгу, процентам, начисленным за пользование кредитом, комиссий, неустоек (штрафов, пеней) и прочих расходов, определяется Банком в размере суммы фактических обязательств на дату заключения Договора и уточняется на Дату перехода прав (требований) по Договору к Новому кредитору путем заключения дополнительного соглашения к Договору.</w:t>
            </w:r>
          </w:p>
        </w:tc>
        <w:tc>
          <w:tcPr>
            <w:tcW w:w="775" w:type="pct"/>
            <w:hideMark/>
          </w:tcPr>
          <w:p w14:paraId="15105EAE" w14:textId="542D72B6" w:rsidR="005F5BBC" w:rsidRPr="002916C7" w:rsidRDefault="005F5BBC" w:rsidP="005F5BBC">
            <w:pPr>
              <w:jc w:val="center"/>
              <w:rPr>
                <w:rFonts w:ascii="Times New Roman" w:hAnsi="Times New Roman" w:cs="Times New Roman"/>
                <w:sz w:val="18"/>
                <w:szCs w:val="18"/>
              </w:rPr>
            </w:pPr>
            <w:r>
              <w:rPr>
                <w:rFonts w:ascii="Times New Roman" w:hAnsi="Times New Roman"/>
                <w:sz w:val="18"/>
                <w:szCs w:val="18"/>
              </w:rPr>
              <w:lastRenderedPageBreak/>
              <w:br/>
            </w:r>
            <w:r w:rsidR="009339D9">
              <w:rPr>
                <w:rFonts w:ascii="Times New Roman" w:hAnsi="Times New Roman"/>
                <w:sz w:val="18"/>
                <w:szCs w:val="18"/>
              </w:rPr>
              <w:t>917 671 426,00</w:t>
            </w:r>
            <w:r>
              <w:rPr>
                <w:rFonts w:ascii="Times New Roman" w:hAnsi="Times New Roman"/>
                <w:sz w:val="18"/>
                <w:szCs w:val="18"/>
              </w:rPr>
              <w:t>(девятьсот один миллион шестьсот семьдесят одна тысяча четыреста двадцать шесть) рублей</w:t>
            </w:r>
          </w:p>
        </w:tc>
        <w:tc>
          <w:tcPr>
            <w:tcW w:w="846" w:type="pct"/>
            <w:hideMark/>
          </w:tcPr>
          <w:p w14:paraId="492F5A47" w14:textId="0774C956" w:rsidR="005F5BBC" w:rsidRDefault="005F5BBC" w:rsidP="005F5BBC">
            <w:pPr>
              <w:tabs>
                <w:tab w:val="left" w:pos="636"/>
              </w:tabs>
              <w:jc w:val="center"/>
              <w:rPr>
                <w:rFonts w:ascii="Times New Roman" w:hAnsi="Times New Roman" w:cs="Times New Roman"/>
                <w:sz w:val="18"/>
                <w:szCs w:val="18"/>
              </w:rPr>
            </w:pPr>
            <w:r>
              <w:rPr>
                <w:rFonts w:ascii="Times New Roman" w:hAnsi="Times New Roman"/>
                <w:sz w:val="18"/>
                <w:szCs w:val="18"/>
              </w:rPr>
              <w:t>Правоустанавливающие документы указаны в Приложении №1 к Торговой документации</w:t>
            </w:r>
          </w:p>
          <w:p w14:paraId="38A73387" w14:textId="77777777" w:rsidR="005F5BBC" w:rsidRDefault="005F5BBC" w:rsidP="005F5BBC">
            <w:pPr>
              <w:tabs>
                <w:tab w:val="left" w:pos="636"/>
              </w:tabs>
              <w:jc w:val="center"/>
              <w:rPr>
                <w:rFonts w:ascii="Times New Roman" w:hAnsi="Times New Roman" w:cs="Times New Roman"/>
                <w:sz w:val="18"/>
                <w:szCs w:val="18"/>
              </w:rPr>
            </w:pPr>
          </w:p>
          <w:p w14:paraId="300CF8D4" w14:textId="3FB6217C" w:rsidR="005F5BBC" w:rsidRPr="002916C7" w:rsidRDefault="005F5BBC" w:rsidP="005F5BBC">
            <w:pPr>
              <w:jc w:val="center"/>
              <w:rPr>
                <w:rFonts w:ascii="Times New Roman" w:hAnsi="Times New Roman" w:cs="Times New Roman"/>
                <w:i/>
                <w:sz w:val="18"/>
                <w:szCs w:val="18"/>
              </w:rPr>
            </w:pPr>
          </w:p>
        </w:tc>
        <w:tc>
          <w:tcPr>
            <w:tcW w:w="1407" w:type="pct"/>
            <w:hideMark/>
          </w:tcPr>
          <w:p w14:paraId="7CB298A8" w14:textId="596F0F62" w:rsidR="005F5BBC" w:rsidRPr="002916C7" w:rsidRDefault="005F5BBC" w:rsidP="005F5BBC">
            <w:pPr>
              <w:jc w:val="center"/>
              <w:rPr>
                <w:rFonts w:ascii="Times New Roman" w:hAnsi="Times New Roman" w:cs="Times New Roman"/>
                <w:sz w:val="18"/>
                <w:szCs w:val="18"/>
              </w:rPr>
            </w:pPr>
            <w:r>
              <w:rPr>
                <w:rFonts w:ascii="Times New Roman" w:hAnsi="Times New Roman" w:cs="Times New Roman"/>
                <w:sz w:val="18"/>
                <w:szCs w:val="18"/>
              </w:rPr>
              <w:t>Отсутствуют</w:t>
            </w:r>
          </w:p>
        </w:tc>
      </w:tr>
      <w:tr w:rsidR="005F5BBC" w:rsidRPr="00DE71B9" w14:paraId="76393B3A" w14:textId="77777777" w:rsidTr="005F5BBC">
        <w:tc>
          <w:tcPr>
            <w:tcW w:w="206" w:type="pct"/>
            <w:vAlign w:val="center"/>
          </w:tcPr>
          <w:p w14:paraId="23F83825" w14:textId="4BA713FD" w:rsidR="005F5BBC" w:rsidRPr="005F5BBC" w:rsidRDefault="005F5BBC" w:rsidP="002E76E3">
            <w:pPr>
              <w:tabs>
                <w:tab w:val="left" w:pos="8100"/>
                <w:tab w:val="left" w:pos="9720"/>
              </w:tabs>
              <w:jc w:val="both"/>
              <w:rPr>
                <w:rFonts w:ascii="Times New Roman" w:eastAsia="Times New Roman" w:hAnsi="Times New Roman" w:cs="Times New Roman"/>
                <w:sz w:val="18"/>
                <w:szCs w:val="18"/>
                <w:highlight w:val="yellow"/>
              </w:rPr>
            </w:pPr>
          </w:p>
        </w:tc>
        <w:tc>
          <w:tcPr>
            <w:tcW w:w="1765" w:type="pct"/>
          </w:tcPr>
          <w:p w14:paraId="048E9C64" w14:textId="3B586241" w:rsidR="005F5BBC" w:rsidRDefault="005F5BBC" w:rsidP="005F5BBC">
            <w:pPr>
              <w:tabs>
                <w:tab w:val="left" w:pos="8100"/>
                <w:tab w:val="left" w:pos="9720"/>
              </w:tabs>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Жилой дом площадью 200 кв.м. (кадастровый номер 24:50:0100518:326) с земельным участком площадью 639 +/- 9 кв.м. (кадастровый номер 24:50:0100518:51), расположенные по адресу: Красноярский край, г. Красноярск, ул. Курагинская, д. 45/76.</w:t>
            </w:r>
          </w:p>
        </w:tc>
        <w:tc>
          <w:tcPr>
            <w:tcW w:w="775" w:type="pct"/>
          </w:tcPr>
          <w:p w14:paraId="6E125D9A" w14:textId="48BE2550" w:rsidR="005F5BBC" w:rsidRDefault="005F5BBC" w:rsidP="005F5BBC">
            <w:pPr>
              <w:jc w:val="center"/>
              <w:rPr>
                <w:rFonts w:ascii="Times New Roman" w:hAnsi="Times New Roman"/>
                <w:sz w:val="18"/>
                <w:szCs w:val="18"/>
              </w:rPr>
            </w:pPr>
            <w:r>
              <w:rPr>
                <w:rFonts w:ascii="Times New Roman" w:hAnsi="Times New Roman"/>
                <w:sz w:val="18"/>
                <w:szCs w:val="18"/>
              </w:rPr>
              <w:t>16 000 000 (шестнадцать миллионов) рублей</w:t>
            </w:r>
          </w:p>
        </w:tc>
        <w:tc>
          <w:tcPr>
            <w:tcW w:w="846" w:type="pct"/>
          </w:tcPr>
          <w:p w14:paraId="41AA55C3" w14:textId="77777777" w:rsidR="005F5BBC" w:rsidRDefault="005F5BBC" w:rsidP="005F5BBC">
            <w:pPr>
              <w:jc w:val="center"/>
            </w:pPr>
            <w:r>
              <w:rPr>
                <w:rFonts w:ascii="Times New Roman" w:hAnsi="Times New Roman"/>
                <w:sz w:val="18"/>
                <w:szCs w:val="18"/>
              </w:rPr>
              <w:t>Жилой дом принадлежит Продавцу на праве собственности на основании заявления залогодержателя об оставлении предмета ипотеки за собой, выдан 30.12.2022, что подтверждается записью в Едином государственном реестре недвижимости от «11» января 2023 № 24:50:0100518:326-24/112/2023-10.</w:t>
            </w:r>
          </w:p>
          <w:p w14:paraId="3EA902AA" w14:textId="77777777" w:rsidR="005F5BBC" w:rsidRDefault="005F5BBC" w:rsidP="005F5BBC">
            <w:pPr>
              <w:tabs>
                <w:tab w:val="left" w:pos="636"/>
              </w:tabs>
              <w:jc w:val="center"/>
              <w:rPr>
                <w:rFonts w:ascii="Times New Roman" w:hAnsi="Times New Roman" w:cs="Times New Roman"/>
                <w:sz w:val="18"/>
                <w:szCs w:val="18"/>
                <w:highlight w:val="yellow"/>
              </w:rPr>
            </w:pPr>
            <w:r>
              <w:rPr>
                <w:rFonts w:ascii="Times New Roman" w:hAnsi="Times New Roman"/>
                <w:sz w:val="18"/>
                <w:szCs w:val="18"/>
              </w:rPr>
              <w:t>Земельный участок принадлежит Продавцу на праве собственности на основании заявления залогодержателя об оставлении предмета ипотеки за собой, выдан 30.12.2022, что подтверждается записью в Едином государственном реестре недвижимости от «11» января 2023 № 24:50:0100518:51-24/112/2023-9.</w:t>
            </w:r>
          </w:p>
          <w:p w14:paraId="519DBC67" w14:textId="77777777" w:rsidR="005F5BBC" w:rsidRDefault="005F5BBC" w:rsidP="005F5BBC">
            <w:pPr>
              <w:tabs>
                <w:tab w:val="left" w:pos="636"/>
              </w:tabs>
              <w:jc w:val="center"/>
              <w:rPr>
                <w:rFonts w:ascii="Times New Roman" w:hAnsi="Times New Roman"/>
                <w:sz w:val="18"/>
                <w:szCs w:val="18"/>
              </w:rPr>
            </w:pPr>
          </w:p>
        </w:tc>
        <w:tc>
          <w:tcPr>
            <w:tcW w:w="1407" w:type="pct"/>
          </w:tcPr>
          <w:p w14:paraId="74D81204" w14:textId="77777777" w:rsidR="005F5BBC" w:rsidRDefault="005F5BBC" w:rsidP="005F5BBC">
            <w:pPr>
              <w:keepNext/>
              <w:keepLines/>
              <w:jc w:val="center"/>
              <w:rPr>
                <w:rFonts w:ascii="Times New Roman" w:hAnsi="Times New Roman" w:cs="Times New Roman"/>
                <w:sz w:val="18"/>
                <w:szCs w:val="18"/>
              </w:rPr>
            </w:pPr>
          </w:p>
          <w:p w14:paraId="203810A0" w14:textId="77777777" w:rsidR="005F5BBC" w:rsidRDefault="005F5BBC" w:rsidP="005F5BBC">
            <w:pPr>
              <w:keepNext/>
              <w:keepLines/>
              <w:jc w:val="both"/>
            </w:pPr>
            <w:r>
              <w:rPr>
                <w:rFonts w:ascii="Times New Roman" w:hAnsi="Times New Roman" w:cs="Times New Roman"/>
                <w:sz w:val="18"/>
                <w:szCs w:val="18"/>
              </w:rPr>
              <w:t xml:space="preserve">В отношении недвижимого  имущества имеются следующие обременения: </w:t>
            </w:r>
          </w:p>
          <w:p w14:paraId="21E296A1" w14:textId="77777777" w:rsidR="005F5BBC" w:rsidRDefault="005F5BBC" w:rsidP="005F5BBC">
            <w:pPr>
              <w:keepNext/>
              <w:keepLines/>
              <w:jc w:val="both"/>
              <w:rPr>
                <w:rFonts w:ascii="Times New Roman" w:hAnsi="Times New Roman" w:cs="Times New Roman"/>
                <w:sz w:val="18"/>
                <w:szCs w:val="18"/>
              </w:rPr>
            </w:pPr>
            <w:r>
              <w:rPr>
                <w:rFonts w:ascii="Times New Roman" w:hAnsi="Times New Roman" w:cs="Times New Roman"/>
                <w:sz w:val="18"/>
                <w:szCs w:val="18"/>
              </w:rPr>
              <w:t>–</w:t>
            </w:r>
            <w:r>
              <w:rPr>
                <w:rFonts w:ascii="Times New Roman" w:hAnsi="Times New Roman" w:cs="Times New Roman"/>
                <w:sz w:val="18"/>
                <w:szCs w:val="18"/>
              </w:rPr>
              <w:tab/>
              <w:t>земельный участок полностью расположен в границах зоны с реестровым номером 24:00-6.18816 от 25.12.2020, ограничение использования земельного участка в пределах зоны: Ограничения использования земельных участков, расположенных в границах зоны санитарной охраны III пояса поверхностного водозабора на р. Енисей филиала "Красноярская ТЭЦ-2" АО "Енисейская ТГК (ТГК-13)" устанавливаются требованиями СанПиН 2.1.4.1110-02 "Зоны санитарной охраны источников водоснабжения и водопроводов питьевого назначения", вид/наименование: Зона санитарной охраны III пояса поверхностного водозабора на р. Енисей филиала "Красноярская ТЭЦ-2" АО "Енисейская ТГК (ТГК-13)", тип: Зона санитарной охраны источников питьевого и хозяйственно-бытового водоснабжения, а также устанавливаемые в случаях, предусмотренных Водным кодексом Российской Федерации, в отношении подземных водных объектов зоны специальной охраны;</w:t>
            </w:r>
          </w:p>
          <w:p w14:paraId="0CB9636D" w14:textId="77777777" w:rsidR="005F5BBC" w:rsidRDefault="005F5BBC" w:rsidP="005F5BBC">
            <w:pPr>
              <w:keepNext/>
              <w:keepLines/>
              <w:jc w:val="both"/>
              <w:rPr>
                <w:rFonts w:ascii="Times New Roman" w:hAnsi="Times New Roman" w:cs="Times New Roman"/>
                <w:sz w:val="18"/>
                <w:szCs w:val="18"/>
              </w:rPr>
            </w:pPr>
            <w:r>
              <w:rPr>
                <w:rFonts w:ascii="Times New Roman" w:hAnsi="Times New Roman" w:cs="Times New Roman"/>
                <w:sz w:val="18"/>
                <w:szCs w:val="18"/>
              </w:rPr>
              <w:t>–</w:t>
            </w:r>
            <w:r>
              <w:rPr>
                <w:rFonts w:ascii="Times New Roman" w:hAnsi="Times New Roman" w:cs="Times New Roman"/>
                <w:sz w:val="18"/>
                <w:szCs w:val="18"/>
              </w:rPr>
              <w:tab/>
              <w:t xml:space="preserve">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прочие ограничения прав и обременения объекта недвижимости; срок действия: c 20.05.1996; реквизиты документа-основания: свидетельство на право собственности на землю от 17.09.1997 серия: РФ-ХII ККР 50 00 № 694149 выдан: Земельное управление г.Красноярска. вид ограничения (обременения): ограничения прав на земельный участок, предусмотренные статьей 56 Земельного кодекса Российской Федерации; срок действия: c 11.11.2024; реквизиты документа-основания: описание местоположения границ от 11.12.2018 № б/н; постановление о введении в действие санитарных правил и норм "Зоны Санитарной охраны источников водоснабжения и водопроводов питьевого назначения. САНПИН2.1.4.1110-02" от </w:t>
            </w:r>
            <w:r>
              <w:rPr>
                <w:rFonts w:ascii="Times New Roman" w:hAnsi="Times New Roman" w:cs="Times New Roman"/>
                <w:sz w:val="18"/>
                <w:szCs w:val="18"/>
              </w:rPr>
              <w:lastRenderedPageBreak/>
              <w:t>14.03.2002 № 10; санитарно-эпидемиологическое заключение от 23.03.2011 № 24.49.31.000.Т.000236.03.11; приказ от 23.11.2020 № 77-2074-од выдан: Министерство экологии и рационального природопользования Красноярского края; приложение к приказу министерства экологии и рационального природопользования Красноярского края от 23.11.2020 № 77-2074-од выдан: Министерство экологии и рационального природопользования Красноярского края;</w:t>
            </w:r>
          </w:p>
          <w:p w14:paraId="3F280445" w14:textId="77777777" w:rsidR="005F5BBC" w:rsidRDefault="005F5BBC" w:rsidP="005F5BBC">
            <w:pPr>
              <w:keepNext/>
              <w:keepLines/>
              <w:jc w:val="both"/>
            </w:pPr>
            <w:r>
              <w:rPr>
                <w:rFonts w:ascii="Times New Roman" w:hAnsi="Times New Roman" w:cs="Times New Roman"/>
                <w:sz w:val="18"/>
                <w:szCs w:val="18"/>
              </w:rPr>
              <w:t>–</w:t>
            </w:r>
            <w:r>
              <w:rPr>
                <w:rFonts w:ascii="Times New Roman" w:hAnsi="Times New Roman" w:cs="Times New Roman"/>
                <w:sz w:val="18"/>
                <w:szCs w:val="18"/>
              </w:rPr>
              <w:tab/>
              <w:t>земельным участком пользуются Грецких Андрей Николаевич, Грецких Елена Анатольевна, Грецких Юлия Андреевна, Грецких Евгения Андреевна, что является предметом судебного разбирательства в Октябрьском районном суде г.Красноярска (гражданское дело № 2-312/2025).</w:t>
            </w:r>
          </w:p>
          <w:p w14:paraId="7D38A354" w14:textId="77777777" w:rsidR="005F5BBC" w:rsidRDefault="005F5BBC" w:rsidP="005F5BBC">
            <w:pPr>
              <w:keepNext/>
              <w:keepLines/>
              <w:jc w:val="both"/>
              <w:rPr>
                <w:rFonts w:ascii="Times New Roman" w:hAnsi="Times New Roman" w:cs="Times New Roman"/>
                <w:sz w:val="18"/>
                <w:szCs w:val="18"/>
              </w:rPr>
            </w:pPr>
          </w:p>
          <w:p w14:paraId="00DECCAC" w14:textId="77777777" w:rsidR="005F5BBC" w:rsidRDefault="005F5BBC" w:rsidP="005F5BBC">
            <w:pPr>
              <w:keepNext/>
              <w:keepLines/>
              <w:jc w:val="both"/>
              <w:rPr>
                <w:rFonts w:ascii="Times New Roman" w:hAnsi="Times New Roman" w:cs="Times New Roman"/>
                <w:sz w:val="18"/>
                <w:szCs w:val="18"/>
              </w:rPr>
            </w:pPr>
            <w:r>
              <w:rPr>
                <w:rFonts w:ascii="Times New Roman" w:hAnsi="Times New Roman" w:cs="Times New Roman"/>
                <w:sz w:val="18"/>
                <w:szCs w:val="18"/>
              </w:rPr>
              <w:t>Имущество является предметом судебных разбирательств, а именно:</w:t>
            </w:r>
          </w:p>
          <w:p w14:paraId="7E5E9F66" w14:textId="77777777" w:rsidR="005F5BBC" w:rsidRDefault="005F5BBC" w:rsidP="005F5BBC">
            <w:pPr>
              <w:keepNext/>
              <w:keepLines/>
              <w:jc w:val="both"/>
            </w:pPr>
            <w:r>
              <w:rPr>
                <w:rFonts w:ascii="Times New Roman" w:hAnsi="Times New Roman" w:cs="Times New Roman"/>
                <w:sz w:val="18"/>
                <w:szCs w:val="18"/>
              </w:rPr>
              <w:t>–</w:t>
            </w:r>
            <w:r>
              <w:rPr>
                <w:rFonts w:ascii="Times New Roman" w:hAnsi="Times New Roman" w:cs="Times New Roman"/>
                <w:sz w:val="18"/>
                <w:szCs w:val="18"/>
              </w:rPr>
              <w:tab/>
              <w:t>по исковому заявлению Грецких Андрея Николаевича к АО «Россельхозбанк» о признании права собственности на самовольное строение (гражданское дело  № 2-255/2026 (№ 2-5675/2025) в Октябрьском районном  суде г. Красноярска;</w:t>
            </w:r>
          </w:p>
          <w:p w14:paraId="2B51A525" w14:textId="0F15FFC0" w:rsidR="005F5BBC" w:rsidRDefault="005F5BBC" w:rsidP="005F5BBC">
            <w:pPr>
              <w:jc w:val="center"/>
              <w:rPr>
                <w:rFonts w:ascii="Times New Roman" w:hAnsi="Times New Roman" w:cs="Times New Roman"/>
                <w:sz w:val="18"/>
                <w:szCs w:val="18"/>
              </w:rPr>
            </w:pPr>
            <w:r>
              <w:rPr>
                <w:rFonts w:ascii="Times New Roman" w:hAnsi="Times New Roman" w:cs="Times New Roman"/>
                <w:sz w:val="18"/>
                <w:szCs w:val="18"/>
              </w:rPr>
              <w:t>–</w:t>
            </w:r>
            <w:r>
              <w:rPr>
                <w:rFonts w:ascii="Times New Roman" w:hAnsi="Times New Roman" w:cs="Times New Roman"/>
                <w:sz w:val="18"/>
                <w:szCs w:val="18"/>
              </w:rPr>
              <w:tab/>
              <w:t>по исковому заявлению АО «Россельхозбанк» к СПК «Берёзка-2» об установлении границ земельного участка (дело № А33-17634/2025) в Арбитражном суде Красноярского края.</w:t>
            </w:r>
          </w:p>
        </w:tc>
      </w:tr>
    </w:tbl>
    <w:p w14:paraId="6B8678A3" w14:textId="77777777" w:rsidR="000E4608" w:rsidRPr="00DE71B9" w:rsidRDefault="000E4608" w:rsidP="000E4608">
      <w:pPr>
        <w:spacing w:after="0" w:line="240" w:lineRule="auto"/>
        <w:jc w:val="both"/>
        <w:rPr>
          <w:rFonts w:ascii="Times New Roman" w:eastAsia="Times New Roman" w:hAnsi="Times New Roman" w:cs="Times New Roman"/>
          <w:sz w:val="20"/>
          <w:szCs w:val="20"/>
          <w:lang w:eastAsia="ru-RU"/>
        </w:rPr>
      </w:pPr>
    </w:p>
    <w:p w14:paraId="15C7C425" w14:textId="77777777" w:rsidR="006D008F" w:rsidRPr="00DE71B9" w:rsidRDefault="006D008F" w:rsidP="00B24803">
      <w:pPr>
        <w:spacing w:after="0" w:line="264" w:lineRule="auto"/>
        <w:ind w:firstLine="709"/>
        <w:jc w:val="both"/>
        <w:rPr>
          <w:rFonts w:ascii="Times New Roman" w:hAnsi="Times New Roman" w:cs="Times New Roman"/>
          <w:sz w:val="20"/>
          <w:szCs w:val="20"/>
        </w:rPr>
      </w:pPr>
    </w:p>
    <w:p w14:paraId="3D7789C9" w14:textId="77777777" w:rsidR="006D008F" w:rsidRDefault="006D008F" w:rsidP="006D008F">
      <w:pPr>
        <w:spacing w:after="0" w:line="264" w:lineRule="auto"/>
        <w:jc w:val="both"/>
        <w:rPr>
          <w:rFonts w:ascii="Times New Roman" w:hAnsi="Times New Roman" w:cs="Times New Roman"/>
          <w:b/>
          <w:bCs/>
        </w:rPr>
      </w:pPr>
      <w:r w:rsidRPr="006D008F">
        <w:rPr>
          <w:rFonts w:ascii="Times New Roman" w:hAnsi="Times New Roman" w:cs="Times New Roman"/>
          <w:b/>
          <w:bCs/>
        </w:rPr>
        <w:t>Этапы снижения цены:</w:t>
      </w:r>
    </w:p>
    <w:tbl>
      <w:tblPr>
        <w:tblStyle w:val="af7"/>
        <w:tblW w:w="10060" w:type="dxa"/>
        <w:tblLayout w:type="fixed"/>
        <w:tblCellMar>
          <w:left w:w="28" w:type="dxa"/>
          <w:right w:w="28" w:type="dxa"/>
        </w:tblCellMar>
        <w:tblLook w:val="04A0" w:firstRow="1" w:lastRow="0" w:firstColumn="1" w:lastColumn="0" w:noHBand="0" w:noVBand="1"/>
      </w:tblPr>
      <w:tblGrid>
        <w:gridCol w:w="600"/>
        <w:gridCol w:w="3364"/>
        <w:gridCol w:w="709"/>
        <w:gridCol w:w="2268"/>
        <w:gridCol w:w="1701"/>
        <w:gridCol w:w="1418"/>
      </w:tblGrid>
      <w:tr w:rsidR="005F5BBC" w14:paraId="5D86D3FD" w14:textId="77777777" w:rsidTr="005F5BBC">
        <w:trPr>
          <w:trHeight w:val="124"/>
        </w:trPr>
        <w:tc>
          <w:tcPr>
            <w:tcW w:w="600" w:type="dxa"/>
            <w:vMerge w:val="restart"/>
            <w:vAlign w:val="center"/>
          </w:tcPr>
          <w:p w14:paraId="36BD2801" w14:textId="77777777" w:rsidR="005F5BBC" w:rsidRDefault="005F5BBC" w:rsidP="00E4173D">
            <w:pPr>
              <w:jc w:val="center"/>
              <w:rPr>
                <w:sz w:val="18"/>
                <w:szCs w:val="18"/>
              </w:rPr>
            </w:pPr>
            <w:r>
              <w:rPr>
                <w:sz w:val="18"/>
                <w:szCs w:val="18"/>
              </w:rPr>
              <w:t>Этап</w:t>
            </w:r>
          </w:p>
        </w:tc>
        <w:tc>
          <w:tcPr>
            <w:tcW w:w="3364" w:type="dxa"/>
            <w:vMerge w:val="restart"/>
            <w:vAlign w:val="center"/>
          </w:tcPr>
          <w:p w14:paraId="11B48210" w14:textId="77777777" w:rsidR="005F5BBC" w:rsidRDefault="005F5BBC" w:rsidP="00E4173D">
            <w:pPr>
              <w:jc w:val="center"/>
              <w:rPr>
                <w:sz w:val="18"/>
                <w:szCs w:val="18"/>
              </w:rPr>
            </w:pPr>
            <w:r>
              <w:rPr>
                <w:sz w:val="18"/>
                <w:szCs w:val="18"/>
              </w:rPr>
              <w:t>Стоимость лота, руб.</w:t>
            </w:r>
          </w:p>
        </w:tc>
        <w:tc>
          <w:tcPr>
            <w:tcW w:w="2977" w:type="dxa"/>
            <w:gridSpan w:val="2"/>
            <w:vAlign w:val="center"/>
          </w:tcPr>
          <w:p w14:paraId="54EE4F2B" w14:textId="77777777" w:rsidR="005F5BBC" w:rsidRDefault="005F5BBC" w:rsidP="00E4173D">
            <w:pPr>
              <w:jc w:val="center"/>
              <w:rPr>
                <w:sz w:val="18"/>
                <w:szCs w:val="18"/>
              </w:rPr>
            </w:pPr>
            <w:r>
              <w:rPr>
                <w:sz w:val="18"/>
                <w:szCs w:val="18"/>
              </w:rPr>
              <w:t xml:space="preserve">Шаг аукциона </w:t>
            </w:r>
          </w:p>
        </w:tc>
        <w:tc>
          <w:tcPr>
            <w:tcW w:w="3119" w:type="dxa"/>
            <w:gridSpan w:val="2"/>
            <w:vAlign w:val="center"/>
          </w:tcPr>
          <w:p w14:paraId="555FF6AB" w14:textId="77777777" w:rsidR="005F5BBC" w:rsidRDefault="005F5BBC" w:rsidP="00E4173D">
            <w:pPr>
              <w:jc w:val="center"/>
              <w:rPr>
                <w:sz w:val="18"/>
                <w:szCs w:val="18"/>
              </w:rPr>
            </w:pPr>
            <w:r>
              <w:rPr>
                <w:sz w:val="18"/>
                <w:szCs w:val="18"/>
              </w:rPr>
              <w:t>Период действия текущей цены аукциона</w:t>
            </w:r>
          </w:p>
        </w:tc>
      </w:tr>
      <w:tr w:rsidR="005F5BBC" w14:paraId="7CB251DC" w14:textId="77777777" w:rsidTr="005F5BBC">
        <w:trPr>
          <w:trHeight w:val="404"/>
        </w:trPr>
        <w:tc>
          <w:tcPr>
            <w:tcW w:w="600" w:type="dxa"/>
            <w:vMerge/>
            <w:shd w:val="clear" w:color="FFFFFF" w:fill="FFFFFF"/>
            <w:vAlign w:val="center"/>
          </w:tcPr>
          <w:p w14:paraId="187F70E5" w14:textId="77777777" w:rsidR="005F5BBC" w:rsidRDefault="005F5BBC" w:rsidP="00E4173D">
            <w:pPr>
              <w:jc w:val="center"/>
              <w:rPr>
                <w:sz w:val="18"/>
                <w:szCs w:val="18"/>
              </w:rPr>
            </w:pPr>
          </w:p>
        </w:tc>
        <w:tc>
          <w:tcPr>
            <w:tcW w:w="3364" w:type="dxa"/>
            <w:vMerge/>
            <w:tcBorders>
              <w:bottom w:val="single" w:sz="4" w:space="0" w:color="000000"/>
            </w:tcBorders>
            <w:vAlign w:val="center"/>
          </w:tcPr>
          <w:p w14:paraId="6C1ACED1" w14:textId="77777777" w:rsidR="005F5BBC" w:rsidRDefault="005F5BBC" w:rsidP="00E4173D">
            <w:pPr>
              <w:jc w:val="center"/>
              <w:rPr>
                <w:sz w:val="18"/>
                <w:szCs w:val="18"/>
              </w:rPr>
            </w:pPr>
          </w:p>
        </w:tc>
        <w:tc>
          <w:tcPr>
            <w:tcW w:w="709" w:type="dxa"/>
            <w:vAlign w:val="center"/>
          </w:tcPr>
          <w:p w14:paraId="5B7D08A8" w14:textId="77777777" w:rsidR="005F5BBC" w:rsidRDefault="005F5BBC" w:rsidP="00E4173D">
            <w:pPr>
              <w:jc w:val="center"/>
              <w:rPr>
                <w:sz w:val="18"/>
                <w:szCs w:val="18"/>
              </w:rPr>
            </w:pPr>
            <w:r>
              <w:rPr>
                <w:sz w:val="18"/>
                <w:szCs w:val="18"/>
              </w:rPr>
              <w:t>п/п</w:t>
            </w:r>
          </w:p>
        </w:tc>
        <w:tc>
          <w:tcPr>
            <w:tcW w:w="2268" w:type="dxa"/>
            <w:vAlign w:val="center"/>
          </w:tcPr>
          <w:p w14:paraId="66C2020D" w14:textId="77777777" w:rsidR="005F5BBC" w:rsidRDefault="005F5BBC" w:rsidP="00E4173D">
            <w:pPr>
              <w:jc w:val="center"/>
              <w:rPr>
                <w:sz w:val="18"/>
                <w:szCs w:val="18"/>
              </w:rPr>
            </w:pPr>
            <w:r>
              <w:rPr>
                <w:sz w:val="18"/>
                <w:szCs w:val="18"/>
              </w:rPr>
              <w:t>Величина снижения, руб.</w:t>
            </w:r>
            <w:r>
              <w:rPr>
                <w:rStyle w:val="a6"/>
                <w:sz w:val="18"/>
                <w:szCs w:val="18"/>
              </w:rPr>
              <w:t xml:space="preserve"> </w:t>
            </w:r>
          </w:p>
        </w:tc>
        <w:tc>
          <w:tcPr>
            <w:tcW w:w="1701" w:type="dxa"/>
            <w:vAlign w:val="center"/>
          </w:tcPr>
          <w:p w14:paraId="3BD59194" w14:textId="77777777" w:rsidR="005F5BBC" w:rsidRDefault="005F5BBC" w:rsidP="00E4173D">
            <w:pPr>
              <w:jc w:val="center"/>
              <w:rPr>
                <w:sz w:val="18"/>
                <w:szCs w:val="18"/>
              </w:rPr>
            </w:pPr>
            <w:r>
              <w:rPr>
                <w:sz w:val="18"/>
                <w:szCs w:val="18"/>
              </w:rPr>
              <w:t>Начало</w:t>
            </w:r>
          </w:p>
        </w:tc>
        <w:tc>
          <w:tcPr>
            <w:tcW w:w="1418" w:type="dxa"/>
            <w:vAlign w:val="center"/>
          </w:tcPr>
          <w:p w14:paraId="0B3EA0FA" w14:textId="77777777" w:rsidR="005F5BBC" w:rsidRDefault="005F5BBC" w:rsidP="00E4173D">
            <w:pPr>
              <w:jc w:val="center"/>
              <w:rPr>
                <w:sz w:val="18"/>
                <w:szCs w:val="18"/>
              </w:rPr>
            </w:pPr>
            <w:r>
              <w:rPr>
                <w:sz w:val="18"/>
                <w:szCs w:val="18"/>
              </w:rPr>
              <w:t>Окончание</w:t>
            </w:r>
          </w:p>
        </w:tc>
      </w:tr>
      <w:tr w:rsidR="005F5BBC" w14:paraId="511335C8" w14:textId="77777777" w:rsidTr="005F5BBC">
        <w:trPr>
          <w:trHeight w:val="236"/>
        </w:trPr>
        <w:tc>
          <w:tcPr>
            <w:tcW w:w="600" w:type="dxa"/>
            <w:shd w:val="clear" w:color="FFFFFF" w:fill="FFFFFF"/>
            <w:vAlign w:val="center"/>
          </w:tcPr>
          <w:p w14:paraId="5FFB6A38" w14:textId="77777777" w:rsidR="005F5BBC" w:rsidRDefault="005F5BBC" w:rsidP="00E4173D">
            <w:pPr>
              <w:jc w:val="center"/>
              <w:rPr>
                <w:color w:val="000000"/>
                <w:sz w:val="18"/>
                <w:szCs w:val="18"/>
                <w:highlight w:val="white"/>
              </w:rPr>
            </w:pPr>
            <w:r>
              <w:rPr>
                <w:color w:val="000000"/>
                <w:sz w:val="18"/>
                <w:szCs w:val="18"/>
                <w:highlight w:val="white"/>
              </w:rPr>
              <w:t>I</w:t>
            </w:r>
          </w:p>
        </w:tc>
        <w:tc>
          <w:tcPr>
            <w:tcW w:w="3364" w:type="dxa"/>
            <w:tcBorders>
              <w:top w:val="single" w:sz="4" w:space="0" w:color="000000"/>
              <w:left w:val="single" w:sz="4" w:space="0" w:color="000000"/>
              <w:bottom w:val="single" w:sz="4" w:space="0" w:color="000000"/>
              <w:right w:val="single" w:sz="4" w:space="0" w:color="000000"/>
            </w:tcBorders>
            <w:shd w:val="clear" w:color="FFFFFF" w:fill="FFFFFF"/>
            <w:vAlign w:val="bottom"/>
          </w:tcPr>
          <w:p w14:paraId="4B26C594" w14:textId="77777777" w:rsidR="005F5BBC" w:rsidRDefault="005F5BBC" w:rsidP="00E4173D">
            <w:pPr>
              <w:jc w:val="both"/>
              <w:rPr>
                <w:color w:val="000000"/>
              </w:rPr>
            </w:pPr>
            <w:r>
              <w:rPr>
                <w:color w:val="000000"/>
                <w:sz w:val="18"/>
                <w:szCs w:val="18"/>
                <w:lang w:eastAsia="en-US"/>
              </w:rPr>
              <w:t xml:space="preserve">917 671 426,00 рублей, </w:t>
            </w:r>
            <w:r>
              <w:rPr>
                <w:color w:val="000000"/>
                <w:sz w:val="18"/>
                <w:szCs w:val="18"/>
              </w:rPr>
              <w:t xml:space="preserve">в том числе цена права (требования) -  </w:t>
            </w:r>
            <w:r>
              <w:rPr>
                <w:color w:val="000000"/>
                <w:sz w:val="18"/>
                <w:szCs w:val="18"/>
              </w:rPr>
              <w:br/>
              <w:t>901 671 426,00 рублей, цена Недвижимого имущества - 16 000 000 рублей</w:t>
            </w:r>
          </w:p>
        </w:tc>
        <w:tc>
          <w:tcPr>
            <w:tcW w:w="709" w:type="dxa"/>
            <w:vAlign w:val="center"/>
          </w:tcPr>
          <w:p w14:paraId="29769370" w14:textId="77777777" w:rsidR="005F5BBC" w:rsidRDefault="005F5BBC" w:rsidP="00E4173D">
            <w:pPr>
              <w:jc w:val="center"/>
              <w:rPr>
                <w:sz w:val="18"/>
                <w:szCs w:val="18"/>
              </w:rPr>
            </w:pPr>
            <w:r>
              <w:rPr>
                <w:sz w:val="18"/>
                <w:szCs w:val="18"/>
              </w:rPr>
              <w:t>-</w:t>
            </w:r>
          </w:p>
        </w:tc>
        <w:tc>
          <w:tcPr>
            <w:tcW w:w="2268" w:type="dxa"/>
            <w:vAlign w:val="center"/>
          </w:tcPr>
          <w:p w14:paraId="4502ECE7" w14:textId="77777777" w:rsidR="005F5BBC" w:rsidRDefault="005F5BBC" w:rsidP="00E4173D">
            <w:pPr>
              <w:jc w:val="center"/>
              <w:rPr>
                <w:sz w:val="18"/>
                <w:szCs w:val="18"/>
              </w:rPr>
            </w:pPr>
            <w:r>
              <w:rPr>
                <w:sz w:val="18"/>
                <w:szCs w:val="18"/>
              </w:rPr>
              <w:t>-</w:t>
            </w:r>
          </w:p>
        </w:tc>
        <w:tc>
          <w:tcPr>
            <w:tcW w:w="1701" w:type="dxa"/>
            <w:vAlign w:val="center"/>
          </w:tcPr>
          <w:p w14:paraId="1C47431F" w14:textId="77777777" w:rsidR="005F5BBC" w:rsidRDefault="005F5BBC" w:rsidP="00E4173D">
            <w:pPr>
              <w:jc w:val="center"/>
              <w:rPr>
                <w:color w:val="000000"/>
              </w:rPr>
            </w:pPr>
            <w:r>
              <w:rPr>
                <w:color w:val="000000"/>
                <w:sz w:val="18"/>
                <w:szCs w:val="18"/>
                <w:lang w:eastAsia="en-US"/>
              </w:rPr>
              <w:t>12:00</w:t>
            </w:r>
          </w:p>
        </w:tc>
        <w:tc>
          <w:tcPr>
            <w:tcW w:w="1418" w:type="dxa"/>
            <w:vAlign w:val="center"/>
          </w:tcPr>
          <w:p w14:paraId="74E6B0A2" w14:textId="77777777" w:rsidR="005F5BBC" w:rsidRDefault="005F5BBC" w:rsidP="00E4173D">
            <w:pPr>
              <w:jc w:val="center"/>
              <w:rPr>
                <w:color w:val="000000"/>
              </w:rPr>
            </w:pPr>
            <w:r>
              <w:rPr>
                <w:color w:val="000000"/>
                <w:sz w:val="18"/>
                <w:szCs w:val="18"/>
                <w:lang w:eastAsia="en-US"/>
              </w:rPr>
              <w:t>12:10</w:t>
            </w:r>
          </w:p>
        </w:tc>
      </w:tr>
      <w:tr w:rsidR="005F5BBC" w14:paraId="2DA0082C" w14:textId="77777777" w:rsidTr="005F5BBC">
        <w:trPr>
          <w:trHeight w:val="204"/>
        </w:trPr>
        <w:tc>
          <w:tcPr>
            <w:tcW w:w="600" w:type="dxa"/>
            <w:shd w:val="clear" w:color="FFFFFF" w:fill="FFFFFF"/>
            <w:vAlign w:val="center"/>
          </w:tcPr>
          <w:p w14:paraId="6903081B" w14:textId="77777777" w:rsidR="005F5BBC" w:rsidRDefault="005F5BBC" w:rsidP="00E4173D">
            <w:pPr>
              <w:jc w:val="center"/>
              <w:rPr>
                <w:sz w:val="18"/>
                <w:szCs w:val="18"/>
                <w:highlight w:val="white"/>
              </w:rPr>
            </w:pPr>
            <w:r>
              <w:rPr>
                <w:color w:val="000000"/>
                <w:sz w:val="18"/>
                <w:szCs w:val="18"/>
                <w:highlight w:val="white"/>
              </w:rPr>
              <w:t>II</w:t>
            </w:r>
          </w:p>
        </w:tc>
        <w:tc>
          <w:tcPr>
            <w:tcW w:w="3364" w:type="dxa"/>
            <w:tcBorders>
              <w:top w:val="none" w:sz="4" w:space="0" w:color="000000"/>
              <w:left w:val="single" w:sz="4" w:space="0" w:color="000000"/>
              <w:bottom w:val="single" w:sz="4" w:space="0" w:color="000000"/>
              <w:right w:val="single" w:sz="4" w:space="0" w:color="000000"/>
            </w:tcBorders>
            <w:shd w:val="clear" w:color="FFFFFF" w:fill="FFFFFF"/>
            <w:vAlign w:val="bottom"/>
          </w:tcPr>
          <w:p w14:paraId="345AD478" w14:textId="77777777" w:rsidR="005F5BBC" w:rsidRDefault="005F5BBC" w:rsidP="00E4173D">
            <w:pPr>
              <w:jc w:val="both"/>
              <w:rPr>
                <w:color w:val="000000"/>
              </w:rPr>
            </w:pPr>
            <w:r>
              <w:rPr>
                <w:color w:val="000000"/>
                <w:sz w:val="18"/>
                <w:szCs w:val="18"/>
                <w:lang w:eastAsia="en-US"/>
              </w:rPr>
              <w:t xml:space="preserve">889 004 283,40 рублей, </w:t>
            </w:r>
            <w:r>
              <w:rPr>
                <w:color w:val="000000"/>
                <w:sz w:val="18"/>
                <w:szCs w:val="18"/>
              </w:rPr>
              <w:t xml:space="preserve">в том числе цена права (требования) -  </w:t>
            </w:r>
            <w:r>
              <w:rPr>
                <w:color w:val="000000"/>
                <w:sz w:val="18"/>
                <w:szCs w:val="18"/>
              </w:rPr>
              <w:br/>
              <w:t>873 004 283,40 рублей, цена Недвижимого имущества - 16 000 000 рублей</w:t>
            </w:r>
          </w:p>
        </w:tc>
        <w:tc>
          <w:tcPr>
            <w:tcW w:w="709" w:type="dxa"/>
            <w:vAlign w:val="center"/>
          </w:tcPr>
          <w:p w14:paraId="1B95BF36" w14:textId="77777777" w:rsidR="005F5BBC" w:rsidRDefault="005F5BBC" w:rsidP="00E4173D">
            <w:pPr>
              <w:jc w:val="center"/>
              <w:rPr>
                <w:sz w:val="18"/>
                <w:szCs w:val="18"/>
              </w:rPr>
            </w:pPr>
            <w:r>
              <w:rPr>
                <w:sz w:val="18"/>
                <w:szCs w:val="18"/>
              </w:rPr>
              <w:t>1</w:t>
            </w:r>
          </w:p>
        </w:tc>
        <w:tc>
          <w:tcPr>
            <w:tcW w:w="2268" w:type="dxa"/>
            <w:tcBorders>
              <w:top w:val="single" w:sz="4" w:space="0" w:color="000000"/>
              <w:left w:val="single" w:sz="4" w:space="0" w:color="000000"/>
              <w:bottom w:val="single" w:sz="4" w:space="0" w:color="000000"/>
              <w:right w:val="single" w:sz="4" w:space="0" w:color="000000"/>
            </w:tcBorders>
            <w:shd w:val="clear" w:color="FFFF00" w:fill="FFFFFF"/>
            <w:vAlign w:val="center"/>
          </w:tcPr>
          <w:p w14:paraId="5AD53642" w14:textId="77777777" w:rsidR="005F5BBC" w:rsidRDefault="005F5BBC" w:rsidP="00E4173D">
            <w:pPr>
              <w:jc w:val="center"/>
              <w:rPr>
                <w:sz w:val="18"/>
                <w:szCs w:val="18"/>
              </w:rPr>
            </w:pPr>
            <w:r>
              <w:rPr>
                <w:color w:val="000000"/>
                <w:sz w:val="18"/>
                <w:szCs w:val="18"/>
                <w:lang w:val="en-US" w:eastAsia="en-US"/>
              </w:rPr>
              <w:t>28 667 142,60</w:t>
            </w:r>
          </w:p>
        </w:tc>
        <w:tc>
          <w:tcPr>
            <w:tcW w:w="1701" w:type="dxa"/>
            <w:vAlign w:val="center"/>
          </w:tcPr>
          <w:p w14:paraId="408F724B" w14:textId="77777777" w:rsidR="005F5BBC" w:rsidRDefault="005F5BBC" w:rsidP="00E4173D">
            <w:pPr>
              <w:jc w:val="center"/>
              <w:rPr>
                <w:color w:val="000000"/>
              </w:rPr>
            </w:pPr>
            <w:r>
              <w:rPr>
                <w:color w:val="000000"/>
                <w:sz w:val="18"/>
                <w:szCs w:val="18"/>
                <w:lang w:eastAsia="en-US"/>
              </w:rPr>
              <w:t>12:10</w:t>
            </w:r>
          </w:p>
        </w:tc>
        <w:tc>
          <w:tcPr>
            <w:tcW w:w="1418" w:type="dxa"/>
            <w:vAlign w:val="center"/>
          </w:tcPr>
          <w:p w14:paraId="5A208BCC" w14:textId="77777777" w:rsidR="005F5BBC" w:rsidRDefault="005F5BBC" w:rsidP="00E4173D">
            <w:pPr>
              <w:jc w:val="center"/>
              <w:rPr>
                <w:color w:val="000000"/>
              </w:rPr>
            </w:pPr>
            <w:r>
              <w:rPr>
                <w:color w:val="000000"/>
                <w:sz w:val="18"/>
                <w:szCs w:val="18"/>
                <w:lang w:eastAsia="en-US"/>
              </w:rPr>
              <w:t>12:20</w:t>
            </w:r>
          </w:p>
        </w:tc>
      </w:tr>
      <w:tr w:rsidR="005F5BBC" w14:paraId="36949797" w14:textId="77777777" w:rsidTr="005F5BBC">
        <w:trPr>
          <w:trHeight w:val="226"/>
        </w:trPr>
        <w:tc>
          <w:tcPr>
            <w:tcW w:w="600" w:type="dxa"/>
            <w:shd w:val="clear" w:color="FFFFFF" w:fill="FFFFFF"/>
            <w:vAlign w:val="center"/>
          </w:tcPr>
          <w:p w14:paraId="6F664B82" w14:textId="77777777" w:rsidR="005F5BBC" w:rsidRDefault="005F5BBC" w:rsidP="00E4173D">
            <w:pPr>
              <w:jc w:val="center"/>
              <w:rPr>
                <w:sz w:val="18"/>
                <w:szCs w:val="18"/>
                <w:highlight w:val="white"/>
              </w:rPr>
            </w:pPr>
            <w:r>
              <w:rPr>
                <w:color w:val="000000"/>
                <w:sz w:val="18"/>
                <w:szCs w:val="18"/>
                <w:highlight w:val="white"/>
              </w:rPr>
              <w:t>III</w:t>
            </w:r>
          </w:p>
        </w:tc>
        <w:tc>
          <w:tcPr>
            <w:tcW w:w="3364" w:type="dxa"/>
            <w:tcBorders>
              <w:top w:val="none" w:sz="4" w:space="0" w:color="000000"/>
              <w:left w:val="single" w:sz="4" w:space="0" w:color="000000"/>
              <w:bottom w:val="single" w:sz="4" w:space="0" w:color="000000"/>
              <w:right w:val="single" w:sz="4" w:space="0" w:color="000000"/>
            </w:tcBorders>
            <w:shd w:val="clear" w:color="FFFFFF" w:fill="FFFFFF"/>
            <w:vAlign w:val="bottom"/>
          </w:tcPr>
          <w:p w14:paraId="426BBE07" w14:textId="77777777" w:rsidR="005F5BBC" w:rsidRDefault="005F5BBC" w:rsidP="00E4173D">
            <w:pPr>
              <w:jc w:val="both"/>
              <w:rPr>
                <w:color w:val="000000"/>
              </w:rPr>
            </w:pPr>
            <w:r>
              <w:rPr>
                <w:color w:val="000000"/>
                <w:sz w:val="18"/>
                <w:szCs w:val="18"/>
                <w:lang w:eastAsia="en-US"/>
              </w:rPr>
              <w:t xml:space="preserve">860 337 140,80 рублей, </w:t>
            </w:r>
            <w:r>
              <w:rPr>
                <w:color w:val="000000"/>
                <w:sz w:val="18"/>
                <w:szCs w:val="18"/>
              </w:rPr>
              <w:t xml:space="preserve">в том числе цена права (требования) -  </w:t>
            </w:r>
            <w:r>
              <w:rPr>
                <w:color w:val="000000"/>
                <w:sz w:val="18"/>
                <w:szCs w:val="18"/>
              </w:rPr>
              <w:br/>
              <w:t>844 337 140,80 рублей, цена Недвижимого имущества - 16 000 000 рублей</w:t>
            </w:r>
          </w:p>
        </w:tc>
        <w:tc>
          <w:tcPr>
            <w:tcW w:w="709" w:type="dxa"/>
            <w:vAlign w:val="center"/>
          </w:tcPr>
          <w:p w14:paraId="3A65D980" w14:textId="77777777" w:rsidR="005F5BBC" w:rsidRDefault="005F5BBC" w:rsidP="00E4173D">
            <w:pPr>
              <w:jc w:val="center"/>
              <w:rPr>
                <w:sz w:val="18"/>
                <w:szCs w:val="18"/>
              </w:rPr>
            </w:pPr>
            <w:r>
              <w:rPr>
                <w:sz w:val="18"/>
                <w:szCs w:val="18"/>
              </w:rPr>
              <w:t>2</w:t>
            </w:r>
          </w:p>
        </w:tc>
        <w:tc>
          <w:tcPr>
            <w:tcW w:w="2268" w:type="dxa"/>
            <w:tcBorders>
              <w:top w:val="none" w:sz="4" w:space="0" w:color="000000"/>
              <w:left w:val="single" w:sz="4" w:space="0" w:color="000000"/>
              <w:bottom w:val="single" w:sz="4" w:space="0" w:color="000000"/>
              <w:right w:val="single" w:sz="4" w:space="0" w:color="000000"/>
            </w:tcBorders>
            <w:shd w:val="clear" w:color="FFFF00" w:fill="FFFFFF"/>
            <w:vAlign w:val="center"/>
          </w:tcPr>
          <w:p w14:paraId="7055DDDC" w14:textId="77777777" w:rsidR="005F5BBC" w:rsidRDefault="005F5BBC" w:rsidP="00E4173D">
            <w:pPr>
              <w:jc w:val="center"/>
              <w:rPr>
                <w:sz w:val="18"/>
                <w:szCs w:val="18"/>
              </w:rPr>
            </w:pPr>
            <w:r>
              <w:rPr>
                <w:color w:val="000000"/>
                <w:sz w:val="18"/>
                <w:szCs w:val="18"/>
                <w:lang w:val="en-US" w:eastAsia="en-US"/>
              </w:rPr>
              <w:t>28 667 142,60</w:t>
            </w:r>
          </w:p>
        </w:tc>
        <w:tc>
          <w:tcPr>
            <w:tcW w:w="1701" w:type="dxa"/>
            <w:vAlign w:val="center"/>
          </w:tcPr>
          <w:p w14:paraId="292D4360" w14:textId="77777777" w:rsidR="005F5BBC" w:rsidRDefault="005F5BBC" w:rsidP="00E4173D">
            <w:pPr>
              <w:jc w:val="center"/>
              <w:rPr>
                <w:color w:val="000000"/>
              </w:rPr>
            </w:pPr>
            <w:r>
              <w:rPr>
                <w:color w:val="000000"/>
                <w:sz w:val="18"/>
                <w:szCs w:val="18"/>
                <w:lang w:eastAsia="en-US"/>
              </w:rPr>
              <w:t>12:20</w:t>
            </w:r>
          </w:p>
        </w:tc>
        <w:tc>
          <w:tcPr>
            <w:tcW w:w="1418" w:type="dxa"/>
            <w:vAlign w:val="center"/>
          </w:tcPr>
          <w:p w14:paraId="487E767E" w14:textId="77777777" w:rsidR="005F5BBC" w:rsidRDefault="005F5BBC" w:rsidP="00E4173D">
            <w:pPr>
              <w:jc w:val="center"/>
              <w:rPr>
                <w:color w:val="000000"/>
              </w:rPr>
            </w:pPr>
            <w:r>
              <w:rPr>
                <w:color w:val="000000"/>
                <w:sz w:val="18"/>
                <w:szCs w:val="18"/>
                <w:lang w:eastAsia="en-US"/>
              </w:rPr>
              <w:t>12:30</w:t>
            </w:r>
          </w:p>
        </w:tc>
      </w:tr>
      <w:tr w:rsidR="005F5BBC" w14:paraId="48EF07CC" w14:textId="77777777" w:rsidTr="005F5BBC">
        <w:trPr>
          <w:trHeight w:val="216"/>
        </w:trPr>
        <w:tc>
          <w:tcPr>
            <w:tcW w:w="600" w:type="dxa"/>
            <w:shd w:val="clear" w:color="FFFFFF" w:fill="FFFFFF"/>
            <w:vAlign w:val="center"/>
          </w:tcPr>
          <w:p w14:paraId="7D885132" w14:textId="77777777" w:rsidR="005F5BBC" w:rsidRDefault="005F5BBC" w:rsidP="00E4173D">
            <w:pPr>
              <w:jc w:val="center"/>
              <w:rPr>
                <w:sz w:val="18"/>
                <w:szCs w:val="18"/>
                <w:highlight w:val="white"/>
              </w:rPr>
            </w:pPr>
            <w:r>
              <w:rPr>
                <w:color w:val="000000"/>
                <w:sz w:val="18"/>
                <w:szCs w:val="18"/>
                <w:highlight w:val="white"/>
              </w:rPr>
              <w:t>IV</w:t>
            </w:r>
          </w:p>
        </w:tc>
        <w:tc>
          <w:tcPr>
            <w:tcW w:w="3364" w:type="dxa"/>
            <w:tcBorders>
              <w:top w:val="none" w:sz="4" w:space="0" w:color="000000"/>
              <w:left w:val="single" w:sz="4" w:space="0" w:color="000000"/>
              <w:bottom w:val="single" w:sz="4" w:space="0" w:color="000000"/>
              <w:right w:val="single" w:sz="4" w:space="0" w:color="000000"/>
            </w:tcBorders>
            <w:shd w:val="clear" w:color="FFFFFF" w:fill="FFFFFF"/>
            <w:vAlign w:val="bottom"/>
          </w:tcPr>
          <w:p w14:paraId="719FE718" w14:textId="77777777" w:rsidR="005F5BBC" w:rsidRDefault="005F5BBC" w:rsidP="00E4173D">
            <w:pPr>
              <w:jc w:val="both"/>
              <w:rPr>
                <w:color w:val="000000"/>
              </w:rPr>
            </w:pPr>
            <w:r>
              <w:rPr>
                <w:color w:val="000000"/>
                <w:sz w:val="18"/>
                <w:szCs w:val="18"/>
                <w:lang w:eastAsia="en-US"/>
              </w:rPr>
              <w:t xml:space="preserve">831 669 998,20 рублей, </w:t>
            </w:r>
            <w:r>
              <w:rPr>
                <w:color w:val="000000"/>
                <w:sz w:val="18"/>
                <w:szCs w:val="18"/>
              </w:rPr>
              <w:t xml:space="preserve">в том числе цена права (требования) -  </w:t>
            </w:r>
            <w:r>
              <w:rPr>
                <w:color w:val="000000"/>
                <w:sz w:val="18"/>
                <w:szCs w:val="18"/>
              </w:rPr>
              <w:br/>
              <w:t>815 669 998,20 рублей, цена Недвижимого имущества - 16 000 000 рублей</w:t>
            </w:r>
          </w:p>
        </w:tc>
        <w:tc>
          <w:tcPr>
            <w:tcW w:w="709" w:type="dxa"/>
            <w:vAlign w:val="center"/>
          </w:tcPr>
          <w:p w14:paraId="1E716E58" w14:textId="77777777" w:rsidR="005F5BBC" w:rsidRDefault="005F5BBC" w:rsidP="00E4173D">
            <w:pPr>
              <w:jc w:val="center"/>
              <w:rPr>
                <w:sz w:val="18"/>
                <w:szCs w:val="18"/>
              </w:rPr>
            </w:pPr>
            <w:r>
              <w:rPr>
                <w:sz w:val="18"/>
                <w:szCs w:val="18"/>
              </w:rPr>
              <w:t>3</w:t>
            </w:r>
          </w:p>
        </w:tc>
        <w:tc>
          <w:tcPr>
            <w:tcW w:w="2268" w:type="dxa"/>
            <w:tcBorders>
              <w:top w:val="none" w:sz="4" w:space="0" w:color="000000"/>
              <w:left w:val="single" w:sz="4" w:space="0" w:color="000000"/>
              <w:bottom w:val="single" w:sz="4" w:space="0" w:color="000000"/>
              <w:right w:val="single" w:sz="4" w:space="0" w:color="000000"/>
            </w:tcBorders>
            <w:shd w:val="clear" w:color="FFFF00" w:fill="FFFFFF"/>
            <w:vAlign w:val="center"/>
          </w:tcPr>
          <w:p w14:paraId="00A2EBBB" w14:textId="77777777" w:rsidR="005F5BBC" w:rsidRDefault="005F5BBC" w:rsidP="00E4173D">
            <w:pPr>
              <w:jc w:val="center"/>
              <w:rPr>
                <w:sz w:val="18"/>
                <w:szCs w:val="18"/>
              </w:rPr>
            </w:pPr>
            <w:r>
              <w:rPr>
                <w:color w:val="000000"/>
                <w:sz w:val="18"/>
                <w:szCs w:val="18"/>
                <w:lang w:val="en-US" w:eastAsia="en-US"/>
              </w:rPr>
              <w:t>28 667 142,60</w:t>
            </w:r>
          </w:p>
        </w:tc>
        <w:tc>
          <w:tcPr>
            <w:tcW w:w="1701" w:type="dxa"/>
            <w:vAlign w:val="center"/>
          </w:tcPr>
          <w:p w14:paraId="053A1C89" w14:textId="77777777" w:rsidR="005F5BBC" w:rsidRDefault="005F5BBC" w:rsidP="00E4173D">
            <w:pPr>
              <w:jc w:val="center"/>
              <w:rPr>
                <w:color w:val="000000"/>
              </w:rPr>
            </w:pPr>
            <w:r>
              <w:rPr>
                <w:color w:val="000000"/>
                <w:sz w:val="18"/>
                <w:szCs w:val="18"/>
                <w:lang w:eastAsia="en-US"/>
              </w:rPr>
              <w:t>12:30</w:t>
            </w:r>
          </w:p>
        </w:tc>
        <w:tc>
          <w:tcPr>
            <w:tcW w:w="1418" w:type="dxa"/>
            <w:vAlign w:val="center"/>
          </w:tcPr>
          <w:p w14:paraId="21655EB5" w14:textId="77777777" w:rsidR="005F5BBC" w:rsidRDefault="005F5BBC" w:rsidP="00E4173D">
            <w:pPr>
              <w:jc w:val="center"/>
              <w:rPr>
                <w:color w:val="000000"/>
              </w:rPr>
            </w:pPr>
            <w:r>
              <w:rPr>
                <w:color w:val="000000"/>
                <w:sz w:val="18"/>
                <w:szCs w:val="18"/>
                <w:lang w:eastAsia="en-US"/>
              </w:rPr>
              <w:t>12:40</w:t>
            </w:r>
          </w:p>
        </w:tc>
      </w:tr>
      <w:tr w:rsidR="005F5BBC" w14:paraId="5CCDD846" w14:textId="77777777" w:rsidTr="005F5BBC">
        <w:trPr>
          <w:trHeight w:val="191"/>
        </w:trPr>
        <w:tc>
          <w:tcPr>
            <w:tcW w:w="600" w:type="dxa"/>
            <w:shd w:val="clear" w:color="FFFFFF" w:fill="FFFFFF"/>
            <w:vAlign w:val="center"/>
          </w:tcPr>
          <w:p w14:paraId="150B06F3" w14:textId="77777777" w:rsidR="005F5BBC" w:rsidRDefault="005F5BBC" w:rsidP="00E4173D">
            <w:pPr>
              <w:jc w:val="center"/>
              <w:rPr>
                <w:sz w:val="18"/>
                <w:szCs w:val="18"/>
                <w:highlight w:val="white"/>
              </w:rPr>
            </w:pPr>
            <w:r>
              <w:rPr>
                <w:color w:val="000000"/>
                <w:sz w:val="18"/>
                <w:szCs w:val="18"/>
                <w:highlight w:val="white"/>
              </w:rPr>
              <w:lastRenderedPageBreak/>
              <w:t>V</w:t>
            </w:r>
          </w:p>
        </w:tc>
        <w:tc>
          <w:tcPr>
            <w:tcW w:w="3364" w:type="dxa"/>
            <w:tcBorders>
              <w:top w:val="none" w:sz="4" w:space="0" w:color="000000"/>
              <w:left w:val="single" w:sz="4" w:space="0" w:color="000000"/>
              <w:bottom w:val="single" w:sz="4" w:space="0" w:color="000000"/>
              <w:right w:val="single" w:sz="4" w:space="0" w:color="000000"/>
            </w:tcBorders>
            <w:shd w:val="clear" w:color="FFFFFF" w:fill="FFFFFF"/>
            <w:vAlign w:val="bottom"/>
          </w:tcPr>
          <w:p w14:paraId="63164E60" w14:textId="77777777" w:rsidR="005F5BBC" w:rsidRDefault="005F5BBC" w:rsidP="00E4173D">
            <w:pPr>
              <w:jc w:val="both"/>
              <w:rPr>
                <w:color w:val="000000"/>
              </w:rPr>
            </w:pPr>
            <w:r>
              <w:rPr>
                <w:color w:val="000000"/>
                <w:sz w:val="18"/>
                <w:szCs w:val="18"/>
                <w:lang w:eastAsia="en-US"/>
              </w:rPr>
              <w:t xml:space="preserve">803 002 855,60 рублей, </w:t>
            </w:r>
            <w:r>
              <w:rPr>
                <w:color w:val="000000"/>
                <w:sz w:val="18"/>
                <w:szCs w:val="18"/>
              </w:rPr>
              <w:t xml:space="preserve">в том числе цена права (требования) -  </w:t>
            </w:r>
            <w:r>
              <w:rPr>
                <w:color w:val="000000"/>
                <w:sz w:val="18"/>
                <w:szCs w:val="18"/>
              </w:rPr>
              <w:br/>
              <w:t>787 002 855,60 рублей, цена Недвижимого имущества - 16 000 000 рублей</w:t>
            </w:r>
          </w:p>
        </w:tc>
        <w:tc>
          <w:tcPr>
            <w:tcW w:w="709" w:type="dxa"/>
            <w:vAlign w:val="center"/>
          </w:tcPr>
          <w:p w14:paraId="69C99842" w14:textId="77777777" w:rsidR="005F5BBC" w:rsidRDefault="005F5BBC" w:rsidP="00E4173D">
            <w:pPr>
              <w:jc w:val="center"/>
              <w:rPr>
                <w:sz w:val="18"/>
                <w:szCs w:val="18"/>
              </w:rPr>
            </w:pPr>
            <w:r>
              <w:rPr>
                <w:sz w:val="18"/>
                <w:szCs w:val="18"/>
              </w:rPr>
              <w:t>4</w:t>
            </w:r>
          </w:p>
        </w:tc>
        <w:tc>
          <w:tcPr>
            <w:tcW w:w="2268" w:type="dxa"/>
            <w:tcBorders>
              <w:top w:val="none" w:sz="4" w:space="0" w:color="000000"/>
              <w:left w:val="single" w:sz="4" w:space="0" w:color="000000"/>
              <w:bottom w:val="single" w:sz="4" w:space="0" w:color="000000"/>
              <w:right w:val="single" w:sz="4" w:space="0" w:color="000000"/>
            </w:tcBorders>
            <w:shd w:val="clear" w:color="FFFF00" w:fill="FFFFFF"/>
            <w:vAlign w:val="center"/>
          </w:tcPr>
          <w:p w14:paraId="75E2FE94" w14:textId="77777777" w:rsidR="005F5BBC" w:rsidRDefault="005F5BBC" w:rsidP="00E4173D">
            <w:pPr>
              <w:jc w:val="center"/>
              <w:rPr>
                <w:sz w:val="18"/>
                <w:szCs w:val="18"/>
              </w:rPr>
            </w:pPr>
            <w:r>
              <w:rPr>
                <w:color w:val="000000"/>
                <w:sz w:val="18"/>
                <w:szCs w:val="18"/>
                <w:lang w:val="en-US" w:eastAsia="en-US"/>
              </w:rPr>
              <w:t>28 667 142,60</w:t>
            </w:r>
          </w:p>
        </w:tc>
        <w:tc>
          <w:tcPr>
            <w:tcW w:w="1701" w:type="dxa"/>
            <w:vAlign w:val="center"/>
          </w:tcPr>
          <w:p w14:paraId="204D7578" w14:textId="77777777" w:rsidR="005F5BBC" w:rsidRDefault="005F5BBC" w:rsidP="00E4173D">
            <w:pPr>
              <w:jc w:val="center"/>
              <w:rPr>
                <w:color w:val="000000"/>
              </w:rPr>
            </w:pPr>
            <w:r>
              <w:rPr>
                <w:color w:val="000000"/>
                <w:sz w:val="18"/>
                <w:szCs w:val="18"/>
                <w:lang w:eastAsia="en-US"/>
              </w:rPr>
              <w:t>12:40</w:t>
            </w:r>
          </w:p>
        </w:tc>
        <w:tc>
          <w:tcPr>
            <w:tcW w:w="1418" w:type="dxa"/>
            <w:vAlign w:val="center"/>
          </w:tcPr>
          <w:p w14:paraId="56A04041" w14:textId="77777777" w:rsidR="005F5BBC" w:rsidRDefault="005F5BBC" w:rsidP="00E4173D">
            <w:pPr>
              <w:jc w:val="center"/>
              <w:rPr>
                <w:color w:val="000000"/>
              </w:rPr>
            </w:pPr>
            <w:r>
              <w:rPr>
                <w:color w:val="000000"/>
                <w:sz w:val="18"/>
                <w:szCs w:val="18"/>
                <w:lang w:eastAsia="en-US"/>
              </w:rPr>
              <w:t>12:50</w:t>
            </w:r>
          </w:p>
        </w:tc>
      </w:tr>
      <w:tr w:rsidR="005F5BBC" w14:paraId="0748645B" w14:textId="77777777" w:rsidTr="005F5BBC">
        <w:trPr>
          <w:trHeight w:val="216"/>
        </w:trPr>
        <w:tc>
          <w:tcPr>
            <w:tcW w:w="600" w:type="dxa"/>
            <w:shd w:val="clear" w:color="FFFFFF" w:fill="FFFFFF"/>
            <w:vAlign w:val="center"/>
          </w:tcPr>
          <w:p w14:paraId="5FEEED63" w14:textId="77777777" w:rsidR="005F5BBC" w:rsidRDefault="005F5BBC" w:rsidP="00E4173D">
            <w:pPr>
              <w:jc w:val="center"/>
              <w:rPr>
                <w:sz w:val="18"/>
                <w:szCs w:val="18"/>
                <w:highlight w:val="white"/>
              </w:rPr>
            </w:pPr>
            <w:r>
              <w:rPr>
                <w:color w:val="000000"/>
                <w:sz w:val="18"/>
                <w:szCs w:val="18"/>
                <w:highlight w:val="white"/>
              </w:rPr>
              <w:t>VI</w:t>
            </w:r>
          </w:p>
        </w:tc>
        <w:tc>
          <w:tcPr>
            <w:tcW w:w="3364" w:type="dxa"/>
            <w:tcBorders>
              <w:top w:val="none" w:sz="4" w:space="0" w:color="000000"/>
              <w:left w:val="single" w:sz="4" w:space="0" w:color="000000"/>
              <w:bottom w:val="single" w:sz="4" w:space="0" w:color="000000"/>
              <w:right w:val="single" w:sz="4" w:space="0" w:color="000000"/>
            </w:tcBorders>
            <w:shd w:val="clear" w:color="FFFFFF" w:fill="FFFFFF"/>
            <w:vAlign w:val="bottom"/>
          </w:tcPr>
          <w:p w14:paraId="6C15E7BF" w14:textId="77777777" w:rsidR="005F5BBC" w:rsidRDefault="005F5BBC" w:rsidP="00E4173D">
            <w:pPr>
              <w:jc w:val="both"/>
              <w:rPr>
                <w:color w:val="000000"/>
              </w:rPr>
            </w:pPr>
            <w:r>
              <w:rPr>
                <w:color w:val="000000"/>
                <w:sz w:val="18"/>
                <w:szCs w:val="18"/>
                <w:lang w:eastAsia="en-US"/>
              </w:rPr>
              <w:t xml:space="preserve">774 335 713,00 рублей, </w:t>
            </w:r>
            <w:r>
              <w:rPr>
                <w:color w:val="000000"/>
                <w:sz w:val="18"/>
                <w:szCs w:val="18"/>
              </w:rPr>
              <w:t xml:space="preserve">в том числе цена права (требования) -  </w:t>
            </w:r>
            <w:r>
              <w:rPr>
                <w:color w:val="000000"/>
                <w:sz w:val="18"/>
                <w:szCs w:val="18"/>
              </w:rPr>
              <w:br/>
              <w:t>758 335 713,00 рублей, цена Недвижимого имущества - 16 000 000 рублей</w:t>
            </w:r>
          </w:p>
        </w:tc>
        <w:tc>
          <w:tcPr>
            <w:tcW w:w="709" w:type="dxa"/>
            <w:vAlign w:val="center"/>
          </w:tcPr>
          <w:p w14:paraId="1F688319" w14:textId="77777777" w:rsidR="005F5BBC" w:rsidRDefault="005F5BBC" w:rsidP="00E4173D">
            <w:pPr>
              <w:jc w:val="center"/>
              <w:rPr>
                <w:sz w:val="18"/>
                <w:szCs w:val="18"/>
              </w:rPr>
            </w:pPr>
            <w:r>
              <w:rPr>
                <w:sz w:val="18"/>
                <w:szCs w:val="18"/>
              </w:rPr>
              <w:t>5</w:t>
            </w:r>
          </w:p>
        </w:tc>
        <w:tc>
          <w:tcPr>
            <w:tcW w:w="2268" w:type="dxa"/>
            <w:tcBorders>
              <w:top w:val="none" w:sz="4" w:space="0" w:color="000000"/>
              <w:left w:val="single" w:sz="4" w:space="0" w:color="000000"/>
              <w:bottom w:val="single" w:sz="4" w:space="0" w:color="000000"/>
              <w:right w:val="single" w:sz="4" w:space="0" w:color="000000"/>
            </w:tcBorders>
            <w:shd w:val="clear" w:color="FFFF00" w:fill="FFFFFF"/>
            <w:vAlign w:val="center"/>
          </w:tcPr>
          <w:p w14:paraId="077A218A" w14:textId="77777777" w:rsidR="005F5BBC" w:rsidRDefault="005F5BBC" w:rsidP="00E4173D">
            <w:pPr>
              <w:jc w:val="center"/>
              <w:rPr>
                <w:sz w:val="18"/>
                <w:szCs w:val="18"/>
              </w:rPr>
            </w:pPr>
            <w:r>
              <w:rPr>
                <w:color w:val="000000"/>
                <w:sz w:val="18"/>
                <w:szCs w:val="18"/>
                <w:lang w:val="en-US" w:eastAsia="en-US"/>
              </w:rPr>
              <w:t>28 667 142,60</w:t>
            </w:r>
          </w:p>
        </w:tc>
        <w:tc>
          <w:tcPr>
            <w:tcW w:w="1701" w:type="dxa"/>
            <w:vAlign w:val="center"/>
          </w:tcPr>
          <w:p w14:paraId="73655B3C" w14:textId="77777777" w:rsidR="005F5BBC" w:rsidRDefault="005F5BBC" w:rsidP="00E4173D">
            <w:pPr>
              <w:jc w:val="center"/>
              <w:rPr>
                <w:color w:val="000000"/>
              </w:rPr>
            </w:pPr>
            <w:r>
              <w:rPr>
                <w:color w:val="000000"/>
                <w:sz w:val="18"/>
                <w:szCs w:val="18"/>
                <w:lang w:eastAsia="en-US"/>
              </w:rPr>
              <w:t>12:50</w:t>
            </w:r>
          </w:p>
        </w:tc>
        <w:tc>
          <w:tcPr>
            <w:tcW w:w="1418" w:type="dxa"/>
            <w:vAlign w:val="center"/>
          </w:tcPr>
          <w:p w14:paraId="1269FE2B" w14:textId="77777777" w:rsidR="005F5BBC" w:rsidRDefault="005F5BBC" w:rsidP="00E4173D">
            <w:pPr>
              <w:jc w:val="center"/>
              <w:rPr>
                <w:color w:val="000000"/>
              </w:rPr>
            </w:pPr>
            <w:r>
              <w:rPr>
                <w:color w:val="000000"/>
                <w:sz w:val="18"/>
                <w:szCs w:val="18"/>
                <w:lang w:eastAsia="en-US"/>
              </w:rPr>
              <w:t>13:00</w:t>
            </w:r>
          </w:p>
        </w:tc>
      </w:tr>
      <w:tr w:rsidR="005F5BBC" w14:paraId="7C8BB9BE" w14:textId="77777777" w:rsidTr="005F5BBC">
        <w:trPr>
          <w:trHeight w:val="154"/>
        </w:trPr>
        <w:tc>
          <w:tcPr>
            <w:tcW w:w="600" w:type="dxa"/>
            <w:shd w:val="clear" w:color="FFFFFF" w:fill="FFFFFF"/>
            <w:vAlign w:val="center"/>
          </w:tcPr>
          <w:p w14:paraId="7F3EBB64" w14:textId="77777777" w:rsidR="005F5BBC" w:rsidRDefault="005F5BBC" w:rsidP="00E4173D">
            <w:pPr>
              <w:jc w:val="center"/>
              <w:rPr>
                <w:sz w:val="18"/>
                <w:szCs w:val="18"/>
                <w:highlight w:val="white"/>
              </w:rPr>
            </w:pPr>
            <w:r>
              <w:rPr>
                <w:color w:val="000000"/>
                <w:sz w:val="18"/>
                <w:szCs w:val="18"/>
                <w:highlight w:val="white"/>
              </w:rPr>
              <w:t>VII</w:t>
            </w:r>
          </w:p>
        </w:tc>
        <w:tc>
          <w:tcPr>
            <w:tcW w:w="3364" w:type="dxa"/>
            <w:tcBorders>
              <w:top w:val="none" w:sz="4" w:space="0" w:color="000000"/>
              <w:left w:val="single" w:sz="4" w:space="0" w:color="000000"/>
              <w:bottom w:val="single" w:sz="4" w:space="0" w:color="000000"/>
              <w:right w:val="single" w:sz="4" w:space="0" w:color="000000"/>
            </w:tcBorders>
            <w:shd w:val="clear" w:color="FFFFFF" w:fill="FFFFFF"/>
            <w:vAlign w:val="bottom"/>
          </w:tcPr>
          <w:p w14:paraId="24A7DE58" w14:textId="77777777" w:rsidR="005F5BBC" w:rsidRDefault="005F5BBC" w:rsidP="00E4173D">
            <w:pPr>
              <w:jc w:val="both"/>
              <w:rPr>
                <w:color w:val="000000"/>
              </w:rPr>
            </w:pPr>
            <w:r>
              <w:rPr>
                <w:color w:val="000000"/>
                <w:sz w:val="18"/>
                <w:szCs w:val="18"/>
                <w:lang w:eastAsia="en-US"/>
              </w:rPr>
              <w:t xml:space="preserve">745 668 570,40 рублей, </w:t>
            </w:r>
            <w:r>
              <w:rPr>
                <w:color w:val="000000"/>
                <w:sz w:val="18"/>
                <w:szCs w:val="18"/>
              </w:rPr>
              <w:t xml:space="preserve">в том числе цена права (требования) -  </w:t>
            </w:r>
            <w:r>
              <w:rPr>
                <w:color w:val="000000"/>
                <w:sz w:val="18"/>
                <w:szCs w:val="18"/>
              </w:rPr>
              <w:br/>
              <w:t>729 668 570,40 рублей, цена Недвижимого имущества - 16 000 000 рублей</w:t>
            </w:r>
          </w:p>
        </w:tc>
        <w:tc>
          <w:tcPr>
            <w:tcW w:w="709" w:type="dxa"/>
            <w:vAlign w:val="center"/>
          </w:tcPr>
          <w:p w14:paraId="5709A8EA" w14:textId="77777777" w:rsidR="005F5BBC" w:rsidRDefault="005F5BBC" w:rsidP="00E4173D">
            <w:pPr>
              <w:jc w:val="center"/>
              <w:rPr>
                <w:sz w:val="18"/>
                <w:szCs w:val="18"/>
              </w:rPr>
            </w:pPr>
            <w:r>
              <w:rPr>
                <w:sz w:val="18"/>
                <w:szCs w:val="18"/>
              </w:rPr>
              <w:t>6</w:t>
            </w:r>
          </w:p>
        </w:tc>
        <w:tc>
          <w:tcPr>
            <w:tcW w:w="2268" w:type="dxa"/>
            <w:tcBorders>
              <w:top w:val="none" w:sz="4" w:space="0" w:color="000000"/>
              <w:left w:val="single" w:sz="4" w:space="0" w:color="000000"/>
              <w:bottom w:val="single" w:sz="4" w:space="0" w:color="000000"/>
              <w:right w:val="single" w:sz="4" w:space="0" w:color="000000"/>
            </w:tcBorders>
            <w:shd w:val="clear" w:color="FFFF00" w:fill="FFFFFF"/>
            <w:vAlign w:val="center"/>
          </w:tcPr>
          <w:p w14:paraId="28A1F5C5" w14:textId="77777777" w:rsidR="005F5BBC" w:rsidRDefault="005F5BBC" w:rsidP="00E4173D">
            <w:pPr>
              <w:jc w:val="center"/>
              <w:rPr>
                <w:sz w:val="18"/>
                <w:szCs w:val="18"/>
              </w:rPr>
            </w:pPr>
            <w:r>
              <w:rPr>
                <w:color w:val="000000"/>
                <w:sz w:val="18"/>
                <w:szCs w:val="18"/>
                <w:lang w:val="en-US" w:eastAsia="en-US"/>
              </w:rPr>
              <w:t>28 667 142,60</w:t>
            </w:r>
          </w:p>
        </w:tc>
        <w:tc>
          <w:tcPr>
            <w:tcW w:w="1701" w:type="dxa"/>
            <w:vAlign w:val="center"/>
          </w:tcPr>
          <w:p w14:paraId="685E5B75" w14:textId="77777777" w:rsidR="005F5BBC" w:rsidRDefault="005F5BBC" w:rsidP="00E4173D">
            <w:pPr>
              <w:jc w:val="center"/>
              <w:rPr>
                <w:color w:val="000000"/>
              </w:rPr>
            </w:pPr>
            <w:r>
              <w:rPr>
                <w:color w:val="000000"/>
                <w:sz w:val="18"/>
                <w:szCs w:val="18"/>
                <w:lang w:eastAsia="en-US"/>
              </w:rPr>
              <w:t>13:00</w:t>
            </w:r>
          </w:p>
        </w:tc>
        <w:tc>
          <w:tcPr>
            <w:tcW w:w="1418" w:type="dxa"/>
            <w:vAlign w:val="center"/>
          </w:tcPr>
          <w:p w14:paraId="06E78FFE" w14:textId="77777777" w:rsidR="005F5BBC" w:rsidRDefault="005F5BBC" w:rsidP="00E4173D">
            <w:pPr>
              <w:jc w:val="center"/>
              <w:rPr>
                <w:color w:val="000000"/>
              </w:rPr>
            </w:pPr>
            <w:r>
              <w:rPr>
                <w:color w:val="000000"/>
                <w:sz w:val="18"/>
                <w:szCs w:val="18"/>
                <w:lang w:eastAsia="en-US"/>
              </w:rPr>
              <w:t>13:10</w:t>
            </w:r>
          </w:p>
        </w:tc>
      </w:tr>
      <w:tr w:rsidR="005F5BBC" w14:paraId="1A0AF5E5" w14:textId="77777777" w:rsidTr="005F5BBC">
        <w:trPr>
          <w:trHeight w:val="216"/>
        </w:trPr>
        <w:tc>
          <w:tcPr>
            <w:tcW w:w="600" w:type="dxa"/>
            <w:shd w:val="clear" w:color="FFFFFF" w:fill="FFFFFF"/>
            <w:vAlign w:val="center"/>
          </w:tcPr>
          <w:p w14:paraId="1761B040" w14:textId="77777777" w:rsidR="005F5BBC" w:rsidRDefault="005F5BBC" w:rsidP="00E4173D">
            <w:pPr>
              <w:jc w:val="center"/>
              <w:rPr>
                <w:sz w:val="18"/>
                <w:szCs w:val="18"/>
                <w:highlight w:val="white"/>
              </w:rPr>
            </w:pPr>
            <w:r>
              <w:rPr>
                <w:color w:val="000000"/>
                <w:sz w:val="18"/>
                <w:szCs w:val="18"/>
                <w:highlight w:val="white"/>
              </w:rPr>
              <w:t>VII</w:t>
            </w:r>
            <w:r>
              <w:rPr>
                <w:color w:val="000000"/>
                <w:sz w:val="18"/>
                <w:szCs w:val="18"/>
                <w:highlight w:val="white"/>
                <w:lang w:val="en-US"/>
              </w:rPr>
              <w:t>I</w:t>
            </w:r>
          </w:p>
        </w:tc>
        <w:tc>
          <w:tcPr>
            <w:tcW w:w="3364" w:type="dxa"/>
            <w:tcBorders>
              <w:top w:val="none" w:sz="4" w:space="0" w:color="000000"/>
              <w:left w:val="single" w:sz="4" w:space="0" w:color="000000"/>
              <w:bottom w:val="single" w:sz="4" w:space="0" w:color="000000"/>
              <w:right w:val="single" w:sz="4" w:space="0" w:color="000000"/>
            </w:tcBorders>
            <w:shd w:val="clear" w:color="FFFFFF" w:fill="FFFFFF"/>
            <w:vAlign w:val="bottom"/>
          </w:tcPr>
          <w:p w14:paraId="19B35567" w14:textId="77777777" w:rsidR="005F5BBC" w:rsidRDefault="005F5BBC" w:rsidP="00E4173D">
            <w:pPr>
              <w:jc w:val="both"/>
              <w:rPr>
                <w:color w:val="000000"/>
              </w:rPr>
            </w:pPr>
            <w:r>
              <w:rPr>
                <w:color w:val="000000"/>
                <w:sz w:val="18"/>
                <w:szCs w:val="18"/>
                <w:lang w:eastAsia="en-US"/>
              </w:rPr>
              <w:t xml:space="preserve">717 001 427,80 рублей, </w:t>
            </w:r>
            <w:r>
              <w:rPr>
                <w:color w:val="000000"/>
                <w:sz w:val="18"/>
                <w:szCs w:val="18"/>
              </w:rPr>
              <w:t xml:space="preserve">в том числе цена права (требования) -  </w:t>
            </w:r>
            <w:r>
              <w:rPr>
                <w:color w:val="000000"/>
                <w:sz w:val="18"/>
                <w:szCs w:val="18"/>
              </w:rPr>
              <w:br/>
              <w:t>701 001 427,80 рублей, цена Недвижимого имущества - 16 000 000 рублей</w:t>
            </w:r>
          </w:p>
        </w:tc>
        <w:tc>
          <w:tcPr>
            <w:tcW w:w="709" w:type="dxa"/>
            <w:vAlign w:val="center"/>
          </w:tcPr>
          <w:p w14:paraId="0FE01535" w14:textId="77777777" w:rsidR="005F5BBC" w:rsidRDefault="005F5BBC" w:rsidP="00E4173D">
            <w:pPr>
              <w:jc w:val="center"/>
              <w:rPr>
                <w:sz w:val="18"/>
                <w:szCs w:val="18"/>
              </w:rPr>
            </w:pPr>
            <w:r>
              <w:rPr>
                <w:sz w:val="18"/>
                <w:szCs w:val="18"/>
              </w:rPr>
              <w:t>7</w:t>
            </w:r>
          </w:p>
        </w:tc>
        <w:tc>
          <w:tcPr>
            <w:tcW w:w="2268" w:type="dxa"/>
            <w:tcBorders>
              <w:top w:val="none" w:sz="4" w:space="0" w:color="000000"/>
              <w:left w:val="single" w:sz="4" w:space="0" w:color="000000"/>
              <w:bottom w:val="single" w:sz="4" w:space="0" w:color="000000"/>
              <w:right w:val="single" w:sz="4" w:space="0" w:color="000000"/>
            </w:tcBorders>
            <w:shd w:val="clear" w:color="FFFF00" w:fill="FFFFFF"/>
            <w:vAlign w:val="center"/>
          </w:tcPr>
          <w:p w14:paraId="229A3BFE" w14:textId="77777777" w:rsidR="005F5BBC" w:rsidRDefault="005F5BBC" w:rsidP="00E4173D">
            <w:pPr>
              <w:jc w:val="center"/>
              <w:rPr>
                <w:sz w:val="18"/>
                <w:szCs w:val="18"/>
              </w:rPr>
            </w:pPr>
            <w:r>
              <w:rPr>
                <w:color w:val="000000"/>
                <w:sz w:val="18"/>
                <w:szCs w:val="18"/>
                <w:lang w:val="en-US" w:eastAsia="en-US"/>
              </w:rPr>
              <w:t>28 667 142,60</w:t>
            </w:r>
          </w:p>
        </w:tc>
        <w:tc>
          <w:tcPr>
            <w:tcW w:w="1701" w:type="dxa"/>
            <w:vAlign w:val="center"/>
          </w:tcPr>
          <w:p w14:paraId="11FC396C" w14:textId="77777777" w:rsidR="005F5BBC" w:rsidRDefault="005F5BBC" w:rsidP="00E4173D">
            <w:pPr>
              <w:jc w:val="center"/>
              <w:rPr>
                <w:color w:val="000000"/>
              </w:rPr>
            </w:pPr>
            <w:r>
              <w:rPr>
                <w:color w:val="000000"/>
                <w:sz w:val="18"/>
                <w:szCs w:val="18"/>
                <w:lang w:eastAsia="en-US"/>
              </w:rPr>
              <w:t>13:10</w:t>
            </w:r>
          </w:p>
        </w:tc>
        <w:tc>
          <w:tcPr>
            <w:tcW w:w="1418" w:type="dxa"/>
            <w:vAlign w:val="center"/>
          </w:tcPr>
          <w:p w14:paraId="143395EA" w14:textId="77777777" w:rsidR="005F5BBC" w:rsidRDefault="005F5BBC" w:rsidP="00E4173D">
            <w:pPr>
              <w:jc w:val="center"/>
              <w:rPr>
                <w:color w:val="000000"/>
              </w:rPr>
            </w:pPr>
            <w:r>
              <w:rPr>
                <w:color w:val="000000"/>
                <w:sz w:val="18"/>
                <w:szCs w:val="18"/>
                <w:lang w:eastAsia="en-US"/>
              </w:rPr>
              <w:t>13:20</w:t>
            </w:r>
          </w:p>
        </w:tc>
      </w:tr>
      <w:tr w:rsidR="005F5BBC" w14:paraId="2A12129C" w14:textId="77777777" w:rsidTr="005F5BBC">
        <w:trPr>
          <w:trHeight w:val="216"/>
        </w:trPr>
        <w:tc>
          <w:tcPr>
            <w:tcW w:w="600" w:type="dxa"/>
            <w:shd w:val="clear" w:color="FFFFFF" w:fill="FFFFFF"/>
            <w:vAlign w:val="center"/>
          </w:tcPr>
          <w:p w14:paraId="31881B66" w14:textId="77777777" w:rsidR="005F5BBC" w:rsidRDefault="005F5BBC" w:rsidP="00E4173D">
            <w:pPr>
              <w:jc w:val="center"/>
              <w:rPr>
                <w:sz w:val="18"/>
                <w:szCs w:val="18"/>
                <w:highlight w:val="white"/>
              </w:rPr>
            </w:pPr>
            <w:r>
              <w:rPr>
                <w:color w:val="000000"/>
                <w:sz w:val="18"/>
                <w:szCs w:val="18"/>
                <w:highlight w:val="white"/>
                <w:lang w:val="en-US"/>
              </w:rPr>
              <w:t>IX</w:t>
            </w:r>
          </w:p>
        </w:tc>
        <w:tc>
          <w:tcPr>
            <w:tcW w:w="3364" w:type="dxa"/>
            <w:tcBorders>
              <w:top w:val="none" w:sz="4" w:space="0" w:color="000000"/>
              <w:left w:val="single" w:sz="4" w:space="0" w:color="000000"/>
              <w:bottom w:val="single" w:sz="4" w:space="0" w:color="000000"/>
              <w:right w:val="single" w:sz="4" w:space="0" w:color="000000"/>
            </w:tcBorders>
            <w:shd w:val="clear" w:color="FFFFFF" w:fill="FFFFFF"/>
            <w:vAlign w:val="bottom"/>
          </w:tcPr>
          <w:p w14:paraId="4D8FDD4A" w14:textId="77777777" w:rsidR="005F5BBC" w:rsidRDefault="005F5BBC" w:rsidP="00E4173D">
            <w:pPr>
              <w:jc w:val="both"/>
              <w:rPr>
                <w:color w:val="000000"/>
              </w:rPr>
            </w:pPr>
            <w:r>
              <w:rPr>
                <w:color w:val="000000"/>
                <w:sz w:val="18"/>
                <w:szCs w:val="18"/>
                <w:lang w:eastAsia="en-US"/>
              </w:rPr>
              <w:t xml:space="preserve">688 334 285,20 рублей, </w:t>
            </w:r>
            <w:r>
              <w:rPr>
                <w:color w:val="000000"/>
                <w:sz w:val="18"/>
                <w:szCs w:val="18"/>
              </w:rPr>
              <w:t xml:space="preserve">в том числе цена права (требования) -  </w:t>
            </w:r>
            <w:r>
              <w:rPr>
                <w:color w:val="000000"/>
                <w:sz w:val="18"/>
                <w:szCs w:val="18"/>
              </w:rPr>
              <w:br/>
              <w:t>672 334 285,20 рублей, цена Недвижимого имущества - 16 000 000 рублей</w:t>
            </w:r>
          </w:p>
        </w:tc>
        <w:tc>
          <w:tcPr>
            <w:tcW w:w="709" w:type="dxa"/>
            <w:vAlign w:val="center"/>
          </w:tcPr>
          <w:p w14:paraId="2329336E" w14:textId="77777777" w:rsidR="005F5BBC" w:rsidRDefault="005F5BBC" w:rsidP="00E4173D">
            <w:pPr>
              <w:jc w:val="center"/>
              <w:rPr>
                <w:sz w:val="18"/>
                <w:szCs w:val="18"/>
              </w:rPr>
            </w:pPr>
            <w:r>
              <w:rPr>
                <w:sz w:val="18"/>
                <w:szCs w:val="18"/>
              </w:rPr>
              <w:t>8</w:t>
            </w:r>
          </w:p>
        </w:tc>
        <w:tc>
          <w:tcPr>
            <w:tcW w:w="2268" w:type="dxa"/>
            <w:tcBorders>
              <w:top w:val="none" w:sz="4" w:space="0" w:color="000000"/>
              <w:left w:val="single" w:sz="4" w:space="0" w:color="000000"/>
              <w:bottom w:val="single" w:sz="4" w:space="0" w:color="000000"/>
              <w:right w:val="single" w:sz="4" w:space="0" w:color="000000"/>
            </w:tcBorders>
            <w:shd w:val="clear" w:color="FFFF00" w:fill="FFFFFF"/>
            <w:vAlign w:val="center"/>
          </w:tcPr>
          <w:p w14:paraId="7EA6CABD" w14:textId="77777777" w:rsidR="005F5BBC" w:rsidRDefault="005F5BBC" w:rsidP="00E4173D">
            <w:pPr>
              <w:jc w:val="center"/>
              <w:rPr>
                <w:sz w:val="18"/>
                <w:szCs w:val="18"/>
              </w:rPr>
            </w:pPr>
            <w:r>
              <w:rPr>
                <w:color w:val="000000"/>
                <w:sz w:val="18"/>
                <w:szCs w:val="18"/>
                <w:lang w:val="en-US" w:eastAsia="en-US"/>
              </w:rPr>
              <w:t>28 667 142,60</w:t>
            </w:r>
          </w:p>
        </w:tc>
        <w:tc>
          <w:tcPr>
            <w:tcW w:w="1701" w:type="dxa"/>
            <w:vAlign w:val="center"/>
          </w:tcPr>
          <w:p w14:paraId="5FBCB54F" w14:textId="77777777" w:rsidR="005F5BBC" w:rsidRDefault="005F5BBC" w:rsidP="00E4173D">
            <w:pPr>
              <w:jc w:val="center"/>
              <w:rPr>
                <w:color w:val="000000"/>
              </w:rPr>
            </w:pPr>
            <w:r>
              <w:rPr>
                <w:color w:val="000000"/>
                <w:sz w:val="18"/>
                <w:szCs w:val="18"/>
                <w:lang w:eastAsia="en-US"/>
              </w:rPr>
              <w:t>13:20</w:t>
            </w:r>
          </w:p>
        </w:tc>
        <w:tc>
          <w:tcPr>
            <w:tcW w:w="1418" w:type="dxa"/>
            <w:vAlign w:val="center"/>
          </w:tcPr>
          <w:p w14:paraId="65849341" w14:textId="77777777" w:rsidR="005F5BBC" w:rsidRDefault="005F5BBC" w:rsidP="00E4173D">
            <w:pPr>
              <w:jc w:val="center"/>
              <w:rPr>
                <w:color w:val="000000"/>
              </w:rPr>
            </w:pPr>
            <w:r>
              <w:rPr>
                <w:color w:val="000000"/>
                <w:sz w:val="18"/>
                <w:szCs w:val="18"/>
                <w:lang w:eastAsia="en-US"/>
              </w:rPr>
              <w:t>13:30</w:t>
            </w:r>
          </w:p>
        </w:tc>
      </w:tr>
      <w:tr w:rsidR="005F5BBC" w14:paraId="08688D3E" w14:textId="77777777" w:rsidTr="005F5BBC">
        <w:trPr>
          <w:trHeight w:val="216"/>
        </w:trPr>
        <w:tc>
          <w:tcPr>
            <w:tcW w:w="600" w:type="dxa"/>
            <w:shd w:val="clear" w:color="FFFFFF" w:fill="FFFFFF"/>
            <w:vAlign w:val="center"/>
          </w:tcPr>
          <w:p w14:paraId="1260B707" w14:textId="77777777" w:rsidR="005F5BBC" w:rsidRDefault="005F5BBC" w:rsidP="00E4173D">
            <w:pPr>
              <w:jc w:val="center"/>
              <w:rPr>
                <w:color w:val="000000"/>
                <w:sz w:val="18"/>
                <w:szCs w:val="18"/>
                <w:highlight w:val="white"/>
              </w:rPr>
            </w:pPr>
            <w:r>
              <w:rPr>
                <w:color w:val="000000"/>
                <w:sz w:val="18"/>
                <w:szCs w:val="18"/>
                <w:highlight w:val="white"/>
                <w:lang w:val="en-US"/>
              </w:rPr>
              <w:t>X</w:t>
            </w:r>
          </w:p>
        </w:tc>
        <w:tc>
          <w:tcPr>
            <w:tcW w:w="3364" w:type="dxa"/>
            <w:tcBorders>
              <w:top w:val="none" w:sz="4" w:space="0" w:color="000000"/>
              <w:left w:val="single" w:sz="4" w:space="0" w:color="000000"/>
              <w:bottom w:val="single" w:sz="4" w:space="0" w:color="000000"/>
              <w:right w:val="single" w:sz="4" w:space="0" w:color="000000"/>
            </w:tcBorders>
            <w:shd w:val="clear" w:color="FFFFFF" w:fill="FFFFFF"/>
            <w:vAlign w:val="bottom"/>
          </w:tcPr>
          <w:p w14:paraId="235A3E8B" w14:textId="77777777" w:rsidR="005F5BBC" w:rsidRDefault="005F5BBC" w:rsidP="00E4173D">
            <w:pPr>
              <w:jc w:val="both"/>
              <w:rPr>
                <w:color w:val="000000"/>
              </w:rPr>
            </w:pPr>
            <w:r>
              <w:rPr>
                <w:color w:val="000000"/>
                <w:sz w:val="18"/>
                <w:szCs w:val="18"/>
                <w:lang w:eastAsia="en-US"/>
              </w:rPr>
              <w:t xml:space="preserve">659 667 142,60 рубля, </w:t>
            </w:r>
            <w:r>
              <w:rPr>
                <w:color w:val="000000"/>
                <w:sz w:val="18"/>
                <w:szCs w:val="18"/>
              </w:rPr>
              <w:t xml:space="preserve">в том числе цена права (требования) -  </w:t>
            </w:r>
            <w:r>
              <w:rPr>
                <w:color w:val="000000"/>
                <w:sz w:val="18"/>
                <w:szCs w:val="18"/>
              </w:rPr>
              <w:br/>
              <w:t>643 667 142,60 рубля, цена Недвижимого имущества - 16 000 000 рублей</w:t>
            </w:r>
          </w:p>
        </w:tc>
        <w:tc>
          <w:tcPr>
            <w:tcW w:w="709" w:type="dxa"/>
            <w:vAlign w:val="center"/>
          </w:tcPr>
          <w:p w14:paraId="581E1A69" w14:textId="77777777" w:rsidR="005F5BBC" w:rsidRDefault="005F5BBC" w:rsidP="00E4173D">
            <w:pPr>
              <w:jc w:val="center"/>
              <w:rPr>
                <w:sz w:val="18"/>
                <w:szCs w:val="18"/>
              </w:rPr>
            </w:pPr>
            <w:r>
              <w:rPr>
                <w:sz w:val="18"/>
                <w:szCs w:val="18"/>
              </w:rPr>
              <w:t>9</w:t>
            </w:r>
          </w:p>
        </w:tc>
        <w:tc>
          <w:tcPr>
            <w:tcW w:w="2268" w:type="dxa"/>
            <w:tcBorders>
              <w:top w:val="none" w:sz="4" w:space="0" w:color="000000"/>
              <w:left w:val="single" w:sz="4" w:space="0" w:color="000000"/>
              <w:bottom w:val="single" w:sz="4" w:space="0" w:color="000000"/>
              <w:right w:val="single" w:sz="4" w:space="0" w:color="000000"/>
            </w:tcBorders>
            <w:shd w:val="clear" w:color="FFFF00" w:fill="FFFFFF"/>
            <w:vAlign w:val="center"/>
          </w:tcPr>
          <w:p w14:paraId="15E805AA" w14:textId="77777777" w:rsidR="005F5BBC" w:rsidRDefault="005F5BBC" w:rsidP="00E4173D">
            <w:pPr>
              <w:jc w:val="center"/>
              <w:rPr>
                <w:sz w:val="18"/>
                <w:szCs w:val="18"/>
              </w:rPr>
            </w:pPr>
            <w:r>
              <w:rPr>
                <w:color w:val="000000"/>
                <w:sz w:val="18"/>
                <w:szCs w:val="18"/>
                <w:lang w:val="en-US" w:eastAsia="en-US"/>
              </w:rPr>
              <w:t>28 667 142,60</w:t>
            </w:r>
          </w:p>
        </w:tc>
        <w:tc>
          <w:tcPr>
            <w:tcW w:w="1701" w:type="dxa"/>
            <w:vAlign w:val="center"/>
          </w:tcPr>
          <w:p w14:paraId="012E043B" w14:textId="77777777" w:rsidR="005F5BBC" w:rsidRDefault="005F5BBC" w:rsidP="00E4173D">
            <w:pPr>
              <w:jc w:val="center"/>
              <w:rPr>
                <w:color w:val="000000"/>
              </w:rPr>
            </w:pPr>
            <w:r>
              <w:rPr>
                <w:color w:val="000000"/>
                <w:sz w:val="18"/>
                <w:szCs w:val="18"/>
                <w:lang w:eastAsia="en-US"/>
              </w:rPr>
              <w:t>13:30</w:t>
            </w:r>
          </w:p>
        </w:tc>
        <w:tc>
          <w:tcPr>
            <w:tcW w:w="1418" w:type="dxa"/>
            <w:vAlign w:val="center"/>
          </w:tcPr>
          <w:p w14:paraId="5D650B1F" w14:textId="77777777" w:rsidR="005F5BBC" w:rsidRDefault="005F5BBC" w:rsidP="00E4173D">
            <w:pPr>
              <w:jc w:val="center"/>
              <w:rPr>
                <w:color w:val="000000"/>
              </w:rPr>
            </w:pPr>
            <w:r>
              <w:rPr>
                <w:color w:val="000000"/>
                <w:sz w:val="18"/>
                <w:szCs w:val="18"/>
                <w:lang w:eastAsia="en-US"/>
              </w:rPr>
              <w:t>13:40</w:t>
            </w:r>
          </w:p>
        </w:tc>
      </w:tr>
      <w:tr w:rsidR="005F5BBC" w14:paraId="4A34B582" w14:textId="77777777" w:rsidTr="005F5BBC">
        <w:trPr>
          <w:trHeight w:val="216"/>
        </w:trPr>
        <w:tc>
          <w:tcPr>
            <w:tcW w:w="600" w:type="dxa"/>
            <w:shd w:val="clear" w:color="FFFFFF" w:fill="FFFFFF"/>
            <w:vAlign w:val="center"/>
          </w:tcPr>
          <w:p w14:paraId="2DFF2E75" w14:textId="77777777" w:rsidR="005F5BBC" w:rsidRDefault="005F5BBC" w:rsidP="00E4173D">
            <w:pPr>
              <w:jc w:val="center"/>
              <w:rPr>
                <w:color w:val="000000"/>
                <w:sz w:val="18"/>
                <w:szCs w:val="18"/>
                <w:highlight w:val="white"/>
              </w:rPr>
            </w:pPr>
            <w:r>
              <w:rPr>
                <w:color w:val="000000"/>
                <w:sz w:val="18"/>
                <w:szCs w:val="18"/>
                <w:highlight w:val="white"/>
                <w:lang w:val="en-US"/>
              </w:rPr>
              <w:t>XI</w:t>
            </w:r>
          </w:p>
        </w:tc>
        <w:tc>
          <w:tcPr>
            <w:tcW w:w="3364" w:type="dxa"/>
            <w:tcBorders>
              <w:top w:val="none" w:sz="4" w:space="0" w:color="000000"/>
              <w:left w:val="single" w:sz="4" w:space="0" w:color="000000"/>
              <w:bottom w:val="single" w:sz="4" w:space="0" w:color="000000"/>
              <w:right w:val="single" w:sz="4" w:space="0" w:color="000000"/>
            </w:tcBorders>
            <w:shd w:val="clear" w:color="FFFFFF" w:fill="FFFFFF"/>
            <w:vAlign w:val="bottom"/>
          </w:tcPr>
          <w:p w14:paraId="31A61B6B" w14:textId="77777777" w:rsidR="005F5BBC" w:rsidRDefault="005F5BBC" w:rsidP="00E4173D">
            <w:pPr>
              <w:jc w:val="both"/>
              <w:rPr>
                <w:color w:val="000000"/>
              </w:rPr>
            </w:pPr>
            <w:r>
              <w:rPr>
                <w:color w:val="000000"/>
                <w:sz w:val="18"/>
                <w:szCs w:val="18"/>
                <w:lang w:eastAsia="en-US"/>
              </w:rPr>
              <w:t xml:space="preserve">631 000 000,00 рублей, </w:t>
            </w:r>
            <w:r>
              <w:rPr>
                <w:color w:val="000000"/>
                <w:sz w:val="18"/>
                <w:szCs w:val="18"/>
              </w:rPr>
              <w:t xml:space="preserve">в том числе цена права (требования) - </w:t>
            </w:r>
            <w:r>
              <w:rPr>
                <w:color w:val="000000"/>
                <w:sz w:val="18"/>
                <w:szCs w:val="18"/>
              </w:rPr>
              <w:br/>
              <w:t>615 000 000,00 рублей, цена Недвижимого имущества - 16 000 000 рублей</w:t>
            </w:r>
          </w:p>
        </w:tc>
        <w:tc>
          <w:tcPr>
            <w:tcW w:w="709" w:type="dxa"/>
            <w:vAlign w:val="center"/>
          </w:tcPr>
          <w:p w14:paraId="4C769456" w14:textId="77777777" w:rsidR="005F5BBC" w:rsidRDefault="005F5BBC" w:rsidP="00E4173D">
            <w:pPr>
              <w:jc w:val="center"/>
              <w:rPr>
                <w:sz w:val="18"/>
                <w:szCs w:val="18"/>
              </w:rPr>
            </w:pPr>
            <w:r>
              <w:rPr>
                <w:sz w:val="18"/>
                <w:szCs w:val="18"/>
              </w:rPr>
              <w:t>10</w:t>
            </w:r>
          </w:p>
        </w:tc>
        <w:tc>
          <w:tcPr>
            <w:tcW w:w="2268" w:type="dxa"/>
            <w:tcBorders>
              <w:top w:val="none" w:sz="4" w:space="0" w:color="000000"/>
              <w:left w:val="single" w:sz="4" w:space="0" w:color="000000"/>
              <w:bottom w:val="single" w:sz="4" w:space="0" w:color="000000"/>
              <w:right w:val="single" w:sz="4" w:space="0" w:color="000000"/>
            </w:tcBorders>
            <w:shd w:val="clear" w:color="FFFF00" w:fill="FFFFFF"/>
            <w:vAlign w:val="center"/>
          </w:tcPr>
          <w:p w14:paraId="7C25977B" w14:textId="77777777" w:rsidR="005F5BBC" w:rsidRDefault="005F5BBC" w:rsidP="00E4173D">
            <w:pPr>
              <w:jc w:val="center"/>
              <w:rPr>
                <w:sz w:val="18"/>
                <w:szCs w:val="18"/>
              </w:rPr>
            </w:pPr>
            <w:r>
              <w:rPr>
                <w:color w:val="000000"/>
                <w:sz w:val="18"/>
                <w:szCs w:val="18"/>
                <w:lang w:val="en-US" w:eastAsia="en-US"/>
              </w:rPr>
              <w:t>28 667 142,60</w:t>
            </w:r>
          </w:p>
        </w:tc>
        <w:tc>
          <w:tcPr>
            <w:tcW w:w="1701" w:type="dxa"/>
            <w:vAlign w:val="center"/>
          </w:tcPr>
          <w:p w14:paraId="49314DA2" w14:textId="77777777" w:rsidR="005F5BBC" w:rsidRDefault="005F5BBC" w:rsidP="00E4173D">
            <w:pPr>
              <w:jc w:val="center"/>
              <w:rPr>
                <w:color w:val="000000"/>
              </w:rPr>
            </w:pPr>
            <w:r>
              <w:rPr>
                <w:color w:val="000000"/>
                <w:sz w:val="18"/>
                <w:szCs w:val="18"/>
                <w:lang w:eastAsia="en-US"/>
              </w:rPr>
              <w:t>13:40</w:t>
            </w:r>
          </w:p>
        </w:tc>
        <w:tc>
          <w:tcPr>
            <w:tcW w:w="1418" w:type="dxa"/>
            <w:vAlign w:val="center"/>
          </w:tcPr>
          <w:p w14:paraId="037C14C0" w14:textId="77777777" w:rsidR="005F5BBC" w:rsidRDefault="005F5BBC" w:rsidP="00E4173D">
            <w:pPr>
              <w:jc w:val="center"/>
              <w:rPr>
                <w:color w:val="000000"/>
              </w:rPr>
            </w:pPr>
            <w:r>
              <w:rPr>
                <w:color w:val="000000"/>
                <w:sz w:val="18"/>
                <w:szCs w:val="18"/>
                <w:lang w:eastAsia="en-US"/>
              </w:rPr>
              <w:t>13:50</w:t>
            </w:r>
          </w:p>
        </w:tc>
      </w:tr>
    </w:tbl>
    <w:p w14:paraId="38AD0654" w14:textId="77777777" w:rsidR="00974C5F" w:rsidRPr="006D008F" w:rsidRDefault="00974C5F" w:rsidP="00190F9B">
      <w:pPr>
        <w:spacing w:after="0" w:line="264" w:lineRule="auto"/>
        <w:jc w:val="center"/>
        <w:rPr>
          <w:rFonts w:ascii="Times New Roman" w:hAnsi="Times New Roman" w:cs="Times New Roman"/>
          <w:b/>
          <w:bCs/>
        </w:rPr>
      </w:pPr>
    </w:p>
    <w:p w14:paraId="79D5811C" w14:textId="649ACA8F" w:rsidR="00974C5F" w:rsidRDefault="00EA2980" w:rsidP="002916C7">
      <w:pPr>
        <w:spacing w:after="0" w:line="264" w:lineRule="auto"/>
        <w:ind w:firstLine="709"/>
        <w:jc w:val="both"/>
        <w:rPr>
          <w:rFonts w:ascii="Times New Roman" w:hAnsi="Times New Roman" w:cs="Times New Roman"/>
        </w:rPr>
      </w:pPr>
      <w:r w:rsidRPr="00EA2980">
        <w:rPr>
          <w:rFonts w:ascii="Times New Roman" w:hAnsi="Times New Roman" w:cs="Times New Roman"/>
        </w:rPr>
        <w:t>По запросу потенциального Участника аукциона, после заключения соглашения о конфиденциальности, представитель Кредитора предоставит для ознакомления копии документов, подтверждающих права (требования), а именно: кредитный договор, договор о залоге, а также судебные акты (основания). По вопросу ознакомления обращаться к представителю Кредитора по контактному номеру телефона: +7 (391) 267-66-67 (доб. 12-21), адрес эл. почта:  BryuhanovIS@Krsn.rshb.ru, контактное лицо: Главный эксперт Отдела по работе с клиентами малого и среднего бизнеса Красноярского регионального филиала АО «Россельхозбанк» Брюханов Иван Сергеевич</w:t>
      </w:r>
      <w:r w:rsidR="00174E31">
        <w:rPr>
          <w:rFonts w:ascii="Times New Roman" w:hAnsi="Times New Roman" w:cs="Times New Roman"/>
        </w:rPr>
        <w:t>.</w:t>
      </w:r>
    </w:p>
    <w:p w14:paraId="595B5D1C" w14:textId="77777777" w:rsidR="00905CCB" w:rsidRPr="00905CCB" w:rsidRDefault="00905CCB" w:rsidP="00D5218A">
      <w:pPr>
        <w:spacing w:after="0" w:line="264" w:lineRule="auto"/>
        <w:jc w:val="both"/>
        <w:rPr>
          <w:rFonts w:ascii="Times New Roman" w:hAnsi="Times New Roman" w:cs="Times New Roman"/>
        </w:rPr>
      </w:pPr>
    </w:p>
    <w:p w14:paraId="32FF0526" w14:textId="5676E2CA" w:rsidR="00394896" w:rsidRDefault="00394896" w:rsidP="00507EF8">
      <w:pPr>
        <w:spacing w:after="0" w:line="240" w:lineRule="auto"/>
        <w:ind w:firstLine="709"/>
        <w:jc w:val="center"/>
        <w:rPr>
          <w:rFonts w:ascii="Times New Roman" w:eastAsia="Times New Roman" w:hAnsi="Times New Roman" w:cs="Times New Roman"/>
          <w:b/>
          <w:bCs/>
          <w:sz w:val="24"/>
          <w:szCs w:val="24"/>
          <w:lang w:eastAsia="ru-RU"/>
        </w:rPr>
      </w:pPr>
      <w:r w:rsidRPr="00394896">
        <w:rPr>
          <w:rFonts w:ascii="Times New Roman" w:eastAsia="Times New Roman" w:hAnsi="Times New Roman" w:cs="Times New Roman"/>
          <w:b/>
          <w:bCs/>
          <w:sz w:val="24"/>
          <w:szCs w:val="24"/>
          <w:lang w:eastAsia="ru-RU"/>
        </w:rPr>
        <w:t>Порядок проведения торговой процедуры:</w:t>
      </w:r>
    </w:p>
    <w:p w14:paraId="5724B5DA" w14:textId="77777777" w:rsidR="00507EF8" w:rsidRPr="00394896" w:rsidRDefault="00507EF8" w:rsidP="00507EF8">
      <w:pPr>
        <w:spacing w:after="0" w:line="240" w:lineRule="auto"/>
        <w:ind w:firstLine="709"/>
        <w:jc w:val="center"/>
        <w:rPr>
          <w:rFonts w:ascii="Times New Roman" w:eastAsia="Times New Roman" w:hAnsi="Times New Roman" w:cs="Times New Roman"/>
          <w:b/>
          <w:bCs/>
          <w:sz w:val="24"/>
          <w:szCs w:val="24"/>
          <w:lang w:eastAsia="ru-RU"/>
        </w:rPr>
      </w:pPr>
    </w:p>
    <w:p w14:paraId="7C75640F" w14:textId="77777777" w:rsidR="00394896" w:rsidRPr="00394896" w:rsidRDefault="00394896" w:rsidP="002518EE">
      <w:pPr>
        <w:numPr>
          <w:ilvl w:val="1"/>
          <w:numId w:val="1"/>
        </w:numPr>
        <w:spacing w:after="0" w:line="264" w:lineRule="auto"/>
        <w:ind w:left="0" w:right="20" w:firstLine="567"/>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Электронный аукцион «на понижение» – форма проведения Торговой процедуры на понижение Начальной цены реализации с возможностью повышения цены в случае, если один из участников акцептовал текущую цену.</w:t>
      </w:r>
    </w:p>
    <w:p w14:paraId="3E8C8ACF" w14:textId="348B6134" w:rsidR="00394896" w:rsidRPr="00394896" w:rsidRDefault="00394896" w:rsidP="00394896">
      <w:pPr>
        <w:tabs>
          <w:tab w:val="left" w:pos="6946"/>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«Шаг аукциона» устанавливается </w:t>
      </w:r>
      <w:r w:rsidR="00474B72">
        <w:rPr>
          <w:rFonts w:ascii="Times New Roman" w:eastAsia="Times New Roman" w:hAnsi="Times New Roman" w:cs="Times New Roman"/>
          <w:sz w:val="24"/>
          <w:szCs w:val="24"/>
        </w:rPr>
        <w:t>Продавцом</w:t>
      </w:r>
      <w:r w:rsidR="00474B72" w:rsidRPr="00394896">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4"/>
          <w:szCs w:val="24"/>
        </w:rPr>
        <w:t>и не изменяется в течение всего аукциона «на понижение».</w:t>
      </w:r>
    </w:p>
    <w:p w14:paraId="30B60EAD" w14:textId="77777777" w:rsidR="00394896" w:rsidRPr="00394896" w:rsidRDefault="00394896" w:rsidP="00394896">
      <w:pPr>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Во время проведения процедуры аукциона «на понижение» Оператор обеспечивает доступ участников к закрытой части электронной площадки и дает возможность предоставления предложений о цене Имущества.</w:t>
      </w:r>
    </w:p>
    <w:p w14:paraId="535DD6C4" w14:textId="77777777" w:rsidR="00394896" w:rsidRPr="00394896" w:rsidRDefault="00394896" w:rsidP="00394896">
      <w:pPr>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Проведение процедуры аукциона «на понижение» (торгов) должно состояться в день и час, указанный в Извещении и Документации.</w:t>
      </w:r>
    </w:p>
    <w:p w14:paraId="520507D3" w14:textId="77777777" w:rsidR="00394896" w:rsidRPr="00394896" w:rsidRDefault="00394896" w:rsidP="00394896">
      <w:pPr>
        <w:tabs>
          <w:tab w:val="left" w:pos="709"/>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1.2. Со времени публикации на площадке</w:t>
      </w:r>
      <w:r w:rsidRPr="00394896">
        <w:rPr>
          <w:rFonts w:ascii="Times New Roman" w:eastAsia="Times New Roman" w:hAnsi="Times New Roman" w:cs="Times New Roman"/>
          <w:sz w:val="17"/>
          <w:szCs w:val="17"/>
        </w:rPr>
        <w:t xml:space="preserve"> </w:t>
      </w:r>
      <w:r w:rsidRPr="00394896">
        <w:rPr>
          <w:rFonts w:ascii="Times New Roman" w:eastAsia="Times New Roman" w:hAnsi="Times New Roman" w:cs="Times New Roman"/>
          <w:sz w:val="24"/>
          <w:szCs w:val="24"/>
        </w:rPr>
        <w:t xml:space="preserve">процедуры аукциона «на понижение» Оператором размещается в открытой части электронной площадки  информация о датах проведения процедуры аукциона «на понижение», месте подведения результатов торгов, порядке оформления участия в торгах, перечне предоставляемых участниками торгов документов и требования к их оформлению, порядок, место, срок и время предоставления заявок на участие в торгах и предложений о цене имущества, порядок ознакомления с имуществом с указанием наименования имущества, начальной цены, порядка и критериев определения победителей торгов, </w:t>
      </w:r>
      <w:r w:rsidRPr="00394896">
        <w:rPr>
          <w:rFonts w:ascii="Times New Roman" w:eastAsia="Times New Roman" w:hAnsi="Times New Roman" w:cs="Times New Roman"/>
          <w:sz w:val="24"/>
          <w:szCs w:val="24"/>
          <w:lang w:eastAsia="ru-RU"/>
        </w:rPr>
        <w:t xml:space="preserve">порядка и сроков заключения договора </w:t>
      </w:r>
      <w:r w:rsidRPr="00394896">
        <w:rPr>
          <w:rFonts w:ascii="Times New Roman" w:eastAsia="Times New Roman" w:hAnsi="Times New Roman" w:cs="Times New Roman"/>
          <w:sz w:val="24"/>
          <w:szCs w:val="24"/>
        </w:rPr>
        <w:t>уступки прав (требований)</w:t>
      </w:r>
      <w:r w:rsidRPr="00394896">
        <w:rPr>
          <w:rFonts w:ascii="Times New Roman" w:eastAsia="Times New Roman" w:hAnsi="Times New Roman" w:cs="Times New Roman"/>
          <w:sz w:val="24"/>
          <w:szCs w:val="24"/>
          <w:lang w:eastAsia="ru-RU"/>
        </w:rPr>
        <w:t>, сроки платежей, реквизиты счетов, на которые вносятся платежи и документация о продаже имущества</w:t>
      </w:r>
      <w:r w:rsidRPr="00394896">
        <w:rPr>
          <w:rFonts w:ascii="Times New Roman" w:eastAsia="Times New Roman" w:hAnsi="Times New Roman" w:cs="Times New Roman"/>
          <w:sz w:val="24"/>
          <w:szCs w:val="24"/>
        </w:rPr>
        <w:t>;</w:t>
      </w:r>
    </w:p>
    <w:p w14:paraId="260A15B3" w14:textId="77777777" w:rsidR="00394896" w:rsidRPr="00394896" w:rsidRDefault="00394896" w:rsidP="00394896">
      <w:pPr>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lastRenderedPageBreak/>
        <w:t>С момента начала проведения процедуры аукциона «на понижение» в закрытой части электронной площадки - помимо информации, указанной в открытой части электронной площадки, отображаются предложения о цене Имущества и времени их поступления, время, оставшееся до окончания приема предложений о цене Имущества.</w:t>
      </w:r>
    </w:p>
    <w:p w14:paraId="19373EDA" w14:textId="0A969C3E" w:rsidR="00E716C2" w:rsidRPr="00E716C2" w:rsidRDefault="00E716C2" w:rsidP="00E716C2">
      <w:pPr>
        <w:widowControl w:val="0"/>
        <w:spacing w:after="0" w:line="264" w:lineRule="auto"/>
        <w:ind w:right="20" w:firstLine="709"/>
        <w:jc w:val="both"/>
        <w:rPr>
          <w:rFonts w:ascii="Times New Roman" w:eastAsia="Times New Roman" w:hAnsi="Times New Roman" w:cs="Times New Roman"/>
          <w:sz w:val="24"/>
          <w:szCs w:val="24"/>
        </w:rPr>
      </w:pPr>
      <w:r w:rsidRPr="00E716C2">
        <w:rPr>
          <w:rFonts w:ascii="Times New Roman" w:eastAsia="Times New Roman" w:hAnsi="Times New Roman" w:cs="Times New Roman"/>
          <w:sz w:val="24"/>
          <w:szCs w:val="24"/>
        </w:rPr>
        <w:t>1.3. В течение</w:t>
      </w:r>
      <w:r w:rsidR="00F949ED">
        <w:rPr>
          <w:rFonts w:ascii="Times New Roman" w:eastAsia="Times New Roman" w:hAnsi="Times New Roman" w:cs="Times New Roman"/>
          <w:sz w:val="24"/>
          <w:szCs w:val="24"/>
        </w:rPr>
        <w:t xml:space="preserve"> </w:t>
      </w:r>
      <w:r w:rsidR="00EA2980">
        <w:rPr>
          <w:rFonts w:ascii="Times New Roman" w:eastAsia="Times New Roman" w:hAnsi="Times New Roman" w:cs="Times New Roman"/>
          <w:sz w:val="24"/>
          <w:szCs w:val="24"/>
        </w:rPr>
        <w:t>1</w:t>
      </w:r>
      <w:r w:rsidR="00B24803">
        <w:rPr>
          <w:rFonts w:ascii="Times New Roman" w:eastAsia="Times New Roman" w:hAnsi="Times New Roman" w:cs="Times New Roman"/>
          <w:sz w:val="24"/>
          <w:szCs w:val="24"/>
        </w:rPr>
        <w:t>0</w:t>
      </w:r>
      <w:r w:rsidR="00582D9D" w:rsidRPr="00E716C2">
        <w:rPr>
          <w:rFonts w:ascii="Times New Roman" w:eastAsia="Times New Roman" w:hAnsi="Times New Roman" w:cs="Times New Roman"/>
          <w:sz w:val="24"/>
          <w:szCs w:val="24"/>
        </w:rPr>
        <w:t xml:space="preserve"> минут </w:t>
      </w:r>
      <w:r w:rsidRPr="00E716C2">
        <w:rPr>
          <w:rFonts w:ascii="Times New Roman" w:eastAsia="Times New Roman" w:hAnsi="Times New Roman" w:cs="Times New Roman"/>
          <w:sz w:val="24"/>
          <w:szCs w:val="24"/>
        </w:rPr>
        <w:t xml:space="preserve">со времени начала проведения процедуры аукциона «на понижение» (торгов) </w:t>
      </w:r>
      <w:r w:rsidRPr="00E716C2">
        <w:rPr>
          <w:rFonts w:ascii="Times New Roman" w:hAnsi="Times New Roman" w:cs="Times New Roman"/>
          <w:sz w:val="24"/>
          <w:szCs w:val="24"/>
        </w:rPr>
        <w:t>участникам</w:t>
      </w:r>
      <w:r w:rsidRPr="00E716C2">
        <w:rPr>
          <w:rFonts w:ascii="Times New Roman" w:eastAsia="Times New Roman" w:hAnsi="Times New Roman" w:cs="Times New Roman"/>
          <w:sz w:val="24"/>
          <w:szCs w:val="24"/>
        </w:rPr>
        <w:t xml:space="preserve"> в закрытой части АС Оператора в заявке на участие предлагается заявить своё предложение о цене Имущества.</w:t>
      </w:r>
    </w:p>
    <w:p w14:paraId="7772E651" w14:textId="77777777" w:rsidR="00E716C2" w:rsidRPr="00E716C2" w:rsidRDefault="00E716C2" w:rsidP="00E716C2">
      <w:pPr>
        <w:widowControl w:val="0"/>
        <w:tabs>
          <w:tab w:val="left" w:pos="1275"/>
        </w:tabs>
        <w:spacing w:after="0" w:line="264" w:lineRule="auto"/>
        <w:ind w:right="20" w:firstLine="709"/>
        <w:jc w:val="both"/>
        <w:rPr>
          <w:rFonts w:ascii="Times New Roman" w:eastAsia="Times New Roman" w:hAnsi="Times New Roman" w:cs="Times New Roman"/>
          <w:sz w:val="24"/>
          <w:szCs w:val="24"/>
        </w:rPr>
      </w:pPr>
      <w:r w:rsidRPr="00E716C2">
        <w:rPr>
          <w:rFonts w:ascii="Times New Roman" w:eastAsia="Times New Roman" w:hAnsi="Times New Roman" w:cs="Times New Roman"/>
          <w:sz w:val="24"/>
          <w:szCs w:val="24"/>
        </w:rPr>
        <w:t xml:space="preserve"> В случае если в течение указанного времени:</w:t>
      </w:r>
    </w:p>
    <w:p w14:paraId="0DFAA950" w14:textId="1E666E6E" w:rsidR="00E716C2" w:rsidRPr="00E716C2" w:rsidRDefault="00E716C2" w:rsidP="00E716C2">
      <w:pPr>
        <w:widowControl w:val="0"/>
        <w:tabs>
          <w:tab w:val="left" w:pos="871"/>
        </w:tabs>
        <w:spacing w:after="0" w:line="264" w:lineRule="auto"/>
        <w:ind w:right="20" w:firstLine="709"/>
        <w:jc w:val="both"/>
        <w:rPr>
          <w:rFonts w:ascii="Times New Roman" w:eastAsia="Times New Roman" w:hAnsi="Times New Roman" w:cs="Times New Roman"/>
          <w:sz w:val="24"/>
          <w:szCs w:val="24"/>
        </w:rPr>
      </w:pPr>
      <w:r w:rsidRPr="00E716C2">
        <w:rPr>
          <w:rFonts w:ascii="Times New Roman" w:eastAsia="Times New Roman" w:hAnsi="Times New Roman" w:cs="Times New Roman"/>
          <w:sz w:val="24"/>
          <w:szCs w:val="24"/>
        </w:rPr>
        <w:t xml:space="preserve">- не поступило ни одного предложения по текущей цене Имущества, АС Оператора автоматически начинает процедуру последовательного снижения начальной цены каждые </w:t>
      </w:r>
      <w:r w:rsidR="00EA2980">
        <w:rPr>
          <w:rFonts w:ascii="Times New Roman" w:eastAsia="Times New Roman" w:hAnsi="Times New Roman" w:cs="Times New Roman"/>
          <w:sz w:val="24"/>
          <w:szCs w:val="24"/>
        </w:rPr>
        <w:t>1</w:t>
      </w:r>
      <w:r w:rsidR="00B24803">
        <w:rPr>
          <w:rFonts w:ascii="Times New Roman" w:eastAsia="Times New Roman" w:hAnsi="Times New Roman" w:cs="Times New Roman"/>
          <w:sz w:val="24"/>
          <w:szCs w:val="24"/>
        </w:rPr>
        <w:t>0</w:t>
      </w:r>
      <w:r w:rsidR="00F41D99">
        <w:rPr>
          <w:rFonts w:ascii="Times New Roman" w:eastAsia="Times New Roman" w:hAnsi="Times New Roman" w:cs="Times New Roman"/>
          <w:sz w:val="24"/>
          <w:szCs w:val="24"/>
        </w:rPr>
        <w:t xml:space="preserve"> </w:t>
      </w:r>
      <w:r w:rsidR="00582D9D" w:rsidRPr="00E716C2">
        <w:rPr>
          <w:rFonts w:ascii="Times New Roman" w:eastAsia="Times New Roman" w:hAnsi="Times New Roman" w:cs="Times New Roman"/>
          <w:sz w:val="24"/>
          <w:szCs w:val="24"/>
        </w:rPr>
        <w:t>минут</w:t>
      </w:r>
      <w:r w:rsidRPr="00E716C2">
        <w:rPr>
          <w:rFonts w:ascii="Times New Roman" w:eastAsia="Times New Roman" w:hAnsi="Times New Roman" w:cs="Times New Roman"/>
          <w:sz w:val="24"/>
          <w:szCs w:val="24"/>
        </w:rPr>
        <w:t>, пока не будет подано ценовое предложение или пока начальная цена в ходе снижения не дойдет до цены отсечения.</w:t>
      </w:r>
    </w:p>
    <w:p w14:paraId="643E2D83" w14:textId="21C09C10" w:rsidR="00E716C2" w:rsidRPr="00E716C2" w:rsidRDefault="00E716C2" w:rsidP="00E716C2">
      <w:pPr>
        <w:widowControl w:val="0"/>
        <w:tabs>
          <w:tab w:val="left" w:pos="1275"/>
        </w:tabs>
        <w:spacing w:after="0" w:line="264" w:lineRule="auto"/>
        <w:ind w:right="20" w:firstLine="709"/>
        <w:jc w:val="both"/>
        <w:rPr>
          <w:rFonts w:ascii="Times New Roman" w:eastAsia="Times New Roman" w:hAnsi="Times New Roman" w:cs="Times New Roman"/>
          <w:color w:val="FF0000"/>
          <w:sz w:val="24"/>
          <w:szCs w:val="24"/>
        </w:rPr>
      </w:pPr>
      <w:r w:rsidRPr="00E716C2">
        <w:rPr>
          <w:rFonts w:ascii="Times New Roman" w:hAnsi="Times New Roman" w:cs="Times New Roman"/>
          <w:sz w:val="24"/>
          <w:szCs w:val="24"/>
        </w:rPr>
        <w:t xml:space="preserve">- поступило предложение о цене Имущества, то время для предоставления следующих предложений о цене Имущества будет продлеваться на </w:t>
      </w:r>
      <w:r w:rsidR="00EA2980">
        <w:rPr>
          <w:rFonts w:ascii="Times New Roman" w:eastAsia="Times New Roman" w:hAnsi="Times New Roman" w:cs="Times New Roman"/>
          <w:sz w:val="24"/>
          <w:szCs w:val="24"/>
        </w:rPr>
        <w:t>1</w:t>
      </w:r>
      <w:r w:rsidR="00B24803">
        <w:rPr>
          <w:rFonts w:ascii="Times New Roman" w:eastAsia="Times New Roman" w:hAnsi="Times New Roman" w:cs="Times New Roman"/>
          <w:sz w:val="24"/>
          <w:szCs w:val="24"/>
        </w:rPr>
        <w:t>0</w:t>
      </w:r>
      <w:r w:rsidR="00742664" w:rsidRPr="00E716C2">
        <w:rPr>
          <w:rFonts w:ascii="Times New Roman" w:eastAsia="Times New Roman" w:hAnsi="Times New Roman" w:cs="Times New Roman"/>
          <w:sz w:val="24"/>
          <w:szCs w:val="24"/>
        </w:rPr>
        <w:t xml:space="preserve"> </w:t>
      </w:r>
      <w:r w:rsidRPr="00E716C2">
        <w:rPr>
          <w:rFonts w:ascii="Times New Roman" w:eastAsia="Times New Roman" w:hAnsi="Times New Roman" w:cs="Times New Roman"/>
          <w:sz w:val="24"/>
          <w:szCs w:val="24"/>
        </w:rPr>
        <w:t xml:space="preserve">минут </w:t>
      </w:r>
      <w:r w:rsidRPr="00E716C2">
        <w:rPr>
          <w:rFonts w:ascii="Times New Roman" w:hAnsi="Times New Roman" w:cs="Times New Roman"/>
          <w:sz w:val="24"/>
          <w:szCs w:val="24"/>
        </w:rPr>
        <w:t xml:space="preserve">со времени предоставления каждого следующего предложения, и участники торгов могут улучшить текущее ценовое предложение. Если в течение </w:t>
      </w:r>
      <w:r w:rsidR="00EA2980">
        <w:rPr>
          <w:rFonts w:ascii="Times New Roman" w:eastAsia="Times New Roman" w:hAnsi="Times New Roman" w:cs="Times New Roman"/>
          <w:sz w:val="24"/>
          <w:szCs w:val="24"/>
        </w:rPr>
        <w:t>1</w:t>
      </w:r>
      <w:r w:rsidR="00B24803">
        <w:rPr>
          <w:rFonts w:ascii="Times New Roman" w:eastAsia="Times New Roman" w:hAnsi="Times New Roman" w:cs="Times New Roman"/>
          <w:sz w:val="24"/>
          <w:szCs w:val="24"/>
        </w:rPr>
        <w:t>0</w:t>
      </w:r>
      <w:r w:rsidR="00742664" w:rsidRPr="00E716C2">
        <w:rPr>
          <w:rFonts w:ascii="Times New Roman" w:eastAsia="Times New Roman" w:hAnsi="Times New Roman" w:cs="Times New Roman"/>
          <w:sz w:val="24"/>
          <w:szCs w:val="24"/>
        </w:rPr>
        <w:t xml:space="preserve"> </w:t>
      </w:r>
      <w:r w:rsidRPr="00E716C2">
        <w:rPr>
          <w:rFonts w:ascii="Times New Roman" w:eastAsia="Times New Roman" w:hAnsi="Times New Roman" w:cs="Times New Roman"/>
          <w:sz w:val="24"/>
          <w:szCs w:val="24"/>
        </w:rPr>
        <w:t xml:space="preserve">минут </w:t>
      </w:r>
      <w:r w:rsidRPr="00E716C2">
        <w:rPr>
          <w:rFonts w:ascii="Times New Roman" w:hAnsi="Times New Roman" w:cs="Times New Roman"/>
          <w:sz w:val="24"/>
          <w:szCs w:val="24"/>
        </w:rPr>
        <w:t xml:space="preserve">после предоставления последнего предложения о цене имущества ни одного предложения не поступило, </w:t>
      </w:r>
      <w:r w:rsidRPr="00E716C2">
        <w:rPr>
          <w:rFonts w:ascii="Times New Roman" w:eastAsia="Times New Roman" w:hAnsi="Times New Roman" w:cs="Times New Roman"/>
          <w:sz w:val="24"/>
          <w:szCs w:val="24"/>
        </w:rPr>
        <w:t xml:space="preserve">АС Оператора завершает процедуру торгов и переводит извещение в статус торгов – </w:t>
      </w:r>
      <w:r w:rsidRPr="00E716C2">
        <w:rPr>
          <w:rFonts w:ascii="Times New Roman" w:eastAsia="Times New Roman" w:hAnsi="Times New Roman" w:cs="Times New Roman"/>
          <w:color w:val="000000" w:themeColor="text1"/>
          <w:sz w:val="24"/>
          <w:szCs w:val="24"/>
        </w:rPr>
        <w:t>закрыт.</w:t>
      </w:r>
    </w:p>
    <w:p w14:paraId="05E73AEC"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3"/>
          <w:szCs w:val="23"/>
        </w:rPr>
      </w:pPr>
      <w:r w:rsidRPr="00394896">
        <w:rPr>
          <w:rFonts w:ascii="Times New Roman" w:eastAsia="Times New Roman" w:hAnsi="Times New Roman" w:cs="Times New Roman"/>
          <w:sz w:val="24"/>
          <w:szCs w:val="24"/>
        </w:rPr>
        <w:t>1.4. Снижение начальной цены реализации возможно до цены отсечения</w:t>
      </w:r>
      <w:r w:rsidRPr="00394896">
        <w:rPr>
          <w:rFonts w:ascii="Courier New" w:eastAsia="Courier New" w:hAnsi="Courier New" w:cs="Courier New"/>
          <w:sz w:val="16"/>
          <w:szCs w:val="16"/>
        </w:rPr>
        <w:t>,</w:t>
      </w:r>
      <w:r w:rsidRPr="00394896">
        <w:rPr>
          <w:rFonts w:ascii="Times New Roman" w:eastAsia="Times New Roman" w:hAnsi="Times New Roman" w:cs="Times New Roman"/>
          <w:sz w:val="24"/>
          <w:szCs w:val="24"/>
        </w:rPr>
        <w:t xml:space="preserve"> установленной при публикации процедуры аукциона «на понижение»</w:t>
      </w:r>
      <w:r w:rsidRPr="00394896">
        <w:rPr>
          <w:rFonts w:ascii="Times New Roman" w:eastAsia="Times New Roman" w:hAnsi="Times New Roman" w:cs="Times New Roman"/>
          <w:sz w:val="23"/>
          <w:szCs w:val="23"/>
        </w:rPr>
        <w:t xml:space="preserve">. </w:t>
      </w:r>
    </w:p>
    <w:p w14:paraId="12CC2529"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В случае если при достижении цены отсечения: </w:t>
      </w:r>
    </w:p>
    <w:p w14:paraId="3CBA5CED"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не поступило ни одного ценового предложения, АС Оператора завершает процедуру торгов и переводит извещение в статус торгов – не состоялся. </w:t>
      </w:r>
    </w:p>
    <w:p w14:paraId="548BD16E"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поступило предложение о цене Имущества, снижение начальной цены аукциона «на понижение» автоматически прекращается.</w:t>
      </w:r>
    </w:p>
    <w:p w14:paraId="12EE40EE" w14:textId="77777777"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Предложение о цене Имущества должно подаваться </w:t>
      </w:r>
      <w:r w:rsidRPr="00394896">
        <w:rPr>
          <w:rFonts w:ascii="Times New Roman" w:eastAsia="Times New Roman" w:hAnsi="Times New Roman" w:cs="Times New Roman"/>
          <w:sz w:val="23"/>
          <w:szCs w:val="23"/>
        </w:rPr>
        <w:t xml:space="preserve">в </w:t>
      </w:r>
      <w:r w:rsidRPr="00394896">
        <w:rPr>
          <w:rFonts w:ascii="Times New Roman" w:eastAsia="Times New Roman" w:hAnsi="Times New Roman" w:cs="Times New Roman"/>
          <w:sz w:val="24"/>
          <w:szCs w:val="24"/>
        </w:rPr>
        <w:t>размере соответствующем шагу аукциона «на понижение».</w:t>
      </w:r>
    </w:p>
    <w:p w14:paraId="593DA760" w14:textId="77777777"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1.5. Во время проведения процедуры аукциона «на понижение» (торгов) программными средствами электронной площадки исключается возможность подачи участником предложения о цене Имущества, не соответствующего текущей цене аукциона «на понижение» (торгов). </w:t>
      </w:r>
    </w:p>
    <w:p w14:paraId="2D4B0191" w14:textId="15FCA3B6" w:rsidR="00394896" w:rsidRDefault="00394896" w:rsidP="00394896">
      <w:pPr>
        <w:shd w:val="clear" w:color="auto" w:fill="FFFFFF"/>
        <w:tabs>
          <w:tab w:val="left" w:pos="1275"/>
        </w:tabs>
        <w:spacing w:after="840" w:line="240" w:lineRule="auto"/>
        <w:ind w:right="23" w:firstLine="709"/>
        <w:contextualSpacing/>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1.6. Победителем аукциона признается тот участник аукциона, который последним сделал предложение о цене имущества</w:t>
      </w:r>
      <w:r w:rsidR="00656AF6">
        <w:rPr>
          <w:rFonts w:ascii="Times New Roman" w:eastAsia="Times New Roman" w:hAnsi="Times New Roman" w:cs="Times New Roman"/>
          <w:sz w:val="24"/>
          <w:szCs w:val="24"/>
        </w:rPr>
        <w:t xml:space="preserve"> (максимальная цена)</w:t>
      </w:r>
      <w:r w:rsidRPr="00394896">
        <w:rPr>
          <w:rFonts w:ascii="Times New Roman" w:eastAsia="Times New Roman" w:hAnsi="Times New Roman" w:cs="Times New Roman"/>
          <w:sz w:val="24"/>
          <w:szCs w:val="24"/>
        </w:rPr>
        <w:t>.</w:t>
      </w:r>
    </w:p>
    <w:p w14:paraId="35779C8D" w14:textId="77777777" w:rsidR="00E822C7" w:rsidRDefault="00E822C7"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E822C7">
        <w:rPr>
          <w:rFonts w:ascii="Times New Roman" w:eastAsia="Times New Roman" w:hAnsi="Times New Roman" w:cs="Times New Roman"/>
          <w:sz w:val="24"/>
          <w:szCs w:val="24"/>
        </w:rPr>
        <w:t>В случае если участник акцептовал цену на одном из этапов снижения цены или акцептовал цену отсечения, начинается аукцион «на повышение», другие участники могут сделать шаг на повышение цены.</w:t>
      </w:r>
    </w:p>
    <w:p w14:paraId="6B56BE10" w14:textId="01124898" w:rsidR="00A65373" w:rsidRDefault="00A65373" w:rsidP="00394896">
      <w:pPr>
        <w:tabs>
          <w:tab w:val="left" w:pos="1275"/>
        </w:tabs>
        <w:spacing w:after="0" w:line="264" w:lineRule="auto"/>
        <w:ind w:right="20" w:firstLine="709"/>
        <w:jc w:val="both"/>
        <w:rPr>
          <w:rFonts w:ascii="Times New Roman" w:eastAsia="Times New Roman" w:hAnsi="Times New Roman" w:cs="Times New Roman"/>
          <w:spacing w:val="-2"/>
          <w:sz w:val="24"/>
          <w:szCs w:val="24"/>
        </w:rPr>
      </w:pPr>
      <w:r w:rsidRPr="00A65373">
        <w:rPr>
          <w:rFonts w:ascii="Times New Roman" w:eastAsia="Times New Roman" w:hAnsi="Times New Roman" w:cs="Times New Roman"/>
          <w:spacing w:val="-2"/>
          <w:sz w:val="24"/>
          <w:szCs w:val="24"/>
        </w:rPr>
        <w:t xml:space="preserve">В случае признания аукциона «на понижение» не состоявшимся по основанию, предусмотренному пунктом </w:t>
      </w:r>
      <w:r w:rsidR="009D2942" w:rsidRPr="008A633C">
        <w:rPr>
          <w:rFonts w:ascii="Times New Roman" w:eastAsia="Times New Roman" w:hAnsi="Times New Roman" w:cs="Times New Roman"/>
          <w:sz w:val="24"/>
          <w:szCs w:val="24"/>
        </w:rPr>
        <w:t xml:space="preserve">5 статьи 447 Гражданского кодекса Российской Федерации, Принципал вправе заключить договор реализации прав (требований) с единственным участником аукциона по начальной цене реализации, если указанная заявка соответствует требованиям и условиям, предусмотренным торговой (аукционной) документацией при наличии согласия единственного участника на заключение договора </w:t>
      </w:r>
      <w:r w:rsidR="009D2942">
        <w:rPr>
          <w:rFonts w:ascii="Times New Roman" w:eastAsia="Times New Roman" w:hAnsi="Times New Roman" w:cs="Times New Roman"/>
          <w:sz w:val="24"/>
          <w:szCs w:val="24"/>
        </w:rPr>
        <w:t xml:space="preserve">уступки </w:t>
      </w:r>
      <w:r w:rsidR="009D2942" w:rsidRPr="008A633C">
        <w:rPr>
          <w:rFonts w:ascii="Times New Roman" w:eastAsia="Times New Roman" w:hAnsi="Times New Roman" w:cs="Times New Roman"/>
          <w:sz w:val="24"/>
          <w:szCs w:val="24"/>
        </w:rPr>
        <w:t>прав (требований) по</w:t>
      </w:r>
      <w:r w:rsidR="009D2942" w:rsidRPr="008A633C">
        <w:rPr>
          <w:rFonts w:ascii="Times New Roman" w:eastAsia="Times New Roman" w:hAnsi="Times New Roman" w:cs="Times New Roman"/>
          <w:bCs/>
          <w:sz w:val="24"/>
          <w:szCs w:val="24"/>
        </w:rPr>
        <w:t xml:space="preserve"> </w:t>
      </w:r>
      <w:r w:rsidR="009D2942">
        <w:rPr>
          <w:rFonts w:ascii="Times New Roman" w:eastAsia="Times New Roman" w:hAnsi="Times New Roman" w:cs="Times New Roman"/>
          <w:bCs/>
          <w:sz w:val="24"/>
          <w:szCs w:val="24"/>
        </w:rPr>
        <w:t>начальной цене продажи</w:t>
      </w:r>
      <w:r w:rsidRPr="00A65373">
        <w:rPr>
          <w:rFonts w:ascii="Times New Roman" w:eastAsia="Times New Roman" w:hAnsi="Times New Roman" w:cs="Times New Roman"/>
          <w:spacing w:val="-2"/>
          <w:sz w:val="24"/>
          <w:szCs w:val="24"/>
        </w:rPr>
        <w:t>.</w:t>
      </w:r>
    </w:p>
    <w:p w14:paraId="44244AD6" w14:textId="79C66EA2"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1.7. Ход проведения процедуры аукциона «на понижение» фиксируется АС Оператора в электронном журнале, который направляется Организатору торгов в течение одного часа со времени завершения приема предложений о цене Имущества. Организатор торгов в течение дня, следующего за днем проведения торгов передает электронный протокол Банку. </w:t>
      </w:r>
    </w:p>
    <w:p w14:paraId="37CB8CD9" w14:textId="7B0D4582" w:rsidR="0048493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1.8. Процедура аукциона «на понижение» считается завершенной с момента размещения протокола об итогах аукциона «на понижение» на официальном сайте Организатора</w:t>
      </w:r>
      <w:r w:rsidR="00484936">
        <w:rPr>
          <w:rFonts w:ascii="Times New Roman" w:eastAsia="Times New Roman" w:hAnsi="Times New Roman" w:cs="Times New Roman"/>
          <w:sz w:val="24"/>
          <w:szCs w:val="24"/>
        </w:rPr>
        <w:t>.</w:t>
      </w:r>
    </w:p>
    <w:p w14:paraId="3F57D021" w14:textId="73CC2DFD" w:rsidR="00394896" w:rsidRPr="00394896" w:rsidRDefault="00484936" w:rsidP="00394896">
      <w:pPr>
        <w:tabs>
          <w:tab w:val="left" w:pos="1275"/>
        </w:tabs>
        <w:spacing w:after="0" w:line="264" w:lineRule="auto"/>
        <w:ind w:right="20" w:firstLine="709"/>
        <w:jc w:val="both"/>
        <w:rPr>
          <w:rFonts w:ascii="Times New Roman" w:eastAsia="Times New Roman" w:hAnsi="Times New Roman" w:cs="Times New Roman"/>
          <w:sz w:val="24"/>
          <w:szCs w:val="24"/>
        </w:rPr>
      </w:pPr>
      <w:bookmarkStart w:id="7" w:name="_Hlk177514402"/>
      <w:r w:rsidRPr="00484936">
        <w:rPr>
          <w:rFonts w:ascii="Times New Roman" w:eastAsia="Times New Roman" w:hAnsi="Times New Roman" w:cs="Times New Roman"/>
          <w:sz w:val="24"/>
          <w:szCs w:val="24"/>
        </w:rPr>
        <w:lastRenderedPageBreak/>
        <w:t>1.9. Если участник торгов попадает под признаки лица иностранного государства, совершающего недружественные действия, в соответствии с Указом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 для участия в торгах необходимо прикладывать к заявке на участие в торгах разрешение Правительственной комиссии на заключение (исполнение) договора, заключаемого (заключенного) по результатам торгов или ответ Правительственной комиссии об отсутствии необходимости в получении такого разрешения. При отсутствии таких документов, участник, попадающий под признаки лица иностранного государства, совершающего недружественные действия, не будет допущен к торгам.</w:t>
      </w:r>
    </w:p>
    <w:p w14:paraId="55110825" w14:textId="77777777" w:rsidR="00394896" w:rsidRPr="00394896" w:rsidRDefault="00394896" w:rsidP="00394896">
      <w:pPr>
        <w:keepNext/>
        <w:keepLines/>
        <w:tabs>
          <w:tab w:val="left" w:pos="899"/>
        </w:tabs>
        <w:spacing w:after="0" w:line="264" w:lineRule="auto"/>
        <w:ind w:right="680" w:firstLine="709"/>
        <w:jc w:val="both"/>
        <w:outlineLvl w:val="2"/>
        <w:rPr>
          <w:rFonts w:ascii="Times New Roman" w:eastAsia="Times New Roman" w:hAnsi="Times New Roman" w:cs="Times New Roman"/>
          <w:b/>
          <w:color w:val="FF0000"/>
          <w:sz w:val="24"/>
          <w:szCs w:val="24"/>
        </w:rPr>
      </w:pPr>
      <w:bookmarkStart w:id="8" w:name="bookmark14"/>
      <w:bookmarkEnd w:id="7"/>
    </w:p>
    <w:p w14:paraId="09724E68" w14:textId="77777777" w:rsidR="00394896" w:rsidRPr="00394896" w:rsidRDefault="00394896" w:rsidP="00394896">
      <w:pPr>
        <w:keepNext/>
        <w:keepLines/>
        <w:tabs>
          <w:tab w:val="left" w:pos="899"/>
        </w:tabs>
        <w:spacing w:after="0" w:line="264" w:lineRule="auto"/>
        <w:ind w:right="680" w:firstLine="709"/>
        <w:jc w:val="both"/>
        <w:outlineLvl w:val="2"/>
        <w:rPr>
          <w:rFonts w:ascii="Times New Roman" w:eastAsia="Times New Roman" w:hAnsi="Times New Roman" w:cs="Times New Roman"/>
          <w:b/>
          <w:sz w:val="24"/>
          <w:szCs w:val="24"/>
        </w:rPr>
      </w:pPr>
      <w:r w:rsidRPr="00394896">
        <w:rPr>
          <w:rFonts w:ascii="Times New Roman" w:eastAsia="Times New Roman" w:hAnsi="Times New Roman" w:cs="Times New Roman"/>
          <w:b/>
          <w:sz w:val="24"/>
          <w:szCs w:val="24"/>
        </w:rPr>
        <w:t>2. Отмена аукциона «на понижение», внесение изменений в Извещение о проведении продажи Имущества и документацию об аукционе</w:t>
      </w:r>
      <w:bookmarkEnd w:id="8"/>
      <w:r w:rsidRPr="00394896">
        <w:rPr>
          <w:rFonts w:ascii="Times New Roman" w:eastAsia="Times New Roman" w:hAnsi="Times New Roman" w:cs="Times New Roman"/>
          <w:b/>
          <w:sz w:val="24"/>
          <w:szCs w:val="24"/>
        </w:rPr>
        <w:t xml:space="preserve"> «на понижение»</w:t>
      </w:r>
    </w:p>
    <w:p w14:paraId="0136B2E4" w14:textId="77777777" w:rsidR="00394896" w:rsidRPr="00394896" w:rsidRDefault="00394896" w:rsidP="00394896">
      <w:pPr>
        <w:tabs>
          <w:tab w:val="left" w:pos="567"/>
          <w:tab w:val="left" w:pos="1146"/>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2.1. Организатор торгов, Продавец Имущества вправе:</w:t>
      </w:r>
    </w:p>
    <w:p w14:paraId="2A7996C4" w14:textId="77777777" w:rsidR="00394896" w:rsidRPr="00394896" w:rsidRDefault="00394896" w:rsidP="002518EE">
      <w:pPr>
        <w:numPr>
          <w:ilvl w:val="0"/>
          <w:numId w:val="2"/>
        </w:numPr>
        <w:tabs>
          <w:tab w:val="left" w:pos="899"/>
        </w:tabs>
        <w:spacing w:after="0" w:line="264" w:lineRule="auto"/>
        <w:ind w:left="20" w:firstLine="700"/>
        <w:jc w:val="both"/>
        <w:rPr>
          <w:rFonts w:ascii="Times New Roman" w:eastAsia="Times New Roman" w:hAnsi="Times New Roman" w:cs="Times New Roman"/>
          <w:sz w:val="24"/>
          <w:szCs w:val="24"/>
        </w:rPr>
      </w:pPr>
      <w:r w:rsidRPr="00394896">
        <w:rPr>
          <w:rFonts w:ascii="Times New Roman" w:eastAsia="Times New Roman" w:hAnsi="Times New Roman" w:cs="Times New Roman"/>
          <w:bCs/>
          <w:sz w:val="24"/>
          <w:szCs w:val="23"/>
        </w:rPr>
        <w:t>в любое время отказаться от проведения Торговой процедуры.</w:t>
      </w:r>
    </w:p>
    <w:p w14:paraId="1599B10D" w14:textId="77777777" w:rsidR="00394896" w:rsidRPr="00394896" w:rsidRDefault="00394896" w:rsidP="002518EE">
      <w:pPr>
        <w:numPr>
          <w:ilvl w:val="0"/>
          <w:numId w:val="2"/>
        </w:numPr>
        <w:tabs>
          <w:tab w:val="left" w:pos="899"/>
        </w:tabs>
        <w:spacing w:after="0" w:line="264" w:lineRule="auto"/>
        <w:ind w:left="20" w:right="20" w:firstLine="700"/>
        <w:jc w:val="both"/>
        <w:rPr>
          <w:rFonts w:ascii="Times New Roman" w:eastAsia="Times New Roman" w:hAnsi="Times New Roman" w:cs="Times New Roman"/>
          <w:sz w:val="24"/>
          <w:szCs w:val="24"/>
        </w:rPr>
      </w:pPr>
      <w:bookmarkStart w:id="9" w:name="OLE_LINK3"/>
      <w:bookmarkStart w:id="10" w:name="OLE_LINK4"/>
      <w:r w:rsidRPr="00394896">
        <w:rPr>
          <w:rFonts w:ascii="Times New Roman" w:eastAsia="Times New Roman" w:hAnsi="Times New Roman" w:cs="Times New Roman"/>
          <w:sz w:val="24"/>
          <w:szCs w:val="24"/>
        </w:rPr>
        <w:t>принять решение о внесении изменений в Извещение о проведении аукциона «на понижение», документацию об аукционе «на понижение». В течение одного дня с даты принятия указанного решения такие изменения размещаются организатором аукциона «на понижение», на официальном сайте. При этом Организатор торгов и Банк не несут ответственность в случае, если Претендент не ознакомился с изменениями, внесенными в Извещение и документацию об аукционе «на понижение», размещенными надлежащим образом.</w:t>
      </w:r>
    </w:p>
    <w:bookmarkEnd w:id="9"/>
    <w:bookmarkEnd w:id="10"/>
    <w:p w14:paraId="442A0884" w14:textId="77777777" w:rsidR="00394896" w:rsidRPr="00394896" w:rsidRDefault="00394896" w:rsidP="00394896">
      <w:pPr>
        <w:tabs>
          <w:tab w:val="left" w:pos="1146"/>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2.2. Решение об отмене аукциона «на понижение», а также решение о внесении изменений в Извещение о проведении продажи Имущества, документацию об аукционе «на понижение» размещаются на официальном сайте Организатора торгов в открытой части электронной площадки в срок не позднее рабочего дня, следующего за днем принятия указанного решения.</w:t>
      </w:r>
    </w:p>
    <w:p w14:paraId="1B958869" w14:textId="77777777" w:rsidR="00394896" w:rsidRPr="00394896" w:rsidRDefault="00394896" w:rsidP="00394896">
      <w:pPr>
        <w:tabs>
          <w:tab w:val="left" w:pos="1146"/>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2.3. Организатор аукциона «на понижение» через Оператора извещает Претендентов об отмене аукциона «на понижение» в течение двух рабочих дней со дня принятия соответствующего решения путем направления указанного сообщения в «личный кабинет» Претендентов.</w:t>
      </w:r>
    </w:p>
    <w:p w14:paraId="529ED4D9" w14:textId="77777777" w:rsidR="00394896" w:rsidRPr="00394896" w:rsidRDefault="00394896" w:rsidP="00394896">
      <w:pPr>
        <w:tabs>
          <w:tab w:val="left" w:pos="1146"/>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2.4. За исключением предусмотренных законодательством случаев, Бенефициар не обязан возмещать Претенденту или иным лицам убытки, вызванные отказом Бенефициара от проведения </w:t>
      </w:r>
      <w:r w:rsidRPr="00394896">
        <w:rPr>
          <w:rFonts w:ascii="Times New Roman" w:eastAsia="Calibri" w:hAnsi="Times New Roman" w:cs="Times New Roman"/>
          <w:sz w:val="24"/>
          <w:szCs w:val="24"/>
        </w:rPr>
        <w:t>Торговой процедуры</w:t>
      </w:r>
      <w:r w:rsidRPr="00394896">
        <w:rPr>
          <w:rFonts w:ascii="Times New Roman" w:eastAsia="Times New Roman" w:hAnsi="Times New Roman" w:cs="Times New Roman"/>
          <w:sz w:val="24"/>
          <w:szCs w:val="24"/>
        </w:rPr>
        <w:t>, в том числе убытки, связанные с предоставлением Претендентом Бенефициару независимой гарантии.</w:t>
      </w:r>
    </w:p>
    <w:p w14:paraId="32586538" w14:textId="77777777" w:rsidR="00394896" w:rsidRPr="00394896" w:rsidRDefault="00394896" w:rsidP="00394896">
      <w:pPr>
        <w:tabs>
          <w:tab w:val="left" w:pos="1146"/>
        </w:tabs>
        <w:spacing w:after="0" w:line="264" w:lineRule="auto"/>
        <w:ind w:right="23" w:firstLine="709"/>
        <w:jc w:val="both"/>
        <w:rPr>
          <w:rFonts w:ascii="Times New Roman" w:eastAsia="Times New Roman" w:hAnsi="Times New Roman" w:cs="Times New Roman"/>
          <w:sz w:val="24"/>
          <w:szCs w:val="24"/>
        </w:rPr>
      </w:pPr>
    </w:p>
    <w:p w14:paraId="042FEDC3" w14:textId="77777777" w:rsidR="00394896" w:rsidRPr="00394896" w:rsidRDefault="00394896" w:rsidP="00394896">
      <w:pPr>
        <w:keepNext/>
        <w:keepLines/>
        <w:tabs>
          <w:tab w:val="left" w:pos="2855"/>
        </w:tabs>
        <w:spacing w:after="0" w:line="264" w:lineRule="auto"/>
        <w:jc w:val="center"/>
        <w:outlineLvl w:val="2"/>
        <w:rPr>
          <w:rFonts w:ascii="Times New Roman" w:eastAsia="Times New Roman" w:hAnsi="Times New Roman" w:cs="Times New Roman"/>
          <w:sz w:val="24"/>
          <w:szCs w:val="24"/>
        </w:rPr>
      </w:pPr>
      <w:r w:rsidRPr="00394896">
        <w:rPr>
          <w:rFonts w:ascii="Times New Roman" w:eastAsia="Times New Roman" w:hAnsi="Times New Roman" w:cs="Times New Roman"/>
          <w:b/>
          <w:sz w:val="24"/>
          <w:szCs w:val="24"/>
        </w:rPr>
        <w:t>3. Порядок внесения и возврата задатка</w:t>
      </w:r>
    </w:p>
    <w:p w14:paraId="3DC11234" w14:textId="2272F444" w:rsidR="00394896" w:rsidRPr="00394896" w:rsidRDefault="00394896" w:rsidP="00394896">
      <w:pPr>
        <w:tabs>
          <w:tab w:val="left" w:pos="1217"/>
          <w:tab w:val="left" w:leader="underscore" w:pos="9644"/>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3.1. Формой обеспечения Заявки на участие в торгах является задаток. Для участия в аукционе «на понижение» Претенденты перечисляют задаток в размере</w:t>
      </w:r>
      <w:r w:rsidR="00E8586B">
        <w:rPr>
          <w:rFonts w:ascii="Times New Roman" w:eastAsia="Times New Roman" w:hAnsi="Times New Roman" w:cs="Times New Roman"/>
          <w:sz w:val="24"/>
          <w:szCs w:val="24"/>
        </w:rPr>
        <w:t xml:space="preserve"> </w:t>
      </w:r>
      <w:r w:rsidR="00EA2980" w:rsidRPr="00EA2980">
        <w:rPr>
          <w:rFonts w:ascii="Times New Roman" w:eastAsia="Times New Roman" w:hAnsi="Times New Roman" w:cs="Times New Roman"/>
          <w:sz w:val="24"/>
          <w:szCs w:val="24"/>
        </w:rPr>
        <w:t>2 000 000 (два миллиона) рублей 00 копеек</w:t>
      </w:r>
      <w:r w:rsidRPr="00394896">
        <w:rPr>
          <w:rFonts w:ascii="Times New Roman" w:eastAsia="Times New Roman" w:hAnsi="Times New Roman" w:cs="Times New Roman"/>
          <w:sz w:val="24"/>
          <w:szCs w:val="24"/>
        </w:rPr>
        <w:t>,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документации об аукционе «на понижение».</w:t>
      </w:r>
    </w:p>
    <w:p w14:paraId="32E42FDB" w14:textId="77777777" w:rsidR="00394896" w:rsidRPr="00394896" w:rsidRDefault="00394896" w:rsidP="00394896">
      <w:pPr>
        <w:tabs>
          <w:tab w:val="left" w:pos="0"/>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3.2. Извещение о проведении продажи Имущества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14:paraId="770CABAA" w14:textId="77777777" w:rsidR="00394896" w:rsidRPr="00394896" w:rsidRDefault="00394896" w:rsidP="00394896">
      <w:pPr>
        <w:tabs>
          <w:tab w:val="left" w:pos="709"/>
        </w:tabs>
        <w:spacing w:after="0" w:line="264" w:lineRule="auto"/>
        <w:ind w:right="23"/>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ab/>
        <w:t>Задаток для участия в аукционе «на понижение» служит обеспечением исполнения обязательства победителя аукциона по заключению договора уступки прав (требований) и оплате приобретенного на торгах Имущества, вносится единым платежом на счет, открытый такому Претенденту для участия в торгах Оператором ЭТП, при регистрации на электронной площадке в порядке, определенном Регламентом ЭТП.</w:t>
      </w:r>
    </w:p>
    <w:p w14:paraId="3C22810F"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lastRenderedPageBreak/>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14:paraId="12BDF04C" w14:textId="3042F56E" w:rsidR="00394896" w:rsidRPr="00394896" w:rsidRDefault="00394896" w:rsidP="00394896">
      <w:pPr>
        <w:tabs>
          <w:tab w:val="left" w:pos="1217"/>
        </w:tabs>
        <w:spacing w:after="0" w:line="264" w:lineRule="auto"/>
        <w:ind w:left="360" w:right="23" w:firstLine="34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3.3. Внесенный задаток подлежит возврату в течение 5</w:t>
      </w:r>
      <w:r w:rsidR="001F2F9F">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4"/>
          <w:szCs w:val="24"/>
        </w:rPr>
        <w:t>(пяти) рабочих дней:</w:t>
      </w:r>
    </w:p>
    <w:p w14:paraId="1BB850E7"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заявителю, не признанному участником Торгов; при этом срок возврата задатка исчисляется с даты подписания протокола об итогах рассмотрения Заявок;</w:t>
      </w:r>
    </w:p>
    <w:p w14:paraId="090477BA"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участнику Торгов, не ставшему победителем Торгов, при этом срок возврата задатка исчисляется с даты подписания протокола о результатах Торгов;</w:t>
      </w:r>
    </w:p>
    <w:p w14:paraId="0B71CAD4"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заявителю или участнику Торгов в случае отмены Торгов, признания Торгов несостоявшимися, аннулирования результатов Торгов; при этом срок возврата задатка исчисляется с даты размещения оператором электронной площадки на сайте электронной площадки извещения об отмене Торгов, признании Торгов несостоявшимися, аннулировании результатов Торгов. </w:t>
      </w:r>
    </w:p>
    <w:p w14:paraId="277ED998"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8"/>
          <w:szCs w:val="24"/>
        </w:rPr>
        <w:t xml:space="preserve">- </w:t>
      </w:r>
      <w:r w:rsidRPr="00394896">
        <w:rPr>
          <w:rFonts w:ascii="Times New Roman" w:eastAsia="Times New Roman" w:hAnsi="Times New Roman" w:cs="Times New Roman"/>
          <w:sz w:val="24"/>
          <w:szCs w:val="23"/>
        </w:rPr>
        <w:t>заявителю, отозвавшему Заявку в установленный извещением о проведении Торгов срок, в течение 5 (пяти) рабочих дней</w:t>
      </w:r>
      <w:r w:rsidRPr="00394896">
        <w:rPr>
          <w:rFonts w:ascii="Times New Roman" w:eastAsia="Times New Roman" w:hAnsi="Times New Roman" w:cs="Times New Roman"/>
          <w:sz w:val="24"/>
          <w:szCs w:val="24"/>
        </w:rPr>
        <w:t>.</w:t>
      </w:r>
    </w:p>
    <w:p w14:paraId="486E66FF"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3.4. Задаток возвращается всем участникам аукциона «на понижение», кроме победителя. Задаток, перечисленный победителем аукциона «на понижение», засчитывается в сумму платежа по договору уступки прав (требований). Задаток возвращается участнику аукциона «на понижение», заявке по итогам аукциона «на понижение» которого присвоен второй номер, в течение пяти рабочих дней с даты подписания договора с победителем аукциона «на понижение».</w:t>
      </w:r>
    </w:p>
    <w:p w14:paraId="4E72291D"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3.5. Внесенный задаток не возвращается победителю аукциона в случае, если он:</w:t>
      </w:r>
    </w:p>
    <w:p w14:paraId="0CA02DA2"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уклонится/откажется от заключения Договора уступки прав (требований) имущества в срок, установленный извещением о проведении торгов;</w:t>
      </w:r>
    </w:p>
    <w:p w14:paraId="0F22AE01" w14:textId="510570F7" w:rsidR="00974C5F" w:rsidRPr="00174E31" w:rsidRDefault="00394896" w:rsidP="00174E31">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не оплатит продаваемое на торгах Имущество в срок, установленный заключенным Договором уступки прав (требований).</w:t>
      </w:r>
    </w:p>
    <w:p w14:paraId="25A1BE13" w14:textId="77777777" w:rsidR="00974C5F" w:rsidRDefault="00974C5F" w:rsidP="00974C5F">
      <w:pPr>
        <w:spacing w:after="0" w:line="240" w:lineRule="auto"/>
        <w:jc w:val="center"/>
        <w:rPr>
          <w:rFonts w:ascii="Times New Roman" w:eastAsia="Calibri" w:hAnsi="Times New Roman" w:cs="Times New Roman"/>
          <w:b/>
          <w:sz w:val="24"/>
          <w:szCs w:val="24"/>
        </w:rPr>
      </w:pPr>
    </w:p>
    <w:p w14:paraId="762960C5" w14:textId="77777777" w:rsidR="00974C5F" w:rsidRDefault="00974C5F" w:rsidP="00974C5F">
      <w:pPr>
        <w:spacing w:after="0" w:line="240" w:lineRule="auto"/>
        <w:jc w:val="center"/>
        <w:rPr>
          <w:rFonts w:ascii="Times New Roman" w:eastAsia="Calibri" w:hAnsi="Times New Roman" w:cs="Times New Roman"/>
          <w:b/>
          <w:sz w:val="24"/>
          <w:szCs w:val="24"/>
        </w:rPr>
      </w:pPr>
    </w:p>
    <w:p w14:paraId="731962BD" w14:textId="490594C7" w:rsidR="00974C5F" w:rsidRDefault="00974C5F" w:rsidP="00974C5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Торговая процедура в форме открытого аукциона по составу участников </w:t>
      </w:r>
    </w:p>
    <w:p w14:paraId="2FEDE1B3" w14:textId="77777777" w:rsidR="00974C5F" w:rsidRDefault="00974C5F" w:rsidP="00974C5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с открытой формой подачи предложения о цене с применением </w:t>
      </w:r>
    </w:p>
    <w:p w14:paraId="7A6FCD6C" w14:textId="52A931BD" w:rsidR="00974C5F" w:rsidRPr="00174E31" w:rsidRDefault="00974C5F" w:rsidP="00174E3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метода понижения цены в электронной форме (аукцион «на понижение») </w:t>
      </w:r>
    </w:p>
    <w:p w14:paraId="54451C6F" w14:textId="77777777" w:rsidR="00974C5F" w:rsidRDefault="00974C5F" w:rsidP="00974C5F">
      <w:pPr>
        <w:spacing w:after="0" w:line="240" w:lineRule="auto"/>
        <w:rPr>
          <w:rFonts w:ascii="Times New Roman" w:eastAsia="Times New Roman" w:hAnsi="Times New Roman" w:cs="Times New Roman"/>
          <w:color w:val="FF0000"/>
          <w:sz w:val="24"/>
          <w:szCs w:val="24"/>
        </w:rPr>
      </w:pPr>
    </w:p>
    <w:tbl>
      <w:tblPr>
        <w:tblW w:w="1009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2"/>
        <w:gridCol w:w="7582"/>
      </w:tblGrid>
      <w:tr w:rsidR="00EA2980" w:rsidRPr="00EA2980" w14:paraId="7A02DC7A" w14:textId="77777777" w:rsidTr="00EA2980">
        <w:trPr>
          <w:trHeight w:val="5377"/>
        </w:trPr>
        <w:tc>
          <w:tcPr>
            <w:tcW w:w="2512" w:type="dxa"/>
            <w:tcBorders>
              <w:top w:val="single" w:sz="4" w:space="0" w:color="000000"/>
              <w:left w:val="single" w:sz="4" w:space="0" w:color="000000"/>
              <w:bottom w:val="single" w:sz="4" w:space="0" w:color="000000"/>
              <w:right w:val="single" w:sz="4" w:space="0" w:color="000000"/>
            </w:tcBorders>
          </w:tcPr>
          <w:p w14:paraId="3331FE72"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Особенности проведения  Торговой процедуры в форме аукциона «на понижение»</w:t>
            </w:r>
          </w:p>
        </w:tc>
        <w:tc>
          <w:tcPr>
            <w:tcW w:w="7582" w:type="dxa"/>
            <w:tcBorders>
              <w:top w:val="single" w:sz="4" w:space="0" w:color="000000"/>
              <w:left w:val="single" w:sz="4" w:space="0" w:color="000000"/>
              <w:bottom w:val="single" w:sz="4" w:space="0" w:color="000000"/>
              <w:right w:val="single" w:sz="4" w:space="0" w:color="000000"/>
            </w:tcBorders>
          </w:tcPr>
          <w:p w14:paraId="1FFB2200"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xml:space="preserve">Торговая процедура в форме аукциона «на понижение» проводится в дату и время, указанные Организатором торгов в Извещении. </w:t>
            </w:r>
          </w:p>
          <w:p w14:paraId="00541187"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xml:space="preserve">Проведение Торговой процедуры в форме аукциона «на понижение» состоит из следующих частей: </w:t>
            </w:r>
          </w:p>
          <w:p w14:paraId="34310C02"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размещение извещения о проведении Торговой процедуры в форме аукциона «на понижение» и Торговой документации;</w:t>
            </w:r>
          </w:p>
          <w:p w14:paraId="58A689C2"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xml:space="preserve">- прием Заявок на участие в Торговой процедуре; </w:t>
            </w:r>
          </w:p>
          <w:p w14:paraId="07FFC853"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прием обеспечения Заявки на участие в Торговой процедуре от Заявителей;</w:t>
            </w:r>
          </w:p>
          <w:p w14:paraId="7AB4BA64"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рассмотрение Заявок на участие в аукционе «на понижение», определение состава Претендентов на участие в аукционе «на понижение»;</w:t>
            </w:r>
          </w:p>
          <w:p w14:paraId="025F8EE9"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xml:space="preserve">- подведение итогов Торговой процедуры в форме аукциона «на понижение», </w:t>
            </w:r>
          </w:p>
          <w:p w14:paraId="26FA286F"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размещение протокола об итогах Торговой процедуры в форме аукциона «на понижение»;</w:t>
            </w:r>
          </w:p>
          <w:p w14:paraId="65EDEF1C"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возврат обеспечения Заявки на участие в Торговой процедуре в форме аукциона «на понижение» Претендентам;</w:t>
            </w:r>
          </w:p>
          <w:p w14:paraId="73FAEC45"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перечисление суммы обеспечения заявки на участие в Торговой процедуре Победителя Торговой процедуры в форме аукциона «на понижение» Принципалу.</w:t>
            </w:r>
          </w:p>
          <w:p w14:paraId="7C4710DE" w14:textId="77777777" w:rsidR="00EA2980" w:rsidRPr="00EA2980" w:rsidRDefault="00EA2980" w:rsidP="00E4173D">
            <w:pPr>
              <w:tabs>
                <w:tab w:val="left" w:pos="0"/>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Аукцион «на понижение» признается несостоявшимся в следующих случаях:</w:t>
            </w:r>
          </w:p>
          <w:p w14:paraId="4D5F13F3" w14:textId="77777777" w:rsidR="00EA2980" w:rsidRPr="00EA2980" w:rsidRDefault="00EA2980" w:rsidP="00E4173D">
            <w:pPr>
              <w:tabs>
                <w:tab w:val="left" w:pos="0"/>
                <w:tab w:val="left" w:pos="1134"/>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не было подано ни одной заявки на участие либо ни один из Заявителей не признан участником аукциона;</w:t>
            </w:r>
          </w:p>
          <w:p w14:paraId="538D427E" w14:textId="77777777" w:rsidR="00EA2980" w:rsidRPr="00EA2980" w:rsidRDefault="00EA2980" w:rsidP="00E4173D">
            <w:pPr>
              <w:tabs>
                <w:tab w:val="left" w:pos="0"/>
                <w:tab w:val="left" w:pos="1134"/>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принято решение о признании только одного Заявителя участником аукциона;</w:t>
            </w:r>
          </w:p>
          <w:p w14:paraId="6D3CC738"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ни один из участников аукциона при достижении минимальной цены продажи не подтвердил цену.</w:t>
            </w:r>
          </w:p>
          <w:p w14:paraId="4FB39B51" w14:textId="77777777" w:rsidR="00EA2980" w:rsidRPr="00EA2980" w:rsidRDefault="00EA2980" w:rsidP="00E4173D">
            <w:pPr>
              <w:spacing w:after="0" w:line="240" w:lineRule="auto"/>
              <w:jc w:val="both"/>
              <w:rPr>
                <w:rFonts w:ascii="Times New Roman" w:hAnsi="Times New Roman" w:cs="Times New Roman"/>
                <w:sz w:val="20"/>
                <w:szCs w:val="20"/>
              </w:rPr>
            </w:pPr>
          </w:p>
          <w:p w14:paraId="385A4286" w14:textId="77777777" w:rsidR="00EA2980" w:rsidRPr="00EA2980" w:rsidRDefault="00EA2980" w:rsidP="00E4173D">
            <w:pPr>
              <w:widowControl w:val="0"/>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xml:space="preserve">При наличии нескольких заявок на определенном этапе торгов, Организатор торгов </w:t>
            </w:r>
            <w:r w:rsidRPr="00EA2980">
              <w:rPr>
                <w:rFonts w:ascii="Times New Roman" w:eastAsia="Times New Roman" w:hAnsi="Times New Roman" w:cs="Times New Roman"/>
                <w:sz w:val="20"/>
                <w:szCs w:val="20"/>
              </w:rPr>
              <w:lastRenderedPageBreak/>
              <w:t>повышает цену на шаг в размере 1 000 000,00 руб. В случае если в течение установленного интервала времени хотя бы один из участников аукциона подтвердил цену с учетом повышения, то Организатор торгов снова повышает цену на шаг аукциона 1 000 000,000 руб. Победителем признается участник аукциона, предложивший наиболее высокую цену за права (требования) Банка.</w:t>
            </w:r>
          </w:p>
          <w:p w14:paraId="79B6EF2F"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Если в течение установленного Организатором торгов интервала времени ни один из участников аукциона не подтвердил цену, аукцион завершается. Победителем аукциона признается тот участник аукциона, который последним сделал предложение о цене прав (требований).</w:t>
            </w:r>
          </w:p>
        </w:tc>
      </w:tr>
      <w:tr w:rsidR="00EA2980" w:rsidRPr="00EA2980" w14:paraId="4AF8E0E6" w14:textId="77777777" w:rsidTr="00EA2980">
        <w:tc>
          <w:tcPr>
            <w:tcW w:w="2512" w:type="dxa"/>
            <w:tcBorders>
              <w:top w:val="single" w:sz="4" w:space="0" w:color="000000"/>
              <w:left w:val="single" w:sz="4" w:space="0" w:color="000000"/>
              <w:bottom w:val="single" w:sz="4" w:space="0" w:color="000000"/>
              <w:right w:val="single" w:sz="4" w:space="0" w:color="000000"/>
            </w:tcBorders>
          </w:tcPr>
          <w:p w14:paraId="5AD11EA4" w14:textId="77777777" w:rsidR="00EA2980" w:rsidRPr="00EA2980" w:rsidRDefault="00EA2980" w:rsidP="00E4173D">
            <w:pPr>
              <w:spacing w:after="0" w:line="240" w:lineRule="auto"/>
              <w:jc w:val="both"/>
              <w:rPr>
                <w:rFonts w:ascii="Times New Roman" w:hAnsi="Times New Roman" w:cs="Times New Roman"/>
                <w:b/>
                <w:sz w:val="20"/>
                <w:szCs w:val="20"/>
              </w:rPr>
            </w:pPr>
            <w:r w:rsidRPr="00EA2980">
              <w:rPr>
                <w:rFonts w:ascii="Times New Roman" w:eastAsia="Times New Roman" w:hAnsi="Times New Roman" w:cs="Times New Roman"/>
                <w:sz w:val="20"/>
                <w:szCs w:val="20"/>
              </w:rPr>
              <w:lastRenderedPageBreak/>
              <w:t>Срок опубликования Извещения о проведении Торговой процедуры в форме аукциона «на понижение»</w:t>
            </w:r>
          </w:p>
        </w:tc>
        <w:tc>
          <w:tcPr>
            <w:tcW w:w="7582" w:type="dxa"/>
            <w:tcBorders>
              <w:top w:val="single" w:sz="4" w:space="0" w:color="000000"/>
              <w:left w:val="single" w:sz="4" w:space="0" w:color="000000"/>
              <w:bottom w:val="single" w:sz="4" w:space="0" w:color="000000"/>
              <w:right w:val="single" w:sz="4" w:space="0" w:color="000000"/>
            </w:tcBorders>
          </w:tcPr>
          <w:p w14:paraId="23917031" w14:textId="77777777" w:rsidR="00EA2980" w:rsidRPr="00EA2980" w:rsidRDefault="00EA2980" w:rsidP="00E4173D">
            <w:pPr>
              <w:tabs>
                <w:tab w:val="left" w:pos="0"/>
                <w:tab w:val="left" w:pos="1276"/>
              </w:tabs>
              <w:spacing w:after="0" w:line="240" w:lineRule="auto"/>
              <w:jc w:val="both"/>
              <w:outlineLvl w:val="1"/>
              <w:rPr>
                <w:rFonts w:ascii="Times New Roman" w:hAnsi="Times New Roman" w:cs="Times New Roman"/>
                <w:sz w:val="20"/>
                <w:szCs w:val="20"/>
                <w:highlight w:val="white"/>
              </w:rPr>
            </w:pPr>
            <w:r w:rsidRPr="00EA2980">
              <w:rPr>
                <w:rFonts w:ascii="Times New Roman" w:eastAsia="Times New Roman" w:hAnsi="Times New Roman" w:cs="Times New Roman"/>
                <w:sz w:val="20"/>
                <w:szCs w:val="20"/>
                <w:highlight w:val="white"/>
              </w:rPr>
              <w:t>Не менее чем за 30 (тридцать) календарных дней до объявленной даты проведения Торговой процедуры.</w:t>
            </w:r>
          </w:p>
          <w:p w14:paraId="1D89CFE2" w14:textId="77777777" w:rsidR="00EA2980" w:rsidRPr="00EA2980" w:rsidRDefault="00EA2980" w:rsidP="00E4173D">
            <w:pPr>
              <w:tabs>
                <w:tab w:val="left" w:pos="0"/>
                <w:tab w:val="left" w:pos="1276"/>
              </w:tabs>
              <w:spacing w:after="0" w:line="240" w:lineRule="auto"/>
              <w:jc w:val="both"/>
              <w:outlineLvl w:val="1"/>
              <w:rPr>
                <w:rFonts w:ascii="Times New Roman" w:hAnsi="Times New Roman" w:cs="Times New Roman"/>
                <w:sz w:val="20"/>
                <w:szCs w:val="20"/>
              </w:rPr>
            </w:pPr>
          </w:p>
        </w:tc>
      </w:tr>
      <w:tr w:rsidR="00EA2980" w:rsidRPr="00EA2980" w14:paraId="7B471F22" w14:textId="77777777" w:rsidTr="00EA2980">
        <w:trPr>
          <w:trHeight w:val="283"/>
        </w:trPr>
        <w:tc>
          <w:tcPr>
            <w:tcW w:w="2512" w:type="dxa"/>
            <w:tcBorders>
              <w:top w:val="single" w:sz="4" w:space="0" w:color="000000"/>
              <w:left w:val="single" w:sz="4" w:space="0" w:color="000000"/>
              <w:bottom w:val="single" w:sz="4" w:space="0" w:color="000000"/>
              <w:right w:val="single" w:sz="4" w:space="0" w:color="000000"/>
            </w:tcBorders>
          </w:tcPr>
          <w:p w14:paraId="48D8C28D"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Срок начала принятия Заявок на участие в Торговой процедуре в форме аукциона «на понижение»</w:t>
            </w:r>
          </w:p>
        </w:tc>
        <w:tc>
          <w:tcPr>
            <w:tcW w:w="7582" w:type="dxa"/>
            <w:tcBorders>
              <w:top w:val="single" w:sz="4" w:space="0" w:color="000000"/>
              <w:left w:val="single" w:sz="4" w:space="0" w:color="000000"/>
              <w:bottom w:val="single" w:sz="4" w:space="0" w:color="000000"/>
              <w:right w:val="single" w:sz="4" w:space="0" w:color="000000"/>
            </w:tcBorders>
          </w:tcPr>
          <w:p w14:paraId="3EAC83BF" w14:textId="77777777" w:rsidR="00EA2980" w:rsidRPr="00EA2980" w:rsidRDefault="00EA2980" w:rsidP="00E4173D">
            <w:pPr>
              <w:tabs>
                <w:tab w:val="left" w:pos="0"/>
                <w:tab w:val="left" w:pos="1134"/>
              </w:tabs>
              <w:spacing w:after="0" w:line="240" w:lineRule="auto"/>
              <w:jc w:val="both"/>
              <w:outlineLvl w:val="1"/>
              <w:rPr>
                <w:rFonts w:ascii="Times New Roman" w:hAnsi="Times New Roman" w:cs="Times New Roman"/>
                <w:sz w:val="20"/>
                <w:szCs w:val="20"/>
              </w:rPr>
            </w:pPr>
            <w:r w:rsidRPr="00EA2980">
              <w:rPr>
                <w:rFonts w:ascii="Times New Roman" w:eastAsia="Times New Roman" w:hAnsi="Times New Roman" w:cs="Times New Roman"/>
                <w:sz w:val="20"/>
                <w:szCs w:val="20"/>
              </w:rPr>
              <w:t>Организатор торгов осуществляет прием заявок на участие в торгах в установленный извещением срок.</w:t>
            </w:r>
          </w:p>
        </w:tc>
      </w:tr>
      <w:tr w:rsidR="00EA2980" w:rsidRPr="00EA2980" w14:paraId="6B611507" w14:textId="77777777" w:rsidTr="00EA2980">
        <w:trPr>
          <w:trHeight w:val="684"/>
        </w:trPr>
        <w:tc>
          <w:tcPr>
            <w:tcW w:w="2512" w:type="dxa"/>
            <w:tcBorders>
              <w:top w:val="single" w:sz="4" w:space="0" w:color="000000"/>
              <w:left w:val="single" w:sz="4" w:space="0" w:color="000000"/>
              <w:bottom w:val="single" w:sz="4" w:space="0" w:color="000000"/>
              <w:right w:val="single" w:sz="4" w:space="0" w:color="000000"/>
            </w:tcBorders>
          </w:tcPr>
          <w:p w14:paraId="72825901" w14:textId="77777777" w:rsidR="00EA2980" w:rsidRPr="00EA2980" w:rsidRDefault="00EA2980" w:rsidP="00E4173D">
            <w:pPr>
              <w:spacing w:after="0" w:line="240" w:lineRule="auto"/>
              <w:jc w:val="both"/>
              <w:rPr>
                <w:rFonts w:ascii="Times New Roman" w:hAnsi="Times New Roman" w:cs="Times New Roman"/>
                <w:b/>
                <w:sz w:val="20"/>
                <w:szCs w:val="20"/>
              </w:rPr>
            </w:pPr>
            <w:r w:rsidRPr="00EA2980">
              <w:rPr>
                <w:rFonts w:ascii="Times New Roman" w:eastAsia="Times New Roman" w:hAnsi="Times New Roman" w:cs="Times New Roman"/>
                <w:sz w:val="20"/>
                <w:szCs w:val="20"/>
              </w:rPr>
              <w:t>Период приема Заявок на участие в Торговой процедуре в форме аукциона «на понижение»</w:t>
            </w:r>
          </w:p>
        </w:tc>
        <w:tc>
          <w:tcPr>
            <w:tcW w:w="7582" w:type="dxa"/>
            <w:tcBorders>
              <w:top w:val="single" w:sz="4" w:space="0" w:color="000000"/>
              <w:left w:val="single" w:sz="4" w:space="0" w:color="000000"/>
              <w:bottom w:val="single" w:sz="4" w:space="0" w:color="000000"/>
              <w:right w:val="single" w:sz="4" w:space="0" w:color="000000"/>
            </w:tcBorders>
            <w:shd w:val="clear" w:color="FFFFFF" w:fill="FFFFFF"/>
          </w:tcPr>
          <w:p w14:paraId="0D9D6CBC" w14:textId="77777777" w:rsidR="00EA2980" w:rsidRPr="00EA2980" w:rsidRDefault="00EA2980" w:rsidP="00E4173D">
            <w:pPr>
              <w:spacing w:after="0" w:line="240" w:lineRule="auto"/>
              <w:jc w:val="both"/>
              <w:rPr>
                <w:rFonts w:ascii="Times New Roman" w:hAnsi="Times New Roman" w:cs="Times New Roman"/>
                <w:b/>
                <w:sz w:val="20"/>
                <w:szCs w:val="20"/>
                <w:highlight w:val="white"/>
              </w:rPr>
            </w:pPr>
            <w:r w:rsidRPr="00EA2980">
              <w:rPr>
                <w:rFonts w:ascii="Times New Roman" w:eastAsia="Times New Roman" w:hAnsi="Times New Roman" w:cs="Times New Roman"/>
                <w:sz w:val="20"/>
                <w:szCs w:val="20"/>
                <w:highlight w:val="white"/>
              </w:rPr>
              <w:t>Общая продолжительность приема Заявок на участие в Торговых процедурах должна быть не менее 25 (двадцати пяти) календарных дней и заканчиваться не позднее, чем за 3 (три) рабочих дня до определения участников.</w:t>
            </w:r>
          </w:p>
        </w:tc>
      </w:tr>
      <w:tr w:rsidR="00EA2980" w:rsidRPr="00EA2980" w14:paraId="50234438" w14:textId="77777777" w:rsidTr="00EA2980">
        <w:trPr>
          <w:trHeight w:val="223"/>
        </w:trPr>
        <w:tc>
          <w:tcPr>
            <w:tcW w:w="2512" w:type="dxa"/>
            <w:tcBorders>
              <w:top w:val="single" w:sz="4" w:space="0" w:color="000000"/>
              <w:left w:val="single" w:sz="4" w:space="0" w:color="000000"/>
              <w:bottom w:val="single" w:sz="4" w:space="0" w:color="000000"/>
              <w:right w:val="single" w:sz="4" w:space="0" w:color="000000"/>
            </w:tcBorders>
          </w:tcPr>
          <w:p w14:paraId="0670983F" w14:textId="77777777" w:rsidR="00EA2980" w:rsidRPr="00EA2980" w:rsidRDefault="00EA2980" w:rsidP="00E4173D">
            <w:pPr>
              <w:spacing w:after="0" w:line="240" w:lineRule="auto"/>
              <w:jc w:val="both"/>
              <w:rPr>
                <w:rFonts w:ascii="Times New Roman" w:hAnsi="Times New Roman" w:cs="Times New Roman"/>
                <w:b/>
                <w:sz w:val="20"/>
                <w:szCs w:val="20"/>
              </w:rPr>
            </w:pPr>
            <w:r w:rsidRPr="00EA2980">
              <w:rPr>
                <w:rFonts w:ascii="Times New Roman" w:eastAsia="Times New Roman" w:hAnsi="Times New Roman" w:cs="Times New Roman"/>
                <w:sz w:val="20"/>
                <w:szCs w:val="20"/>
              </w:rPr>
              <w:t>Начальная цена реализации</w:t>
            </w:r>
          </w:p>
        </w:tc>
        <w:tc>
          <w:tcPr>
            <w:tcW w:w="7582" w:type="dxa"/>
            <w:tcBorders>
              <w:top w:val="single" w:sz="4" w:space="0" w:color="000000"/>
              <w:left w:val="single" w:sz="4" w:space="0" w:color="000000"/>
              <w:bottom w:val="single" w:sz="4" w:space="0" w:color="000000"/>
              <w:right w:val="single" w:sz="4" w:space="0" w:color="000000"/>
            </w:tcBorders>
            <w:shd w:val="clear" w:color="FFFFFF" w:fill="FFFFFF"/>
          </w:tcPr>
          <w:p w14:paraId="288D4F2D" w14:textId="77777777" w:rsidR="00EA2980" w:rsidRPr="00EA2980" w:rsidRDefault="00EA2980" w:rsidP="00E4173D">
            <w:pPr>
              <w:spacing w:after="0" w:line="240" w:lineRule="auto"/>
              <w:rPr>
                <w:rFonts w:ascii="Times New Roman" w:hAnsi="Times New Roman" w:cs="Times New Roman"/>
                <w:sz w:val="20"/>
                <w:szCs w:val="20"/>
              </w:rPr>
            </w:pPr>
            <w:r w:rsidRPr="00EA2980">
              <w:rPr>
                <w:rFonts w:ascii="Times New Roman" w:eastAsia="Times New Roman" w:hAnsi="Times New Roman" w:cs="Times New Roman"/>
                <w:color w:val="000000" w:themeColor="text1"/>
                <w:sz w:val="20"/>
                <w:szCs w:val="20"/>
              </w:rPr>
              <w:t>917 671 426,00 (девятьсот семнадцать миллионов шестьсот семьдесят одна тысяча четыреста двадцать шесть) рублей 00 копеек</w:t>
            </w:r>
          </w:p>
        </w:tc>
      </w:tr>
      <w:tr w:rsidR="00EA2980" w:rsidRPr="00EA2980" w14:paraId="7F7210AD" w14:textId="77777777" w:rsidTr="00EA2980">
        <w:trPr>
          <w:trHeight w:val="412"/>
        </w:trPr>
        <w:tc>
          <w:tcPr>
            <w:tcW w:w="2512" w:type="dxa"/>
            <w:tcBorders>
              <w:top w:val="single" w:sz="4" w:space="0" w:color="000000"/>
              <w:left w:val="single" w:sz="4" w:space="0" w:color="000000"/>
              <w:bottom w:val="single" w:sz="4" w:space="0" w:color="000000"/>
              <w:right w:val="single" w:sz="4" w:space="0" w:color="000000"/>
            </w:tcBorders>
          </w:tcPr>
          <w:p w14:paraId="73FCEE22" w14:textId="77777777" w:rsidR="00EA2980" w:rsidRPr="00EA2980" w:rsidRDefault="00EA2980" w:rsidP="00E4173D">
            <w:pPr>
              <w:spacing w:after="0" w:line="240" w:lineRule="auto"/>
              <w:jc w:val="both"/>
              <w:rPr>
                <w:rFonts w:ascii="Times New Roman" w:hAnsi="Times New Roman" w:cs="Times New Roman"/>
                <w:b/>
                <w:sz w:val="20"/>
                <w:szCs w:val="20"/>
              </w:rPr>
            </w:pPr>
            <w:r w:rsidRPr="00EA2980">
              <w:rPr>
                <w:rFonts w:ascii="Times New Roman" w:eastAsia="Times New Roman" w:hAnsi="Times New Roman" w:cs="Times New Roman"/>
                <w:sz w:val="20"/>
                <w:szCs w:val="20"/>
              </w:rPr>
              <w:t>Шаг аукциона «на понижение»</w:t>
            </w:r>
          </w:p>
        </w:tc>
        <w:tc>
          <w:tcPr>
            <w:tcW w:w="7582" w:type="dxa"/>
            <w:tcBorders>
              <w:top w:val="single" w:sz="4" w:space="0" w:color="000000"/>
              <w:left w:val="single" w:sz="4" w:space="0" w:color="000000"/>
              <w:bottom w:val="single" w:sz="4" w:space="0" w:color="000000"/>
              <w:right w:val="single" w:sz="4" w:space="0" w:color="000000"/>
            </w:tcBorders>
            <w:shd w:val="clear" w:color="FFFFFF" w:fill="FFFFFF"/>
          </w:tcPr>
          <w:p w14:paraId="49488DBB"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28 667 142 (двадцать восемь миллионов шестьсот шестьдесят семь тысяч сто сорок два) рубля 60 копеек</w:t>
            </w:r>
          </w:p>
        </w:tc>
      </w:tr>
      <w:tr w:rsidR="00EA2980" w:rsidRPr="00EA2980" w14:paraId="45C8514F" w14:textId="77777777" w:rsidTr="00EA2980">
        <w:trPr>
          <w:trHeight w:val="406"/>
        </w:trPr>
        <w:tc>
          <w:tcPr>
            <w:tcW w:w="2512" w:type="dxa"/>
            <w:tcBorders>
              <w:top w:val="single" w:sz="4" w:space="0" w:color="000000"/>
              <w:left w:val="single" w:sz="4" w:space="0" w:color="000000"/>
              <w:bottom w:val="single" w:sz="4" w:space="0" w:color="000000"/>
              <w:right w:val="single" w:sz="4" w:space="0" w:color="000000"/>
            </w:tcBorders>
          </w:tcPr>
          <w:p w14:paraId="55F6C391"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Период действия текущей цены аукциона «на понижение»</w:t>
            </w:r>
          </w:p>
        </w:tc>
        <w:tc>
          <w:tcPr>
            <w:tcW w:w="7582" w:type="dxa"/>
            <w:tcBorders>
              <w:top w:val="single" w:sz="4" w:space="0" w:color="000000"/>
              <w:left w:val="single" w:sz="4" w:space="0" w:color="000000"/>
              <w:bottom w:val="single" w:sz="4" w:space="0" w:color="000000"/>
              <w:right w:val="single" w:sz="4" w:space="0" w:color="000000"/>
            </w:tcBorders>
          </w:tcPr>
          <w:p w14:paraId="76B9824A"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Период действия текущей цены аукциона: 10 (десять) минут, в течение одного рабочего дня.</w:t>
            </w:r>
          </w:p>
        </w:tc>
      </w:tr>
      <w:tr w:rsidR="00EA2980" w:rsidRPr="00EA2980" w14:paraId="7603C56B" w14:textId="77777777" w:rsidTr="00EA2980">
        <w:trPr>
          <w:trHeight w:val="287"/>
        </w:trPr>
        <w:tc>
          <w:tcPr>
            <w:tcW w:w="2512" w:type="dxa"/>
            <w:tcBorders>
              <w:top w:val="single" w:sz="4" w:space="0" w:color="000000"/>
              <w:left w:val="single" w:sz="4" w:space="0" w:color="000000"/>
              <w:bottom w:val="single" w:sz="4" w:space="0" w:color="000000"/>
              <w:right w:val="single" w:sz="4" w:space="0" w:color="000000"/>
            </w:tcBorders>
          </w:tcPr>
          <w:p w14:paraId="30E42A6D"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Цена отсечения</w:t>
            </w:r>
          </w:p>
        </w:tc>
        <w:tc>
          <w:tcPr>
            <w:tcW w:w="7582" w:type="dxa"/>
            <w:tcBorders>
              <w:top w:val="single" w:sz="4" w:space="0" w:color="000000"/>
              <w:left w:val="single" w:sz="4" w:space="0" w:color="000000"/>
              <w:bottom w:val="single" w:sz="4" w:space="0" w:color="000000"/>
              <w:right w:val="single" w:sz="4" w:space="0" w:color="000000"/>
            </w:tcBorders>
          </w:tcPr>
          <w:p w14:paraId="3C3C7290" w14:textId="77777777" w:rsidR="00EA2980" w:rsidRPr="00EA2980" w:rsidRDefault="00EA2980" w:rsidP="00E4173D">
            <w:pPr>
              <w:jc w:val="both"/>
              <w:rPr>
                <w:rFonts w:ascii="Times New Roman" w:hAnsi="Times New Roman" w:cs="Times New Roman"/>
                <w:color w:val="000000" w:themeColor="text1"/>
                <w:spacing w:val="-5"/>
                <w:sz w:val="20"/>
                <w:szCs w:val="20"/>
              </w:rPr>
            </w:pPr>
            <w:r w:rsidRPr="00EA2980">
              <w:rPr>
                <w:rFonts w:ascii="Times New Roman" w:eastAsia="Times New Roman" w:hAnsi="Times New Roman" w:cs="Times New Roman"/>
                <w:color w:val="000000" w:themeColor="text1"/>
                <w:spacing w:val="-5"/>
                <w:sz w:val="20"/>
                <w:szCs w:val="20"/>
              </w:rPr>
              <w:t>631 000 000 (шестьсот тридцать один миллион) рублей 00 копеек.</w:t>
            </w:r>
          </w:p>
        </w:tc>
      </w:tr>
      <w:tr w:rsidR="00EA2980" w:rsidRPr="00EA2980" w14:paraId="68BD99AB" w14:textId="77777777" w:rsidTr="00EA2980">
        <w:trPr>
          <w:trHeight w:val="287"/>
        </w:trPr>
        <w:tc>
          <w:tcPr>
            <w:tcW w:w="2512" w:type="dxa"/>
            <w:tcBorders>
              <w:top w:val="single" w:sz="4" w:space="0" w:color="000000"/>
              <w:left w:val="single" w:sz="4" w:space="0" w:color="000000"/>
              <w:bottom w:val="single" w:sz="4" w:space="0" w:color="000000"/>
              <w:right w:val="single" w:sz="4" w:space="0" w:color="000000"/>
            </w:tcBorders>
          </w:tcPr>
          <w:p w14:paraId="09B9822D"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Величина шага на повышения цены в случае, если двое и более участников акцептовали текущую цену</w:t>
            </w:r>
          </w:p>
        </w:tc>
        <w:tc>
          <w:tcPr>
            <w:tcW w:w="7582" w:type="dxa"/>
            <w:tcBorders>
              <w:top w:val="single" w:sz="4" w:space="0" w:color="000000"/>
              <w:left w:val="single" w:sz="4" w:space="0" w:color="000000"/>
              <w:bottom w:val="single" w:sz="4" w:space="0" w:color="000000"/>
              <w:right w:val="single" w:sz="4" w:space="0" w:color="000000"/>
            </w:tcBorders>
          </w:tcPr>
          <w:p w14:paraId="2CC3A5D5" w14:textId="77777777" w:rsidR="00EA2980" w:rsidRPr="00EA2980" w:rsidRDefault="00EA2980" w:rsidP="00E4173D">
            <w:pPr>
              <w:spacing w:after="0" w:line="240" w:lineRule="auto"/>
              <w:jc w:val="both"/>
              <w:rPr>
                <w:rFonts w:ascii="Times New Roman" w:hAnsi="Times New Roman" w:cs="Times New Roman"/>
                <w:bCs/>
                <w:sz w:val="20"/>
                <w:szCs w:val="20"/>
              </w:rPr>
            </w:pPr>
            <w:r w:rsidRPr="00EA2980">
              <w:rPr>
                <w:rFonts w:ascii="Times New Roman" w:eastAsia="Times New Roman" w:hAnsi="Times New Roman" w:cs="Times New Roman"/>
                <w:bCs/>
                <w:sz w:val="20"/>
                <w:szCs w:val="20"/>
              </w:rPr>
              <w:t>1 000 000 (Один миллион) рублей 00 копеек</w:t>
            </w:r>
          </w:p>
        </w:tc>
      </w:tr>
      <w:tr w:rsidR="00EA2980" w:rsidRPr="00EA2980" w14:paraId="7FD22D70" w14:textId="77777777" w:rsidTr="00EA2980">
        <w:trPr>
          <w:trHeight w:val="630"/>
        </w:trPr>
        <w:tc>
          <w:tcPr>
            <w:tcW w:w="2512" w:type="dxa"/>
            <w:tcBorders>
              <w:top w:val="single" w:sz="4" w:space="0" w:color="000000"/>
              <w:left w:val="single" w:sz="4" w:space="0" w:color="000000"/>
              <w:bottom w:val="single" w:sz="4" w:space="0" w:color="000000"/>
              <w:right w:val="single" w:sz="4" w:space="0" w:color="000000"/>
            </w:tcBorders>
          </w:tcPr>
          <w:p w14:paraId="4CBD254A" w14:textId="77777777" w:rsidR="00EA2980" w:rsidRPr="00EA2980" w:rsidRDefault="00EA2980" w:rsidP="00E4173D">
            <w:pPr>
              <w:spacing w:after="0" w:line="240" w:lineRule="auto"/>
              <w:jc w:val="both"/>
              <w:rPr>
                <w:rFonts w:ascii="Times New Roman" w:hAnsi="Times New Roman" w:cs="Times New Roman"/>
                <w:b/>
                <w:sz w:val="20"/>
                <w:szCs w:val="20"/>
              </w:rPr>
            </w:pPr>
            <w:r w:rsidRPr="00EA2980">
              <w:rPr>
                <w:rFonts w:ascii="Times New Roman" w:eastAsia="Times New Roman" w:hAnsi="Times New Roman" w:cs="Times New Roman"/>
                <w:sz w:val="20"/>
                <w:szCs w:val="20"/>
              </w:rPr>
              <w:t xml:space="preserve">Размер обеспечения Заявки на участие в Торговой процедуре в форме аукциона «на понижение» </w:t>
            </w:r>
          </w:p>
        </w:tc>
        <w:tc>
          <w:tcPr>
            <w:tcW w:w="7582" w:type="dxa"/>
            <w:tcBorders>
              <w:top w:val="single" w:sz="4" w:space="0" w:color="000000"/>
              <w:left w:val="single" w:sz="4" w:space="0" w:color="000000"/>
              <w:bottom w:val="single" w:sz="4" w:space="0" w:color="000000"/>
              <w:right w:val="single" w:sz="4" w:space="0" w:color="000000"/>
            </w:tcBorders>
          </w:tcPr>
          <w:p w14:paraId="0F4C5E81" w14:textId="77777777" w:rsidR="00EA2980" w:rsidRPr="00EA2980" w:rsidRDefault="00EA2980" w:rsidP="00E4173D">
            <w:pPr>
              <w:spacing w:after="0" w:line="240" w:lineRule="auto"/>
              <w:jc w:val="both"/>
              <w:rPr>
                <w:rFonts w:ascii="Times New Roman" w:hAnsi="Times New Roman" w:cs="Times New Roman"/>
                <w:b/>
                <w:sz w:val="20"/>
                <w:szCs w:val="20"/>
              </w:rPr>
            </w:pPr>
            <w:r w:rsidRPr="00EA2980">
              <w:rPr>
                <w:rFonts w:ascii="Times New Roman" w:eastAsia="Times New Roman" w:hAnsi="Times New Roman" w:cs="Times New Roman"/>
                <w:sz w:val="20"/>
                <w:szCs w:val="20"/>
              </w:rPr>
              <w:t>Задаток в размере 2 000 000 (Два миллиона) рублей 00 копеек</w:t>
            </w:r>
          </w:p>
        </w:tc>
      </w:tr>
      <w:tr w:rsidR="00EA2980" w:rsidRPr="00EA2980" w14:paraId="5FA3DEAF" w14:textId="77777777" w:rsidTr="00EA2980">
        <w:trPr>
          <w:trHeight w:val="850"/>
        </w:trPr>
        <w:tc>
          <w:tcPr>
            <w:tcW w:w="2512" w:type="dxa"/>
            <w:tcBorders>
              <w:top w:val="single" w:sz="4" w:space="0" w:color="000000"/>
              <w:left w:val="single" w:sz="4" w:space="0" w:color="000000"/>
              <w:bottom w:val="single" w:sz="4" w:space="0" w:color="000000"/>
              <w:right w:val="single" w:sz="4" w:space="0" w:color="000000"/>
            </w:tcBorders>
          </w:tcPr>
          <w:p w14:paraId="3D2612D4"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Порядок проведения Торговой процедуры в форме аукциона «на понижение»</w:t>
            </w:r>
          </w:p>
        </w:tc>
        <w:tc>
          <w:tcPr>
            <w:tcW w:w="7582" w:type="dxa"/>
            <w:tcBorders>
              <w:top w:val="single" w:sz="4" w:space="0" w:color="000000"/>
              <w:left w:val="single" w:sz="4" w:space="0" w:color="000000"/>
              <w:bottom w:val="single" w:sz="4" w:space="0" w:color="000000"/>
              <w:right w:val="single" w:sz="4" w:space="0" w:color="000000"/>
            </w:tcBorders>
          </w:tcPr>
          <w:p w14:paraId="78AD33A4" w14:textId="77777777" w:rsidR="00EA2980" w:rsidRPr="00EA2980" w:rsidRDefault="00EA2980">
            <w:pPr>
              <w:pStyle w:val="a7"/>
              <w:numPr>
                <w:ilvl w:val="0"/>
                <w:numId w:val="7"/>
              </w:numPr>
              <w:tabs>
                <w:tab w:val="left" w:pos="283"/>
              </w:tabs>
              <w:ind w:left="0" w:firstLine="11"/>
              <w:jc w:val="both"/>
              <w:rPr>
                <w:sz w:val="20"/>
                <w:szCs w:val="20"/>
              </w:rPr>
            </w:pPr>
            <w:r w:rsidRPr="00EA2980">
              <w:rPr>
                <w:sz w:val="20"/>
                <w:szCs w:val="20"/>
              </w:rPr>
              <w:t>Торговая процедура в форме аукциона «на понижение» начинается с начальной цены реализации. Претендент подает Заявку на приобретение объектов (имущества) по текущей цене.</w:t>
            </w:r>
          </w:p>
          <w:p w14:paraId="27A3189C" w14:textId="77777777" w:rsidR="00EA2980" w:rsidRPr="00EA2980" w:rsidRDefault="00EA2980">
            <w:pPr>
              <w:pStyle w:val="a7"/>
              <w:numPr>
                <w:ilvl w:val="0"/>
                <w:numId w:val="7"/>
              </w:numPr>
              <w:tabs>
                <w:tab w:val="left" w:pos="283"/>
              </w:tabs>
              <w:ind w:left="0" w:firstLine="0"/>
              <w:jc w:val="both"/>
              <w:rPr>
                <w:sz w:val="20"/>
                <w:szCs w:val="20"/>
              </w:rPr>
            </w:pPr>
            <w:r w:rsidRPr="00EA2980">
              <w:rPr>
                <w:sz w:val="20"/>
                <w:szCs w:val="20"/>
              </w:rPr>
              <w:t>В случае отсутствия Заявок на приобретение объектов (Имущества) от Претендентов, цена лота понижается на шаг аукциона каждый период действия текущей цены аукциона.</w:t>
            </w:r>
          </w:p>
          <w:p w14:paraId="36F3E03B" w14:textId="77777777" w:rsidR="00EA2980" w:rsidRPr="00EA2980" w:rsidRDefault="00EA2980">
            <w:pPr>
              <w:pStyle w:val="a7"/>
              <w:numPr>
                <w:ilvl w:val="0"/>
                <w:numId w:val="7"/>
              </w:numPr>
              <w:tabs>
                <w:tab w:val="left" w:pos="283"/>
              </w:tabs>
              <w:ind w:left="0" w:firstLine="0"/>
              <w:jc w:val="both"/>
              <w:rPr>
                <w:sz w:val="20"/>
                <w:szCs w:val="20"/>
              </w:rPr>
            </w:pPr>
            <w:r w:rsidRPr="00EA2980">
              <w:rPr>
                <w:sz w:val="20"/>
                <w:szCs w:val="20"/>
              </w:rPr>
              <w:lastRenderedPageBreak/>
              <w:t xml:space="preserve">Начальная цена реализации понижается с объявленным шагом аукциона до момента, когда один из Претендентов согласится приобрести лот по текущей цене аукциона «на понижение» (либо до достижения минимальной цены); </w:t>
            </w:r>
          </w:p>
          <w:p w14:paraId="44EDFCD1" w14:textId="77777777" w:rsidR="00EA2980" w:rsidRPr="00EA2980" w:rsidRDefault="00EA2980">
            <w:pPr>
              <w:pStyle w:val="a7"/>
              <w:numPr>
                <w:ilvl w:val="0"/>
                <w:numId w:val="7"/>
              </w:numPr>
              <w:tabs>
                <w:tab w:val="left" w:pos="283"/>
              </w:tabs>
              <w:ind w:left="0" w:firstLine="0"/>
              <w:jc w:val="both"/>
              <w:rPr>
                <w:sz w:val="20"/>
                <w:szCs w:val="20"/>
              </w:rPr>
            </w:pPr>
            <w:r w:rsidRPr="00EA2980">
              <w:rPr>
                <w:sz w:val="20"/>
                <w:szCs w:val="20"/>
              </w:rPr>
              <w:t>Победителем аукциона «на понижение» признается тот участник, предложение по цене которого было максимальным. В случае отсутствия предложений по Текущей цене аукциона «на понижение» при наличии более одной Заявки на приобретение объектов по предыдущей цене аукциона «на понижение», Победителем аукциона признается тот участник аукциона, который первым сделал предложение о цене имущества.</w:t>
            </w:r>
          </w:p>
          <w:p w14:paraId="7908BF68" w14:textId="77777777" w:rsidR="00EA2980" w:rsidRPr="00EA2980" w:rsidRDefault="00EA2980">
            <w:pPr>
              <w:pStyle w:val="a7"/>
              <w:numPr>
                <w:ilvl w:val="0"/>
                <w:numId w:val="7"/>
              </w:numPr>
              <w:tabs>
                <w:tab w:val="left" w:pos="283"/>
              </w:tabs>
              <w:ind w:left="0" w:firstLine="0"/>
              <w:jc w:val="both"/>
              <w:rPr>
                <w:sz w:val="20"/>
                <w:szCs w:val="20"/>
              </w:rPr>
            </w:pPr>
            <w:r w:rsidRPr="00EA2980">
              <w:rPr>
                <w:sz w:val="20"/>
                <w:szCs w:val="20"/>
              </w:rPr>
              <w:t>Торговая процедура в форме аукциона «на понижение» останавливается, если ни один из участников Торговых процедур, проводимых в форме аукциона «на понижение», при достижении минимальной цены продажи, установленной уполномоченным органом Банка, не подтвердил цену.</w:t>
            </w:r>
          </w:p>
        </w:tc>
      </w:tr>
      <w:tr w:rsidR="00EA2980" w:rsidRPr="00EA2980" w14:paraId="0626FB23" w14:textId="77777777" w:rsidTr="00EA2980">
        <w:trPr>
          <w:trHeight w:val="561"/>
        </w:trPr>
        <w:tc>
          <w:tcPr>
            <w:tcW w:w="2512" w:type="dxa"/>
            <w:tcBorders>
              <w:top w:val="single" w:sz="4" w:space="0" w:color="000000"/>
              <w:left w:val="single" w:sz="4" w:space="0" w:color="000000"/>
              <w:bottom w:val="single" w:sz="4" w:space="0" w:color="000000"/>
              <w:right w:val="single" w:sz="4" w:space="0" w:color="000000"/>
            </w:tcBorders>
          </w:tcPr>
          <w:p w14:paraId="2CA2BA9D"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lastRenderedPageBreak/>
              <w:t>Порядок внесения обеспечения заявки и возврата</w:t>
            </w:r>
          </w:p>
        </w:tc>
        <w:tc>
          <w:tcPr>
            <w:tcW w:w="7582" w:type="dxa"/>
            <w:tcBorders>
              <w:top w:val="single" w:sz="4" w:space="0" w:color="000000"/>
              <w:left w:val="single" w:sz="4" w:space="0" w:color="000000"/>
              <w:bottom w:val="single" w:sz="4" w:space="0" w:color="000000"/>
              <w:right w:val="single" w:sz="4" w:space="0" w:color="000000"/>
            </w:tcBorders>
          </w:tcPr>
          <w:p w14:paraId="79DDE71B" w14:textId="77777777" w:rsidR="00EA2980" w:rsidRPr="00EA2980" w:rsidRDefault="00EA2980">
            <w:pPr>
              <w:pStyle w:val="a7"/>
              <w:numPr>
                <w:ilvl w:val="0"/>
                <w:numId w:val="6"/>
              </w:numPr>
              <w:tabs>
                <w:tab w:val="left" w:pos="283"/>
              </w:tabs>
              <w:ind w:left="0" w:firstLine="0"/>
              <w:jc w:val="both"/>
              <w:rPr>
                <w:bCs/>
                <w:iCs/>
                <w:sz w:val="20"/>
                <w:szCs w:val="20"/>
              </w:rPr>
            </w:pPr>
            <w:r w:rsidRPr="00EA2980">
              <w:rPr>
                <w:bCs/>
                <w:iCs/>
                <w:sz w:val="20"/>
                <w:szCs w:val="20"/>
              </w:rPr>
              <w:t>Задаток для участия в аукционе «на понижение» служит обеспечением исполнения обязательства победителя аукциона по заключению договора уступки прав (требований) и оплате приобретенного на торгах Недвижимого имущества, вносится единым платежом на счет Организатора торгов, при регистрации на электронной площадке.</w:t>
            </w:r>
          </w:p>
          <w:p w14:paraId="50F8015A" w14:textId="77777777" w:rsidR="00EA2980" w:rsidRPr="00EA2980" w:rsidRDefault="00EA2980">
            <w:pPr>
              <w:pStyle w:val="a7"/>
              <w:numPr>
                <w:ilvl w:val="0"/>
                <w:numId w:val="6"/>
              </w:numPr>
              <w:tabs>
                <w:tab w:val="left" w:pos="283"/>
              </w:tabs>
              <w:ind w:left="0" w:firstLine="0"/>
              <w:jc w:val="both"/>
              <w:rPr>
                <w:bCs/>
                <w:iCs/>
                <w:sz w:val="20"/>
                <w:szCs w:val="20"/>
              </w:rPr>
            </w:pPr>
            <w:r w:rsidRPr="00EA2980">
              <w:rPr>
                <w:bCs/>
                <w:iCs/>
                <w:sz w:val="20"/>
                <w:szCs w:val="20"/>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r w:rsidRPr="00EA2980">
              <w:rPr>
                <w:sz w:val="20"/>
                <w:szCs w:val="20"/>
                <w:u w:val="single"/>
              </w:rPr>
              <w:t xml:space="preserve"> </w:t>
            </w:r>
            <w:r w:rsidRPr="00EA2980">
              <w:rPr>
                <w:sz w:val="20"/>
                <w:szCs w:val="20"/>
                <w:u w:val="single"/>
                <w:lang w:val="en-US"/>
              </w:rPr>
              <w:t>http</w:t>
            </w:r>
            <w:r w:rsidRPr="00EA2980">
              <w:rPr>
                <w:sz w:val="20"/>
                <w:szCs w:val="20"/>
                <w:u w:val="single"/>
              </w:rPr>
              <w:t xml:space="preserve">:// </w:t>
            </w:r>
            <w:r w:rsidRPr="00EA2980">
              <w:rPr>
                <w:sz w:val="20"/>
                <w:szCs w:val="20"/>
                <w:u w:val="single"/>
                <w:lang w:val="en-US"/>
              </w:rPr>
              <w:t>alfalot</w:t>
            </w:r>
            <w:r w:rsidRPr="00EA2980">
              <w:rPr>
                <w:sz w:val="20"/>
                <w:szCs w:val="20"/>
                <w:u w:val="single"/>
              </w:rPr>
              <w:t>.</w:t>
            </w:r>
            <w:r w:rsidRPr="00EA2980">
              <w:rPr>
                <w:sz w:val="20"/>
                <w:szCs w:val="20"/>
                <w:u w:val="single"/>
                <w:lang w:val="en-US"/>
              </w:rPr>
              <w:t>ru</w:t>
            </w:r>
            <w:r w:rsidRPr="00EA2980">
              <w:rPr>
                <w:sz w:val="20"/>
                <w:szCs w:val="20"/>
                <w:u w:val="single"/>
              </w:rPr>
              <w:t xml:space="preserve"> /</w:t>
            </w:r>
          </w:p>
          <w:p w14:paraId="5558ADFD" w14:textId="77777777" w:rsidR="00EA2980" w:rsidRPr="00EA2980" w:rsidRDefault="00EA2980">
            <w:pPr>
              <w:pStyle w:val="a7"/>
              <w:numPr>
                <w:ilvl w:val="0"/>
                <w:numId w:val="6"/>
              </w:numPr>
              <w:tabs>
                <w:tab w:val="left" w:pos="283"/>
              </w:tabs>
              <w:ind w:left="0" w:firstLine="0"/>
              <w:jc w:val="both"/>
              <w:rPr>
                <w:bCs/>
                <w:iCs/>
                <w:sz w:val="20"/>
                <w:szCs w:val="20"/>
              </w:rPr>
            </w:pPr>
            <w:r w:rsidRPr="00EA2980">
              <w:rPr>
                <w:bCs/>
                <w:iCs/>
                <w:sz w:val="20"/>
                <w:szCs w:val="20"/>
              </w:rPr>
              <w:t>Внесенный задаток подлежит возврату Организатором торгов:</w:t>
            </w:r>
          </w:p>
          <w:p w14:paraId="4617AA03" w14:textId="77777777" w:rsidR="00EA2980" w:rsidRPr="00EA2980" w:rsidRDefault="00EA2980" w:rsidP="00E4173D">
            <w:pPr>
              <w:tabs>
                <w:tab w:val="left" w:pos="283"/>
              </w:tabs>
              <w:spacing w:after="0" w:line="240" w:lineRule="auto"/>
              <w:jc w:val="both"/>
              <w:rPr>
                <w:rFonts w:ascii="Times New Roman" w:hAnsi="Times New Roman" w:cs="Times New Roman"/>
                <w:bCs/>
                <w:iCs/>
                <w:sz w:val="20"/>
                <w:szCs w:val="20"/>
              </w:rPr>
            </w:pPr>
            <w:r w:rsidRPr="00EA2980">
              <w:rPr>
                <w:rFonts w:ascii="Times New Roman" w:eastAsia="Times New Roman" w:hAnsi="Times New Roman" w:cs="Times New Roman"/>
                <w:bCs/>
                <w:iCs/>
                <w:sz w:val="20"/>
                <w:szCs w:val="20"/>
              </w:rPr>
              <w:t>- Заявителю, не включенному в список Участников Торговой процедуры, в том числе по причине непрохождения проверки на правоспособность, сумма задатка, внесенного им в качестве обеспечения заявки на участие в Торговой процедуре, возвращается в течение 5 (пяти) рабочих дней со дня отказа.</w:t>
            </w:r>
          </w:p>
          <w:p w14:paraId="14E20C89" w14:textId="77777777" w:rsidR="00EA2980" w:rsidRPr="00EA2980" w:rsidRDefault="00EA2980" w:rsidP="00E4173D">
            <w:pPr>
              <w:tabs>
                <w:tab w:val="left" w:pos="283"/>
              </w:tabs>
              <w:spacing w:after="0" w:line="240" w:lineRule="auto"/>
              <w:jc w:val="both"/>
              <w:rPr>
                <w:rFonts w:ascii="Times New Roman" w:hAnsi="Times New Roman" w:cs="Times New Roman"/>
                <w:bCs/>
                <w:iCs/>
                <w:sz w:val="20"/>
                <w:szCs w:val="20"/>
              </w:rPr>
            </w:pPr>
            <w:r w:rsidRPr="00EA2980">
              <w:rPr>
                <w:rFonts w:ascii="Times New Roman" w:eastAsia="Times New Roman" w:hAnsi="Times New Roman" w:cs="Times New Roman"/>
                <w:bCs/>
                <w:iCs/>
                <w:sz w:val="20"/>
                <w:szCs w:val="20"/>
              </w:rPr>
              <w:t>- Заявителю, отозвавшему Заявку на участие в Торговых процедурах до окончания срока приема заявок, сумма поступившего от него обеспечения заявки на участие в Торговой процедуре подлежит возврату в течение 5 рабочих дней со дня поступления Организатору торгов уведомления об отзыве заявки.</w:t>
            </w:r>
          </w:p>
          <w:p w14:paraId="3F079646" w14:textId="77777777" w:rsidR="00EA2980" w:rsidRPr="00EA2980" w:rsidRDefault="00EA2980" w:rsidP="00E4173D">
            <w:pPr>
              <w:tabs>
                <w:tab w:val="left" w:pos="283"/>
              </w:tabs>
              <w:spacing w:after="0" w:line="240" w:lineRule="auto"/>
              <w:jc w:val="both"/>
              <w:rPr>
                <w:rFonts w:ascii="Times New Roman" w:hAnsi="Times New Roman" w:cs="Times New Roman"/>
                <w:bCs/>
                <w:iCs/>
                <w:sz w:val="20"/>
                <w:szCs w:val="20"/>
              </w:rPr>
            </w:pPr>
            <w:r w:rsidRPr="00EA2980">
              <w:rPr>
                <w:rFonts w:ascii="Times New Roman" w:eastAsia="Times New Roman" w:hAnsi="Times New Roman" w:cs="Times New Roman"/>
                <w:bCs/>
                <w:iCs/>
                <w:sz w:val="20"/>
                <w:szCs w:val="20"/>
              </w:rPr>
              <w:t>- Заявителям, отозвавшим Заявку на участие в Торговой процедуре, а также Заявителям, не признанным победителями, суммы внесенных ими обеспечений заявки на участие в Торговой процедуре возвращаются в течение 5 рабочих дней со дня подписания Организатором торгов протокола о результатах Торговой процедуры.</w:t>
            </w:r>
          </w:p>
          <w:p w14:paraId="211CBF3E" w14:textId="77777777" w:rsidR="00EA2980" w:rsidRPr="00EA2980" w:rsidRDefault="00EA2980" w:rsidP="00E4173D">
            <w:pPr>
              <w:tabs>
                <w:tab w:val="left" w:pos="283"/>
              </w:tabs>
              <w:spacing w:after="0" w:line="240" w:lineRule="auto"/>
              <w:jc w:val="both"/>
              <w:rPr>
                <w:rFonts w:ascii="Times New Roman" w:hAnsi="Times New Roman" w:cs="Times New Roman"/>
                <w:bCs/>
                <w:iCs/>
                <w:sz w:val="20"/>
                <w:szCs w:val="20"/>
              </w:rPr>
            </w:pPr>
            <w:r w:rsidRPr="00EA2980">
              <w:rPr>
                <w:rFonts w:ascii="Times New Roman" w:eastAsia="Times New Roman" w:hAnsi="Times New Roman" w:cs="Times New Roman"/>
                <w:bCs/>
                <w:iCs/>
                <w:sz w:val="20"/>
                <w:szCs w:val="20"/>
              </w:rPr>
              <w:t>- В случае признания Торговой процедуры несостоявшейся, суммы внесенных обеспечений Заявки на участие в Торговой процедуре возвращаются в течение 5 рабочих дней с даты принятия Организатором торгов решения об объявлении Торговой процедуры несостоявшейся.</w:t>
            </w:r>
          </w:p>
          <w:p w14:paraId="66E16FC2" w14:textId="77777777" w:rsidR="00EA2980" w:rsidRPr="00EA2980" w:rsidRDefault="00EA2980" w:rsidP="00E4173D">
            <w:pPr>
              <w:tabs>
                <w:tab w:val="left" w:pos="283"/>
              </w:tabs>
              <w:spacing w:after="0" w:line="240" w:lineRule="auto"/>
              <w:jc w:val="both"/>
              <w:rPr>
                <w:rFonts w:ascii="Times New Roman" w:hAnsi="Times New Roman" w:cs="Times New Roman"/>
                <w:bCs/>
                <w:iCs/>
                <w:sz w:val="20"/>
                <w:szCs w:val="20"/>
              </w:rPr>
            </w:pPr>
            <w:r w:rsidRPr="00EA2980">
              <w:rPr>
                <w:rFonts w:ascii="Times New Roman" w:eastAsia="Times New Roman" w:hAnsi="Times New Roman" w:cs="Times New Roman"/>
                <w:bCs/>
                <w:iCs/>
                <w:sz w:val="20"/>
                <w:szCs w:val="20"/>
              </w:rPr>
              <w:t>- При отмене Торговой процедуры обеспечение заявки на участие в Торговой процедуре возвращается всем Заявителям и Претендентам в течение 5 рабочих дней со дня подписания Организатором торгов протокола об отмене торгов.</w:t>
            </w:r>
          </w:p>
          <w:p w14:paraId="71895531" w14:textId="77777777" w:rsidR="00EA2980" w:rsidRPr="00EA2980" w:rsidRDefault="00EA2980">
            <w:pPr>
              <w:pStyle w:val="a7"/>
              <w:numPr>
                <w:ilvl w:val="0"/>
                <w:numId w:val="6"/>
              </w:numPr>
              <w:tabs>
                <w:tab w:val="left" w:pos="283"/>
              </w:tabs>
              <w:ind w:left="0" w:firstLine="0"/>
              <w:jc w:val="both"/>
              <w:rPr>
                <w:bCs/>
                <w:iCs/>
                <w:sz w:val="20"/>
                <w:szCs w:val="20"/>
              </w:rPr>
            </w:pPr>
            <w:r w:rsidRPr="00EA2980">
              <w:rPr>
                <w:bCs/>
                <w:iCs/>
                <w:sz w:val="20"/>
                <w:szCs w:val="20"/>
              </w:rPr>
              <w:t>Внесенный задаток не подлежит возврату Организатором торгов Победителю Торговой процедуры:</w:t>
            </w:r>
          </w:p>
          <w:p w14:paraId="3C963256" w14:textId="77777777" w:rsidR="00EA2980" w:rsidRPr="00EA2980" w:rsidRDefault="00EA2980" w:rsidP="00E4173D">
            <w:pPr>
              <w:tabs>
                <w:tab w:val="left" w:pos="283"/>
              </w:tabs>
              <w:spacing w:after="0" w:line="240" w:lineRule="auto"/>
              <w:jc w:val="both"/>
              <w:rPr>
                <w:rFonts w:ascii="Times New Roman" w:hAnsi="Times New Roman" w:cs="Times New Roman"/>
                <w:bCs/>
                <w:iCs/>
                <w:sz w:val="20"/>
                <w:szCs w:val="20"/>
              </w:rPr>
            </w:pPr>
            <w:r w:rsidRPr="00EA2980">
              <w:rPr>
                <w:rFonts w:ascii="Times New Roman" w:eastAsia="Times New Roman" w:hAnsi="Times New Roman" w:cs="Times New Roman"/>
                <w:bCs/>
                <w:iCs/>
                <w:sz w:val="20"/>
                <w:szCs w:val="20"/>
              </w:rPr>
              <w:t>- засчитывается в счёт оплаты продаваемого на торгах объекта;</w:t>
            </w:r>
          </w:p>
          <w:p w14:paraId="6915D8B1" w14:textId="77777777" w:rsidR="00EA2980" w:rsidRPr="00EA2980" w:rsidRDefault="00EA2980" w:rsidP="00E4173D">
            <w:pPr>
              <w:tabs>
                <w:tab w:val="left" w:pos="283"/>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bCs/>
                <w:iCs/>
                <w:sz w:val="20"/>
                <w:szCs w:val="20"/>
              </w:rPr>
              <w:t>- в случае, если Победитель уклонится от заключения Договоров в срок, установленный извещением о проведении Торговой процедуры, или не оплатит</w:t>
            </w:r>
            <w:r w:rsidRPr="00EA2980">
              <w:rPr>
                <w:rFonts w:ascii="Times New Roman" w:eastAsia="Times New Roman" w:hAnsi="Times New Roman" w:cs="Times New Roman"/>
                <w:sz w:val="20"/>
                <w:szCs w:val="20"/>
              </w:rPr>
              <w:t xml:space="preserve"> </w:t>
            </w:r>
            <w:r w:rsidRPr="00EA2980">
              <w:rPr>
                <w:rFonts w:ascii="Times New Roman" w:eastAsia="Times New Roman" w:hAnsi="Times New Roman" w:cs="Times New Roman"/>
                <w:bCs/>
                <w:iCs/>
                <w:sz w:val="20"/>
                <w:szCs w:val="20"/>
              </w:rPr>
              <w:t xml:space="preserve">Договоры в установленный срок.  </w:t>
            </w:r>
          </w:p>
        </w:tc>
      </w:tr>
      <w:tr w:rsidR="00EA2980" w:rsidRPr="00EA2980" w14:paraId="27ADE2FF" w14:textId="77777777" w:rsidTr="00EA2980">
        <w:trPr>
          <w:trHeight w:val="548"/>
        </w:trPr>
        <w:tc>
          <w:tcPr>
            <w:tcW w:w="2512" w:type="dxa"/>
            <w:tcBorders>
              <w:top w:val="single" w:sz="4" w:space="0" w:color="000000"/>
              <w:left w:val="single" w:sz="4" w:space="0" w:color="000000"/>
              <w:bottom w:val="single" w:sz="4" w:space="0" w:color="000000"/>
              <w:right w:val="single" w:sz="4" w:space="0" w:color="000000"/>
            </w:tcBorders>
          </w:tcPr>
          <w:p w14:paraId="207D125B"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Порядок подачи заявок на участие в торгах</w:t>
            </w:r>
          </w:p>
        </w:tc>
        <w:tc>
          <w:tcPr>
            <w:tcW w:w="7582" w:type="dxa"/>
            <w:tcBorders>
              <w:top w:val="single" w:sz="4" w:space="0" w:color="000000"/>
              <w:left w:val="single" w:sz="4" w:space="0" w:color="000000"/>
              <w:bottom w:val="single" w:sz="4" w:space="0" w:color="000000"/>
              <w:right w:val="single" w:sz="4" w:space="0" w:color="000000"/>
            </w:tcBorders>
          </w:tcPr>
          <w:p w14:paraId="79360013"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xml:space="preserve">В соответствии с документацией о торгах в электронной форме и регламентом электронной площадки </w:t>
            </w:r>
            <w:r w:rsidRPr="00EA2980">
              <w:rPr>
                <w:rFonts w:ascii="Times New Roman" w:eastAsia="Times New Roman" w:hAnsi="Times New Roman" w:cs="Times New Roman"/>
                <w:sz w:val="20"/>
                <w:szCs w:val="20"/>
                <w:u w:val="single"/>
                <w:lang w:val="en-US"/>
              </w:rPr>
              <w:t>http</w:t>
            </w:r>
            <w:r w:rsidRPr="00EA2980">
              <w:rPr>
                <w:rFonts w:ascii="Times New Roman" w:eastAsia="Times New Roman" w:hAnsi="Times New Roman" w:cs="Times New Roman"/>
                <w:sz w:val="20"/>
                <w:szCs w:val="20"/>
                <w:u w:val="single"/>
              </w:rPr>
              <w:t xml:space="preserve">:// </w:t>
            </w:r>
            <w:r w:rsidRPr="00EA2980">
              <w:rPr>
                <w:rFonts w:ascii="Times New Roman" w:eastAsia="Times New Roman" w:hAnsi="Times New Roman" w:cs="Times New Roman"/>
                <w:sz w:val="20"/>
                <w:szCs w:val="20"/>
                <w:u w:val="single"/>
                <w:lang w:val="en-US"/>
              </w:rPr>
              <w:t>alfalot</w:t>
            </w:r>
            <w:r w:rsidRPr="00EA2980">
              <w:rPr>
                <w:rFonts w:ascii="Times New Roman" w:eastAsia="Times New Roman" w:hAnsi="Times New Roman" w:cs="Times New Roman"/>
                <w:sz w:val="20"/>
                <w:szCs w:val="20"/>
                <w:u w:val="single"/>
              </w:rPr>
              <w:t>.</w:t>
            </w:r>
            <w:r w:rsidRPr="00EA2980">
              <w:rPr>
                <w:rFonts w:ascii="Times New Roman" w:eastAsia="Times New Roman" w:hAnsi="Times New Roman" w:cs="Times New Roman"/>
                <w:sz w:val="20"/>
                <w:szCs w:val="20"/>
                <w:u w:val="single"/>
                <w:lang w:val="en-US"/>
              </w:rPr>
              <w:t>ru</w:t>
            </w:r>
            <w:r w:rsidRPr="00EA2980">
              <w:rPr>
                <w:rFonts w:ascii="Times New Roman" w:eastAsia="Times New Roman" w:hAnsi="Times New Roman" w:cs="Times New Roman"/>
                <w:sz w:val="20"/>
                <w:szCs w:val="20"/>
                <w:u w:val="single"/>
              </w:rPr>
              <w:t xml:space="preserve"> /</w:t>
            </w:r>
          </w:p>
        </w:tc>
      </w:tr>
      <w:tr w:rsidR="00EA2980" w:rsidRPr="00EA2980" w14:paraId="23BFC317" w14:textId="77777777" w:rsidTr="00EA2980">
        <w:trPr>
          <w:trHeight w:val="1033"/>
        </w:trPr>
        <w:tc>
          <w:tcPr>
            <w:tcW w:w="2512" w:type="dxa"/>
            <w:tcBorders>
              <w:top w:val="single" w:sz="4" w:space="0" w:color="000000"/>
              <w:left w:val="single" w:sz="4" w:space="0" w:color="000000"/>
              <w:bottom w:val="single" w:sz="4" w:space="0" w:color="000000"/>
              <w:right w:val="single" w:sz="4" w:space="0" w:color="000000"/>
            </w:tcBorders>
          </w:tcPr>
          <w:p w14:paraId="54EA217C"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Перечень документов, прилагаемых к Заявке на участие в торговой процедуре</w:t>
            </w:r>
          </w:p>
        </w:tc>
        <w:tc>
          <w:tcPr>
            <w:tcW w:w="7582" w:type="dxa"/>
            <w:tcBorders>
              <w:top w:val="single" w:sz="4" w:space="0" w:color="000000"/>
              <w:left w:val="single" w:sz="4" w:space="0" w:color="000000"/>
              <w:bottom w:val="single" w:sz="4" w:space="0" w:color="000000"/>
              <w:right w:val="single" w:sz="4" w:space="0" w:color="000000"/>
            </w:tcBorders>
            <w:shd w:val="clear" w:color="FFFFFF" w:fill="FFFFFF"/>
          </w:tcPr>
          <w:p w14:paraId="35136B83" w14:textId="77777777" w:rsidR="00EA2980" w:rsidRPr="00EA2980" w:rsidRDefault="00EA2980" w:rsidP="00E4173D">
            <w:pPr>
              <w:shd w:val="clear" w:color="FFFFFF" w:themeColor="background1" w:fill="FFFFFF" w:themeFill="background1"/>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Для участия в торгах, Претендент заполняет Заявку на участие в торгах на электронной торговой площадке с указанием всех необходимых сведений и приложением перечня документов в электронной форме, приведенных в извещении. В содержащийся в Извещении перечень документов, которые должны быть приложены к Заявке на участие в Торговой процедуре, включаются:</w:t>
            </w:r>
          </w:p>
          <w:p w14:paraId="451055C9" w14:textId="77777777" w:rsidR="00EA2980" w:rsidRPr="00EA2980" w:rsidRDefault="00EA2980" w:rsidP="00E4173D">
            <w:pPr>
              <w:shd w:val="clear" w:color="FFFFFF" w:themeColor="background1" w:fill="FFFFFF" w:themeFill="background1"/>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xml:space="preserve">1. Общие: </w:t>
            </w:r>
          </w:p>
          <w:p w14:paraId="1EB7C7A7" w14:textId="77777777" w:rsidR="00EA2980" w:rsidRPr="00EA2980" w:rsidRDefault="00EA2980" w:rsidP="00E4173D">
            <w:pPr>
              <w:shd w:val="clear" w:color="FFFFFF" w:themeColor="background1" w:fill="FFFFFF" w:themeFill="background1"/>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1.1. Договор об обеспечении заявки на участие в Торговой процедуре;</w:t>
            </w:r>
          </w:p>
          <w:p w14:paraId="0B731E06" w14:textId="77777777" w:rsidR="00EA2980" w:rsidRPr="00EA2980" w:rsidRDefault="00EA2980" w:rsidP="00E4173D">
            <w:pPr>
              <w:shd w:val="clear" w:color="FFFFFF" w:themeColor="background1" w:fill="FFFFFF" w:themeFill="background1"/>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1.2. платежный документ, подтверждающий внесение обеспечения заявки на участие в Торговой процедуре на основании Договора об обеспечении заявки на участие в Торговой процедуре с отметкой банка;</w:t>
            </w:r>
          </w:p>
          <w:p w14:paraId="5A53832D" w14:textId="77777777" w:rsidR="00EA2980" w:rsidRPr="00EA2980" w:rsidRDefault="00EA2980" w:rsidP="00E4173D">
            <w:pPr>
              <w:shd w:val="clear" w:color="FFFFFF" w:themeColor="background1" w:fill="FFFFFF" w:themeFill="background1"/>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xml:space="preserve">1.3. копии паспорта Заявителя и его уполномоченного представителя (для Заявителей – физических лиц), или копии всех листов документа, удостоверяющего личность Заявителя и его уполномоченного представителя, </w:t>
            </w:r>
          </w:p>
          <w:p w14:paraId="50DC3BA0" w14:textId="77777777" w:rsidR="00EA2980" w:rsidRPr="00EA2980" w:rsidRDefault="00EA2980" w:rsidP="00E4173D">
            <w:pPr>
              <w:shd w:val="clear" w:color="FFFFFF" w:themeColor="background1" w:fill="FFFFFF" w:themeFill="background1"/>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lastRenderedPageBreak/>
              <w:t>1.4. доверенность лица, уполномоченного действовать от имени Заявителя при подаче Заявки на участие в торгах/ документы, подтверждающие полномочия лиц, действующих от его имени в соответствии с действующим законодательством;</w:t>
            </w:r>
          </w:p>
          <w:p w14:paraId="2BE840A5" w14:textId="77777777" w:rsidR="00EA2980" w:rsidRPr="00EA2980" w:rsidRDefault="00EA2980" w:rsidP="00E4173D">
            <w:pPr>
              <w:shd w:val="clear" w:color="FFFFFF" w:themeColor="background1" w:fill="FFFFFF" w:themeFill="background1"/>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1.5. документы, необходимые для оценки Банком финансового состояния Заявителя (физического лица, юридического лица, индивидуального предпринимателя)</w:t>
            </w:r>
            <w:r w:rsidRPr="00EA2980">
              <w:rPr>
                <w:rStyle w:val="a6"/>
                <w:rFonts w:ascii="Times New Roman" w:eastAsia="Times New Roman" w:hAnsi="Times New Roman" w:cs="Times New Roman"/>
                <w:sz w:val="20"/>
                <w:szCs w:val="20"/>
              </w:rPr>
              <w:footnoteReference w:id="1"/>
            </w:r>
            <w:r w:rsidRPr="00EA2980">
              <w:rPr>
                <w:rFonts w:ascii="Times New Roman" w:eastAsia="Times New Roman" w:hAnsi="Times New Roman" w:cs="Times New Roman"/>
                <w:sz w:val="20"/>
                <w:szCs w:val="20"/>
              </w:rPr>
              <w:t>;</w:t>
            </w:r>
          </w:p>
          <w:p w14:paraId="0804B36A"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xml:space="preserve">1.6. Предоставление Заявителем Организатору торгов документов, подтверждающих источники денежных средств, направляемых на уплату цены Договора. </w:t>
            </w:r>
          </w:p>
          <w:p w14:paraId="3763A933" w14:textId="77777777" w:rsidR="00EA2980" w:rsidRPr="00EA2980" w:rsidRDefault="00EA2980" w:rsidP="00E4173D">
            <w:pPr>
              <w:tabs>
                <w:tab w:val="left" w:pos="272"/>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1.7.  Предоставления Заявителем в Банк документов, подтверждающих источники денежных средств, направляемых на уплату Цены Договоров:</w:t>
            </w:r>
          </w:p>
          <w:p w14:paraId="055ECC24" w14:textId="77777777" w:rsidR="00EA2980" w:rsidRPr="00EA2980" w:rsidRDefault="00EA2980" w:rsidP="00E4173D">
            <w:pPr>
              <w:tabs>
                <w:tab w:val="left" w:pos="272"/>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1.7.1. В случае привлечения Заявителем займа(-ов)/ кредита(-ов) для оплаты Цены Договоров:</w:t>
            </w:r>
          </w:p>
          <w:p w14:paraId="20CA46EA" w14:textId="77777777" w:rsidR="00EA2980" w:rsidRPr="00EA2980" w:rsidRDefault="00EA2980" w:rsidP="00E4173D">
            <w:pPr>
              <w:tabs>
                <w:tab w:val="left" w:pos="272"/>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xml:space="preserve">- </w:t>
            </w:r>
            <w:r w:rsidRPr="00EA2980">
              <w:rPr>
                <w:rFonts w:ascii="Times New Roman" w:eastAsia="Times New Roman" w:hAnsi="Times New Roman" w:cs="Times New Roman"/>
                <w:color w:val="000000"/>
                <w:sz w:val="20"/>
                <w:szCs w:val="20"/>
                <w:shd w:val="clear" w:color="auto" w:fill="FFFFFF"/>
              </w:rPr>
              <w:t xml:space="preserve">первый платеж по заемным обязательствам </w:t>
            </w:r>
            <w:r w:rsidRPr="00EA2980">
              <w:rPr>
                <w:rFonts w:ascii="Times New Roman" w:eastAsia="Times New Roman" w:hAnsi="Times New Roman" w:cs="Times New Roman"/>
                <w:sz w:val="20"/>
                <w:szCs w:val="20"/>
              </w:rPr>
              <w:t>Заявителем по привлеченному(-ым) займу(-ам)/ кредиту(-ам) должен превышать срок погашения обязательств по Договорам более чем на 42 месяца;</w:t>
            </w:r>
          </w:p>
          <w:p w14:paraId="0B0F3D94"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займодавцем(-ами)/ кредитором(-ами) (прямо или косвенно) не должны выступать аффилированные Должнику и Кредитору лица;</w:t>
            </w:r>
          </w:p>
          <w:p w14:paraId="62B9FD94"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Займ должен быть предоставлен на всю сумму Договоров с графиком перевода средств не позднее срока наступления платежа по Договорам;</w:t>
            </w:r>
          </w:p>
          <w:p w14:paraId="1441F40E"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источником оплаты (прямо либо косвенно) по Договорам не должны являться средства Кредитора.</w:t>
            </w:r>
          </w:p>
          <w:p w14:paraId="413C7608" w14:textId="77777777" w:rsidR="00EA2980" w:rsidRPr="00EA2980" w:rsidRDefault="00EA2980" w:rsidP="00E4173D">
            <w:pPr>
              <w:tabs>
                <w:tab w:val="left" w:pos="272"/>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1.7.2. В случае привлечения Заявителем займа(-ов) юридического(-их) лица(лиц) для оплаты Цены Договоров (дополнительно к п. 1.7.1. настоящего раздела):</w:t>
            </w:r>
          </w:p>
          <w:p w14:paraId="4788EC8B" w14:textId="77777777" w:rsidR="00EA2980" w:rsidRPr="00EA2980" w:rsidRDefault="00EA2980" w:rsidP="00E4173D">
            <w:pPr>
              <w:tabs>
                <w:tab w:val="left" w:pos="272"/>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предоставления Заявителем в Банк документов, подтверждающих правоспособность юридического(-их) лица(лиц), предоставляющего(-их) займ(-ы), а также решений уполномоченных органов управления юридического(-их) лица(лиц), предоставляющего(-их) займ(-ы), об одобрении заключения соответствующих сделок в случаях, если такое решение требуется в соответствии с требованиями законодательства и/или устава юридического(-их) лица(лиц), предоставляющего(-их) займ(-ы).</w:t>
            </w:r>
          </w:p>
          <w:p w14:paraId="6AE76FF4" w14:textId="77777777" w:rsidR="00EA2980" w:rsidRPr="00EA2980" w:rsidRDefault="00EA2980" w:rsidP="00E4173D">
            <w:pPr>
              <w:tabs>
                <w:tab w:val="left" w:pos="272"/>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Решения об одобрении займа/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p>
          <w:p w14:paraId="4BBECD37" w14:textId="77777777" w:rsidR="00EA2980" w:rsidRPr="00EA2980" w:rsidRDefault="00EA2980" w:rsidP="00E4173D">
            <w:pPr>
              <w:tabs>
                <w:tab w:val="left" w:pos="272"/>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В случае если Заявителем для оплаты Цены Договоров будет привлекаться кредит, то предоставление вышеуказанных документов не требуется. В Банк до заключения Договоров уступки предоставляется копия соответствующего кредитного договора, заверенная Заявителем и кредитной организацией.</w:t>
            </w:r>
          </w:p>
          <w:p w14:paraId="71D38E45"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1.8. Гарантийные письма Заявителя подтверждающие, что все предоставленные документы и сведения, подтверждающие финансовое положение Заявителя (в том числе бухгалтерские балансы и т.д.), являются действительными и достоверными;</w:t>
            </w:r>
          </w:p>
          <w:p w14:paraId="5C05DE5B" w14:textId="77777777" w:rsidR="00EA2980" w:rsidRPr="00EA2980" w:rsidRDefault="00EA2980" w:rsidP="00E4173D">
            <w:pPr>
              <w:widowControl w:val="0"/>
              <w:spacing w:after="0" w:line="240" w:lineRule="auto"/>
              <w:ind w:firstLine="34"/>
              <w:jc w:val="both"/>
              <w:rPr>
                <w:rFonts w:ascii="Times New Roman" w:hAnsi="Times New Roman" w:cs="Times New Roman"/>
                <w:sz w:val="20"/>
                <w:szCs w:val="20"/>
              </w:rPr>
            </w:pPr>
            <w:r w:rsidRPr="00EA2980">
              <w:rPr>
                <w:rFonts w:ascii="Times New Roman" w:eastAsia="Times New Roman" w:hAnsi="Times New Roman" w:cs="Times New Roman"/>
                <w:sz w:val="20"/>
                <w:szCs w:val="20"/>
              </w:rPr>
              <w:t>1.9. Заявления/гарантийные письма Заявителя об ознакомлении</w:t>
            </w:r>
            <w:r w:rsidRPr="00EA2980">
              <w:rPr>
                <w:rStyle w:val="a6"/>
                <w:rFonts w:ascii="Times New Roman" w:eastAsia="Times New Roman" w:hAnsi="Times New Roman" w:cs="Times New Roman"/>
                <w:sz w:val="20"/>
                <w:szCs w:val="20"/>
              </w:rPr>
              <w:footnoteReference w:id="2"/>
            </w:r>
            <w:r w:rsidRPr="00EA2980">
              <w:rPr>
                <w:rFonts w:ascii="Times New Roman" w:eastAsia="Times New Roman" w:hAnsi="Times New Roman" w:cs="Times New Roman"/>
                <w:sz w:val="20"/>
                <w:szCs w:val="20"/>
              </w:rPr>
              <w:t>:</w:t>
            </w:r>
          </w:p>
          <w:p w14:paraId="68303B79" w14:textId="77777777" w:rsidR="00EA2980" w:rsidRPr="00EA2980" w:rsidRDefault="00EA2980" w:rsidP="00E4173D">
            <w:pPr>
              <w:widowControl w:val="0"/>
              <w:tabs>
                <w:tab w:val="left" w:pos="272"/>
              </w:tabs>
              <w:spacing w:after="0" w:line="240" w:lineRule="auto"/>
              <w:ind w:left="34"/>
              <w:jc w:val="both"/>
              <w:rPr>
                <w:rFonts w:ascii="Times New Roman" w:hAnsi="Times New Roman" w:cs="Times New Roman"/>
                <w:sz w:val="20"/>
                <w:szCs w:val="20"/>
              </w:rPr>
            </w:pPr>
            <w:r w:rsidRPr="00EA2980">
              <w:rPr>
                <w:rFonts w:ascii="Times New Roman" w:eastAsia="Times New Roman" w:hAnsi="Times New Roman" w:cs="Times New Roman"/>
                <w:sz w:val="20"/>
                <w:szCs w:val="20"/>
              </w:rPr>
              <w:t>- с финансовым и имущественным положением Должников, а также с информацией о наличии в отношении Должников судебных разбирательств, исполнительных производств, уголовно-правовых мероприятиях, процедур банкротства, как оконченных/ прекращенных/ приостановленных/ завершенных, так и существующих;</w:t>
            </w:r>
          </w:p>
          <w:p w14:paraId="1D6678CF"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В случае привлечения Заявителем займа(-ов) юридического(-их) лица(лиц) для оплаты Цены Договоров (дополнительно к п. 1.7 настоящего раздела):</w:t>
            </w:r>
          </w:p>
          <w:p w14:paraId="7F356D98"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предоставления Заявителем в Банк документов, подтверждающих правоспособность юридического(-их) лица(лиц), предоставляющего(-их) займ(-ы), а также решений уполномоченных органов управления юридического(-их) лица(лиц), предоставляющего(-их) займ(-ы), об одобрении заключения соответствующих сделок в случаях, если такое решение требуется в соответствии с требованиями законодательства и/или устава юридического(-их) лица(лиц), предоставляющего(-их) займ(-ы).</w:t>
            </w:r>
          </w:p>
          <w:p w14:paraId="3FBA5C9A"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Решения об одобрении займа/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p>
          <w:p w14:paraId="6B7F4780"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lastRenderedPageBreak/>
              <w:t xml:space="preserve">В случае если Заявителем для оплаты Цены Договоров будет привлекаться кредит, то предоставление вышеуказанных документов не требуется. В Банк до заключения Договоров  предоставляется копия соответствующего кредитного договора, заверенная Заявителем и кредитной организацией с информацией о залоге движимого имущества Должников, учтенного в реестре уведомлений о залоге движимого имущества на сайте Федеральной нотариальной палаты </w:t>
            </w:r>
            <w:r w:rsidRPr="00EA2980">
              <w:rPr>
                <w:rFonts w:ascii="Times New Roman" w:eastAsia="Times New Roman" w:hAnsi="Times New Roman" w:cs="Times New Roman"/>
                <w:i/>
                <w:sz w:val="20"/>
                <w:szCs w:val="20"/>
              </w:rPr>
              <w:t>www.reestr-zalogov.ru</w:t>
            </w:r>
            <w:r w:rsidRPr="00EA2980">
              <w:rPr>
                <w:rFonts w:ascii="Times New Roman" w:eastAsia="Times New Roman" w:hAnsi="Times New Roman" w:cs="Times New Roman"/>
                <w:sz w:val="20"/>
                <w:szCs w:val="20"/>
              </w:rPr>
              <w:t>;</w:t>
            </w:r>
          </w:p>
          <w:p w14:paraId="0CE6E540"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с информацией о размере задолженности Должников - Заемщиков перед Кредитором;</w:t>
            </w:r>
          </w:p>
          <w:p w14:paraId="10F58385"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xml:space="preserve">- об условиях обеспечения обязательств Должников - Заемщиков перед Кредитором и фактическом наличии обеспечения; </w:t>
            </w:r>
          </w:p>
          <w:p w14:paraId="35C352CB"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с договорами, права (требования) по которым уступаются, и полностью понимает их содержание, а также права и обязанности, из них вытекающие. Заявителем проведен анализ всех фактов и обстоятельств, а также документов, предоставленных Кредитором и относящихся к передаваемым правам (требованиям), в том числе кредитного и обеспечительных договоров (дополнительных соглашений к ним). Анализ указанных документов свидетельствует о действительности прав (требований) передаваемых по Договору 1;</w:t>
            </w:r>
          </w:p>
          <w:p w14:paraId="214C088B"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с материалами дела №А33-14991/2017 в Арбитражном суде Красноярского края и дела №2-135/2018 в Железнодорожном районном суде г. Красноярска, в рамках которых были заключены мировые соглашения;</w:t>
            </w:r>
          </w:p>
          <w:p w14:paraId="7CF08B51"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с иными известными Кредитору обстоятельствами, имеющими значение для осуществления Заявителем уступаемых прав (требований), в том числе, которые могут повлиять на действительность прав (требований) или их размер;</w:t>
            </w:r>
          </w:p>
          <w:p w14:paraId="331DA5ED"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заключение с Кредитором Договора 1 не нарушает права третьих лиц (для Нового кредитора – физического лица: в том числе подопечного лица, и, следовательно, разрешение органа опеки и попечительства не требуется).</w:t>
            </w:r>
          </w:p>
          <w:p w14:paraId="1373468C"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Заключение Договора 1 и его исполнение не связано и не направлено на выплату участнику стоимости доли в имуществе Нового кредитора - юридического лица.</w:t>
            </w:r>
          </w:p>
          <w:p w14:paraId="48662D58"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Указанные в Договоре 1 недостатки прав (требований), а также те недостатки прав (требований), которые могли быть выявлены Заявителем из открытых источников, проанализированы Заявителем, риск наступления негативных последствий принят Заявителем и учтен сторонами при определении Цены Договора 1.</w:t>
            </w:r>
          </w:p>
          <w:p w14:paraId="12E6638F"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Заключение Договора 1 и его исполнение не причиняет и не может в будущем причинить имущественного вреда ни одному из кредиторов Нового кредитора, о которых ему известно в момент подписания Договора 1, что все кредиторы Нового кредитора уведомлены о месте его нахождения, что Заявитель не отвечает признакам неплатежеспособности либо недостаточности его имущества.</w:t>
            </w:r>
          </w:p>
          <w:p w14:paraId="2B862F94"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Объем встречных обязательств по Договору 1 и иные его условия не отличаются и не будут отличаться в худшую для Нового кредитора сторону от цены и/или условий, на которых Заявителем в сравнимых обстоятельствах совершаются аналогичные сделки (имеющие аналогичный предмет и/или способ исполнения).</w:t>
            </w:r>
          </w:p>
          <w:p w14:paraId="55DC174F"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Заявитель несет единоличную ответственность за принятие решения о подписании Договора 1, он полагается только на своих советников и консультантов по финансовым, юридическим, законодательным, налоговым и бухгалтерским вопросам, которые могут возникнуть при исполнении условий Договора 1, он не полагается и не будет полагаться на мнение Кредитора, какие-либо его указания и рекомендации при подписании Договора 1, и Заявитель не считает Кредитора ответственным за какое-либо мнение, указания или рекомендации в отношении Договора 1.</w:t>
            </w:r>
          </w:p>
          <w:p w14:paraId="777703AB"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Заявитель констатирует, что ему известны и понятны все факты и обстоятельства относительно передаваемых по Договору 1 прав (требований) на дату заключения Договора 1.</w:t>
            </w:r>
          </w:p>
          <w:p w14:paraId="2BD4AC63"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Заявитель ознакомился с договорами/ судебными актами (основаниями), права (требования) по которым уступаются, и полностью понимают их содержание, а также права и обязанности, из них вытекающие. Заявителем проведен анализ всех фактов и обстоятельств, а также документов, предоставленных Кредитором и относящихся к передаваемым правам (требованиям). Анализ указанных документов свидетельствует о действительности передаваемых по Договору 1 прав (требований).</w:t>
            </w:r>
          </w:p>
          <w:p w14:paraId="18E60FC9"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Заключение Договора 1 полностью удовлетворяет финансовым потребностям Нового кредитора, его целям и положению.</w:t>
            </w:r>
          </w:p>
          <w:p w14:paraId="4CF83FE0"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Заявитель самостоятельно несет ответственность за убытки и расходы, вызванные неполным, ненадлежащим или несвоевременным исполнением Должниками своих обязательств по кредитным сделкам и договорам обеспечения вследствие неплатежеспособности.</w:t>
            </w:r>
          </w:p>
          <w:p w14:paraId="6AB75481"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lastRenderedPageBreak/>
              <w:t>–</w:t>
            </w:r>
            <w:r w:rsidRPr="00EA2980">
              <w:rPr>
                <w:rFonts w:ascii="Times New Roman" w:eastAsia="Times New Roman" w:hAnsi="Times New Roman" w:cs="Times New Roman"/>
                <w:sz w:val="20"/>
                <w:szCs w:val="20"/>
              </w:rPr>
              <w:tab/>
              <w:t>Заявитель, приобретая права (требования), полностью осознает финансовое положение Должников, указанных в Договоре 1. При этом Заявитель подтверждает свою заинтересованность в приобретении прав (требований).</w:t>
            </w:r>
          </w:p>
          <w:p w14:paraId="1631DACB"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Заявитель настоящим подтверждает и признает, что ему известно о том, что Должники не исполняют обязательства перед Кредитором по кредитному договору и договорам обеспечения, а также то, что у Должников отсутствует имущество, необходимое для исполнения данных требований в полном объеме.</w:t>
            </w:r>
          </w:p>
          <w:p w14:paraId="11A34FE0"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Заявитель заявляет, что изменение в любом виде передаваемых по Договору прав (требований) в рамках и в формах, предусмотренных законодательством, не является основанием для расторжения Договора 1, одностороннего отказа от исполнения Договора 1, изменения условий Договора 1 (в том числе условия о Цене Договора 1).</w:t>
            </w:r>
          </w:p>
          <w:p w14:paraId="413C0BB5"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Заявитель полностью понимает содержание документов, а также права и обязанности, вытекающие из них. Документы, имеющиеся у Кредитора и содержащие вышеуказанную информацию, в порядке, предусмотренном Договором 1, передаются Новому кредитору по акту приема-передачи документов в подтверждение исполнения Кредитором положений в соответствии со ст. 385 Гражданского кодекса Российской Федерации, в части раскрытия Новому кредитору всех известных на дату заключения Договора 1 сведений, имеющих значение для осуществления Заявителем уступаемых прав (требований).</w:t>
            </w:r>
          </w:p>
          <w:p w14:paraId="3799F599"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Заявитель до заключения Договора 1 осмотрел выявленное у Должников имущество (в том числе, находящееся в залоге у Кредитора). Претензий к качеству и состоянию данного имущества Заявитель не имеет.</w:t>
            </w:r>
          </w:p>
          <w:p w14:paraId="286FB611"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Риск наступления каких-либо неблагоприятных обстоятельств, связанных с ухудшением качества передаваемых прав (требований), несет исключительно Заявитель, а Кредитор освобождается от какой-либо ответственности за их наступление (включая освобождение Кредитора от выплаты каких-либо компенсаций и т.д.).</w:t>
            </w:r>
          </w:p>
          <w:p w14:paraId="60A86897"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Заявитель подтверждает, что приобретение им прав (требований) полностью отвечает его финансовым и иным интересам, что он осознает и принимает на себя риск возможного прекращения (полностью или частично) приобретаемых им прав (требований), что частичное прекращение (утрата) имущественных(-ого) прав(-а), входящих(-его) в общий объем приобретаемых им прав (требований), по обстоятельствам, за которые Кредитор не отвечает, а равно - по обстоятельствам, которые возникли после передачи прав (требований) по Договору 1, не влечет за собой для Нового кредитора обесценивания оставшихся имущественных прав и/или утрату интереса в их обладании.</w:t>
            </w:r>
          </w:p>
          <w:p w14:paraId="37C14E76"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Обязанность по уведомлению Должников об уступке прав (требований) возложена на Нового кредитора. Уведомление Должников об уступке прав (требований) осуществляется Заявителем в течение 5 рабочих дней с Даты перехода прав (требований) к Новому кредитору. Уведомления должны быть направлены в письменной форме ценным письмом с уведомлением о вручении и описью вложения или предъявлены под роспись.</w:t>
            </w:r>
          </w:p>
          <w:p w14:paraId="0DEBC409"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 xml:space="preserve">Заявитель обязуется в течение 10 рабочих дней с Даты перехода прав (требований) по Договору 1 к Новому кредитору передать Кредитору копии уведомлений о состоявшейся уступке, а также документов, подтверждающих их направление Должникам.  </w:t>
            </w:r>
          </w:p>
          <w:p w14:paraId="28CC4578"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Все нотариальные расходы по удостоверению Договора 1 несет Заявитель.</w:t>
            </w:r>
          </w:p>
          <w:p w14:paraId="3F91C8E9"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Кредитор не несет ответственности перед Заявителем за недействительность переданных ему прав (требований) по Договору 1 при условии, что такая недействительность вызвана обстоятельствами, о которых Кредитор не знал или не мог знать или о которых он предупредил Нового кредитора, в том числе обстоятельствами, относящимися к дополнительным требованиям, включая требования по правам, обеспечивающим исполнение обязательства, и правам на проценты (абз. 2 ч. 1 ст. 390 Гражданского кодекса Российской Федерации).</w:t>
            </w:r>
          </w:p>
          <w:p w14:paraId="56D574F3"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Заявитель осведомлен о реальной рыночной стоимости уступаемых прав (требований) на дату заключения Договора 1, что не влияет на намерение и волеизъявление Нового кредитора на совершение данной сделки на условиях Договора 1.</w:t>
            </w:r>
          </w:p>
          <w:p w14:paraId="55F4741B"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При осуществлении любых расчетов между сторонами по Договору 1 в связи с расторжением Договора 1 либо в связи с признанием Договора 1 недействительным (полностью или частично)/ незаключенным проценты в соответствии со ст. 317.1 Гражданского кодекса Российской Федерации на сумму, подлежащую возврату Кредитором в пользу Нового кредитора, начислению не подлежат.</w:t>
            </w:r>
          </w:p>
          <w:p w14:paraId="1E1703E1"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lastRenderedPageBreak/>
              <w:t>–</w:t>
            </w:r>
            <w:r w:rsidRPr="00EA2980">
              <w:rPr>
                <w:rFonts w:ascii="Times New Roman" w:eastAsia="Times New Roman" w:hAnsi="Times New Roman" w:cs="Times New Roman"/>
                <w:sz w:val="20"/>
                <w:szCs w:val="20"/>
              </w:rPr>
              <w:tab/>
              <w:t>Заявитель соглашается и подтверждает, что недействительность Договора 1, по любым основаниям, в части уступаемых прав (требований) к Должникам, не является основанием для изменения/ расторжения Договора 1 полностью, либо в части, включая требования об изменении Цены Договора 1, и не влечет за собой обязанность Кредитора вернуть Новому кредитору полученное по Договору 1 полностью или в части.</w:t>
            </w:r>
          </w:p>
          <w:p w14:paraId="73FCA0EF"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Кредитор и Заявитель обязаны обратиться в соответствующие органы Росреестра с совместным заявлением о государственной регистрации смены залогодержателя вследствие уступки права по основному обязательству в течение 30 календарных дней с Даты перехода прав (требований) по Договору  1 к Новому кредитору с возложением расходов на Нового кредитора.</w:t>
            </w:r>
          </w:p>
          <w:p w14:paraId="3DB6D4A1"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В случае, если на дату заключения Договора 1 будет получена информация о смерти/ возбуждении процедуры несостоятельности (банкротства) в отношении Должников – физических лиц, информация о возбуждении процедуры несостоятельности (банкротства) в отношении Должников – юридических лиц, то такие сведения должны быть включены в Договор 1 в качестве дополнительных условий с указанием на то, что Новому кредитору известны правовые последствия данных событий, предусмотренные действующим законодательством Российской Федерации.</w:t>
            </w:r>
          </w:p>
          <w:p w14:paraId="2A07FC3B"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В случае признания Договора 1 недействительным/ незаключенным Заявитель обязуется возвратить Кредитору все полученные права (требования) в совокупности, в таком же объеме и такого же качества, как были переданы в соответствии с Договором 1 (объем прав (требований) не должен уменьшиться, обеспечение не должно быть утрачено, все предусмотренные законодательством меры по взысканию задолженности должны быть предприняты, возможность взыскания долга за счет Должников не должна быть упущена). Частичная передача/ возврат прав (требований) не допускается. Стороны особо договариваются, что при невозможности возврата Заявителем прав (требований) в полном объеме и того же качества, независимо от утраченного Заявителем размера и/или качества подлежащих возврату прав (требований), Кредитор в качестве меры ответственности удерживает (не возвращает Новому кредитору) денежные средства, уплаченные Заявителем в счет оплаты Цены Договора 1.</w:t>
            </w:r>
          </w:p>
          <w:p w14:paraId="0F6431D0"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Кредитор и Заявитель обязуются совершить все необходимые действия по регистрации перехода залога на доли в уставных капиталах ООО «Антекс», ООО «Зетта» к Новому кредитору в течение 30 календарных дней с Даты перехода прав (требований) по Договору 1 к Новому кредитору с возложением расходов на Нового кредитора.</w:t>
            </w:r>
          </w:p>
          <w:p w14:paraId="11D7ABE4"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Заявитель уведомлен, что в случае получения Кредитором в течение 60 календарных дней с даты перехода прав (требований) по Договору 1 к Новому кредитору» от Должников денежных средств в счет исполнения обязательств по уступленным правам (требованиям) Кредитор обязан перечислить полученные денежные средства Новому кредитору в течение 15 рабочих дней с даты их поступления на счет Кредитора. Денежные средства, поступившие от Должников в счет исполнения обязательств по уступленным правам (требованиям) по истечении 60 календарных дней с даты перехода прав (требований), подлежат возврату Кредитором отправителю не позднее следующего рабочего дня, как направленные ненадлежащему Кредитору.</w:t>
            </w:r>
          </w:p>
          <w:p w14:paraId="19EA0D91"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Заявитель уведомлен о составе, состоянии, стоимости имущества и источников погашения, имеющихся у Должников, претензий к качеству и состоянию имущества Заявитель не имеет.</w:t>
            </w:r>
          </w:p>
          <w:p w14:paraId="43172EF2"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Заявитель уведомлен, что по Договору 1 не переходят права (требования) к АО «Федеральная корпорация по развитию малого и среднего предпринимательства» по Гарантии №032019/47П от 18.04.2019 и не вправе требовать от АО «Федеральная корпорация по развитию малого и среднего предпринимательства» уплаты денежных средств по Гарантии №032019/47П от 18.04.2019.</w:t>
            </w:r>
          </w:p>
          <w:p w14:paraId="6B70C763"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Заявитель уведомлен, что Банком 24.10.2025 подано исковое заявление в Железнодорожный районный суд г. Красноярска о взыскании с ООО «Антекс», ООО «Зетта», ООО «Фостер», Игнатенко А.С., Исакова И.А., Усовой И.А. комиссии за обслуживание кредитной линии по договору за период 01.06.2025 - 30.09.2025, следующее судебное заседание назначено на 22.06.2026.</w:t>
            </w:r>
          </w:p>
          <w:p w14:paraId="609E1A1F"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 xml:space="preserve">Заявитель уведомлен, что Определением Арбитражного суда Красноярского края от 31.01.2023 конкурсное производство в отношении ОАО «Красноярскэнергострой» (ИНН 2411014074) завершено, 14.04.2023 ОАО «Красноярскэнергострой» исключено из ЕГРЮЛ, в связи с чем права (требования) по </w:t>
            </w:r>
            <w:r w:rsidRPr="00EA2980">
              <w:rPr>
                <w:rFonts w:ascii="Times New Roman" w:eastAsia="Times New Roman" w:hAnsi="Times New Roman" w:cs="Times New Roman"/>
                <w:sz w:val="20"/>
                <w:szCs w:val="20"/>
              </w:rPr>
              <w:lastRenderedPageBreak/>
              <w:t>договору поручительства юридического лица, заключенному с ОАО «Красноярскэнергострой», №154900/0153-8/1 от 09.09.2015 не уступаются.</w:t>
            </w:r>
          </w:p>
          <w:p w14:paraId="2C5D0C87"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Заявитель уведомлен, что 30.05.2023 на основании отчета НКО АО НРД сняты с учета ценные бумаги государственный регистрационный номер 1-01-40474-F, обремененные залогом в пользу АО «Россельхозбанк» со счета К-00553 ООО «Зетта» в количестве 87 219 700 штук., являющиеся предметом залога по договору залога акций №154900/0153-18 от 09.09.2015, заключенному с ООО «Зетта» (ИНН 2460212368), в связи с чем права (требования) по указанному договору залога акций не уступаются.</w:t>
            </w:r>
          </w:p>
          <w:p w14:paraId="08B654CA"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Заявитель обязан самостоятельно обратиться в Арбитражный суд Красноярского края, Железнодорожный районный суд г. Красноярска с заявлениями для оформления процессуального правопреемства в течение 30 календарных дней с Даты перехода прав (требований) по Договору 1 к Новому кредитору.</w:t>
            </w:r>
          </w:p>
          <w:p w14:paraId="55DF7045"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Заявитель уведомлен, что ООО «Антекс» (ИНН 2466136811) не исполняет обязательства по мировому соглашению, утвержденному по делу № А33-14991/2017 в Арбитражном суде Красноярского края и договору об открытии кредитной линии №154900/0153 от 09.09.2015.</w:t>
            </w:r>
          </w:p>
          <w:p w14:paraId="77E2EB51"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Заявитель уведомлен, что по Договору 1 не переходят права (требования) по договорам поручительств: №154900/0153-9/1 от 09.09.2015, заключенному с Голомаздиным Максимом Сергеевичем; №154900/0153-9/2 от 14/09/2015, заключенному с Васильевой Татьяной Григорьевной; №154900/0153-9/3 от 14/09/2015, заключенному с Бариновым Игорем Игоревичем, в связи с расторжением данных договоров.</w:t>
            </w:r>
          </w:p>
          <w:p w14:paraId="576A83FA"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Заявитель уведомлен, что по Договору 1 не переходят права (требования) по договорам поручительства: №154900/0153-9/4 от 09.09.2015, заключенному с Моисеевым Евгением Юрьевичем; №154900/0153-9/5 от 09.09.2015, заключенному с Лавреновым Вячеславом Николаевичем, в связи с исполнением обязательств поручителями.</w:t>
            </w:r>
          </w:p>
          <w:p w14:paraId="2C55E9E9"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Заявитель уведомлен, что по Договору 1 не переходят права (требования) по договору гарантийного депозита (вклада), заключенному с ООО «Антекс», №2049003-38/1 от 06.02.2020 в связи со списанием депозита в счет погашения обеспечиваемого обязательства.</w:t>
            </w:r>
          </w:p>
          <w:p w14:paraId="76FB4C2F"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Заявитель уведомлен, что по Договору 1 не переходят права (требования) по договорам №154900/0153-13.1 о залоге векселей с залоговым индоссаментом от 14.09.2015, заключенному с ООО «Антекс», №154900/0153-13.1/1 о залоге векселей с залоговым индоссаментом от 14.09.2015, заключенному с Бариновым Игорем Игоревичем, №154900/0153-13.1/2 о залоге векселей с залоговым индоссаментом от 14.09.2015, заключенному с Васильевой Татьяной Григорьевной, №154900/0153-13.1/3 о залоге векселей с залоговым индоссаментом от 14.09.2015, заключенному с Моисеевым Евгением Юрьевичем, №154900/0153-13.1/4 о залоге векселей с залоговым индоссаментом от 11.09.2015, заключенному с Лавреновым Вячеславом Николаевичем, №154900/0153-13.1/5 о залоге векселей с залоговым индоссаментом от 16.09.2015, заключенному с ООО «Зетта», №154900/0153-13.1/1 о залоге векселей с залоговым индоссаментом от 13.12.2018, заключенному с Бариновым Игорем Игоревичем, №154900/0153-13.1/2 о залоге векселей с залоговым индоссаментом от 13.12.2018, заключенному с Васильевой Татьяной Григорьевной в связи с расторжением данных договоров.</w:t>
            </w:r>
          </w:p>
          <w:p w14:paraId="21A69E4A"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Заявитель настоящим подтверждает и признает, что ему известно о поданном исковом заявлении АО «Россельхозбанк» к СПК «Берёзка-2» об установлении границ земельного участка (дело № А33-17634/2025) в Арбитражном суде Красноярского края.</w:t>
            </w:r>
          </w:p>
          <w:p w14:paraId="10133010"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Заявитель настоящим подтверждает и признает, что ему известно о поданном исковом заявлении АО «Россельхозбанк» к Грецких А.Н., Грецких Е.А., Грецких Е.А., Грецкий Ю.А. о взыскании солидарно неосновательного обогащения в виде сбережения платы за пользование жилым домом, расположенным по адресу: г. Красноярск, СТ «Березка-2», 76, строение 1 (дело № 2-236/2025) в Октябрьский районный суд г. Красноярска.</w:t>
            </w:r>
          </w:p>
          <w:p w14:paraId="4B278B9C"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 xml:space="preserve">Заявитель настоящим подтверждает и признает, что ему известно о поданном исковом заявлении АО «Россельхозбанк» к Грецких А.Н., Грецких Е.А., Грецких Е.А., Грецкий Ю.А. об истребовании земельного участка из чужого незаконного владения, прекращении им пользования (дело № 2-312/2025) в Октябрьский районный суд г. Красноярска. 09.10.2025 Решением Октябрьского районного суда г. Красноярска в рамках дела № 2-312/2025 исковые требования АО «Россельхозбанк» удовлетворены частично. Истребован земельный участок из чужого незаконного владения Грецких </w:t>
            </w:r>
            <w:r w:rsidRPr="00EA2980">
              <w:rPr>
                <w:rFonts w:ascii="Times New Roman" w:eastAsia="Times New Roman" w:hAnsi="Times New Roman" w:cs="Times New Roman"/>
                <w:sz w:val="20"/>
                <w:szCs w:val="20"/>
              </w:rPr>
              <w:lastRenderedPageBreak/>
              <w:t>А.Н., в удовлетворении иска об истребовании зарегистрированного дома отказано, в связи с тем, что 17.04.2025 Грецких А.Н. передал ключи в АО «Россельхозбанк».27.01.2026 Банком подана апелляционная жалоба. 18.05.2026 Апелляционным судом Красноярского края вынесено определение об оставлении решения суда первой инстанции без изменения. Земельный участок находятся в фактическом владении третьих лиц.</w:t>
            </w:r>
          </w:p>
          <w:p w14:paraId="4723C98C"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Заявитель настоящим подтверждает и признает, что ему известно о поданном исковом заявлении Грецких А.Н. (дело № 2-5675/2025) в Октябрьский районный суд г. Красноярска о признании права собственности на самовольное строение. О поданном встречном исковом заявлении АО «Россельхозбанк» к Грецких А.Н., Грецких Е.А., Грецких Ю.А., Грецких Е.А. об истребовании имущества из чужого незаконного владения, запрещении использования объекта самовольного строительства - незарегистрированного дома, площадью 316 кв.м., расположенного  на земельном участке, площадью 639 +/- кв. м, по адресу: местоположение установлено относительно ориентира, расположенного в границах участка. Почтовый адрес ориентира: Красноярский край, г. Красноярск, СТ «Березка 2», участок № 76, кадастровый номер 24:50:0100518:51, категория земель: земли населенных пунктов, виды разрешенного использования: для ведения садоводства. Дело объединено в одно (дело № 2-5675/2025).</w:t>
            </w:r>
          </w:p>
          <w:p w14:paraId="42F7CC96" w14:textId="77777777" w:rsidR="00EA2980" w:rsidRPr="00EA2980" w:rsidRDefault="00EA2980" w:rsidP="00E4173D">
            <w:pPr>
              <w:spacing w:after="0" w:line="240" w:lineRule="auto"/>
              <w:jc w:val="both"/>
              <w:rPr>
                <w:rFonts w:ascii="Times New Roman" w:eastAsia="Times New Roman" w:hAnsi="Times New Roman" w:cs="Times New Roman"/>
                <w:sz w:val="20"/>
                <w:szCs w:val="20"/>
              </w:rPr>
            </w:pPr>
            <w:r w:rsidRPr="00EA2980">
              <w:rPr>
                <w:rFonts w:ascii="Times New Roman" w:eastAsia="Times New Roman" w:hAnsi="Times New Roman" w:cs="Times New Roman"/>
                <w:sz w:val="20"/>
                <w:szCs w:val="20"/>
              </w:rPr>
              <w:t>1.10. Гарантийное письмо Заявителя об отсутствии правопритязаний к Кредитору в рамках любых заключенных соглашений.</w:t>
            </w:r>
          </w:p>
          <w:p w14:paraId="37707055" w14:textId="77777777" w:rsidR="00EA2980" w:rsidRPr="00EA2980" w:rsidRDefault="00EA2980" w:rsidP="00E4173D">
            <w:pPr>
              <w:tabs>
                <w:tab w:val="left" w:pos="567"/>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1.11. Письменное заявление (в свободной форме), что Заявитель действует не в интересах лиц, являющихся должниками по договорам, в соответствии с которыми Принципалу принадлежат права (требования), выставляемые на торговую процедуру;</w:t>
            </w:r>
          </w:p>
          <w:p w14:paraId="6F923E8C"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1.12. Опись документов;</w:t>
            </w:r>
          </w:p>
          <w:p w14:paraId="78030F8B" w14:textId="4CF4E50F" w:rsidR="00EA2980" w:rsidRPr="00EA2980" w:rsidRDefault="00EA2980" w:rsidP="00EA2980">
            <w:pPr>
              <w:spacing w:after="0" w:line="240" w:lineRule="auto"/>
              <w:jc w:val="both"/>
              <w:rPr>
                <w:rFonts w:ascii="Times New Roman" w:eastAsia="Times New Roman" w:hAnsi="Times New Roman" w:cs="Times New Roman"/>
                <w:color w:val="000000" w:themeColor="text1"/>
                <w:sz w:val="20"/>
                <w:szCs w:val="20"/>
              </w:rPr>
            </w:pPr>
            <w:r w:rsidRPr="00EA2980">
              <w:rPr>
                <w:rFonts w:ascii="Times New Roman" w:eastAsia="Times New Roman" w:hAnsi="Times New Roman" w:cs="Times New Roman"/>
                <w:color w:val="000000" w:themeColor="text1"/>
                <w:sz w:val="20"/>
                <w:szCs w:val="20"/>
              </w:rPr>
              <w:t xml:space="preserve">1.13. </w:t>
            </w:r>
            <w:r>
              <w:rPr>
                <w:rFonts w:ascii="Times New Roman" w:eastAsia="Times New Roman" w:hAnsi="Times New Roman" w:cs="Times New Roman"/>
                <w:color w:val="000000" w:themeColor="text1"/>
                <w:sz w:val="20"/>
                <w:szCs w:val="20"/>
              </w:rPr>
              <w:t>З</w:t>
            </w:r>
            <w:r w:rsidRPr="00EA2980">
              <w:rPr>
                <w:rFonts w:ascii="Times New Roman" w:eastAsia="Times New Roman" w:hAnsi="Times New Roman" w:cs="Times New Roman"/>
                <w:color w:val="000000" w:themeColor="text1"/>
                <w:sz w:val="20"/>
                <w:szCs w:val="20"/>
              </w:rPr>
              <w:t>аявка на участие в торгах (Приложение 3 к Торговой документации);</w:t>
            </w:r>
          </w:p>
          <w:p w14:paraId="44816CA0" w14:textId="58751174" w:rsidR="00EA2980" w:rsidRDefault="00EA2980" w:rsidP="00EA2980">
            <w:pPr>
              <w:tabs>
                <w:tab w:val="left" w:pos="567"/>
              </w:tabs>
              <w:spacing w:after="0" w:line="240" w:lineRule="auto"/>
              <w:jc w:val="both"/>
              <w:rPr>
                <w:rFonts w:ascii="Times New Roman" w:eastAsia="Times New Roman" w:hAnsi="Times New Roman" w:cs="Times New Roman"/>
                <w:color w:val="000000" w:themeColor="text1"/>
                <w:sz w:val="20"/>
                <w:szCs w:val="20"/>
              </w:rPr>
            </w:pPr>
            <w:r w:rsidRPr="00EA2980">
              <w:rPr>
                <w:rFonts w:ascii="Times New Roman" w:eastAsia="Times New Roman" w:hAnsi="Times New Roman" w:cs="Times New Roman"/>
                <w:color w:val="000000" w:themeColor="text1"/>
                <w:sz w:val="20"/>
                <w:szCs w:val="20"/>
              </w:rPr>
              <w:t>1.1</w:t>
            </w:r>
            <w:r>
              <w:rPr>
                <w:rFonts w:ascii="Times New Roman" w:eastAsia="Times New Roman" w:hAnsi="Times New Roman" w:cs="Times New Roman"/>
                <w:color w:val="000000" w:themeColor="text1"/>
                <w:sz w:val="20"/>
                <w:szCs w:val="20"/>
              </w:rPr>
              <w:t>4</w:t>
            </w:r>
            <w:r w:rsidRPr="00EA2980">
              <w:rPr>
                <w:rFonts w:ascii="Times New Roman" w:eastAsia="Times New Roman" w:hAnsi="Times New Roman" w:cs="Times New Roman"/>
                <w:color w:val="000000" w:themeColor="text1"/>
                <w:sz w:val="20"/>
                <w:szCs w:val="20"/>
              </w:rPr>
              <w:t>.</w:t>
            </w:r>
            <w:r>
              <w:rPr>
                <w:rFonts w:ascii="Times New Roman" w:eastAsia="Times New Roman" w:hAnsi="Times New Roman" w:cs="Times New Roman"/>
                <w:color w:val="000000" w:themeColor="text1"/>
                <w:sz w:val="20"/>
                <w:szCs w:val="20"/>
              </w:rPr>
              <w:t xml:space="preserve"> С</w:t>
            </w:r>
            <w:r w:rsidRPr="00EA2980">
              <w:rPr>
                <w:rFonts w:ascii="Times New Roman" w:eastAsia="Times New Roman" w:hAnsi="Times New Roman" w:cs="Times New Roman"/>
                <w:color w:val="000000" w:themeColor="text1"/>
                <w:sz w:val="20"/>
                <w:szCs w:val="20"/>
              </w:rPr>
              <w:t>огласие на обработку ПДн (Приложение 4 к Торговой документации)</w:t>
            </w:r>
            <w:r>
              <w:rPr>
                <w:rFonts w:ascii="Times New Roman" w:eastAsia="Times New Roman" w:hAnsi="Times New Roman" w:cs="Times New Roman"/>
                <w:color w:val="000000" w:themeColor="text1"/>
                <w:sz w:val="20"/>
                <w:szCs w:val="20"/>
              </w:rPr>
              <w:t>.</w:t>
            </w:r>
          </w:p>
          <w:p w14:paraId="5530D556" w14:textId="5854B3C5" w:rsidR="00EA2980" w:rsidRPr="00EA2980" w:rsidRDefault="00EA2980" w:rsidP="00EA2980">
            <w:pPr>
              <w:tabs>
                <w:tab w:val="left" w:pos="567"/>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2. Заявитель – физическое лицо дополнительно предоставляет:</w:t>
            </w:r>
          </w:p>
          <w:p w14:paraId="4D7516F6" w14:textId="77777777" w:rsidR="00EA2980" w:rsidRPr="00EA2980" w:rsidRDefault="00EA2980" w:rsidP="00E4173D">
            <w:pPr>
              <w:tabs>
                <w:tab w:val="left" w:pos="567"/>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2.1. Нотариально удостоверенный документ, подтверждающий наличие согласия супруги(-а) Заявителя на заключение договора реализации прав (требований), либо нотариально удостоверенный документ, подтверждающий, что у Заявителя и его(ее) супруги(-а) установлен режим раздельной собственности (брачный договор), либо нотариально удостоверенный документ, подтверждающий, что Заявитель не состоит в зарегистрированном браке;</w:t>
            </w:r>
          </w:p>
          <w:p w14:paraId="1FFEC997" w14:textId="77777777" w:rsidR="00EA2980" w:rsidRPr="00EA2980" w:rsidRDefault="00EA2980" w:rsidP="00E4173D">
            <w:pPr>
              <w:tabs>
                <w:tab w:val="left" w:pos="567"/>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2.2. Согласие на получение Принципалом информации (кредитного отчета) по кредитной истории Заявителя из Бюро кредитных историй в соответствии с Федеральным законом от 30.12.2004 № 218-ФЗ «О кредитных историях»;</w:t>
            </w:r>
          </w:p>
          <w:p w14:paraId="0C8860C1" w14:textId="77777777" w:rsidR="00EA2980" w:rsidRPr="00EA2980" w:rsidRDefault="00EA2980" w:rsidP="00E4173D">
            <w:pPr>
              <w:tabs>
                <w:tab w:val="left" w:pos="567"/>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2.3. Документы, подтверждающие его правоспособность и полномочия лиц, действующих от его имени в соответствии с действующим законодательством.</w:t>
            </w:r>
          </w:p>
          <w:p w14:paraId="66F476BF" w14:textId="77777777" w:rsidR="00EA2980" w:rsidRPr="00EA2980" w:rsidRDefault="00EA2980" w:rsidP="00E4173D">
            <w:pPr>
              <w:tabs>
                <w:tab w:val="left" w:pos="567"/>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3. Заявитель – индивидуальный предприниматель дополнительно предоставляет:</w:t>
            </w:r>
          </w:p>
          <w:p w14:paraId="4B7C64CA" w14:textId="77777777" w:rsidR="00EA2980" w:rsidRPr="00EA2980" w:rsidRDefault="00EA2980" w:rsidP="00E4173D">
            <w:pPr>
              <w:tabs>
                <w:tab w:val="left" w:pos="567"/>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3.1. Копии свидетельства о государственной регистрации физического лица в качестве индивидуального предпринимателя (для индивидуальных предпринимателей, зарегистрированных до 01.01.2007)/ копия листа записи Единого государственного реестра индивидуальных предпринимателей (для индивидуальных предпринимателей, зарегистрированных после 01.01.2007)/свидетельство о внесении записи в Единый государственный реестр индивидуальных предпринимателей записи об индивидуальном предпринимателе, зарегистрированном до 01 января 2004 года (для индивидуальных предпринимателей, являющихся главами КФХ, в зависимости от того, когда было создано КФХ: свидетельство о внесении в ЕГРИП записи о крестьянском (фермерском) хозяйстве, глава которого зарегистрирован в качестве индивидуального предпринимателя до 01 января 2004 года; свидетельство о государственной регистрации прекращения крестьянского (фермерского) хозяйства и свидетельство о внесении в ЕГРИП записи о крестьянском (фермерском) хозяйстве, зарегистрированном до вступления в силу части первой Гражданского кодекса Российской Федерации; свидетельство о государственной регистрации крестьянского (фермерского) хозяйства и свидетельство о внесении записи в ЕГРИП о крестьянском (фермерском) хозяйстве (копии, заверенные нотариально/органом, выдавшим документ) (лист записи ЕГРИП));</w:t>
            </w:r>
          </w:p>
          <w:p w14:paraId="7E336655" w14:textId="77777777" w:rsidR="00EA2980" w:rsidRPr="00EA2980" w:rsidRDefault="00EA2980" w:rsidP="00E4173D">
            <w:pPr>
              <w:tabs>
                <w:tab w:val="left" w:pos="567"/>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3.2. Копии свидетельства о постановке на налоговый учет;</w:t>
            </w:r>
          </w:p>
          <w:p w14:paraId="14E9B9A0" w14:textId="77777777" w:rsidR="00EA2980" w:rsidRPr="00EA2980" w:rsidRDefault="00EA2980" w:rsidP="00E4173D">
            <w:pPr>
              <w:tabs>
                <w:tab w:val="left" w:pos="567"/>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3.3. Действительную на день предоставления Заявки на участие в торговой процедуре выписку из Единого государственного реестра индивидуальных предпринимателей, полученную не ранее чем за один месяц до дня проведения торговой процедуры</w:t>
            </w:r>
          </w:p>
          <w:p w14:paraId="6582F495" w14:textId="77777777" w:rsidR="00EA2980" w:rsidRPr="00EA2980" w:rsidRDefault="00EA2980" w:rsidP="00E4173D">
            <w:pPr>
              <w:tabs>
                <w:tab w:val="left" w:pos="567"/>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xml:space="preserve">3.4. Нотариально удостоверенный документ, подтверждающий наличие согласия супруги(-а) Заявителя на заключение Договоров, либо нотариально удостоверенный </w:t>
            </w:r>
            <w:r w:rsidRPr="00EA2980">
              <w:rPr>
                <w:rFonts w:ascii="Times New Roman" w:eastAsia="Times New Roman" w:hAnsi="Times New Roman" w:cs="Times New Roman"/>
                <w:sz w:val="20"/>
                <w:szCs w:val="20"/>
              </w:rPr>
              <w:lastRenderedPageBreak/>
              <w:t>документ, подтверждающий, что у Заявителя и его(ее) супруги(-а) установлен режим раздельной собственности (брачный договор), либо нотариально удостоверенный документ, подтверждающий, что Заявитель не состоит в зарегистрированном браке;</w:t>
            </w:r>
          </w:p>
          <w:p w14:paraId="6BEDE094" w14:textId="77777777" w:rsidR="00EA2980" w:rsidRPr="00EA2980" w:rsidRDefault="00EA2980" w:rsidP="00E4173D">
            <w:pPr>
              <w:tabs>
                <w:tab w:val="left" w:pos="567"/>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3.5. Согласие на получение Принципалом информации (кредитного отчета) по кредитной истории Заявителя из Бюро кредитных историй в соответствии с Федеральным законом от 30.12.2004 № 218-ФЗ «О кредитных историях».</w:t>
            </w:r>
          </w:p>
          <w:p w14:paraId="1FCD6F8D" w14:textId="77777777" w:rsidR="00EA2980" w:rsidRPr="00EA2980" w:rsidRDefault="00EA2980" w:rsidP="00E4173D">
            <w:pPr>
              <w:tabs>
                <w:tab w:val="left" w:pos="567"/>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4. Заявитель – юридическое лицо дополнительно предоставляет документы, подтверждающие правоспособность и отсутствие аффилированности участников сделки, в том числе предоставляются следующие учредительные и правоустанавливающие документы:</w:t>
            </w:r>
          </w:p>
          <w:p w14:paraId="273D2959" w14:textId="77777777" w:rsidR="00EA2980" w:rsidRPr="00EA2980" w:rsidRDefault="00EA2980" w:rsidP="00E4173D">
            <w:pPr>
              <w:tabs>
                <w:tab w:val="left" w:pos="567"/>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4.1. Нотариально удостоверенные копии учредительных и правоустанавливающих документов;</w:t>
            </w:r>
          </w:p>
          <w:p w14:paraId="70680CDA" w14:textId="77777777" w:rsidR="00EA2980" w:rsidRPr="00EA2980" w:rsidRDefault="00EA2980" w:rsidP="00E4173D">
            <w:pPr>
              <w:tabs>
                <w:tab w:val="left" w:pos="567"/>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4.2. Выписку из торгового реестра страны происхождения или иное эквивалентное доказательство юридического статуса (для юридических лиц-нерезидентов Российской Федерации);</w:t>
            </w:r>
          </w:p>
          <w:p w14:paraId="62C1F902" w14:textId="77777777" w:rsidR="00EA2980" w:rsidRPr="00EA2980" w:rsidRDefault="00EA2980" w:rsidP="00E4173D">
            <w:pPr>
              <w:tabs>
                <w:tab w:val="left" w:pos="567"/>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4.3. Нотариально удостоверенную копию свидетельства о внесении в Единый государственный реестр юридических лиц (далее – ЕГРЮЛ) записи о юридическом лице, зарегистрированном до 01.07.2002 (для юридических лиц, зарегистрированных до 01.07.2002)/свидетельство о государственной регистрации юридического лица (для юридических лиц, зарегистрированных после 01.07.2002);</w:t>
            </w:r>
          </w:p>
          <w:p w14:paraId="467ABEA2" w14:textId="77777777" w:rsidR="00EA2980" w:rsidRPr="00EA2980" w:rsidRDefault="00EA2980" w:rsidP="00E4173D">
            <w:pPr>
              <w:tabs>
                <w:tab w:val="left" w:pos="567"/>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4.4. Нотариально удостоверенную копию свидетельства о постановке на учет в налоговом органе;</w:t>
            </w:r>
          </w:p>
          <w:p w14:paraId="6DF01ED2" w14:textId="77777777" w:rsidR="00EA2980" w:rsidRPr="00EA2980" w:rsidRDefault="00EA2980" w:rsidP="00E4173D">
            <w:pPr>
              <w:tabs>
                <w:tab w:val="left" w:pos="567"/>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4.5. Надлежащим образом оформленные и заверенные документы, подтверждающие полномочия органов управления и должностных лиц Заявителя:</w:t>
            </w:r>
          </w:p>
          <w:p w14:paraId="2FDB538E" w14:textId="77777777" w:rsidR="00EA2980" w:rsidRPr="00EA2980" w:rsidRDefault="00EA2980" w:rsidP="00E4173D">
            <w:pPr>
              <w:tabs>
                <w:tab w:val="left" w:pos="142"/>
                <w:tab w:val="left" w:pos="421"/>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документы, подтверждающие полномочия руководителя (решение уполномоченного органа организации об избрании руководителя);</w:t>
            </w:r>
          </w:p>
          <w:p w14:paraId="0C212C68" w14:textId="77777777" w:rsidR="00EA2980" w:rsidRPr="00EA2980" w:rsidRDefault="00EA2980" w:rsidP="00E4173D">
            <w:pPr>
              <w:tabs>
                <w:tab w:val="left" w:pos="142"/>
                <w:tab w:val="left" w:pos="421"/>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приказ о вступлении в должность руководителя организации;</w:t>
            </w:r>
          </w:p>
          <w:p w14:paraId="6FB13FA3" w14:textId="77777777" w:rsidR="00EA2980" w:rsidRPr="00EA2980" w:rsidRDefault="00EA2980" w:rsidP="00E4173D">
            <w:pPr>
              <w:tabs>
                <w:tab w:val="left" w:pos="142"/>
                <w:tab w:val="left" w:pos="421"/>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приказ о возложении обязанности по ведению бухгалтерского учета (на главного бухгалтера или иное должностное лицо организации) либо договор об оказании услуг по ведению бухгалтерского учета, либо в случае применения организацией упрощенного способа ведения бухгалтерского учета приказ о возложении обязанностей по ведению бухгалтерского учета на руководителя организации;</w:t>
            </w:r>
          </w:p>
          <w:p w14:paraId="7DE33058" w14:textId="77777777" w:rsidR="00EA2980" w:rsidRPr="00EA2980" w:rsidRDefault="00EA2980" w:rsidP="00E4173D">
            <w:pPr>
              <w:tabs>
                <w:tab w:val="left" w:pos="142"/>
                <w:tab w:val="left" w:pos="421"/>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трудовой договор с руководителем организации (выписка из трудового договора) при условии отсутствия отражения срока полномочий в уставе организации и решении уполномоченного органа об избрании;</w:t>
            </w:r>
          </w:p>
          <w:p w14:paraId="0FC2A1F9" w14:textId="77777777" w:rsidR="00EA2980" w:rsidRPr="00EA2980" w:rsidRDefault="00EA2980" w:rsidP="00E4173D">
            <w:pPr>
              <w:tabs>
                <w:tab w:val="left" w:pos="142"/>
                <w:tab w:val="left" w:pos="421"/>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копии паспортов руководителя и главного бухгалтера организации или индивидуального предпринимателя (все страницы);</w:t>
            </w:r>
          </w:p>
          <w:p w14:paraId="38CC86A1" w14:textId="77777777" w:rsidR="00EA2980" w:rsidRPr="00EA2980" w:rsidRDefault="00EA2980" w:rsidP="00E4173D">
            <w:pPr>
              <w:tabs>
                <w:tab w:val="left" w:pos="142"/>
                <w:tab w:val="left" w:pos="421"/>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w:t>
            </w:r>
            <w:r w:rsidRPr="00EA2980">
              <w:rPr>
                <w:rFonts w:ascii="Times New Roman" w:eastAsia="Times New Roman" w:hAnsi="Times New Roman" w:cs="Times New Roman"/>
                <w:sz w:val="20"/>
                <w:szCs w:val="20"/>
              </w:rPr>
              <w:tab/>
              <w:t>свидетельство о постановке на учёт в налоговом органе</w:t>
            </w:r>
          </w:p>
          <w:p w14:paraId="195598AC" w14:textId="77777777" w:rsidR="00EA2980" w:rsidRPr="00EA2980" w:rsidRDefault="00EA2980" w:rsidP="00E4173D">
            <w:pPr>
              <w:tabs>
                <w:tab w:val="left" w:pos="567"/>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4.6. Надлежащим образом оформленное письменное решение уполномоченных органов управления Заявителя об одобрении заключения соответствующих сделок в случаях, если такое решение требуется в соответствии с требованиями законодательства и/или устава Заявителя. Решения об одобрении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 датированы не ранее 30 календарных дней до даты заключения Договоров.</w:t>
            </w:r>
          </w:p>
          <w:p w14:paraId="03CEAB38" w14:textId="77777777" w:rsidR="00EA2980" w:rsidRPr="00EA2980" w:rsidRDefault="00EA2980" w:rsidP="00E4173D">
            <w:pPr>
              <w:tabs>
                <w:tab w:val="left" w:pos="567"/>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4.7. Действительную на день предоставления Заявки на участие в торговой процедуре выписку из Единого государственного реестра юридических лиц, полученную не более чем за 5 (пять) календарных дней предшествующей дате подачи документов;</w:t>
            </w:r>
          </w:p>
          <w:p w14:paraId="2A8B47AE" w14:textId="77777777" w:rsidR="00EA2980" w:rsidRPr="00EA2980" w:rsidRDefault="00EA2980" w:rsidP="00E4173D">
            <w:pPr>
              <w:tabs>
                <w:tab w:val="left" w:pos="567"/>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4.8. Сведения о составе собственников (составе участников; в отношении участников, являющихся юридическими лицами – состава их участников и т.д.), включая бенефициаров (в том числе конечных), а также состава исполнительных органов Заявителя;</w:t>
            </w:r>
          </w:p>
          <w:p w14:paraId="3C49AADD" w14:textId="77777777" w:rsidR="00EA2980" w:rsidRPr="00EA2980" w:rsidRDefault="00EA2980" w:rsidP="00E4173D">
            <w:pPr>
              <w:tabs>
                <w:tab w:val="left" w:pos="567"/>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4.9. Оригиналы или надлежащим образом заверенные копии:</w:t>
            </w:r>
          </w:p>
          <w:p w14:paraId="712CB327" w14:textId="77777777" w:rsidR="00EA2980" w:rsidRPr="00EA2980" w:rsidRDefault="00EA2980" w:rsidP="00E4173D">
            <w:pPr>
              <w:tabs>
                <w:tab w:val="left" w:pos="567"/>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бухгалтерской отчетности (на последнюю отчетную дату), составленной по РСБУ, подписанной руководителем и главным бухгалтером Заявителя и заверенной печатью Заявителя (при наличии печати). Годовая отчетность также должна иметь отметку налогового органа, либо уведомление о вручении бухгалтерской отчетности налоговому органу с описью вложения или документ о принятии бухгалтерской отчетности в электронном виде, выданный налоговым органом;</w:t>
            </w:r>
          </w:p>
          <w:p w14:paraId="5AE1DB53" w14:textId="77777777" w:rsidR="00EA2980" w:rsidRPr="00EA2980" w:rsidRDefault="00EA2980" w:rsidP="00E4173D">
            <w:pPr>
              <w:tabs>
                <w:tab w:val="left" w:pos="567"/>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расшифровок основных статей бухгалтерской отчетности, удельный вес которых составляет более 5% валюты баланса Заявителя;</w:t>
            </w:r>
          </w:p>
          <w:p w14:paraId="25A7D83E" w14:textId="77777777" w:rsidR="00EA2980" w:rsidRPr="00EA2980" w:rsidRDefault="00EA2980" w:rsidP="00E4173D">
            <w:pPr>
              <w:tabs>
                <w:tab w:val="left" w:pos="567"/>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4.10. другие необходимые документы.</w:t>
            </w:r>
          </w:p>
          <w:p w14:paraId="331F9B3D" w14:textId="77777777" w:rsidR="00EA2980" w:rsidRPr="00EA2980" w:rsidRDefault="00EA2980" w:rsidP="00E4173D">
            <w:pPr>
              <w:tabs>
                <w:tab w:val="left" w:pos="567"/>
              </w:tabs>
              <w:spacing w:after="0" w:line="240" w:lineRule="auto"/>
              <w:jc w:val="both"/>
              <w:rPr>
                <w:rFonts w:ascii="Times New Roman" w:hAnsi="Times New Roman" w:cs="Times New Roman"/>
                <w:sz w:val="20"/>
                <w:szCs w:val="20"/>
              </w:rPr>
            </w:pPr>
          </w:p>
          <w:p w14:paraId="5E934F65" w14:textId="77777777" w:rsidR="00EA2980" w:rsidRPr="00EA2980" w:rsidRDefault="00EA2980" w:rsidP="00E4173D">
            <w:pPr>
              <w:tabs>
                <w:tab w:val="left" w:pos="567"/>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lastRenderedPageBreak/>
              <w:t>Указанные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а также не должны быть исполнены карандашом.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имя и отчество, либо инициалы подписавшегося лица).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(апостиль).</w:t>
            </w:r>
          </w:p>
          <w:p w14:paraId="5459C688" w14:textId="77777777" w:rsidR="00EA2980" w:rsidRPr="00EA2980" w:rsidRDefault="00EA2980" w:rsidP="00E4173D">
            <w:pPr>
              <w:tabs>
                <w:tab w:val="left" w:pos="567"/>
              </w:tabs>
              <w:spacing w:after="0" w:line="240" w:lineRule="auto"/>
              <w:jc w:val="both"/>
              <w:rPr>
                <w:rFonts w:ascii="Times New Roman" w:hAnsi="Times New Roman" w:cs="Times New Roman"/>
                <w:sz w:val="20"/>
                <w:szCs w:val="20"/>
              </w:rPr>
            </w:pPr>
          </w:p>
          <w:p w14:paraId="13223E61"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При необходимости предоставления дополнительных документов Организатор торгов обеспечивает предоставление необходимых документов со стороны Заявителя.</w:t>
            </w:r>
          </w:p>
        </w:tc>
      </w:tr>
      <w:tr w:rsidR="00EA2980" w:rsidRPr="00EA2980" w14:paraId="320D4DB8" w14:textId="77777777" w:rsidTr="00EA2980">
        <w:trPr>
          <w:trHeight w:val="1033"/>
        </w:trPr>
        <w:tc>
          <w:tcPr>
            <w:tcW w:w="2512" w:type="dxa"/>
            <w:tcBorders>
              <w:top w:val="single" w:sz="4" w:space="0" w:color="000000"/>
              <w:left w:val="single" w:sz="4" w:space="0" w:color="000000"/>
              <w:bottom w:val="single" w:sz="4" w:space="0" w:color="000000"/>
              <w:right w:val="single" w:sz="4" w:space="0" w:color="000000"/>
            </w:tcBorders>
          </w:tcPr>
          <w:p w14:paraId="0EAC1782" w14:textId="77777777" w:rsidR="00EA2980" w:rsidRPr="00EA2980" w:rsidRDefault="00EA2980" w:rsidP="00E4173D">
            <w:pPr>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lastRenderedPageBreak/>
              <w:t>Условия доступа Заявителя к участию в торговой процедуре (Требования к участнику торгов)</w:t>
            </w:r>
          </w:p>
        </w:tc>
        <w:tc>
          <w:tcPr>
            <w:tcW w:w="7582" w:type="dxa"/>
            <w:tcBorders>
              <w:top w:val="single" w:sz="4" w:space="0" w:color="000000"/>
              <w:left w:val="single" w:sz="4" w:space="0" w:color="000000"/>
              <w:bottom w:val="single" w:sz="4" w:space="0" w:color="000000"/>
              <w:right w:val="single" w:sz="4" w:space="0" w:color="000000"/>
            </w:tcBorders>
          </w:tcPr>
          <w:p w14:paraId="7B0E9B02" w14:textId="77777777" w:rsidR="00EA2980" w:rsidRPr="00EA2980" w:rsidRDefault="00EA2980" w:rsidP="00E4173D">
            <w:pPr>
              <w:widowControl w:val="0"/>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При поступлении Заявки на участие в торговой процедуре Организатор торгов организует проверку правоспособности Заявителя, аффилированности,  а также соответствие Заявителя иным условиям допуска к участию в торговой процедуре:</w:t>
            </w:r>
          </w:p>
          <w:p w14:paraId="7A5D922F" w14:textId="77777777" w:rsidR="00EA2980" w:rsidRPr="00EA2980" w:rsidRDefault="00EA2980" w:rsidP="00E4173D">
            <w:pPr>
              <w:shd w:val="clear" w:color="FFFFFF" w:themeColor="background1" w:fill="FFFFFF" w:themeFill="background1"/>
              <w:tabs>
                <w:tab w:val="left" w:pos="272"/>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1. В отношении Заявителя - юридического лица:</w:t>
            </w:r>
          </w:p>
          <w:p w14:paraId="72BE1C04" w14:textId="77777777" w:rsidR="00EA2980" w:rsidRPr="00EA2980" w:rsidRDefault="00EA2980" w:rsidP="00E4173D">
            <w:pPr>
              <w:shd w:val="clear" w:color="FFFFFF" w:themeColor="background1" w:fill="FFFFFF" w:themeFill="background1"/>
              <w:tabs>
                <w:tab w:val="left" w:pos="272"/>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1.1. Отсутствие информации о возбуждении дела о несостоятельности (банкротстве) Заявителя, в том числе отсутствие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Заявителя банкротом, отсутствие поданного в арбитражный суд заявления о признании Заявителя банкротом.</w:t>
            </w:r>
          </w:p>
          <w:p w14:paraId="0245CAE8" w14:textId="77777777" w:rsidR="00EA2980" w:rsidRPr="00EA2980" w:rsidRDefault="00EA2980" w:rsidP="00E4173D">
            <w:pPr>
              <w:shd w:val="clear" w:color="FFFFFF" w:themeColor="background1" w:fill="FFFFFF" w:themeFill="background1"/>
              <w:tabs>
                <w:tab w:val="left" w:pos="272"/>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xml:space="preserve">1.2. По состоянию на последнюю отчетную дату, предшествующую дате заключения Договоров: финансовое положение Заявителя оценивается не хуже, чем «среднее», положительная величина чистых активов Заявителя на уровне не менее величины его уставного капитала. </w:t>
            </w:r>
          </w:p>
          <w:p w14:paraId="4A85C6BA" w14:textId="77777777" w:rsidR="00EA2980" w:rsidRPr="00EA2980" w:rsidRDefault="00EA2980" w:rsidP="00E4173D">
            <w:pPr>
              <w:shd w:val="clear" w:color="FFFFFF" w:themeColor="background1" w:fill="FFFFFF" w:themeFill="background1"/>
              <w:tabs>
                <w:tab w:val="left" w:pos="272"/>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xml:space="preserve">1.3. </w:t>
            </w:r>
            <w:r w:rsidRPr="00EA2980">
              <w:rPr>
                <w:rFonts w:ascii="Times New Roman" w:eastAsia="Times New Roman" w:hAnsi="Times New Roman" w:cs="Times New Roman"/>
                <w:color w:val="000000" w:themeColor="text1"/>
                <w:sz w:val="20"/>
                <w:szCs w:val="20"/>
              </w:rPr>
              <w:t>Отсутствие информации о незавершенной реорганизации и процедуре ликвидации Заявителя;</w:t>
            </w:r>
          </w:p>
          <w:p w14:paraId="09259A01" w14:textId="77777777" w:rsidR="00EA2980" w:rsidRPr="00EA2980" w:rsidRDefault="00EA2980" w:rsidP="00E4173D">
            <w:pPr>
              <w:shd w:val="clear" w:color="FFFFFF" w:themeColor="background1" w:fill="FFFFFF" w:themeFill="background1"/>
              <w:tabs>
                <w:tab w:val="left" w:pos="272"/>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1.4. О</w:t>
            </w:r>
            <w:r w:rsidRPr="00EA2980">
              <w:rPr>
                <w:rFonts w:ascii="Times New Roman" w:eastAsia="Times New Roman" w:hAnsi="Times New Roman" w:cs="Times New Roman"/>
                <w:color w:val="000000" w:themeColor="text1"/>
                <w:sz w:val="20"/>
                <w:szCs w:val="20"/>
              </w:rPr>
              <w:t>тсутствия в отношении Заявителя иска/исков о взыскании, заявлений имущественного характера, в совокупном размере превышающих 5% от валюты баланса Заявителя на последнюю отчетную дату;</w:t>
            </w:r>
          </w:p>
          <w:p w14:paraId="0291C6F9" w14:textId="77777777" w:rsidR="00EA2980" w:rsidRPr="00EA2980" w:rsidRDefault="00EA2980" w:rsidP="00E4173D">
            <w:pPr>
              <w:shd w:val="clear" w:color="FFFFFF" w:themeColor="background1" w:fill="FFFFFF" w:themeFill="background1"/>
              <w:tabs>
                <w:tab w:val="left" w:pos="272"/>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xml:space="preserve">1.5. </w:t>
            </w:r>
            <w:r w:rsidRPr="00EA2980">
              <w:rPr>
                <w:rFonts w:ascii="Times New Roman" w:eastAsia="Times New Roman" w:hAnsi="Times New Roman" w:cs="Times New Roman"/>
                <w:color w:val="000000" w:themeColor="text1"/>
                <w:sz w:val="20"/>
                <w:szCs w:val="20"/>
              </w:rPr>
              <w:t>Отсутствия возбужденных исполнительных производств в отношении Заявителя, размер которых в совокупности составляет более 5% от размера чистых активов Заявителя, на последнюю отчетную дату;</w:t>
            </w:r>
          </w:p>
          <w:p w14:paraId="2D8AF12F" w14:textId="77777777" w:rsidR="00EA2980" w:rsidRPr="00EA2980" w:rsidRDefault="00EA2980" w:rsidP="00E4173D">
            <w:pPr>
              <w:tabs>
                <w:tab w:val="left" w:pos="8100"/>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xml:space="preserve">1.6. </w:t>
            </w:r>
            <w:r w:rsidRPr="00EA2980">
              <w:rPr>
                <w:rFonts w:ascii="Times New Roman" w:eastAsia="Times New Roman" w:hAnsi="Times New Roman" w:cs="Times New Roman"/>
                <w:color w:val="000000" w:themeColor="text1"/>
                <w:sz w:val="20"/>
                <w:szCs w:val="20"/>
              </w:rPr>
              <w:t>Отсутствия просроченной задолженности по кредитным обязательствам;</w:t>
            </w:r>
          </w:p>
          <w:p w14:paraId="465370CB" w14:textId="77777777" w:rsidR="00EA2980" w:rsidRPr="00EA2980" w:rsidRDefault="00EA2980" w:rsidP="00E4173D">
            <w:pPr>
              <w:tabs>
                <w:tab w:val="left" w:pos="567"/>
              </w:tabs>
              <w:spacing w:after="0" w:line="240" w:lineRule="auto"/>
              <w:contextualSpacing/>
              <w:jc w:val="both"/>
              <w:rPr>
                <w:rFonts w:ascii="Times New Roman" w:hAnsi="Times New Roman" w:cs="Times New Roman"/>
                <w:sz w:val="20"/>
                <w:szCs w:val="20"/>
              </w:rPr>
            </w:pPr>
            <w:r w:rsidRPr="00EA2980">
              <w:rPr>
                <w:rFonts w:ascii="Times New Roman" w:eastAsia="Times New Roman" w:hAnsi="Times New Roman" w:cs="Times New Roman"/>
                <w:sz w:val="20"/>
                <w:szCs w:val="20"/>
              </w:rPr>
              <w:t xml:space="preserve">1.7. </w:t>
            </w:r>
            <w:r w:rsidRPr="00EA2980">
              <w:rPr>
                <w:rFonts w:ascii="Times New Roman" w:eastAsia="Times New Roman" w:hAnsi="Times New Roman" w:cs="Times New Roman"/>
                <w:color w:val="000000" w:themeColor="text1"/>
                <w:sz w:val="20"/>
                <w:szCs w:val="20"/>
              </w:rPr>
              <w:t>Отсутствия в отношении Заявителя в ЕГРЮЛ сведений, в отношении которых внесена запись о недостоверности</w:t>
            </w:r>
            <w:r w:rsidRPr="00EA2980">
              <w:rPr>
                <w:rFonts w:ascii="Times New Roman" w:eastAsia="Times New Roman" w:hAnsi="Times New Roman" w:cs="Times New Roman"/>
                <w:sz w:val="20"/>
                <w:szCs w:val="20"/>
              </w:rPr>
              <w:t>;</w:t>
            </w:r>
          </w:p>
          <w:p w14:paraId="0A1AE8A0" w14:textId="77777777" w:rsidR="00EA2980" w:rsidRPr="00EA2980" w:rsidRDefault="00EA2980" w:rsidP="00E4173D">
            <w:pPr>
              <w:tabs>
                <w:tab w:val="left" w:pos="567"/>
              </w:tabs>
              <w:spacing w:after="0" w:line="240" w:lineRule="auto"/>
              <w:contextualSpacing/>
              <w:jc w:val="both"/>
              <w:rPr>
                <w:rFonts w:ascii="Times New Roman" w:hAnsi="Times New Roman" w:cs="Times New Roman"/>
                <w:sz w:val="20"/>
                <w:szCs w:val="20"/>
              </w:rPr>
            </w:pPr>
            <w:r w:rsidRPr="00EA2980">
              <w:rPr>
                <w:rFonts w:ascii="Times New Roman" w:eastAsia="Times New Roman" w:hAnsi="Times New Roman" w:cs="Times New Roman"/>
                <w:sz w:val="20"/>
                <w:szCs w:val="20"/>
              </w:rPr>
              <w:t>1.8.О</w:t>
            </w:r>
            <w:r w:rsidRPr="00EA2980">
              <w:rPr>
                <w:rFonts w:ascii="Times New Roman" w:eastAsia="Times New Roman" w:hAnsi="Times New Roman" w:cs="Times New Roman"/>
                <w:color w:val="000000" w:themeColor="text1"/>
                <w:sz w:val="20"/>
                <w:szCs w:val="20"/>
              </w:rPr>
              <w:t>тсутствия ссудной задолженности перед Кредитором</w:t>
            </w:r>
          </w:p>
          <w:p w14:paraId="455B038A" w14:textId="77777777" w:rsidR="00EA2980" w:rsidRPr="00EA2980" w:rsidRDefault="00EA2980" w:rsidP="00E4173D">
            <w:pPr>
              <w:tabs>
                <w:tab w:val="left" w:pos="8100"/>
              </w:tabs>
              <w:spacing w:after="0" w:line="240" w:lineRule="auto"/>
              <w:jc w:val="both"/>
              <w:rPr>
                <w:rFonts w:ascii="Times New Roman" w:hAnsi="Times New Roman" w:cs="Times New Roman"/>
                <w:sz w:val="20"/>
                <w:szCs w:val="20"/>
              </w:rPr>
            </w:pPr>
          </w:p>
          <w:p w14:paraId="4FA38E90" w14:textId="77777777" w:rsidR="00EA2980" w:rsidRPr="00EA2980" w:rsidRDefault="00EA2980" w:rsidP="00E4173D">
            <w:pPr>
              <w:tabs>
                <w:tab w:val="left" w:pos="272"/>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2. В отношении Заявителя – физического лица:</w:t>
            </w:r>
          </w:p>
          <w:p w14:paraId="50A10473" w14:textId="77777777" w:rsidR="00EA2980" w:rsidRPr="00EA2980" w:rsidRDefault="00EA2980" w:rsidP="00E4173D">
            <w:pPr>
              <w:tabs>
                <w:tab w:val="left" w:pos="272"/>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2.1. Отсутствие признаков банкротства, в том числе:</w:t>
            </w:r>
          </w:p>
          <w:p w14:paraId="4C349D52" w14:textId="77777777" w:rsidR="00EA2980" w:rsidRPr="00EA2980" w:rsidRDefault="00EA2980" w:rsidP="00E4173D">
            <w:pPr>
              <w:tabs>
                <w:tab w:val="left" w:pos="272"/>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отсутствие возбужденных исполнительных производств сумме более 100 тыс. руб.;</w:t>
            </w:r>
          </w:p>
          <w:p w14:paraId="1984420F" w14:textId="77777777" w:rsidR="00EA2980" w:rsidRPr="00EA2980" w:rsidRDefault="00EA2980" w:rsidP="00E4173D">
            <w:pPr>
              <w:tabs>
                <w:tab w:val="left" w:pos="272"/>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отсутствие поданного в арбитражный суд заявления о признании Заявителя банкротом (в том числе в статусе индивидуального предпринимателя);</w:t>
            </w:r>
          </w:p>
          <w:p w14:paraId="01E7092D" w14:textId="77777777" w:rsidR="00EA2980" w:rsidRPr="00EA2980" w:rsidRDefault="00EA2980" w:rsidP="00E4173D">
            <w:pPr>
              <w:tabs>
                <w:tab w:val="left" w:pos="272"/>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отсутствие вынесенного арбитражным судом определения о принятии заявления о признании Заявителя банкротом (отсутствие возбужденного дела о несостоятельности (банкротстве) гражданина);</w:t>
            </w:r>
          </w:p>
          <w:p w14:paraId="1757C104" w14:textId="77777777" w:rsidR="00EA2980" w:rsidRPr="00EA2980" w:rsidRDefault="00EA2980" w:rsidP="00E4173D">
            <w:pPr>
              <w:tabs>
                <w:tab w:val="left" w:pos="272"/>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отсутствие по месту регистрации Заявителя исков о взыскании, заявлений имущественного характера в сумме более 100 тыс. руб.;</w:t>
            </w:r>
          </w:p>
          <w:p w14:paraId="1C947CBE" w14:textId="77777777" w:rsidR="00EA2980" w:rsidRPr="00EA2980" w:rsidRDefault="00EA2980" w:rsidP="00E4173D">
            <w:pPr>
              <w:tabs>
                <w:tab w:val="left" w:pos="272"/>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отсутствие иных правопритязаний третьих лиц к Заявителю в сумме более 100 тыс. руб.;</w:t>
            </w:r>
          </w:p>
          <w:p w14:paraId="078237AE" w14:textId="77777777" w:rsidR="00EA2980" w:rsidRPr="00EA2980" w:rsidRDefault="00EA2980" w:rsidP="00E4173D">
            <w:pPr>
              <w:tabs>
                <w:tab w:val="left" w:pos="272"/>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отсутствие просроченной задолженности Заявителя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p>
          <w:p w14:paraId="299EB999" w14:textId="77777777" w:rsidR="00EA2980" w:rsidRPr="00EA2980" w:rsidRDefault="00EA2980" w:rsidP="00E4173D">
            <w:pPr>
              <w:tabs>
                <w:tab w:val="left" w:pos="272"/>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отсутствие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Заявителя в статусе индивидуального предпринимателя банкротом, а также о признании гражданина несостоятельным (банкротом) во внесудебном порядке.</w:t>
            </w:r>
          </w:p>
          <w:p w14:paraId="4942DC94" w14:textId="77777777" w:rsidR="00EA2980" w:rsidRPr="00EA2980" w:rsidRDefault="00EA2980" w:rsidP="00E4173D">
            <w:pPr>
              <w:tabs>
                <w:tab w:val="left" w:pos="272"/>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xml:space="preserve">2.2. </w:t>
            </w:r>
            <w:r w:rsidRPr="00EA2980">
              <w:rPr>
                <w:rFonts w:ascii="Times New Roman" w:eastAsia="Times New Roman" w:hAnsi="Times New Roman" w:cs="Times New Roman"/>
                <w:color w:val="000000" w:themeColor="text1"/>
                <w:sz w:val="20"/>
                <w:szCs w:val="20"/>
              </w:rPr>
              <w:t xml:space="preserve">Предоставление Заявителем в Банк нотариально удостоверенного документа, подтверждающего наличие согласия супруги(-а) Заявителя на заключение Договоров, либо нотариально удостоверенного документа, подтверждающего, что у Заявителя и его(ее) супруги(-а) установлен режим раздельной собственности (брачный договор), </w:t>
            </w:r>
            <w:r w:rsidRPr="00EA2980">
              <w:rPr>
                <w:rFonts w:ascii="Times New Roman" w:eastAsia="Times New Roman" w:hAnsi="Times New Roman" w:cs="Times New Roman"/>
                <w:color w:val="000000" w:themeColor="text1"/>
                <w:sz w:val="20"/>
                <w:szCs w:val="20"/>
              </w:rPr>
              <w:lastRenderedPageBreak/>
              <w:t>либо нотариально удостоверенного документа, подтверждающего, что Заявитель не состоит в зарегистрированном браке. Предоставления Заявителем в Банк согласия на получение информации (кредитного отчета) по кредитной истории Заявителя из Бюро кредитных историй в соответствии с Федеральным законом от 30.12.2004 №218-ФЗ «О кредитных историях».</w:t>
            </w:r>
          </w:p>
          <w:p w14:paraId="2514E3DF" w14:textId="77777777" w:rsidR="00EA2980" w:rsidRPr="00EA2980" w:rsidRDefault="00EA2980" w:rsidP="00E4173D">
            <w:pPr>
              <w:tabs>
                <w:tab w:val="left" w:pos="272"/>
              </w:tabs>
              <w:spacing w:after="0" w:line="240" w:lineRule="auto"/>
              <w:jc w:val="both"/>
              <w:rPr>
                <w:rFonts w:ascii="Times New Roman" w:hAnsi="Times New Roman" w:cs="Times New Roman"/>
                <w:sz w:val="20"/>
                <w:szCs w:val="20"/>
              </w:rPr>
            </w:pPr>
          </w:p>
          <w:p w14:paraId="2D76AE24" w14:textId="77777777" w:rsidR="00EA2980" w:rsidRPr="00EA2980" w:rsidRDefault="00EA2980" w:rsidP="00E4173D">
            <w:pPr>
              <w:tabs>
                <w:tab w:val="left" w:pos="272"/>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3. Общие требования:</w:t>
            </w:r>
          </w:p>
          <w:p w14:paraId="3D036389" w14:textId="77777777" w:rsidR="00EA2980" w:rsidRPr="00EA2980" w:rsidRDefault="00EA2980" w:rsidP="00E4173D">
            <w:pPr>
              <w:tabs>
                <w:tab w:val="left" w:pos="272"/>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3.1. Отсутствие у Заявителя:</w:t>
            </w:r>
          </w:p>
          <w:p w14:paraId="460E4B0C" w14:textId="77777777" w:rsidR="00EA2980" w:rsidRPr="00EA2980" w:rsidRDefault="00EA2980" w:rsidP="00E4173D">
            <w:pPr>
              <w:tabs>
                <w:tab w:val="left" w:pos="272"/>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фактов нарушения условий исполнения обязательств перед Банком по ранее заключенным сделкам;</w:t>
            </w:r>
          </w:p>
          <w:p w14:paraId="2D61E1C1" w14:textId="77777777" w:rsidR="00EA2980" w:rsidRPr="00EA2980" w:rsidRDefault="00EA2980" w:rsidP="00E4173D">
            <w:pPr>
              <w:tabs>
                <w:tab w:val="left" w:pos="272"/>
              </w:tabs>
              <w:spacing w:after="0" w:line="240" w:lineRule="auto"/>
              <w:jc w:val="both"/>
              <w:rPr>
                <w:rFonts w:ascii="Times New Roman" w:hAnsi="Times New Roman" w:cs="Times New Roman"/>
                <w:color w:val="000000" w:themeColor="text1"/>
                <w:sz w:val="20"/>
                <w:szCs w:val="20"/>
              </w:rPr>
            </w:pPr>
            <w:r w:rsidRPr="00EA2980">
              <w:rPr>
                <w:rFonts w:ascii="Times New Roman" w:eastAsia="Times New Roman" w:hAnsi="Times New Roman" w:cs="Times New Roman"/>
                <w:color w:val="000000" w:themeColor="text1"/>
                <w:sz w:val="20"/>
                <w:szCs w:val="20"/>
              </w:rPr>
              <w:t>- правопритязаний к Кредитору в рамках любых заключенных соглашений, что подтверждается гарантийным письмом Заявителя.</w:t>
            </w:r>
          </w:p>
          <w:p w14:paraId="1F1E6D27" w14:textId="77777777" w:rsidR="00EA2980" w:rsidRPr="00EA2980" w:rsidRDefault="00EA2980" w:rsidP="00E4173D">
            <w:pPr>
              <w:tabs>
                <w:tab w:val="left" w:pos="272"/>
              </w:tabs>
              <w:spacing w:after="0" w:line="240" w:lineRule="auto"/>
              <w:jc w:val="both"/>
              <w:rPr>
                <w:rFonts w:ascii="Times New Roman" w:hAnsi="Times New Roman" w:cs="Times New Roman"/>
                <w:sz w:val="20"/>
                <w:szCs w:val="20"/>
              </w:rPr>
            </w:pPr>
          </w:p>
          <w:p w14:paraId="6D4E21F2" w14:textId="77777777" w:rsidR="00EA2980" w:rsidRPr="00EA2980" w:rsidRDefault="00EA2980" w:rsidP="00E4173D">
            <w:pPr>
              <w:tabs>
                <w:tab w:val="left" w:pos="272"/>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3.2. Отсутствие в отношении Заявителя/ лица, предоставляющего займ(-ы) Заявителю:</w:t>
            </w:r>
          </w:p>
          <w:p w14:paraId="69792444" w14:textId="77777777" w:rsidR="00EA2980" w:rsidRPr="00EA2980" w:rsidRDefault="00EA2980" w:rsidP="00E4173D">
            <w:pPr>
              <w:tabs>
                <w:tab w:val="left" w:pos="272"/>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негативной информации;</w:t>
            </w:r>
          </w:p>
          <w:p w14:paraId="67713F82" w14:textId="77777777" w:rsidR="00EA2980" w:rsidRPr="00EA2980" w:rsidRDefault="00EA2980" w:rsidP="00E4173D">
            <w:pPr>
              <w:tabs>
                <w:tab w:val="left" w:pos="272"/>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xml:space="preserve">- данных об аффилированности Заявителя/ лица, предоставляющего Заявителю займ(-ы), к Должникам, Кредитору. </w:t>
            </w:r>
          </w:p>
          <w:p w14:paraId="7E9E5343" w14:textId="77777777" w:rsidR="00EA2980" w:rsidRPr="00EA2980" w:rsidRDefault="00EA2980" w:rsidP="00E4173D">
            <w:pPr>
              <w:tabs>
                <w:tab w:val="left" w:pos="272"/>
              </w:tabs>
              <w:spacing w:after="0" w:line="240" w:lineRule="auto"/>
              <w:jc w:val="both"/>
              <w:rPr>
                <w:rFonts w:ascii="Times New Roman" w:hAnsi="Times New Roman" w:cs="Times New Roman"/>
                <w:sz w:val="20"/>
                <w:szCs w:val="20"/>
              </w:rPr>
            </w:pPr>
          </w:p>
          <w:p w14:paraId="1AED26E8" w14:textId="77777777" w:rsidR="00EA2980" w:rsidRPr="00EA2980" w:rsidRDefault="00EA2980" w:rsidP="00E4173D">
            <w:pPr>
              <w:tabs>
                <w:tab w:val="left" w:pos="272"/>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3.3. В случае привлечения Заявителем займа(-ов)/ кредита(-ов) для уплаты цены Договоров:</w:t>
            </w:r>
          </w:p>
          <w:p w14:paraId="16FA459C" w14:textId="77777777" w:rsidR="00EA2980" w:rsidRPr="00EA2980" w:rsidRDefault="00EA2980" w:rsidP="00E4173D">
            <w:pPr>
              <w:tabs>
                <w:tab w:val="left" w:pos="272"/>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-первый платеж по заемным обязательствам Заявителя по привлеченному(-ым) займу(-ам)/ кредиту(-ам) должен превышать срок погашения обязательств по Договору более чем на 42 месяца;</w:t>
            </w:r>
          </w:p>
          <w:p w14:paraId="1A4D3569" w14:textId="77777777" w:rsidR="00EA2980" w:rsidRPr="00EA2980" w:rsidRDefault="00EA2980" w:rsidP="00E4173D">
            <w:pPr>
              <w:tabs>
                <w:tab w:val="left" w:pos="272"/>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займодавцем(-ами)/ кредитором(-ами) (прямо или косвенно) не должны выступать аффилированные Должнику и Кредитору лица;</w:t>
            </w:r>
          </w:p>
          <w:p w14:paraId="1F06B86A" w14:textId="77777777" w:rsidR="00EA2980" w:rsidRPr="00EA2980" w:rsidRDefault="00EA2980" w:rsidP="00E4173D">
            <w:pPr>
              <w:tabs>
                <w:tab w:val="left" w:pos="272"/>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Займ должен быть предоставлен на всю сумму Договоров с графиком перевода средств не позднее срока наступления платежа по Договорам;</w:t>
            </w:r>
          </w:p>
          <w:p w14:paraId="5FDD87FB" w14:textId="77777777" w:rsidR="00EA2980" w:rsidRPr="00EA2980" w:rsidRDefault="00EA2980" w:rsidP="00E4173D">
            <w:pPr>
              <w:tabs>
                <w:tab w:val="left" w:pos="272"/>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источником оплаты (прямо либо косвенно) по Договорам не должны являться средства Кредитора.</w:t>
            </w:r>
          </w:p>
          <w:p w14:paraId="50B6A158" w14:textId="77777777" w:rsidR="00EA2980" w:rsidRPr="00EA2980" w:rsidRDefault="00EA2980" w:rsidP="00E4173D">
            <w:pPr>
              <w:tabs>
                <w:tab w:val="left" w:pos="272"/>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3.3.1. В случае привлечения Заявителем займа(-ов) юридического(-их) лица(лиц) для оплаты Цены Договоров:</w:t>
            </w:r>
          </w:p>
          <w:p w14:paraId="09587BCC" w14:textId="77777777" w:rsidR="00EA2980" w:rsidRPr="00EA2980" w:rsidRDefault="00EA2980" w:rsidP="00E4173D">
            <w:pPr>
              <w:tabs>
                <w:tab w:val="left" w:pos="272"/>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предоставления Заявителем в Банк документов, подтверждающих правоспособность юридического(-их) лица(лиц), предоставляющего(-их) займ(-ы), а также решений уполномоченных органов управления юридического(-их) лица(лиц), предоставляющего(-их) займ(-ы), об одобрении заключения соответствующих сделок в случаях, если такое решение требуется в соответствии с требованиями законодательства и/или устава юридического(-их) лица(лиц), предоставляющего(-их) займ(-ы).</w:t>
            </w:r>
          </w:p>
          <w:p w14:paraId="2291F7E2" w14:textId="77777777" w:rsidR="00EA2980" w:rsidRPr="00EA2980" w:rsidRDefault="00EA2980" w:rsidP="00E4173D">
            <w:pPr>
              <w:tabs>
                <w:tab w:val="left" w:pos="272"/>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Решения об одобрении займа/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p>
          <w:p w14:paraId="54DF6A79" w14:textId="77777777" w:rsidR="00EA2980" w:rsidRPr="00EA2980" w:rsidRDefault="00EA2980" w:rsidP="00E4173D">
            <w:pPr>
              <w:tabs>
                <w:tab w:val="left" w:pos="272"/>
              </w:tabs>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В случае если Заявителем для оплаты Цены Договоров будет привлекаться кредит, то предоставление вышеуказанных документов не требуется. В Банк до заключения Договоров предоставляется копия соответствующего кредитного договора, заверенная Заявителем и кредитной организацией.</w:t>
            </w:r>
          </w:p>
          <w:p w14:paraId="1A0487D7" w14:textId="77777777" w:rsidR="00EA2980" w:rsidRPr="00EA2980" w:rsidRDefault="00EA2980" w:rsidP="00E4173D">
            <w:pPr>
              <w:widowControl w:val="0"/>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3.4. В случае аффилированности Заявителя к лицу (-ам), имеющему (-им) кредитные обязательства перед Банком, на дату подачи заявки на участие в торгах должно быть обеспечено наличие либо письменного согласия Банка (в лице Филиала) на заключение Договоров лицом, аффилированным к лицу (-ам), имеющему (-им) кредитные обязательства перед Банком, либо письменного ответа Банка (в лице Филиала) о том, что на заключение Договоров лицом, аффилированным к лицу (-ам), имеющему (-им) кредитные обязательства перед Банком согласие Банка не требуется.</w:t>
            </w:r>
          </w:p>
          <w:p w14:paraId="3ADBFB74" w14:textId="77777777" w:rsidR="00EA2980" w:rsidRPr="00EA2980" w:rsidRDefault="00EA2980" w:rsidP="00E4173D">
            <w:pPr>
              <w:widowControl w:val="0"/>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3.5.</w:t>
            </w:r>
            <w:r w:rsidRPr="00EA2980">
              <w:rPr>
                <w:rFonts w:ascii="Times New Roman" w:eastAsia="Times New Roman" w:hAnsi="Times New Roman" w:cs="Times New Roman"/>
                <w:color w:val="000000"/>
                <w:sz w:val="20"/>
                <w:szCs w:val="20"/>
              </w:rPr>
              <w:t xml:space="preserve"> Источником оплаты (прямо либо косвенно) по Договорам не должны являться средства Кредитора.</w:t>
            </w:r>
            <w:r w:rsidRPr="00EA2980">
              <w:rPr>
                <w:rFonts w:ascii="Times New Roman" w:eastAsia="Times New Roman" w:hAnsi="Times New Roman" w:cs="Times New Roman"/>
                <w:sz w:val="20"/>
                <w:szCs w:val="20"/>
              </w:rPr>
              <w:t xml:space="preserve"> </w:t>
            </w:r>
          </w:p>
          <w:p w14:paraId="244A5B66" w14:textId="77777777" w:rsidR="00EA2980" w:rsidRPr="00EA2980" w:rsidRDefault="00EA2980" w:rsidP="00E4173D">
            <w:pPr>
              <w:widowControl w:val="0"/>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t xml:space="preserve"> Организатор торгов также отказывает Заявителю в приеме и регистрации Заявки на участие в Торговых процедурах в следующих случаях:</w:t>
            </w:r>
          </w:p>
          <w:p w14:paraId="53A10BC1" w14:textId="77777777" w:rsidR="00EA2980" w:rsidRPr="00EA2980" w:rsidRDefault="00EA2980" w:rsidP="00E4173D">
            <w:pPr>
              <w:widowControl w:val="0"/>
              <w:spacing w:after="0" w:line="240" w:lineRule="auto"/>
              <w:ind w:firstLine="33"/>
              <w:jc w:val="both"/>
              <w:rPr>
                <w:rFonts w:ascii="Times New Roman" w:hAnsi="Times New Roman" w:cs="Times New Roman"/>
                <w:sz w:val="20"/>
                <w:szCs w:val="20"/>
              </w:rPr>
            </w:pPr>
            <w:r w:rsidRPr="00EA2980">
              <w:rPr>
                <w:rFonts w:ascii="Times New Roman" w:eastAsia="Times New Roman" w:hAnsi="Times New Roman" w:cs="Times New Roman"/>
                <w:sz w:val="20"/>
                <w:szCs w:val="20"/>
              </w:rPr>
              <w:t>-Заявка на участие в Торговой процедуре подана по истечении срока приема заявок на участие в торгах, указанного в Извещении;</w:t>
            </w:r>
          </w:p>
          <w:p w14:paraId="644CD1B0" w14:textId="77777777" w:rsidR="00EA2980" w:rsidRPr="00EA2980" w:rsidRDefault="00EA2980" w:rsidP="00E4173D">
            <w:pPr>
              <w:widowControl w:val="0"/>
              <w:spacing w:after="0" w:line="240" w:lineRule="auto"/>
              <w:ind w:firstLine="33"/>
              <w:jc w:val="both"/>
              <w:rPr>
                <w:rFonts w:ascii="Times New Roman" w:hAnsi="Times New Roman" w:cs="Times New Roman"/>
                <w:sz w:val="20"/>
                <w:szCs w:val="20"/>
              </w:rPr>
            </w:pPr>
            <w:r w:rsidRPr="00EA2980">
              <w:rPr>
                <w:rFonts w:ascii="Times New Roman" w:eastAsia="Times New Roman" w:hAnsi="Times New Roman" w:cs="Times New Roman"/>
                <w:sz w:val="20"/>
                <w:szCs w:val="20"/>
              </w:rPr>
              <w:t>-Заявка на участие в Торговой процедуре подана лицом, не уполномоченным действовать от имени Заявителя;</w:t>
            </w:r>
          </w:p>
          <w:p w14:paraId="72154053" w14:textId="77777777" w:rsidR="00EA2980" w:rsidRPr="00EA2980" w:rsidRDefault="00EA2980" w:rsidP="00E4173D">
            <w:pPr>
              <w:widowControl w:val="0"/>
              <w:spacing w:after="0" w:line="240" w:lineRule="auto"/>
              <w:ind w:firstLine="33"/>
              <w:jc w:val="both"/>
              <w:rPr>
                <w:rFonts w:ascii="Times New Roman" w:hAnsi="Times New Roman" w:cs="Times New Roman"/>
                <w:sz w:val="20"/>
                <w:szCs w:val="20"/>
              </w:rPr>
            </w:pPr>
            <w:r w:rsidRPr="00EA2980">
              <w:rPr>
                <w:rFonts w:ascii="Times New Roman" w:eastAsia="Times New Roman" w:hAnsi="Times New Roman" w:cs="Times New Roman"/>
                <w:sz w:val="20"/>
                <w:szCs w:val="20"/>
              </w:rPr>
              <w:t>-не представлены документы, перечисленные в Извещении;</w:t>
            </w:r>
          </w:p>
          <w:p w14:paraId="3451A5DE" w14:textId="77777777" w:rsidR="00EA2980" w:rsidRPr="00EA2980" w:rsidRDefault="00EA2980" w:rsidP="00E4173D">
            <w:pPr>
              <w:widowControl w:val="0"/>
              <w:spacing w:after="0" w:line="240" w:lineRule="auto"/>
              <w:ind w:firstLine="33"/>
              <w:jc w:val="both"/>
              <w:rPr>
                <w:rFonts w:ascii="Times New Roman" w:hAnsi="Times New Roman" w:cs="Times New Roman"/>
                <w:sz w:val="20"/>
                <w:szCs w:val="20"/>
              </w:rPr>
            </w:pPr>
            <w:r w:rsidRPr="00EA2980">
              <w:rPr>
                <w:rFonts w:ascii="Times New Roman" w:eastAsia="Times New Roman" w:hAnsi="Times New Roman" w:cs="Times New Roman"/>
                <w:sz w:val="20"/>
                <w:szCs w:val="20"/>
              </w:rPr>
              <w:t>-представленные Заявителем документы оформлены с нарушением требований законодательства Российской Федерации и условий проведения Торговой процедуры, опубликованных в Извещении, или сведения, содержащиеся в них, недостоверны;</w:t>
            </w:r>
          </w:p>
          <w:p w14:paraId="3B54F6E9" w14:textId="77777777" w:rsidR="00EA2980" w:rsidRPr="00EA2980" w:rsidRDefault="00EA2980" w:rsidP="00E4173D">
            <w:pPr>
              <w:widowControl w:val="0"/>
              <w:spacing w:after="0" w:line="240" w:lineRule="auto"/>
              <w:ind w:firstLine="33"/>
              <w:jc w:val="both"/>
              <w:rPr>
                <w:rFonts w:ascii="Times New Roman" w:hAnsi="Times New Roman" w:cs="Times New Roman"/>
                <w:sz w:val="20"/>
                <w:szCs w:val="20"/>
              </w:rPr>
            </w:pPr>
            <w:r w:rsidRPr="00EA2980">
              <w:rPr>
                <w:rFonts w:ascii="Times New Roman" w:eastAsia="Times New Roman" w:hAnsi="Times New Roman" w:cs="Times New Roman"/>
                <w:sz w:val="20"/>
                <w:szCs w:val="20"/>
              </w:rPr>
              <w:lastRenderedPageBreak/>
              <w:t>-поступление задатка на один из счетов, указанных в Извещении, не подтверждено на момент завершения периода приема задатков;</w:t>
            </w:r>
          </w:p>
          <w:p w14:paraId="45912A80" w14:textId="77777777" w:rsidR="00EA2980" w:rsidRPr="00EA2980" w:rsidRDefault="00EA2980" w:rsidP="00E4173D">
            <w:pPr>
              <w:widowControl w:val="0"/>
              <w:spacing w:after="0" w:line="240" w:lineRule="auto"/>
              <w:ind w:firstLine="33"/>
              <w:jc w:val="both"/>
              <w:rPr>
                <w:rFonts w:ascii="Times New Roman" w:hAnsi="Times New Roman" w:cs="Times New Roman"/>
                <w:sz w:val="20"/>
                <w:szCs w:val="20"/>
              </w:rPr>
            </w:pPr>
            <w:r w:rsidRPr="00EA2980">
              <w:rPr>
                <w:rFonts w:ascii="Times New Roman" w:eastAsia="Times New Roman" w:hAnsi="Times New Roman" w:cs="Times New Roman"/>
                <w:sz w:val="20"/>
                <w:szCs w:val="20"/>
              </w:rPr>
              <w:t>-представленные документы не подтверждают права Заявителя быть покупателем имущества в соответствии с законодательством Российской Федерации;</w:t>
            </w:r>
          </w:p>
          <w:p w14:paraId="6D1852E1" w14:textId="77777777" w:rsidR="00EA2980" w:rsidRPr="00EA2980" w:rsidRDefault="00EA2980" w:rsidP="00E4173D">
            <w:pPr>
              <w:widowControl w:val="0"/>
              <w:spacing w:after="0" w:line="240" w:lineRule="auto"/>
              <w:ind w:firstLine="33"/>
              <w:jc w:val="both"/>
              <w:rPr>
                <w:rFonts w:ascii="Times New Roman" w:hAnsi="Times New Roman" w:cs="Times New Roman"/>
                <w:sz w:val="20"/>
                <w:szCs w:val="20"/>
              </w:rPr>
            </w:pPr>
            <w:r w:rsidRPr="00EA2980">
              <w:rPr>
                <w:rFonts w:ascii="Times New Roman" w:eastAsia="Times New Roman" w:hAnsi="Times New Roman" w:cs="Times New Roman"/>
                <w:sz w:val="20"/>
                <w:szCs w:val="20"/>
              </w:rPr>
              <w:t>-финансовое состояние Заявителя будет признано Банком неудовлетворяющим требованиям Банка к покупателю прав требований;</w:t>
            </w:r>
          </w:p>
          <w:p w14:paraId="59306E88" w14:textId="77777777" w:rsidR="00EA2980" w:rsidRPr="00EA2980" w:rsidRDefault="00EA2980" w:rsidP="00E4173D">
            <w:pPr>
              <w:widowControl w:val="0"/>
              <w:spacing w:after="0" w:line="240" w:lineRule="auto"/>
              <w:ind w:firstLine="33"/>
              <w:jc w:val="both"/>
              <w:rPr>
                <w:rFonts w:ascii="Times New Roman" w:hAnsi="Times New Roman" w:cs="Times New Roman"/>
                <w:sz w:val="20"/>
                <w:szCs w:val="20"/>
              </w:rPr>
            </w:pPr>
            <w:r w:rsidRPr="00EA2980">
              <w:rPr>
                <w:rFonts w:ascii="Times New Roman" w:eastAsia="Times New Roman" w:hAnsi="Times New Roman" w:cs="Times New Roman"/>
                <w:sz w:val="20"/>
                <w:szCs w:val="20"/>
              </w:rPr>
              <w:t>- не соблюдены требования, предъявляемые к участникам торгов.</w:t>
            </w:r>
          </w:p>
        </w:tc>
      </w:tr>
      <w:tr w:rsidR="00EA2980" w:rsidRPr="00EA2980" w14:paraId="43A84217" w14:textId="77777777" w:rsidTr="00EA2980">
        <w:trPr>
          <w:trHeight w:val="1033"/>
        </w:trPr>
        <w:tc>
          <w:tcPr>
            <w:tcW w:w="2512" w:type="dxa"/>
            <w:tcBorders>
              <w:top w:val="single" w:sz="4" w:space="0" w:color="000000"/>
              <w:left w:val="single" w:sz="4" w:space="0" w:color="000000"/>
              <w:bottom w:val="single" w:sz="4" w:space="0" w:color="000000"/>
              <w:right w:val="single" w:sz="4" w:space="0" w:color="000000"/>
            </w:tcBorders>
          </w:tcPr>
          <w:p w14:paraId="436B5E6A" w14:textId="77777777" w:rsidR="00EA2980" w:rsidRPr="00EA2980" w:rsidRDefault="00EA2980" w:rsidP="00E4173D">
            <w:pPr>
              <w:shd w:val="clear" w:color="FFFFFF" w:themeColor="background1" w:fill="FFFFFF" w:themeFill="background1"/>
              <w:spacing w:after="0" w:line="240" w:lineRule="auto"/>
              <w:jc w:val="both"/>
              <w:rPr>
                <w:rFonts w:ascii="Times New Roman" w:hAnsi="Times New Roman" w:cs="Times New Roman"/>
                <w:sz w:val="20"/>
                <w:szCs w:val="20"/>
              </w:rPr>
            </w:pPr>
            <w:r w:rsidRPr="00EA2980">
              <w:rPr>
                <w:rFonts w:ascii="Times New Roman" w:eastAsia="Times New Roman" w:hAnsi="Times New Roman" w:cs="Times New Roman"/>
                <w:sz w:val="20"/>
                <w:szCs w:val="20"/>
              </w:rPr>
              <w:lastRenderedPageBreak/>
              <w:t>Порядок заключения договора реализации прав (требований)</w:t>
            </w:r>
          </w:p>
        </w:tc>
        <w:tc>
          <w:tcPr>
            <w:tcW w:w="7582" w:type="dxa"/>
            <w:tcBorders>
              <w:top w:val="single" w:sz="4" w:space="0" w:color="000000"/>
              <w:left w:val="single" w:sz="4" w:space="0" w:color="000000"/>
              <w:bottom w:val="single" w:sz="4" w:space="0" w:color="000000"/>
              <w:right w:val="single" w:sz="4" w:space="0" w:color="000000"/>
            </w:tcBorders>
          </w:tcPr>
          <w:p w14:paraId="0911E8CB" w14:textId="77777777" w:rsidR="00EA2980" w:rsidRPr="00EA2980" w:rsidRDefault="00EA2980" w:rsidP="00E4173D">
            <w:pPr>
              <w:widowControl w:val="0"/>
              <w:spacing w:after="0" w:line="240" w:lineRule="auto"/>
              <w:jc w:val="both"/>
              <w:rPr>
                <w:rFonts w:ascii="Times New Roman" w:eastAsia="Calibri" w:hAnsi="Times New Roman" w:cs="Times New Roman"/>
                <w:sz w:val="20"/>
                <w:szCs w:val="20"/>
              </w:rPr>
            </w:pPr>
            <w:r w:rsidRPr="00EA2980">
              <w:rPr>
                <w:rFonts w:ascii="Times New Roman" w:eastAsia="Calibri" w:hAnsi="Times New Roman" w:cs="Times New Roman"/>
                <w:sz w:val="20"/>
                <w:szCs w:val="20"/>
              </w:rPr>
              <w:t xml:space="preserve">Заключение Договоров между Кредитором и Победителем открытого аукциона по составу участников с открытой формой подачи предложения о цене с применением метода снижения цены в электронной форме, осуществляется не позднее 25 (двадцати пяти) рабочих дней со дня подписания протокола об итогах торгов. </w:t>
            </w:r>
          </w:p>
          <w:p w14:paraId="0F1C76E3" w14:textId="77777777" w:rsidR="00EA2980" w:rsidRPr="00EA2980" w:rsidRDefault="00EA2980" w:rsidP="00E4173D">
            <w:pPr>
              <w:widowControl w:val="0"/>
              <w:spacing w:after="0" w:line="240" w:lineRule="auto"/>
              <w:jc w:val="both"/>
              <w:rPr>
                <w:rFonts w:ascii="Times New Roman" w:eastAsia="Calibri" w:hAnsi="Times New Roman" w:cs="Times New Roman"/>
                <w:sz w:val="20"/>
                <w:szCs w:val="20"/>
              </w:rPr>
            </w:pPr>
            <w:r w:rsidRPr="00EA2980">
              <w:rPr>
                <w:rFonts w:ascii="Times New Roman" w:eastAsia="Calibri" w:hAnsi="Times New Roman" w:cs="Times New Roman"/>
                <w:sz w:val="20"/>
                <w:szCs w:val="20"/>
              </w:rPr>
              <w:t>В случае признания открытого аукциона по составу участников с открытой формой подачи предложения о цене с применением метода снижения цены в электронной форме не состоявшимся, Договоры заключаются между Кредитором и лицом, подавшим единственную заявку на участие в торговой процедуре, если указанная заявка соответствует требованиям и условиям, предусмотренной аукционной документацией по начальной цене реализации.</w:t>
            </w:r>
          </w:p>
          <w:p w14:paraId="52098C59" w14:textId="77777777" w:rsidR="00EA2980" w:rsidRPr="00EA2980" w:rsidRDefault="00EA2980" w:rsidP="00E4173D">
            <w:pPr>
              <w:widowControl w:val="0"/>
              <w:spacing w:after="0" w:line="240" w:lineRule="auto"/>
              <w:jc w:val="both"/>
              <w:rPr>
                <w:rFonts w:ascii="Times New Roman" w:eastAsia="Calibri" w:hAnsi="Times New Roman" w:cs="Times New Roman"/>
                <w:sz w:val="20"/>
                <w:szCs w:val="20"/>
              </w:rPr>
            </w:pPr>
            <w:r w:rsidRPr="00EA2980">
              <w:rPr>
                <w:rFonts w:ascii="Times New Roman" w:eastAsia="Calibri" w:hAnsi="Times New Roman" w:cs="Times New Roman"/>
                <w:sz w:val="20"/>
                <w:szCs w:val="20"/>
              </w:rPr>
              <w:t xml:space="preserve">Если Победитель Торговой процедуры в установленный срок не подпишет Договоры, Кредитор имеет право в дальнейшем отказать ему в заключении Договоров либо обратиться в суд с требованием о понуждении заключить Договоры, а также о возмещении убытков, причиненных уклонением от его заключения. </w:t>
            </w:r>
          </w:p>
          <w:p w14:paraId="535A20C7" w14:textId="77777777" w:rsidR="00EA2980" w:rsidRPr="00EA2980" w:rsidRDefault="00EA2980" w:rsidP="00E4173D">
            <w:pPr>
              <w:widowControl w:val="0"/>
              <w:spacing w:after="0" w:line="240" w:lineRule="auto"/>
              <w:jc w:val="both"/>
              <w:rPr>
                <w:rFonts w:ascii="Times New Roman" w:eastAsia="Calibri" w:hAnsi="Times New Roman" w:cs="Times New Roman"/>
                <w:sz w:val="20"/>
                <w:szCs w:val="20"/>
              </w:rPr>
            </w:pPr>
            <w:r w:rsidRPr="00EA2980">
              <w:rPr>
                <w:rFonts w:ascii="Times New Roman" w:eastAsia="Calibri" w:hAnsi="Times New Roman" w:cs="Times New Roman"/>
                <w:sz w:val="20"/>
                <w:szCs w:val="20"/>
              </w:rPr>
              <w:t xml:space="preserve">В случае не заключения / расторжения Договоров проводятся мероприятия по заключению Договоров с другим Претендентом состоявшейся Торговой процедуры. Договоры заключаются с Претендентом, предложившим следующую за Победителем Торговой процедуры лучшую цену. </w:t>
            </w:r>
          </w:p>
        </w:tc>
      </w:tr>
    </w:tbl>
    <w:p w14:paraId="5F6B41FF" w14:textId="77777777" w:rsidR="00174E31" w:rsidRPr="00174E31" w:rsidRDefault="00174E31" w:rsidP="00174E31">
      <w:pPr>
        <w:spacing w:after="0" w:line="240" w:lineRule="auto"/>
        <w:rPr>
          <w:rFonts w:ascii="Times New Roman" w:eastAsia="Times New Roman" w:hAnsi="Times New Roman" w:cs="Times New Roman"/>
          <w:sz w:val="20"/>
          <w:szCs w:val="20"/>
          <w:lang w:eastAsia="ru-RU"/>
        </w:rPr>
      </w:pPr>
    </w:p>
    <w:p w14:paraId="30CFB92A" w14:textId="77777777" w:rsidR="00174E31" w:rsidRPr="00174E31" w:rsidRDefault="00174E31" w:rsidP="00174E31">
      <w:pPr>
        <w:spacing w:after="0" w:line="240" w:lineRule="auto"/>
        <w:rPr>
          <w:rFonts w:ascii="Times New Roman" w:eastAsia="Times New Roman" w:hAnsi="Times New Roman" w:cs="Times New Roman"/>
          <w:sz w:val="20"/>
          <w:szCs w:val="20"/>
          <w:lang w:eastAsia="ru-RU"/>
        </w:rPr>
      </w:pPr>
    </w:p>
    <w:p w14:paraId="2BFF5ED2" w14:textId="77777777" w:rsidR="00174E31" w:rsidRPr="00174E31" w:rsidRDefault="00174E31" w:rsidP="00174E31">
      <w:pPr>
        <w:spacing w:after="0" w:line="240" w:lineRule="auto"/>
        <w:rPr>
          <w:rFonts w:ascii="Times New Roman" w:eastAsia="Times New Roman" w:hAnsi="Times New Roman" w:cs="Times New Roman"/>
          <w:sz w:val="20"/>
          <w:szCs w:val="20"/>
          <w:lang w:eastAsia="ru-RU"/>
        </w:rPr>
      </w:pPr>
    </w:p>
    <w:p w14:paraId="7EE55A9A" w14:textId="77777777" w:rsidR="00174E31" w:rsidRPr="00174E31" w:rsidRDefault="00174E31" w:rsidP="00174E31">
      <w:pPr>
        <w:spacing w:after="0" w:line="240" w:lineRule="auto"/>
        <w:rPr>
          <w:rFonts w:ascii="Times New Roman" w:eastAsia="Times New Roman" w:hAnsi="Times New Roman" w:cs="Times New Roman"/>
          <w:sz w:val="20"/>
          <w:szCs w:val="20"/>
          <w:lang w:eastAsia="ru-RU"/>
        </w:rPr>
      </w:pPr>
    </w:p>
    <w:p w14:paraId="3FD1CE9D" w14:textId="77777777" w:rsidR="00174E31" w:rsidRPr="00174E31" w:rsidRDefault="00174E31" w:rsidP="00174E31">
      <w:pPr>
        <w:spacing w:after="0" w:line="240" w:lineRule="auto"/>
        <w:rPr>
          <w:rFonts w:ascii="Times New Roman" w:eastAsia="Times New Roman" w:hAnsi="Times New Roman" w:cs="Times New Roman"/>
          <w:sz w:val="20"/>
          <w:szCs w:val="20"/>
          <w:lang w:eastAsia="ru-RU"/>
        </w:rPr>
      </w:pPr>
    </w:p>
    <w:p w14:paraId="6EF042DC" w14:textId="77777777" w:rsidR="00174E31" w:rsidRPr="00174E31" w:rsidRDefault="00174E31" w:rsidP="00174E31">
      <w:pPr>
        <w:spacing w:after="0" w:line="240" w:lineRule="auto"/>
        <w:rPr>
          <w:rFonts w:ascii="Times New Roman" w:eastAsia="Times New Roman" w:hAnsi="Times New Roman" w:cs="Times New Roman"/>
          <w:sz w:val="20"/>
          <w:szCs w:val="20"/>
          <w:lang w:eastAsia="ru-RU"/>
        </w:rPr>
      </w:pPr>
    </w:p>
    <w:p w14:paraId="1241EC5C" w14:textId="77777777" w:rsidR="00174E31" w:rsidRPr="00174E31" w:rsidRDefault="00174E31" w:rsidP="00174E31">
      <w:pPr>
        <w:spacing w:after="0" w:line="240" w:lineRule="auto"/>
        <w:rPr>
          <w:rFonts w:ascii="Times New Roman" w:eastAsia="Times New Roman" w:hAnsi="Times New Roman" w:cs="Times New Roman"/>
          <w:sz w:val="20"/>
          <w:szCs w:val="20"/>
          <w:lang w:eastAsia="ru-RU"/>
        </w:rPr>
      </w:pPr>
    </w:p>
    <w:p w14:paraId="06153169" w14:textId="77777777" w:rsidR="00174E31" w:rsidRPr="00174E31" w:rsidRDefault="00174E31" w:rsidP="00174E31">
      <w:pPr>
        <w:spacing w:after="0" w:line="240" w:lineRule="auto"/>
        <w:rPr>
          <w:rFonts w:ascii="Times New Roman" w:eastAsia="Times New Roman" w:hAnsi="Times New Roman" w:cs="Times New Roman"/>
          <w:sz w:val="20"/>
          <w:szCs w:val="20"/>
          <w:lang w:eastAsia="ru-RU"/>
        </w:rPr>
      </w:pPr>
    </w:p>
    <w:p w14:paraId="76152E28" w14:textId="77777777" w:rsidR="00174E31" w:rsidRPr="00174E31" w:rsidRDefault="00174E31" w:rsidP="00174E31">
      <w:pPr>
        <w:spacing w:after="0" w:line="240" w:lineRule="auto"/>
        <w:rPr>
          <w:rFonts w:ascii="Times New Roman" w:eastAsia="Times New Roman" w:hAnsi="Times New Roman" w:cs="Times New Roman"/>
          <w:sz w:val="20"/>
          <w:szCs w:val="20"/>
          <w:lang w:eastAsia="ru-RU"/>
        </w:rPr>
      </w:pPr>
    </w:p>
    <w:p w14:paraId="2598AA65" w14:textId="77777777" w:rsidR="00174E31" w:rsidRPr="00174E31" w:rsidRDefault="00174E31" w:rsidP="00174E31">
      <w:pPr>
        <w:spacing w:after="0" w:line="240" w:lineRule="auto"/>
        <w:rPr>
          <w:rFonts w:ascii="Times New Roman" w:eastAsia="Times New Roman" w:hAnsi="Times New Roman" w:cs="Times New Roman"/>
          <w:sz w:val="20"/>
          <w:szCs w:val="20"/>
          <w:lang w:eastAsia="ru-RU"/>
        </w:rPr>
      </w:pPr>
    </w:p>
    <w:p w14:paraId="6CCDB3E3" w14:textId="77777777" w:rsidR="00174E31" w:rsidRPr="00174E31" w:rsidRDefault="00174E31" w:rsidP="00174E31">
      <w:pPr>
        <w:spacing w:after="0" w:line="240" w:lineRule="auto"/>
        <w:rPr>
          <w:rFonts w:ascii="Times New Roman" w:eastAsia="Times New Roman" w:hAnsi="Times New Roman" w:cs="Times New Roman"/>
          <w:sz w:val="20"/>
          <w:szCs w:val="20"/>
          <w:lang w:eastAsia="ru-RU"/>
        </w:rPr>
      </w:pPr>
    </w:p>
    <w:p w14:paraId="2A7B0B72" w14:textId="77777777" w:rsidR="00174E31" w:rsidRPr="00174E31" w:rsidRDefault="00174E31" w:rsidP="00174E31">
      <w:pPr>
        <w:spacing w:after="0" w:line="240" w:lineRule="auto"/>
        <w:rPr>
          <w:rFonts w:ascii="Times New Roman" w:eastAsia="Times New Roman" w:hAnsi="Times New Roman" w:cs="Times New Roman"/>
          <w:sz w:val="20"/>
          <w:szCs w:val="20"/>
          <w:lang w:eastAsia="ru-RU"/>
        </w:rPr>
      </w:pPr>
    </w:p>
    <w:p w14:paraId="4D72D12E" w14:textId="77777777" w:rsidR="00174E31" w:rsidRPr="00174E31" w:rsidRDefault="00174E31" w:rsidP="00174E31">
      <w:pPr>
        <w:spacing w:after="0" w:line="240" w:lineRule="auto"/>
        <w:rPr>
          <w:rFonts w:ascii="Times New Roman" w:eastAsia="Times New Roman" w:hAnsi="Times New Roman" w:cs="Times New Roman"/>
          <w:sz w:val="20"/>
          <w:szCs w:val="20"/>
          <w:lang w:eastAsia="ru-RU"/>
        </w:rPr>
      </w:pPr>
    </w:p>
    <w:p w14:paraId="48CFB777" w14:textId="77777777" w:rsidR="00174E31" w:rsidRPr="00174E31" w:rsidRDefault="00174E31" w:rsidP="00174E31">
      <w:pPr>
        <w:spacing w:after="0" w:line="240" w:lineRule="auto"/>
        <w:rPr>
          <w:rFonts w:ascii="Times New Roman" w:eastAsia="Times New Roman" w:hAnsi="Times New Roman" w:cs="Times New Roman"/>
          <w:sz w:val="20"/>
          <w:szCs w:val="20"/>
          <w:lang w:eastAsia="ru-RU"/>
        </w:rPr>
      </w:pPr>
    </w:p>
    <w:p w14:paraId="63BE1D54" w14:textId="77777777" w:rsidR="00174E31" w:rsidRPr="00174E31" w:rsidRDefault="00174E31" w:rsidP="00174E31">
      <w:pPr>
        <w:spacing w:after="0" w:line="240" w:lineRule="auto"/>
        <w:rPr>
          <w:rFonts w:ascii="Times New Roman" w:eastAsia="Times New Roman" w:hAnsi="Times New Roman" w:cs="Times New Roman"/>
          <w:sz w:val="20"/>
          <w:szCs w:val="20"/>
          <w:lang w:eastAsia="ru-RU"/>
        </w:rPr>
      </w:pPr>
    </w:p>
    <w:p w14:paraId="7A60A4DD" w14:textId="77777777" w:rsidR="00974C5F" w:rsidRDefault="00974C5F" w:rsidP="00974C5F">
      <w:pPr>
        <w:spacing w:after="0" w:line="240" w:lineRule="auto"/>
        <w:rPr>
          <w:rFonts w:ascii="Times New Roman" w:eastAsia="Times New Roman" w:hAnsi="Times New Roman" w:cs="Times New Roman"/>
          <w:color w:val="FF0000"/>
          <w:sz w:val="24"/>
          <w:szCs w:val="24"/>
        </w:rPr>
      </w:pPr>
    </w:p>
    <w:p w14:paraId="68A1AA9E" w14:textId="77777777" w:rsidR="00974C5F" w:rsidRDefault="00974C5F" w:rsidP="00974C5F">
      <w:pPr>
        <w:shd w:val="clear" w:color="auto" w:fill="FFFFFF" w:themeFill="background1"/>
        <w:spacing w:after="0" w:line="240" w:lineRule="auto"/>
        <w:jc w:val="right"/>
        <w:rPr>
          <w:rFonts w:ascii="Times New Roman" w:eastAsia="Times New Roman" w:hAnsi="Times New Roman" w:cs="Times New Roman"/>
          <w:sz w:val="24"/>
          <w:szCs w:val="24"/>
          <w:highlight w:val="white"/>
          <w:lang w:eastAsia="ru-RU"/>
        </w:rPr>
      </w:pPr>
    </w:p>
    <w:p w14:paraId="1D1B64D0" w14:textId="77777777" w:rsidR="00974C5F" w:rsidRDefault="00974C5F" w:rsidP="00974C5F">
      <w:pPr>
        <w:shd w:val="clear" w:color="auto" w:fill="FFFFFF" w:themeFill="background1"/>
        <w:spacing w:after="0" w:line="240" w:lineRule="auto"/>
        <w:jc w:val="right"/>
        <w:rPr>
          <w:rFonts w:ascii="Times New Roman" w:eastAsia="Times New Roman" w:hAnsi="Times New Roman" w:cs="Times New Roman"/>
          <w:sz w:val="24"/>
          <w:szCs w:val="24"/>
        </w:rPr>
      </w:pPr>
    </w:p>
    <w:p w14:paraId="6C59444B" w14:textId="77777777" w:rsidR="0060095C" w:rsidRDefault="0060095C" w:rsidP="00B22216">
      <w:pPr>
        <w:spacing w:after="0" w:line="240" w:lineRule="auto"/>
        <w:rPr>
          <w:rFonts w:ascii="Times New Roman" w:eastAsia="Times New Roman" w:hAnsi="Times New Roman" w:cs="Times New Roman"/>
          <w:sz w:val="20"/>
          <w:szCs w:val="20"/>
          <w:lang w:eastAsia="ru-RU"/>
        </w:rPr>
      </w:pPr>
    </w:p>
    <w:p w14:paraId="3E7BBA99" w14:textId="77777777" w:rsidR="0060095C" w:rsidRDefault="0060095C" w:rsidP="00B22216">
      <w:pPr>
        <w:spacing w:after="0" w:line="240" w:lineRule="auto"/>
        <w:rPr>
          <w:rFonts w:ascii="Times New Roman" w:eastAsia="Times New Roman" w:hAnsi="Times New Roman" w:cs="Times New Roman"/>
          <w:sz w:val="20"/>
          <w:szCs w:val="20"/>
          <w:lang w:eastAsia="ru-RU"/>
        </w:rPr>
      </w:pPr>
    </w:p>
    <w:p w14:paraId="73068273" w14:textId="77777777" w:rsidR="0060095C" w:rsidRDefault="0060095C" w:rsidP="00B22216">
      <w:pPr>
        <w:spacing w:after="0" w:line="240" w:lineRule="auto"/>
        <w:rPr>
          <w:rFonts w:ascii="Times New Roman" w:eastAsia="Times New Roman" w:hAnsi="Times New Roman" w:cs="Times New Roman"/>
          <w:sz w:val="20"/>
          <w:szCs w:val="20"/>
          <w:lang w:eastAsia="ru-RU"/>
        </w:rPr>
      </w:pPr>
    </w:p>
    <w:p w14:paraId="0A9EF70B" w14:textId="77777777" w:rsidR="0060095C" w:rsidRDefault="0060095C" w:rsidP="00B22216">
      <w:pPr>
        <w:spacing w:after="0" w:line="240" w:lineRule="auto"/>
        <w:rPr>
          <w:rFonts w:ascii="Times New Roman" w:eastAsia="Times New Roman" w:hAnsi="Times New Roman" w:cs="Times New Roman"/>
          <w:sz w:val="20"/>
          <w:szCs w:val="20"/>
          <w:lang w:eastAsia="ru-RU"/>
        </w:rPr>
      </w:pPr>
    </w:p>
    <w:p w14:paraId="0FCCB411" w14:textId="77777777" w:rsidR="0060095C" w:rsidRDefault="0060095C" w:rsidP="00B22216">
      <w:pPr>
        <w:spacing w:after="0" w:line="240" w:lineRule="auto"/>
        <w:rPr>
          <w:rFonts w:ascii="Times New Roman" w:eastAsia="Times New Roman" w:hAnsi="Times New Roman" w:cs="Times New Roman"/>
          <w:sz w:val="20"/>
          <w:szCs w:val="20"/>
          <w:lang w:eastAsia="ru-RU"/>
        </w:rPr>
      </w:pPr>
    </w:p>
    <w:p w14:paraId="0A3951BA" w14:textId="77777777" w:rsidR="0060095C" w:rsidRDefault="0060095C" w:rsidP="00B22216">
      <w:pPr>
        <w:spacing w:after="0" w:line="240" w:lineRule="auto"/>
        <w:rPr>
          <w:rFonts w:ascii="Times New Roman" w:eastAsia="Times New Roman" w:hAnsi="Times New Roman" w:cs="Times New Roman"/>
          <w:sz w:val="20"/>
          <w:szCs w:val="20"/>
          <w:lang w:eastAsia="ru-RU"/>
        </w:rPr>
      </w:pPr>
    </w:p>
    <w:p w14:paraId="47A7A44C" w14:textId="77777777" w:rsidR="0060095C" w:rsidRDefault="0060095C" w:rsidP="00B22216">
      <w:pPr>
        <w:spacing w:after="0" w:line="240" w:lineRule="auto"/>
        <w:rPr>
          <w:rFonts w:ascii="Times New Roman" w:eastAsia="Times New Roman" w:hAnsi="Times New Roman" w:cs="Times New Roman"/>
          <w:sz w:val="20"/>
          <w:szCs w:val="20"/>
          <w:lang w:eastAsia="ru-RU"/>
        </w:rPr>
      </w:pPr>
    </w:p>
    <w:p w14:paraId="6C71F42F" w14:textId="77777777" w:rsidR="0060095C" w:rsidRDefault="0060095C" w:rsidP="00B22216">
      <w:pPr>
        <w:spacing w:after="0" w:line="240" w:lineRule="auto"/>
        <w:rPr>
          <w:rFonts w:ascii="Times New Roman" w:eastAsia="Times New Roman" w:hAnsi="Times New Roman" w:cs="Times New Roman"/>
          <w:sz w:val="20"/>
          <w:szCs w:val="20"/>
          <w:lang w:eastAsia="ru-RU"/>
        </w:rPr>
      </w:pPr>
    </w:p>
    <w:p w14:paraId="7D70150E" w14:textId="77777777" w:rsidR="00EA2980" w:rsidRDefault="00EA2980" w:rsidP="00B22216">
      <w:pPr>
        <w:spacing w:after="0" w:line="240" w:lineRule="auto"/>
        <w:rPr>
          <w:rFonts w:ascii="Times New Roman" w:eastAsia="Times New Roman" w:hAnsi="Times New Roman" w:cs="Times New Roman"/>
          <w:sz w:val="20"/>
          <w:szCs w:val="20"/>
          <w:lang w:eastAsia="ru-RU"/>
        </w:rPr>
      </w:pPr>
    </w:p>
    <w:p w14:paraId="14E27999" w14:textId="77777777" w:rsidR="00EA2980" w:rsidRDefault="00EA2980" w:rsidP="00B22216">
      <w:pPr>
        <w:spacing w:after="0" w:line="240" w:lineRule="auto"/>
        <w:rPr>
          <w:rFonts w:ascii="Times New Roman" w:eastAsia="Times New Roman" w:hAnsi="Times New Roman" w:cs="Times New Roman"/>
          <w:sz w:val="20"/>
          <w:szCs w:val="20"/>
          <w:lang w:eastAsia="ru-RU"/>
        </w:rPr>
      </w:pPr>
    </w:p>
    <w:p w14:paraId="22D59A8F" w14:textId="77777777" w:rsidR="00EA2980" w:rsidRDefault="00EA2980" w:rsidP="00B22216">
      <w:pPr>
        <w:spacing w:after="0" w:line="240" w:lineRule="auto"/>
        <w:rPr>
          <w:rFonts w:ascii="Times New Roman" w:eastAsia="Times New Roman" w:hAnsi="Times New Roman" w:cs="Times New Roman"/>
          <w:sz w:val="20"/>
          <w:szCs w:val="20"/>
          <w:lang w:eastAsia="ru-RU"/>
        </w:rPr>
      </w:pPr>
    </w:p>
    <w:p w14:paraId="7F09B221" w14:textId="77777777" w:rsidR="00EA2980" w:rsidRDefault="00EA2980" w:rsidP="00B22216">
      <w:pPr>
        <w:spacing w:after="0" w:line="240" w:lineRule="auto"/>
        <w:rPr>
          <w:rFonts w:ascii="Times New Roman" w:eastAsia="Times New Roman" w:hAnsi="Times New Roman" w:cs="Times New Roman"/>
          <w:sz w:val="20"/>
          <w:szCs w:val="20"/>
          <w:lang w:eastAsia="ru-RU"/>
        </w:rPr>
      </w:pPr>
    </w:p>
    <w:p w14:paraId="4FC552F6" w14:textId="77777777" w:rsidR="00EA2980" w:rsidRDefault="00EA2980" w:rsidP="00B22216">
      <w:pPr>
        <w:spacing w:after="0" w:line="240" w:lineRule="auto"/>
        <w:rPr>
          <w:rFonts w:ascii="Times New Roman" w:eastAsia="Times New Roman" w:hAnsi="Times New Roman" w:cs="Times New Roman"/>
          <w:sz w:val="20"/>
          <w:szCs w:val="20"/>
          <w:lang w:eastAsia="ru-RU"/>
        </w:rPr>
      </w:pPr>
    </w:p>
    <w:p w14:paraId="5AE53E80" w14:textId="77777777" w:rsidR="00EA2980" w:rsidRDefault="00EA2980" w:rsidP="00B22216">
      <w:pPr>
        <w:spacing w:after="0" w:line="240" w:lineRule="auto"/>
        <w:rPr>
          <w:rFonts w:ascii="Times New Roman" w:eastAsia="Times New Roman" w:hAnsi="Times New Roman" w:cs="Times New Roman"/>
          <w:sz w:val="20"/>
          <w:szCs w:val="20"/>
          <w:lang w:eastAsia="ru-RU"/>
        </w:rPr>
      </w:pPr>
    </w:p>
    <w:p w14:paraId="794928A8" w14:textId="77777777" w:rsidR="006D008F" w:rsidRDefault="006D008F" w:rsidP="00B22216">
      <w:pPr>
        <w:spacing w:after="0" w:line="240" w:lineRule="auto"/>
        <w:rPr>
          <w:rFonts w:ascii="Times New Roman" w:eastAsia="Times New Roman" w:hAnsi="Times New Roman" w:cs="Times New Roman"/>
          <w:sz w:val="20"/>
          <w:szCs w:val="20"/>
          <w:lang w:eastAsia="ru-RU"/>
        </w:rPr>
      </w:pPr>
    </w:p>
    <w:p w14:paraId="3627C14D" w14:textId="77777777" w:rsidR="006D008F" w:rsidRDefault="006D008F" w:rsidP="00B22216">
      <w:pPr>
        <w:spacing w:after="0" w:line="240" w:lineRule="auto"/>
        <w:rPr>
          <w:rFonts w:ascii="Times New Roman" w:eastAsia="Times New Roman" w:hAnsi="Times New Roman" w:cs="Times New Roman"/>
          <w:sz w:val="20"/>
          <w:szCs w:val="20"/>
          <w:lang w:eastAsia="ru-RU"/>
        </w:rPr>
      </w:pPr>
    </w:p>
    <w:p w14:paraId="7151204D" w14:textId="77777777" w:rsidR="005464B3" w:rsidRDefault="005464B3" w:rsidP="00B22216">
      <w:pPr>
        <w:spacing w:after="0" w:line="240" w:lineRule="auto"/>
        <w:rPr>
          <w:rFonts w:ascii="Times New Roman" w:eastAsia="Times New Roman" w:hAnsi="Times New Roman" w:cs="Times New Roman"/>
          <w:sz w:val="20"/>
          <w:szCs w:val="20"/>
          <w:lang w:eastAsia="ru-RU"/>
        </w:rPr>
      </w:pPr>
    </w:p>
    <w:p w14:paraId="3645634D" w14:textId="77777777" w:rsidR="002916C7" w:rsidRDefault="002916C7" w:rsidP="00B22216">
      <w:pPr>
        <w:spacing w:after="0" w:line="240" w:lineRule="auto"/>
        <w:rPr>
          <w:rFonts w:ascii="Times New Roman" w:eastAsia="Times New Roman" w:hAnsi="Times New Roman" w:cs="Times New Roman"/>
          <w:sz w:val="20"/>
          <w:szCs w:val="20"/>
          <w:lang w:eastAsia="ru-RU"/>
        </w:rPr>
      </w:pPr>
    </w:p>
    <w:p w14:paraId="2A2C06FA" w14:textId="77777777" w:rsidR="006D008F" w:rsidRDefault="006D008F" w:rsidP="00B22216">
      <w:pPr>
        <w:spacing w:after="0" w:line="240" w:lineRule="auto"/>
        <w:rPr>
          <w:rFonts w:ascii="Times New Roman" w:eastAsia="Times New Roman" w:hAnsi="Times New Roman" w:cs="Times New Roman"/>
          <w:sz w:val="20"/>
          <w:szCs w:val="20"/>
          <w:lang w:eastAsia="ru-RU"/>
        </w:rPr>
      </w:pPr>
    </w:p>
    <w:p w14:paraId="07131BB2" w14:textId="77777777" w:rsidR="006D008F" w:rsidRDefault="006D008F" w:rsidP="00B22216">
      <w:pPr>
        <w:spacing w:after="0" w:line="240" w:lineRule="auto"/>
        <w:rPr>
          <w:rFonts w:ascii="Times New Roman" w:eastAsia="Times New Roman" w:hAnsi="Times New Roman" w:cs="Times New Roman"/>
          <w:sz w:val="20"/>
          <w:szCs w:val="20"/>
          <w:lang w:eastAsia="ru-RU"/>
        </w:rPr>
      </w:pPr>
    </w:p>
    <w:p w14:paraId="074D981B" w14:textId="77777777" w:rsidR="00DA3C51" w:rsidRDefault="00DA3C51" w:rsidP="00507EF8">
      <w:pPr>
        <w:autoSpaceDE w:val="0"/>
        <w:autoSpaceDN w:val="0"/>
        <w:adjustRightInd w:val="0"/>
        <w:spacing w:after="0" w:line="240" w:lineRule="auto"/>
        <w:rPr>
          <w:rFonts w:ascii="Times New Roman" w:eastAsia="Times New Roman" w:hAnsi="Times New Roman" w:cs="Times New Roman"/>
          <w:sz w:val="20"/>
          <w:szCs w:val="20"/>
          <w:lang w:eastAsia="ru-RU"/>
        </w:rPr>
      </w:pPr>
    </w:p>
    <w:p w14:paraId="27F3E806" w14:textId="77777777" w:rsidR="00D5218A" w:rsidRDefault="00D5218A" w:rsidP="00507EF8">
      <w:pPr>
        <w:autoSpaceDE w:val="0"/>
        <w:autoSpaceDN w:val="0"/>
        <w:adjustRightInd w:val="0"/>
        <w:spacing w:after="0" w:line="240" w:lineRule="auto"/>
        <w:rPr>
          <w:rFonts w:ascii="Times New Roman" w:eastAsia="Times New Roman" w:hAnsi="Times New Roman" w:cs="Times New Roman"/>
          <w:b/>
          <w:sz w:val="24"/>
          <w:szCs w:val="24"/>
          <w:lang w:eastAsia="ru-RU"/>
        </w:rPr>
      </w:pPr>
    </w:p>
    <w:p w14:paraId="7059DE9B" w14:textId="5AE07E36" w:rsidR="004C657F" w:rsidRPr="00394896" w:rsidRDefault="004C657F" w:rsidP="004C657F">
      <w:pPr>
        <w:spacing w:after="0" w:line="240" w:lineRule="auto"/>
        <w:ind w:left="6980"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Приложение </w:t>
      </w:r>
      <w:r w:rsidR="00D25EBF">
        <w:rPr>
          <w:rFonts w:ascii="Times New Roman" w:eastAsia="Times New Roman" w:hAnsi="Times New Roman" w:cs="Times New Roman"/>
          <w:sz w:val="24"/>
          <w:szCs w:val="24"/>
        </w:rPr>
        <w:t>1</w:t>
      </w:r>
    </w:p>
    <w:p w14:paraId="77CE5A14" w14:textId="7313BC1A" w:rsidR="0098105B" w:rsidRDefault="004C657F" w:rsidP="0098105B">
      <w:pPr>
        <w:autoSpaceDE w:val="0"/>
        <w:autoSpaceDN w:val="0"/>
        <w:adjustRightInd w:val="0"/>
        <w:spacing w:after="0" w:line="240" w:lineRule="auto"/>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К торговой документации</w:t>
      </w:r>
    </w:p>
    <w:p w14:paraId="6239BBB7" w14:textId="77777777" w:rsidR="00174E31" w:rsidRPr="00174E31" w:rsidRDefault="00174E31" w:rsidP="00174E31">
      <w:pPr>
        <w:spacing w:after="0" w:line="240" w:lineRule="auto"/>
        <w:rPr>
          <w:rFonts w:ascii="Times New Roman" w:eastAsia="Times New Roman" w:hAnsi="Times New Roman" w:cs="Times New Roman"/>
          <w:sz w:val="20"/>
          <w:szCs w:val="20"/>
          <w:lang w:eastAsia="ru-RU"/>
        </w:rPr>
      </w:pPr>
    </w:p>
    <w:p w14:paraId="59B86F31" w14:textId="77777777" w:rsidR="00EA2980" w:rsidRDefault="00EA2980" w:rsidP="00EA2980">
      <w:pPr>
        <w:ind w:left="426"/>
        <w:rPr>
          <w:rFonts w:ascii="Times New Roman" w:eastAsia="Calibri" w:hAnsi="Times New Roman" w:cs="Times New Roman"/>
          <w:b/>
          <w:bCs/>
          <w:sz w:val="24"/>
          <w:szCs w:val="24"/>
        </w:rPr>
      </w:pPr>
      <w:r>
        <w:rPr>
          <w:rFonts w:ascii="Times New Roman" w:eastAsia="Calibri" w:hAnsi="Times New Roman" w:cs="Times New Roman"/>
          <w:b/>
          <w:sz w:val="24"/>
          <w:szCs w:val="24"/>
        </w:rPr>
        <w:t>Документы/ судебные акты (основания), права (требования) по которым уступаются</w:t>
      </w:r>
    </w:p>
    <w:p w14:paraId="138E8AF0" w14:textId="77777777" w:rsidR="00EA2980" w:rsidRDefault="00EA2980" w:rsidP="00EA2980">
      <w:pPr>
        <w:tabs>
          <w:tab w:val="left" w:pos="993"/>
          <w:tab w:val="left" w:pos="1134"/>
        </w:tabs>
        <w:spacing w:after="0" w:line="240" w:lineRule="auto"/>
        <w:ind w:firstLine="709"/>
        <w:jc w:val="both"/>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Договор об открытии кредитной линии № 154900/0153 от 09.09.2015, заключённый с ООО «Антекс» в редакции дополнительных соглашений №1 от 09.09.2015, №2 от 11.09.2015, №3 от  14.09.2015, №4 от 16.09.2015, №5 от 25.09.2015, №6 от  30.12.2015, №7 от 29.02.2016, №8 от 29.07.2016, №9 от 06.12.2016, №154900/0153DS11 от 09.11.2018, №154900/0153DS12 от 18.09.2019, №154900/0153DS13 от 06.02.2020, №154900/0153DS14 от 12.02.2020, №154900/0153DS15 от 21.02.2020, №154900/0153DS16 от 08.06.2020, №154900/0153DS17 от 26.06.2020, №154900/0153DS18 от 17.08.2020, №154900/0153DS19 от 25.09.2020, №154900/0153DS20 от 30.11.2020, №154900/0153DS21 от 23.12.2020, №154900/0153DS22 от 02.08.2021, №154900/0153DS23 от 14.03.2022, №154900/0153DS24 от 28.09.2022;</w:t>
      </w:r>
    </w:p>
    <w:p w14:paraId="5E74CE63" w14:textId="77777777" w:rsidR="00EA2980" w:rsidRDefault="00EA2980" w:rsidP="00EA2980">
      <w:pPr>
        <w:tabs>
          <w:tab w:val="left" w:pos="993"/>
          <w:tab w:val="left" w:pos="1134"/>
        </w:tabs>
        <w:spacing w:after="0" w:line="240" w:lineRule="auto"/>
        <w:ind w:firstLine="709"/>
        <w:jc w:val="both"/>
      </w:pPr>
      <w:r>
        <w:rPr>
          <w:rFonts w:ascii="Times New Roman" w:eastAsia="Times New Roman" w:hAnsi="Times New Roman" w:cs="Times New Roman"/>
          <w:sz w:val="24"/>
          <w:szCs w:val="24"/>
        </w:rPr>
        <w:t>2. Договор об ипотеке (залоге) объекта незавершенного строительства №154900/0153-7.7 от 09.09.2015, заключённый с ООО «Антекс» в редакции дополнительных соглашений №154900/0153-7.7DS1 от 30.04.2019, №154900/0153-7.7DS2 от 18.09.2019;</w:t>
      </w:r>
    </w:p>
    <w:p w14:paraId="421E8475" w14:textId="77777777" w:rsidR="00EA2980" w:rsidRDefault="00EA2980" w:rsidP="00EA2980">
      <w:pPr>
        <w:tabs>
          <w:tab w:val="left" w:pos="993"/>
          <w:tab w:val="left" w:pos="1134"/>
        </w:tabs>
        <w:spacing w:after="0" w:line="240" w:lineRule="auto"/>
        <w:ind w:firstLine="709"/>
        <w:jc w:val="both"/>
      </w:pPr>
      <w:r>
        <w:rPr>
          <w:rFonts w:ascii="Times New Roman" w:eastAsia="Times New Roman" w:hAnsi="Times New Roman" w:cs="Times New Roman"/>
          <w:sz w:val="24"/>
          <w:szCs w:val="24"/>
        </w:rPr>
        <w:t>3. Договор о залоге имущественных прав (требований) №154900/0153-22 от 06.12.2016, заключённый с ООО «Антекс» в редакции дополнительных соглашений №154900/0153-22DS1 от 30.11.2018, №154900/0153-22DS2 от 19.02.2019, №154900/0153-22DS3 от 17.03.2022;</w:t>
      </w:r>
    </w:p>
    <w:p w14:paraId="27CC43D6" w14:textId="77777777" w:rsidR="00EA2980" w:rsidRDefault="00EA2980" w:rsidP="00EA2980">
      <w:pPr>
        <w:tabs>
          <w:tab w:val="left" w:pos="993"/>
          <w:tab w:val="left" w:pos="1134"/>
        </w:tabs>
        <w:spacing w:after="0" w:line="240" w:lineRule="auto"/>
        <w:ind w:firstLine="709"/>
        <w:jc w:val="both"/>
      </w:pPr>
      <w:r>
        <w:rPr>
          <w:rFonts w:ascii="Times New Roman" w:eastAsia="Times New Roman" w:hAnsi="Times New Roman" w:cs="Times New Roman"/>
          <w:sz w:val="24"/>
          <w:szCs w:val="24"/>
        </w:rPr>
        <w:t>4. Договор №154900/0153-13.1/5 о залоге векселей с залоговым индоссаментом от 19.12.2018, заключенный с ООО «Зетта»;</w:t>
      </w:r>
    </w:p>
    <w:p w14:paraId="62533F95" w14:textId="77777777" w:rsidR="00EA2980" w:rsidRDefault="00EA2980" w:rsidP="00EA2980">
      <w:pPr>
        <w:tabs>
          <w:tab w:val="left" w:pos="993"/>
          <w:tab w:val="left" w:pos="1134"/>
        </w:tabs>
        <w:spacing w:after="0" w:line="240" w:lineRule="auto"/>
        <w:ind w:firstLine="709"/>
        <w:jc w:val="both"/>
      </w:pPr>
      <w:r>
        <w:rPr>
          <w:rFonts w:ascii="Times New Roman" w:eastAsia="Times New Roman" w:hAnsi="Times New Roman" w:cs="Times New Roman"/>
          <w:sz w:val="24"/>
          <w:szCs w:val="24"/>
        </w:rPr>
        <w:t>5. Договор №154900/0153-17/5 о залоге доли в уставном капитале ООО «Зетта» от 09.09.2015 заключенный с Исаковым Игорем Анатольевичем в редакции дополнительных соглашений №154900/0153-17/5DS1 от 06.03.2019, №154900/0153-17/5DS2 от 17.08.2020;</w:t>
      </w:r>
    </w:p>
    <w:p w14:paraId="2EBB24FA" w14:textId="77777777" w:rsidR="00EA2980" w:rsidRDefault="00EA2980" w:rsidP="00EA2980">
      <w:pPr>
        <w:tabs>
          <w:tab w:val="left" w:pos="993"/>
          <w:tab w:val="left" w:pos="1134"/>
        </w:tabs>
        <w:spacing w:after="0" w:line="240" w:lineRule="auto"/>
        <w:ind w:firstLine="709"/>
        <w:jc w:val="both"/>
      </w:pPr>
      <w:r>
        <w:rPr>
          <w:rFonts w:ascii="Times New Roman" w:eastAsia="Times New Roman" w:hAnsi="Times New Roman" w:cs="Times New Roman"/>
          <w:sz w:val="24"/>
          <w:szCs w:val="24"/>
        </w:rPr>
        <w:t>6. Договор №154900/0153-17/6 о залоге доли в уставном капитале ООО «Зетта» от 09.09.2015, заключенный с Исаковым Игорем Анатольевичем в редакции дополнительных соглашений №154900/0153-17/6DS1 от 06.03.2019, №154900/0153-17/6DS2 от 17.08.2020;</w:t>
      </w:r>
    </w:p>
    <w:p w14:paraId="5C86493C" w14:textId="77777777" w:rsidR="00EA2980" w:rsidRDefault="00EA2980" w:rsidP="00EA2980">
      <w:pPr>
        <w:tabs>
          <w:tab w:val="left" w:pos="993"/>
          <w:tab w:val="left" w:pos="1134"/>
        </w:tabs>
        <w:spacing w:after="0" w:line="240" w:lineRule="auto"/>
        <w:ind w:firstLine="709"/>
        <w:jc w:val="both"/>
      </w:pPr>
      <w:r>
        <w:rPr>
          <w:rFonts w:ascii="Times New Roman" w:eastAsia="Times New Roman" w:hAnsi="Times New Roman" w:cs="Times New Roman"/>
          <w:sz w:val="24"/>
          <w:szCs w:val="24"/>
        </w:rPr>
        <w:t>7. Договор №154900/0153-17/3 о залоге доли в уставном капитале ООО «Антекс» от 09.09.2015, заключенный с Моисеевым Евгением Юрьевичем в редакции дополнительных соглашений №154900/0153-17/3DS1 от 06.03.2019, №154900/0153-17/3DS1 от 26.06.2020;</w:t>
      </w:r>
    </w:p>
    <w:p w14:paraId="26B46867" w14:textId="77777777" w:rsidR="00EA2980" w:rsidRDefault="00EA2980" w:rsidP="00EA2980">
      <w:pPr>
        <w:tabs>
          <w:tab w:val="left" w:pos="993"/>
          <w:tab w:val="left" w:pos="1134"/>
        </w:tabs>
        <w:spacing w:after="0" w:line="240" w:lineRule="auto"/>
        <w:ind w:firstLine="709"/>
        <w:jc w:val="both"/>
      </w:pPr>
      <w:r>
        <w:rPr>
          <w:rFonts w:ascii="Times New Roman" w:eastAsia="Times New Roman" w:hAnsi="Times New Roman" w:cs="Times New Roman"/>
          <w:sz w:val="24"/>
          <w:szCs w:val="24"/>
        </w:rPr>
        <w:t>8. Договор №154900/0153-13.1/3 о залоге векселей с залоговым индоссаментом от 20.12.2018, заключенный с Моисеевым Евгением Юрьевичем;</w:t>
      </w:r>
    </w:p>
    <w:p w14:paraId="7215F694" w14:textId="77777777" w:rsidR="00EA2980" w:rsidRDefault="00EA2980" w:rsidP="00EA2980">
      <w:pPr>
        <w:tabs>
          <w:tab w:val="left" w:pos="993"/>
          <w:tab w:val="left" w:pos="1134"/>
        </w:tabs>
        <w:spacing w:after="0" w:line="240" w:lineRule="auto"/>
        <w:ind w:firstLine="709"/>
        <w:jc w:val="both"/>
      </w:pPr>
      <w:r>
        <w:rPr>
          <w:rFonts w:ascii="Times New Roman" w:eastAsia="Times New Roman" w:hAnsi="Times New Roman" w:cs="Times New Roman"/>
          <w:sz w:val="24"/>
          <w:szCs w:val="24"/>
        </w:rPr>
        <w:t>9. Договор №154900/0153-13.1/4 о залоге векселей с залоговым индоссаментом от 20.12.2018,  заключенный с Лавреновым Вячеславом Николаевичем;</w:t>
      </w:r>
    </w:p>
    <w:p w14:paraId="4FA190B0" w14:textId="77777777" w:rsidR="00EA2980" w:rsidRDefault="00EA2980" w:rsidP="00EA2980">
      <w:pPr>
        <w:tabs>
          <w:tab w:val="left" w:pos="993"/>
          <w:tab w:val="left" w:pos="1134"/>
        </w:tabs>
        <w:spacing w:after="0" w:line="240" w:lineRule="auto"/>
        <w:ind w:firstLine="709"/>
        <w:jc w:val="both"/>
      </w:pPr>
      <w:r>
        <w:rPr>
          <w:rFonts w:ascii="Times New Roman" w:eastAsia="Times New Roman" w:hAnsi="Times New Roman" w:cs="Times New Roman"/>
          <w:sz w:val="24"/>
          <w:szCs w:val="24"/>
        </w:rPr>
        <w:t>10. Договор №154900/0153-17/4 о залоге доли в уставном капитале ООО «Антекс» от 09.09.2015,  заключенный с Лавреновым Вячеславом Николаевичем в редакции дополнительных соглашений №154900/0153-17/4DS1 от 06.03.2019, №154900/0153-17/4DS1 от 26.06.2020, №154900/0153-17/4DS2 от 14.01.2026;</w:t>
      </w:r>
    </w:p>
    <w:p w14:paraId="043892C6" w14:textId="77777777" w:rsidR="00EA2980" w:rsidRDefault="00EA2980" w:rsidP="00EA2980">
      <w:pPr>
        <w:tabs>
          <w:tab w:val="left" w:pos="993"/>
          <w:tab w:val="left" w:pos="1134"/>
        </w:tabs>
        <w:spacing w:after="0" w:line="240" w:lineRule="auto"/>
        <w:ind w:firstLine="709"/>
        <w:jc w:val="both"/>
      </w:pPr>
      <w:r>
        <w:rPr>
          <w:rFonts w:ascii="Times New Roman" w:eastAsia="Times New Roman" w:hAnsi="Times New Roman" w:cs="Times New Roman"/>
          <w:sz w:val="24"/>
          <w:szCs w:val="24"/>
        </w:rPr>
        <w:t>11. Договор №154900/0153-17/1 о залоге доли в уставном капитале ООО «Антекс» от 14.09.2015, заключенный с Усовой Ириной Анатольевной в редакции дополнительных соглашений №154900/0153-17/1DS1 от 26.06.2020;</w:t>
      </w:r>
    </w:p>
    <w:p w14:paraId="09635973" w14:textId="77777777" w:rsidR="00EA2980" w:rsidRDefault="00EA2980" w:rsidP="00EA2980">
      <w:pPr>
        <w:tabs>
          <w:tab w:val="left" w:pos="993"/>
          <w:tab w:val="left" w:pos="1134"/>
        </w:tabs>
        <w:spacing w:after="0" w:line="240" w:lineRule="auto"/>
        <w:ind w:firstLine="709"/>
        <w:jc w:val="both"/>
      </w:pPr>
      <w:r>
        <w:rPr>
          <w:rFonts w:ascii="Times New Roman" w:eastAsia="Times New Roman" w:hAnsi="Times New Roman" w:cs="Times New Roman"/>
          <w:sz w:val="24"/>
          <w:szCs w:val="24"/>
        </w:rPr>
        <w:t>12. Договор №154900/0153-17/2 о залоге доли в уставном капитале ООО «Антекс» от 14.09.2015, заключенный с Усовой Ириной Анатольевной в редакции дополнительных соглашений №154900/0153-17/2DS1 от 26.06.2020;</w:t>
      </w:r>
    </w:p>
    <w:p w14:paraId="436B4800" w14:textId="77777777" w:rsidR="00EA2980" w:rsidRDefault="00EA2980" w:rsidP="00EA2980">
      <w:pPr>
        <w:tabs>
          <w:tab w:val="left" w:pos="993"/>
          <w:tab w:val="left" w:pos="1134"/>
        </w:tabs>
        <w:spacing w:after="0" w:line="240" w:lineRule="auto"/>
        <w:ind w:firstLine="709"/>
        <w:jc w:val="both"/>
      </w:pPr>
      <w:r>
        <w:rPr>
          <w:rFonts w:ascii="Times New Roman" w:eastAsia="Times New Roman" w:hAnsi="Times New Roman" w:cs="Times New Roman"/>
          <w:sz w:val="24"/>
          <w:szCs w:val="24"/>
        </w:rPr>
        <w:t>13. Договор №154900/0153-13.1/7 о залоге векселей с залоговым индоссаментом от 24.09.2020, заключенный с Усовой Ириной Анатольевной;</w:t>
      </w:r>
    </w:p>
    <w:p w14:paraId="05B5FCD3" w14:textId="77777777" w:rsidR="00EA2980" w:rsidRDefault="00EA2980" w:rsidP="00EA2980">
      <w:pPr>
        <w:tabs>
          <w:tab w:val="left" w:pos="993"/>
          <w:tab w:val="left" w:pos="1134"/>
        </w:tabs>
        <w:spacing w:after="0" w:line="240" w:lineRule="auto"/>
        <w:ind w:firstLine="709"/>
        <w:jc w:val="both"/>
      </w:pPr>
      <w:r>
        <w:rPr>
          <w:rFonts w:ascii="Times New Roman" w:eastAsia="Times New Roman" w:hAnsi="Times New Roman" w:cs="Times New Roman"/>
          <w:sz w:val="24"/>
          <w:szCs w:val="24"/>
        </w:rPr>
        <w:t>14. Договор №154900/0153-13.1/6 о залоге векселей с залоговым индоссаментом от 12.02.2020, заключенный с Усовой Ириной Анатольевной;</w:t>
      </w:r>
    </w:p>
    <w:p w14:paraId="31B0CF71" w14:textId="77777777" w:rsidR="00EA2980" w:rsidRDefault="00EA2980" w:rsidP="00EA2980">
      <w:pPr>
        <w:tabs>
          <w:tab w:val="left" w:pos="993"/>
          <w:tab w:val="left" w:pos="1134"/>
        </w:tabs>
        <w:spacing w:after="0" w:line="240" w:lineRule="auto"/>
        <w:ind w:firstLine="709"/>
        <w:jc w:val="both"/>
      </w:pPr>
      <w:r>
        <w:rPr>
          <w:rFonts w:ascii="Times New Roman" w:eastAsia="Times New Roman" w:hAnsi="Times New Roman" w:cs="Times New Roman"/>
          <w:sz w:val="24"/>
          <w:szCs w:val="24"/>
        </w:rPr>
        <w:t>15. Договор №154900/0153-13.1/9 о залоге векселей с залоговым индоссаментом от 02.08.2021, заключенный с ООО «Фостер»;</w:t>
      </w:r>
    </w:p>
    <w:p w14:paraId="67130302" w14:textId="77777777" w:rsidR="00EA2980" w:rsidRDefault="00EA2980" w:rsidP="00EA2980">
      <w:pPr>
        <w:tabs>
          <w:tab w:val="left" w:pos="993"/>
          <w:tab w:val="left" w:pos="1134"/>
        </w:tabs>
        <w:spacing w:after="0" w:line="240" w:lineRule="auto"/>
        <w:ind w:firstLine="709"/>
        <w:jc w:val="both"/>
      </w:pPr>
      <w:r>
        <w:rPr>
          <w:rFonts w:ascii="Times New Roman" w:eastAsia="Times New Roman" w:hAnsi="Times New Roman" w:cs="Times New Roman"/>
          <w:sz w:val="24"/>
          <w:szCs w:val="24"/>
        </w:rPr>
        <w:t>16. Договор №154900/0153-13.1/10 о залоге векселей с залоговым индоссаментом от 14.03.2022, заключенный с ООО «Фостер»;</w:t>
      </w:r>
    </w:p>
    <w:p w14:paraId="5F673F36" w14:textId="77777777" w:rsidR="00EA2980" w:rsidRDefault="00EA2980" w:rsidP="00EA2980">
      <w:pPr>
        <w:tabs>
          <w:tab w:val="left" w:pos="993"/>
          <w:tab w:val="left" w:pos="1134"/>
        </w:tabs>
        <w:spacing w:after="0" w:line="240" w:lineRule="auto"/>
        <w:ind w:firstLine="709"/>
        <w:jc w:val="both"/>
      </w:pPr>
      <w:r>
        <w:rPr>
          <w:rFonts w:ascii="Times New Roman" w:eastAsia="Times New Roman" w:hAnsi="Times New Roman" w:cs="Times New Roman"/>
          <w:sz w:val="24"/>
          <w:szCs w:val="24"/>
        </w:rPr>
        <w:lastRenderedPageBreak/>
        <w:t>17. Договор №154900/0153-13.1/11 о залоге векселей с залоговым индоссаментом от 28.09.2022, заключенный с ООО «Фостер» в редакции дополнительных соглашений №154900/0153-13.1/11DS1 от 05.06.2023, №154900/0153-13.1/11DS2 от 03.10.2023, №154900/0153-13.1/11DS3 от 03.04.2024, №154900/0153-13.1/11DS4 от 26.08.2024, №154900/0153-13.1/11DS5 от 24.02.2025;</w:t>
      </w:r>
    </w:p>
    <w:p w14:paraId="16F0F281" w14:textId="77777777" w:rsidR="00EA2980" w:rsidRDefault="00EA2980" w:rsidP="00EA2980">
      <w:pPr>
        <w:tabs>
          <w:tab w:val="left" w:pos="993"/>
          <w:tab w:val="left" w:pos="1134"/>
        </w:tabs>
        <w:spacing w:after="0" w:line="240" w:lineRule="auto"/>
        <w:ind w:firstLine="709"/>
        <w:jc w:val="both"/>
      </w:pPr>
      <w:r>
        <w:rPr>
          <w:rFonts w:ascii="Times New Roman" w:eastAsia="Times New Roman" w:hAnsi="Times New Roman" w:cs="Times New Roman"/>
          <w:sz w:val="24"/>
          <w:szCs w:val="24"/>
        </w:rPr>
        <w:t>18. Договор №154900/0153-17 о залоге доли в уставном капитале ООО «Антекс» от 09.09.2015, заключенный с Игнатенко Алёной Сергеевной в редакции дополнительных соглашений №154900/0153-17DS1 от 06.03.2019, №154900/0153-17DS1 от 26.06.2020, №154900/0153-17DS2 от 14.01.2026;</w:t>
      </w:r>
    </w:p>
    <w:p w14:paraId="34940A51" w14:textId="77777777" w:rsidR="00EA2980" w:rsidRDefault="00EA2980" w:rsidP="00EA2980">
      <w:pPr>
        <w:tabs>
          <w:tab w:val="left" w:pos="993"/>
          <w:tab w:val="left" w:pos="1134"/>
        </w:tabs>
        <w:spacing w:after="0" w:line="240" w:lineRule="auto"/>
        <w:ind w:firstLine="709"/>
        <w:jc w:val="both"/>
      </w:pPr>
      <w:r>
        <w:rPr>
          <w:rFonts w:ascii="Times New Roman" w:eastAsia="Times New Roman" w:hAnsi="Times New Roman" w:cs="Times New Roman"/>
          <w:sz w:val="24"/>
          <w:szCs w:val="24"/>
        </w:rPr>
        <w:t>19. Договор №154900/0153-13.1/8 о залоге векселей с залоговым индоссаментом от 30.11.2020, заключенный с Игнатенко Алёной Сергеевной;</w:t>
      </w:r>
    </w:p>
    <w:p w14:paraId="2E5C9BE5" w14:textId="77777777" w:rsidR="00EA2980" w:rsidRDefault="00EA2980" w:rsidP="00EA2980">
      <w:pPr>
        <w:tabs>
          <w:tab w:val="left" w:pos="993"/>
          <w:tab w:val="left" w:pos="1134"/>
        </w:tabs>
        <w:spacing w:after="0" w:line="240" w:lineRule="auto"/>
        <w:ind w:firstLine="709"/>
        <w:jc w:val="both"/>
      </w:pPr>
      <w:r>
        <w:rPr>
          <w:rFonts w:ascii="Times New Roman" w:eastAsia="Times New Roman" w:hAnsi="Times New Roman" w:cs="Times New Roman"/>
          <w:sz w:val="24"/>
          <w:szCs w:val="24"/>
        </w:rPr>
        <w:t>20. Договор поручительства физического лица, заключенный с Исаковым Игорем Анатольевичем, №154900/0153-9 от 09.09.2015 в редакции дополнительных соглашений №154900/0153-9DS1 от 19.02.2019, №154900/0153-9DS2 от 25.09.2020;</w:t>
      </w:r>
    </w:p>
    <w:p w14:paraId="31D56B32" w14:textId="77777777" w:rsidR="00EA2980" w:rsidRDefault="00EA2980" w:rsidP="00EA2980">
      <w:pPr>
        <w:tabs>
          <w:tab w:val="left" w:pos="993"/>
          <w:tab w:val="left" w:pos="1134"/>
        </w:tabs>
        <w:spacing w:after="0" w:line="240" w:lineRule="auto"/>
        <w:ind w:firstLine="709"/>
        <w:jc w:val="both"/>
      </w:pPr>
      <w:r>
        <w:rPr>
          <w:rFonts w:ascii="Times New Roman" w:eastAsia="Times New Roman" w:hAnsi="Times New Roman" w:cs="Times New Roman"/>
          <w:sz w:val="24"/>
          <w:szCs w:val="24"/>
        </w:rPr>
        <w:t>21. Договор поручительства физического лица, заключенный с Усовой Ириной Анатольевной, №154900/0153-9/6 от 21.02.2020 в редакции дополнительного соглашения №154900/0153-9/6DS1 от 25.09.2020;</w:t>
      </w:r>
    </w:p>
    <w:p w14:paraId="637E302F" w14:textId="77777777" w:rsidR="00EA2980" w:rsidRDefault="00EA2980" w:rsidP="00EA2980">
      <w:pPr>
        <w:tabs>
          <w:tab w:val="left" w:pos="993"/>
          <w:tab w:val="left" w:pos="1134"/>
        </w:tabs>
        <w:spacing w:after="0" w:line="240" w:lineRule="auto"/>
        <w:ind w:firstLine="709"/>
        <w:jc w:val="both"/>
      </w:pPr>
      <w:r>
        <w:rPr>
          <w:rFonts w:ascii="Times New Roman" w:eastAsia="Times New Roman" w:hAnsi="Times New Roman" w:cs="Times New Roman"/>
          <w:sz w:val="24"/>
          <w:szCs w:val="24"/>
        </w:rPr>
        <w:t>22. Договор поручительства физического лица, заключенный с Игнатенко Алёной Сергеевной, №154900/0153-9/7 от 21.02.2020 в редакции дополнительного соглашения №154900/0153-9/7DS1 от 25.09.2020;</w:t>
      </w:r>
    </w:p>
    <w:p w14:paraId="7B0B5ECD" w14:textId="77777777" w:rsidR="00EA2980" w:rsidRDefault="00EA2980" w:rsidP="00EA2980">
      <w:pPr>
        <w:tabs>
          <w:tab w:val="left" w:pos="993"/>
          <w:tab w:val="left" w:pos="1134"/>
        </w:tabs>
        <w:spacing w:after="0" w:line="240" w:lineRule="auto"/>
        <w:ind w:firstLine="709"/>
        <w:jc w:val="both"/>
      </w:pPr>
      <w:r>
        <w:rPr>
          <w:rFonts w:ascii="Times New Roman" w:eastAsia="Times New Roman" w:hAnsi="Times New Roman" w:cs="Times New Roman"/>
          <w:sz w:val="24"/>
          <w:szCs w:val="24"/>
        </w:rPr>
        <w:t>23. Договор поручительства юридического лица, заключенный с ООО «Зетта», №154900/0153-8 от 09.09.2015 в редакции дополнительных соглашений №1 от 09.09.2015, №154900/0153-8DS2 от 19.02.2019, №154900/0153-8DS3 от 25.09.2020;</w:t>
      </w:r>
    </w:p>
    <w:p w14:paraId="7E40D59B" w14:textId="77777777" w:rsidR="00EA2980" w:rsidRDefault="00EA2980" w:rsidP="00EA2980">
      <w:pPr>
        <w:tabs>
          <w:tab w:val="left" w:pos="993"/>
          <w:tab w:val="left" w:pos="1134"/>
        </w:tabs>
        <w:spacing w:after="0" w:line="240" w:lineRule="auto"/>
        <w:ind w:firstLine="709"/>
        <w:jc w:val="both"/>
      </w:pPr>
      <w:r>
        <w:rPr>
          <w:rFonts w:ascii="Times New Roman" w:eastAsia="Times New Roman" w:hAnsi="Times New Roman" w:cs="Times New Roman"/>
          <w:sz w:val="24"/>
          <w:szCs w:val="24"/>
        </w:rPr>
        <w:t>24. Договор поручительства юридического лица, заключенный с ООО «Фостер», №154900/0153-8/2 от 23.12.2020.</w:t>
      </w:r>
    </w:p>
    <w:p w14:paraId="184F9452" w14:textId="77777777" w:rsidR="00EA2980" w:rsidRDefault="00EA2980" w:rsidP="00EA2980">
      <w:pPr>
        <w:tabs>
          <w:tab w:val="left" w:pos="993"/>
          <w:tab w:val="left" w:pos="1134"/>
        </w:tabs>
        <w:spacing w:after="0" w:line="240" w:lineRule="auto"/>
        <w:ind w:firstLine="709"/>
        <w:jc w:val="both"/>
      </w:pPr>
      <w:r>
        <w:rPr>
          <w:rFonts w:ascii="Times New Roman" w:eastAsia="Times New Roman" w:hAnsi="Times New Roman" w:cs="Times New Roman"/>
          <w:sz w:val="24"/>
          <w:szCs w:val="24"/>
        </w:rPr>
        <w:t>25. Определение Арбитражного суда Красноярского края от 09.11.2018 об утверждении мирового соглашения в рамках дела о банкротстве ООО «Антекс» № А33-14991/2017;</w:t>
      </w:r>
    </w:p>
    <w:p w14:paraId="3FF9CEC1" w14:textId="77777777" w:rsidR="00EA2980" w:rsidRDefault="00EA2980" w:rsidP="00EA2980">
      <w:pPr>
        <w:tabs>
          <w:tab w:val="left" w:pos="993"/>
          <w:tab w:val="left" w:pos="1134"/>
        </w:tabs>
        <w:spacing w:after="0" w:line="240" w:lineRule="auto"/>
        <w:ind w:firstLine="709"/>
        <w:jc w:val="both"/>
      </w:pPr>
      <w:r>
        <w:rPr>
          <w:rFonts w:ascii="Times New Roman" w:eastAsia="Times New Roman" w:hAnsi="Times New Roman" w:cs="Times New Roman"/>
          <w:sz w:val="24"/>
          <w:szCs w:val="24"/>
        </w:rPr>
        <w:t>26. Определение Арбитражного суда Красноярского края от 09.03.2023 о предоставлении отсрочки исполнения обязательств в части погашения АО «Россельхозбанк» процентов по кредитному договору, определенных мировым соглашением, утвержденным определением Арбитражного суда Красноярского края от 16.11.2018;</w:t>
      </w:r>
    </w:p>
    <w:p w14:paraId="6D7D8818" w14:textId="77777777" w:rsidR="00EA2980" w:rsidRDefault="00EA2980" w:rsidP="00EA2980">
      <w:pPr>
        <w:tabs>
          <w:tab w:val="left" w:pos="993"/>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 Определение Железнодорожного суда г. Красноярска по делу №2-135/2018 от 19.02.2019 об утверждении мирового соглашения с поручителями ООО «Антекс».</w:t>
      </w:r>
    </w:p>
    <w:p w14:paraId="03DAF396" w14:textId="77777777" w:rsidR="00EA2980" w:rsidRDefault="00EA2980" w:rsidP="00EA2980">
      <w:pPr>
        <w:ind w:left="426"/>
        <w:rPr>
          <w:rFonts w:ascii="Times New Roman" w:eastAsia="Calibri" w:hAnsi="Times New Roman" w:cs="Times New Roman"/>
          <w:b/>
          <w:bCs/>
          <w:sz w:val="24"/>
          <w:szCs w:val="24"/>
        </w:rPr>
      </w:pPr>
    </w:p>
    <w:p w14:paraId="01BF8681" w14:textId="77777777" w:rsidR="00EA2980" w:rsidRDefault="00EA2980" w:rsidP="00EA2980">
      <w:pPr>
        <w:pStyle w:val="ConsNormal"/>
        <w:shd w:val="clear" w:color="FFFFFF" w:themeColor="background1" w:fill="FFFFFF" w:themeFill="background1"/>
        <w:tabs>
          <w:tab w:val="left" w:pos="851"/>
        </w:tabs>
        <w:ind w:left="712" w:firstLine="0"/>
        <w:jc w:val="both"/>
        <w:rPr>
          <w:rFonts w:ascii="Times New Roman" w:hAnsi="Times New Roman" w:cs="Times New Roman"/>
          <w:color w:val="000000" w:themeColor="text1"/>
          <w:sz w:val="16"/>
          <w:szCs w:val="16"/>
          <w:highlight w:val="yellow"/>
        </w:rPr>
      </w:pPr>
    </w:p>
    <w:p w14:paraId="2B97C181" w14:textId="77777777" w:rsidR="00EA2980" w:rsidRDefault="00EA2980" w:rsidP="00EA2980">
      <w:pPr>
        <w:pStyle w:val="ConsNormal"/>
        <w:shd w:val="clear" w:color="FFFFFF" w:themeColor="background1" w:fill="FFFFFF" w:themeFill="background1"/>
        <w:tabs>
          <w:tab w:val="left" w:pos="851"/>
        </w:tabs>
        <w:ind w:left="712" w:firstLine="0"/>
        <w:jc w:val="both"/>
        <w:rPr>
          <w:rFonts w:ascii="Times New Roman" w:hAnsi="Times New Roman" w:cs="Times New Roman"/>
          <w:color w:val="000000" w:themeColor="text1"/>
          <w:sz w:val="16"/>
          <w:szCs w:val="16"/>
          <w:highlight w:val="yellow"/>
        </w:rPr>
      </w:pPr>
    </w:p>
    <w:p w14:paraId="77E74602" w14:textId="77777777" w:rsidR="00EA2980" w:rsidRDefault="00EA2980" w:rsidP="00EA2980">
      <w:pPr>
        <w:rPr>
          <w:rFonts w:ascii="Times New Roman" w:eastAsia="Calibri" w:hAnsi="Times New Roman" w:cs="Times New Roman"/>
          <w:sz w:val="24"/>
          <w:szCs w:val="24"/>
          <w:highlight w:val="yellow"/>
        </w:rPr>
      </w:pPr>
      <w:r>
        <w:rPr>
          <w:rFonts w:ascii="Times New Roman" w:eastAsia="Calibri" w:hAnsi="Times New Roman" w:cs="Times New Roman"/>
          <w:sz w:val="24"/>
          <w:szCs w:val="24"/>
          <w:highlight w:val="yellow"/>
        </w:rPr>
        <w:br w:type="page" w:clear="all"/>
      </w:r>
    </w:p>
    <w:p w14:paraId="55C065D0" w14:textId="27D95808" w:rsidR="00EA2980" w:rsidRPr="00394896" w:rsidRDefault="00EA2980" w:rsidP="00EA2980">
      <w:pPr>
        <w:spacing w:after="0" w:line="240" w:lineRule="auto"/>
        <w:ind w:left="6980"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lastRenderedPageBreak/>
        <w:t xml:space="preserve">Приложение </w:t>
      </w:r>
      <w:r>
        <w:rPr>
          <w:rFonts w:ascii="Times New Roman" w:eastAsia="Times New Roman" w:hAnsi="Times New Roman" w:cs="Times New Roman"/>
          <w:sz w:val="24"/>
          <w:szCs w:val="24"/>
        </w:rPr>
        <w:t>2</w:t>
      </w:r>
    </w:p>
    <w:p w14:paraId="79FE6315" w14:textId="510EBDBE" w:rsidR="00EA2980" w:rsidRDefault="00EA2980" w:rsidP="00EA2980">
      <w:pPr>
        <w:spacing w:after="0" w:line="240" w:lineRule="auto"/>
        <w:jc w:val="right"/>
        <w:rPr>
          <w:rFonts w:ascii="Times New Roman" w:hAnsi="Times New Roman" w:cs="Times New Roman"/>
          <w:sz w:val="24"/>
          <w:szCs w:val="24"/>
        </w:rPr>
      </w:pPr>
      <w:r w:rsidRPr="00394896">
        <w:rPr>
          <w:rFonts w:ascii="Times New Roman" w:eastAsia="Times New Roman" w:hAnsi="Times New Roman" w:cs="Times New Roman"/>
          <w:sz w:val="24"/>
          <w:szCs w:val="24"/>
        </w:rPr>
        <w:t>К торговой документации</w:t>
      </w:r>
    </w:p>
    <w:p w14:paraId="2F2C109F" w14:textId="77777777" w:rsidR="00EA2980" w:rsidRDefault="00EA2980" w:rsidP="00EA2980">
      <w:pPr>
        <w:spacing w:after="0" w:line="240" w:lineRule="auto"/>
        <w:jc w:val="right"/>
        <w:rPr>
          <w:rFonts w:ascii="Times New Roman" w:hAnsi="Times New Roman" w:cs="Times New Roman"/>
          <w:sz w:val="24"/>
          <w:szCs w:val="24"/>
        </w:rPr>
      </w:pPr>
    </w:p>
    <w:p w14:paraId="48867535" w14:textId="77777777" w:rsidR="00EA2980" w:rsidRDefault="00EA2980" w:rsidP="00EA2980">
      <w:pPr>
        <w:ind w:left="426"/>
        <w:rPr>
          <w:rFonts w:ascii="Times New Roman" w:eastAsia="Calibri" w:hAnsi="Times New Roman" w:cs="Times New Roman"/>
          <w:b/>
          <w:bCs/>
          <w:sz w:val="24"/>
          <w:szCs w:val="24"/>
        </w:rPr>
      </w:pPr>
      <w:r>
        <w:rPr>
          <w:rFonts w:ascii="Times New Roman" w:eastAsia="Calibri" w:hAnsi="Times New Roman" w:cs="Times New Roman"/>
          <w:b/>
          <w:sz w:val="24"/>
          <w:szCs w:val="24"/>
        </w:rPr>
        <w:t>Документы/ судебные акты (основания), права (требования) по которым не уступаются</w:t>
      </w:r>
    </w:p>
    <w:p w14:paraId="694B5D19" w14:textId="77777777" w:rsidR="00EA2980" w:rsidRDefault="00EA2980" w:rsidP="00EA2980">
      <w:pPr>
        <w:spacing w:after="0" w:line="240" w:lineRule="auto"/>
        <w:ind w:firstLine="709"/>
        <w:jc w:val="both"/>
      </w:pPr>
      <w:r>
        <w:rPr>
          <w:rFonts w:ascii="Times New Roman" w:hAnsi="Times New Roman" w:cs="Times New Roman"/>
          <w:sz w:val="24"/>
          <w:szCs w:val="24"/>
        </w:rPr>
        <w:t>1. Договор №154900/0153-18 о залоге акций ОАО «Красноярскэнергострой» от 09.09.2015, заключенный с ООО «Зетта» в редакции дополнительного соглашения №154900/0153-18DS1 от 30.04.2019;</w:t>
      </w:r>
    </w:p>
    <w:p w14:paraId="0B3F890A" w14:textId="77777777" w:rsidR="00EA2980" w:rsidRDefault="00EA2980" w:rsidP="00EA2980">
      <w:pPr>
        <w:spacing w:after="0" w:line="240" w:lineRule="auto"/>
        <w:ind w:firstLine="709"/>
        <w:jc w:val="both"/>
      </w:pPr>
      <w:r>
        <w:rPr>
          <w:rFonts w:ascii="Times New Roman" w:hAnsi="Times New Roman" w:cs="Times New Roman"/>
          <w:sz w:val="24"/>
          <w:szCs w:val="24"/>
        </w:rPr>
        <w:t>2. Договор поручительства физического лица, заключенный с Голомаздиным Максимом Сергеевичем, №154900/0153-9/1 от 09.09.2015;</w:t>
      </w:r>
    </w:p>
    <w:p w14:paraId="1F78E8E7" w14:textId="77777777" w:rsidR="00EA2980" w:rsidRDefault="00EA2980" w:rsidP="00EA2980">
      <w:pPr>
        <w:spacing w:after="0" w:line="240" w:lineRule="auto"/>
        <w:ind w:firstLine="709"/>
        <w:jc w:val="both"/>
      </w:pPr>
      <w:r>
        <w:rPr>
          <w:rFonts w:ascii="Times New Roman" w:hAnsi="Times New Roman" w:cs="Times New Roman"/>
          <w:sz w:val="24"/>
          <w:szCs w:val="24"/>
        </w:rPr>
        <w:t>3. Договор поручительства физического лица, заключенный с Васильевой Татьяной Григорьевной, №154900/0153-9/2 от 14/09/2015;</w:t>
      </w:r>
    </w:p>
    <w:p w14:paraId="7C8B9618" w14:textId="77777777" w:rsidR="00EA2980" w:rsidRDefault="00EA2980" w:rsidP="00EA2980">
      <w:pPr>
        <w:spacing w:after="0" w:line="240" w:lineRule="auto"/>
        <w:ind w:firstLine="709"/>
        <w:jc w:val="both"/>
      </w:pPr>
      <w:r>
        <w:rPr>
          <w:rFonts w:ascii="Times New Roman" w:hAnsi="Times New Roman" w:cs="Times New Roman"/>
          <w:sz w:val="24"/>
          <w:szCs w:val="24"/>
        </w:rPr>
        <w:t>4. Договор поручительства физического лица, заключенный с Бариновым Игорем Игоревичем, №154900/0153-9/3 от 14/09/2015;</w:t>
      </w:r>
    </w:p>
    <w:p w14:paraId="120A0F0F" w14:textId="77777777" w:rsidR="00EA2980" w:rsidRDefault="00EA2980" w:rsidP="00EA2980">
      <w:pPr>
        <w:spacing w:after="0" w:line="240" w:lineRule="auto"/>
        <w:ind w:firstLine="709"/>
        <w:jc w:val="both"/>
      </w:pPr>
      <w:r>
        <w:rPr>
          <w:rFonts w:ascii="Times New Roman" w:hAnsi="Times New Roman" w:cs="Times New Roman"/>
          <w:sz w:val="24"/>
          <w:szCs w:val="24"/>
        </w:rPr>
        <w:t>5. Договор поручительства физического лица, заключенный с Моисеевым Евгением Юрьевичем, №154900/0153-9/4 от 09.09.2015;</w:t>
      </w:r>
    </w:p>
    <w:p w14:paraId="26F05B23" w14:textId="77777777" w:rsidR="00EA2980" w:rsidRDefault="00EA2980" w:rsidP="00EA2980">
      <w:pPr>
        <w:spacing w:after="0" w:line="240" w:lineRule="auto"/>
        <w:ind w:firstLine="709"/>
        <w:jc w:val="both"/>
      </w:pPr>
      <w:r>
        <w:rPr>
          <w:rFonts w:ascii="Times New Roman" w:hAnsi="Times New Roman" w:cs="Times New Roman"/>
          <w:sz w:val="24"/>
          <w:szCs w:val="24"/>
        </w:rPr>
        <w:t>6. Договор поручительства физического лица, заключенный с Лавреновым Вячеславом Николаевичем, №154900/0153-9/5 от 09.09.2015;</w:t>
      </w:r>
    </w:p>
    <w:p w14:paraId="6DE51964" w14:textId="77777777" w:rsidR="00EA2980" w:rsidRDefault="00EA2980" w:rsidP="00EA2980">
      <w:pPr>
        <w:spacing w:after="0" w:line="240" w:lineRule="auto"/>
        <w:ind w:firstLine="709"/>
        <w:jc w:val="both"/>
      </w:pPr>
      <w:r>
        <w:rPr>
          <w:rFonts w:ascii="Times New Roman" w:hAnsi="Times New Roman" w:cs="Times New Roman"/>
          <w:sz w:val="24"/>
          <w:szCs w:val="24"/>
        </w:rPr>
        <w:t>7. Договор поручительства юридического лица, заключенный с ОАО «Красноярскэнергострой», №154900/0153-8/1 от 09.09.2015;</w:t>
      </w:r>
    </w:p>
    <w:p w14:paraId="090BFCB4" w14:textId="77777777" w:rsidR="00EA2980" w:rsidRDefault="00EA2980" w:rsidP="00EA2980">
      <w:pPr>
        <w:spacing w:after="0" w:line="240" w:lineRule="auto"/>
        <w:ind w:firstLine="709"/>
        <w:jc w:val="both"/>
      </w:pPr>
      <w:r>
        <w:rPr>
          <w:rFonts w:ascii="Times New Roman" w:hAnsi="Times New Roman" w:cs="Times New Roman"/>
          <w:sz w:val="24"/>
          <w:szCs w:val="24"/>
        </w:rPr>
        <w:t>8. Договор гарантийного депозита (вклада), заключенный с ООО «Антекс», №2049003-38/1 от 06.02.2020;</w:t>
      </w:r>
    </w:p>
    <w:p w14:paraId="2BEA441B" w14:textId="77777777" w:rsidR="00EA2980" w:rsidRDefault="00EA2980" w:rsidP="00EA2980">
      <w:pPr>
        <w:spacing w:after="0" w:line="240" w:lineRule="auto"/>
        <w:ind w:firstLine="709"/>
        <w:jc w:val="both"/>
      </w:pPr>
      <w:r>
        <w:rPr>
          <w:rFonts w:ascii="Times New Roman" w:hAnsi="Times New Roman" w:cs="Times New Roman"/>
          <w:sz w:val="24"/>
          <w:szCs w:val="24"/>
        </w:rPr>
        <w:t>9. Договор о предоставлении независимой гарантии, заключенный с АО «Федеральная корпорация по развитию малого и среднего предпринимательства», №122015/3296 от 30.12.2015;</w:t>
      </w:r>
    </w:p>
    <w:p w14:paraId="55439AEC" w14:textId="77777777" w:rsidR="00EA2980" w:rsidRDefault="00EA2980" w:rsidP="00EA2980">
      <w:pPr>
        <w:spacing w:after="0" w:line="240" w:lineRule="auto"/>
        <w:ind w:firstLine="709"/>
        <w:jc w:val="both"/>
      </w:pPr>
      <w:r>
        <w:rPr>
          <w:rFonts w:ascii="Times New Roman" w:hAnsi="Times New Roman" w:cs="Times New Roman"/>
          <w:sz w:val="24"/>
          <w:szCs w:val="24"/>
        </w:rPr>
        <w:t>10. Независимая гарантия, предоставленная АО «Федеральная корпорация по развитию малого и среднего предпринимательства», №122015/3296П от 14.01.2016;</w:t>
      </w:r>
    </w:p>
    <w:p w14:paraId="1D9B24C8" w14:textId="77777777" w:rsidR="00EA2980" w:rsidRDefault="00EA2980" w:rsidP="00EA2980">
      <w:pPr>
        <w:spacing w:after="0" w:line="240" w:lineRule="auto"/>
        <w:ind w:firstLine="709"/>
        <w:jc w:val="both"/>
      </w:pPr>
      <w:r>
        <w:rPr>
          <w:rFonts w:ascii="Times New Roman" w:hAnsi="Times New Roman" w:cs="Times New Roman"/>
          <w:sz w:val="24"/>
          <w:szCs w:val="24"/>
        </w:rPr>
        <w:t>11.Договор о предоставлении независимой гарантии, заключенный с АО «Федеральная корпорация по развитию малого и среднего предпринимательства», №032019/47 от 15.03.2019;</w:t>
      </w:r>
    </w:p>
    <w:p w14:paraId="63DEC659" w14:textId="77777777" w:rsidR="00EA2980" w:rsidRDefault="00EA2980" w:rsidP="00EA2980">
      <w:pPr>
        <w:spacing w:after="0" w:line="240" w:lineRule="auto"/>
        <w:ind w:firstLine="709"/>
        <w:jc w:val="both"/>
      </w:pPr>
      <w:r>
        <w:rPr>
          <w:rFonts w:ascii="Times New Roman" w:hAnsi="Times New Roman" w:cs="Times New Roman"/>
          <w:sz w:val="24"/>
          <w:szCs w:val="24"/>
        </w:rPr>
        <w:t>12. Независимая гарантия, предоставленная АО «Федеральная корпорация по развитию малого и среднего предпринимательства», №032019/47П от 18.04.2019;</w:t>
      </w:r>
    </w:p>
    <w:p w14:paraId="746C3F49" w14:textId="77777777" w:rsidR="00EA2980" w:rsidRDefault="00EA2980" w:rsidP="00EA2980">
      <w:pPr>
        <w:spacing w:after="0" w:line="240" w:lineRule="auto"/>
        <w:ind w:firstLine="709"/>
        <w:jc w:val="both"/>
      </w:pPr>
      <w:r>
        <w:rPr>
          <w:rFonts w:ascii="Times New Roman" w:hAnsi="Times New Roman" w:cs="Times New Roman"/>
          <w:sz w:val="24"/>
          <w:szCs w:val="24"/>
        </w:rPr>
        <w:t>13. Определение Арбитражного суда города Москвы от 20.02.2019 по делу №А40-58004/2018 об утверждении мирового соглашения с АО «Федеральная корпорация по развитию малого и среднего предпринимательства»;</w:t>
      </w:r>
    </w:p>
    <w:p w14:paraId="77C4D67E" w14:textId="77777777" w:rsidR="00EA2980" w:rsidRDefault="00EA2980" w:rsidP="00EA2980">
      <w:pPr>
        <w:spacing w:after="0" w:line="240" w:lineRule="auto"/>
        <w:ind w:firstLine="709"/>
        <w:jc w:val="both"/>
      </w:pPr>
      <w:r>
        <w:rPr>
          <w:rFonts w:ascii="Times New Roman" w:hAnsi="Times New Roman" w:cs="Times New Roman"/>
          <w:sz w:val="24"/>
          <w:szCs w:val="24"/>
        </w:rPr>
        <w:t>14. Договор №154900/0153-13.1 о залоге векселей с залоговым индоссаментом от 14.09.2015, заключенный с ООО «Антекс»;</w:t>
      </w:r>
    </w:p>
    <w:p w14:paraId="55658D18" w14:textId="77777777" w:rsidR="00EA2980" w:rsidRDefault="00EA2980" w:rsidP="00EA2980">
      <w:pPr>
        <w:spacing w:after="0" w:line="240" w:lineRule="auto"/>
        <w:ind w:firstLine="709"/>
        <w:jc w:val="both"/>
      </w:pPr>
      <w:r>
        <w:rPr>
          <w:rFonts w:ascii="Times New Roman" w:hAnsi="Times New Roman" w:cs="Times New Roman"/>
          <w:sz w:val="24"/>
          <w:szCs w:val="24"/>
        </w:rPr>
        <w:t>15. Договор №154900/0153-13.1/1 о залоге векселей с залоговым индоссаментом от 14.09.2015, заключенный с Бариновым Игорем Игоревичем;</w:t>
      </w:r>
    </w:p>
    <w:p w14:paraId="33E2AC29" w14:textId="77777777" w:rsidR="00EA2980" w:rsidRDefault="00EA2980" w:rsidP="00EA2980">
      <w:pPr>
        <w:spacing w:after="0" w:line="240" w:lineRule="auto"/>
        <w:ind w:firstLine="709"/>
        <w:jc w:val="both"/>
      </w:pPr>
      <w:r>
        <w:rPr>
          <w:rFonts w:ascii="Times New Roman" w:hAnsi="Times New Roman" w:cs="Times New Roman"/>
          <w:sz w:val="24"/>
          <w:szCs w:val="24"/>
        </w:rPr>
        <w:t>16. Договор №154900/0153-13.1/2 о залоге векселей с залоговым индоссаментом от 14.09.2015, заключенный с Васильевой Татьяной Григорьевной;</w:t>
      </w:r>
    </w:p>
    <w:p w14:paraId="19F35D97" w14:textId="77777777" w:rsidR="00EA2980" w:rsidRDefault="00EA2980" w:rsidP="00EA2980">
      <w:pPr>
        <w:spacing w:after="0" w:line="240" w:lineRule="auto"/>
        <w:ind w:firstLine="709"/>
        <w:jc w:val="both"/>
      </w:pPr>
      <w:r>
        <w:rPr>
          <w:rFonts w:ascii="Times New Roman" w:hAnsi="Times New Roman" w:cs="Times New Roman"/>
          <w:sz w:val="24"/>
          <w:szCs w:val="24"/>
        </w:rPr>
        <w:t>17. Договор №154900/0153-13.1/3 о залоге векселей с залоговым индоссаментом от 14.09.2015, заключенный с Моисеевым Евгением Юрьевичем;</w:t>
      </w:r>
    </w:p>
    <w:p w14:paraId="285A2247" w14:textId="77777777" w:rsidR="00EA2980" w:rsidRDefault="00EA2980" w:rsidP="00EA2980">
      <w:pPr>
        <w:spacing w:after="0" w:line="240" w:lineRule="auto"/>
        <w:ind w:firstLine="709"/>
        <w:jc w:val="both"/>
      </w:pPr>
      <w:r>
        <w:rPr>
          <w:rFonts w:ascii="Times New Roman" w:hAnsi="Times New Roman" w:cs="Times New Roman"/>
          <w:sz w:val="24"/>
          <w:szCs w:val="24"/>
        </w:rPr>
        <w:t>18. Договор №154900/0153-13.1/4 о залоге векселей с залоговым индоссаментом от 11.09.2015, заключенный с Лавреновым Вячеславом Николаевичем;</w:t>
      </w:r>
    </w:p>
    <w:p w14:paraId="24E1CF04" w14:textId="77777777" w:rsidR="00EA2980" w:rsidRDefault="00EA2980" w:rsidP="00EA2980">
      <w:pPr>
        <w:spacing w:after="0" w:line="240" w:lineRule="auto"/>
        <w:ind w:firstLine="709"/>
        <w:jc w:val="both"/>
      </w:pPr>
      <w:r>
        <w:rPr>
          <w:rFonts w:ascii="Times New Roman" w:hAnsi="Times New Roman" w:cs="Times New Roman"/>
          <w:sz w:val="24"/>
          <w:szCs w:val="24"/>
        </w:rPr>
        <w:t>19. Договор №154900/0153-13.1/5 о залоге векселей с залоговым индоссаментом от 16.09.2015, заключенный с ООО «Зетта»;</w:t>
      </w:r>
    </w:p>
    <w:p w14:paraId="05CFA266" w14:textId="77777777" w:rsidR="00EA2980" w:rsidRDefault="00EA2980" w:rsidP="00EA2980">
      <w:pPr>
        <w:spacing w:after="0" w:line="240" w:lineRule="auto"/>
        <w:ind w:firstLine="709"/>
        <w:jc w:val="both"/>
      </w:pPr>
      <w:r>
        <w:rPr>
          <w:rFonts w:ascii="Times New Roman" w:hAnsi="Times New Roman" w:cs="Times New Roman"/>
          <w:sz w:val="24"/>
          <w:szCs w:val="24"/>
        </w:rPr>
        <w:t>20. Договор №154900/0153-13.1/1 о залоге векселей с залоговым индоссаментом от 13.12.2018, заключенный с Бариновым Игорем Игоревичем;</w:t>
      </w:r>
    </w:p>
    <w:p w14:paraId="0995E3A6" w14:textId="77777777" w:rsidR="00EA2980" w:rsidRDefault="00EA2980" w:rsidP="00EA298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 Договор №154900/0153-13.1/2 о залоге векселей с залоговым индоссаментом от 13.12.2018, заключенный с Васильевой Татьяной Григорьевной;</w:t>
      </w:r>
    </w:p>
    <w:p w14:paraId="4F0C027E" w14:textId="77777777" w:rsidR="005464B3" w:rsidRDefault="005464B3" w:rsidP="00C30A9B">
      <w:pPr>
        <w:spacing w:after="0" w:line="240" w:lineRule="auto"/>
        <w:ind w:left="6980" w:right="20"/>
        <w:jc w:val="right"/>
        <w:rPr>
          <w:rFonts w:ascii="Times New Roman" w:eastAsia="Calibri" w:hAnsi="Times New Roman" w:cs="Times New Roman"/>
          <w:b/>
          <w:bCs/>
        </w:rPr>
      </w:pPr>
    </w:p>
    <w:p w14:paraId="179416DD" w14:textId="77777777" w:rsidR="005464B3" w:rsidRDefault="005464B3" w:rsidP="00C30A9B">
      <w:pPr>
        <w:spacing w:after="0" w:line="240" w:lineRule="auto"/>
        <w:ind w:left="6980" w:right="20"/>
        <w:jc w:val="right"/>
        <w:rPr>
          <w:rFonts w:ascii="Times New Roman" w:eastAsia="Calibri" w:hAnsi="Times New Roman" w:cs="Times New Roman"/>
          <w:b/>
          <w:bCs/>
        </w:rPr>
      </w:pPr>
    </w:p>
    <w:p w14:paraId="0CF01421" w14:textId="77777777" w:rsidR="005464B3" w:rsidRDefault="005464B3" w:rsidP="00C30A9B">
      <w:pPr>
        <w:spacing w:after="0" w:line="240" w:lineRule="auto"/>
        <w:ind w:left="6980" w:right="20"/>
        <w:jc w:val="right"/>
        <w:rPr>
          <w:rFonts w:ascii="Times New Roman" w:eastAsia="Calibri" w:hAnsi="Times New Roman" w:cs="Times New Roman"/>
          <w:b/>
          <w:bCs/>
        </w:rPr>
      </w:pPr>
    </w:p>
    <w:p w14:paraId="65CFE34B" w14:textId="77777777" w:rsidR="005464B3" w:rsidRDefault="005464B3" w:rsidP="00C30A9B">
      <w:pPr>
        <w:spacing w:after="0" w:line="240" w:lineRule="auto"/>
        <w:ind w:left="6980" w:right="20"/>
        <w:jc w:val="right"/>
        <w:rPr>
          <w:rFonts w:ascii="Times New Roman" w:eastAsia="Calibri" w:hAnsi="Times New Roman" w:cs="Times New Roman"/>
          <w:b/>
          <w:bCs/>
        </w:rPr>
      </w:pPr>
    </w:p>
    <w:p w14:paraId="4F862298" w14:textId="77777777" w:rsidR="005464B3" w:rsidRDefault="005464B3" w:rsidP="00C30A9B">
      <w:pPr>
        <w:spacing w:after="0" w:line="240" w:lineRule="auto"/>
        <w:ind w:left="6980" w:right="20"/>
        <w:jc w:val="right"/>
        <w:rPr>
          <w:rFonts w:ascii="Times New Roman" w:eastAsia="Calibri" w:hAnsi="Times New Roman" w:cs="Times New Roman"/>
          <w:b/>
          <w:bCs/>
        </w:rPr>
      </w:pPr>
    </w:p>
    <w:p w14:paraId="0EA1C76E" w14:textId="77777777" w:rsidR="005464B3" w:rsidRDefault="005464B3" w:rsidP="00EA2980">
      <w:pPr>
        <w:spacing w:after="0" w:line="240" w:lineRule="auto"/>
        <w:ind w:right="20"/>
        <w:rPr>
          <w:rFonts w:ascii="Times New Roman" w:eastAsia="Calibri" w:hAnsi="Times New Roman" w:cs="Times New Roman"/>
          <w:b/>
          <w:bCs/>
        </w:rPr>
      </w:pPr>
    </w:p>
    <w:p w14:paraId="394422F5" w14:textId="6AAD1BF2" w:rsidR="00C30A9B" w:rsidRPr="00394896" w:rsidRDefault="00C30A9B" w:rsidP="00C30A9B">
      <w:pPr>
        <w:spacing w:after="0" w:line="240" w:lineRule="auto"/>
        <w:ind w:left="6980"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lastRenderedPageBreak/>
        <w:t xml:space="preserve">Приложение </w:t>
      </w:r>
      <w:r w:rsidR="00EA2980">
        <w:rPr>
          <w:rFonts w:ascii="Times New Roman" w:eastAsia="Times New Roman" w:hAnsi="Times New Roman" w:cs="Times New Roman"/>
          <w:sz w:val="24"/>
          <w:szCs w:val="24"/>
        </w:rPr>
        <w:t>3</w:t>
      </w:r>
    </w:p>
    <w:p w14:paraId="05FDDE2F" w14:textId="77777777" w:rsidR="00C30A9B" w:rsidRDefault="00C30A9B" w:rsidP="00C30A9B">
      <w:pPr>
        <w:autoSpaceDE w:val="0"/>
        <w:autoSpaceDN w:val="0"/>
        <w:adjustRightInd w:val="0"/>
        <w:spacing w:after="0" w:line="240" w:lineRule="auto"/>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К торговой документации</w:t>
      </w:r>
    </w:p>
    <w:p w14:paraId="064A800F" w14:textId="77777777" w:rsidR="00763D7E" w:rsidRDefault="00763D7E" w:rsidP="00763D7E"/>
    <w:p w14:paraId="221FB32B" w14:textId="77777777" w:rsidR="00C30A9B" w:rsidRDefault="00C30A9B" w:rsidP="004C657F">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14:paraId="773FE964"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04133">
        <w:rPr>
          <w:rFonts w:ascii="Times New Roman" w:eastAsia="Times New Roman" w:hAnsi="Times New Roman" w:cs="Times New Roman"/>
          <w:b/>
          <w:sz w:val="24"/>
          <w:szCs w:val="24"/>
          <w:lang w:eastAsia="ru-RU"/>
        </w:rPr>
        <w:t>Заявка</w:t>
      </w:r>
    </w:p>
    <w:p w14:paraId="69E99FF4"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04133">
        <w:rPr>
          <w:rFonts w:ascii="Times New Roman" w:eastAsia="Times New Roman" w:hAnsi="Times New Roman" w:cs="Times New Roman"/>
          <w:b/>
          <w:sz w:val="24"/>
          <w:szCs w:val="24"/>
          <w:lang w:eastAsia="ru-RU"/>
        </w:rPr>
        <w:t xml:space="preserve">на участие в торгах </w:t>
      </w:r>
    </w:p>
    <w:p w14:paraId="42AA52F2"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B3CD8B2"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Претендент _____________________________________________________________  </w:t>
      </w:r>
    </w:p>
    <w:p w14:paraId="0851E2C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4875DC63"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Документ о государственной регистрации в качестве юридического лица _________________, рег. № __________________, дата регистрации «__» ________ 20__ г</w:t>
      </w:r>
      <w:r w:rsidRPr="00404133">
        <w:rPr>
          <w:rFonts w:ascii="Times New Roman" w:eastAsia="Times New Roman" w:hAnsi="Times New Roman" w:cs="Times New Roman"/>
          <w:i/>
          <w:sz w:val="24"/>
          <w:szCs w:val="24"/>
          <w:lang w:eastAsia="ru-RU"/>
        </w:rPr>
        <w:t>. (для юр. лиц)</w:t>
      </w:r>
      <w:r w:rsidRPr="00404133">
        <w:rPr>
          <w:rFonts w:ascii="Times New Roman" w:eastAsia="Times New Roman" w:hAnsi="Times New Roman" w:cs="Times New Roman"/>
          <w:sz w:val="24"/>
          <w:szCs w:val="24"/>
          <w:lang w:eastAsia="ru-RU"/>
        </w:rPr>
        <w:t xml:space="preserve"> / Документ о государственной регистрации в качестве индивидуального предпринимателя _________________, рег. № __________________, дата регистрации «__» ________ 20__ г. </w:t>
      </w:r>
      <w:r w:rsidRPr="00404133">
        <w:rPr>
          <w:rFonts w:ascii="Times New Roman" w:eastAsia="Times New Roman" w:hAnsi="Times New Roman" w:cs="Times New Roman"/>
          <w:i/>
          <w:sz w:val="24"/>
          <w:szCs w:val="24"/>
          <w:lang w:eastAsia="ru-RU"/>
        </w:rPr>
        <w:t>(для ИП)/</w:t>
      </w:r>
      <w:r w:rsidRPr="00404133">
        <w:rPr>
          <w:rFonts w:ascii="Times New Roman" w:eastAsia="Times New Roman" w:hAnsi="Times New Roman" w:cs="Times New Roman"/>
          <w:sz w:val="24"/>
          <w:szCs w:val="24"/>
          <w:lang w:eastAsia="ru-RU"/>
        </w:rPr>
        <w:t xml:space="preserve"> Паспорт</w:t>
      </w:r>
      <w:r w:rsidRPr="00404133">
        <w:rPr>
          <w:rFonts w:ascii="Times New Roman" w:eastAsia="Times New Roman" w:hAnsi="Times New Roman" w:cs="Times New Roman"/>
          <w:i/>
          <w:sz w:val="24"/>
          <w:szCs w:val="24"/>
          <w:lang w:eastAsia="ru-RU"/>
        </w:rPr>
        <w:t xml:space="preserve"> (для физических лиц)</w:t>
      </w:r>
    </w:p>
    <w:p w14:paraId="6C94919C"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Орган, осуществивший регистрацию ________________________________________</w:t>
      </w:r>
    </w:p>
    <w:p w14:paraId="1AA3111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Место выдачи ___________________________________________________________</w:t>
      </w:r>
    </w:p>
    <w:p w14:paraId="7CD3B6A2"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ИНН ___________________________________________________________________</w:t>
      </w:r>
    </w:p>
    <w:p w14:paraId="61125AC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Юридический адрес претендента/адрес регистрации </w:t>
      </w:r>
      <w:r w:rsidRPr="00404133">
        <w:rPr>
          <w:rFonts w:ascii="Times New Roman" w:eastAsia="Times New Roman" w:hAnsi="Times New Roman" w:cs="Times New Roman"/>
          <w:i/>
          <w:sz w:val="24"/>
          <w:szCs w:val="24"/>
          <w:lang w:eastAsia="ru-RU"/>
        </w:rPr>
        <w:t>(для физических лиц):</w:t>
      </w:r>
      <w:r w:rsidRPr="00404133">
        <w:rPr>
          <w:rFonts w:ascii="Times New Roman" w:eastAsia="Times New Roman" w:hAnsi="Times New Roman" w:cs="Times New Roman"/>
          <w:sz w:val="24"/>
          <w:szCs w:val="24"/>
          <w:lang w:eastAsia="ru-RU"/>
        </w:rPr>
        <w:t xml:space="preserve"> __________________________________________</w:t>
      </w:r>
    </w:p>
    <w:p w14:paraId="1831CDA1"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________________________________________________________________________</w:t>
      </w:r>
    </w:p>
    <w:p w14:paraId="49AA4F96"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________________________________________________________________________</w:t>
      </w:r>
    </w:p>
    <w:p w14:paraId="25BC0CE1"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Телефон____________ Факс____________ Индекс ____________________________</w:t>
      </w:r>
    </w:p>
    <w:p w14:paraId="3A46CFFB"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Представитель претендента _______________________________________________</w:t>
      </w:r>
    </w:p>
    <w:p w14:paraId="49A5AB85"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w:t>
      </w:r>
    </w:p>
    <w:p w14:paraId="73B1F743" w14:textId="77777777" w:rsidR="00404133" w:rsidRPr="00404133" w:rsidRDefault="00404133" w:rsidP="00404133">
      <w:pPr>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(Ф.И.О. или наименование)</w:t>
      </w:r>
    </w:p>
    <w:p w14:paraId="0D67BF67"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Действует на основании доверенности от «__» ___ 20___ г. № ____</w:t>
      </w:r>
    </w:p>
    <w:p w14:paraId="602681D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Реквизиты документа, удостоверяющего личность представителя (для физического лица), или документа о государственной регистрации в качестве юридического лица / индивидуального предпринимателя (</w:t>
      </w:r>
      <w:r w:rsidRPr="00404133">
        <w:rPr>
          <w:rFonts w:ascii="Times New Roman" w:eastAsia="Times New Roman" w:hAnsi="Times New Roman" w:cs="Times New Roman"/>
          <w:i/>
          <w:sz w:val="24"/>
          <w:szCs w:val="24"/>
          <w:lang w:eastAsia="ru-RU"/>
        </w:rPr>
        <w:t>для юридического лица/ индивидуального предпринимателя</w:t>
      </w:r>
      <w:r w:rsidRPr="00404133">
        <w:rPr>
          <w:rFonts w:ascii="Times New Roman" w:eastAsia="Times New Roman" w:hAnsi="Times New Roman" w:cs="Times New Roman"/>
          <w:sz w:val="24"/>
          <w:szCs w:val="24"/>
          <w:lang w:eastAsia="ru-RU"/>
        </w:rPr>
        <w:t>):</w:t>
      </w:r>
    </w:p>
    <w:p w14:paraId="40503AD9"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_____________________________________________________________________________________</w:t>
      </w:r>
    </w:p>
    <w:p w14:paraId="60EE6894"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_____________________________________________________________________________________</w:t>
      </w:r>
    </w:p>
    <w:p w14:paraId="352ED620"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_____________________________________________________________________________________</w:t>
      </w:r>
    </w:p>
    <w:p w14:paraId="60D953BA"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(наименование документа, номер, дата и место выдачи (регистрации), кем и когда выдан)</w:t>
      </w:r>
    </w:p>
    <w:p w14:paraId="0C6DF910"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4"/>
          <w:szCs w:val="24"/>
          <w:lang w:eastAsia="ru-RU"/>
        </w:rPr>
        <w:t xml:space="preserve">       Претендент </w:t>
      </w:r>
      <w:r w:rsidRPr="00404133">
        <w:rPr>
          <w:rFonts w:ascii="Times New Roman" w:eastAsia="Times New Roman" w:hAnsi="Times New Roman" w:cs="Times New Roman"/>
          <w:sz w:val="20"/>
          <w:szCs w:val="20"/>
          <w:lang w:eastAsia="ru-RU"/>
        </w:rPr>
        <w:t>______________________________________________________________</w:t>
      </w:r>
    </w:p>
    <w:p w14:paraId="71F8A344"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(наименование претендента или его представителя)</w:t>
      </w:r>
    </w:p>
    <w:p w14:paraId="6A9C5A57"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w:t>
      </w:r>
    </w:p>
    <w:p w14:paraId="0B42B884"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принимая решение об участии в торгах </w:t>
      </w:r>
      <w:r w:rsidRPr="00404133">
        <w:rPr>
          <w:rFonts w:ascii="Times New Roman" w:eastAsia="Times New Roman" w:hAnsi="Times New Roman" w:cs="Times New Roman"/>
          <w:i/>
          <w:sz w:val="24"/>
          <w:szCs w:val="24"/>
          <w:lang w:eastAsia="ru-RU"/>
        </w:rPr>
        <w:t>(аукционе/конкурсе/продаже посредством публичного предложения</w:t>
      </w:r>
      <w:r w:rsidRPr="00404133">
        <w:rPr>
          <w:rFonts w:ascii="Times New Roman" w:eastAsia="Times New Roman" w:hAnsi="Times New Roman" w:cs="Times New Roman"/>
          <w:sz w:val="24"/>
          <w:szCs w:val="24"/>
          <w:lang w:eastAsia="ru-RU"/>
        </w:rPr>
        <w:t>) по продаже ____________ (указать объект) и последующему заключению договора купли-продажи ____________________________________________,</w:t>
      </w:r>
    </w:p>
    <w:p w14:paraId="19AD4B90" w14:textId="77777777" w:rsidR="00404133" w:rsidRPr="00404133" w:rsidRDefault="00404133" w:rsidP="00404133">
      <w:pPr>
        <w:autoSpaceDE w:val="0"/>
        <w:autoSpaceDN w:val="0"/>
        <w:adjustRightInd w:val="0"/>
        <w:spacing w:after="0" w:line="240" w:lineRule="auto"/>
        <w:ind w:left="1416" w:firstLine="708"/>
        <w:jc w:val="center"/>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0"/>
          <w:szCs w:val="20"/>
          <w:lang w:eastAsia="ru-RU"/>
        </w:rPr>
        <w:t xml:space="preserve">              (наименование и адрес объекта, выставленного на торги)</w:t>
      </w:r>
    </w:p>
    <w:p w14:paraId="2838A237"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не имеет претензий к состоянию объекта и обязуется:</w:t>
      </w:r>
    </w:p>
    <w:p w14:paraId="1FB3D5B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 </w:t>
      </w:r>
      <w:r w:rsidRPr="00404133">
        <w:rPr>
          <w:rFonts w:ascii="Times New Roman" w:eastAsia="Times New Roman" w:hAnsi="Times New Roman" w:cs="Times New Roman"/>
          <w:sz w:val="24"/>
          <w:szCs w:val="24"/>
          <w:lang w:val="en-US" w:eastAsia="ru-RU"/>
        </w:rPr>
        <w:t>c</w:t>
      </w:r>
      <w:r w:rsidRPr="00404133">
        <w:rPr>
          <w:rFonts w:ascii="Times New Roman" w:eastAsia="Times New Roman" w:hAnsi="Times New Roman" w:cs="Times New Roman"/>
          <w:sz w:val="24"/>
          <w:szCs w:val="24"/>
          <w:lang w:eastAsia="ru-RU"/>
        </w:rPr>
        <w:t>облюдать условия торгов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xml:space="preserve">), содержащиеся в извещении о проведении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опубликованном «____» _______ 20__ г. на официальном интернет-сайте организатора торгов;</w:t>
      </w:r>
    </w:p>
    <w:p w14:paraId="511AE775"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в случае признания победителем торгов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в день, определенный в извещении о проведении торгов (</w:t>
      </w:r>
      <w:r w:rsidRPr="00404133">
        <w:rPr>
          <w:rFonts w:ascii="Times New Roman" w:eastAsia="Times New Roman" w:hAnsi="Times New Roman" w:cs="Times New Roman"/>
          <w:i/>
          <w:sz w:val="24"/>
          <w:szCs w:val="24"/>
          <w:lang w:eastAsia="ru-RU"/>
        </w:rPr>
        <w:t>аукциона/конкурса</w:t>
      </w:r>
      <w:r w:rsidRPr="00404133">
        <w:rPr>
          <w:rFonts w:ascii="Times New Roman" w:eastAsia="Times New Roman" w:hAnsi="Times New Roman" w:cs="Times New Roman"/>
          <w:sz w:val="24"/>
          <w:szCs w:val="24"/>
          <w:lang w:eastAsia="ru-RU"/>
        </w:rPr>
        <w:t xml:space="preserve">), подписать договор купли-продажи. </w:t>
      </w:r>
    </w:p>
    <w:p w14:paraId="102E57C3"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Претендент извещен, что в случае признания его победителем торгов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при уклонении или отказе от заключения договора купли-продажи он утрачивает право на заключение указанного договора купли-продажи без возвращения задатка.</w:t>
      </w:r>
    </w:p>
    <w:p w14:paraId="5CE988AA"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Ответственность за достоверность представленной информации несет Претендент.</w:t>
      </w:r>
    </w:p>
    <w:p w14:paraId="062CBDC6" w14:textId="77777777" w:rsidR="00404133" w:rsidRPr="00404133" w:rsidRDefault="00404133" w:rsidP="00404133">
      <w:pPr>
        <w:autoSpaceDE w:val="0"/>
        <w:autoSpaceDN w:val="0"/>
        <w:adjustRightInd w:val="0"/>
        <w:spacing w:before="120"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Приложение:</w:t>
      </w:r>
    </w:p>
    <w:p w14:paraId="7D790A80"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lastRenderedPageBreak/>
        <w:t>1.  Пакет документов, указанных в извещении и оформленных надлежащим образом, на ___ л.</w:t>
      </w:r>
    </w:p>
    <w:p w14:paraId="2794CBD5"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2.  Подписанная претендентом опись представленных документов (в двух экземплярах) на ___ л.</w:t>
      </w:r>
    </w:p>
    <w:p w14:paraId="125C839F"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0"/>
          <w:szCs w:val="20"/>
          <w:lang w:eastAsia="ru-RU"/>
        </w:rPr>
        <w:t>3. Платежные реквизиты, номер счета в банке, на который перечисляется сумма возвращаемого задатка, на ___ л.</w:t>
      </w:r>
    </w:p>
    <w:tbl>
      <w:tblPr>
        <w:tblW w:w="10137" w:type="dxa"/>
        <w:tblLook w:val="04A0" w:firstRow="1" w:lastRow="0" w:firstColumn="1" w:lastColumn="0" w:noHBand="0" w:noVBand="1"/>
      </w:tblPr>
      <w:tblGrid>
        <w:gridCol w:w="3375"/>
        <w:gridCol w:w="801"/>
        <w:gridCol w:w="2010"/>
        <w:gridCol w:w="966"/>
        <w:gridCol w:w="2419"/>
        <w:gridCol w:w="566"/>
      </w:tblGrid>
      <w:tr w:rsidR="00404133" w:rsidRPr="00404133" w14:paraId="05082479" w14:textId="77777777" w:rsidTr="007755D3">
        <w:tc>
          <w:tcPr>
            <w:tcW w:w="4176" w:type="dxa"/>
            <w:gridSpan w:val="2"/>
          </w:tcPr>
          <w:p w14:paraId="02322B0E"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p>
        </w:tc>
        <w:tc>
          <w:tcPr>
            <w:tcW w:w="2976" w:type="dxa"/>
            <w:gridSpan w:val="2"/>
          </w:tcPr>
          <w:p w14:paraId="59AA65B7"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p>
        </w:tc>
        <w:tc>
          <w:tcPr>
            <w:tcW w:w="2985" w:type="dxa"/>
            <w:gridSpan w:val="2"/>
          </w:tcPr>
          <w:p w14:paraId="790D0F12"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p>
        </w:tc>
      </w:tr>
      <w:tr w:rsidR="00404133" w:rsidRPr="00404133" w14:paraId="7FD4E3F2" w14:textId="77777777" w:rsidTr="007755D3">
        <w:tc>
          <w:tcPr>
            <w:tcW w:w="4176" w:type="dxa"/>
            <w:gridSpan w:val="2"/>
          </w:tcPr>
          <w:p w14:paraId="246BDE0C"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976" w:type="dxa"/>
            <w:gridSpan w:val="2"/>
          </w:tcPr>
          <w:p w14:paraId="59322CA7"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p>
        </w:tc>
        <w:tc>
          <w:tcPr>
            <w:tcW w:w="2985" w:type="dxa"/>
            <w:gridSpan w:val="2"/>
          </w:tcPr>
          <w:p w14:paraId="74E7E8A4"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p>
        </w:tc>
      </w:tr>
      <w:tr w:rsidR="00404133" w:rsidRPr="00404133" w14:paraId="7F4B5216" w14:textId="77777777" w:rsidTr="007755D3">
        <w:trPr>
          <w:gridAfter w:val="1"/>
          <w:wAfter w:w="566" w:type="dxa"/>
        </w:trPr>
        <w:tc>
          <w:tcPr>
            <w:tcW w:w="3375" w:type="dxa"/>
          </w:tcPr>
          <w:p w14:paraId="2539AB3C"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w:t>
            </w:r>
          </w:p>
        </w:tc>
        <w:tc>
          <w:tcPr>
            <w:tcW w:w="2811" w:type="dxa"/>
            <w:gridSpan w:val="2"/>
          </w:tcPr>
          <w:p w14:paraId="306ADB10"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w:t>
            </w:r>
          </w:p>
        </w:tc>
        <w:tc>
          <w:tcPr>
            <w:tcW w:w="3385" w:type="dxa"/>
            <w:gridSpan w:val="2"/>
          </w:tcPr>
          <w:p w14:paraId="0E62CC7B"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w:t>
            </w:r>
          </w:p>
        </w:tc>
      </w:tr>
      <w:tr w:rsidR="00404133" w:rsidRPr="00404133" w14:paraId="5ACA2213" w14:textId="77777777" w:rsidTr="007755D3">
        <w:trPr>
          <w:gridAfter w:val="1"/>
          <w:wAfter w:w="566" w:type="dxa"/>
        </w:trPr>
        <w:tc>
          <w:tcPr>
            <w:tcW w:w="3375" w:type="dxa"/>
          </w:tcPr>
          <w:p w14:paraId="07991A2B"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04133">
              <w:rPr>
                <w:rFonts w:ascii="Times New Roman" w:eastAsia="Times New Roman" w:hAnsi="Times New Roman" w:cs="Times New Roman"/>
                <w:sz w:val="18"/>
                <w:szCs w:val="18"/>
                <w:lang w:eastAsia="ru-RU"/>
              </w:rPr>
              <w:t>(должность Претендента/</w:t>
            </w:r>
          </w:p>
          <w:p w14:paraId="178DA6FC"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уполномоченного представителя Претендента)</w:t>
            </w:r>
          </w:p>
        </w:tc>
        <w:tc>
          <w:tcPr>
            <w:tcW w:w="2811" w:type="dxa"/>
            <w:gridSpan w:val="2"/>
          </w:tcPr>
          <w:p w14:paraId="304BD057"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(подпись)</w:t>
            </w:r>
          </w:p>
        </w:tc>
        <w:tc>
          <w:tcPr>
            <w:tcW w:w="3385" w:type="dxa"/>
            <w:gridSpan w:val="2"/>
          </w:tcPr>
          <w:p w14:paraId="67845552"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(расшифровка подписи)</w:t>
            </w:r>
          </w:p>
        </w:tc>
      </w:tr>
    </w:tbl>
    <w:p w14:paraId="178A1356" w14:textId="77777777" w:rsidR="00404133" w:rsidRPr="00404133" w:rsidRDefault="00404133" w:rsidP="00404133">
      <w:pPr>
        <w:autoSpaceDE w:val="0"/>
        <w:autoSpaceDN w:val="0"/>
        <w:adjustRightInd w:val="0"/>
        <w:spacing w:before="120"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М.П.</w:t>
      </w:r>
    </w:p>
    <w:p w14:paraId="27149B51"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C973A6E"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0A97D28"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Заявка принята организатором торгов:</w:t>
      </w:r>
    </w:p>
    <w:p w14:paraId="71333049"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____ ч ____ мин. «__» _______ 20__ г.</w:t>
      </w:r>
    </w:p>
    <w:p w14:paraId="53D048AB"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880B48A"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Уполномоченный представитель</w:t>
      </w:r>
    </w:p>
    <w:p w14:paraId="7C9B0BF6"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организатора торгов </w:t>
      </w:r>
    </w:p>
    <w:p w14:paraId="6326EA0E" w14:textId="77777777" w:rsidR="00404133" w:rsidRPr="00404133" w:rsidRDefault="00404133" w:rsidP="00404133">
      <w:pPr>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 xml:space="preserve">_______________  _______  ________________ </w:t>
      </w:r>
    </w:p>
    <w:p w14:paraId="66EE0781" w14:textId="77777777" w:rsidR="00404133" w:rsidRPr="00404133" w:rsidRDefault="00404133" w:rsidP="00404133">
      <w:pPr>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 xml:space="preserve">     (должность)                   (подпись)          (расшифровка подписи)</w:t>
      </w:r>
    </w:p>
    <w:p w14:paraId="54A2D9B2" w14:textId="77777777" w:rsidR="00404133" w:rsidRPr="00404133" w:rsidRDefault="00404133" w:rsidP="00404133">
      <w:pPr>
        <w:spacing w:after="0" w:line="240" w:lineRule="auto"/>
        <w:rPr>
          <w:rFonts w:ascii="Times New Roman" w:eastAsia="Times New Roman" w:hAnsi="Times New Roman" w:cs="Times New Roman"/>
          <w:sz w:val="24"/>
          <w:szCs w:val="24"/>
          <w:lang w:eastAsia="ru-RU"/>
        </w:rPr>
      </w:pPr>
    </w:p>
    <w:p w14:paraId="264A6DC7" w14:textId="77777777" w:rsidR="00394896" w:rsidRDefault="00394896" w:rsidP="00394896">
      <w:pPr>
        <w:spacing w:after="0" w:line="240" w:lineRule="auto"/>
        <w:rPr>
          <w:rFonts w:ascii="Times New Roman" w:eastAsia="Times New Roman" w:hAnsi="Times New Roman" w:cs="Times New Roman"/>
          <w:sz w:val="24"/>
          <w:szCs w:val="24"/>
          <w:lang w:eastAsia="ru-RU"/>
        </w:rPr>
      </w:pPr>
    </w:p>
    <w:p w14:paraId="3D61F4F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1FF90C7"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4621574"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1DE0A6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6E414C8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A22E6A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7F6C93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192203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DE9D023"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DE2D4D7"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20BF4FA"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FC1EF7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3E0D71F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4DAE01D"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BD46CE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F62FF36"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33E5891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7C831D6"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62C9E5C"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8C3EB1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F1DB52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1BA978B"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E54803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AC6C9B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73468BD"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0A2E18B"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3B364E5"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43498BFA" w14:textId="77777777" w:rsidR="006B1676" w:rsidRDefault="006B1676" w:rsidP="00394896">
      <w:pPr>
        <w:spacing w:after="0" w:line="240" w:lineRule="auto"/>
        <w:rPr>
          <w:rFonts w:ascii="Times New Roman" w:eastAsia="Times New Roman" w:hAnsi="Times New Roman" w:cs="Times New Roman"/>
          <w:sz w:val="24"/>
          <w:szCs w:val="24"/>
          <w:lang w:eastAsia="ru-RU"/>
        </w:rPr>
      </w:pPr>
    </w:p>
    <w:p w14:paraId="4FC67191" w14:textId="77777777" w:rsidR="007231BB" w:rsidRDefault="007231BB" w:rsidP="00394896">
      <w:pPr>
        <w:spacing w:after="0" w:line="240" w:lineRule="auto"/>
        <w:rPr>
          <w:rFonts w:ascii="Times New Roman" w:eastAsia="Times New Roman" w:hAnsi="Times New Roman" w:cs="Times New Roman"/>
          <w:sz w:val="24"/>
          <w:szCs w:val="24"/>
          <w:lang w:eastAsia="ru-RU"/>
        </w:rPr>
      </w:pPr>
    </w:p>
    <w:p w14:paraId="0CEDFAA1" w14:textId="77777777" w:rsidR="007231BB" w:rsidRDefault="007231BB" w:rsidP="00394896">
      <w:pPr>
        <w:spacing w:after="0" w:line="240" w:lineRule="auto"/>
        <w:rPr>
          <w:rFonts w:ascii="Times New Roman" w:eastAsia="Times New Roman" w:hAnsi="Times New Roman" w:cs="Times New Roman"/>
          <w:sz w:val="24"/>
          <w:szCs w:val="24"/>
          <w:lang w:eastAsia="ru-RU"/>
        </w:rPr>
      </w:pPr>
    </w:p>
    <w:p w14:paraId="4D1648FD" w14:textId="77777777" w:rsidR="007231BB" w:rsidRDefault="007231BB" w:rsidP="00394896">
      <w:pPr>
        <w:spacing w:after="0" w:line="240" w:lineRule="auto"/>
        <w:rPr>
          <w:rFonts w:ascii="Times New Roman" w:eastAsia="Times New Roman" w:hAnsi="Times New Roman" w:cs="Times New Roman"/>
          <w:sz w:val="24"/>
          <w:szCs w:val="24"/>
          <w:lang w:eastAsia="ru-RU"/>
        </w:rPr>
      </w:pPr>
    </w:p>
    <w:p w14:paraId="37FC2D5F" w14:textId="77777777" w:rsidR="007231BB" w:rsidRDefault="007231BB" w:rsidP="00394896">
      <w:pPr>
        <w:spacing w:after="0" w:line="240" w:lineRule="auto"/>
        <w:rPr>
          <w:rFonts w:ascii="Times New Roman" w:eastAsia="Times New Roman" w:hAnsi="Times New Roman" w:cs="Times New Roman"/>
          <w:sz w:val="24"/>
          <w:szCs w:val="24"/>
          <w:lang w:eastAsia="ru-RU"/>
        </w:rPr>
      </w:pPr>
    </w:p>
    <w:p w14:paraId="7071DA6B" w14:textId="77777777" w:rsidR="003407F9" w:rsidRDefault="003407F9" w:rsidP="00394896">
      <w:pPr>
        <w:spacing w:after="0" w:line="240" w:lineRule="auto"/>
        <w:rPr>
          <w:rFonts w:ascii="Times New Roman" w:eastAsia="Times New Roman" w:hAnsi="Times New Roman" w:cs="Times New Roman"/>
          <w:sz w:val="24"/>
          <w:szCs w:val="24"/>
          <w:lang w:eastAsia="ru-RU"/>
        </w:rPr>
      </w:pPr>
    </w:p>
    <w:p w14:paraId="5AB592A8" w14:textId="77777777" w:rsidR="009378FE" w:rsidRDefault="009378FE" w:rsidP="009378FE">
      <w:pPr>
        <w:spacing w:after="0" w:line="240" w:lineRule="auto"/>
        <w:ind w:right="20"/>
        <w:rPr>
          <w:rFonts w:ascii="Times New Roman" w:eastAsia="Times New Roman" w:hAnsi="Times New Roman" w:cs="Times New Roman"/>
          <w:sz w:val="24"/>
          <w:szCs w:val="24"/>
          <w:lang w:eastAsia="ru-RU"/>
        </w:rPr>
      </w:pPr>
    </w:p>
    <w:p w14:paraId="438DA23B" w14:textId="77777777" w:rsidR="000B1838" w:rsidRDefault="000B1838" w:rsidP="00AC7C42">
      <w:pPr>
        <w:spacing w:after="0" w:line="240" w:lineRule="auto"/>
        <w:ind w:right="20"/>
        <w:rPr>
          <w:rFonts w:ascii="Times New Roman" w:eastAsia="Times New Roman" w:hAnsi="Times New Roman" w:cs="Times New Roman"/>
          <w:sz w:val="24"/>
          <w:szCs w:val="24"/>
        </w:rPr>
      </w:pPr>
    </w:p>
    <w:p w14:paraId="21B0214E" w14:textId="7FEB1770" w:rsidR="00394896" w:rsidRPr="00394896" w:rsidRDefault="00394896" w:rsidP="00394896">
      <w:pPr>
        <w:spacing w:after="0" w:line="240" w:lineRule="auto"/>
        <w:ind w:left="6980" w:right="20"/>
        <w:jc w:val="right"/>
        <w:rPr>
          <w:rFonts w:ascii="Times New Roman" w:eastAsia="Times New Roman" w:hAnsi="Times New Roman" w:cs="Times New Roman"/>
          <w:sz w:val="24"/>
          <w:szCs w:val="24"/>
        </w:rPr>
      </w:pPr>
      <w:bookmarkStart w:id="11" w:name="_Hlk207723721"/>
      <w:r w:rsidRPr="00394896">
        <w:rPr>
          <w:rFonts w:ascii="Times New Roman" w:eastAsia="Times New Roman" w:hAnsi="Times New Roman" w:cs="Times New Roman"/>
          <w:sz w:val="24"/>
          <w:szCs w:val="24"/>
        </w:rPr>
        <w:lastRenderedPageBreak/>
        <w:t xml:space="preserve">Приложение </w:t>
      </w:r>
      <w:r w:rsidR="00EA2980">
        <w:rPr>
          <w:rFonts w:ascii="Times New Roman" w:eastAsia="Times New Roman" w:hAnsi="Times New Roman" w:cs="Times New Roman"/>
          <w:sz w:val="24"/>
          <w:szCs w:val="24"/>
        </w:rPr>
        <w:t>4</w:t>
      </w:r>
    </w:p>
    <w:p w14:paraId="7CFA7EEE" w14:textId="77777777" w:rsidR="00394896" w:rsidRPr="00394896" w:rsidRDefault="00394896" w:rsidP="00394896">
      <w:pPr>
        <w:spacing w:after="0" w:line="240" w:lineRule="auto"/>
        <w:ind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К торговой документации</w:t>
      </w:r>
      <w:bookmarkEnd w:id="11"/>
    </w:p>
    <w:p w14:paraId="30E4693F" w14:textId="77777777" w:rsidR="00394896" w:rsidRPr="00394896" w:rsidRDefault="00394896" w:rsidP="00394896">
      <w:pPr>
        <w:autoSpaceDE w:val="0"/>
        <w:autoSpaceDN w:val="0"/>
        <w:adjustRightInd w:val="0"/>
        <w:spacing w:before="260" w:after="0" w:line="240" w:lineRule="auto"/>
        <w:jc w:val="center"/>
        <w:rPr>
          <w:rFonts w:ascii="Times New Roman" w:eastAsia="Times New Roman" w:hAnsi="Times New Roman" w:cs="Times New Roman"/>
          <w:b/>
          <w:lang w:eastAsia="ru-RU"/>
        </w:rPr>
      </w:pPr>
      <w:r w:rsidRPr="00394896">
        <w:rPr>
          <w:rFonts w:ascii="Times New Roman" w:eastAsia="Times New Roman" w:hAnsi="Times New Roman" w:cs="Times New Roman"/>
          <w:b/>
          <w:lang w:eastAsia="ru-RU"/>
        </w:rPr>
        <w:t>СОГЛАСИЕ</w:t>
      </w:r>
    </w:p>
    <w:p w14:paraId="45A6683C" w14:textId="77777777" w:rsidR="00394896" w:rsidRPr="00394896" w:rsidRDefault="00394896" w:rsidP="00394896">
      <w:pPr>
        <w:autoSpaceDE w:val="0"/>
        <w:autoSpaceDN w:val="0"/>
        <w:adjustRightInd w:val="0"/>
        <w:spacing w:after="0" w:line="240" w:lineRule="auto"/>
        <w:jc w:val="center"/>
        <w:rPr>
          <w:rFonts w:ascii="Times New Roman" w:eastAsia="Times New Roman" w:hAnsi="Times New Roman" w:cs="Times New Roman"/>
          <w:b/>
          <w:lang w:eastAsia="ru-RU"/>
        </w:rPr>
      </w:pPr>
      <w:r w:rsidRPr="00394896">
        <w:rPr>
          <w:rFonts w:ascii="Times New Roman" w:eastAsia="Times New Roman" w:hAnsi="Times New Roman" w:cs="Times New Roman"/>
          <w:b/>
          <w:lang w:eastAsia="ru-RU"/>
        </w:rPr>
        <w:t>на обработку персональных данных</w:t>
      </w:r>
    </w:p>
    <w:p w14:paraId="1BF9912D"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50433AD9"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Я, ___________________________________________________________________,</w:t>
      </w:r>
    </w:p>
    <w:p w14:paraId="3E3565F5"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(фамилия, имя, отчество субъекта персональных данных)</w:t>
      </w:r>
    </w:p>
    <w:p w14:paraId="21953AA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в соответствии с п. 4 ст. 9 Федерального закона от 27.07.2006  N 152-ФЗ  "О</w:t>
      </w:r>
    </w:p>
    <w:p w14:paraId="74F7D98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персональных данных", зарегистрирован___ по адресу: ______________________,</w:t>
      </w:r>
    </w:p>
    <w:p w14:paraId="636201F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документ, удостоверяющий личность: _______________________________________,</w:t>
      </w:r>
    </w:p>
    <w:p w14:paraId="41F2316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(наименование документа, N, сведения о дате выдачи документа и выдавшем его органе)</w:t>
      </w:r>
    </w:p>
    <w:p w14:paraId="035F147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71A1DCD8"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(Вариант: ________________________________________________________________,</w:t>
      </w:r>
    </w:p>
    <w:p w14:paraId="69A237B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 xml:space="preserve">        (фамилия, имя, отчество представителя субъекта персональных данных)</w:t>
      </w:r>
    </w:p>
    <w:p w14:paraId="0F403B0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зарегистрирован___ по адресу: ____________</w:t>
      </w:r>
    </w:p>
    <w:p w14:paraId="2E254353"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________________________________,</w:t>
      </w:r>
    </w:p>
    <w:p w14:paraId="6694A170"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документ, удостоверяющий личность: _______________________________________,</w:t>
      </w:r>
    </w:p>
    <w:p w14:paraId="6F02412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(наименование документа, N, сведения о дате выдачи документа и выдавшем его органе)</w:t>
      </w:r>
    </w:p>
    <w:p w14:paraId="448AF5A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Доверенность от "__" ________ ____ г. N ___ (или реквизиты иного документа, подтверждающего полномочия представителя))</w:t>
      </w:r>
    </w:p>
    <w:p w14:paraId="21FEB1D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p>
    <w:p w14:paraId="42F9DC2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в целях участия в торгах на право заключения договора по продаже имущества, находящегося в собственности АО «Россельхозбанк»,</w:t>
      </w:r>
    </w:p>
    <w:p w14:paraId="067F837C" w14:textId="5E8A7200"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даю согласие ООО «Аукционы Федерации», находящемуся по адресу: 450059, г. Уфа, ул. Рихарда Зорге д.9, корп.6, </w:t>
      </w:r>
      <w:r w:rsidR="00F03757">
        <w:rPr>
          <w:rFonts w:ascii="Times New Roman" w:eastAsia="Times New Roman" w:hAnsi="Times New Roman" w:cs="Times New Roman"/>
          <w:lang w:eastAsia="ru-RU"/>
        </w:rPr>
        <w:t>офис 13 этаж 3</w:t>
      </w:r>
      <w:r w:rsidRPr="00394896">
        <w:rPr>
          <w:rFonts w:ascii="Times New Roman" w:eastAsia="Times New Roman" w:hAnsi="Times New Roman" w:cs="Times New Roman"/>
          <w:lang w:eastAsia="ru-RU"/>
        </w:rPr>
        <w:t>, на обработку моих персональных данных, то   есть   на   совершение   действий,     предусмотренных  п.  3   ст.  3 Федерального закона от 27.07.2006 N 152-ФЗ "О персональных данных".</w:t>
      </w:r>
    </w:p>
    <w:p w14:paraId="64E3F22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Настоящее  согласие  действует  со  дня  его подписания до дня отзыва в письменной форме.</w:t>
      </w:r>
    </w:p>
    <w:p w14:paraId="17CEA92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6E3BF9D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"___"______________ ____ г.</w:t>
      </w:r>
    </w:p>
    <w:p w14:paraId="0DED4BB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637E300D"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Субъект персональных данных:</w:t>
      </w:r>
    </w:p>
    <w:p w14:paraId="7B063FA1"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39C40CAF"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__________________/_________________</w:t>
      </w:r>
    </w:p>
    <w:p w14:paraId="31275F88"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(подпись)          (Ф.И.О.)</w:t>
      </w:r>
    </w:p>
    <w:p w14:paraId="4E88A299" w14:textId="77777777" w:rsidR="00394896" w:rsidRDefault="0039489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2ACED0C"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3F0E88F3"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BA8B6D6"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27AF115"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6983C35" w14:textId="77777777" w:rsidR="00484936" w:rsidRDefault="00484936" w:rsidP="00B75B1C">
      <w:pPr>
        <w:autoSpaceDE w:val="0"/>
        <w:autoSpaceDN w:val="0"/>
        <w:adjustRightInd w:val="0"/>
        <w:spacing w:after="0" w:line="240" w:lineRule="auto"/>
        <w:jc w:val="both"/>
        <w:rPr>
          <w:rFonts w:ascii="Times New Roman" w:eastAsia="Times New Roman" w:hAnsi="Times New Roman" w:cs="Times New Roman"/>
          <w:sz w:val="20"/>
          <w:lang w:eastAsia="ru-RU"/>
        </w:rPr>
      </w:pPr>
    </w:p>
    <w:p w14:paraId="452DC62B" w14:textId="77777777" w:rsidR="00B75B1C" w:rsidRDefault="00B75B1C" w:rsidP="00B75B1C">
      <w:pPr>
        <w:autoSpaceDE w:val="0"/>
        <w:autoSpaceDN w:val="0"/>
        <w:adjustRightInd w:val="0"/>
        <w:spacing w:after="0" w:line="240" w:lineRule="auto"/>
        <w:jc w:val="both"/>
        <w:rPr>
          <w:rFonts w:ascii="Times New Roman" w:eastAsia="Times New Roman" w:hAnsi="Times New Roman" w:cs="Times New Roman"/>
          <w:sz w:val="20"/>
          <w:lang w:eastAsia="ru-RU"/>
        </w:rPr>
      </w:pPr>
    </w:p>
    <w:p w14:paraId="1F1A33CE" w14:textId="77777777" w:rsidR="00484936"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3FF8AA5" w14:textId="77777777" w:rsidR="00484936"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F030181" w14:textId="77777777" w:rsidR="00484936"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7602D7EA" w14:textId="77777777" w:rsidR="00484936"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60D07AA" w14:textId="77777777" w:rsidR="00484936"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00F4206" w14:textId="77777777" w:rsidR="00484936"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341D189" w14:textId="77777777" w:rsidR="00484936"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778365FA" w14:textId="77777777" w:rsidR="00484936"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91C4A25" w14:textId="77777777" w:rsidR="00484936"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72FBC46" w14:textId="77777777" w:rsidR="006D008F" w:rsidRDefault="006D008F"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836B6A6" w14:textId="77777777" w:rsidR="006D008F" w:rsidRDefault="006D008F"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DF8CBB1" w14:textId="77777777" w:rsidR="006D008F" w:rsidRDefault="006D008F"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7EE26C2" w14:textId="77777777" w:rsidR="006D008F" w:rsidRDefault="006D008F"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14C7F0BE" w14:textId="77777777" w:rsidR="006D008F" w:rsidRDefault="006D008F"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161B45E5" w14:textId="77777777" w:rsidR="006D008F" w:rsidRDefault="006D008F"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6F46C61E" w14:textId="77777777" w:rsidR="006D008F" w:rsidRDefault="006D008F"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EEBF3E2" w14:textId="77777777" w:rsidR="006D008F" w:rsidRDefault="006D008F"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75B09F08" w14:textId="77777777" w:rsidR="006D008F" w:rsidRDefault="006D008F"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78BBC343" w14:textId="77777777" w:rsidR="006D008F" w:rsidRDefault="006D008F"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6B79FA67" w14:textId="08915B8B" w:rsidR="006D008F" w:rsidRPr="006D008F" w:rsidRDefault="006D008F" w:rsidP="006D008F">
      <w:pPr>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6D008F">
        <w:rPr>
          <w:rFonts w:ascii="Times New Roman" w:eastAsia="Times New Roman" w:hAnsi="Times New Roman" w:cs="Times New Roman"/>
          <w:sz w:val="24"/>
          <w:szCs w:val="24"/>
          <w:lang w:eastAsia="ru-RU"/>
        </w:rPr>
        <w:lastRenderedPageBreak/>
        <w:t xml:space="preserve">Приложение </w:t>
      </w:r>
      <w:r w:rsidR="00EA2980">
        <w:rPr>
          <w:rFonts w:ascii="Times New Roman" w:eastAsia="Times New Roman" w:hAnsi="Times New Roman" w:cs="Times New Roman"/>
          <w:sz w:val="24"/>
          <w:szCs w:val="24"/>
          <w:lang w:eastAsia="ru-RU"/>
        </w:rPr>
        <w:t>5</w:t>
      </w:r>
    </w:p>
    <w:p w14:paraId="627797E8" w14:textId="418833AF" w:rsidR="006D008F" w:rsidRPr="006D008F" w:rsidRDefault="006D008F" w:rsidP="006D008F">
      <w:pPr>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6D008F">
        <w:rPr>
          <w:rFonts w:ascii="Times New Roman" w:eastAsia="Times New Roman" w:hAnsi="Times New Roman" w:cs="Times New Roman"/>
          <w:sz w:val="24"/>
          <w:szCs w:val="24"/>
          <w:lang w:eastAsia="ru-RU"/>
        </w:rPr>
        <w:t>К торговой документации</w:t>
      </w:r>
    </w:p>
    <w:p w14:paraId="0686416B" w14:textId="77777777" w:rsidR="00484936" w:rsidRPr="006D008F" w:rsidRDefault="00484936" w:rsidP="00394896">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206BABBA" w14:textId="77777777" w:rsidR="00EA2980" w:rsidRPr="00EA2980" w:rsidRDefault="00EA2980" w:rsidP="00EA2980">
      <w:pPr>
        <w:widowControl w:val="0"/>
        <w:shd w:val="clear" w:color="FFFFFF" w:themeColor="background1" w:fill="FFFFFF" w:themeFill="background1"/>
        <w:tabs>
          <w:tab w:val="left" w:pos="0"/>
          <w:tab w:val="left" w:pos="318"/>
        </w:tabs>
        <w:spacing w:after="0"/>
        <w:jc w:val="center"/>
        <w:rPr>
          <w:rFonts w:ascii="Times New Roman" w:hAnsi="Times New Roman" w:cs="Times New Roman"/>
          <w:b/>
          <w:bCs/>
          <w:sz w:val="24"/>
          <w:szCs w:val="24"/>
        </w:rPr>
      </w:pPr>
      <w:r w:rsidRPr="00EA2980">
        <w:rPr>
          <w:rFonts w:ascii="Times New Roman" w:eastAsia="Times New Roman" w:hAnsi="Times New Roman" w:cs="Times New Roman"/>
          <w:b/>
          <w:bCs/>
          <w:sz w:val="24"/>
          <w:szCs w:val="24"/>
        </w:rPr>
        <w:t>Перечень документов, необходимых для оценки финансового состояния Заявителя</w:t>
      </w:r>
    </w:p>
    <w:p w14:paraId="5DA7C41A" w14:textId="77777777" w:rsidR="00EA2980" w:rsidRPr="00EA2980" w:rsidRDefault="00EA2980" w:rsidP="00EA2980">
      <w:pPr>
        <w:widowControl w:val="0"/>
        <w:shd w:val="clear" w:color="FFFFFF" w:themeColor="background1" w:fill="FFFFFF" w:themeFill="background1"/>
        <w:tabs>
          <w:tab w:val="left" w:pos="0"/>
          <w:tab w:val="left" w:pos="318"/>
        </w:tabs>
        <w:spacing w:after="0"/>
        <w:jc w:val="center"/>
        <w:rPr>
          <w:rFonts w:ascii="Times New Roman" w:eastAsia="Times New Roman" w:hAnsi="Times New Roman" w:cs="Times New Roman"/>
          <w:b/>
          <w:bCs/>
          <w:sz w:val="24"/>
          <w:szCs w:val="24"/>
        </w:rPr>
      </w:pPr>
      <w:r w:rsidRPr="00EA2980">
        <w:rPr>
          <w:rFonts w:ascii="Times New Roman" w:eastAsia="Times New Roman" w:hAnsi="Times New Roman" w:cs="Times New Roman"/>
          <w:b/>
          <w:bCs/>
          <w:sz w:val="24"/>
          <w:szCs w:val="24"/>
        </w:rPr>
        <w:t>(физического лица, юридического лица, индивидуального предпринимателя)</w:t>
      </w:r>
    </w:p>
    <w:p w14:paraId="5E647C57" w14:textId="77777777" w:rsidR="00EA2980" w:rsidRDefault="00EA2980" w:rsidP="00EA2980">
      <w:pPr>
        <w:widowControl w:val="0"/>
        <w:shd w:val="clear" w:color="FFFFFF" w:themeColor="background1" w:fill="FFFFFF" w:themeFill="background1"/>
        <w:tabs>
          <w:tab w:val="left" w:pos="0"/>
          <w:tab w:val="left" w:pos="318"/>
        </w:tabs>
        <w:spacing w:after="0"/>
        <w:jc w:val="center"/>
        <w:rPr>
          <w:rFonts w:ascii="Times New Roman" w:hAnsi="Times New Roman" w:cs="Times New Roman"/>
          <w:sz w:val="24"/>
          <w:szCs w:val="24"/>
        </w:rPr>
      </w:pPr>
    </w:p>
    <w:tbl>
      <w:tblPr>
        <w:tblStyle w:val="14"/>
        <w:tblW w:w="10060" w:type="dxa"/>
        <w:tblLook w:val="04A0" w:firstRow="1" w:lastRow="0" w:firstColumn="1" w:lastColumn="0" w:noHBand="0" w:noVBand="1"/>
      </w:tblPr>
      <w:tblGrid>
        <w:gridCol w:w="759"/>
        <w:gridCol w:w="5123"/>
        <w:gridCol w:w="4178"/>
      </w:tblGrid>
      <w:tr w:rsidR="00EA2980" w14:paraId="33CA3E6C" w14:textId="77777777" w:rsidTr="00EA2980">
        <w:tc>
          <w:tcPr>
            <w:tcW w:w="759" w:type="dxa"/>
            <w:vAlign w:val="center"/>
          </w:tcPr>
          <w:p w14:paraId="081B08DE" w14:textId="77777777" w:rsidR="00EA2980" w:rsidRDefault="00EA2980" w:rsidP="00E4173D">
            <w:pPr>
              <w:widowControl w:val="0"/>
              <w:tabs>
                <w:tab w:val="left" w:pos="0"/>
                <w:tab w:val="left" w:pos="318"/>
              </w:tabs>
              <w:jc w:val="center"/>
            </w:pPr>
            <w:r>
              <w:t>№ п/п</w:t>
            </w:r>
          </w:p>
        </w:tc>
        <w:tc>
          <w:tcPr>
            <w:tcW w:w="5123" w:type="dxa"/>
            <w:vAlign w:val="center"/>
          </w:tcPr>
          <w:p w14:paraId="102FE3F3" w14:textId="77777777" w:rsidR="00EA2980" w:rsidRDefault="00EA2980" w:rsidP="00E4173D">
            <w:pPr>
              <w:widowControl w:val="0"/>
              <w:tabs>
                <w:tab w:val="left" w:pos="0"/>
                <w:tab w:val="left" w:pos="318"/>
              </w:tabs>
              <w:jc w:val="center"/>
            </w:pPr>
            <w:r>
              <w:t>Наименование</w:t>
            </w:r>
          </w:p>
        </w:tc>
        <w:tc>
          <w:tcPr>
            <w:tcW w:w="4178" w:type="dxa"/>
            <w:vAlign w:val="center"/>
          </w:tcPr>
          <w:p w14:paraId="184896B4" w14:textId="77777777" w:rsidR="00EA2980" w:rsidRDefault="00EA2980" w:rsidP="00E4173D">
            <w:pPr>
              <w:widowControl w:val="0"/>
              <w:tabs>
                <w:tab w:val="left" w:pos="0"/>
                <w:tab w:val="left" w:pos="318"/>
              </w:tabs>
              <w:jc w:val="center"/>
            </w:pPr>
            <w:r>
              <w:t>Комментарий</w:t>
            </w:r>
          </w:p>
        </w:tc>
      </w:tr>
      <w:tr w:rsidR="00EA2980" w14:paraId="00A210A5" w14:textId="77777777" w:rsidTr="00EA2980">
        <w:tc>
          <w:tcPr>
            <w:tcW w:w="10060" w:type="dxa"/>
            <w:gridSpan w:val="3"/>
            <w:vAlign w:val="center"/>
          </w:tcPr>
          <w:p w14:paraId="70C99690" w14:textId="77777777" w:rsidR="00EA2980" w:rsidRDefault="00EA2980" w:rsidP="00E4173D">
            <w:pPr>
              <w:widowControl w:val="0"/>
              <w:tabs>
                <w:tab w:val="left" w:pos="0"/>
                <w:tab w:val="left" w:pos="318"/>
              </w:tabs>
              <w:jc w:val="center"/>
              <w:rPr>
                <w:b/>
              </w:rPr>
            </w:pPr>
            <w:r>
              <w:rPr>
                <w:b/>
              </w:rPr>
              <w:t>Заявитель физическое лицо</w:t>
            </w:r>
          </w:p>
        </w:tc>
      </w:tr>
      <w:tr w:rsidR="00EA2980" w14:paraId="74B3C25A" w14:textId="77777777" w:rsidTr="00EA2980">
        <w:tc>
          <w:tcPr>
            <w:tcW w:w="759" w:type="dxa"/>
            <w:vAlign w:val="center"/>
          </w:tcPr>
          <w:p w14:paraId="64654702" w14:textId="77777777" w:rsidR="00EA2980" w:rsidRDefault="00EA2980" w:rsidP="00E4173D">
            <w:pPr>
              <w:widowControl w:val="0"/>
              <w:tabs>
                <w:tab w:val="left" w:pos="0"/>
                <w:tab w:val="left" w:pos="318"/>
              </w:tabs>
              <w:jc w:val="center"/>
            </w:pPr>
            <w:r>
              <w:t>1.</w:t>
            </w:r>
          </w:p>
        </w:tc>
        <w:tc>
          <w:tcPr>
            <w:tcW w:w="9301" w:type="dxa"/>
            <w:gridSpan w:val="2"/>
            <w:vAlign w:val="center"/>
          </w:tcPr>
          <w:p w14:paraId="1C61F2FE" w14:textId="77777777" w:rsidR="00EA2980" w:rsidRDefault="00EA2980" w:rsidP="00E4173D">
            <w:pPr>
              <w:widowControl w:val="0"/>
              <w:tabs>
                <w:tab w:val="left" w:pos="0"/>
                <w:tab w:val="left" w:pos="318"/>
              </w:tabs>
              <w:jc w:val="both"/>
            </w:pPr>
            <w:r>
              <w:t>Документы, подтверждающие доход за завершенный год и истекший период текущего года (пример: справка 2 НДФЛ, справка по форме Банка и пр.)</w:t>
            </w:r>
          </w:p>
        </w:tc>
      </w:tr>
      <w:tr w:rsidR="00EA2980" w14:paraId="761278A1" w14:textId="77777777" w:rsidTr="00EA2980">
        <w:tc>
          <w:tcPr>
            <w:tcW w:w="10060" w:type="dxa"/>
            <w:gridSpan w:val="3"/>
            <w:vAlign w:val="center"/>
          </w:tcPr>
          <w:p w14:paraId="2F33ECDC" w14:textId="77777777" w:rsidR="00EA2980" w:rsidRDefault="00EA2980" w:rsidP="00E4173D">
            <w:pPr>
              <w:widowControl w:val="0"/>
              <w:tabs>
                <w:tab w:val="left" w:pos="0"/>
                <w:tab w:val="left" w:pos="318"/>
              </w:tabs>
              <w:jc w:val="center"/>
              <w:rPr>
                <w:b/>
              </w:rPr>
            </w:pPr>
            <w:r>
              <w:rPr>
                <w:b/>
              </w:rPr>
              <w:t>Заявитель индивидуальный предприниматель</w:t>
            </w:r>
          </w:p>
        </w:tc>
      </w:tr>
      <w:tr w:rsidR="00EA2980" w14:paraId="6988B2FD" w14:textId="77777777" w:rsidTr="00EA2980">
        <w:tc>
          <w:tcPr>
            <w:tcW w:w="759" w:type="dxa"/>
            <w:vAlign w:val="center"/>
          </w:tcPr>
          <w:p w14:paraId="3DAAA7FB" w14:textId="77777777" w:rsidR="00EA2980" w:rsidRDefault="00EA2980" w:rsidP="00E4173D">
            <w:pPr>
              <w:widowControl w:val="0"/>
              <w:tabs>
                <w:tab w:val="left" w:pos="0"/>
                <w:tab w:val="left" w:pos="318"/>
              </w:tabs>
              <w:jc w:val="center"/>
            </w:pPr>
            <w:r>
              <w:t>1.</w:t>
            </w:r>
          </w:p>
        </w:tc>
        <w:tc>
          <w:tcPr>
            <w:tcW w:w="5123" w:type="dxa"/>
            <w:tcBorders>
              <w:top w:val="single" w:sz="4" w:space="0" w:color="000000"/>
              <w:left w:val="single" w:sz="4" w:space="0" w:color="000000"/>
              <w:bottom w:val="none" w:sz="4" w:space="0" w:color="000000"/>
              <w:right w:val="single" w:sz="4" w:space="0" w:color="000000"/>
            </w:tcBorders>
            <w:vAlign w:val="center"/>
          </w:tcPr>
          <w:p w14:paraId="56FB2CD0" w14:textId="77777777" w:rsidR="00EA2980" w:rsidRDefault="00EA2980" w:rsidP="00E4173D">
            <w:pPr>
              <w:widowControl w:val="0"/>
              <w:tabs>
                <w:tab w:val="left" w:pos="0"/>
                <w:tab w:val="left" w:pos="318"/>
              </w:tabs>
              <w:jc w:val="both"/>
            </w:pPr>
            <w:r>
              <w:t>Справка о финансовом состоянии по форме Банка:</w:t>
            </w:r>
          </w:p>
        </w:tc>
        <w:tc>
          <w:tcPr>
            <w:tcW w:w="4178" w:type="dxa"/>
            <w:tcBorders>
              <w:top w:val="single" w:sz="4" w:space="0" w:color="000000"/>
              <w:left w:val="none" w:sz="4" w:space="0" w:color="000000"/>
              <w:bottom w:val="single" w:sz="4" w:space="0" w:color="000000"/>
              <w:right w:val="single" w:sz="4" w:space="0" w:color="000000"/>
            </w:tcBorders>
            <w:vAlign w:val="center"/>
          </w:tcPr>
          <w:p w14:paraId="7CF2FF3A" w14:textId="77777777" w:rsidR="00EA2980" w:rsidRDefault="00EA2980" w:rsidP="00E4173D">
            <w:pPr>
              <w:widowControl w:val="0"/>
              <w:tabs>
                <w:tab w:val="left" w:pos="0"/>
                <w:tab w:val="left" w:pos="318"/>
              </w:tabs>
              <w:jc w:val="both"/>
            </w:pPr>
            <w:r>
              <w:t>Предоставляется по форме Банка  (Приложение 1.01.03.02).</w:t>
            </w:r>
            <w:r>
              <w:br/>
              <w:t>Составляется с учетом Рекомендаций</w:t>
            </w:r>
          </w:p>
          <w:p w14:paraId="113641D8" w14:textId="77777777" w:rsidR="00EA2980" w:rsidRDefault="00EA2980" w:rsidP="00E4173D">
            <w:pPr>
              <w:widowControl w:val="0"/>
              <w:tabs>
                <w:tab w:val="left" w:pos="0"/>
                <w:tab w:val="left" w:pos="318"/>
              </w:tabs>
              <w:jc w:val="both"/>
            </w:pPr>
            <w:r>
              <w:t xml:space="preserve"> (Приложение 1.01.03.00) </w:t>
            </w:r>
          </w:p>
        </w:tc>
      </w:tr>
      <w:tr w:rsidR="00EA2980" w14:paraId="116DBFFF" w14:textId="77777777" w:rsidTr="00EA2980">
        <w:trPr>
          <w:trHeight w:val="369"/>
        </w:trPr>
        <w:tc>
          <w:tcPr>
            <w:tcW w:w="759" w:type="dxa"/>
            <w:vAlign w:val="center"/>
          </w:tcPr>
          <w:p w14:paraId="3C47849A" w14:textId="77777777" w:rsidR="00EA2980" w:rsidRDefault="00EA2980" w:rsidP="00E4173D">
            <w:pPr>
              <w:widowControl w:val="0"/>
              <w:tabs>
                <w:tab w:val="left" w:pos="0"/>
                <w:tab w:val="left" w:pos="318"/>
              </w:tabs>
              <w:jc w:val="center"/>
            </w:pPr>
          </w:p>
          <w:p w14:paraId="1EB6E8FB" w14:textId="77777777" w:rsidR="00EA2980" w:rsidRDefault="00EA2980" w:rsidP="00E4173D">
            <w:pPr>
              <w:widowControl w:val="0"/>
              <w:tabs>
                <w:tab w:val="left" w:pos="0"/>
                <w:tab w:val="left" w:pos="318"/>
              </w:tabs>
              <w:jc w:val="center"/>
            </w:pPr>
            <w:r>
              <w:t>1.1.</w:t>
            </w:r>
          </w:p>
        </w:tc>
        <w:tc>
          <w:tcPr>
            <w:tcW w:w="5123" w:type="dxa"/>
            <w:tcBorders>
              <w:top w:val="single" w:sz="4" w:space="0" w:color="000000"/>
              <w:left w:val="single" w:sz="4" w:space="0" w:color="000000"/>
              <w:bottom w:val="single" w:sz="4" w:space="0" w:color="000000"/>
              <w:right w:val="single" w:sz="4" w:space="0" w:color="000000"/>
            </w:tcBorders>
            <w:vAlign w:val="center"/>
          </w:tcPr>
          <w:p w14:paraId="6A14A146" w14:textId="77777777" w:rsidR="00EA2980" w:rsidRDefault="00EA2980" w:rsidP="00E4173D">
            <w:pPr>
              <w:widowControl w:val="0"/>
              <w:tabs>
                <w:tab w:val="left" w:pos="0"/>
                <w:tab w:val="left" w:pos="318"/>
              </w:tabs>
              <w:jc w:val="both"/>
            </w:pPr>
            <w:r>
              <w:t>По состоянию на пять последних отчетных дат, а при работе предприятия менее двух лет - за весь период деятельности предприятия;</w:t>
            </w:r>
          </w:p>
        </w:tc>
        <w:tc>
          <w:tcPr>
            <w:tcW w:w="4178" w:type="dxa"/>
            <w:tcBorders>
              <w:top w:val="none" w:sz="4" w:space="0" w:color="000000"/>
              <w:left w:val="none" w:sz="4" w:space="0" w:color="000000"/>
              <w:bottom w:val="single" w:sz="4" w:space="0" w:color="000000"/>
              <w:right w:val="single" w:sz="4" w:space="0" w:color="000000"/>
            </w:tcBorders>
            <w:vAlign w:val="center"/>
          </w:tcPr>
          <w:p w14:paraId="347BEE32" w14:textId="77777777" w:rsidR="00EA2980" w:rsidRDefault="00EA2980" w:rsidP="00E4173D">
            <w:pPr>
              <w:widowControl w:val="0"/>
              <w:tabs>
                <w:tab w:val="left" w:pos="0"/>
                <w:tab w:val="left" w:pos="318"/>
              </w:tabs>
              <w:jc w:val="both"/>
            </w:pPr>
            <w:r>
              <w:t>Расшифровки статей упрощенного баланса заполняются только по состоянию на последнюю отчетную дату и на отчетную дату аналогичного периода прошлого года</w:t>
            </w:r>
          </w:p>
        </w:tc>
      </w:tr>
      <w:tr w:rsidR="00EA2980" w14:paraId="645773B3" w14:textId="77777777" w:rsidTr="00EA2980">
        <w:tc>
          <w:tcPr>
            <w:tcW w:w="759" w:type="dxa"/>
            <w:vAlign w:val="center"/>
          </w:tcPr>
          <w:p w14:paraId="3A6B4638" w14:textId="77777777" w:rsidR="00EA2980" w:rsidRDefault="00EA2980" w:rsidP="00E4173D">
            <w:pPr>
              <w:widowControl w:val="0"/>
              <w:tabs>
                <w:tab w:val="left" w:pos="0"/>
                <w:tab w:val="left" w:pos="318"/>
              </w:tabs>
              <w:jc w:val="center"/>
            </w:pPr>
            <w:r>
              <w:t>2.</w:t>
            </w:r>
          </w:p>
        </w:tc>
        <w:tc>
          <w:tcPr>
            <w:tcW w:w="9301" w:type="dxa"/>
            <w:gridSpan w:val="2"/>
            <w:tcBorders>
              <w:top w:val="single" w:sz="4" w:space="0" w:color="000000"/>
              <w:left w:val="single" w:sz="4" w:space="0" w:color="000000"/>
              <w:bottom w:val="single" w:sz="4" w:space="0" w:color="000000"/>
              <w:right w:val="single" w:sz="4" w:space="0" w:color="000000"/>
            </w:tcBorders>
            <w:vAlign w:val="center"/>
          </w:tcPr>
          <w:p w14:paraId="4071AF1B" w14:textId="77777777" w:rsidR="00EA2980" w:rsidRDefault="00EA2980" w:rsidP="00E4173D">
            <w:pPr>
              <w:widowControl w:val="0"/>
              <w:tabs>
                <w:tab w:val="left" w:pos="0"/>
                <w:tab w:val="left" w:pos="318"/>
              </w:tabs>
            </w:pPr>
            <w:r>
              <w:t>Налоговые декларации:   </w:t>
            </w:r>
          </w:p>
        </w:tc>
      </w:tr>
      <w:tr w:rsidR="00EA2980" w14:paraId="7F9111DD" w14:textId="77777777" w:rsidTr="00EA2980">
        <w:tc>
          <w:tcPr>
            <w:tcW w:w="759" w:type="dxa"/>
            <w:vAlign w:val="center"/>
          </w:tcPr>
          <w:p w14:paraId="09FE9284" w14:textId="77777777" w:rsidR="00EA2980" w:rsidRDefault="00EA2980" w:rsidP="00E4173D">
            <w:pPr>
              <w:widowControl w:val="0"/>
              <w:tabs>
                <w:tab w:val="left" w:pos="0"/>
                <w:tab w:val="left" w:pos="318"/>
              </w:tabs>
              <w:jc w:val="center"/>
            </w:pPr>
            <w:r>
              <w:t>2.1.</w:t>
            </w:r>
          </w:p>
        </w:tc>
        <w:tc>
          <w:tcPr>
            <w:tcW w:w="5123" w:type="dxa"/>
            <w:tcBorders>
              <w:top w:val="none" w:sz="4" w:space="0" w:color="000000"/>
              <w:left w:val="single" w:sz="4" w:space="0" w:color="000000"/>
              <w:bottom w:val="single" w:sz="4" w:space="0" w:color="000000"/>
              <w:right w:val="single" w:sz="4" w:space="0" w:color="000000"/>
            </w:tcBorders>
            <w:vAlign w:val="center"/>
          </w:tcPr>
          <w:p w14:paraId="0647886E" w14:textId="77777777" w:rsidR="00EA2980" w:rsidRDefault="00EA2980" w:rsidP="00E4173D">
            <w:pPr>
              <w:widowControl w:val="0"/>
              <w:tabs>
                <w:tab w:val="left" w:pos="0"/>
                <w:tab w:val="left" w:pos="318"/>
              </w:tabs>
              <w:jc w:val="both"/>
            </w:pPr>
            <w:r>
              <w:t>За последний завершенный год и истекший период текущего года, а при работе предприятия менее  двух</w:t>
            </w:r>
            <w:r>
              <w:rPr>
                <w:strike/>
              </w:rPr>
              <w:t xml:space="preserve"> </w:t>
            </w:r>
            <w:r>
              <w:t>лет - за весь период деятельности предприятия;</w:t>
            </w:r>
          </w:p>
        </w:tc>
        <w:tc>
          <w:tcPr>
            <w:tcW w:w="4178" w:type="dxa"/>
            <w:tcBorders>
              <w:top w:val="none" w:sz="4" w:space="0" w:color="000000"/>
              <w:left w:val="none" w:sz="4" w:space="0" w:color="000000"/>
              <w:bottom w:val="single" w:sz="4" w:space="0" w:color="000000"/>
              <w:right w:val="single" w:sz="4" w:space="0" w:color="000000"/>
            </w:tcBorders>
            <w:vAlign w:val="center"/>
          </w:tcPr>
          <w:p w14:paraId="01499977" w14:textId="77777777" w:rsidR="00EA2980" w:rsidRDefault="00EA2980" w:rsidP="00E4173D">
            <w:pPr>
              <w:widowControl w:val="0"/>
              <w:tabs>
                <w:tab w:val="left" w:pos="0"/>
                <w:tab w:val="left" w:pos="318"/>
              </w:tabs>
              <w:jc w:val="center"/>
            </w:pPr>
            <w:r>
              <w:t>х </w:t>
            </w:r>
          </w:p>
        </w:tc>
      </w:tr>
      <w:tr w:rsidR="00EA2980" w14:paraId="70FB0932" w14:textId="77777777" w:rsidTr="00EA2980">
        <w:tc>
          <w:tcPr>
            <w:tcW w:w="759" w:type="dxa"/>
            <w:vAlign w:val="center"/>
          </w:tcPr>
          <w:p w14:paraId="7B674EDB" w14:textId="77777777" w:rsidR="00EA2980" w:rsidRDefault="00EA2980" w:rsidP="00E4173D">
            <w:pPr>
              <w:widowControl w:val="0"/>
              <w:tabs>
                <w:tab w:val="left" w:pos="0"/>
                <w:tab w:val="left" w:pos="318"/>
              </w:tabs>
              <w:jc w:val="center"/>
            </w:pPr>
            <w:r>
              <w:t>2.2.</w:t>
            </w:r>
          </w:p>
        </w:tc>
        <w:tc>
          <w:tcPr>
            <w:tcW w:w="5123" w:type="dxa"/>
            <w:tcBorders>
              <w:top w:val="none" w:sz="4" w:space="0" w:color="000000"/>
              <w:left w:val="single" w:sz="4" w:space="0" w:color="000000"/>
              <w:bottom w:val="single" w:sz="4" w:space="0" w:color="000000"/>
              <w:right w:val="single" w:sz="4" w:space="0" w:color="000000"/>
            </w:tcBorders>
            <w:vAlign w:val="center"/>
          </w:tcPr>
          <w:p w14:paraId="454931CD" w14:textId="77777777" w:rsidR="00EA2980" w:rsidRDefault="00EA2980" w:rsidP="00E4173D">
            <w:pPr>
              <w:widowControl w:val="0"/>
              <w:tabs>
                <w:tab w:val="left" w:pos="0"/>
                <w:tab w:val="left" w:pos="318"/>
              </w:tabs>
              <w:jc w:val="both"/>
            </w:pPr>
            <w:r>
              <w:t>Квитанция об отправке налоговой декларации в налоговые органы (при отправке по почте - квитанция об отправке заказного письма с описью вложения и отметкой о получении; при отправке по телекоммуникационным каналам связи - квитанция о приеме, формируемая налоговыми органами в электронном виде).</w:t>
            </w:r>
          </w:p>
        </w:tc>
        <w:tc>
          <w:tcPr>
            <w:tcW w:w="4178" w:type="dxa"/>
            <w:tcBorders>
              <w:top w:val="none" w:sz="4" w:space="0" w:color="000000"/>
              <w:left w:val="none" w:sz="4" w:space="0" w:color="000000"/>
              <w:bottom w:val="single" w:sz="4" w:space="0" w:color="000000"/>
              <w:right w:val="single" w:sz="4" w:space="0" w:color="000000"/>
            </w:tcBorders>
            <w:vAlign w:val="center"/>
          </w:tcPr>
          <w:p w14:paraId="24086442" w14:textId="77777777" w:rsidR="00EA2980" w:rsidRDefault="00EA2980" w:rsidP="00E4173D">
            <w:pPr>
              <w:widowControl w:val="0"/>
              <w:tabs>
                <w:tab w:val="left" w:pos="0"/>
                <w:tab w:val="left" w:pos="318"/>
              </w:tabs>
              <w:jc w:val="center"/>
            </w:pPr>
            <w:r>
              <w:t>х</w:t>
            </w:r>
          </w:p>
        </w:tc>
      </w:tr>
      <w:tr w:rsidR="00EA2980" w14:paraId="101E9BC9" w14:textId="77777777" w:rsidTr="00EA2980">
        <w:tc>
          <w:tcPr>
            <w:tcW w:w="759" w:type="dxa"/>
            <w:vAlign w:val="center"/>
          </w:tcPr>
          <w:p w14:paraId="699CBF78" w14:textId="77777777" w:rsidR="00EA2980" w:rsidRDefault="00EA2980" w:rsidP="00E4173D">
            <w:pPr>
              <w:widowControl w:val="0"/>
              <w:tabs>
                <w:tab w:val="left" w:pos="0"/>
                <w:tab w:val="left" w:pos="318"/>
              </w:tabs>
              <w:jc w:val="center"/>
            </w:pPr>
            <w:r>
              <w:t>2.3.</w:t>
            </w:r>
          </w:p>
        </w:tc>
        <w:tc>
          <w:tcPr>
            <w:tcW w:w="5123" w:type="dxa"/>
            <w:tcBorders>
              <w:top w:val="none" w:sz="4" w:space="0" w:color="000000"/>
              <w:left w:val="single" w:sz="4" w:space="0" w:color="000000"/>
              <w:bottom w:val="single" w:sz="4" w:space="0" w:color="000000"/>
              <w:right w:val="single" w:sz="4" w:space="0" w:color="000000"/>
            </w:tcBorders>
            <w:vAlign w:val="center"/>
          </w:tcPr>
          <w:p w14:paraId="3D6A459F" w14:textId="77777777" w:rsidR="00EA2980" w:rsidRDefault="00EA2980" w:rsidP="00E4173D">
            <w:pPr>
              <w:widowControl w:val="0"/>
              <w:tabs>
                <w:tab w:val="left" w:pos="0"/>
                <w:tab w:val="left" w:pos="318"/>
              </w:tabs>
              <w:jc w:val="both"/>
            </w:pPr>
            <w:r>
              <w:t>- при общей системе налогообложения - налоговая декларация по налогу на доходы физических лиц;</w:t>
            </w:r>
          </w:p>
        </w:tc>
        <w:tc>
          <w:tcPr>
            <w:tcW w:w="4178" w:type="dxa"/>
            <w:tcBorders>
              <w:top w:val="none" w:sz="4" w:space="0" w:color="000000"/>
              <w:left w:val="none" w:sz="4" w:space="0" w:color="000000"/>
              <w:bottom w:val="single" w:sz="4" w:space="0" w:color="000000"/>
              <w:right w:val="single" w:sz="4" w:space="0" w:color="000000"/>
            </w:tcBorders>
            <w:vAlign w:val="center"/>
          </w:tcPr>
          <w:p w14:paraId="30FDB53C" w14:textId="77777777" w:rsidR="00EA2980" w:rsidRDefault="00EA2980" w:rsidP="00E4173D">
            <w:pPr>
              <w:widowControl w:val="0"/>
              <w:tabs>
                <w:tab w:val="left" w:pos="0"/>
                <w:tab w:val="left" w:pos="318"/>
              </w:tabs>
              <w:jc w:val="center"/>
            </w:pPr>
            <w:r>
              <w:t>х</w:t>
            </w:r>
          </w:p>
        </w:tc>
      </w:tr>
      <w:tr w:rsidR="00EA2980" w14:paraId="5CFBE1BC" w14:textId="77777777" w:rsidTr="00EA2980">
        <w:tc>
          <w:tcPr>
            <w:tcW w:w="759" w:type="dxa"/>
            <w:vAlign w:val="center"/>
          </w:tcPr>
          <w:p w14:paraId="014B3176" w14:textId="77777777" w:rsidR="00EA2980" w:rsidRDefault="00EA2980" w:rsidP="00E4173D">
            <w:pPr>
              <w:widowControl w:val="0"/>
              <w:tabs>
                <w:tab w:val="left" w:pos="0"/>
                <w:tab w:val="left" w:pos="318"/>
              </w:tabs>
              <w:jc w:val="center"/>
            </w:pPr>
            <w:r>
              <w:t>2.4.</w:t>
            </w:r>
          </w:p>
        </w:tc>
        <w:tc>
          <w:tcPr>
            <w:tcW w:w="5123" w:type="dxa"/>
            <w:tcBorders>
              <w:top w:val="none" w:sz="4" w:space="0" w:color="000000"/>
              <w:left w:val="single" w:sz="4" w:space="0" w:color="000000"/>
              <w:bottom w:val="single" w:sz="4" w:space="0" w:color="000000"/>
              <w:right w:val="single" w:sz="4" w:space="0" w:color="000000"/>
            </w:tcBorders>
            <w:vAlign w:val="center"/>
          </w:tcPr>
          <w:p w14:paraId="3CB51B43" w14:textId="77777777" w:rsidR="00EA2980" w:rsidRDefault="00EA2980" w:rsidP="00E4173D">
            <w:pPr>
              <w:widowControl w:val="0"/>
              <w:tabs>
                <w:tab w:val="left" w:pos="0"/>
                <w:tab w:val="left" w:pos="318"/>
              </w:tabs>
              <w:jc w:val="both"/>
            </w:pPr>
            <w:r>
              <w:t>- при системе налогообложения для сельскохозяйственных товаропроизводителей (единый сельскохозяйственный налог) - налоговая декларация по единому сельскохозяйственному налогу;</w:t>
            </w:r>
          </w:p>
        </w:tc>
        <w:tc>
          <w:tcPr>
            <w:tcW w:w="4178" w:type="dxa"/>
            <w:tcBorders>
              <w:top w:val="none" w:sz="4" w:space="0" w:color="000000"/>
              <w:left w:val="none" w:sz="4" w:space="0" w:color="000000"/>
              <w:bottom w:val="single" w:sz="4" w:space="0" w:color="000000"/>
              <w:right w:val="single" w:sz="4" w:space="0" w:color="000000"/>
            </w:tcBorders>
            <w:vAlign w:val="center"/>
          </w:tcPr>
          <w:p w14:paraId="0AE3B74E" w14:textId="77777777" w:rsidR="00EA2980" w:rsidRDefault="00EA2980" w:rsidP="00E4173D">
            <w:pPr>
              <w:widowControl w:val="0"/>
              <w:tabs>
                <w:tab w:val="left" w:pos="0"/>
                <w:tab w:val="left" w:pos="318"/>
              </w:tabs>
              <w:jc w:val="center"/>
            </w:pPr>
            <w:r>
              <w:t>х</w:t>
            </w:r>
          </w:p>
        </w:tc>
      </w:tr>
      <w:tr w:rsidR="00EA2980" w14:paraId="251BB5E7" w14:textId="77777777" w:rsidTr="00EA2980">
        <w:tc>
          <w:tcPr>
            <w:tcW w:w="759" w:type="dxa"/>
            <w:vAlign w:val="center"/>
          </w:tcPr>
          <w:p w14:paraId="460FBE31" w14:textId="77777777" w:rsidR="00EA2980" w:rsidRDefault="00EA2980" w:rsidP="00E4173D">
            <w:pPr>
              <w:widowControl w:val="0"/>
              <w:tabs>
                <w:tab w:val="left" w:pos="0"/>
                <w:tab w:val="left" w:pos="318"/>
              </w:tabs>
              <w:jc w:val="center"/>
            </w:pPr>
            <w:r>
              <w:t>2.5.</w:t>
            </w:r>
          </w:p>
        </w:tc>
        <w:tc>
          <w:tcPr>
            <w:tcW w:w="5123" w:type="dxa"/>
            <w:tcBorders>
              <w:top w:val="none" w:sz="4" w:space="0" w:color="000000"/>
              <w:left w:val="single" w:sz="4" w:space="0" w:color="000000"/>
              <w:bottom w:val="single" w:sz="4" w:space="0" w:color="000000"/>
              <w:right w:val="single" w:sz="4" w:space="0" w:color="000000"/>
            </w:tcBorders>
            <w:vAlign w:val="center"/>
          </w:tcPr>
          <w:p w14:paraId="65002FEC" w14:textId="77777777" w:rsidR="00EA2980" w:rsidRDefault="00EA2980" w:rsidP="00E4173D">
            <w:pPr>
              <w:widowControl w:val="0"/>
              <w:tabs>
                <w:tab w:val="left" w:pos="0"/>
                <w:tab w:val="left" w:pos="318"/>
              </w:tabs>
              <w:jc w:val="both"/>
            </w:pPr>
            <w:r>
              <w:t>- при упрощенной системе налогообложения - налоговая декларация по налогу, уплачиваемому в связи с применением упрощенной системы налогообложения;</w:t>
            </w:r>
          </w:p>
        </w:tc>
        <w:tc>
          <w:tcPr>
            <w:tcW w:w="4178" w:type="dxa"/>
            <w:tcBorders>
              <w:top w:val="none" w:sz="4" w:space="0" w:color="000000"/>
              <w:left w:val="single" w:sz="4" w:space="0" w:color="000000"/>
              <w:bottom w:val="single" w:sz="4" w:space="0" w:color="000000"/>
              <w:right w:val="single" w:sz="4" w:space="0" w:color="000000"/>
            </w:tcBorders>
            <w:vAlign w:val="center"/>
          </w:tcPr>
          <w:p w14:paraId="533B4D92" w14:textId="77777777" w:rsidR="00EA2980" w:rsidRDefault="00EA2980" w:rsidP="00E4173D">
            <w:pPr>
              <w:widowControl w:val="0"/>
              <w:tabs>
                <w:tab w:val="left" w:pos="0"/>
                <w:tab w:val="left" w:pos="318"/>
              </w:tabs>
              <w:jc w:val="center"/>
            </w:pPr>
            <w:r>
              <w:t>х</w:t>
            </w:r>
          </w:p>
        </w:tc>
      </w:tr>
      <w:tr w:rsidR="00EA2980" w14:paraId="48E8675A" w14:textId="77777777" w:rsidTr="00EA2980">
        <w:tc>
          <w:tcPr>
            <w:tcW w:w="759" w:type="dxa"/>
            <w:vAlign w:val="center"/>
          </w:tcPr>
          <w:p w14:paraId="331E2CEB" w14:textId="77777777" w:rsidR="00EA2980" w:rsidRDefault="00EA2980" w:rsidP="00E4173D">
            <w:pPr>
              <w:widowControl w:val="0"/>
              <w:tabs>
                <w:tab w:val="left" w:pos="0"/>
                <w:tab w:val="left" w:pos="318"/>
              </w:tabs>
              <w:jc w:val="center"/>
            </w:pPr>
            <w:r>
              <w:t>2.6.</w:t>
            </w:r>
          </w:p>
        </w:tc>
        <w:tc>
          <w:tcPr>
            <w:tcW w:w="5123" w:type="dxa"/>
            <w:tcBorders>
              <w:top w:val="none" w:sz="4" w:space="0" w:color="000000"/>
              <w:left w:val="single" w:sz="4" w:space="0" w:color="000000"/>
              <w:bottom w:val="single" w:sz="4" w:space="0" w:color="000000"/>
              <w:right w:val="single" w:sz="4" w:space="0" w:color="000000"/>
            </w:tcBorders>
            <w:vAlign w:val="center"/>
          </w:tcPr>
          <w:p w14:paraId="27AE1095" w14:textId="77777777" w:rsidR="00EA2980" w:rsidRDefault="00EA2980" w:rsidP="00E4173D">
            <w:pPr>
              <w:widowControl w:val="0"/>
              <w:tabs>
                <w:tab w:val="left" w:pos="0"/>
                <w:tab w:val="left" w:pos="318"/>
              </w:tabs>
              <w:jc w:val="both"/>
            </w:pPr>
            <w:r>
              <w:t>- при системе налогообложения в виде единого налога на вмененный доход для отдельных видов деятельности - налоговая декларация по единому налогу на вмененный доход для отдельных видов деятельности.</w:t>
            </w:r>
          </w:p>
        </w:tc>
        <w:tc>
          <w:tcPr>
            <w:tcW w:w="4178" w:type="dxa"/>
            <w:tcBorders>
              <w:top w:val="none" w:sz="4" w:space="0" w:color="000000"/>
              <w:left w:val="single" w:sz="4" w:space="0" w:color="000000"/>
              <w:bottom w:val="single" w:sz="4" w:space="0" w:color="000000"/>
              <w:right w:val="single" w:sz="4" w:space="0" w:color="000000"/>
            </w:tcBorders>
            <w:vAlign w:val="center"/>
          </w:tcPr>
          <w:p w14:paraId="5BBEFC78" w14:textId="77777777" w:rsidR="00EA2980" w:rsidRDefault="00EA2980" w:rsidP="00E4173D">
            <w:pPr>
              <w:widowControl w:val="0"/>
              <w:tabs>
                <w:tab w:val="left" w:pos="0"/>
                <w:tab w:val="left" w:pos="318"/>
              </w:tabs>
              <w:jc w:val="center"/>
            </w:pPr>
            <w:r>
              <w:t>х</w:t>
            </w:r>
          </w:p>
        </w:tc>
      </w:tr>
      <w:tr w:rsidR="00EA2980" w14:paraId="7E41F977" w14:textId="77777777" w:rsidTr="00EA2980">
        <w:tc>
          <w:tcPr>
            <w:tcW w:w="759" w:type="dxa"/>
            <w:vAlign w:val="center"/>
          </w:tcPr>
          <w:p w14:paraId="16D1C6C8" w14:textId="77777777" w:rsidR="00EA2980" w:rsidRDefault="00EA2980" w:rsidP="00E4173D">
            <w:pPr>
              <w:widowControl w:val="0"/>
              <w:tabs>
                <w:tab w:val="left" w:pos="0"/>
                <w:tab w:val="left" w:pos="318"/>
              </w:tabs>
              <w:jc w:val="center"/>
            </w:pPr>
            <w:r>
              <w:t>3.</w:t>
            </w:r>
          </w:p>
        </w:tc>
        <w:tc>
          <w:tcPr>
            <w:tcW w:w="5123" w:type="dxa"/>
            <w:tcBorders>
              <w:top w:val="single" w:sz="4" w:space="0" w:color="000000"/>
              <w:left w:val="single" w:sz="4" w:space="0" w:color="000000"/>
              <w:bottom w:val="single" w:sz="4" w:space="0" w:color="000000"/>
              <w:right w:val="single" w:sz="4" w:space="0" w:color="000000"/>
            </w:tcBorders>
            <w:vAlign w:val="center"/>
          </w:tcPr>
          <w:p w14:paraId="08C3AD64" w14:textId="77777777" w:rsidR="00EA2980" w:rsidRDefault="00EA2980" w:rsidP="00E4173D">
            <w:pPr>
              <w:widowControl w:val="0"/>
              <w:tabs>
                <w:tab w:val="left" w:pos="0"/>
                <w:tab w:val="left" w:pos="318"/>
              </w:tabs>
              <w:jc w:val="both"/>
            </w:pPr>
            <w:r>
              <w:t>Сведения о доходах и расходах за последний завершенный год и текущий год, подтвержденные данными:</w:t>
            </w:r>
          </w:p>
        </w:tc>
        <w:tc>
          <w:tcPr>
            <w:tcW w:w="4178" w:type="dxa"/>
            <w:tcBorders>
              <w:top w:val="single" w:sz="4" w:space="0" w:color="000000"/>
              <w:left w:val="none" w:sz="4" w:space="0" w:color="000000"/>
              <w:bottom w:val="none" w:sz="4" w:space="0" w:color="000000"/>
              <w:right w:val="single" w:sz="4" w:space="0" w:color="000000"/>
            </w:tcBorders>
            <w:vAlign w:val="center"/>
          </w:tcPr>
          <w:p w14:paraId="55DF9AC9" w14:textId="77777777" w:rsidR="00EA2980" w:rsidRDefault="00EA2980" w:rsidP="00E4173D">
            <w:pPr>
              <w:widowControl w:val="0"/>
              <w:tabs>
                <w:tab w:val="left" w:pos="0"/>
                <w:tab w:val="left" w:pos="318"/>
              </w:tabs>
              <w:jc w:val="center"/>
            </w:pPr>
            <w:r>
              <w:t> х</w:t>
            </w:r>
          </w:p>
        </w:tc>
      </w:tr>
      <w:tr w:rsidR="00EA2980" w14:paraId="1DEE0728" w14:textId="77777777" w:rsidTr="00EA2980">
        <w:tc>
          <w:tcPr>
            <w:tcW w:w="759" w:type="dxa"/>
            <w:vAlign w:val="center"/>
          </w:tcPr>
          <w:p w14:paraId="440C5260" w14:textId="77777777" w:rsidR="00EA2980" w:rsidRDefault="00EA2980" w:rsidP="00E4173D">
            <w:pPr>
              <w:widowControl w:val="0"/>
              <w:tabs>
                <w:tab w:val="left" w:pos="0"/>
                <w:tab w:val="left" w:pos="318"/>
              </w:tabs>
              <w:jc w:val="center"/>
            </w:pPr>
            <w:r>
              <w:t>3.1</w:t>
            </w:r>
          </w:p>
        </w:tc>
        <w:tc>
          <w:tcPr>
            <w:tcW w:w="5123" w:type="dxa"/>
            <w:tcBorders>
              <w:top w:val="none" w:sz="4" w:space="0" w:color="000000"/>
              <w:left w:val="single" w:sz="4" w:space="0" w:color="000000"/>
              <w:bottom w:val="single" w:sz="4" w:space="0" w:color="000000"/>
              <w:right w:val="single" w:sz="4" w:space="0" w:color="000000"/>
            </w:tcBorders>
            <w:vAlign w:val="center"/>
          </w:tcPr>
          <w:p w14:paraId="27C1085D" w14:textId="77777777" w:rsidR="00EA2980" w:rsidRDefault="00EA2980" w:rsidP="00E4173D">
            <w:pPr>
              <w:widowControl w:val="0"/>
              <w:tabs>
                <w:tab w:val="left" w:pos="0"/>
                <w:tab w:val="left" w:pos="318"/>
              </w:tabs>
              <w:jc w:val="both"/>
            </w:pPr>
            <w:r>
              <w:t>- Книги учета доходов и расходов и хозяйственных операций индивидуального предпринимателя, утвержденной приказом Минфина России № 86н, МНС России № БГ-3-04/430 от 13.08.2002 «Об утверждении Порядка учета доходов и расходов и хозяйственных операций для индивидуальных предпринимателей»;</w:t>
            </w:r>
          </w:p>
        </w:tc>
        <w:tc>
          <w:tcPr>
            <w:tcW w:w="4178" w:type="dxa"/>
            <w:tcBorders>
              <w:top w:val="single" w:sz="4" w:space="0" w:color="000000"/>
              <w:left w:val="none" w:sz="4" w:space="0" w:color="000000"/>
              <w:bottom w:val="none" w:sz="4" w:space="0" w:color="000000"/>
              <w:right w:val="single" w:sz="4" w:space="0" w:color="000000"/>
            </w:tcBorders>
            <w:vAlign w:val="center"/>
          </w:tcPr>
          <w:p w14:paraId="336AA94F" w14:textId="77777777" w:rsidR="00EA2980" w:rsidRDefault="00EA2980" w:rsidP="00E4173D">
            <w:pPr>
              <w:widowControl w:val="0"/>
              <w:tabs>
                <w:tab w:val="left" w:pos="0"/>
                <w:tab w:val="left" w:pos="318"/>
              </w:tabs>
              <w:jc w:val="both"/>
            </w:pPr>
            <w:r>
              <w:t xml:space="preserve">Указанные сведения представляются в виде выписки или копии Книги учета доходов и расходов за подписью за подписью Клиента с указанием фамилии, имени, отчества (при наличии), и оттиском печати Клиента (при наличии). </w:t>
            </w:r>
            <w:r>
              <w:br/>
              <w:t>В случае  если Клиент применяет несколько систем налогообложения,  предоставляются книги  учета доходов и расходов по каждой системе.</w:t>
            </w:r>
          </w:p>
        </w:tc>
      </w:tr>
      <w:tr w:rsidR="00EA2980" w14:paraId="47FCE384" w14:textId="77777777" w:rsidTr="00EA2980">
        <w:tc>
          <w:tcPr>
            <w:tcW w:w="759" w:type="dxa"/>
            <w:vAlign w:val="center"/>
          </w:tcPr>
          <w:p w14:paraId="4F9539A2" w14:textId="77777777" w:rsidR="00EA2980" w:rsidRDefault="00EA2980" w:rsidP="00E4173D">
            <w:pPr>
              <w:widowControl w:val="0"/>
              <w:tabs>
                <w:tab w:val="left" w:pos="0"/>
                <w:tab w:val="left" w:pos="318"/>
              </w:tabs>
              <w:jc w:val="center"/>
            </w:pPr>
            <w:r>
              <w:t>3.2.</w:t>
            </w:r>
          </w:p>
        </w:tc>
        <w:tc>
          <w:tcPr>
            <w:tcW w:w="5123" w:type="dxa"/>
            <w:tcBorders>
              <w:top w:val="none" w:sz="4" w:space="0" w:color="000000"/>
              <w:left w:val="single" w:sz="4" w:space="0" w:color="000000"/>
              <w:bottom w:val="single" w:sz="4" w:space="0" w:color="000000"/>
              <w:right w:val="single" w:sz="4" w:space="0" w:color="000000"/>
            </w:tcBorders>
            <w:vAlign w:val="center"/>
          </w:tcPr>
          <w:p w14:paraId="2AD0ED38" w14:textId="77777777" w:rsidR="00EA2980" w:rsidRDefault="00EA2980" w:rsidP="00E4173D">
            <w:pPr>
              <w:widowControl w:val="0"/>
              <w:tabs>
                <w:tab w:val="left" w:pos="0"/>
                <w:tab w:val="left" w:pos="318"/>
              </w:tabs>
              <w:jc w:val="both"/>
            </w:pPr>
            <w:r>
              <w:t xml:space="preserve">-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утв. приказом Минфина России от 22.10.2012 №135н «Об </w:t>
            </w:r>
            <w:r>
              <w:lastRenderedPageBreak/>
              <w:t>утверждении форм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и порядков их заполнения»;</w:t>
            </w:r>
          </w:p>
        </w:tc>
        <w:tc>
          <w:tcPr>
            <w:tcW w:w="4178" w:type="dxa"/>
            <w:tcBorders>
              <w:top w:val="single" w:sz="4" w:space="0" w:color="000000"/>
              <w:left w:val="none" w:sz="4" w:space="0" w:color="000000"/>
              <w:bottom w:val="none" w:sz="4" w:space="0" w:color="000000"/>
              <w:right w:val="single" w:sz="4" w:space="0" w:color="000000"/>
            </w:tcBorders>
            <w:vAlign w:val="center"/>
          </w:tcPr>
          <w:p w14:paraId="2C29505E" w14:textId="77777777" w:rsidR="00EA2980" w:rsidRDefault="00EA2980" w:rsidP="00E4173D">
            <w:pPr>
              <w:widowControl w:val="0"/>
              <w:tabs>
                <w:tab w:val="left" w:pos="0"/>
                <w:tab w:val="left" w:pos="318"/>
              </w:tabs>
              <w:jc w:val="center"/>
            </w:pPr>
            <w:r>
              <w:lastRenderedPageBreak/>
              <w:t>х</w:t>
            </w:r>
          </w:p>
        </w:tc>
      </w:tr>
      <w:tr w:rsidR="00EA2980" w14:paraId="10406709" w14:textId="77777777" w:rsidTr="00EA2980">
        <w:tc>
          <w:tcPr>
            <w:tcW w:w="759" w:type="dxa"/>
            <w:tcBorders>
              <w:bottom w:val="single" w:sz="4" w:space="0" w:color="000000"/>
            </w:tcBorders>
            <w:vAlign w:val="center"/>
          </w:tcPr>
          <w:p w14:paraId="4BB10FBA" w14:textId="77777777" w:rsidR="00EA2980" w:rsidRDefault="00EA2980" w:rsidP="00E4173D">
            <w:pPr>
              <w:widowControl w:val="0"/>
              <w:tabs>
                <w:tab w:val="left" w:pos="0"/>
                <w:tab w:val="left" w:pos="318"/>
              </w:tabs>
              <w:jc w:val="center"/>
            </w:pPr>
            <w:r>
              <w:t>3.3.</w:t>
            </w:r>
          </w:p>
        </w:tc>
        <w:tc>
          <w:tcPr>
            <w:tcW w:w="5123" w:type="dxa"/>
            <w:tcBorders>
              <w:top w:val="none" w:sz="4" w:space="0" w:color="000000"/>
              <w:left w:val="single" w:sz="4" w:space="0" w:color="000000"/>
              <w:bottom w:val="single" w:sz="4" w:space="0" w:color="000000"/>
              <w:right w:val="single" w:sz="4" w:space="0" w:color="000000"/>
            </w:tcBorders>
            <w:vAlign w:val="center"/>
          </w:tcPr>
          <w:p w14:paraId="62B52511" w14:textId="77777777" w:rsidR="00EA2980" w:rsidRDefault="00EA2980" w:rsidP="00E4173D">
            <w:pPr>
              <w:widowControl w:val="0"/>
              <w:tabs>
                <w:tab w:val="left" w:pos="0"/>
                <w:tab w:val="left" w:pos="318"/>
              </w:tabs>
              <w:jc w:val="both"/>
            </w:pPr>
            <w:r>
              <w:t>- Книги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утвержденной приказом Минфина России от 11.12.2006 № 169н «Об утверждении формы книги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и порядка ее заполнения».</w:t>
            </w:r>
          </w:p>
        </w:tc>
        <w:tc>
          <w:tcPr>
            <w:tcW w:w="4178" w:type="dxa"/>
            <w:tcBorders>
              <w:top w:val="single" w:sz="4" w:space="0" w:color="000000"/>
              <w:left w:val="none" w:sz="4" w:space="0" w:color="000000"/>
              <w:bottom w:val="single" w:sz="4" w:space="0" w:color="000000"/>
              <w:right w:val="single" w:sz="4" w:space="0" w:color="000000"/>
            </w:tcBorders>
            <w:vAlign w:val="center"/>
          </w:tcPr>
          <w:p w14:paraId="5A5BD67D" w14:textId="77777777" w:rsidR="00EA2980" w:rsidRDefault="00EA2980" w:rsidP="00E4173D">
            <w:pPr>
              <w:widowControl w:val="0"/>
              <w:tabs>
                <w:tab w:val="left" w:pos="0"/>
                <w:tab w:val="left" w:pos="318"/>
              </w:tabs>
              <w:jc w:val="center"/>
            </w:pPr>
            <w:r>
              <w:t>х</w:t>
            </w:r>
          </w:p>
        </w:tc>
      </w:tr>
      <w:tr w:rsidR="00EA2980" w14:paraId="24351F5D" w14:textId="77777777" w:rsidTr="00EA2980">
        <w:tc>
          <w:tcPr>
            <w:tcW w:w="759" w:type="dxa"/>
            <w:tcBorders>
              <w:bottom w:val="single" w:sz="4" w:space="0" w:color="000000"/>
            </w:tcBorders>
            <w:vAlign w:val="center"/>
          </w:tcPr>
          <w:p w14:paraId="11BD6DC8" w14:textId="77777777" w:rsidR="00EA2980" w:rsidRDefault="00EA2980" w:rsidP="00E4173D">
            <w:pPr>
              <w:widowControl w:val="0"/>
              <w:tabs>
                <w:tab w:val="left" w:pos="0"/>
                <w:tab w:val="left" w:pos="318"/>
              </w:tabs>
              <w:jc w:val="center"/>
            </w:pPr>
            <w:r>
              <w:t>4.</w:t>
            </w:r>
          </w:p>
        </w:tc>
        <w:tc>
          <w:tcPr>
            <w:tcW w:w="5123" w:type="dxa"/>
            <w:tcBorders>
              <w:top w:val="single" w:sz="4" w:space="0" w:color="000000"/>
              <w:left w:val="single" w:sz="4" w:space="0" w:color="000000"/>
              <w:bottom w:val="single" w:sz="4" w:space="0" w:color="000000"/>
              <w:right w:val="single" w:sz="4" w:space="0" w:color="000000"/>
            </w:tcBorders>
            <w:vAlign w:val="center"/>
          </w:tcPr>
          <w:p w14:paraId="2B295D43" w14:textId="77777777" w:rsidR="00EA2980" w:rsidRDefault="00EA2980" w:rsidP="00E4173D">
            <w:pPr>
              <w:widowControl w:val="0"/>
              <w:tabs>
                <w:tab w:val="left" w:pos="0"/>
                <w:tab w:val="left" w:pos="318"/>
              </w:tabs>
              <w:jc w:val="both"/>
            </w:pPr>
            <w:r>
              <w:t>Справка из налогового органа о наличии/отсутствии задолженности перед бюджетами всех уровней, а также перед внебюджетными фондами (с указанием суммы),  при наличии реструктурированной задолженности - документы, подтверждающие реструктуризацию, включение в план финансового оздоровления, а также уплату средств в погашение реструктурируемой кредиторской задолженности.</w:t>
            </w:r>
          </w:p>
        </w:tc>
        <w:tc>
          <w:tcPr>
            <w:tcW w:w="4178" w:type="dxa"/>
            <w:tcBorders>
              <w:top w:val="single" w:sz="4" w:space="0" w:color="000000"/>
              <w:left w:val="none" w:sz="4" w:space="0" w:color="000000"/>
              <w:bottom w:val="single" w:sz="4" w:space="0" w:color="000000"/>
              <w:right w:val="single" w:sz="4" w:space="0" w:color="000000"/>
            </w:tcBorders>
            <w:vAlign w:val="center"/>
          </w:tcPr>
          <w:p w14:paraId="6CEB9161" w14:textId="77777777" w:rsidR="00EA2980" w:rsidRDefault="00EA2980" w:rsidP="00E4173D">
            <w:pPr>
              <w:widowControl w:val="0"/>
              <w:tabs>
                <w:tab w:val="left" w:pos="0"/>
                <w:tab w:val="left" w:pos="318"/>
              </w:tabs>
              <w:jc w:val="both"/>
            </w:pPr>
            <w:r>
              <w:t xml:space="preserve">Не превышающую 30 календарных дней до даты торгов </w:t>
            </w:r>
          </w:p>
        </w:tc>
      </w:tr>
      <w:tr w:rsidR="00EA2980" w14:paraId="41166A81" w14:textId="77777777" w:rsidTr="00EA2980">
        <w:tc>
          <w:tcPr>
            <w:tcW w:w="759" w:type="dxa"/>
            <w:tcBorders>
              <w:top w:val="single" w:sz="4" w:space="0" w:color="000000"/>
              <w:bottom w:val="single" w:sz="4" w:space="0" w:color="000000"/>
            </w:tcBorders>
            <w:vAlign w:val="center"/>
          </w:tcPr>
          <w:p w14:paraId="250106A2" w14:textId="77777777" w:rsidR="00EA2980" w:rsidRDefault="00EA2980" w:rsidP="00E4173D">
            <w:pPr>
              <w:widowControl w:val="0"/>
              <w:tabs>
                <w:tab w:val="left" w:pos="0"/>
                <w:tab w:val="left" w:pos="318"/>
              </w:tabs>
              <w:jc w:val="center"/>
            </w:pPr>
            <w:r>
              <w:t>5.</w:t>
            </w:r>
          </w:p>
        </w:tc>
        <w:tc>
          <w:tcPr>
            <w:tcW w:w="5123" w:type="dxa"/>
            <w:tcBorders>
              <w:top w:val="single" w:sz="4" w:space="0" w:color="000000"/>
              <w:left w:val="single" w:sz="4" w:space="0" w:color="000000"/>
              <w:bottom w:val="single" w:sz="4" w:space="0" w:color="000000"/>
              <w:right w:val="single" w:sz="4" w:space="0" w:color="000000"/>
            </w:tcBorders>
            <w:vAlign w:val="center"/>
          </w:tcPr>
          <w:p w14:paraId="33683225" w14:textId="77777777" w:rsidR="00EA2980" w:rsidRDefault="00EA2980" w:rsidP="00E4173D">
            <w:pPr>
              <w:widowControl w:val="0"/>
              <w:tabs>
                <w:tab w:val="left" w:pos="0"/>
                <w:tab w:val="left" w:pos="318"/>
              </w:tabs>
              <w:jc w:val="both"/>
            </w:pPr>
            <w:r>
              <w:t>Справка из фонда социального страхования о наличии/отсутствии задолженности по уплате страховых взносов на обязательное социальное страхование от несчастных случаев на производстве и профессиональных заболеваний (с указанием суммы),  при наличии реструктурированной задолженности - документы, подтверждающие реструктуризацию, включение в план финансового оздоровления, а также уплату средств в погашение реструктурируемой кредиторской задолженности.</w:t>
            </w:r>
          </w:p>
        </w:tc>
        <w:tc>
          <w:tcPr>
            <w:tcW w:w="4178" w:type="dxa"/>
            <w:tcBorders>
              <w:top w:val="single" w:sz="4" w:space="0" w:color="000000"/>
              <w:left w:val="none" w:sz="4" w:space="0" w:color="000000"/>
              <w:bottom w:val="single" w:sz="4" w:space="0" w:color="000000"/>
              <w:right w:val="single" w:sz="4" w:space="0" w:color="000000"/>
            </w:tcBorders>
            <w:vAlign w:val="center"/>
          </w:tcPr>
          <w:p w14:paraId="3F587F3F" w14:textId="77777777" w:rsidR="00EA2980" w:rsidRDefault="00EA2980" w:rsidP="00E4173D">
            <w:pPr>
              <w:widowControl w:val="0"/>
              <w:tabs>
                <w:tab w:val="left" w:pos="0"/>
                <w:tab w:val="left" w:pos="318"/>
              </w:tabs>
              <w:jc w:val="both"/>
            </w:pPr>
            <w:r>
              <w:t>Не превышающую 30 календарных дней до даты  торгов</w:t>
            </w:r>
          </w:p>
        </w:tc>
      </w:tr>
      <w:tr w:rsidR="00EA2980" w14:paraId="31058CC2" w14:textId="77777777" w:rsidTr="00EA2980">
        <w:tc>
          <w:tcPr>
            <w:tcW w:w="759" w:type="dxa"/>
            <w:tcBorders>
              <w:top w:val="single" w:sz="4" w:space="0" w:color="000000"/>
            </w:tcBorders>
            <w:vAlign w:val="center"/>
          </w:tcPr>
          <w:p w14:paraId="1400AFCE" w14:textId="77777777" w:rsidR="00EA2980" w:rsidRDefault="00EA2980" w:rsidP="00E4173D">
            <w:pPr>
              <w:widowControl w:val="0"/>
              <w:tabs>
                <w:tab w:val="left" w:pos="0"/>
                <w:tab w:val="left" w:pos="318"/>
              </w:tabs>
              <w:jc w:val="center"/>
            </w:pPr>
            <w:r>
              <w:t>6.</w:t>
            </w:r>
          </w:p>
        </w:tc>
        <w:tc>
          <w:tcPr>
            <w:tcW w:w="5123" w:type="dxa"/>
            <w:tcBorders>
              <w:top w:val="single" w:sz="4" w:space="0" w:color="000000"/>
              <w:left w:val="single" w:sz="4" w:space="0" w:color="000000"/>
              <w:bottom w:val="single" w:sz="4" w:space="0" w:color="000000"/>
              <w:right w:val="single" w:sz="4" w:space="0" w:color="000000"/>
            </w:tcBorders>
            <w:vAlign w:val="center"/>
          </w:tcPr>
          <w:p w14:paraId="79653C9C" w14:textId="77777777" w:rsidR="00EA2980" w:rsidRDefault="00EA2980" w:rsidP="00E4173D">
            <w:pPr>
              <w:widowControl w:val="0"/>
              <w:tabs>
                <w:tab w:val="left" w:pos="0"/>
                <w:tab w:val="left" w:pos="318"/>
              </w:tabs>
              <w:jc w:val="both"/>
            </w:pPr>
            <w:r>
              <w:t>Справка клиента об открытых счетах в иных кредитных организациях</w:t>
            </w:r>
          </w:p>
        </w:tc>
        <w:tc>
          <w:tcPr>
            <w:tcW w:w="4178" w:type="dxa"/>
            <w:tcBorders>
              <w:top w:val="single" w:sz="4" w:space="0" w:color="000000"/>
              <w:left w:val="none" w:sz="4" w:space="0" w:color="000000"/>
              <w:bottom w:val="none" w:sz="4" w:space="0" w:color="000000"/>
              <w:right w:val="single" w:sz="4" w:space="0" w:color="000000"/>
            </w:tcBorders>
            <w:vAlign w:val="center"/>
          </w:tcPr>
          <w:p w14:paraId="3BD33784" w14:textId="77777777" w:rsidR="00EA2980" w:rsidRDefault="00EA2980" w:rsidP="00E4173D">
            <w:pPr>
              <w:widowControl w:val="0"/>
              <w:tabs>
                <w:tab w:val="left" w:pos="0"/>
                <w:tab w:val="left" w:pos="318"/>
              </w:tabs>
              <w:jc w:val="both"/>
            </w:pPr>
            <w:r>
              <w:t>Не превышающую 30 календарных дней до даты  торгов</w:t>
            </w:r>
          </w:p>
        </w:tc>
      </w:tr>
      <w:tr w:rsidR="00EA2980" w14:paraId="646AF476" w14:textId="77777777" w:rsidTr="00EA2980">
        <w:tc>
          <w:tcPr>
            <w:tcW w:w="759" w:type="dxa"/>
            <w:vAlign w:val="center"/>
          </w:tcPr>
          <w:p w14:paraId="3CF5C518" w14:textId="77777777" w:rsidR="00EA2980" w:rsidRDefault="00EA2980" w:rsidP="00E4173D">
            <w:pPr>
              <w:widowControl w:val="0"/>
              <w:tabs>
                <w:tab w:val="left" w:pos="0"/>
                <w:tab w:val="left" w:pos="318"/>
              </w:tabs>
              <w:jc w:val="center"/>
            </w:pPr>
            <w:r>
              <w:t>7.</w:t>
            </w:r>
          </w:p>
        </w:tc>
        <w:tc>
          <w:tcPr>
            <w:tcW w:w="5123" w:type="dxa"/>
            <w:tcBorders>
              <w:top w:val="single" w:sz="4" w:space="0" w:color="000000"/>
              <w:left w:val="single" w:sz="4" w:space="0" w:color="000000"/>
              <w:bottom w:val="single" w:sz="4" w:space="0" w:color="000000"/>
              <w:right w:val="single" w:sz="4" w:space="0" w:color="000000"/>
            </w:tcBorders>
            <w:vAlign w:val="center"/>
          </w:tcPr>
          <w:p w14:paraId="3B9702A9" w14:textId="77777777" w:rsidR="00EA2980" w:rsidRDefault="00EA2980" w:rsidP="00E4173D">
            <w:pPr>
              <w:widowControl w:val="0"/>
              <w:tabs>
                <w:tab w:val="left" w:pos="0"/>
                <w:tab w:val="left" w:pos="318"/>
              </w:tabs>
              <w:jc w:val="both"/>
            </w:pPr>
            <w:r>
              <w:t>Справка(и) из обслуживающего(их) банка(ов), содержащая(ие) всю необходимую информацию:</w:t>
            </w:r>
          </w:p>
        </w:tc>
        <w:tc>
          <w:tcPr>
            <w:tcW w:w="4178" w:type="dxa"/>
            <w:tcBorders>
              <w:top w:val="single" w:sz="4" w:space="0" w:color="000000"/>
              <w:left w:val="none" w:sz="4" w:space="0" w:color="000000"/>
              <w:bottom w:val="none" w:sz="4" w:space="0" w:color="000000"/>
              <w:right w:val="single" w:sz="4" w:space="0" w:color="000000"/>
            </w:tcBorders>
            <w:vAlign w:val="center"/>
          </w:tcPr>
          <w:p w14:paraId="2B4DD82D" w14:textId="77777777" w:rsidR="00EA2980" w:rsidRDefault="00EA2980" w:rsidP="00E4173D">
            <w:pPr>
              <w:widowControl w:val="0"/>
              <w:tabs>
                <w:tab w:val="left" w:pos="0"/>
                <w:tab w:val="left" w:pos="318"/>
              </w:tabs>
              <w:jc w:val="both"/>
            </w:pPr>
            <w:r>
              <w:t>Не превышающую 30 календарных дней до даты  торгов</w:t>
            </w:r>
          </w:p>
        </w:tc>
      </w:tr>
      <w:tr w:rsidR="00EA2980" w14:paraId="38CB6F3A" w14:textId="77777777" w:rsidTr="00EA2980">
        <w:tc>
          <w:tcPr>
            <w:tcW w:w="759" w:type="dxa"/>
            <w:vAlign w:val="center"/>
          </w:tcPr>
          <w:p w14:paraId="763142F5" w14:textId="77777777" w:rsidR="00EA2980" w:rsidRDefault="00EA2980" w:rsidP="00E4173D">
            <w:pPr>
              <w:widowControl w:val="0"/>
              <w:tabs>
                <w:tab w:val="left" w:pos="0"/>
                <w:tab w:val="left" w:pos="318"/>
              </w:tabs>
              <w:jc w:val="center"/>
            </w:pPr>
            <w:r>
              <w:t>7.1</w:t>
            </w:r>
          </w:p>
        </w:tc>
        <w:tc>
          <w:tcPr>
            <w:tcW w:w="5123" w:type="dxa"/>
            <w:tcBorders>
              <w:top w:val="none" w:sz="4" w:space="0" w:color="000000"/>
              <w:left w:val="single" w:sz="4" w:space="0" w:color="000000"/>
              <w:bottom w:val="single" w:sz="4" w:space="0" w:color="000000"/>
              <w:right w:val="single" w:sz="4" w:space="0" w:color="000000"/>
            </w:tcBorders>
            <w:vAlign w:val="center"/>
          </w:tcPr>
          <w:p w14:paraId="5AE2A704" w14:textId="77777777" w:rsidR="00EA2980" w:rsidRDefault="00EA2980" w:rsidP="00E4173D">
            <w:pPr>
              <w:widowControl w:val="0"/>
              <w:tabs>
                <w:tab w:val="left" w:pos="0"/>
                <w:tab w:val="left" w:pos="318"/>
              </w:tabs>
              <w:jc w:val="both"/>
            </w:pPr>
            <w:r>
              <w:t>- об оборотах по всем расчетным счетам за последние 6 завершенных месяцев в разбивке по месяцам;</w:t>
            </w:r>
          </w:p>
        </w:tc>
        <w:tc>
          <w:tcPr>
            <w:tcW w:w="4178" w:type="dxa"/>
            <w:tcBorders>
              <w:top w:val="single" w:sz="4" w:space="0" w:color="000000"/>
              <w:left w:val="none" w:sz="4" w:space="0" w:color="000000"/>
              <w:bottom w:val="none" w:sz="4" w:space="0" w:color="000000"/>
              <w:right w:val="single" w:sz="4" w:space="0" w:color="000000"/>
            </w:tcBorders>
            <w:vAlign w:val="center"/>
          </w:tcPr>
          <w:p w14:paraId="442E2197" w14:textId="77777777" w:rsidR="00EA2980" w:rsidRDefault="00EA2980" w:rsidP="00E4173D">
            <w:pPr>
              <w:widowControl w:val="0"/>
              <w:tabs>
                <w:tab w:val="left" w:pos="0"/>
                <w:tab w:val="left" w:pos="318"/>
              </w:tabs>
              <w:jc w:val="both"/>
            </w:pPr>
            <w:r>
              <w:t>х</w:t>
            </w:r>
          </w:p>
        </w:tc>
      </w:tr>
      <w:tr w:rsidR="00EA2980" w14:paraId="6DDA9452" w14:textId="77777777" w:rsidTr="00EA2980">
        <w:tc>
          <w:tcPr>
            <w:tcW w:w="759" w:type="dxa"/>
            <w:vAlign w:val="center"/>
          </w:tcPr>
          <w:p w14:paraId="6F76E7F2" w14:textId="77777777" w:rsidR="00EA2980" w:rsidRDefault="00EA2980" w:rsidP="00E4173D">
            <w:pPr>
              <w:widowControl w:val="0"/>
              <w:tabs>
                <w:tab w:val="left" w:pos="0"/>
                <w:tab w:val="left" w:pos="318"/>
              </w:tabs>
              <w:jc w:val="center"/>
            </w:pPr>
            <w:r>
              <w:t>7.2.</w:t>
            </w:r>
          </w:p>
        </w:tc>
        <w:tc>
          <w:tcPr>
            <w:tcW w:w="5123" w:type="dxa"/>
            <w:tcBorders>
              <w:top w:val="none" w:sz="4" w:space="0" w:color="000000"/>
              <w:left w:val="single" w:sz="4" w:space="0" w:color="000000"/>
              <w:bottom w:val="single" w:sz="4" w:space="0" w:color="000000"/>
              <w:right w:val="single" w:sz="4" w:space="0" w:color="000000"/>
            </w:tcBorders>
            <w:vAlign w:val="center"/>
          </w:tcPr>
          <w:p w14:paraId="3FAD33FD" w14:textId="77777777" w:rsidR="00EA2980" w:rsidRDefault="00EA2980" w:rsidP="00E4173D">
            <w:pPr>
              <w:widowControl w:val="0"/>
              <w:tabs>
                <w:tab w:val="left" w:pos="0"/>
                <w:tab w:val="left" w:pos="318"/>
              </w:tabs>
              <w:jc w:val="both"/>
            </w:pPr>
            <w:r>
              <w:t>- о наличии/отсутствии по всем открытым счетам очереди неисполненных в срок распоряжений/ареста/приостановлении операций по счетам;</w:t>
            </w:r>
          </w:p>
        </w:tc>
        <w:tc>
          <w:tcPr>
            <w:tcW w:w="4178" w:type="dxa"/>
            <w:tcBorders>
              <w:top w:val="single" w:sz="4" w:space="0" w:color="000000"/>
              <w:left w:val="none" w:sz="4" w:space="0" w:color="000000"/>
              <w:bottom w:val="none" w:sz="4" w:space="0" w:color="000000"/>
              <w:right w:val="single" w:sz="4" w:space="0" w:color="000000"/>
            </w:tcBorders>
            <w:vAlign w:val="center"/>
          </w:tcPr>
          <w:p w14:paraId="72B03B29" w14:textId="77777777" w:rsidR="00EA2980" w:rsidRDefault="00EA2980" w:rsidP="00E4173D">
            <w:pPr>
              <w:widowControl w:val="0"/>
              <w:tabs>
                <w:tab w:val="left" w:pos="0"/>
                <w:tab w:val="left" w:pos="318"/>
              </w:tabs>
              <w:jc w:val="both"/>
            </w:pPr>
            <w:r>
              <w:t>х</w:t>
            </w:r>
          </w:p>
        </w:tc>
      </w:tr>
      <w:tr w:rsidR="00EA2980" w14:paraId="31C1B662" w14:textId="77777777" w:rsidTr="00EA2980">
        <w:tc>
          <w:tcPr>
            <w:tcW w:w="759" w:type="dxa"/>
            <w:vAlign w:val="center"/>
          </w:tcPr>
          <w:p w14:paraId="7578F483" w14:textId="77777777" w:rsidR="00EA2980" w:rsidRDefault="00EA2980" w:rsidP="00E4173D">
            <w:pPr>
              <w:widowControl w:val="0"/>
              <w:tabs>
                <w:tab w:val="left" w:pos="0"/>
                <w:tab w:val="left" w:pos="318"/>
              </w:tabs>
              <w:jc w:val="center"/>
            </w:pPr>
            <w:r>
              <w:t>7.3.</w:t>
            </w:r>
          </w:p>
        </w:tc>
        <w:tc>
          <w:tcPr>
            <w:tcW w:w="5123" w:type="dxa"/>
            <w:tcBorders>
              <w:top w:val="none" w:sz="4" w:space="0" w:color="000000"/>
              <w:left w:val="single" w:sz="4" w:space="0" w:color="000000"/>
              <w:bottom w:val="single" w:sz="4" w:space="0" w:color="000000"/>
              <w:right w:val="single" w:sz="4" w:space="0" w:color="000000"/>
            </w:tcBorders>
            <w:vAlign w:val="center"/>
          </w:tcPr>
          <w:p w14:paraId="3C4946FE" w14:textId="77777777" w:rsidR="00EA2980" w:rsidRDefault="00EA2980" w:rsidP="00E4173D">
            <w:pPr>
              <w:widowControl w:val="0"/>
              <w:tabs>
                <w:tab w:val="left" w:pos="0"/>
                <w:tab w:val="left" w:pos="318"/>
              </w:tabs>
              <w:jc w:val="both"/>
            </w:pPr>
            <w:r>
              <w:t>- о размере и состоянии ссудной задолженности, кредитной истории за последние 360 календарных дней (информация о своевременном выполнении/не выполнении кредитных обязательств перед банком (погашение основного долга, процентов) с указанием количества и длительности просрочек).</w:t>
            </w:r>
          </w:p>
        </w:tc>
        <w:tc>
          <w:tcPr>
            <w:tcW w:w="4178" w:type="dxa"/>
            <w:tcBorders>
              <w:top w:val="single" w:sz="4" w:space="0" w:color="000000"/>
              <w:left w:val="none" w:sz="4" w:space="0" w:color="000000"/>
              <w:bottom w:val="none" w:sz="4" w:space="0" w:color="000000"/>
              <w:right w:val="single" w:sz="4" w:space="0" w:color="000000"/>
            </w:tcBorders>
            <w:vAlign w:val="center"/>
          </w:tcPr>
          <w:p w14:paraId="62354C6C" w14:textId="77777777" w:rsidR="00EA2980" w:rsidRDefault="00EA2980" w:rsidP="00E4173D">
            <w:pPr>
              <w:widowControl w:val="0"/>
              <w:tabs>
                <w:tab w:val="left" w:pos="0"/>
                <w:tab w:val="left" w:pos="318"/>
              </w:tabs>
              <w:jc w:val="both"/>
            </w:pPr>
            <w:r>
              <w:t>х</w:t>
            </w:r>
          </w:p>
        </w:tc>
      </w:tr>
      <w:tr w:rsidR="00EA2980" w14:paraId="17D90E73" w14:textId="77777777" w:rsidTr="00EA2980">
        <w:tc>
          <w:tcPr>
            <w:tcW w:w="759" w:type="dxa"/>
            <w:vAlign w:val="center"/>
          </w:tcPr>
          <w:p w14:paraId="6F7E9DB3" w14:textId="77777777" w:rsidR="00EA2980" w:rsidRDefault="00EA2980" w:rsidP="00E4173D">
            <w:pPr>
              <w:widowControl w:val="0"/>
              <w:tabs>
                <w:tab w:val="left" w:pos="0"/>
                <w:tab w:val="left" w:pos="318"/>
              </w:tabs>
              <w:jc w:val="center"/>
            </w:pPr>
            <w:r>
              <w:t>8.</w:t>
            </w:r>
          </w:p>
        </w:tc>
        <w:tc>
          <w:tcPr>
            <w:tcW w:w="5123" w:type="dxa"/>
            <w:tcBorders>
              <w:top w:val="none" w:sz="4" w:space="0" w:color="000000"/>
              <w:left w:val="single" w:sz="4" w:space="0" w:color="000000"/>
              <w:bottom w:val="single" w:sz="4" w:space="0" w:color="000000"/>
              <w:right w:val="single" w:sz="4" w:space="0" w:color="000000"/>
            </w:tcBorders>
            <w:vAlign w:val="center"/>
          </w:tcPr>
          <w:p w14:paraId="6774BC88" w14:textId="77777777" w:rsidR="00EA2980" w:rsidRDefault="00EA2980" w:rsidP="00E4173D">
            <w:pPr>
              <w:widowControl w:val="0"/>
              <w:tabs>
                <w:tab w:val="left" w:pos="0"/>
                <w:tab w:val="left" w:pos="318"/>
              </w:tabs>
              <w:jc w:val="both"/>
            </w:pPr>
            <w:r>
              <w:t>Справка клиента о наличии/отсутствии просроченной задолженности перед работниками по заработной плате с указанием суммы и сроков ее возникновения/погашения (при наличии просроченной задолженности).</w:t>
            </w:r>
          </w:p>
        </w:tc>
        <w:tc>
          <w:tcPr>
            <w:tcW w:w="4178" w:type="dxa"/>
            <w:tcBorders>
              <w:top w:val="single" w:sz="4" w:space="0" w:color="000000"/>
              <w:left w:val="none" w:sz="4" w:space="0" w:color="000000"/>
              <w:bottom w:val="single" w:sz="4" w:space="0" w:color="000000"/>
              <w:right w:val="single" w:sz="4" w:space="0" w:color="000000"/>
            </w:tcBorders>
            <w:vAlign w:val="center"/>
          </w:tcPr>
          <w:p w14:paraId="0471ABD0" w14:textId="77777777" w:rsidR="00EA2980" w:rsidRDefault="00EA2980" w:rsidP="00E4173D">
            <w:pPr>
              <w:widowControl w:val="0"/>
              <w:tabs>
                <w:tab w:val="left" w:pos="0"/>
                <w:tab w:val="left" w:pos="318"/>
              </w:tabs>
              <w:jc w:val="both"/>
            </w:pPr>
            <w:r>
              <w:t>Не превышающую 10 календарных дней до даты  торгов</w:t>
            </w:r>
          </w:p>
        </w:tc>
      </w:tr>
      <w:tr w:rsidR="00EA2980" w14:paraId="5473FAC8" w14:textId="77777777" w:rsidTr="00EA2980">
        <w:tc>
          <w:tcPr>
            <w:tcW w:w="10060" w:type="dxa"/>
            <w:gridSpan w:val="3"/>
            <w:vAlign w:val="center"/>
          </w:tcPr>
          <w:p w14:paraId="7D0C1AFB" w14:textId="77777777" w:rsidR="00EA2980" w:rsidRDefault="00EA2980" w:rsidP="00E4173D">
            <w:pPr>
              <w:widowControl w:val="0"/>
              <w:tabs>
                <w:tab w:val="left" w:pos="0"/>
                <w:tab w:val="left" w:pos="318"/>
              </w:tabs>
              <w:jc w:val="center"/>
              <w:rPr>
                <w:b/>
              </w:rPr>
            </w:pPr>
            <w:r>
              <w:rPr>
                <w:b/>
              </w:rPr>
              <w:t>Заявитель юридическое лицо</w:t>
            </w:r>
          </w:p>
        </w:tc>
      </w:tr>
      <w:tr w:rsidR="00EA2980" w14:paraId="0C5E6770" w14:textId="77777777" w:rsidTr="00EA2980">
        <w:tc>
          <w:tcPr>
            <w:tcW w:w="759" w:type="dxa"/>
            <w:vAlign w:val="center"/>
          </w:tcPr>
          <w:p w14:paraId="00689E35" w14:textId="77777777" w:rsidR="00EA2980" w:rsidRDefault="00EA2980" w:rsidP="00E4173D">
            <w:pPr>
              <w:widowControl w:val="0"/>
              <w:tabs>
                <w:tab w:val="left" w:pos="0"/>
                <w:tab w:val="left" w:pos="318"/>
              </w:tabs>
              <w:jc w:val="center"/>
            </w:pPr>
            <w:r>
              <w:t>1.</w:t>
            </w:r>
          </w:p>
        </w:tc>
        <w:tc>
          <w:tcPr>
            <w:tcW w:w="5123" w:type="dxa"/>
            <w:tcBorders>
              <w:top w:val="single" w:sz="4" w:space="0" w:color="000000"/>
              <w:left w:val="single" w:sz="4" w:space="0" w:color="000000"/>
              <w:bottom w:val="single" w:sz="4" w:space="0" w:color="000000"/>
              <w:right w:val="single" w:sz="4" w:space="0" w:color="000000"/>
            </w:tcBorders>
            <w:vAlign w:val="center"/>
          </w:tcPr>
          <w:p w14:paraId="4889F8AC" w14:textId="77777777" w:rsidR="00EA2980" w:rsidRDefault="00EA2980" w:rsidP="00E4173D">
            <w:pPr>
              <w:widowControl w:val="0"/>
              <w:tabs>
                <w:tab w:val="left" w:pos="0"/>
                <w:tab w:val="left" w:pos="318"/>
              </w:tabs>
              <w:jc w:val="both"/>
            </w:pPr>
            <w:r>
              <w:t>Годовая/промежуточная бухгалтерская (финансовая) отчетность</w:t>
            </w:r>
            <w:r>
              <w:rPr>
                <w:vertAlign w:val="superscript"/>
              </w:rPr>
              <w:footnoteReference w:id="3"/>
            </w:r>
            <w:r>
              <w:t xml:space="preserve"> по состоянию на пять последних отчетных дат, а при работе предприятия менее двух лет - за весь период деятельности предприятия.</w:t>
            </w:r>
          </w:p>
        </w:tc>
        <w:tc>
          <w:tcPr>
            <w:tcW w:w="4178" w:type="dxa"/>
            <w:tcBorders>
              <w:top w:val="single" w:sz="4" w:space="0" w:color="000000"/>
              <w:left w:val="single" w:sz="4" w:space="0" w:color="000000"/>
              <w:bottom w:val="single" w:sz="4" w:space="0" w:color="000000"/>
              <w:right w:val="single" w:sz="4" w:space="0" w:color="000000"/>
            </w:tcBorders>
            <w:vAlign w:val="center"/>
          </w:tcPr>
          <w:p w14:paraId="7015B8C6" w14:textId="77777777" w:rsidR="00EA2980" w:rsidRDefault="00EA2980" w:rsidP="00E4173D">
            <w:pPr>
              <w:widowControl w:val="0"/>
              <w:tabs>
                <w:tab w:val="left" w:pos="0"/>
                <w:tab w:val="left" w:pos="318"/>
              </w:tabs>
              <w:jc w:val="center"/>
            </w:pPr>
            <w:r>
              <w:t>х</w:t>
            </w:r>
          </w:p>
        </w:tc>
      </w:tr>
      <w:tr w:rsidR="00EA2980" w14:paraId="1B45A622" w14:textId="77777777" w:rsidTr="00EA2980">
        <w:tc>
          <w:tcPr>
            <w:tcW w:w="759" w:type="dxa"/>
            <w:vAlign w:val="center"/>
          </w:tcPr>
          <w:p w14:paraId="1CB2EF8F" w14:textId="77777777" w:rsidR="00EA2980" w:rsidRDefault="00EA2980" w:rsidP="00E4173D">
            <w:pPr>
              <w:widowControl w:val="0"/>
              <w:tabs>
                <w:tab w:val="left" w:pos="0"/>
                <w:tab w:val="left" w:pos="318"/>
              </w:tabs>
              <w:jc w:val="center"/>
            </w:pPr>
            <w:r>
              <w:t>2.</w:t>
            </w:r>
          </w:p>
        </w:tc>
        <w:tc>
          <w:tcPr>
            <w:tcW w:w="5123" w:type="dxa"/>
            <w:tcBorders>
              <w:top w:val="single" w:sz="4" w:space="0" w:color="000000"/>
              <w:left w:val="single" w:sz="4" w:space="0" w:color="000000"/>
              <w:bottom w:val="single" w:sz="4" w:space="0" w:color="000000"/>
              <w:right w:val="single" w:sz="4" w:space="0" w:color="000000"/>
            </w:tcBorders>
            <w:vAlign w:val="center"/>
          </w:tcPr>
          <w:p w14:paraId="179CF973" w14:textId="77777777" w:rsidR="00EA2980" w:rsidRDefault="00EA2980" w:rsidP="00E4173D">
            <w:pPr>
              <w:widowControl w:val="0"/>
              <w:tabs>
                <w:tab w:val="left" w:pos="0"/>
                <w:tab w:val="left" w:pos="318"/>
              </w:tabs>
              <w:jc w:val="both"/>
            </w:pPr>
            <w:r>
              <w:t xml:space="preserve">Квитанция об отправке годовой бухгалтерской </w:t>
            </w:r>
            <w:r>
              <w:lastRenderedPageBreak/>
              <w:t>(финансовой) отчетности в налоговые органы (при отправке по почте - квитанция об отправке заказного письма с описью вложения и отметкой о получении; при отправке по телекоммуникационным каналам связи - квитанция о приеме, формируемая налоговыми органами в электронном виде).</w:t>
            </w:r>
          </w:p>
        </w:tc>
        <w:tc>
          <w:tcPr>
            <w:tcW w:w="4178" w:type="dxa"/>
            <w:tcBorders>
              <w:top w:val="single" w:sz="4" w:space="0" w:color="000000"/>
              <w:left w:val="single" w:sz="4" w:space="0" w:color="000000"/>
              <w:bottom w:val="single" w:sz="4" w:space="0" w:color="000000"/>
              <w:right w:val="single" w:sz="4" w:space="0" w:color="000000"/>
            </w:tcBorders>
            <w:vAlign w:val="center"/>
          </w:tcPr>
          <w:p w14:paraId="7C1A629A" w14:textId="77777777" w:rsidR="00EA2980" w:rsidRDefault="00EA2980" w:rsidP="00E4173D">
            <w:pPr>
              <w:widowControl w:val="0"/>
              <w:tabs>
                <w:tab w:val="left" w:pos="0"/>
                <w:tab w:val="left" w:pos="318"/>
              </w:tabs>
              <w:jc w:val="both"/>
            </w:pPr>
            <w:r>
              <w:lastRenderedPageBreak/>
              <w:t xml:space="preserve">Если годовая бухгалтерская (финансовая) </w:t>
            </w:r>
            <w:r>
              <w:lastRenderedPageBreak/>
              <w:t>отчетность предоставлена с отметкой налогового органа о принятии, полученной при личном визите в налоговые органы, данные документы не предоставляются.</w:t>
            </w:r>
          </w:p>
        </w:tc>
      </w:tr>
      <w:tr w:rsidR="00EA2980" w14:paraId="09D81F33" w14:textId="77777777" w:rsidTr="00EA2980">
        <w:tc>
          <w:tcPr>
            <w:tcW w:w="759" w:type="dxa"/>
            <w:vAlign w:val="center"/>
          </w:tcPr>
          <w:p w14:paraId="5A032750" w14:textId="77777777" w:rsidR="00EA2980" w:rsidRDefault="00EA2980" w:rsidP="00E4173D">
            <w:pPr>
              <w:widowControl w:val="0"/>
              <w:tabs>
                <w:tab w:val="left" w:pos="0"/>
                <w:tab w:val="left" w:pos="318"/>
              </w:tabs>
              <w:jc w:val="center"/>
            </w:pPr>
            <w:r>
              <w:lastRenderedPageBreak/>
              <w:t>3.</w:t>
            </w:r>
          </w:p>
        </w:tc>
        <w:tc>
          <w:tcPr>
            <w:tcW w:w="5123" w:type="dxa"/>
            <w:tcBorders>
              <w:top w:val="single" w:sz="4" w:space="0" w:color="000000"/>
              <w:left w:val="single" w:sz="4" w:space="0" w:color="000000"/>
              <w:bottom w:val="single" w:sz="4" w:space="0" w:color="000000"/>
              <w:right w:val="single" w:sz="4" w:space="0" w:color="000000"/>
            </w:tcBorders>
            <w:vAlign w:val="center"/>
          </w:tcPr>
          <w:p w14:paraId="46081469" w14:textId="77777777" w:rsidR="00EA2980" w:rsidRDefault="00EA2980" w:rsidP="00E4173D">
            <w:pPr>
              <w:widowControl w:val="0"/>
              <w:tabs>
                <w:tab w:val="left" w:pos="0"/>
                <w:tab w:val="left" w:pos="318"/>
              </w:tabs>
              <w:jc w:val="both"/>
            </w:pPr>
            <w:r>
              <w:t>Расшифровки бухгалтерской (финансовой) отчетности.</w:t>
            </w:r>
          </w:p>
        </w:tc>
        <w:tc>
          <w:tcPr>
            <w:tcW w:w="4178" w:type="dxa"/>
            <w:tcBorders>
              <w:top w:val="single" w:sz="4" w:space="0" w:color="000000"/>
              <w:left w:val="none" w:sz="4" w:space="0" w:color="000000"/>
              <w:bottom w:val="single" w:sz="4" w:space="0" w:color="000000"/>
              <w:right w:val="single" w:sz="4" w:space="0" w:color="000000"/>
            </w:tcBorders>
            <w:vAlign w:val="center"/>
          </w:tcPr>
          <w:p w14:paraId="3F03CCA6" w14:textId="77777777" w:rsidR="00EA2980" w:rsidRDefault="00EA2980" w:rsidP="00E4173D">
            <w:pPr>
              <w:widowControl w:val="0"/>
              <w:tabs>
                <w:tab w:val="left" w:pos="0"/>
                <w:tab w:val="left" w:pos="318"/>
              </w:tabs>
              <w:jc w:val="both"/>
            </w:pPr>
            <w:r>
              <w:t>Расшифровки бухгалтерского баланса представляются по состоянию на последнюю отчетную дату, отчета о финансовых результатах - на последнюю отчетную дату, аналогичную дату (последней отчетной) прошлого года, последнюю годовую отчетную дату.</w:t>
            </w:r>
            <w:r>
              <w:br/>
              <w:t xml:space="preserve">Расшифровки представляются по форме  Банка </w:t>
            </w:r>
          </w:p>
          <w:p w14:paraId="0FCEC13E" w14:textId="77777777" w:rsidR="00EA2980" w:rsidRDefault="00EA2980" w:rsidP="00E4173D">
            <w:pPr>
              <w:widowControl w:val="0"/>
              <w:tabs>
                <w:tab w:val="left" w:pos="0"/>
                <w:tab w:val="left" w:pos="318"/>
              </w:tabs>
              <w:jc w:val="both"/>
            </w:pPr>
            <w:r>
              <w:t xml:space="preserve">(Приложение 1.01.03.01 в части п.3,5,7,8,9,15,16,18,22,23,25,26,27,29) либо в произвольной форме, содержащей всю информацию, указанную в форме Банка. </w:t>
            </w:r>
          </w:p>
        </w:tc>
      </w:tr>
      <w:tr w:rsidR="00EA2980" w14:paraId="6FCE765C" w14:textId="77777777" w:rsidTr="00EA2980">
        <w:tc>
          <w:tcPr>
            <w:tcW w:w="759" w:type="dxa"/>
            <w:vAlign w:val="center"/>
          </w:tcPr>
          <w:p w14:paraId="4331996E" w14:textId="77777777" w:rsidR="00EA2980" w:rsidRDefault="00EA2980" w:rsidP="00E4173D">
            <w:pPr>
              <w:widowControl w:val="0"/>
              <w:tabs>
                <w:tab w:val="left" w:pos="0"/>
                <w:tab w:val="left" w:pos="318"/>
              </w:tabs>
              <w:jc w:val="center"/>
            </w:pPr>
            <w:r>
              <w:t>4.</w:t>
            </w:r>
          </w:p>
        </w:tc>
        <w:tc>
          <w:tcPr>
            <w:tcW w:w="5123" w:type="dxa"/>
            <w:tcBorders>
              <w:top w:val="none" w:sz="4" w:space="0" w:color="000000"/>
              <w:left w:val="single" w:sz="4" w:space="0" w:color="000000"/>
              <w:bottom w:val="single" w:sz="4" w:space="0" w:color="000000"/>
              <w:right w:val="single" w:sz="4" w:space="0" w:color="000000"/>
            </w:tcBorders>
            <w:vAlign w:val="center"/>
          </w:tcPr>
          <w:p w14:paraId="60D7E9C0" w14:textId="77777777" w:rsidR="00EA2980" w:rsidRDefault="00EA2980" w:rsidP="00E4173D">
            <w:pPr>
              <w:widowControl w:val="0"/>
              <w:tabs>
                <w:tab w:val="left" w:pos="0"/>
                <w:tab w:val="left" w:pos="318"/>
              </w:tabs>
              <w:jc w:val="both"/>
            </w:pPr>
            <w:r>
              <w:t>Оборотно-сальдовые ведомости по счетам бухгалтерского учета 60,62,76 нарастающим итогом за последние 4 завершенных квартала в разрезе контрагентов.</w:t>
            </w:r>
          </w:p>
        </w:tc>
        <w:tc>
          <w:tcPr>
            <w:tcW w:w="4178" w:type="dxa"/>
            <w:tcBorders>
              <w:top w:val="none" w:sz="4" w:space="0" w:color="000000"/>
              <w:left w:val="none" w:sz="4" w:space="0" w:color="000000"/>
              <w:bottom w:val="single" w:sz="4" w:space="0" w:color="000000"/>
              <w:right w:val="single" w:sz="4" w:space="0" w:color="000000"/>
            </w:tcBorders>
            <w:vAlign w:val="center"/>
          </w:tcPr>
          <w:p w14:paraId="562F4DF4" w14:textId="77777777" w:rsidR="00EA2980" w:rsidRDefault="00EA2980" w:rsidP="00E4173D">
            <w:pPr>
              <w:widowControl w:val="0"/>
              <w:tabs>
                <w:tab w:val="left" w:pos="0"/>
                <w:tab w:val="left" w:pos="318"/>
              </w:tabs>
              <w:jc w:val="both"/>
            </w:pPr>
            <w:r>
              <w:t>Дополнительно могут быть запрошены оборотно-сальдовые ведомости по иным счетам бухгалтерского учета поквартально/нарастающим итогом по усмотрению работника Банка в разрезе субсчетов/контрагентов/видов операций.</w:t>
            </w:r>
          </w:p>
        </w:tc>
      </w:tr>
      <w:tr w:rsidR="00EA2980" w14:paraId="099AD7E3" w14:textId="77777777" w:rsidTr="00EA2980">
        <w:tc>
          <w:tcPr>
            <w:tcW w:w="759" w:type="dxa"/>
            <w:vAlign w:val="center"/>
          </w:tcPr>
          <w:p w14:paraId="5E9F96C4" w14:textId="77777777" w:rsidR="00EA2980" w:rsidRDefault="00EA2980" w:rsidP="00E4173D">
            <w:pPr>
              <w:widowControl w:val="0"/>
              <w:tabs>
                <w:tab w:val="left" w:pos="0"/>
                <w:tab w:val="left" w:pos="318"/>
              </w:tabs>
              <w:jc w:val="center"/>
            </w:pPr>
            <w:r>
              <w:t>5.</w:t>
            </w:r>
          </w:p>
        </w:tc>
        <w:tc>
          <w:tcPr>
            <w:tcW w:w="5123" w:type="dxa"/>
            <w:tcBorders>
              <w:top w:val="single" w:sz="4" w:space="0" w:color="000000"/>
              <w:left w:val="single" w:sz="4" w:space="0" w:color="000000"/>
              <w:bottom w:val="single" w:sz="4" w:space="0" w:color="000000"/>
              <w:right w:val="single" w:sz="4" w:space="0" w:color="000000"/>
            </w:tcBorders>
            <w:vAlign w:val="center"/>
          </w:tcPr>
          <w:p w14:paraId="2B67B40C" w14:textId="77777777" w:rsidR="00EA2980" w:rsidRDefault="00EA2980" w:rsidP="00E4173D">
            <w:pPr>
              <w:widowControl w:val="0"/>
              <w:tabs>
                <w:tab w:val="left" w:pos="0"/>
                <w:tab w:val="left" w:pos="318"/>
              </w:tabs>
              <w:jc w:val="both"/>
            </w:pPr>
            <w:r>
              <w:t xml:space="preserve">Аудиторское заключение о бухгалтерской (финансовой) отчетности Клиента за последний завершенный год (в случае если организация подлежит ежегодной аудиторской проверке) с приложениями. </w:t>
            </w:r>
          </w:p>
        </w:tc>
        <w:tc>
          <w:tcPr>
            <w:tcW w:w="4178" w:type="dxa"/>
            <w:tcBorders>
              <w:top w:val="single" w:sz="4" w:space="0" w:color="000000"/>
              <w:left w:val="none" w:sz="4" w:space="0" w:color="000000"/>
              <w:bottom w:val="single" w:sz="4" w:space="0" w:color="000000"/>
              <w:right w:val="single" w:sz="4" w:space="0" w:color="000000"/>
            </w:tcBorders>
            <w:vAlign w:val="center"/>
          </w:tcPr>
          <w:p w14:paraId="4472F7D7" w14:textId="77777777" w:rsidR="00EA2980" w:rsidRDefault="00EA2980" w:rsidP="00E4173D">
            <w:pPr>
              <w:widowControl w:val="0"/>
              <w:tabs>
                <w:tab w:val="left" w:pos="0"/>
                <w:tab w:val="left" w:pos="318"/>
              </w:tabs>
              <w:jc w:val="both"/>
            </w:pPr>
            <w:r>
              <w:t>В случае если Клиент, ранее предоставлявший аудиторское заключение, перестал соответствовать требованиям Федерального закона от 30.12.2008 №307-ФЗ "Об аудиторской деятельности" в части необходимости проведения ежегодного аудита, представляется письмо Клиента с указанием причин непроведения аудиторской проверки.</w:t>
            </w:r>
          </w:p>
        </w:tc>
      </w:tr>
      <w:tr w:rsidR="00EA2980" w14:paraId="1B4C09EF" w14:textId="77777777" w:rsidTr="00EA2980">
        <w:tc>
          <w:tcPr>
            <w:tcW w:w="759" w:type="dxa"/>
            <w:vAlign w:val="center"/>
          </w:tcPr>
          <w:p w14:paraId="1458DEB5" w14:textId="77777777" w:rsidR="00EA2980" w:rsidRDefault="00EA2980" w:rsidP="00E4173D">
            <w:pPr>
              <w:widowControl w:val="0"/>
              <w:tabs>
                <w:tab w:val="left" w:pos="0"/>
                <w:tab w:val="left" w:pos="318"/>
              </w:tabs>
              <w:jc w:val="center"/>
            </w:pPr>
            <w:r>
              <w:t>6.</w:t>
            </w:r>
          </w:p>
        </w:tc>
        <w:tc>
          <w:tcPr>
            <w:tcW w:w="9301" w:type="dxa"/>
            <w:gridSpan w:val="2"/>
            <w:tcBorders>
              <w:top w:val="single" w:sz="4" w:space="0" w:color="000000"/>
              <w:left w:val="single" w:sz="4" w:space="0" w:color="000000"/>
              <w:bottom w:val="single" w:sz="4" w:space="0" w:color="000000"/>
              <w:right w:val="single" w:sz="4" w:space="0" w:color="000000"/>
            </w:tcBorders>
            <w:vAlign w:val="center"/>
          </w:tcPr>
          <w:p w14:paraId="306484EB" w14:textId="77777777" w:rsidR="00EA2980" w:rsidRDefault="00EA2980" w:rsidP="00E4173D">
            <w:pPr>
              <w:widowControl w:val="0"/>
              <w:tabs>
                <w:tab w:val="left" w:pos="0"/>
                <w:tab w:val="left" w:pos="318"/>
              </w:tabs>
            </w:pPr>
            <w:r>
              <w:t>Налоговые декларации за последний отчетный период:</w:t>
            </w:r>
          </w:p>
        </w:tc>
      </w:tr>
      <w:tr w:rsidR="00EA2980" w14:paraId="72D24A1A" w14:textId="77777777" w:rsidTr="00EA2980">
        <w:tc>
          <w:tcPr>
            <w:tcW w:w="759" w:type="dxa"/>
            <w:vAlign w:val="center"/>
          </w:tcPr>
          <w:p w14:paraId="4F25D224" w14:textId="77777777" w:rsidR="00EA2980" w:rsidRDefault="00EA2980" w:rsidP="00E4173D">
            <w:pPr>
              <w:widowControl w:val="0"/>
              <w:tabs>
                <w:tab w:val="left" w:pos="0"/>
                <w:tab w:val="left" w:pos="318"/>
              </w:tabs>
              <w:jc w:val="center"/>
            </w:pPr>
            <w:r>
              <w:t>6.1.</w:t>
            </w:r>
          </w:p>
        </w:tc>
        <w:tc>
          <w:tcPr>
            <w:tcW w:w="5123" w:type="dxa"/>
            <w:tcBorders>
              <w:top w:val="none" w:sz="4" w:space="0" w:color="000000"/>
              <w:left w:val="single" w:sz="4" w:space="0" w:color="000000"/>
              <w:bottom w:val="single" w:sz="4" w:space="0" w:color="000000"/>
              <w:right w:val="single" w:sz="4" w:space="0" w:color="000000"/>
            </w:tcBorders>
            <w:vAlign w:val="center"/>
          </w:tcPr>
          <w:p w14:paraId="78FB9162" w14:textId="77777777" w:rsidR="00EA2980" w:rsidRDefault="00EA2980" w:rsidP="00E4173D">
            <w:pPr>
              <w:widowControl w:val="0"/>
              <w:tabs>
                <w:tab w:val="left" w:pos="0"/>
                <w:tab w:val="left" w:pos="318"/>
              </w:tabs>
              <w:jc w:val="both"/>
            </w:pPr>
            <w:r>
              <w:t>- при системе налогообложения для сельскохозяйственных товаропроизводителей (единый сельскохозяйственный налог) - налоговая декларация по единому сельскохозяйственному налогу;</w:t>
            </w:r>
          </w:p>
        </w:tc>
        <w:tc>
          <w:tcPr>
            <w:tcW w:w="4178" w:type="dxa"/>
            <w:tcBorders>
              <w:top w:val="single" w:sz="4" w:space="0" w:color="000000"/>
              <w:left w:val="single" w:sz="4" w:space="0" w:color="000000"/>
              <w:bottom w:val="single" w:sz="4" w:space="0" w:color="000000"/>
              <w:right w:val="single" w:sz="4" w:space="0" w:color="000000"/>
            </w:tcBorders>
            <w:vAlign w:val="center"/>
          </w:tcPr>
          <w:p w14:paraId="6605426D" w14:textId="77777777" w:rsidR="00EA2980" w:rsidRDefault="00EA2980" w:rsidP="00E4173D">
            <w:pPr>
              <w:widowControl w:val="0"/>
              <w:tabs>
                <w:tab w:val="left" w:pos="0"/>
                <w:tab w:val="left" w:pos="318"/>
              </w:tabs>
              <w:jc w:val="center"/>
            </w:pPr>
            <w:r>
              <w:t>х</w:t>
            </w:r>
          </w:p>
        </w:tc>
      </w:tr>
      <w:tr w:rsidR="00EA2980" w14:paraId="790FD3CC" w14:textId="77777777" w:rsidTr="00EA2980">
        <w:tc>
          <w:tcPr>
            <w:tcW w:w="759" w:type="dxa"/>
            <w:vAlign w:val="center"/>
          </w:tcPr>
          <w:p w14:paraId="0871C6FA" w14:textId="77777777" w:rsidR="00EA2980" w:rsidRDefault="00EA2980" w:rsidP="00E4173D">
            <w:pPr>
              <w:widowControl w:val="0"/>
              <w:tabs>
                <w:tab w:val="left" w:pos="0"/>
                <w:tab w:val="left" w:pos="318"/>
              </w:tabs>
              <w:jc w:val="center"/>
            </w:pPr>
            <w:r>
              <w:t>6.2.</w:t>
            </w:r>
          </w:p>
        </w:tc>
        <w:tc>
          <w:tcPr>
            <w:tcW w:w="5123" w:type="dxa"/>
            <w:tcBorders>
              <w:top w:val="none" w:sz="4" w:space="0" w:color="000000"/>
              <w:left w:val="single" w:sz="4" w:space="0" w:color="000000"/>
              <w:bottom w:val="single" w:sz="4" w:space="0" w:color="000000"/>
              <w:right w:val="single" w:sz="4" w:space="0" w:color="000000"/>
            </w:tcBorders>
            <w:vAlign w:val="center"/>
          </w:tcPr>
          <w:p w14:paraId="0FEB1E4B" w14:textId="77777777" w:rsidR="00EA2980" w:rsidRDefault="00EA2980" w:rsidP="00E4173D">
            <w:pPr>
              <w:widowControl w:val="0"/>
              <w:tabs>
                <w:tab w:val="left" w:pos="0"/>
                <w:tab w:val="left" w:pos="318"/>
              </w:tabs>
              <w:jc w:val="both"/>
            </w:pPr>
            <w:r>
              <w:t>- при упрощенной системе налогообложения - налоговая декларация по налогу, уплачиваемому в связи с применением упрощенной системы налогообложения;</w:t>
            </w:r>
          </w:p>
        </w:tc>
        <w:tc>
          <w:tcPr>
            <w:tcW w:w="4178" w:type="dxa"/>
            <w:tcBorders>
              <w:top w:val="single" w:sz="4" w:space="0" w:color="000000"/>
              <w:left w:val="single" w:sz="4" w:space="0" w:color="000000"/>
              <w:bottom w:val="single" w:sz="4" w:space="0" w:color="000000"/>
              <w:right w:val="single" w:sz="4" w:space="0" w:color="000000"/>
            </w:tcBorders>
            <w:vAlign w:val="center"/>
          </w:tcPr>
          <w:p w14:paraId="49F5E2EF" w14:textId="77777777" w:rsidR="00EA2980" w:rsidRDefault="00EA2980" w:rsidP="00E4173D">
            <w:pPr>
              <w:widowControl w:val="0"/>
              <w:tabs>
                <w:tab w:val="left" w:pos="0"/>
                <w:tab w:val="left" w:pos="318"/>
              </w:tabs>
              <w:jc w:val="center"/>
            </w:pPr>
            <w:r>
              <w:t>х</w:t>
            </w:r>
          </w:p>
        </w:tc>
      </w:tr>
      <w:tr w:rsidR="00EA2980" w14:paraId="638113E5" w14:textId="77777777" w:rsidTr="00EA2980">
        <w:tc>
          <w:tcPr>
            <w:tcW w:w="759" w:type="dxa"/>
            <w:vAlign w:val="center"/>
          </w:tcPr>
          <w:p w14:paraId="6F3D254E" w14:textId="77777777" w:rsidR="00EA2980" w:rsidRDefault="00EA2980" w:rsidP="00E4173D">
            <w:pPr>
              <w:widowControl w:val="0"/>
              <w:tabs>
                <w:tab w:val="left" w:pos="0"/>
                <w:tab w:val="left" w:pos="318"/>
              </w:tabs>
              <w:jc w:val="center"/>
            </w:pPr>
            <w:r>
              <w:t>6.3.</w:t>
            </w:r>
          </w:p>
        </w:tc>
        <w:tc>
          <w:tcPr>
            <w:tcW w:w="5123" w:type="dxa"/>
            <w:tcBorders>
              <w:top w:val="none" w:sz="4" w:space="0" w:color="000000"/>
              <w:left w:val="single" w:sz="4" w:space="0" w:color="000000"/>
              <w:bottom w:val="single" w:sz="4" w:space="0" w:color="000000"/>
              <w:right w:val="single" w:sz="4" w:space="0" w:color="000000"/>
            </w:tcBorders>
            <w:vAlign w:val="center"/>
          </w:tcPr>
          <w:p w14:paraId="17CD0644" w14:textId="77777777" w:rsidR="00EA2980" w:rsidRDefault="00EA2980" w:rsidP="00E4173D">
            <w:pPr>
              <w:widowControl w:val="0"/>
              <w:tabs>
                <w:tab w:val="left" w:pos="0"/>
                <w:tab w:val="left" w:pos="318"/>
              </w:tabs>
              <w:jc w:val="both"/>
            </w:pPr>
            <w:r>
              <w:t>Квитанция об отправке налоговой декларации в налоговые органы (при отправке по почте - квитанция об отправке заказного письма с описью вложения и отметкой о получении; при отправке по телекоммуникационным каналам связи - квитанция о приеме, формируемая налоговыми органами в электронном виде).</w:t>
            </w:r>
          </w:p>
        </w:tc>
        <w:tc>
          <w:tcPr>
            <w:tcW w:w="4178" w:type="dxa"/>
            <w:tcBorders>
              <w:top w:val="none" w:sz="4" w:space="0" w:color="000000"/>
              <w:left w:val="none" w:sz="4" w:space="0" w:color="000000"/>
              <w:bottom w:val="single" w:sz="4" w:space="0" w:color="000000"/>
              <w:right w:val="single" w:sz="4" w:space="0" w:color="000000"/>
            </w:tcBorders>
            <w:vAlign w:val="center"/>
          </w:tcPr>
          <w:p w14:paraId="2F762BF5" w14:textId="77777777" w:rsidR="00EA2980" w:rsidRDefault="00EA2980" w:rsidP="00E4173D">
            <w:pPr>
              <w:widowControl w:val="0"/>
              <w:tabs>
                <w:tab w:val="left" w:pos="0"/>
                <w:tab w:val="left" w:pos="318"/>
              </w:tabs>
              <w:jc w:val="both"/>
            </w:pPr>
            <w:r>
              <w:t>Если налоговая декларация предоставлена с отметкой налогового органа о принятии, полученной при личном визите в налоговые органы, данные документы не предоставляются.</w:t>
            </w:r>
          </w:p>
        </w:tc>
      </w:tr>
      <w:tr w:rsidR="00EA2980" w14:paraId="55B27968" w14:textId="77777777" w:rsidTr="00EA2980">
        <w:tc>
          <w:tcPr>
            <w:tcW w:w="759" w:type="dxa"/>
            <w:vAlign w:val="center"/>
          </w:tcPr>
          <w:p w14:paraId="69E51360" w14:textId="77777777" w:rsidR="00EA2980" w:rsidRDefault="00EA2980" w:rsidP="00E4173D">
            <w:pPr>
              <w:widowControl w:val="0"/>
              <w:tabs>
                <w:tab w:val="left" w:pos="0"/>
                <w:tab w:val="left" w:pos="318"/>
              </w:tabs>
              <w:jc w:val="center"/>
            </w:pPr>
            <w:r>
              <w:t>6.4.</w:t>
            </w:r>
          </w:p>
        </w:tc>
        <w:tc>
          <w:tcPr>
            <w:tcW w:w="5123" w:type="dxa"/>
            <w:tcBorders>
              <w:top w:val="single" w:sz="4" w:space="0" w:color="000000"/>
              <w:left w:val="single" w:sz="4" w:space="0" w:color="000000"/>
              <w:bottom w:val="single" w:sz="4" w:space="0" w:color="000000"/>
              <w:right w:val="single" w:sz="4" w:space="0" w:color="000000"/>
            </w:tcBorders>
            <w:vAlign w:val="center"/>
          </w:tcPr>
          <w:p w14:paraId="14254C41" w14:textId="77777777" w:rsidR="00EA2980" w:rsidRDefault="00EA2980" w:rsidP="00E4173D">
            <w:pPr>
              <w:widowControl w:val="0"/>
              <w:tabs>
                <w:tab w:val="left" w:pos="0"/>
                <w:tab w:val="left" w:pos="318"/>
              </w:tabs>
              <w:jc w:val="both"/>
            </w:pPr>
            <w:r>
              <w:t>Справка из налогового органа о наличии/отсутствии задолженности перед бюджетами всех уровней, а также перед внебюджетными фондами (с указанием суммы),  при наличии реструктурированной задолженности - документы, подтверждающие реструктуризацию, включение в план финансового оздоровления, а также уплату средств в погашение реструктурируемой кредиторской задолженности.</w:t>
            </w:r>
          </w:p>
        </w:tc>
        <w:tc>
          <w:tcPr>
            <w:tcW w:w="4178" w:type="dxa"/>
            <w:tcBorders>
              <w:top w:val="single" w:sz="4" w:space="0" w:color="000000"/>
              <w:left w:val="none" w:sz="4" w:space="0" w:color="000000"/>
              <w:bottom w:val="single" w:sz="4" w:space="0" w:color="000000"/>
              <w:right w:val="single" w:sz="4" w:space="0" w:color="000000"/>
            </w:tcBorders>
            <w:vAlign w:val="center"/>
          </w:tcPr>
          <w:p w14:paraId="75EB0F2F" w14:textId="77777777" w:rsidR="00EA2980" w:rsidRDefault="00EA2980" w:rsidP="00E4173D">
            <w:pPr>
              <w:widowControl w:val="0"/>
              <w:tabs>
                <w:tab w:val="left" w:pos="0"/>
                <w:tab w:val="left" w:pos="318"/>
              </w:tabs>
              <w:jc w:val="both"/>
            </w:pPr>
            <w:r>
              <w:t xml:space="preserve">Не превышающую 30 календарных дней до даты торгов </w:t>
            </w:r>
          </w:p>
        </w:tc>
      </w:tr>
      <w:tr w:rsidR="00EA2980" w14:paraId="4EE3C0F1" w14:textId="77777777" w:rsidTr="00EA2980">
        <w:tc>
          <w:tcPr>
            <w:tcW w:w="759" w:type="dxa"/>
            <w:vAlign w:val="center"/>
          </w:tcPr>
          <w:p w14:paraId="3AE86405" w14:textId="77777777" w:rsidR="00EA2980" w:rsidRDefault="00EA2980" w:rsidP="00E4173D">
            <w:pPr>
              <w:widowControl w:val="0"/>
              <w:tabs>
                <w:tab w:val="left" w:pos="0"/>
                <w:tab w:val="left" w:pos="318"/>
              </w:tabs>
              <w:jc w:val="center"/>
            </w:pPr>
            <w:r>
              <w:t>6.5.</w:t>
            </w:r>
          </w:p>
          <w:p w14:paraId="0051FA79" w14:textId="77777777" w:rsidR="00EA2980" w:rsidRDefault="00EA2980" w:rsidP="00E4173D">
            <w:pPr>
              <w:widowControl w:val="0"/>
              <w:tabs>
                <w:tab w:val="left" w:pos="0"/>
                <w:tab w:val="left" w:pos="318"/>
              </w:tabs>
              <w:jc w:val="center"/>
            </w:pPr>
          </w:p>
        </w:tc>
        <w:tc>
          <w:tcPr>
            <w:tcW w:w="5123" w:type="dxa"/>
            <w:tcBorders>
              <w:top w:val="single" w:sz="4" w:space="0" w:color="000000"/>
              <w:left w:val="single" w:sz="4" w:space="0" w:color="000000"/>
              <w:bottom w:val="single" w:sz="4" w:space="0" w:color="000000"/>
              <w:right w:val="single" w:sz="4" w:space="0" w:color="000000"/>
            </w:tcBorders>
            <w:vAlign w:val="center"/>
          </w:tcPr>
          <w:p w14:paraId="6402A196" w14:textId="77777777" w:rsidR="00EA2980" w:rsidRDefault="00EA2980" w:rsidP="00E4173D">
            <w:pPr>
              <w:widowControl w:val="0"/>
              <w:tabs>
                <w:tab w:val="left" w:pos="0"/>
                <w:tab w:val="left" w:pos="318"/>
              </w:tabs>
              <w:jc w:val="both"/>
            </w:pPr>
            <w:r>
              <w:t xml:space="preserve">Справка из фонда социального страхования о наличии/отсутствии задолженности по уплате страховых взносов на обязательное социальное страхование от несчастных случаев на производстве и профессиональных заболеваний (с указанием суммы),  при наличии реструктурированной задолженности - документы, подтверждающие реструктуризацию, </w:t>
            </w:r>
            <w:r>
              <w:lastRenderedPageBreak/>
              <w:t>включение в план финансового оздоровления, а также уплату средств в погашение реструктурируемой кредиторской задолженности.</w:t>
            </w:r>
          </w:p>
        </w:tc>
        <w:tc>
          <w:tcPr>
            <w:tcW w:w="4178" w:type="dxa"/>
            <w:tcBorders>
              <w:top w:val="single" w:sz="4" w:space="0" w:color="000000"/>
              <w:left w:val="none" w:sz="4" w:space="0" w:color="000000"/>
              <w:bottom w:val="single" w:sz="4" w:space="0" w:color="000000"/>
              <w:right w:val="single" w:sz="4" w:space="0" w:color="000000"/>
            </w:tcBorders>
            <w:vAlign w:val="center"/>
          </w:tcPr>
          <w:p w14:paraId="53FDE916" w14:textId="77777777" w:rsidR="00EA2980" w:rsidRDefault="00EA2980" w:rsidP="00E4173D">
            <w:pPr>
              <w:widowControl w:val="0"/>
              <w:tabs>
                <w:tab w:val="left" w:pos="0"/>
                <w:tab w:val="left" w:pos="318"/>
              </w:tabs>
              <w:jc w:val="both"/>
            </w:pPr>
            <w:r>
              <w:lastRenderedPageBreak/>
              <w:t>Не превышающую 30 календарных дней до даты  торгов</w:t>
            </w:r>
          </w:p>
        </w:tc>
      </w:tr>
      <w:tr w:rsidR="00EA2980" w14:paraId="01198CE4" w14:textId="77777777" w:rsidTr="00EA2980">
        <w:tc>
          <w:tcPr>
            <w:tcW w:w="759" w:type="dxa"/>
            <w:vAlign w:val="center"/>
          </w:tcPr>
          <w:p w14:paraId="126DB020" w14:textId="77777777" w:rsidR="00EA2980" w:rsidRDefault="00EA2980" w:rsidP="00E4173D">
            <w:pPr>
              <w:widowControl w:val="0"/>
              <w:tabs>
                <w:tab w:val="left" w:pos="0"/>
                <w:tab w:val="left" w:pos="318"/>
              </w:tabs>
              <w:jc w:val="center"/>
            </w:pPr>
            <w:r>
              <w:t>7.</w:t>
            </w:r>
          </w:p>
        </w:tc>
        <w:tc>
          <w:tcPr>
            <w:tcW w:w="5123" w:type="dxa"/>
            <w:tcBorders>
              <w:top w:val="single" w:sz="4" w:space="0" w:color="000000"/>
              <w:left w:val="single" w:sz="4" w:space="0" w:color="000000"/>
              <w:bottom w:val="single" w:sz="4" w:space="0" w:color="000000"/>
              <w:right w:val="single" w:sz="4" w:space="0" w:color="000000"/>
            </w:tcBorders>
            <w:vAlign w:val="center"/>
          </w:tcPr>
          <w:p w14:paraId="150A758C" w14:textId="77777777" w:rsidR="00EA2980" w:rsidRDefault="00EA2980" w:rsidP="00E4173D">
            <w:pPr>
              <w:widowControl w:val="0"/>
              <w:tabs>
                <w:tab w:val="left" w:pos="0"/>
                <w:tab w:val="left" w:pos="318"/>
              </w:tabs>
              <w:jc w:val="both"/>
            </w:pPr>
            <w:r>
              <w:t>Справка клиента об открытых счетах в иных кредитных организациях</w:t>
            </w:r>
          </w:p>
        </w:tc>
        <w:tc>
          <w:tcPr>
            <w:tcW w:w="4178" w:type="dxa"/>
            <w:tcBorders>
              <w:top w:val="single" w:sz="4" w:space="0" w:color="000000"/>
              <w:left w:val="none" w:sz="4" w:space="0" w:color="000000"/>
              <w:bottom w:val="none" w:sz="4" w:space="0" w:color="000000"/>
              <w:right w:val="single" w:sz="4" w:space="0" w:color="000000"/>
            </w:tcBorders>
            <w:vAlign w:val="center"/>
          </w:tcPr>
          <w:p w14:paraId="4D4C3EFF" w14:textId="77777777" w:rsidR="00EA2980" w:rsidRDefault="00EA2980" w:rsidP="00E4173D">
            <w:pPr>
              <w:widowControl w:val="0"/>
              <w:tabs>
                <w:tab w:val="left" w:pos="0"/>
                <w:tab w:val="left" w:pos="318"/>
              </w:tabs>
              <w:jc w:val="both"/>
            </w:pPr>
            <w:r>
              <w:t>Не превышающую 30 календарных дней до даты  торгов</w:t>
            </w:r>
          </w:p>
        </w:tc>
      </w:tr>
      <w:tr w:rsidR="00EA2980" w14:paraId="7F4F5B47" w14:textId="77777777" w:rsidTr="00EA2980">
        <w:tc>
          <w:tcPr>
            <w:tcW w:w="759" w:type="dxa"/>
            <w:vAlign w:val="center"/>
          </w:tcPr>
          <w:p w14:paraId="4C3EA88C" w14:textId="77777777" w:rsidR="00EA2980" w:rsidRDefault="00EA2980" w:rsidP="00E4173D">
            <w:pPr>
              <w:widowControl w:val="0"/>
              <w:tabs>
                <w:tab w:val="left" w:pos="0"/>
                <w:tab w:val="left" w:pos="318"/>
              </w:tabs>
              <w:jc w:val="center"/>
            </w:pPr>
            <w:r>
              <w:t>8.</w:t>
            </w:r>
          </w:p>
        </w:tc>
        <w:tc>
          <w:tcPr>
            <w:tcW w:w="5123" w:type="dxa"/>
            <w:tcBorders>
              <w:top w:val="single" w:sz="4" w:space="0" w:color="000000"/>
              <w:left w:val="single" w:sz="4" w:space="0" w:color="000000"/>
              <w:bottom w:val="single" w:sz="4" w:space="0" w:color="000000"/>
              <w:right w:val="single" w:sz="4" w:space="0" w:color="000000"/>
            </w:tcBorders>
            <w:vAlign w:val="center"/>
          </w:tcPr>
          <w:p w14:paraId="1AD4D2A9" w14:textId="77777777" w:rsidR="00EA2980" w:rsidRDefault="00EA2980" w:rsidP="00E4173D">
            <w:pPr>
              <w:widowControl w:val="0"/>
              <w:tabs>
                <w:tab w:val="left" w:pos="0"/>
                <w:tab w:val="left" w:pos="318"/>
              </w:tabs>
              <w:jc w:val="both"/>
            </w:pPr>
            <w:r>
              <w:t>Справка(и) из обслуживающего(их) банка(ов), содержащая(ие) всю необходимую информацию:</w:t>
            </w:r>
          </w:p>
        </w:tc>
        <w:tc>
          <w:tcPr>
            <w:tcW w:w="4178" w:type="dxa"/>
            <w:tcBorders>
              <w:top w:val="single" w:sz="4" w:space="0" w:color="000000"/>
              <w:left w:val="none" w:sz="4" w:space="0" w:color="000000"/>
              <w:bottom w:val="none" w:sz="4" w:space="0" w:color="000000"/>
              <w:right w:val="single" w:sz="4" w:space="0" w:color="000000"/>
            </w:tcBorders>
            <w:vAlign w:val="center"/>
          </w:tcPr>
          <w:p w14:paraId="71A26D7D" w14:textId="77777777" w:rsidR="00EA2980" w:rsidRDefault="00EA2980" w:rsidP="00E4173D">
            <w:pPr>
              <w:widowControl w:val="0"/>
              <w:tabs>
                <w:tab w:val="left" w:pos="0"/>
                <w:tab w:val="left" w:pos="318"/>
              </w:tabs>
              <w:jc w:val="both"/>
            </w:pPr>
            <w:r>
              <w:t>Не превышающую 30 календарных дней до даты  торгов</w:t>
            </w:r>
          </w:p>
        </w:tc>
      </w:tr>
      <w:tr w:rsidR="00EA2980" w14:paraId="5174D79B" w14:textId="77777777" w:rsidTr="00EA2980">
        <w:tc>
          <w:tcPr>
            <w:tcW w:w="759" w:type="dxa"/>
            <w:vAlign w:val="center"/>
          </w:tcPr>
          <w:p w14:paraId="226DB133" w14:textId="77777777" w:rsidR="00EA2980" w:rsidRDefault="00EA2980" w:rsidP="00E4173D">
            <w:pPr>
              <w:widowControl w:val="0"/>
              <w:tabs>
                <w:tab w:val="left" w:pos="0"/>
                <w:tab w:val="left" w:pos="318"/>
              </w:tabs>
              <w:jc w:val="center"/>
            </w:pPr>
            <w:r>
              <w:t>8.1.</w:t>
            </w:r>
          </w:p>
        </w:tc>
        <w:tc>
          <w:tcPr>
            <w:tcW w:w="5123" w:type="dxa"/>
            <w:tcBorders>
              <w:top w:val="none" w:sz="4" w:space="0" w:color="000000"/>
              <w:left w:val="single" w:sz="4" w:space="0" w:color="000000"/>
              <w:bottom w:val="single" w:sz="4" w:space="0" w:color="000000"/>
              <w:right w:val="single" w:sz="4" w:space="0" w:color="000000"/>
            </w:tcBorders>
            <w:vAlign w:val="center"/>
          </w:tcPr>
          <w:p w14:paraId="6533B57C" w14:textId="77777777" w:rsidR="00EA2980" w:rsidRDefault="00EA2980" w:rsidP="00E4173D">
            <w:pPr>
              <w:widowControl w:val="0"/>
              <w:tabs>
                <w:tab w:val="left" w:pos="0"/>
                <w:tab w:val="left" w:pos="318"/>
              </w:tabs>
              <w:jc w:val="both"/>
            </w:pPr>
            <w:r>
              <w:t>- об оборотах по всем расчетным счетам за последние 6 завершенных месяцев в разбивке по месяцам;</w:t>
            </w:r>
          </w:p>
        </w:tc>
        <w:tc>
          <w:tcPr>
            <w:tcW w:w="4178" w:type="dxa"/>
            <w:tcBorders>
              <w:top w:val="single" w:sz="4" w:space="0" w:color="000000"/>
              <w:left w:val="none" w:sz="4" w:space="0" w:color="000000"/>
              <w:bottom w:val="none" w:sz="4" w:space="0" w:color="000000"/>
              <w:right w:val="single" w:sz="4" w:space="0" w:color="000000"/>
            </w:tcBorders>
            <w:vAlign w:val="center"/>
          </w:tcPr>
          <w:p w14:paraId="0BC64C96" w14:textId="77777777" w:rsidR="00EA2980" w:rsidRDefault="00EA2980" w:rsidP="00E4173D">
            <w:pPr>
              <w:widowControl w:val="0"/>
              <w:tabs>
                <w:tab w:val="left" w:pos="0"/>
                <w:tab w:val="left" w:pos="318"/>
              </w:tabs>
              <w:jc w:val="center"/>
            </w:pPr>
            <w:r>
              <w:t>х</w:t>
            </w:r>
          </w:p>
        </w:tc>
      </w:tr>
      <w:tr w:rsidR="00EA2980" w14:paraId="4F491779" w14:textId="77777777" w:rsidTr="00EA2980">
        <w:tc>
          <w:tcPr>
            <w:tcW w:w="759" w:type="dxa"/>
            <w:vAlign w:val="center"/>
          </w:tcPr>
          <w:p w14:paraId="0A80293B" w14:textId="77777777" w:rsidR="00EA2980" w:rsidRDefault="00EA2980" w:rsidP="00E4173D">
            <w:pPr>
              <w:widowControl w:val="0"/>
              <w:tabs>
                <w:tab w:val="left" w:pos="0"/>
                <w:tab w:val="left" w:pos="318"/>
              </w:tabs>
              <w:jc w:val="center"/>
            </w:pPr>
            <w:r>
              <w:t>8.2.</w:t>
            </w:r>
          </w:p>
        </w:tc>
        <w:tc>
          <w:tcPr>
            <w:tcW w:w="5123" w:type="dxa"/>
            <w:tcBorders>
              <w:top w:val="none" w:sz="4" w:space="0" w:color="000000"/>
              <w:left w:val="single" w:sz="4" w:space="0" w:color="000000"/>
              <w:bottom w:val="single" w:sz="4" w:space="0" w:color="000000"/>
              <w:right w:val="single" w:sz="4" w:space="0" w:color="000000"/>
            </w:tcBorders>
            <w:vAlign w:val="center"/>
          </w:tcPr>
          <w:p w14:paraId="71BA80B1" w14:textId="77777777" w:rsidR="00EA2980" w:rsidRDefault="00EA2980" w:rsidP="00E4173D">
            <w:pPr>
              <w:widowControl w:val="0"/>
              <w:tabs>
                <w:tab w:val="left" w:pos="0"/>
                <w:tab w:val="left" w:pos="318"/>
              </w:tabs>
              <w:jc w:val="both"/>
            </w:pPr>
            <w:r>
              <w:t>- о наличии/отсутствии по всем открытым счетам очереди неисполненных в срок распоряжений/ареста/приостановлении операций по счетам;</w:t>
            </w:r>
          </w:p>
        </w:tc>
        <w:tc>
          <w:tcPr>
            <w:tcW w:w="4178" w:type="dxa"/>
            <w:tcBorders>
              <w:top w:val="single" w:sz="4" w:space="0" w:color="000000"/>
              <w:left w:val="none" w:sz="4" w:space="0" w:color="000000"/>
              <w:bottom w:val="none" w:sz="4" w:space="0" w:color="000000"/>
              <w:right w:val="single" w:sz="4" w:space="0" w:color="000000"/>
            </w:tcBorders>
            <w:vAlign w:val="center"/>
          </w:tcPr>
          <w:p w14:paraId="1AE7F25A" w14:textId="77777777" w:rsidR="00EA2980" w:rsidRDefault="00EA2980" w:rsidP="00E4173D">
            <w:pPr>
              <w:widowControl w:val="0"/>
              <w:tabs>
                <w:tab w:val="left" w:pos="0"/>
                <w:tab w:val="left" w:pos="318"/>
              </w:tabs>
              <w:jc w:val="center"/>
            </w:pPr>
            <w:r>
              <w:t>х</w:t>
            </w:r>
          </w:p>
        </w:tc>
      </w:tr>
      <w:tr w:rsidR="00EA2980" w14:paraId="516C1756" w14:textId="77777777" w:rsidTr="00EA2980">
        <w:tc>
          <w:tcPr>
            <w:tcW w:w="759" w:type="dxa"/>
            <w:vAlign w:val="center"/>
          </w:tcPr>
          <w:p w14:paraId="42166050" w14:textId="77777777" w:rsidR="00EA2980" w:rsidRDefault="00EA2980" w:rsidP="00E4173D">
            <w:pPr>
              <w:widowControl w:val="0"/>
              <w:tabs>
                <w:tab w:val="left" w:pos="0"/>
                <w:tab w:val="left" w:pos="318"/>
              </w:tabs>
              <w:jc w:val="center"/>
            </w:pPr>
            <w:r>
              <w:t>8.3.</w:t>
            </w:r>
          </w:p>
        </w:tc>
        <w:tc>
          <w:tcPr>
            <w:tcW w:w="5123" w:type="dxa"/>
            <w:tcBorders>
              <w:top w:val="none" w:sz="4" w:space="0" w:color="000000"/>
              <w:left w:val="single" w:sz="4" w:space="0" w:color="000000"/>
              <w:bottom w:val="single" w:sz="4" w:space="0" w:color="000000"/>
              <w:right w:val="single" w:sz="4" w:space="0" w:color="000000"/>
            </w:tcBorders>
            <w:vAlign w:val="center"/>
          </w:tcPr>
          <w:p w14:paraId="6F79B15B" w14:textId="77777777" w:rsidR="00EA2980" w:rsidRDefault="00EA2980" w:rsidP="00E4173D">
            <w:pPr>
              <w:widowControl w:val="0"/>
              <w:tabs>
                <w:tab w:val="left" w:pos="0"/>
                <w:tab w:val="left" w:pos="318"/>
              </w:tabs>
              <w:jc w:val="both"/>
            </w:pPr>
            <w:r>
              <w:t>- о размере и состоянии ссудной задолженности, кредитной истории за последние 360 календарных дней (информация о своевременном выполнении/не выполнении кредитных обязательств перед банком (погашение основного долга, процентов) с указанием количества и длительности просрочек).</w:t>
            </w:r>
          </w:p>
        </w:tc>
        <w:tc>
          <w:tcPr>
            <w:tcW w:w="4178" w:type="dxa"/>
            <w:tcBorders>
              <w:top w:val="single" w:sz="4" w:space="0" w:color="000000"/>
              <w:left w:val="none" w:sz="4" w:space="0" w:color="000000"/>
              <w:bottom w:val="none" w:sz="4" w:space="0" w:color="000000"/>
              <w:right w:val="single" w:sz="4" w:space="0" w:color="000000"/>
            </w:tcBorders>
            <w:vAlign w:val="center"/>
          </w:tcPr>
          <w:p w14:paraId="2A95D729" w14:textId="77777777" w:rsidR="00EA2980" w:rsidRDefault="00EA2980" w:rsidP="00E4173D">
            <w:pPr>
              <w:widowControl w:val="0"/>
              <w:tabs>
                <w:tab w:val="left" w:pos="0"/>
                <w:tab w:val="left" w:pos="318"/>
              </w:tabs>
              <w:jc w:val="center"/>
            </w:pPr>
            <w:r>
              <w:t>х</w:t>
            </w:r>
          </w:p>
        </w:tc>
      </w:tr>
      <w:tr w:rsidR="00EA2980" w14:paraId="7955095F" w14:textId="77777777" w:rsidTr="00EA2980">
        <w:tc>
          <w:tcPr>
            <w:tcW w:w="759" w:type="dxa"/>
            <w:vAlign w:val="center"/>
          </w:tcPr>
          <w:p w14:paraId="3AC8171C" w14:textId="77777777" w:rsidR="00EA2980" w:rsidRDefault="00EA2980" w:rsidP="00E4173D">
            <w:pPr>
              <w:widowControl w:val="0"/>
              <w:tabs>
                <w:tab w:val="left" w:pos="0"/>
                <w:tab w:val="left" w:pos="318"/>
              </w:tabs>
              <w:jc w:val="center"/>
            </w:pPr>
            <w:r>
              <w:t>8.4.</w:t>
            </w:r>
          </w:p>
        </w:tc>
        <w:tc>
          <w:tcPr>
            <w:tcW w:w="5123" w:type="dxa"/>
            <w:tcBorders>
              <w:top w:val="none" w:sz="4" w:space="0" w:color="000000"/>
              <w:left w:val="single" w:sz="4" w:space="0" w:color="000000"/>
              <w:bottom w:val="single" w:sz="4" w:space="0" w:color="000000"/>
              <w:right w:val="single" w:sz="4" w:space="0" w:color="000000"/>
            </w:tcBorders>
            <w:vAlign w:val="center"/>
          </w:tcPr>
          <w:p w14:paraId="292B50FC" w14:textId="77777777" w:rsidR="00EA2980" w:rsidRDefault="00EA2980" w:rsidP="00E4173D">
            <w:pPr>
              <w:widowControl w:val="0"/>
              <w:tabs>
                <w:tab w:val="left" w:pos="0"/>
                <w:tab w:val="left" w:pos="318"/>
              </w:tabs>
              <w:jc w:val="both"/>
            </w:pPr>
            <w:r>
              <w:t>Справка клиента о наличии/отсутствии просроченной задолженности перед работниками по заработной плате с указанием суммы и сроков ее возникновения/погашения (при наличии просроченной задолженности).</w:t>
            </w:r>
          </w:p>
        </w:tc>
        <w:tc>
          <w:tcPr>
            <w:tcW w:w="4178" w:type="dxa"/>
            <w:tcBorders>
              <w:top w:val="single" w:sz="4" w:space="0" w:color="000000"/>
              <w:left w:val="none" w:sz="4" w:space="0" w:color="000000"/>
              <w:bottom w:val="single" w:sz="4" w:space="0" w:color="000000"/>
              <w:right w:val="single" w:sz="4" w:space="0" w:color="000000"/>
            </w:tcBorders>
            <w:vAlign w:val="center"/>
          </w:tcPr>
          <w:p w14:paraId="7DCE95C8" w14:textId="77777777" w:rsidR="00EA2980" w:rsidRDefault="00EA2980" w:rsidP="00E4173D">
            <w:pPr>
              <w:widowControl w:val="0"/>
              <w:tabs>
                <w:tab w:val="left" w:pos="0"/>
                <w:tab w:val="left" w:pos="318"/>
              </w:tabs>
              <w:jc w:val="both"/>
            </w:pPr>
            <w:r>
              <w:t>Не превышающую 10 календарных дней до даты  торгов</w:t>
            </w:r>
          </w:p>
        </w:tc>
      </w:tr>
    </w:tbl>
    <w:p w14:paraId="4E557B1F" w14:textId="77777777" w:rsidR="00EA2980" w:rsidRDefault="00EA2980" w:rsidP="00EA2980">
      <w:pPr>
        <w:shd w:val="clear" w:color="FFFFFF" w:themeColor="background1" w:fill="FFFFFF" w:themeFill="background1"/>
        <w:jc w:val="center"/>
        <w:rPr>
          <w:rFonts w:ascii="Times New Roman" w:hAnsi="Times New Roman" w:cs="Times New Roman"/>
          <w:b/>
          <w:sz w:val="24"/>
          <w:szCs w:val="24"/>
        </w:rPr>
      </w:pPr>
    </w:p>
    <w:p w14:paraId="4061269C" w14:textId="77777777" w:rsidR="00EA2980" w:rsidRDefault="00EA2980" w:rsidP="00EA2980">
      <w:pPr>
        <w:shd w:val="clear" w:color="FFFFFF" w:themeColor="background1" w:fill="FFFFFF" w:themeFill="background1"/>
        <w:jc w:val="center"/>
        <w:rPr>
          <w:rFonts w:ascii="Times New Roman" w:hAnsi="Times New Roman" w:cs="Times New Roman"/>
          <w:b/>
          <w:sz w:val="24"/>
          <w:szCs w:val="24"/>
        </w:rPr>
      </w:pPr>
    </w:p>
    <w:p w14:paraId="6A12FA0C" w14:textId="77777777" w:rsidR="00EA2980" w:rsidRDefault="00EA2980" w:rsidP="00EA2980">
      <w:pPr>
        <w:jc w:val="center"/>
        <w:rPr>
          <w:rFonts w:ascii="Times New Roman" w:hAnsi="Times New Roman" w:cs="Times New Roman"/>
          <w:b/>
          <w:sz w:val="24"/>
          <w:szCs w:val="24"/>
          <w:highlight w:val="white"/>
        </w:rPr>
      </w:pPr>
    </w:p>
    <w:p w14:paraId="750F9438" w14:textId="77777777" w:rsidR="00EA2980" w:rsidRDefault="00EA2980" w:rsidP="00EA2980">
      <w:pPr>
        <w:jc w:val="center"/>
        <w:rPr>
          <w:rFonts w:ascii="Times New Roman" w:hAnsi="Times New Roman" w:cs="Times New Roman"/>
          <w:b/>
          <w:sz w:val="24"/>
          <w:szCs w:val="24"/>
          <w:highlight w:val="white"/>
        </w:rPr>
      </w:pPr>
    </w:p>
    <w:p w14:paraId="71B61DD4" w14:textId="77777777" w:rsidR="00EA2980" w:rsidRDefault="00EA2980" w:rsidP="00EA2980">
      <w:pPr>
        <w:jc w:val="center"/>
        <w:rPr>
          <w:rFonts w:ascii="Times New Roman" w:hAnsi="Times New Roman" w:cs="Times New Roman"/>
          <w:b/>
          <w:sz w:val="24"/>
          <w:szCs w:val="24"/>
          <w:highlight w:val="white"/>
        </w:rPr>
      </w:pPr>
    </w:p>
    <w:p w14:paraId="72A34706" w14:textId="77777777" w:rsidR="00EA2980" w:rsidRDefault="00EA2980" w:rsidP="00EA2980">
      <w:pPr>
        <w:rPr>
          <w:rFonts w:ascii="Times New Roman" w:hAnsi="Times New Roman" w:cs="Times New Roman"/>
          <w:b/>
          <w:sz w:val="24"/>
          <w:szCs w:val="24"/>
          <w:highlight w:val="white"/>
        </w:rPr>
      </w:pPr>
    </w:p>
    <w:p w14:paraId="7CE89881" w14:textId="77777777" w:rsidR="00EA2980" w:rsidRDefault="00EA2980" w:rsidP="00EA2980">
      <w:pPr>
        <w:rPr>
          <w:highlight w:val="white"/>
        </w:rPr>
      </w:pPr>
    </w:p>
    <w:p w14:paraId="022F794A" w14:textId="77777777" w:rsidR="00EA2980" w:rsidRDefault="00EA2980" w:rsidP="00EA2980">
      <w:pPr>
        <w:widowControl w:val="0"/>
        <w:rPr>
          <w:highlight w:val="white"/>
        </w:rPr>
      </w:pPr>
    </w:p>
    <w:p w14:paraId="724CB910" w14:textId="77777777" w:rsidR="00EA2980" w:rsidRDefault="00EA2980" w:rsidP="00EA2980">
      <w:pPr>
        <w:rPr>
          <w:highlight w:val="yellow"/>
        </w:rPr>
      </w:pPr>
    </w:p>
    <w:p w14:paraId="18FFC40D" w14:textId="77777777" w:rsidR="0098105B" w:rsidRDefault="0098105B" w:rsidP="0098105B">
      <w:pPr>
        <w:spacing w:after="0" w:line="240" w:lineRule="auto"/>
        <w:ind w:left="6980" w:right="20"/>
        <w:jc w:val="right"/>
        <w:rPr>
          <w:rFonts w:ascii="Times New Roman" w:eastAsia="Times New Roman" w:hAnsi="Times New Roman" w:cs="Times New Roman"/>
          <w:sz w:val="24"/>
          <w:szCs w:val="24"/>
        </w:rPr>
      </w:pPr>
    </w:p>
    <w:sectPr w:rsidR="0098105B" w:rsidSect="00032F81">
      <w:headerReference w:type="default" r:id="rId9"/>
      <w:pgSz w:w="11906" w:h="16838"/>
      <w:pgMar w:top="709" w:right="707"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121FD" w14:textId="77777777" w:rsidR="008C27CE" w:rsidRDefault="008C27CE" w:rsidP="00394896">
      <w:pPr>
        <w:spacing w:after="0" w:line="240" w:lineRule="auto"/>
      </w:pPr>
      <w:r>
        <w:separator/>
      </w:r>
    </w:p>
  </w:endnote>
  <w:endnote w:type="continuationSeparator" w:id="0">
    <w:p w14:paraId="2018E038" w14:textId="77777777" w:rsidR="008C27CE" w:rsidRDefault="008C27CE" w:rsidP="00394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auto"/>
    <w:pitch w:val="default"/>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81D38" w14:textId="77777777" w:rsidR="008C27CE" w:rsidRDefault="008C27CE" w:rsidP="00394896">
      <w:pPr>
        <w:spacing w:after="0" w:line="240" w:lineRule="auto"/>
      </w:pPr>
      <w:r>
        <w:separator/>
      </w:r>
    </w:p>
  </w:footnote>
  <w:footnote w:type="continuationSeparator" w:id="0">
    <w:p w14:paraId="5B6049E3" w14:textId="77777777" w:rsidR="008C27CE" w:rsidRDefault="008C27CE" w:rsidP="00394896">
      <w:pPr>
        <w:spacing w:after="0" w:line="240" w:lineRule="auto"/>
      </w:pPr>
      <w:r>
        <w:continuationSeparator/>
      </w:r>
    </w:p>
  </w:footnote>
  <w:footnote w:id="1">
    <w:p w14:paraId="28FC575B" w14:textId="77777777" w:rsidR="00EA2980" w:rsidRDefault="00EA2980" w:rsidP="00EA2980">
      <w:pPr>
        <w:pStyle w:val="a4"/>
        <w:rPr>
          <w:rFonts w:ascii="Times New Roman" w:hAnsi="Times New Roman"/>
        </w:rPr>
      </w:pPr>
      <w:r>
        <w:rPr>
          <w:rStyle w:val="a6"/>
          <w:rFonts w:ascii="Times New Roman" w:hAnsi="Times New Roman"/>
        </w:rPr>
        <w:footnoteRef/>
      </w:r>
      <w:r>
        <w:rPr>
          <w:rFonts w:ascii="Times New Roman" w:hAnsi="Times New Roman"/>
        </w:rPr>
        <w:t xml:space="preserve"> </w:t>
      </w:r>
      <w:r>
        <w:rPr>
          <w:rFonts w:ascii="Times New Roman" w:eastAsia="Times New Roman" w:hAnsi="Times New Roman"/>
          <w:sz w:val="18"/>
          <w:szCs w:val="18"/>
        </w:rPr>
        <w:t>Перечень документов, необходимых для оценки финансового состояния Заявителя отражен в приложении №</w:t>
      </w:r>
      <w:r>
        <w:rPr>
          <w:rFonts w:ascii="Times New Roman" w:hAnsi="Times New Roman"/>
          <w:sz w:val="16"/>
        </w:rPr>
        <w:t xml:space="preserve"> 4.</w:t>
      </w:r>
    </w:p>
  </w:footnote>
  <w:footnote w:id="2">
    <w:p w14:paraId="73B00038" w14:textId="77777777" w:rsidR="00EA2980" w:rsidRDefault="00EA2980" w:rsidP="00EA2980">
      <w:pPr>
        <w:tabs>
          <w:tab w:val="left" w:pos="0"/>
        </w:tabs>
        <w:jc w:val="both"/>
        <w:rPr>
          <w:rFonts w:ascii="Times New Roman" w:hAnsi="Times New Roman" w:cs="Times New Roman"/>
        </w:rPr>
      </w:pPr>
      <w:r>
        <w:rPr>
          <w:rStyle w:val="a6"/>
          <w:rFonts w:ascii="Times New Roman" w:eastAsia="Times New Roman" w:hAnsi="Times New Roman" w:cs="Times New Roman"/>
        </w:rPr>
        <w:footnoteRef/>
      </w:r>
      <w:r>
        <w:rPr>
          <w:rFonts w:ascii="Times New Roman" w:eastAsia="Times New Roman" w:hAnsi="Times New Roman" w:cs="Times New Roman"/>
        </w:rPr>
        <w:t xml:space="preserve"> </w:t>
      </w:r>
      <w:r>
        <w:rPr>
          <w:rFonts w:ascii="Times New Roman" w:eastAsia="Times New Roman" w:hAnsi="Times New Roman" w:cs="Times New Roman"/>
          <w:sz w:val="18"/>
          <w:szCs w:val="18"/>
        </w:rPr>
        <w:t>По запросу Заявителя/потенциального Участника аукциона представитель Банка предоставит для ознакомления копии документов, подтверждающих права (требования), а именно: кредитные договоры, договоры об открытии кредитной линии, договоры о залоге и договоры поручительства. Ознакомление с кредитно-обеспечительной документацией осуществляется Заявителем/потенциальным Участникам торгов после подписания с ним Соглашения о неразглашении конфиденциальной информации.</w:t>
      </w:r>
    </w:p>
  </w:footnote>
  <w:footnote w:id="3">
    <w:p w14:paraId="046488F7" w14:textId="77777777" w:rsidR="00EA2980" w:rsidRDefault="00EA2980" w:rsidP="00EA2980">
      <w:pPr>
        <w:pStyle w:val="a4"/>
        <w:jc w:val="both"/>
        <w:rPr>
          <w:rFonts w:ascii="Times New Roman" w:hAnsi="Times New Roman"/>
        </w:rPr>
      </w:pPr>
      <w:r>
        <w:rPr>
          <w:rStyle w:val="a6"/>
          <w:rFonts w:ascii="Times New Roman" w:hAnsi="Times New Roman"/>
          <w:sz w:val="16"/>
        </w:rPr>
        <w:footnoteRef/>
      </w:r>
      <w:r>
        <w:rPr>
          <w:rFonts w:ascii="Times New Roman" w:hAnsi="Times New Roman"/>
          <w:sz w:val="16"/>
        </w:rPr>
        <w:t xml:space="preserve"> Здесь и далее требования по наличию печати являются обязательными для государственных и муниципальных унитарных предприятий, некоммерческих организаций, на которые распространяется действие п. 4 ст. 3 Федерального закона от 12.01.1996 № 7-ФЗ «О некоммерческих организациях».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591C4" w14:textId="50738E14" w:rsidR="00484936" w:rsidRDefault="00484936" w:rsidP="004734A5">
    <w:pPr>
      <w:pStyle w:val="a9"/>
    </w:pPr>
  </w:p>
  <w:p w14:paraId="4B25D136" w14:textId="77777777" w:rsidR="00484936" w:rsidRDefault="0048493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6222834"/>
    <w:lvl w:ilvl="0">
      <w:start w:val="1"/>
      <w:numFmt w:val="bullet"/>
      <w:pStyle w:val="a"/>
      <w:lvlText w:val=""/>
      <w:lvlJc w:val="left"/>
      <w:pPr>
        <w:tabs>
          <w:tab w:val="num" w:pos="-218"/>
        </w:tabs>
        <w:ind w:left="-218" w:hanging="360"/>
      </w:pPr>
      <w:rPr>
        <w:rFonts w:ascii="Symbol" w:hAnsi="Symbol" w:hint="default"/>
      </w:rPr>
    </w:lvl>
  </w:abstractNum>
  <w:abstractNum w:abstractNumId="1" w15:restartNumberingAfterBreak="0">
    <w:nsid w:val="1E4F7AF3"/>
    <w:multiLevelType w:val="multilevel"/>
    <w:tmpl w:val="F8D802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33B6026"/>
    <w:multiLevelType w:val="hybridMultilevel"/>
    <w:tmpl w:val="AC0CC85C"/>
    <w:styleLink w:val="23"/>
    <w:lvl w:ilvl="0" w:tplc="AC0CC85C">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08F0CDB"/>
    <w:multiLevelType w:val="multilevel"/>
    <w:tmpl w:val="5BEABA66"/>
    <w:lvl w:ilvl="0">
      <w:start w:val="1"/>
      <w:numFmt w:val="decimal"/>
      <w:lvlText w:val="%1."/>
      <w:lvlJc w:val="left"/>
      <w:pPr>
        <w:tabs>
          <w:tab w:val="num" w:pos="432"/>
        </w:tabs>
        <w:ind w:left="432" w:hanging="432"/>
      </w:pPr>
    </w:lvl>
    <w:lvl w:ilvl="1">
      <w:start w:val="1"/>
      <w:numFmt w:val="decimal"/>
      <w:lvlText w:val="%1.%2"/>
      <w:lvlJc w:val="left"/>
      <w:pPr>
        <w:tabs>
          <w:tab w:val="num" w:pos="1836"/>
        </w:tabs>
        <w:ind w:left="1836" w:hanging="576"/>
      </w:pPr>
    </w:lvl>
    <w:lvl w:ilvl="2">
      <w:start w:val="1"/>
      <w:numFmt w:val="decimal"/>
      <w:pStyle w:val="2"/>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6A905682"/>
    <w:multiLevelType w:val="hybridMultilevel"/>
    <w:tmpl w:val="03EE065C"/>
    <w:lvl w:ilvl="0" w:tplc="43AC9CCE">
      <w:start w:val="1"/>
      <w:numFmt w:val="decimal"/>
      <w:lvlText w:val="%1)"/>
      <w:lvlJc w:val="left"/>
      <w:pPr>
        <w:ind w:left="720" w:hanging="360"/>
      </w:pPr>
      <w:rPr>
        <w:rFonts w:ascii="Times New Roman" w:hAnsi="Times New Roman" w:cs="Times New Roman" w:hint="default"/>
      </w:rPr>
    </w:lvl>
    <w:lvl w:ilvl="1" w:tplc="02D4C25E">
      <w:start w:val="1"/>
      <w:numFmt w:val="lowerLetter"/>
      <w:lvlText w:val="%2."/>
      <w:lvlJc w:val="left"/>
      <w:pPr>
        <w:ind w:left="1440" w:hanging="360"/>
      </w:pPr>
    </w:lvl>
    <w:lvl w:ilvl="2" w:tplc="0AEEAB34">
      <w:start w:val="1"/>
      <w:numFmt w:val="lowerRoman"/>
      <w:lvlText w:val="%3."/>
      <w:lvlJc w:val="right"/>
      <w:pPr>
        <w:ind w:left="2160" w:hanging="180"/>
      </w:pPr>
    </w:lvl>
    <w:lvl w:ilvl="3" w:tplc="648A7700">
      <w:start w:val="1"/>
      <w:numFmt w:val="decimal"/>
      <w:lvlText w:val="%4."/>
      <w:lvlJc w:val="left"/>
      <w:pPr>
        <w:ind w:left="2880" w:hanging="360"/>
      </w:pPr>
    </w:lvl>
    <w:lvl w:ilvl="4" w:tplc="AFD8A872">
      <w:start w:val="1"/>
      <w:numFmt w:val="lowerLetter"/>
      <w:lvlText w:val="%5."/>
      <w:lvlJc w:val="left"/>
      <w:pPr>
        <w:ind w:left="3600" w:hanging="360"/>
      </w:pPr>
    </w:lvl>
    <w:lvl w:ilvl="5" w:tplc="C63A1958">
      <w:start w:val="1"/>
      <w:numFmt w:val="lowerRoman"/>
      <w:lvlText w:val="%6."/>
      <w:lvlJc w:val="right"/>
      <w:pPr>
        <w:ind w:left="4320" w:hanging="180"/>
      </w:pPr>
    </w:lvl>
    <w:lvl w:ilvl="6" w:tplc="915262C2">
      <w:start w:val="1"/>
      <w:numFmt w:val="decimal"/>
      <w:lvlText w:val="%7."/>
      <w:lvlJc w:val="left"/>
      <w:pPr>
        <w:ind w:left="5040" w:hanging="360"/>
      </w:pPr>
    </w:lvl>
    <w:lvl w:ilvl="7" w:tplc="0A3271CC">
      <w:start w:val="1"/>
      <w:numFmt w:val="lowerLetter"/>
      <w:lvlText w:val="%8."/>
      <w:lvlJc w:val="left"/>
      <w:pPr>
        <w:ind w:left="5760" w:hanging="360"/>
      </w:pPr>
    </w:lvl>
    <w:lvl w:ilvl="8" w:tplc="1FB83E22">
      <w:start w:val="1"/>
      <w:numFmt w:val="lowerRoman"/>
      <w:lvlText w:val="%9."/>
      <w:lvlJc w:val="right"/>
      <w:pPr>
        <w:ind w:left="6480" w:hanging="180"/>
      </w:pPr>
    </w:lvl>
  </w:abstractNum>
  <w:abstractNum w:abstractNumId="5" w15:restartNumberingAfterBreak="0">
    <w:nsid w:val="7BE42037"/>
    <w:multiLevelType w:val="hybridMultilevel"/>
    <w:tmpl w:val="34F8616A"/>
    <w:lvl w:ilvl="0" w:tplc="7E644CA8">
      <w:start w:val="1"/>
      <w:numFmt w:val="decimal"/>
      <w:lvlText w:val="%1."/>
      <w:lvlJc w:val="left"/>
      <w:pPr>
        <w:ind w:left="720" w:hanging="360"/>
      </w:pPr>
      <w:rPr>
        <w:rFonts w:hint="default"/>
      </w:rPr>
    </w:lvl>
    <w:lvl w:ilvl="1" w:tplc="3A66C6C8">
      <w:start w:val="1"/>
      <w:numFmt w:val="lowerLetter"/>
      <w:lvlText w:val="%2."/>
      <w:lvlJc w:val="left"/>
      <w:pPr>
        <w:ind w:left="1440" w:hanging="360"/>
      </w:pPr>
    </w:lvl>
    <w:lvl w:ilvl="2" w:tplc="904AE290">
      <w:start w:val="1"/>
      <w:numFmt w:val="lowerRoman"/>
      <w:lvlText w:val="%3."/>
      <w:lvlJc w:val="right"/>
      <w:pPr>
        <w:ind w:left="2160" w:hanging="180"/>
      </w:pPr>
    </w:lvl>
    <w:lvl w:ilvl="3" w:tplc="4686E43C">
      <w:start w:val="1"/>
      <w:numFmt w:val="decimal"/>
      <w:lvlText w:val="%4."/>
      <w:lvlJc w:val="left"/>
      <w:pPr>
        <w:ind w:left="2880" w:hanging="360"/>
      </w:pPr>
    </w:lvl>
    <w:lvl w:ilvl="4" w:tplc="819844E6">
      <w:start w:val="1"/>
      <w:numFmt w:val="lowerLetter"/>
      <w:lvlText w:val="%5."/>
      <w:lvlJc w:val="left"/>
      <w:pPr>
        <w:ind w:left="3600" w:hanging="360"/>
      </w:pPr>
    </w:lvl>
    <w:lvl w:ilvl="5" w:tplc="88EC31A4">
      <w:start w:val="1"/>
      <w:numFmt w:val="lowerRoman"/>
      <w:lvlText w:val="%6."/>
      <w:lvlJc w:val="right"/>
      <w:pPr>
        <w:ind w:left="4320" w:hanging="180"/>
      </w:pPr>
    </w:lvl>
    <w:lvl w:ilvl="6" w:tplc="F0D0FD7A">
      <w:start w:val="1"/>
      <w:numFmt w:val="decimal"/>
      <w:lvlText w:val="%7."/>
      <w:lvlJc w:val="left"/>
      <w:pPr>
        <w:ind w:left="5040" w:hanging="360"/>
      </w:pPr>
    </w:lvl>
    <w:lvl w:ilvl="7" w:tplc="EE04AD1E">
      <w:start w:val="1"/>
      <w:numFmt w:val="lowerLetter"/>
      <w:lvlText w:val="%8."/>
      <w:lvlJc w:val="left"/>
      <w:pPr>
        <w:ind w:left="5760" w:hanging="360"/>
      </w:pPr>
    </w:lvl>
    <w:lvl w:ilvl="8" w:tplc="CE24B466">
      <w:start w:val="1"/>
      <w:numFmt w:val="lowerRoman"/>
      <w:lvlText w:val="%9."/>
      <w:lvlJc w:val="right"/>
      <w:pPr>
        <w:ind w:left="6480" w:hanging="180"/>
      </w:pPr>
    </w:lvl>
  </w:abstractNum>
  <w:abstractNum w:abstractNumId="6" w15:restartNumberingAfterBreak="0">
    <w:nsid w:val="7C215ECF"/>
    <w:multiLevelType w:val="multilevel"/>
    <w:tmpl w:val="CFA8F42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
  </w:num>
  <w:num w:numId="2">
    <w:abstractNumId w:val="6"/>
  </w:num>
  <w:num w:numId="3">
    <w:abstractNumId w:val="0"/>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896"/>
    <w:rsid w:val="00000D9A"/>
    <w:rsid w:val="0001133F"/>
    <w:rsid w:val="00013CFE"/>
    <w:rsid w:val="000279AB"/>
    <w:rsid w:val="00032F81"/>
    <w:rsid w:val="00034889"/>
    <w:rsid w:val="00043596"/>
    <w:rsid w:val="0005180A"/>
    <w:rsid w:val="0006704D"/>
    <w:rsid w:val="00070F71"/>
    <w:rsid w:val="000716EC"/>
    <w:rsid w:val="00080E32"/>
    <w:rsid w:val="00086A04"/>
    <w:rsid w:val="00087FE1"/>
    <w:rsid w:val="0009100F"/>
    <w:rsid w:val="00092BF6"/>
    <w:rsid w:val="000A694E"/>
    <w:rsid w:val="000B0297"/>
    <w:rsid w:val="000B1838"/>
    <w:rsid w:val="000C0410"/>
    <w:rsid w:val="000C1140"/>
    <w:rsid w:val="000C4D01"/>
    <w:rsid w:val="000D6E42"/>
    <w:rsid w:val="000E0D19"/>
    <w:rsid w:val="000E4608"/>
    <w:rsid w:val="000F2DA6"/>
    <w:rsid w:val="0011543E"/>
    <w:rsid w:val="00116E8F"/>
    <w:rsid w:val="001242F1"/>
    <w:rsid w:val="00125751"/>
    <w:rsid w:val="00126EE2"/>
    <w:rsid w:val="0013020C"/>
    <w:rsid w:val="00154558"/>
    <w:rsid w:val="00171BD9"/>
    <w:rsid w:val="00171E69"/>
    <w:rsid w:val="0017345F"/>
    <w:rsid w:val="00174E31"/>
    <w:rsid w:val="00183291"/>
    <w:rsid w:val="00184D2A"/>
    <w:rsid w:val="00190F9B"/>
    <w:rsid w:val="00194E8B"/>
    <w:rsid w:val="001B3FEB"/>
    <w:rsid w:val="001C6518"/>
    <w:rsid w:val="001D1632"/>
    <w:rsid w:val="001D63E5"/>
    <w:rsid w:val="001E4192"/>
    <w:rsid w:val="001F02BB"/>
    <w:rsid w:val="001F2F9F"/>
    <w:rsid w:val="00226252"/>
    <w:rsid w:val="002518EE"/>
    <w:rsid w:val="00263FD7"/>
    <w:rsid w:val="00267FBA"/>
    <w:rsid w:val="00273391"/>
    <w:rsid w:val="002835F1"/>
    <w:rsid w:val="00284DCA"/>
    <w:rsid w:val="0028711F"/>
    <w:rsid w:val="002909BA"/>
    <w:rsid w:val="002916C7"/>
    <w:rsid w:val="002A4B3D"/>
    <w:rsid w:val="002B224A"/>
    <w:rsid w:val="002B57BA"/>
    <w:rsid w:val="002B6391"/>
    <w:rsid w:val="002B763F"/>
    <w:rsid w:val="002C105A"/>
    <w:rsid w:val="002D1AF5"/>
    <w:rsid w:val="002D3633"/>
    <w:rsid w:val="002D41DB"/>
    <w:rsid w:val="002D67E3"/>
    <w:rsid w:val="002E33FC"/>
    <w:rsid w:val="002E4B00"/>
    <w:rsid w:val="002E76E3"/>
    <w:rsid w:val="002F664B"/>
    <w:rsid w:val="00301931"/>
    <w:rsid w:val="003021E3"/>
    <w:rsid w:val="003062B1"/>
    <w:rsid w:val="003407F9"/>
    <w:rsid w:val="003632F2"/>
    <w:rsid w:val="0036405A"/>
    <w:rsid w:val="00373CEE"/>
    <w:rsid w:val="0037546E"/>
    <w:rsid w:val="0037669B"/>
    <w:rsid w:val="00385523"/>
    <w:rsid w:val="00391E84"/>
    <w:rsid w:val="00392C7E"/>
    <w:rsid w:val="00394896"/>
    <w:rsid w:val="00396200"/>
    <w:rsid w:val="003A3853"/>
    <w:rsid w:val="003B3FEE"/>
    <w:rsid w:val="003B6F40"/>
    <w:rsid w:val="003B71DF"/>
    <w:rsid w:val="003B7F50"/>
    <w:rsid w:val="003C4415"/>
    <w:rsid w:val="003D4B06"/>
    <w:rsid w:val="003E581A"/>
    <w:rsid w:val="003F7309"/>
    <w:rsid w:val="003F7FD0"/>
    <w:rsid w:val="00404133"/>
    <w:rsid w:val="00414C0B"/>
    <w:rsid w:val="00414FD9"/>
    <w:rsid w:val="004166D5"/>
    <w:rsid w:val="004223EC"/>
    <w:rsid w:val="00422FD1"/>
    <w:rsid w:val="004230EF"/>
    <w:rsid w:val="0044346C"/>
    <w:rsid w:val="00444ED5"/>
    <w:rsid w:val="004567F3"/>
    <w:rsid w:val="00461F02"/>
    <w:rsid w:val="004734A5"/>
    <w:rsid w:val="00474B72"/>
    <w:rsid w:val="00481644"/>
    <w:rsid w:val="00484936"/>
    <w:rsid w:val="00485A85"/>
    <w:rsid w:val="004A28D0"/>
    <w:rsid w:val="004A3CCD"/>
    <w:rsid w:val="004C657F"/>
    <w:rsid w:val="004D5F89"/>
    <w:rsid w:val="004E6985"/>
    <w:rsid w:val="004F4D14"/>
    <w:rsid w:val="004F74B6"/>
    <w:rsid w:val="00501E09"/>
    <w:rsid w:val="00504F11"/>
    <w:rsid w:val="005069B2"/>
    <w:rsid w:val="00507EF8"/>
    <w:rsid w:val="005208BC"/>
    <w:rsid w:val="00521F0A"/>
    <w:rsid w:val="0053167B"/>
    <w:rsid w:val="00531B31"/>
    <w:rsid w:val="005341DE"/>
    <w:rsid w:val="0053680D"/>
    <w:rsid w:val="005464B3"/>
    <w:rsid w:val="005508B8"/>
    <w:rsid w:val="005559F8"/>
    <w:rsid w:val="00560670"/>
    <w:rsid w:val="00560D5D"/>
    <w:rsid w:val="00567204"/>
    <w:rsid w:val="00582D9D"/>
    <w:rsid w:val="00582E31"/>
    <w:rsid w:val="0058394C"/>
    <w:rsid w:val="005872E6"/>
    <w:rsid w:val="005B4E46"/>
    <w:rsid w:val="005D2257"/>
    <w:rsid w:val="005F52D9"/>
    <w:rsid w:val="005F5BBC"/>
    <w:rsid w:val="0060095C"/>
    <w:rsid w:val="006161D4"/>
    <w:rsid w:val="00617879"/>
    <w:rsid w:val="006251DA"/>
    <w:rsid w:val="006377B6"/>
    <w:rsid w:val="00637CDD"/>
    <w:rsid w:val="00640A73"/>
    <w:rsid w:val="00656AF6"/>
    <w:rsid w:val="00672DDF"/>
    <w:rsid w:val="0068447B"/>
    <w:rsid w:val="006A057F"/>
    <w:rsid w:val="006A4A3F"/>
    <w:rsid w:val="006B1676"/>
    <w:rsid w:val="006B7D6B"/>
    <w:rsid w:val="006C4F55"/>
    <w:rsid w:val="006D008F"/>
    <w:rsid w:val="006D3E69"/>
    <w:rsid w:val="00703144"/>
    <w:rsid w:val="00713479"/>
    <w:rsid w:val="007172AE"/>
    <w:rsid w:val="007231BB"/>
    <w:rsid w:val="00733198"/>
    <w:rsid w:val="00737CA9"/>
    <w:rsid w:val="00742664"/>
    <w:rsid w:val="00763D7E"/>
    <w:rsid w:val="00763F47"/>
    <w:rsid w:val="00774D85"/>
    <w:rsid w:val="007755D3"/>
    <w:rsid w:val="00785B51"/>
    <w:rsid w:val="00792B7E"/>
    <w:rsid w:val="007A0333"/>
    <w:rsid w:val="007A2E11"/>
    <w:rsid w:val="007C7B51"/>
    <w:rsid w:val="007D2BBE"/>
    <w:rsid w:val="007E61DF"/>
    <w:rsid w:val="0080093C"/>
    <w:rsid w:val="008014EA"/>
    <w:rsid w:val="00803564"/>
    <w:rsid w:val="008104D8"/>
    <w:rsid w:val="0081668D"/>
    <w:rsid w:val="00820838"/>
    <w:rsid w:val="00822077"/>
    <w:rsid w:val="00822A3B"/>
    <w:rsid w:val="00852C8F"/>
    <w:rsid w:val="008567D7"/>
    <w:rsid w:val="008655EF"/>
    <w:rsid w:val="0086749F"/>
    <w:rsid w:val="0087209A"/>
    <w:rsid w:val="008735C7"/>
    <w:rsid w:val="00875ECC"/>
    <w:rsid w:val="0088765B"/>
    <w:rsid w:val="00891297"/>
    <w:rsid w:val="008967D7"/>
    <w:rsid w:val="008B02C5"/>
    <w:rsid w:val="008B41AE"/>
    <w:rsid w:val="008B5EE0"/>
    <w:rsid w:val="008C27CE"/>
    <w:rsid w:val="008C3992"/>
    <w:rsid w:val="008C6965"/>
    <w:rsid w:val="008C70D7"/>
    <w:rsid w:val="008F44FA"/>
    <w:rsid w:val="009031E2"/>
    <w:rsid w:val="00905CCB"/>
    <w:rsid w:val="00912AEE"/>
    <w:rsid w:val="00915091"/>
    <w:rsid w:val="00916E92"/>
    <w:rsid w:val="009339D9"/>
    <w:rsid w:val="009378FE"/>
    <w:rsid w:val="00940271"/>
    <w:rsid w:val="00961BD4"/>
    <w:rsid w:val="00971A90"/>
    <w:rsid w:val="00974C5F"/>
    <w:rsid w:val="0098105B"/>
    <w:rsid w:val="00987798"/>
    <w:rsid w:val="00994D28"/>
    <w:rsid w:val="009A739D"/>
    <w:rsid w:val="009B0FF0"/>
    <w:rsid w:val="009B458B"/>
    <w:rsid w:val="009C48D0"/>
    <w:rsid w:val="009D2942"/>
    <w:rsid w:val="009F038A"/>
    <w:rsid w:val="009F33AC"/>
    <w:rsid w:val="009F47F6"/>
    <w:rsid w:val="00A03A0D"/>
    <w:rsid w:val="00A16DD0"/>
    <w:rsid w:val="00A20EB4"/>
    <w:rsid w:val="00A405B4"/>
    <w:rsid w:val="00A65373"/>
    <w:rsid w:val="00A72E8B"/>
    <w:rsid w:val="00A84377"/>
    <w:rsid w:val="00A844C2"/>
    <w:rsid w:val="00A92839"/>
    <w:rsid w:val="00A9455E"/>
    <w:rsid w:val="00A959FA"/>
    <w:rsid w:val="00A95C21"/>
    <w:rsid w:val="00AA275D"/>
    <w:rsid w:val="00AA75A1"/>
    <w:rsid w:val="00AB3017"/>
    <w:rsid w:val="00AC7C42"/>
    <w:rsid w:val="00AD221A"/>
    <w:rsid w:val="00AD65B9"/>
    <w:rsid w:val="00AE00B9"/>
    <w:rsid w:val="00AE2B6D"/>
    <w:rsid w:val="00AE447A"/>
    <w:rsid w:val="00AF22DE"/>
    <w:rsid w:val="00AF6266"/>
    <w:rsid w:val="00AF6D19"/>
    <w:rsid w:val="00B003F1"/>
    <w:rsid w:val="00B044F3"/>
    <w:rsid w:val="00B13CF2"/>
    <w:rsid w:val="00B17D6E"/>
    <w:rsid w:val="00B22216"/>
    <w:rsid w:val="00B24803"/>
    <w:rsid w:val="00B24BD1"/>
    <w:rsid w:val="00B43F3C"/>
    <w:rsid w:val="00B53974"/>
    <w:rsid w:val="00B54605"/>
    <w:rsid w:val="00B61CEF"/>
    <w:rsid w:val="00B72B9F"/>
    <w:rsid w:val="00B72DD8"/>
    <w:rsid w:val="00B75B1C"/>
    <w:rsid w:val="00B779EB"/>
    <w:rsid w:val="00B874C2"/>
    <w:rsid w:val="00B906B5"/>
    <w:rsid w:val="00B95483"/>
    <w:rsid w:val="00B95EEF"/>
    <w:rsid w:val="00BA7459"/>
    <w:rsid w:val="00BB3393"/>
    <w:rsid w:val="00BB38D9"/>
    <w:rsid w:val="00BD6A76"/>
    <w:rsid w:val="00BE6DEA"/>
    <w:rsid w:val="00BF34C6"/>
    <w:rsid w:val="00BF55F8"/>
    <w:rsid w:val="00C0131E"/>
    <w:rsid w:val="00C028BE"/>
    <w:rsid w:val="00C154F1"/>
    <w:rsid w:val="00C17ED9"/>
    <w:rsid w:val="00C21FD2"/>
    <w:rsid w:val="00C27770"/>
    <w:rsid w:val="00C30A9B"/>
    <w:rsid w:val="00C34CDA"/>
    <w:rsid w:val="00C4229B"/>
    <w:rsid w:val="00C5028E"/>
    <w:rsid w:val="00C93582"/>
    <w:rsid w:val="00C94863"/>
    <w:rsid w:val="00CD0588"/>
    <w:rsid w:val="00CD4237"/>
    <w:rsid w:val="00CD5E2F"/>
    <w:rsid w:val="00CD6113"/>
    <w:rsid w:val="00CD6B6C"/>
    <w:rsid w:val="00CF3EE1"/>
    <w:rsid w:val="00D153EB"/>
    <w:rsid w:val="00D25EBF"/>
    <w:rsid w:val="00D27770"/>
    <w:rsid w:val="00D31266"/>
    <w:rsid w:val="00D4444D"/>
    <w:rsid w:val="00D5218A"/>
    <w:rsid w:val="00D529AB"/>
    <w:rsid w:val="00D5458E"/>
    <w:rsid w:val="00D56961"/>
    <w:rsid w:val="00D57002"/>
    <w:rsid w:val="00D63612"/>
    <w:rsid w:val="00D66465"/>
    <w:rsid w:val="00D71BF8"/>
    <w:rsid w:val="00D81024"/>
    <w:rsid w:val="00D8206B"/>
    <w:rsid w:val="00D85C68"/>
    <w:rsid w:val="00D96863"/>
    <w:rsid w:val="00D97F11"/>
    <w:rsid w:val="00DA3C51"/>
    <w:rsid w:val="00DD05B0"/>
    <w:rsid w:val="00DD66CE"/>
    <w:rsid w:val="00DE1354"/>
    <w:rsid w:val="00DE2D26"/>
    <w:rsid w:val="00DE71B9"/>
    <w:rsid w:val="00E00276"/>
    <w:rsid w:val="00E014ED"/>
    <w:rsid w:val="00E12A8A"/>
    <w:rsid w:val="00E15FDA"/>
    <w:rsid w:val="00E22F60"/>
    <w:rsid w:val="00E22F6C"/>
    <w:rsid w:val="00E32123"/>
    <w:rsid w:val="00E40B0F"/>
    <w:rsid w:val="00E52AE2"/>
    <w:rsid w:val="00E556C7"/>
    <w:rsid w:val="00E56ECA"/>
    <w:rsid w:val="00E62B48"/>
    <w:rsid w:val="00E65274"/>
    <w:rsid w:val="00E6530D"/>
    <w:rsid w:val="00E6567F"/>
    <w:rsid w:val="00E716C2"/>
    <w:rsid w:val="00E7321F"/>
    <w:rsid w:val="00E80180"/>
    <w:rsid w:val="00E820B2"/>
    <w:rsid w:val="00E822C7"/>
    <w:rsid w:val="00E8586B"/>
    <w:rsid w:val="00E87941"/>
    <w:rsid w:val="00EA0F2D"/>
    <w:rsid w:val="00EA2980"/>
    <w:rsid w:val="00EA4CB2"/>
    <w:rsid w:val="00EA4ED2"/>
    <w:rsid w:val="00EB2C09"/>
    <w:rsid w:val="00EC510E"/>
    <w:rsid w:val="00ED68FB"/>
    <w:rsid w:val="00EE12DE"/>
    <w:rsid w:val="00EF0B79"/>
    <w:rsid w:val="00F03757"/>
    <w:rsid w:val="00F24791"/>
    <w:rsid w:val="00F31C3C"/>
    <w:rsid w:val="00F400F4"/>
    <w:rsid w:val="00F41D99"/>
    <w:rsid w:val="00F67DB1"/>
    <w:rsid w:val="00F829ED"/>
    <w:rsid w:val="00F85FBE"/>
    <w:rsid w:val="00F869DA"/>
    <w:rsid w:val="00F93F9C"/>
    <w:rsid w:val="00F949ED"/>
    <w:rsid w:val="00FA5447"/>
    <w:rsid w:val="00FB1ECF"/>
    <w:rsid w:val="00FB4854"/>
    <w:rsid w:val="00FC791D"/>
    <w:rsid w:val="00FD67E7"/>
    <w:rsid w:val="00FE063A"/>
    <w:rsid w:val="00FE77C1"/>
    <w:rsid w:val="00FE7D41"/>
    <w:rsid w:val="00FE7EC2"/>
    <w:rsid w:val="00FF4F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CF3EE"/>
  <w15:docId w15:val="{B7989935-3F00-4855-9463-194FE55C2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52AE2"/>
  </w:style>
  <w:style w:type="paragraph" w:styleId="1">
    <w:name w:val="heading 1"/>
    <w:basedOn w:val="a0"/>
    <w:next w:val="a0"/>
    <w:link w:val="10"/>
    <w:uiPriority w:val="9"/>
    <w:qFormat/>
    <w:rsid w:val="00822A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1"/>
    <w:uiPriority w:val="9"/>
    <w:qFormat/>
    <w:rsid w:val="00484936"/>
    <w:pPr>
      <w:keepNext/>
      <w:spacing w:before="240" w:after="60" w:line="240" w:lineRule="auto"/>
      <w:outlineLvl w:val="1"/>
    </w:pPr>
    <w:rPr>
      <w:rFonts w:ascii="Arial" w:eastAsia="Times New Roman" w:hAnsi="Arial" w:cs="Arial"/>
      <w:b/>
      <w:bCs/>
      <w:i/>
      <w:iCs/>
      <w:sz w:val="28"/>
      <w:szCs w:val="28"/>
      <w:lang w:eastAsia="ru-RU"/>
    </w:rPr>
  </w:style>
  <w:style w:type="paragraph" w:styleId="8">
    <w:name w:val="heading 8"/>
    <w:basedOn w:val="a0"/>
    <w:next w:val="a0"/>
    <w:link w:val="80"/>
    <w:qFormat/>
    <w:rsid w:val="00394896"/>
    <w:pPr>
      <w:keepNext/>
      <w:spacing w:after="0" w:line="240" w:lineRule="auto"/>
      <w:jc w:val="center"/>
      <w:outlineLvl w:val="7"/>
    </w:pPr>
    <w:rPr>
      <w:rFonts w:ascii="Arial" w:eastAsia="Times New Roman" w:hAnsi="Arial" w:cs="Arial"/>
      <w:b/>
      <w:bCs/>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80">
    <w:name w:val="Заголовок 8 Знак"/>
    <w:basedOn w:val="a1"/>
    <w:link w:val="8"/>
    <w:rsid w:val="00394896"/>
    <w:rPr>
      <w:rFonts w:ascii="Arial" w:eastAsia="Times New Roman" w:hAnsi="Arial" w:cs="Arial"/>
      <w:b/>
      <w:bCs/>
      <w:lang w:eastAsia="ru-RU"/>
    </w:rPr>
  </w:style>
  <w:style w:type="numbering" w:customStyle="1" w:styleId="11">
    <w:name w:val="Нет списка1"/>
    <w:next w:val="a3"/>
    <w:uiPriority w:val="99"/>
    <w:semiHidden/>
    <w:unhideWhenUsed/>
    <w:rsid w:val="00394896"/>
  </w:style>
  <w:style w:type="paragraph" w:styleId="a4">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0"/>
    <w:link w:val="12"/>
    <w:uiPriority w:val="99"/>
    <w:qFormat/>
    <w:rsid w:val="00394896"/>
    <w:pPr>
      <w:spacing w:after="0" w:line="240" w:lineRule="auto"/>
    </w:pPr>
    <w:rPr>
      <w:rFonts w:ascii="Calibri" w:eastAsia="Calibri" w:hAnsi="Calibri" w:cs="Times New Roman"/>
      <w:sz w:val="20"/>
      <w:szCs w:val="20"/>
      <w:lang w:eastAsia="ru-RU"/>
    </w:rPr>
  </w:style>
  <w:style w:type="character" w:customStyle="1" w:styleId="a5">
    <w:name w:val="Текст сноски Знак"/>
    <w:aliases w:val="Знак Знак Знак Знак Знак Знак,Текст сноски Знак2 Знак Знак,Знак11 Знак,Зн Знак, Знак Знак Знак Знак Знак Знак, Знак11 Знак,Текст сноски Знак2 Знак1,Текст сноски Знак1 Знак Знак1,Текст сноски Знак Знак Знак Знак1"/>
    <w:basedOn w:val="a1"/>
    <w:uiPriority w:val="99"/>
    <w:qFormat/>
    <w:rsid w:val="00394896"/>
    <w:rPr>
      <w:sz w:val="20"/>
      <w:szCs w:val="20"/>
    </w:rPr>
  </w:style>
  <w:style w:type="character" w:styleId="a6">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fr"/>
    <w:qFormat/>
    <w:rsid w:val="00394896"/>
    <w:rPr>
      <w:vertAlign w:val="superscript"/>
    </w:rPr>
  </w:style>
  <w:style w:type="character" w:customStyle="1" w:styleId="12">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4"/>
    <w:uiPriority w:val="99"/>
    <w:qFormat/>
    <w:rsid w:val="00394896"/>
    <w:rPr>
      <w:rFonts w:ascii="Calibri" w:eastAsia="Calibri" w:hAnsi="Calibri" w:cs="Times New Roman"/>
      <w:sz w:val="20"/>
      <w:szCs w:val="20"/>
      <w:lang w:eastAsia="ru-RU"/>
    </w:rPr>
  </w:style>
  <w:style w:type="paragraph" w:styleId="a7">
    <w:name w:val="List Paragraph"/>
    <w:aliases w:val="Список с узором,Table-Normal,RSHB_Table-Normal,Абзац списка2,List Paragraph,Предусловия,Абзац маркированнный,SL_Абзац списка,Содержание. 2 уровень,Цветной список - Акцент 12,Bullet List,FooterText,numbered,Paragraphe de liste1,lp1,UL,Маркер"/>
    <w:basedOn w:val="a0"/>
    <w:link w:val="a8"/>
    <w:uiPriority w:val="34"/>
    <w:qFormat/>
    <w:rsid w:val="00394896"/>
    <w:pPr>
      <w:spacing w:after="0" w:line="240" w:lineRule="auto"/>
      <w:ind w:left="708"/>
    </w:pPr>
    <w:rPr>
      <w:rFonts w:ascii="Times New Roman" w:eastAsia="Times New Roman" w:hAnsi="Times New Roman" w:cs="Times New Roman"/>
      <w:sz w:val="24"/>
      <w:szCs w:val="24"/>
      <w:lang w:eastAsia="ru-RU"/>
    </w:rPr>
  </w:style>
  <w:style w:type="character" w:customStyle="1" w:styleId="a8">
    <w:name w:val="Абзац списка Знак"/>
    <w:aliases w:val="Список с узором Знак,Table-Normal Знак,RSHB_Table-Normal Знак,Абзац списка2 Знак,List Paragraph Знак,Предусловия Знак,Абзац маркированнный Знак,SL_Абзац списка Знак,Содержание. 2 уровень Знак,Цветной список - Акцент 12 Знак,lp1 Знак"/>
    <w:link w:val="a7"/>
    <w:uiPriority w:val="34"/>
    <w:qFormat/>
    <w:locked/>
    <w:rsid w:val="00394896"/>
    <w:rPr>
      <w:rFonts w:ascii="Times New Roman" w:eastAsia="Times New Roman" w:hAnsi="Times New Roman" w:cs="Times New Roman"/>
      <w:sz w:val="24"/>
      <w:szCs w:val="24"/>
      <w:lang w:eastAsia="ru-RU"/>
    </w:rPr>
  </w:style>
  <w:style w:type="character" w:customStyle="1" w:styleId="js-case-header-casenum">
    <w:name w:val="js-case-header-case_num"/>
    <w:rsid w:val="00394896"/>
  </w:style>
  <w:style w:type="paragraph" w:styleId="a9">
    <w:name w:val="header"/>
    <w:basedOn w:val="a0"/>
    <w:link w:val="aa"/>
    <w:uiPriority w:val="99"/>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a">
    <w:name w:val="Верхний колонтитул Знак"/>
    <w:basedOn w:val="a1"/>
    <w:link w:val="a9"/>
    <w:uiPriority w:val="99"/>
    <w:rsid w:val="00394896"/>
    <w:rPr>
      <w:rFonts w:ascii="Times New Roman" w:eastAsia="Times New Roman" w:hAnsi="Times New Roman" w:cs="Times New Roman"/>
      <w:sz w:val="20"/>
      <w:szCs w:val="20"/>
      <w:lang w:eastAsia="ru-RU"/>
    </w:rPr>
  </w:style>
  <w:style w:type="paragraph" w:styleId="ab">
    <w:name w:val="footer"/>
    <w:basedOn w:val="a0"/>
    <w:link w:val="ac"/>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1"/>
    <w:link w:val="ab"/>
    <w:rsid w:val="00394896"/>
    <w:rPr>
      <w:rFonts w:ascii="Times New Roman" w:eastAsia="Times New Roman" w:hAnsi="Times New Roman" w:cs="Times New Roman"/>
      <w:sz w:val="20"/>
      <w:szCs w:val="20"/>
      <w:lang w:eastAsia="ru-RU"/>
    </w:rPr>
  </w:style>
  <w:style w:type="character" w:styleId="ad">
    <w:name w:val="Hyperlink"/>
    <w:basedOn w:val="a1"/>
    <w:uiPriority w:val="99"/>
    <w:unhideWhenUsed/>
    <w:rsid w:val="00394896"/>
    <w:rPr>
      <w:color w:val="0563C1" w:themeColor="hyperlink"/>
      <w:u w:val="single"/>
    </w:rPr>
  </w:style>
  <w:style w:type="paragraph" w:customStyle="1" w:styleId="ConsNormal">
    <w:name w:val="ConsNormal"/>
    <w:link w:val="ConsNormal0"/>
    <w:qFormat/>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e">
    <w:name w:val="annotation reference"/>
    <w:basedOn w:val="a1"/>
    <w:uiPriority w:val="99"/>
    <w:unhideWhenUsed/>
    <w:rsid w:val="00394896"/>
    <w:rPr>
      <w:sz w:val="16"/>
      <w:szCs w:val="16"/>
    </w:rPr>
  </w:style>
  <w:style w:type="paragraph" w:styleId="af">
    <w:name w:val="annotation text"/>
    <w:basedOn w:val="a0"/>
    <w:link w:val="af0"/>
    <w:uiPriority w:val="99"/>
    <w:semiHidden/>
    <w:unhideWhenUsed/>
    <w:rsid w:val="00394896"/>
    <w:pPr>
      <w:spacing w:after="0" w:line="240" w:lineRule="auto"/>
    </w:pPr>
    <w:rPr>
      <w:rFonts w:ascii="Times New Roman" w:eastAsia="Times New Roman" w:hAnsi="Times New Roman" w:cs="Times New Roman"/>
      <w:sz w:val="20"/>
      <w:szCs w:val="20"/>
      <w:lang w:eastAsia="ru-RU"/>
    </w:rPr>
  </w:style>
  <w:style w:type="character" w:customStyle="1" w:styleId="af0">
    <w:name w:val="Текст примечания Знак"/>
    <w:basedOn w:val="a1"/>
    <w:link w:val="af"/>
    <w:uiPriority w:val="99"/>
    <w:semiHidden/>
    <w:rsid w:val="00394896"/>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394896"/>
    <w:rPr>
      <w:b/>
      <w:bCs/>
    </w:rPr>
  </w:style>
  <w:style w:type="character" w:customStyle="1" w:styleId="af2">
    <w:name w:val="Тема примечания Знак"/>
    <w:basedOn w:val="af0"/>
    <w:link w:val="af1"/>
    <w:uiPriority w:val="99"/>
    <w:semiHidden/>
    <w:rsid w:val="00394896"/>
    <w:rPr>
      <w:rFonts w:ascii="Times New Roman" w:eastAsia="Times New Roman" w:hAnsi="Times New Roman" w:cs="Times New Roman"/>
      <w:b/>
      <w:bCs/>
      <w:sz w:val="20"/>
      <w:szCs w:val="20"/>
      <w:lang w:eastAsia="ru-RU"/>
    </w:rPr>
  </w:style>
  <w:style w:type="paragraph" w:styleId="af3">
    <w:name w:val="Balloon Text"/>
    <w:basedOn w:val="a0"/>
    <w:link w:val="af4"/>
    <w:uiPriority w:val="99"/>
    <w:semiHidden/>
    <w:unhideWhenUsed/>
    <w:rsid w:val="00394896"/>
    <w:pPr>
      <w:spacing w:after="0" w:line="240" w:lineRule="auto"/>
    </w:pPr>
    <w:rPr>
      <w:rFonts w:ascii="Segoe UI" w:eastAsia="Times New Roman" w:hAnsi="Segoe UI" w:cs="Segoe UI"/>
      <w:sz w:val="18"/>
      <w:szCs w:val="18"/>
      <w:lang w:eastAsia="ru-RU"/>
    </w:rPr>
  </w:style>
  <w:style w:type="character" w:customStyle="1" w:styleId="af4">
    <w:name w:val="Текст выноски Знак"/>
    <w:basedOn w:val="a1"/>
    <w:link w:val="af3"/>
    <w:uiPriority w:val="99"/>
    <w:semiHidden/>
    <w:rsid w:val="00394896"/>
    <w:rPr>
      <w:rFonts w:ascii="Segoe UI" w:eastAsia="Times New Roman" w:hAnsi="Segoe UI" w:cs="Segoe UI"/>
      <w:sz w:val="18"/>
      <w:szCs w:val="18"/>
      <w:lang w:eastAsia="ru-RU"/>
    </w:rPr>
  </w:style>
  <w:style w:type="character" w:customStyle="1" w:styleId="13">
    <w:name w:val="Неразрешенное упоминание1"/>
    <w:basedOn w:val="a1"/>
    <w:uiPriority w:val="99"/>
    <w:semiHidden/>
    <w:unhideWhenUsed/>
    <w:rsid w:val="00394896"/>
    <w:rPr>
      <w:color w:val="605E5C"/>
      <w:shd w:val="clear" w:color="auto" w:fill="E1DFDD"/>
    </w:rPr>
  </w:style>
  <w:style w:type="character" w:styleId="af5">
    <w:name w:val="FollowedHyperlink"/>
    <w:basedOn w:val="a1"/>
    <w:uiPriority w:val="99"/>
    <w:semiHidden/>
    <w:unhideWhenUsed/>
    <w:rsid w:val="00394896"/>
    <w:rPr>
      <w:color w:val="954F72" w:themeColor="followedHyperlink"/>
      <w:u w:val="single"/>
    </w:rPr>
  </w:style>
  <w:style w:type="character" w:customStyle="1" w:styleId="Noeeu1">
    <w:name w:val="Noeeu1 Знак"/>
    <w:link w:val="Noeeu10"/>
    <w:locked/>
    <w:rsid w:val="00394896"/>
    <w:rPr>
      <w:rFonts w:ascii="Peterburg" w:hAnsi="Peterburg"/>
      <w:sz w:val="24"/>
      <w:szCs w:val="24"/>
    </w:rPr>
  </w:style>
  <w:style w:type="paragraph" w:customStyle="1" w:styleId="Noeeu10">
    <w:name w:val="Noeeu1"/>
    <w:basedOn w:val="a0"/>
    <w:link w:val="Noeeu1"/>
    <w:rsid w:val="00394896"/>
    <w:pPr>
      <w:autoSpaceDE w:val="0"/>
      <w:autoSpaceDN w:val="0"/>
      <w:spacing w:after="0" w:line="240" w:lineRule="auto"/>
      <w:ind w:firstLine="709"/>
      <w:jc w:val="both"/>
    </w:pPr>
    <w:rPr>
      <w:rFonts w:ascii="Peterburg" w:hAnsi="Peterburg"/>
      <w:sz w:val="24"/>
      <w:szCs w:val="24"/>
    </w:rPr>
  </w:style>
  <w:style w:type="character" w:customStyle="1" w:styleId="af6">
    <w:name w:val="Основной текст_"/>
    <w:basedOn w:val="a1"/>
    <w:link w:val="5"/>
    <w:rsid w:val="00394896"/>
    <w:rPr>
      <w:rFonts w:ascii="Times New Roman" w:eastAsia="Times New Roman" w:hAnsi="Times New Roman" w:cs="Times New Roman"/>
      <w:sz w:val="23"/>
      <w:szCs w:val="23"/>
      <w:shd w:val="clear" w:color="auto" w:fill="FFFFFF"/>
    </w:rPr>
  </w:style>
  <w:style w:type="paragraph" w:customStyle="1" w:styleId="5">
    <w:name w:val="Основной текст5"/>
    <w:basedOn w:val="a0"/>
    <w:link w:val="af6"/>
    <w:rsid w:val="00394896"/>
    <w:pPr>
      <w:widowControl w:val="0"/>
      <w:shd w:val="clear" w:color="auto" w:fill="FFFFFF"/>
      <w:spacing w:after="840" w:line="274" w:lineRule="exact"/>
      <w:jc w:val="right"/>
    </w:pPr>
    <w:rPr>
      <w:rFonts w:ascii="Times New Roman" w:eastAsia="Times New Roman" w:hAnsi="Times New Roman" w:cs="Times New Roman"/>
      <w:sz w:val="23"/>
      <w:szCs w:val="23"/>
    </w:rPr>
  </w:style>
  <w:style w:type="paragraph" w:customStyle="1" w:styleId="ConsPlusNonformat">
    <w:name w:val="ConsPlusNonformat"/>
    <w:rsid w:val="0039489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s-judges-rollover">
    <w:name w:val="js-judges-rollover"/>
    <w:basedOn w:val="a1"/>
    <w:rsid w:val="00394896"/>
  </w:style>
  <w:style w:type="table" w:styleId="af7">
    <w:name w:val="Table Grid"/>
    <w:basedOn w:val="a2"/>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Заголовок №3_"/>
    <w:basedOn w:val="a1"/>
    <w:link w:val="30"/>
    <w:locked/>
    <w:rsid w:val="00394896"/>
    <w:rPr>
      <w:rFonts w:ascii="Times New Roman" w:eastAsia="Times New Roman" w:hAnsi="Times New Roman" w:cs="Times New Roman"/>
      <w:sz w:val="23"/>
      <w:szCs w:val="23"/>
      <w:shd w:val="clear" w:color="auto" w:fill="FFFFFF"/>
    </w:rPr>
  </w:style>
  <w:style w:type="paragraph" w:customStyle="1" w:styleId="30">
    <w:name w:val="Заголовок №3"/>
    <w:basedOn w:val="a0"/>
    <w:link w:val="3"/>
    <w:rsid w:val="00394896"/>
    <w:pPr>
      <w:widowControl w:val="0"/>
      <w:shd w:val="clear" w:color="auto" w:fill="FFFFFF"/>
      <w:spacing w:after="0" w:line="274" w:lineRule="exact"/>
      <w:ind w:hanging="1900"/>
      <w:jc w:val="both"/>
      <w:outlineLvl w:val="2"/>
    </w:pPr>
    <w:rPr>
      <w:rFonts w:ascii="Times New Roman" w:eastAsia="Times New Roman" w:hAnsi="Times New Roman" w:cs="Times New Roman"/>
      <w:sz w:val="23"/>
      <w:szCs w:val="23"/>
    </w:rPr>
  </w:style>
  <w:style w:type="paragraph" w:styleId="af8">
    <w:name w:val="Revision"/>
    <w:hidden/>
    <w:uiPriority w:val="99"/>
    <w:semiHidden/>
    <w:rsid w:val="00394896"/>
    <w:pPr>
      <w:spacing w:after="0" w:line="240" w:lineRule="auto"/>
    </w:pPr>
    <w:rPr>
      <w:rFonts w:ascii="Times New Roman" w:eastAsia="Times New Roman" w:hAnsi="Times New Roman" w:cs="Times New Roman"/>
      <w:sz w:val="20"/>
      <w:szCs w:val="20"/>
      <w:lang w:eastAsia="ru-RU"/>
    </w:rPr>
  </w:style>
  <w:style w:type="table" w:customStyle="1" w:styleId="14">
    <w:name w:val="Сетка таблицы1"/>
    <w:basedOn w:val="a2"/>
    <w:next w:val="af7"/>
    <w:uiPriority w:val="5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2"/>
    <w:next w:val="af7"/>
    <w:uiPriority w:val="59"/>
    <w:rsid w:val="00404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rmal0">
    <w:name w:val="ConsNormal Знак"/>
    <w:link w:val="ConsNormal"/>
    <w:locked/>
    <w:rsid w:val="00404133"/>
    <w:rPr>
      <w:rFonts w:ascii="Arial" w:eastAsia="Times New Roman" w:hAnsi="Arial" w:cs="Arial"/>
      <w:sz w:val="20"/>
      <w:szCs w:val="20"/>
      <w:lang w:eastAsia="ru-RU"/>
    </w:rPr>
  </w:style>
  <w:style w:type="paragraph" w:customStyle="1" w:styleId="Default">
    <w:name w:val="Default"/>
    <w:rsid w:val="0040413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5">
    <w:name w:val="Рецензия1"/>
    <w:next w:val="af8"/>
    <w:hidden/>
    <w:uiPriority w:val="99"/>
    <w:semiHidden/>
    <w:rsid w:val="00404133"/>
    <w:pPr>
      <w:spacing w:after="0" w:line="240" w:lineRule="auto"/>
    </w:pPr>
    <w:rPr>
      <w:rFonts w:eastAsia="Times New Roman"/>
      <w:lang w:eastAsia="ru-RU"/>
    </w:rPr>
  </w:style>
  <w:style w:type="paragraph" w:styleId="a">
    <w:name w:val="List Bullet"/>
    <w:basedOn w:val="a0"/>
    <w:uiPriority w:val="99"/>
    <w:unhideWhenUsed/>
    <w:rsid w:val="0053167B"/>
    <w:pPr>
      <w:numPr>
        <w:numId w:val="3"/>
      </w:numPr>
      <w:spacing w:after="200" w:line="276" w:lineRule="auto"/>
      <w:contextualSpacing/>
    </w:pPr>
    <w:rPr>
      <w:rFonts w:eastAsiaTheme="minorEastAsia"/>
      <w:lang w:eastAsia="ru-RU"/>
    </w:rPr>
  </w:style>
  <w:style w:type="numbering" w:customStyle="1" w:styleId="23">
    <w:name w:val="Стиль23"/>
    <w:uiPriority w:val="99"/>
    <w:rsid w:val="00FB1ECF"/>
    <w:pPr>
      <w:numPr>
        <w:numId w:val="4"/>
      </w:numPr>
    </w:pPr>
  </w:style>
  <w:style w:type="character" w:customStyle="1" w:styleId="10">
    <w:name w:val="Заголовок 1 Знак"/>
    <w:basedOn w:val="a1"/>
    <w:link w:val="1"/>
    <w:uiPriority w:val="9"/>
    <w:rsid w:val="00822A3B"/>
    <w:rPr>
      <w:rFonts w:asciiTheme="majorHAnsi" w:eastAsiaTheme="majorEastAsia" w:hAnsiTheme="majorHAnsi" w:cstheme="majorBidi"/>
      <w:color w:val="2E74B5" w:themeColor="accent1" w:themeShade="BF"/>
      <w:sz w:val="32"/>
      <w:szCs w:val="32"/>
    </w:rPr>
  </w:style>
  <w:style w:type="paragraph" w:styleId="af9">
    <w:name w:val="No Spacing"/>
    <w:uiPriority w:val="1"/>
    <w:qFormat/>
    <w:rsid w:val="000C0410"/>
    <w:pPr>
      <w:spacing w:after="0" w:line="240" w:lineRule="auto"/>
    </w:pPr>
  </w:style>
  <w:style w:type="character" w:customStyle="1" w:styleId="22">
    <w:name w:val="Неразрешенное упоминание2"/>
    <w:basedOn w:val="a1"/>
    <w:uiPriority w:val="99"/>
    <w:semiHidden/>
    <w:unhideWhenUsed/>
    <w:rsid w:val="00BB38D9"/>
    <w:rPr>
      <w:color w:val="605E5C"/>
      <w:shd w:val="clear" w:color="auto" w:fill="E1DFDD"/>
    </w:rPr>
  </w:style>
  <w:style w:type="table" w:customStyle="1" w:styleId="51">
    <w:name w:val="Сетка таблицы51"/>
    <w:basedOn w:val="a2"/>
    <w:uiPriority w:val="59"/>
    <w:rsid w:val="00792B7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2"/>
    <w:uiPriority w:val="59"/>
    <w:rsid w:val="00E22F60"/>
    <w:pPr>
      <w:suppressAutoHyphens/>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2"/>
    <w:uiPriority w:val="59"/>
    <w:rsid w:val="00E22F60"/>
    <w:pPr>
      <w:suppressAutoHyphens/>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4"/>
    <w:basedOn w:val="a2"/>
    <w:uiPriority w:val="59"/>
    <w:rsid w:val="002F664B"/>
    <w:pPr>
      <w:suppressAutoHyphens/>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2"/>
    <w:next w:val="af7"/>
    <w:uiPriority w:val="99"/>
    <w:rsid w:val="002F6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Стиль2"/>
    <w:basedOn w:val="a0"/>
    <w:rsid w:val="00F41D99"/>
    <w:pPr>
      <w:numPr>
        <w:ilvl w:val="2"/>
        <w:numId w:val="5"/>
      </w:numPr>
      <w:spacing w:after="0" w:line="240" w:lineRule="auto"/>
    </w:pPr>
    <w:rPr>
      <w:rFonts w:ascii="Times New Roman" w:eastAsia="Times New Roman" w:hAnsi="Times New Roman" w:cs="Times New Roman"/>
      <w:sz w:val="20"/>
      <w:szCs w:val="20"/>
      <w:lang w:eastAsia="ru-RU"/>
    </w:rPr>
  </w:style>
  <w:style w:type="character" w:customStyle="1" w:styleId="21">
    <w:name w:val="Заголовок 2 Знак"/>
    <w:basedOn w:val="a1"/>
    <w:link w:val="20"/>
    <w:uiPriority w:val="9"/>
    <w:rsid w:val="00484936"/>
    <w:rPr>
      <w:rFonts w:ascii="Arial" w:eastAsia="Times New Roman" w:hAnsi="Arial" w:cs="Arial"/>
      <w:b/>
      <w:bCs/>
      <w:i/>
      <w:iCs/>
      <w:sz w:val="28"/>
      <w:szCs w:val="28"/>
      <w:lang w:eastAsia="ru-RU"/>
    </w:rPr>
  </w:style>
  <w:style w:type="numbering" w:customStyle="1" w:styleId="25">
    <w:name w:val="Нет списка2"/>
    <w:next w:val="a3"/>
    <w:uiPriority w:val="99"/>
    <w:semiHidden/>
    <w:unhideWhenUsed/>
    <w:rsid w:val="00484936"/>
  </w:style>
  <w:style w:type="table" w:customStyle="1" w:styleId="31">
    <w:name w:val="Сетка таблицы3"/>
    <w:basedOn w:val="a2"/>
    <w:next w:val="af7"/>
    <w:uiPriority w:val="59"/>
    <w:rsid w:val="0048493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6">
    <w:name w:val="???????? ????? 2"/>
    <w:basedOn w:val="a0"/>
    <w:rsid w:val="00484936"/>
    <w:pPr>
      <w:widowControl w:val="0"/>
      <w:overflowPunct w:val="0"/>
      <w:autoSpaceDE w:val="0"/>
      <w:autoSpaceDN w:val="0"/>
      <w:adjustRightInd w:val="0"/>
      <w:spacing w:after="0" w:line="360" w:lineRule="atLeast"/>
      <w:jc w:val="both"/>
      <w:textAlignment w:val="baseline"/>
    </w:pPr>
    <w:rPr>
      <w:rFonts w:ascii="Times New Roman" w:eastAsia="Times New Roman" w:hAnsi="Times New Roman" w:cs="Times New Roman"/>
      <w:sz w:val="24"/>
      <w:szCs w:val="24"/>
      <w:lang w:eastAsia="ru-RU"/>
    </w:rPr>
  </w:style>
  <w:style w:type="paragraph" w:styleId="afa">
    <w:name w:val="Body Text"/>
    <w:basedOn w:val="a0"/>
    <w:link w:val="afb"/>
    <w:uiPriority w:val="99"/>
    <w:rsid w:val="00484936"/>
    <w:pPr>
      <w:spacing w:after="120" w:line="240" w:lineRule="auto"/>
    </w:pPr>
    <w:rPr>
      <w:rFonts w:ascii="Times New Roman" w:eastAsia="Times New Roman" w:hAnsi="Times New Roman" w:cs="Times New Roman"/>
      <w:sz w:val="24"/>
      <w:szCs w:val="24"/>
      <w:lang w:eastAsia="ru-RU"/>
    </w:rPr>
  </w:style>
  <w:style w:type="character" w:customStyle="1" w:styleId="afb">
    <w:name w:val="Основной текст Знак"/>
    <w:basedOn w:val="a1"/>
    <w:link w:val="afa"/>
    <w:uiPriority w:val="99"/>
    <w:rsid w:val="00484936"/>
    <w:rPr>
      <w:rFonts w:ascii="Times New Roman" w:eastAsia="Times New Roman" w:hAnsi="Times New Roman" w:cs="Times New Roman"/>
      <w:sz w:val="24"/>
      <w:szCs w:val="24"/>
      <w:lang w:eastAsia="ru-RU"/>
    </w:rPr>
  </w:style>
  <w:style w:type="numbering" w:customStyle="1" w:styleId="32">
    <w:name w:val="Нет списка3"/>
    <w:next w:val="a3"/>
    <w:uiPriority w:val="99"/>
    <w:semiHidden/>
    <w:unhideWhenUsed/>
    <w:rsid w:val="00484936"/>
  </w:style>
  <w:style w:type="table" w:customStyle="1" w:styleId="4">
    <w:name w:val="Сетка таблицы4"/>
    <w:basedOn w:val="a2"/>
    <w:next w:val="af7"/>
    <w:uiPriority w:val="59"/>
    <w:rsid w:val="0048493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3">
    <w:name w:val="Неразрешенное упоминание3"/>
    <w:basedOn w:val="a1"/>
    <w:uiPriority w:val="99"/>
    <w:semiHidden/>
    <w:unhideWhenUsed/>
    <w:rsid w:val="00D5458E"/>
    <w:rPr>
      <w:color w:val="605E5C"/>
      <w:shd w:val="clear" w:color="auto" w:fill="E1DFDD"/>
    </w:rPr>
  </w:style>
  <w:style w:type="table" w:customStyle="1" w:styleId="110">
    <w:name w:val="Сетка таблицы11"/>
    <w:basedOn w:val="a2"/>
    <w:uiPriority w:val="59"/>
    <w:rsid w:val="00D5458E"/>
    <w:pPr>
      <w:suppressAutoHyphens/>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7"/>
    <w:uiPriority w:val="59"/>
    <w:rsid w:val="0098105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7"/>
    <w:uiPriority w:val="59"/>
    <w:rsid w:val="0068447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2"/>
    <w:next w:val="af7"/>
    <w:uiPriority w:val="39"/>
    <w:rsid w:val="00174E31"/>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2"/>
    <w:next w:val="af7"/>
    <w:uiPriority w:val="59"/>
    <w:rsid w:val="00D5218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4188">
      <w:bodyDiv w:val="1"/>
      <w:marLeft w:val="0"/>
      <w:marRight w:val="0"/>
      <w:marTop w:val="0"/>
      <w:marBottom w:val="0"/>
      <w:divBdr>
        <w:top w:val="none" w:sz="0" w:space="0" w:color="auto"/>
        <w:left w:val="none" w:sz="0" w:space="0" w:color="auto"/>
        <w:bottom w:val="none" w:sz="0" w:space="0" w:color="auto"/>
        <w:right w:val="none" w:sz="0" w:space="0" w:color="auto"/>
      </w:divBdr>
    </w:div>
    <w:div w:id="22444191">
      <w:bodyDiv w:val="1"/>
      <w:marLeft w:val="0"/>
      <w:marRight w:val="0"/>
      <w:marTop w:val="0"/>
      <w:marBottom w:val="0"/>
      <w:divBdr>
        <w:top w:val="none" w:sz="0" w:space="0" w:color="auto"/>
        <w:left w:val="none" w:sz="0" w:space="0" w:color="auto"/>
        <w:bottom w:val="none" w:sz="0" w:space="0" w:color="auto"/>
        <w:right w:val="none" w:sz="0" w:space="0" w:color="auto"/>
      </w:divBdr>
    </w:div>
    <w:div w:id="35007789">
      <w:bodyDiv w:val="1"/>
      <w:marLeft w:val="0"/>
      <w:marRight w:val="0"/>
      <w:marTop w:val="0"/>
      <w:marBottom w:val="0"/>
      <w:divBdr>
        <w:top w:val="none" w:sz="0" w:space="0" w:color="auto"/>
        <w:left w:val="none" w:sz="0" w:space="0" w:color="auto"/>
        <w:bottom w:val="none" w:sz="0" w:space="0" w:color="auto"/>
        <w:right w:val="none" w:sz="0" w:space="0" w:color="auto"/>
      </w:divBdr>
    </w:div>
    <w:div w:id="88620546">
      <w:bodyDiv w:val="1"/>
      <w:marLeft w:val="0"/>
      <w:marRight w:val="0"/>
      <w:marTop w:val="0"/>
      <w:marBottom w:val="0"/>
      <w:divBdr>
        <w:top w:val="none" w:sz="0" w:space="0" w:color="auto"/>
        <w:left w:val="none" w:sz="0" w:space="0" w:color="auto"/>
        <w:bottom w:val="none" w:sz="0" w:space="0" w:color="auto"/>
        <w:right w:val="none" w:sz="0" w:space="0" w:color="auto"/>
      </w:divBdr>
    </w:div>
    <w:div w:id="151258804">
      <w:bodyDiv w:val="1"/>
      <w:marLeft w:val="0"/>
      <w:marRight w:val="0"/>
      <w:marTop w:val="0"/>
      <w:marBottom w:val="0"/>
      <w:divBdr>
        <w:top w:val="none" w:sz="0" w:space="0" w:color="auto"/>
        <w:left w:val="none" w:sz="0" w:space="0" w:color="auto"/>
        <w:bottom w:val="none" w:sz="0" w:space="0" w:color="auto"/>
        <w:right w:val="none" w:sz="0" w:space="0" w:color="auto"/>
      </w:divBdr>
    </w:div>
    <w:div w:id="205727638">
      <w:bodyDiv w:val="1"/>
      <w:marLeft w:val="0"/>
      <w:marRight w:val="0"/>
      <w:marTop w:val="0"/>
      <w:marBottom w:val="0"/>
      <w:divBdr>
        <w:top w:val="none" w:sz="0" w:space="0" w:color="auto"/>
        <w:left w:val="none" w:sz="0" w:space="0" w:color="auto"/>
        <w:bottom w:val="none" w:sz="0" w:space="0" w:color="auto"/>
        <w:right w:val="none" w:sz="0" w:space="0" w:color="auto"/>
      </w:divBdr>
    </w:div>
    <w:div w:id="213349214">
      <w:bodyDiv w:val="1"/>
      <w:marLeft w:val="0"/>
      <w:marRight w:val="0"/>
      <w:marTop w:val="0"/>
      <w:marBottom w:val="0"/>
      <w:divBdr>
        <w:top w:val="none" w:sz="0" w:space="0" w:color="auto"/>
        <w:left w:val="none" w:sz="0" w:space="0" w:color="auto"/>
        <w:bottom w:val="none" w:sz="0" w:space="0" w:color="auto"/>
        <w:right w:val="none" w:sz="0" w:space="0" w:color="auto"/>
      </w:divBdr>
    </w:div>
    <w:div w:id="221252249">
      <w:bodyDiv w:val="1"/>
      <w:marLeft w:val="0"/>
      <w:marRight w:val="0"/>
      <w:marTop w:val="0"/>
      <w:marBottom w:val="0"/>
      <w:divBdr>
        <w:top w:val="none" w:sz="0" w:space="0" w:color="auto"/>
        <w:left w:val="none" w:sz="0" w:space="0" w:color="auto"/>
        <w:bottom w:val="none" w:sz="0" w:space="0" w:color="auto"/>
        <w:right w:val="none" w:sz="0" w:space="0" w:color="auto"/>
      </w:divBdr>
    </w:div>
    <w:div w:id="291137002">
      <w:bodyDiv w:val="1"/>
      <w:marLeft w:val="0"/>
      <w:marRight w:val="0"/>
      <w:marTop w:val="0"/>
      <w:marBottom w:val="0"/>
      <w:divBdr>
        <w:top w:val="none" w:sz="0" w:space="0" w:color="auto"/>
        <w:left w:val="none" w:sz="0" w:space="0" w:color="auto"/>
        <w:bottom w:val="none" w:sz="0" w:space="0" w:color="auto"/>
        <w:right w:val="none" w:sz="0" w:space="0" w:color="auto"/>
      </w:divBdr>
    </w:div>
    <w:div w:id="293800456">
      <w:bodyDiv w:val="1"/>
      <w:marLeft w:val="0"/>
      <w:marRight w:val="0"/>
      <w:marTop w:val="0"/>
      <w:marBottom w:val="0"/>
      <w:divBdr>
        <w:top w:val="none" w:sz="0" w:space="0" w:color="auto"/>
        <w:left w:val="none" w:sz="0" w:space="0" w:color="auto"/>
        <w:bottom w:val="none" w:sz="0" w:space="0" w:color="auto"/>
        <w:right w:val="none" w:sz="0" w:space="0" w:color="auto"/>
      </w:divBdr>
    </w:div>
    <w:div w:id="294261429">
      <w:bodyDiv w:val="1"/>
      <w:marLeft w:val="0"/>
      <w:marRight w:val="0"/>
      <w:marTop w:val="0"/>
      <w:marBottom w:val="0"/>
      <w:divBdr>
        <w:top w:val="none" w:sz="0" w:space="0" w:color="auto"/>
        <w:left w:val="none" w:sz="0" w:space="0" w:color="auto"/>
        <w:bottom w:val="none" w:sz="0" w:space="0" w:color="auto"/>
        <w:right w:val="none" w:sz="0" w:space="0" w:color="auto"/>
      </w:divBdr>
    </w:div>
    <w:div w:id="300576063">
      <w:bodyDiv w:val="1"/>
      <w:marLeft w:val="0"/>
      <w:marRight w:val="0"/>
      <w:marTop w:val="0"/>
      <w:marBottom w:val="0"/>
      <w:divBdr>
        <w:top w:val="none" w:sz="0" w:space="0" w:color="auto"/>
        <w:left w:val="none" w:sz="0" w:space="0" w:color="auto"/>
        <w:bottom w:val="none" w:sz="0" w:space="0" w:color="auto"/>
        <w:right w:val="none" w:sz="0" w:space="0" w:color="auto"/>
      </w:divBdr>
    </w:div>
    <w:div w:id="363021233">
      <w:bodyDiv w:val="1"/>
      <w:marLeft w:val="0"/>
      <w:marRight w:val="0"/>
      <w:marTop w:val="0"/>
      <w:marBottom w:val="0"/>
      <w:divBdr>
        <w:top w:val="none" w:sz="0" w:space="0" w:color="auto"/>
        <w:left w:val="none" w:sz="0" w:space="0" w:color="auto"/>
        <w:bottom w:val="none" w:sz="0" w:space="0" w:color="auto"/>
        <w:right w:val="none" w:sz="0" w:space="0" w:color="auto"/>
      </w:divBdr>
    </w:div>
    <w:div w:id="402878342">
      <w:bodyDiv w:val="1"/>
      <w:marLeft w:val="0"/>
      <w:marRight w:val="0"/>
      <w:marTop w:val="0"/>
      <w:marBottom w:val="0"/>
      <w:divBdr>
        <w:top w:val="none" w:sz="0" w:space="0" w:color="auto"/>
        <w:left w:val="none" w:sz="0" w:space="0" w:color="auto"/>
        <w:bottom w:val="none" w:sz="0" w:space="0" w:color="auto"/>
        <w:right w:val="none" w:sz="0" w:space="0" w:color="auto"/>
      </w:divBdr>
    </w:div>
    <w:div w:id="404686720">
      <w:bodyDiv w:val="1"/>
      <w:marLeft w:val="0"/>
      <w:marRight w:val="0"/>
      <w:marTop w:val="0"/>
      <w:marBottom w:val="0"/>
      <w:divBdr>
        <w:top w:val="none" w:sz="0" w:space="0" w:color="auto"/>
        <w:left w:val="none" w:sz="0" w:space="0" w:color="auto"/>
        <w:bottom w:val="none" w:sz="0" w:space="0" w:color="auto"/>
        <w:right w:val="none" w:sz="0" w:space="0" w:color="auto"/>
      </w:divBdr>
    </w:div>
    <w:div w:id="424765571">
      <w:bodyDiv w:val="1"/>
      <w:marLeft w:val="0"/>
      <w:marRight w:val="0"/>
      <w:marTop w:val="0"/>
      <w:marBottom w:val="0"/>
      <w:divBdr>
        <w:top w:val="none" w:sz="0" w:space="0" w:color="auto"/>
        <w:left w:val="none" w:sz="0" w:space="0" w:color="auto"/>
        <w:bottom w:val="none" w:sz="0" w:space="0" w:color="auto"/>
        <w:right w:val="none" w:sz="0" w:space="0" w:color="auto"/>
      </w:divBdr>
    </w:div>
    <w:div w:id="425884267">
      <w:bodyDiv w:val="1"/>
      <w:marLeft w:val="0"/>
      <w:marRight w:val="0"/>
      <w:marTop w:val="0"/>
      <w:marBottom w:val="0"/>
      <w:divBdr>
        <w:top w:val="none" w:sz="0" w:space="0" w:color="auto"/>
        <w:left w:val="none" w:sz="0" w:space="0" w:color="auto"/>
        <w:bottom w:val="none" w:sz="0" w:space="0" w:color="auto"/>
        <w:right w:val="none" w:sz="0" w:space="0" w:color="auto"/>
      </w:divBdr>
    </w:div>
    <w:div w:id="456528854">
      <w:bodyDiv w:val="1"/>
      <w:marLeft w:val="0"/>
      <w:marRight w:val="0"/>
      <w:marTop w:val="0"/>
      <w:marBottom w:val="0"/>
      <w:divBdr>
        <w:top w:val="none" w:sz="0" w:space="0" w:color="auto"/>
        <w:left w:val="none" w:sz="0" w:space="0" w:color="auto"/>
        <w:bottom w:val="none" w:sz="0" w:space="0" w:color="auto"/>
        <w:right w:val="none" w:sz="0" w:space="0" w:color="auto"/>
      </w:divBdr>
    </w:div>
    <w:div w:id="489449603">
      <w:bodyDiv w:val="1"/>
      <w:marLeft w:val="0"/>
      <w:marRight w:val="0"/>
      <w:marTop w:val="0"/>
      <w:marBottom w:val="0"/>
      <w:divBdr>
        <w:top w:val="none" w:sz="0" w:space="0" w:color="auto"/>
        <w:left w:val="none" w:sz="0" w:space="0" w:color="auto"/>
        <w:bottom w:val="none" w:sz="0" w:space="0" w:color="auto"/>
        <w:right w:val="none" w:sz="0" w:space="0" w:color="auto"/>
      </w:divBdr>
    </w:div>
    <w:div w:id="492916698">
      <w:bodyDiv w:val="1"/>
      <w:marLeft w:val="0"/>
      <w:marRight w:val="0"/>
      <w:marTop w:val="0"/>
      <w:marBottom w:val="0"/>
      <w:divBdr>
        <w:top w:val="none" w:sz="0" w:space="0" w:color="auto"/>
        <w:left w:val="none" w:sz="0" w:space="0" w:color="auto"/>
        <w:bottom w:val="none" w:sz="0" w:space="0" w:color="auto"/>
        <w:right w:val="none" w:sz="0" w:space="0" w:color="auto"/>
      </w:divBdr>
    </w:div>
    <w:div w:id="515074302">
      <w:bodyDiv w:val="1"/>
      <w:marLeft w:val="0"/>
      <w:marRight w:val="0"/>
      <w:marTop w:val="0"/>
      <w:marBottom w:val="0"/>
      <w:divBdr>
        <w:top w:val="none" w:sz="0" w:space="0" w:color="auto"/>
        <w:left w:val="none" w:sz="0" w:space="0" w:color="auto"/>
        <w:bottom w:val="none" w:sz="0" w:space="0" w:color="auto"/>
        <w:right w:val="none" w:sz="0" w:space="0" w:color="auto"/>
      </w:divBdr>
    </w:div>
    <w:div w:id="537471931">
      <w:bodyDiv w:val="1"/>
      <w:marLeft w:val="0"/>
      <w:marRight w:val="0"/>
      <w:marTop w:val="0"/>
      <w:marBottom w:val="0"/>
      <w:divBdr>
        <w:top w:val="none" w:sz="0" w:space="0" w:color="auto"/>
        <w:left w:val="none" w:sz="0" w:space="0" w:color="auto"/>
        <w:bottom w:val="none" w:sz="0" w:space="0" w:color="auto"/>
        <w:right w:val="none" w:sz="0" w:space="0" w:color="auto"/>
      </w:divBdr>
    </w:div>
    <w:div w:id="538712048">
      <w:bodyDiv w:val="1"/>
      <w:marLeft w:val="0"/>
      <w:marRight w:val="0"/>
      <w:marTop w:val="0"/>
      <w:marBottom w:val="0"/>
      <w:divBdr>
        <w:top w:val="none" w:sz="0" w:space="0" w:color="auto"/>
        <w:left w:val="none" w:sz="0" w:space="0" w:color="auto"/>
        <w:bottom w:val="none" w:sz="0" w:space="0" w:color="auto"/>
        <w:right w:val="none" w:sz="0" w:space="0" w:color="auto"/>
      </w:divBdr>
    </w:div>
    <w:div w:id="546262120">
      <w:bodyDiv w:val="1"/>
      <w:marLeft w:val="0"/>
      <w:marRight w:val="0"/>
      <w:marTop w:val="0"/>
      <w:marBottom w:val="0"/>
      <w:divBdr>
        <w:top w:val="none" w:sz="0" w:space="0" w:color="auto"/>
        <w:left w:val="none" w:sz="0" w:space="0" w:color="auto"/>
        <w:bottom w:val="none" w:sz="0" w:space="0" w:color="auto"/>
        <w:right w:val="none" w:sz="0" w:space="0" w:color="auto"/>
      </w:divBdr>
    </w:div>
    <w:div w:id="550188491">
      <w:bodyDiv w:val="1"/>
      <w:marLeft w:val="0"/>
      <w:marRight w:val="0"/>
      <w:marTop w:val="0"/>
      <w:marBottom w:val="0"/>
      <w:divBdr>
        <w:top w:val="none" w:sz="0" w:space="0" w:color="auto"/>
        <w:left w:val="none" w:sz="0" w:space="0" w:color="auto"/>
        <w:bottom w:val="none" w:sz="0" w:space="0" w:color="auto"/>
        <w:right w:val="none" w:sz="0" w:space="0" w:color="auto"/>
      </w:divBdr>
    </w:div>
    <w:div w:id="554048665">
      <w:bodyDiv w:val="1"/>
      <w:marLeft w:val="0"/>
      <w:marRight w:val="0"/>
      <w:marTop w:val="0"/>
      <w:marBottom w:val="0"/>
      <w:divBdr>
        <w:top w:val="none" w:sz="0" w:space="0" w:color="auto"/>
        <w:left w:val="none" w:sz="0" w:space="0" w:color="auto"/>
        <w:bottom w:val="none" w:sz="0" w:space="0" w:color="auto"/>
        <w:right w:val="none" w:sz="0" w:space="0" w:color="auto"/>
      </w:divBdr>
    </w:div>
    <w:div w:id="555429490">
      <w:bodyDiv w:val="1"/>
      <w:marLeft w:val="0"/>
      <w:marRight w:val="0"/>
      <w:marTop w:val="0"/>
      <w:marBottom w:val="0"/>
      <w:divBdr>
        <w:top w:val="none" w:sz="0" w:space="0" w:color="auto"/>
        <w:left w:val="none" w:sz="0" w:space="0" w:color="auto"/>
        <w:bottom w:val="none" w:sz="0" w:space="0" w:color="auto"/>
        <w:right w:val="none" w:sz="0" w:space="0" w:color="auto"/>
      </w:divBdr>
    </w:div>
    <w:div w:id="555819618">
      <w:bodyDiv w:val="1"/>
      <w:marLeft w:val="0"/>
      <w:marRight w:val="0"/>
      <w:marTop w:val="0"/>
      <w:marBottom w:val="0"/>
      <w:divBdr>
        <w:top w:val="none" w:sz="0" w:space="0" w:color="auto"/>
        <w:left w:val="none" w:sz="0" w:space="0" w:color="auto"/>
        <w:bottom w:val="none" w:sz="0" w:space="0" w:color="auto"/>
        <w:right w:val="none" w:sz="0" w:space="0" w:color="auto"/>
      </w:divBdr>
    </w:div>
    <w:div w:id="596911222">
      <w:bodyDiv w:val="1"/>
      <w:marLeft w:val="0"/>
      <w:marRight w:val="0"/>
      <w:marTop w:val="0"/>
      <w:marBottom w:val="0"/>
      <w:divBdr>
        <w:top w:val="none" w:sz="0" w:space="0" w:color="auto"/>
        <w:left w:val="none" w:sz="0" w:space="0" w:color="auto"/>
        <w:bottom w:val="none" w:sz="0" w:space="0" w:color="auto"/>
        <w:right w:val="none" w:sz="0" w:space="0" w:color="auto"/>
      </w:divBdr>
    </w:div>
    <w:div w:id="598637305">
      <w:bodyDiv w:val="1"/>
      <w:marLeft w:val="0"/>
      <w:marRight w:val="0"/>
      <w:marTop w:val="0"/>
      <w:marBottom w:val="0"/>
      <w:divBdr>
        <w:top w:val="none" w:sz="0" w:space="0" w:color="auto"/>
        <w:left w:val="none" w:sz="0" w:space="0" w:color="auto"/>
        <w:bottom w:val="none" w:sz="0" w:space="0" w:color="auto"/>
        <w:right w:val="none" w:sz="0" w:space="0" w:color="auto"/>
      </w:divBdr>
    </w:div>
    <w:div w:id="697893177">
      <w:bodyDiv w:val="1"/>
      <w:marLeft w:val="0"/>
      <w:marRight w:val="0"/>
      <w:marTop w:val="0"/>
      <w:marBottom w:val="0"/>
      <w:divBdr>
        <w:top w:val="none" w:sz="0" w:space="0" w:color="auto"/>
        <w:left w:val="none" w:sz="0" w:space="0" w:color="auto"/>
        <w:bottom w:val="none" w:sz="0" w:space="0" w:color="auto"/>
        <w:right w:val="none" w:sz="0" w:space="0" w:color="auto"/>
      </w:divBdr>
    </w:div>
    <w:div w:id="699673218">
      <w:bodyDiv w:val="1"/>
      <w:marLeft w:val="0"/>
      <w:marRight w:val="0"/>
      <w:marTop w:val="0"/>
      <w:marBottom w:val="0"/>
      <w:divBdr>
        <w:top w:val="none" w:sz="0" w:space="0" w:color="auto"/>
        <w:left w:val="none" w:sz="0" w:space="0" w:color="auto"/>
        <w:bottom w:val="none" w:sz="0" w:space="0" w:color="auto"/>
        <w:right w:val="none" w:sz="0" w:space="0" w:color="auto"/>
      </w:divBdr>
    </w:div>
    <w:div w:id="714356599">
      <w:bodyDiv w:val="1"/>
      <w:marLeft w:val="0"/>
      <w:marRight w:val="0"/>
      <w:marTop w:val="0"/>
      <w:marBottom w:val="0"/>
      <w:divBdr>
        <w:top w:val="none" w:sz="0" w:space="0" w:color="auto"/>
        <w:left w:val="none" w:sz="0" w:space="0" w:color="auto"/>
        <w:bottom w:val="none" w:sz="0" w:space="0" w:color="auto"/>
        <w:right w:val="none" w:sz="0" w:space="0" w:color="auto"/>
      </w:divBdr>
    </w:div>
    <w:div w:id="717634299">
      <w:bodyDiv w:val="1"/>
      <w:marLeft w:val="0"/>
      <w:marRight w:val="0"/>
      <w:marTop w:val="0"/>
      <w:marBottom w:val="0"/>
      <w:divBdr>
        <w:top w:val="none" w:sz="0" w:space="0" w:color="auto"/>
        <w:left w:val="none" w:sz="0" w:space="0" w:color="auto"/>
        <w:bottom w:val="none" w:sz="0" w:space="0" w:color="auto"/>
        <w:right w:val="none" w:sz="0" w:space="0" w:color="auto"/>
      </w:divBdr>
    </w:div>
    <w:div w:id="724523710">
      <w:bodyDiv w:val="1"/>
      <w:marLeft w:val="0"/>
      <w:marRight w:val="0"/>
      <w:marTop w:val="0"/>
      <w:marBottom w:val="0"/>
      <w:divBdr>
        <w:top w:val="none" w:sz="0" w:space="0" w:color="auto"/>
        <w:left w:val="none" w:sz="0" w:space="0" w:color="auto"/>
        <w:bottom w:val="none" w:sz="0" w:space="0" w:color="auto"/>
        <w:right w:val="none" w:sz="0" w:space="0" w:color="auto"/>
      </w:divBdr>
    </w:div>
    <w:div w:id="736976454">
      <w:bodyDiv w:val="1"/>
      <w:marLeft w:val="0"/>
      <w:marRight w:val="0"/>
      <w:marTop w:val="0"/>
      <w:marBottom w:val="0"/>
      <w:divBdr>
        <w:top w:val="none" w:sz="0" w:space="0" w:color="auto"/>
        <w:left w:val="none" w:sz="0" w:space="0" w:color="auto"/>
        <w:bottom w:val="none" w:sz="0" w:space="0" w:color="auto"/>
        <w:right w:val="none" w:sz="0" w:space="0" w:color="auto"/>
      </w:divBdr>
    </w:div>
    <w:div w:id="753280737">
      <w:bodyDiv w:val="1"/>
      <w:marLeft w:val="0"/>
      <w:marRight w:val="0"/>
      <w:marTop w:val="0"/>
      <w:marBottom w:val="0"/>
      <w:divBdr>
        <w:top w:val="none" w:sz="0" w:space="0" w:color="auto"/>
        <w:left w:val="none" w:sz="0" w:space="0" w:color="auto"/>
        <w:bottom w:val="none" w:sz="0" w:space="0" w:color="auto"/>
        <w:right w:val="none" w:sz="0" w:space="0" w:color="auto"/>
      </w:divBdr>
    </w:div>
    <w:div w:id="760377129">
      <w:bodyDiv w:val="1"/>
      <w:marLeft w:val="0"/>
      <w:marRight w:val="0"/>
      <w:marTop w:val="0"/>
      <w:marBottom w:val="0"/>
      <w:divBdr>
        <w:top w:val="none" w:sz="0" w:space="0" w:color="auto"/>
        <w:left w:val="none" w:sz="0" w:space="0" w:color="auto"/>
        <w:bottom w:val="none" w:sz="0" w:space="0" w:color="auto"/>
        <w:right w:val="none" w:sz="0" w:space="0" w:color="auto"/>
      </w:divBdr>
    </w:div>
    <w:div w:id="789252123">
      <w:bodyDiv w:val="1"/>
      <w:marLeft w:val="0"/>
      <w:marRight w:val="0"/>
      <w:marTop w:val="0"/>
      <w:marBottom w:val="0"/>
      <w:divBdr>
        <w:top w:val="none" w:sz="0" w:space="0" w:color="auto"/>
        <w:left w:val="none" w:sz="0" w:space="0" w:color="auto"/>
        <w:bottom w:val="none" w:sz="0" w:space="0" w:color="auto"/>
        <w:right w:val="none" w:sz="0" w:space="0" w:color="auto"/>
      </w:divBdr>
    </w:div>
    <w:div w:id="819927569">
      <w:bodyDiv w:val="1"/>
      <w:marLeft w:val="0"/>
      <w:marRight w:val="0"/>
      <w:marTop w:val="0"/>
      <w:marBottom w:val="0"/>
      <w:divBdr>
        <w:top w:val="none" w:sz="0" w:space="0" w:color="auto"/>
        <w:left w:val="none" w:sz="0" w:space="0" w:color="auto"/>
        <w:bottom w:val="none" w:sz="0" w:space="0" w:color="auto"/>
        <w:right w:val="none" w:sz="0" w:space="0" w:color="auto"/>
      </w:divBdr>
    </w:div>
    <w:div w:id="821577565">
      <w:bodyDiv w:val="1"/>
      <w:marLeft w:val="0"/>
      <w:marRight w:val="0"/>
      <w:marTop w:val="0"/>
      <w:marBottom w:val="0"/>
      <w:divBdr>
        <w:top w:val="none" w:sz="0" w:space="0" w:color="auto"/>
        <w:left w:val="none" w:sz="0" w:space="0" w:color="auto"/>
        <w:bottom w:val="none" w:sz="0" w:space="0" w:color="auto"/>
        <w:right w:val="none" w:sz="0" w:space="0" w:color="auto"/>
      </w:divBdr>
    </w:div>
    <w:div w:id="835075939">
      <w:bodyDiv w:val="1"/>
      <w:marLeft w:val="0"/>
      <w:marRight w:val="0"/>
      <w:marTop w:val="0"/>
      <w:marBottom w:val="0"/>
      <w:divBdr>
        <w:top w:val="none" w:sz="0" w:space="0" w:color="auto"/>
        <w:left w:val="none" w:sz="0" w:space="0" w:color="auto"/>
        <w:bottom w:val="none" w:sz="0" w:space="0" w:color="auto"/>
        <w:right w:val="none" w:sz="0" w:space="0" w:color="auto"/>
      </w:divBdr>
    </w:div>
    <w:div w:id="836650948">
      <w:bodyDiv w:val="1"/>
      <w:marLeft w:val="0"/>
      <w:marRight w:val="0"/>
      <w:marTop w:val="0"/>
      <w:marBottom w:val="0"/>
      <w:divBdr>
        <w:top w:val="none" w:sz="0" w:space="0" w:color="auto"/>
        <w:left w:val="none" w:sz="0" w:space="0" w:color="auto"/>
        <w:bottom w:val="none" w:sz="0" w:space="0" w:color="auto"/>
        <w:right w:val="none" w:sz="0" w:space="0" w:color="auto"/>
      </w:divBdr>
    </w:div>
    <w:div w:id="873152445">
      <w:bodyDiv w:val="1"/>
      <w:marLeft w:val="0"/>
      <w:marRight w:val="0"/>
      <w:marTop w:val="0"/>
      <w:marBottom w:val="0"/>
      <w:divBdr>
        <w:top w:val="none" w:sz="0" w:space="0" w:color="auto"/>
        <w:left w:val="none" w:sz="0" w:space="0" w:color="auto"/>
        <w:bottom w:val="none" w:sz="0" w:space="0" w:color="auto"/>
        <w:right w:val="none" w:sz="0" w:space="0" w:color="auto"/>
      </w:divBdr>
    </w:div>
    <w:div w:id="876233935">
      <w:bodyDiv w:val="1"/>
      <w:marLeft w:val="0"/>
      <w:marRight w:val="0"/>
      <w:marTop w:val="0"/>
      <w:marBottom w:val="0"/>
      <w:divBdr>
        <w:top w:val="none" w:sz="0" w:space="0" w:color="auto"/>
        <w:left w:val="none" w:sz="0" w:space="0" w:color="auto"/>
        <w:bottom w:val="none" w:sz="0" w:space="0" w:color="auto"/>
        <w:right w:val="none" w:sz="0" w:space="0" w:color="auto"/>
      </w:divBdr>
    </w:div>
    <w:div w:id="881677232">
      <w:bodyDiv w:val="1"/>
      <w:marLeft w:val="0"/>
      <w:marRight w:val="0"/>
      <w:marTop w:val="0"/>
      <w:marBottom w:val="0"/>
      <w:divBdr>
        <w:top w:val="none" w:sz="0" w:space="0" w:color="auto"/>
        <w:left w:val="none" w:sz="0" w:space="0" w:color="auto"/>
        <w:bottom w:val="none" w:sz="0" w:space="0" w:color="auto"/>
        <w:right w:val="none" w:sz="0" w:space="0" w:color="auto"/>
      </w:divBdr>
    </w:div>
    <w:div w:id="885751593">
      <w:bodyDiv w:val="1"/>
      <w:marLeft w:val="0"/>
      <w:marRight w:val="0"/>
      <w:marTop w:val="0"/>
      <w:marBottom w:val="0"/>
      <w:divBdr>
        <w:top w:val="none" w:sz="0" w:space="0" w:color="auto"/>
        <w:left w:val="none" w:sz="0" w:space="0" w:color="auto"/>
        <w:bottom w:val="none" w:sz="0" w:space="0" w:color="auto"/>
        <w:right w:val="none" w:sz="0" w:space="0" w:color="auto"/>
      </w:divBdr>
    </w:div>
    <w:div w:id="898595415">
      <w:bodyDiv w:val="1"/>
      <w:marLeft w:val="0"/>
      <w:marRight w:val="0"/>
      <w:marTop w:val="0"/>
      <w:marBottom w:val="0"/>
      <w:divBdr>
        <w:top w:val="none" w:sz="0" w:space="0" w:color="auto"/>
        <w:left w:val="none" w:sz="0" w:space="0" w:color="auto"/>
        <w:bottom w:val="none" w:sz="0" w:space="0" w:color="auto"/>
        <w:right w:val="none" w:sz="0" w:space="0" w:color="auto"/>
      </w:divBdr>
    </w:div>
    <w:div w:id="913274257">
      <w:bodyDiv w:val="1"/>
      <w:marLeft w:val="0"/>
      <w:marRight w:val="0"/>
      <w:marTop w:val="0"/>
      <w:marBottom w:val="0"/>
      <w:divBdr>
        <w:top w:val="none" w:sz="0" w:space="0" w:color="auto"/>
        <w:left w:val="none" w:sz="0" w:space="0" w:color="auto"/>
        <w:bottom w:val="none" w:sz="0" w:space="0" w:color="auto"/>
        <w:right w:val="none" w:sz="0" w:space="0" w:color="auto"/>
      </w:divBdr>
    </w:div>
    <w:div w:id="1017345399">
      <w:bodyDiv w:val="1"/>
      <w:marLeft w:val="0"/>
      <w:marRight w:val="0"/>
      <w:marTop w:val="0"/>
      <w:marBottom w:val="0"/>
      <w:divBdr>
        <w:top w:val="none" w:sz="0" w:space="0" w:color="auto"/>
        <w:left w:val="none" w:sz="0" w:space="0" w:color="auto"/>
        <w:bottom w:val="none" w:sz="0" w:space="0" w:color="auto"/>
        <w:right w:val="none" w:sz="0" w:space="0" w:color="auto"/>
      </w:divBdr>
    </w:div>
    <w:div w:id="1045521265">
      <w:bodyDiv w:val="1"/>
      <w:marLeft w:val="0"/>
      <w:marRight w:val="0"/>
      <w:marTop w:val="0"/>
      <w:marBottom w:val="0"/>
      <w:divBdr>
        <w:top w:val="none" w:sz="0" w:space="0" w:color="auto"/>
        <w:left w:val="none" w:sz="0" w:space="0" w:color="auto"/>
        <w:bottom w:val="none" w:sz="0" w:space="0" w:color="auto"/>
        <w:right w:val="none" w:sz="0" w:space="0" w:color="auto"/>
      </w:divBdr>
    </w:div>
    <w:div w:id="1089930509">
      <w:bodyDiv w:val="1"/>
      <w:marLeft w:val="0"/>
      <w:marRight w:val="0"/>
      <w:marTop w:val="0"/>
      <w:marBottom w:val="0"/>
      <w:divBdr>
        <w:top w:val="none" w:sz="0" w:space="0" w:color="auto"/>
        <w:left w:val="none" w:sz="0" w:space="0" w:color="auto"/>
        <w:bottom w:val="none" w:sz="0" w:space="0" w:color="auto"/>
        <w:right w:val="none" w:sz="0" w:space="0" w:color="auto"/>
      </w:divBdr>
    </w:div>
    <w:div w:id="1118375147">
      <w:bodyDiv w:val="1"/>
      <w:marLeft w:val="0"/>
      <w:marRight w:val="0"/>
      <w:marTop w:val="0"/>
      <w:marBottom w:val="0"/>
      <w:divBdr>
        <w:top w:val="none" w:sz="0" w:space="0" w:color="auto"/>
        <w:left w:val="none" w:sz="0" w:space="0" w:color="auto"/>
        <w:bottom w:val="none" w:sz="0" w:space="0" w:color="auto"/>
        <w:right w:val="none" w:sz="0" w:space="0" w:color="auto"/>
      </w:divBdr>
    </w:div>
    <w:div w:id="1123428164">
      <w:bodyDiv w:val="1"/>
      <w:marLeft w:val="0"/>
      <w:marRight w:val="0"/>
      <w:marTop w:val="0"/>
      <w:marBottom w:val="0"/>
      <w:divBdr>
        <w:top w:val="none" w:sz="0" w:space="0" w:color="auto"/>
        <w:left w:val="none" w:sz="0" w:space="0" w:color="auto"/>
        <w:bottom w:val="none" w:sz="0" w:space="0" w:color="auto"/>
        <w:right w:val="none" w:sz="0" w:space="0" w:color="auto"/>
      </w:divBdr>
    </w:div>
    <w:div w:id="1149321282">
      <w:bodyDiv w:val="1"/>
      <w:marLeft w:val="0"/>
      <w:marRight w:val="0"/>
      <w:marTop w:val="0"/>
      <w:marBottom w:val="0"/>
      <w:divBdr>
        <w:top w:val="none" w:sz="0" w:space="0" w:color="auto"/>
        <w:left w:val="none" w:sz="0" w:space="0" w:color="auto"/>
        <w:bottom w:val="none" w:sz="0" w:space="0" w:color="auto"/>
        <w:right w:val="none" w:sz="0" w:space="0" w:color="auto"/>
      </w:divBdr>
    </w:div>
    <w:div w:id="1196313799">
      <w:bodyDiv w:val="1"/>
      <w:marLeft w:val="0"/>
      <w:marRight w:val="0"/>
      <w:marTop w:val="0"/>
      <w:marBottom w:val="0"/>
      <w:divBdr>
        <w:top w:val="none" w:sz="0" w:space="0" w:color="auto"/>
        <w:left w:val="none" w:sz="0" w:space="0" w:color="auto"/>
        <w:bottom w:val="none" w:sz="0" w:space="0" w:color="auto"/>
        <w:right w:val="none" w:sz="0" w:space="0" w:color="auto"/>
      </w:divBdr>
    </w:div>
    <w:div w:id="1205827532">
      <w:bodyDiv w:val="1"/>
      <w:marLeft w:val="0"/>
      <w:marRight w:val="0"/>
      <w:marTop w:val="0"/>
      <w:marBottom w:val="0"/>
      <w:divBdr>
        <w:top w:val="none" w:sz="0" w:space="0" w:color="auto"/>
        <w:left w:val="none" w:sz="0" w:space="0" w:color="auto"/>
        <w:bottom w:val="none" w:sz="0" w:space="0" w:color="auto"/>
        <w:right w:val="none" w:sz="0" w:space="0" w:color="auto"/>
      </w:divBdr>
    </w:div>
    <w:div w:id="1219633055">
      <w:bodyDiv w:val="1"/>
      <w:marLeft w:val="0"/>
      <w:marRight w:val="0"/>
      <w:marTop w:val="0"/>
      <w:marBottom w:val="0"/>
      <w:divBdr>
        <w:top w:val="none" w:sz="0" w:space="0" w:color="auto"/>
        <w:left w:val="none" w:sz="0" w:space="0" w:color="auto"/>
        <w:bottom w:val="none" w:sz="0" w:space="0" w:color="auto"/>
        <w:right w:val="none" w:sz="0" w:space="0" w:color="auto"/>
      </w:divBdr>
    </w:div>
    <w:div w:id="1220753338">
      <w:bodyDiv w:val="1"/>
      <w:marLeft w:val="0"/>
      <w:marRight w:val="0"/>
      <w:marTop w:val="0"/>
      <w:marBottom w:val="0"/>
      <w:divBdr>
        <w:top w:val="none" w:sz="0" w:space="0" w:color="auto"/>
        <w:left w:val="none" w:sz="0" w:space="0" w:color="auto"/>
        <w:bottom w:val="none" w:sz="0" w:space="0" w:color="auto"/>
        <w:right w:val="none" w:sz="0" w:space="0" w:color="auto"/>
      </w:divBdr>
    </w:div>
    <w:div w:id="1237781662">
      <w:bodyDiv w:val="1"/>
      <w:marLeft w:val="0"/>
      <w:marRight w:val="0"/>
      <w:marTop w:val="0"/>
      <w:marBottom w:val="0"/>
      <w:divBdr>
        <w:top w:val="none" w:sz="0" w:space="0" w:color="auto"/>
        <w:left w:val="none" w:sz="0" w:space="0" w:color="auto"/>
        <w:bottom w:val="none" w:sz="0" w:space="0" w:color="auto"/>
        <w:right w:val="none" w:sz="0" w:space="0" w:color="auto"/>
      </w:divBdr>
    </w:div>
    <w:div w:id="1261527138">
      <w:bodyDiv w:val="1"/>
      <w:marLeft w:val="0"/>
      <w:marRight w:val="0"/>
      <w:marTop w:val="0"/>
      <w:marBottom w:val="0"/>
      <w:divBdr>
        <w:top w:val="none" w:sz="0" w:space="0" w:color="auto"/>
        <w:left w:val="none" w:sz="0" w:space="0" w:color="auto"/>
        <w:bottom w:val="none" w:sz="0" w:space="0" w:color="auto"/>
        <w:right w:val="none" w:sz="0" w:space="0" w:color="auto"/>
      </w:divBdr>
    </w:div>
    <w:div w:id="1277979192">
      <w:bodyDiv w:val="1"/>
      <w:marLeft w:val="0"/>
      <w:marRight w:val="0"/>
      <w:marTop w:val="0"/>
      <w:marBottom w:val="0"/>
      <w:divBdr>
        <w:top w:val="none" w:sz="0" w:space="0" w:color="auto"/>
        <w:left w:val="none" w:sz="0" w:space="0" w:color="auto"/>
        <w:bottom w:val="none" w:sz="0" w:space="0" w:color="auto"/>
        <w:right w:val="none" w:sz="0" w:space="0" w:color="auto"/>
      </w:divBdr>
    </w:div>
    <w:div w:id="1285696727">
      <w:bodyDiv w:val="1"/>
      <w:marLeft w:val="0"/>
      <w:marRight w:val="0"/>
      <w:marTop w:val="0"/>
      <w:marBottom w:val="0"/>
      <w:divBdr>
        <w:top w:val="none" w:sz="0" w:space="0" w:color="auto"/>
        <w:left w:val="none" w:sz="0" w:space="0" w:color="auto"/>
        <w:bottom w:val="none" w:sz="0" w:space="0" w:color="auto"/>
        <w:right w:val="none" w:sz="0" w:space="0" w:color="auto"/>
      </w:divBdr>
    </w:div>
    <w:div w:id="1316839122">
      <w:bodyDiv w:val="1"/>
      <w:marLeft w:val="0"/>
      <w:marRight w:val="0"/>
      <w:marTop w:val="0"/>
      <w:marBottom w:val="0"/>
      <w:divBdr>
        <w:top w:val="none" w:sz="0" w:space="0" w:color="auto"/>
        <w:left w:val="none" w:sz="0" w:space="0" w:color="auto"/>
        <w:bottom w:val="none" w:sz="0" w:space="0" w:color="auto"/>
        <w:right w:val="none" w:sz="0" w:space="0" w:color="auto"/>
      </w:divBdr>
    </w:div>
    <w:div w:id="1355612709">
      <w:bodyDiv w:val="1"/>
      <w:marLeft w:val="0"/>
      <w:marRight w:val="0"/>
      <w:marTop w:val="0"/>
      <w:marBottom w:val="0"/>
      <w:divBdr>
        <w:top w:val="none" w:sz="0" w:space="0" w:color="auto"/>
        <w:left w:val="none" w:sz="0" w:space="0" w:color="auto"/>
        <w:bottom w:val="none" w:sz="0" w:space="0" w:color="auto"/>
        <w:right w:val="none" w:sz="0" w:space="0" w:color="auto"/>
      </w:divBdr>
    </w:div>
    <w:div w:id="1372459751">
      <w:bodyDiv w:val="1"/>
      <w:marLeft w:val="0"/>
      <w:marRight w:val="0"/>
      <w:marTop w:val="0"/>
      <w:marBottom w:val="0"/>
      <w:divBdr>
        <w:top w:val="none" w:sz="0" w:space="0" w:color="auto"/>
        <w:left w:val="none" w:sz="0" w:space="0" w:color="auto"/>
        <w:bottom w:val="none" w:sz="0" w:space="0" w:color="auto"/>
        <w:right w:val="none" w:sz="0" w:space="0" w:color="auto"/>
      </w:divBdr>
    </w:div>
    <w:div w:id="1397317138">
      <w:bodyDiv w:val="1"/>
      <w:marLeft w:val="0"/>
      <w:marRight w:val="0"/>
      <w:marTop w:val="0"/>
      <w:marBottom w:val="0"/>
      <w:divBdr>
        <w:top w:val="none" w:sz="0" w:space="0" w:color="auto"/>
        <w:left w:val="none" w:sz="0" w:space="0" w:color="auto"/>
        <w:bottom w:val="none" w:sz="0" w:space="0" w:color="auto"/>
        <w:right w:val="none" w:sz="0" w:space="0" w:color="auto"/>
      </w:divBdr>
    </w:div>
    <w:div w:id="1456170464">
      <w:bodyDiv w:val="1"/>
      <w:marLeft w:val="0"/>
      <w:marRight w:val="0"/>
      <w:marTop w:val="0"/>
      <w:marBottom w:val="0"/>
      <w:divBdr>
        <w:top w:val="none" w:sz="0" w:space="0" w:color="auto"/>
        <w:left w:val="none" w:sz="0" w:space="0" w:color="auto"/>
        <w:bottom w:val="none" w:sz="0" w:space="0" w:color="auto"/>
        <w:right w:val="none" w:sz="0" w:space="0" w:color="auto"/>
      </w:divBdr>
    </w:div>
    <w:div w:id="1508207909">
      <w:bodyDiv w:val="1"/>
      <w:marLeft w:val="0"/>
      <w:marRight w:val="0"/>
      <w:marTop w:val="0"/>
      <w:marBottom w:val="0"/>
      <w:divBdr>
        <w:top w:val="none" w:sz="0" w:space="0" w:color="auto"/>
        <w:left w:val="none" w:sz="0" w:space="0" w:color="auto"/>
        <w:bottom w:val="none" w:sz="0" w:space="0" w:color="auto"/>
        <w:right w:val="none" w:sz="0" w:space="0" w:color="auto"/>
      </w:divBdr>
    </w:div>
    <w:div w:id="1561205604">
      <w:bodyDiv w:val="1"/>
      <w:marLeft w:val="0"/>
      <w:marRight w:val="0"/>
      <w:marTop w:val="0"/>
      <w:marBottom w:val="0"/>
      <w:divBdr>
        <w:top w:val="none" w:sz="0" w:space="0" w:color="auto"/>
        <w:left w:val="none" w:sz="0" w:space="0" w:color="auto"/>
        <w:bottom w:val="none" w:sz="0" w:space="0" w:color="auto"/>
        <w:right w:val="none" w:sz="0" w:space="0" w:color="auto"/>
      </w:divBdr>
    </w:div>
    <w:div w:id="1583177339">
      <w:bodyDiv w:val="1"/>
      <w:marLeft w:val="0"/>
      <w:marRight w:val="0"/>
      <w:marTop w:val="0"/>
      <w:marBottom w:val="0"/>
      <w:divBdr>
        <w:top w:val="none" w:sz="0" w:space="0" w:color="auto"/>
        <w:left w:val="none" w:sz="0" w:space="0" w:color="auto"/>
        <w:bottom w:val="none" w:sz="0" w:space="0" w:color="auto"/>
        <w:right w:val="none" w:sz="0" w:space="0" w:color="auto"/>
      </w:divBdr>
    </w:div>
    <w:div w:id="1618296518">
      <w:bodyDiv w:val="1"/>
      <w:marLeft w:val="0"/>
      <w:marRight w:val="0"/>
      <w:marTop w:val="0"/>
      <w:marBottom w:val="0"/>
      <w:divBdr>
        <w:top w:val="none" w:sz="0" w:space="0" w:color="auto"/>
        <w:left w:val="none" w:sz="0" w:space="0" w:color="auto"/>
        <w:bottom w:val="none" w:sz="0" w:space="0" w:color="auto"/>
        <w:right w:val="none" w:sz="0" w:space="0" w:color="auto"/>
      </w:divBdr>
    </w:div>
    <w:div w:id="1625040182">
      <w:bodyDiv w:val="1"/>
      <w:marLeft w:val="0"/>
      <w:marRight w:val="0"/>
      <w:marTop w:val="0"/>
      <w:marBottom w:val="0"/>
      <w:divBdr>
        <w:top w:val="none" w:sz="0" w:space="0" w:color="auto"/>
        <w:left w:val="none" w:sz="0" w:space="0" w:color="auto"/>
        <w:bottom w:val="none" w:sz="0" w:space="0" w:color="auto"/>
        <w:right w:val="none" w:sz="0" w:space="0" w:color="auto"/>
      </w:divBdr>
    </w:div>
    <w:div w:id="1627617240">
      <w:bodyDiv w:val="1"/>
      <w:marLeft w:val="0"/>
      <w:marRight w:val="0"/>
      <w:marTop w:val="0"/>
      <w:marBottom w:val="0"/>
      <w:divBdr>
        <w:top w:val="none" w:sz="0" w:space="0" w:color="auto"/>
        <w:left w:val="none" w:sz="0" w:space="0" w:color="auto"/>
        <w:bottom w:val="none" w:sz="0" w:space="0" w:color="auto"/>
        <w:right w:val="none" w:sz="0" w:space="0" w:color="auto"/>
      </w:divBdr>
    </w:div>
    <w:div w:id="1645086492">
      <w:bodyDiv w:val="1"/>
      <w:marLeft w:val="0"/>
      <w:marRight w:val="0"/>
      <w:marTop w:val="0"/>
      <w:marBottom w:val="0"/>
      <w:divBdr>
        <w:top w:val="none" w:sz="0" w:space="0" w:color="auto"/>
        <w:left w:val="none" w:sz="0" w:space="0" w:color="auto"/>
        <w:bottom w:val="none" w:sz="0" w:space="0" w:color="auto"/>
        <w:right w:val="none" w:sz="0" w:space="0" w:color="auto"/>
      </w:divBdr>
    </w:div>
    <w:div w:id="1663267146">
      <w:bodyDiv w:val="1"/>
      <w:marLeft w:val="0"/>
      <w:marRight w:val="0"/>
      <w:marTop w:val="0"/>
      <w:marBottom w:val="0"/>
      <w:divBdr>
        <w:top w:val="none" w:sz="0" w:space="0" w:color="auto"/>
        <w:left w:val="none" w:sz="0" w:space="0" w:color="auto"/>
        <w:bottom w:val="none" w:sz="0" w:space="0" w:color="auto"/>
        <w:right w:val="none" w:sz="0" w:space="0" w:color="auto"/>
      </w:divBdr>
    </w:div>
    <w:div w:id="1696883483">
      <w:bodyDiv w:val="1"/>
      <w:marLeft w:val="0"/>
      <w:marRight w:val="0"/>
      <w:marTop w:val="0"/>
      <w:marBottom w:val="0"/>
      <w:divBdr>
        <w:top w:val="none" w:sz="0" w:space="0" w:color="auto"/>
        <w:left w:val="none" w:sz="0" w:space="0" w:color="auto"/>
        <w:bottom w:val="none" w:sz="0" w:space="0" w:color="auto"/>
        <w:right w:val="none" w:sz="0" w:space="0" w:color="auto"/>
      </w:divBdr>
    </w:div>
    <w:div w:id="1708020762">
      <w:bodyDiv w:val="1"/>
      <w:marLeft w:val="0"/>
      <w:marRight w:val="0"/>
      <w:marTop w:val="0"/>
      <w:marBottom w:val="0"/>
      <w:divBdr>
        <w:top w:val="none" w:sz="0" w:space="0" w:color="auto"/>
        <w:left w:val="none" w:sz="0" w:space="0" w:color="auto"/>
        <w:bottom w:val="none" w:sz="0" w:space="0" w:color="auto"/>
        <w:right w:val="none" w:sz="0" w:space="0" w:color="auto"/>
      </w:divBdr>
    </w:div>
    <w:div w:id="1712221867">
      <w:bodyDiv w:val="1"/>
      <w:marLeft w:val="0"/>
      <w:marRight w:val="0"/>
      <w:marTop w:val="0"/>
      <w:marBottom w:val="0"/>
      <w:divBdr>
        <w:top w:val="none" w:sz="0" w:space="0" w:color="auto"/>
        <w:left w:val="none" w:sz="0" w:space="0" w:color="auto"/>
        <w:bottom w:val="none" w:sz="0" w:space="0" w:color="auto"/>
        <w:right w:val="none" w:sz="0" w:space="0" w:color="auto"/>
      </w:divBdr>
    </w:div>
    <w:div w:id="1744984250">
      <w:bodyDiv w:val="1"/>
      <w:marLeft w:val="0"/>
      <w:marRight w:val="0"/>
      <w:marTop w:val="0"/>
      <w:marBottom w:val="0"/>
      <w:divBdr>
        <w:top w:val="none" w:sz="0" w:space="0" w:color="auto"/>
        <w:left w:val="none" w:sz="0" w:space="0" w:color="auto"/>
        <w:bottom w:val="none" w:sz="0" w:space="0" w:color="auto"/>
        <w:right w:val="none" w:sz="0" w:space="0" w:color="auto"/>
      </w:divBdr>
    </w:div>
    <w:div w:id="1763211389">
      <w:bodyDiv w:val="1"/>
      <w:marLeft w:val="0"/>
      <w:marRight w:val="0"/>
      <w:marTop w:val="0"/>
      <w:marBottom w:val="0"/>
      <w:divBdr>
        <w:top w:val="none" w:sz="0" w:space="0" w:color="auto"/>
        <w:left w:val="none" w:sz="0" w:space="0" w:color="auto"/>
        <w:bottom w:val="none" w:sz="0" w:space="0" w:color="auto"/>
        <w:right w:val="none" w:sz="0" w:space="0" w:color="auto"/>
      </w:divBdr>
    </w:div>
    <w:div w:id="1763262154">
      <w:bodyDiv w:val="1"/>
      <w:marLeft w:val="0"/>
      <w:marRight w:val="0"/>
      <w:marTop w:val="0"/>
      <w:marBottom w:val="0"/>
      <w:divBdr>
        <w:top w:val="none" w:sz="0" w:space="0" w:color="auto"/>
        <w:left w:val="none" w:sz="0" w:space="0" w:color="auto"/>
        <w:bottom w:val="none" w:sz="0" w:space="0" w:color="auto"/>
        <w:right w:val="none" w:sz="0" w:space="0" w:color="auto"/>
      </w:divBdr>
    </w:div>
    <w:div w:id="1765415761">
      <w:bodyDiv w:val="1"/>
      <w:marLeft w:val="0"/>
      <w:marRight w:val="0"/>
      <w:marTop w:val="0"/>
      <w:marBottom w:val="0"/>
      <w:divBdr>
        <w:top w:val="none" w:sz="0" w:space="0" w:color="auto"/>
        <w:left w:val="none" w:sz="0" w:space="0" w:color="auto"/>
        <w:bottom w:val="none" w:sz="0" w:space="0" w:color="auto"/>
        <w:right w:val="none" w:sz="0" w:space="0" w:color="auto"/>
      </w:divBdr>
    </w:div>
    <w:div w:id="1766610497">
      <w:bodyDiv w:val="1"/>
      <w:marLeft w:val="0"/>
      <w:marRight w:val="0"/>
      <w:marTop w:val="0"/>
      <w:marBottom w:val="0"/>
      <w:divBdr>
        <w:top w:val="none" w:sz="0" w:space="0" w:color="auto"/>
        <w:left w:val="none" w:sz="0" w:space="0" w:color="auto"/>
        <w:bottom w:val="none" w:sz="0" w:space="0" w:color="auto"/>
        <w:right w:val="none" w:sz="0" w:space="0" w:color="auto"/>
      </w:divBdr>
    </w:div>
    <w:div w:id="1777022496">
      <w:bodyDiv w:val="1"/>
      <w:marLeft w:val="0"/>
      <w:marRight w:val="0"/>
      <w:marTop w:val="0"/>
      <w:marBottom w:val="0"/>
      <w:divBdr>
        <w:top w:val="none" w:sz="0" w:space="0" w:color="auto"/>
        <w:left w:val="none" w:sz="0" w:space="0" w:color="auto"/>
        <w:bottom w:val="none" w:sz="0" w:space="0" w:color="auto"/>
        <w:right w:val="none" w:sz="0" w:space="0" w:color="auto"/>
      </w:divBdr>
    </w:div>
    <w:div w:id="1793476155">
      <w:bodyDiv w:val="1"/>
      <w:marLeft w:val="0"/>
      <w:marRight w:val="0"/>
      <w:marTop w:val="0"/>
      <w:marBottom w:val="0"/>
      <w:divBdr>
        <w:top w:val="none" w:sz="0" w:space="0" w:color="auto"/>
        <w:left w:val="none" w:sz="0" w:space="0" w:color="auto"/>
        <w:bottom w:val="none" w:sz="0" w:space="0" w:color="auto"/>
        <w:right w:val="none" w:sz="0" w:space="0" w:color="auto"/>
      </w:divBdr>
    </w:div>
    <w:div w:id="1830246828">
      <w:bodyDiv w:val="1"/>
      <w:marLeft w:val="0"/>
      <w:marRight w:val="0"/>
      <w:marTop w:val="0"/>
      <w:marBottom w:val="0"/>
      <w:divBdr>
        <w:top w:val="none" w:sz="0" w:space="0" w:color="auto"/>
        <w:left w:val="none" w:sz="0" w:space="0" w:color="auto"/>
        <w:bottom w:val="none" w:sz="0" w:space="0" w:color="auto"/>
        <w:right w:val="none" w:sz="0" w:space="0" w:color="auto"/>
      </w:divBdr>
    </w:div>
    <w:div w:id="1848474364">
      <w:bodyDiv w:val="1"/>
      <w:marLeft w:val="0"/>
      <w:marRight w:val="0"/>
      <w:marTop w:val="0"/>
      <w:marBottom w:val="0"/>
      <w:divBdr>
        <w:top w:val="none" w:sz="0" w:space="0" w:color="auto"/>
        <w:left w:val="none" w:sz="0" w:space="0" w:color="auto"/>
        <w:bottom w:val="none" w:sz="0" w:space="0" w:color="auto"/>
        <w:right w:val="none" w:sz="0" w:space="0" w:color="auto"/>
      </w:divBdr>
    </w:div>
    <w:div w:id="1855727443">
      <w:bodyDiv w:val="1"/>
      <w:marLeft w:val="0"/>
      <w:marRight w:val="0"/>
      <w:marTop w:val="0"/>
      <w:marBottom w:val="0"/>
      <w:divBdr>
        <w:top w:val="none" w:sz="0" w:space="0" w:color="auto"/>
        <w:left w:val="none" w:sz="0" w:space="0" w:color="auto"/>
        <w:bottom w:val="none" w:sz="0" w:space="0" w:color="auto"/>
        <w:right w:val="none" w:sz="0" w:space="0" w:color="auto"/>
      </w:divBdr>
    </w:div>
    <w:div w:id="1877156507">
      <w:bodyDiv w:val="1"/>
      <w:marLeft w:val="0"/>
      <w:marRight w:val="0"/>
      <w:marTop w:val="0"/>
      <w:marBottom w:val="0"/>
      <w:divBdr>
        <w:top w:val="none" w:sz="0" w:space="0" w:color="auto"/>
        <w:left w:val="none" w:sz="0" w:space="0" w:color="auto"/>
        <w:bottom w:val="none" w:sz="0" w:space="0" w:color="auto"/>
        <w:right w:val="none" w:sz="0" w:space="0" w:color="auto"/>
      </w:divBdr>
    </w:div>
    <w:div w:id="1886870877">
      <w:bodyDiv w:val="1"/>
      <w:marLeft w:val="0"/>
      <w:marRight w:val="0"/>
      <w:marTop w:val="0"/>
      <w:marBottom w:val="0"/>
      <w:divBdr>
        <w:top w:val="none" w:sz="0" w:space="0" w:color="auto"/>
        <w:left w:val="none" w:sz="0" w:space="0" w:color="auto"/>
        <w:bottom w:val="none" w:sz="0" w:space="0" w:color="auto"/>
        <w:right w:val="none" w:sz="0" w:space="0" w:color="auto"/>
      </w:divBdr>
    </w:div>
    <w:div w:id="1893274900">
      <w:bodyDiv w:val="1"/>
      <w:marLeft w:val="0"/>
      <w:marRight w:val="0"/>
      <w:marTop w:val="0"/>
      <w:marBottom w:val="0"/>
      <w:divBdr>
        <w:top w:val="none" w:sz="0" w:space="0" w:color="auto"/>
        <w:left w:val="none" w:sz="0" w:space="0" w:color="auto"/>
        <w:bottom w:val="none" w:sz="0" w:space="0" w:color="auto"/>
        <w:right w:val="none" w:sz="0" w:space="0" w:color="auto"/>
      </w:divBdr>
    </w:div>
    <w:div w:id="1904749767">
      <w:bodyDiv w:val="1"/>
      <w:marLeft w:val="0"/>
      <w:marRight w:val="0"/>
      <w:marTop w:val="0"/>
      <w:marBottom w:val="0"/>
      <w:divBdr>
        <w:top w:val="none" w:sz="0" w:space="0" w:color="auto"/>
        <w:left w:val="none" w:sz="0" w:space="0" w:color="auto"/>
        <w:bottom w:val="none" w:sz="0" w:space="0" w:color="auto"/>
        <w:right w:val="none" w:sz="0" w:space="0" w:color="auto"/>
      </w:divBdr>
    </w:div>
    <w:div w:id="1920869701">
      <w:bodyDiv w:val="1"/>
      <w:marLeft w:val="0"/>
      <w:marRight w:val="0"/>
      <w:marTop w:val="0"/>
      <w:marBottom w:val="0"/>
      <w:divBdr>
        <w:top w:val="none" w:sz="0" w:space="0" w:color="auto"/>
        <w:left w:val="none" w:sz="0" w:space="0" w:color="auto"/>
        <w:bottom w:val="none" w:sz="0" w:space="0" w:color="auto"/>
        <w:right w:val="none" w:sz="0" w:space="0" w:color="auto"/>
      </w:divBdr>
    </w:div>
    <w:div w:id="1954088515">
      <w:bodyDiv w:val="1"/>
      <w:marLeft w:val="0"/>
      <w:marRight w:val="0"/>
      <w:marTop w:val="0"/>
      <w:marBottom w:val="0"/>
      <w:divBdr>
        <w:top w:val="none" w:sz="0" w:space="0" w:color="auto"/>
        <w:left w:val="none" w:sz="0" w:space="0" w:color="auto"/>
        <w:bottom w:val="none" w:sz="0" w:space="0" w:color="auto"/>
        <w:right w:val="none" w:sz="0" w:space="0" w:color="auto"/>
      </w:divBdr>
    </w:div>
    <w:div w:id="2005623685">
      <w:bodyDiv w:val="1"/>
      <w:marLeft w:val="0"/>
      <w:marRight w:val="0"/>
      <w:marTop w:val="0"/>
      <w:marBottom w:val="0"/>
      <w:divBdr>
        <w:top w:val="none" w:sz="0" w:space="0" w:color="auto"/>
        <w:left w:val="none" w:sz="0" w:space="0" w:color="auto"/>
        <w:bottom w:val="none" w:sz="0" w:space="0" w:color="auto"/>
        <w:right w:val="none" w:sz="0" w:space="0" w:color="auto"/>
      </w:divBdr>
    </w:div>
    <w:div w:id="2043826046">
      <w:bodyDiv w:val="1"/>
      <w:marLeft w:val="0"/>
      <w:marRight w:val="0"/>
      <w:marTop w:val="0"/>
      <w:marBottom w:val="0"/>
      <w:divBdr>
        <w:top w:val="none" w:sz="0" w:space="0" w:color="auto"/>
        <w:left w:val="none" w:sz="0" w:space="0" w:color="auto"/>
        <w:bottom w:val="none" w:sz="0" w:space="0" w:color="auto"/>
        <w:right w:val="none" w:sz="0" w:space="0" w:color="auto"/>
      </w:divBdr>
    </w:div>
    <w:div w:id="2090761059">
      <w:bodyDiv w:val="1"/>
      <w:marLeft w:val="0"/>
      <w:marRight w:val="0"/>
      <w:marTop w:val="0"/>
      <w:marBottom w:val="0"/>
      <w:divBdr>
        <w:top w:val="none" w:sz="0" w:space="0" w:color="auto"/>
        <w:left w:val="none" w:sz="0" w:space="0" w:color="auto"/>
        <w:bottom w:val="none" w:sz="0" w:space="0" w:color="auto"/>
        <w:right w:val="none" w:sz="0" w:space="0" w:color="auto"/>
      </w:divBdr>
    </w:div>
    <w:div w:id="2105376223">
      <w:bodyDiv w:val="1"/>
      <w:marLeft w:val="0"/>
      <w:marRight w:val="0"/>
      <w:marTop w:val="0"/>
      <w:marBottom w:val="0"/>
      <w:divBdr>
        <w:top w:val="none" w:sz="0" w:space="0" w:color="auto"/>
        <w:left w:val="none" w:sz="0" w:space="0" w:color="auto"/>
        <w:bottom w:val="none" w:sz="0" w:space="0" w:color="auto"/>
        <w:right w:val="none" w:sz="0" w:space="0" w:color="auto"/>
      </w:divBdr>
    </w:div>
    <w:div w:id="214160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lfalo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2EEC8E-B7CD-4877-B882-190BC0A23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590</TotalTime>
  <Pages>31</Pages>
  <Words>14492</Words>
  <Characters>82605</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Малова Любовь Юрьевна</dc:creator>
  <cp:lastModifiedBy>Admin</cp:lastModifiedBy>
  <cp:revision>4</cp:revision>
  <dcterms:created xsi:type="dcterms:W3CDTF">2026-06-28T20:35:00Z</dcterms:created>
  <dcterms:modified xsi:type="dcterms:W3CDTF">2026-06-29T16:42:00Z</dcterms:modified>
</cp:coreProperties>
</file>