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D66" w:rsidRPr="00627337" w:rsidRDefault="00394896" w:rsidP="00445CCA">
      <w:pPr>
        <w:keepNext/>
        <w:keepLine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Торговая документация</w:t>
      </w:r>
    </w:p>
    <w:p w:rsidR="009C78DC" w:rsidRPr="00627337" w:rsidRDefault="00A022A2" w:rsidP="00445CCA">
      <w:pPr>
        <w:pStyle w:val="13"/>
        <w:keepNext/>
        <w:keepLines/>
        <w:spacing w:after="60"/>
        <w:ind w:left="0"/>
        <w:jc w:val="both"/>
        <w:rPr>
          <w:rFonts w:ascii="Times New Roman" w:eastAsia="Times New Roman" w:hAnsi="Times New Roman" w:cs="Times New Roman"/>
          <w:sz w:val="24"/>
          <w:lang w:eastAsia="ru-RU"/>
        </w:rPr>
      </w:pPr>
      <w:r>
        <w:rPr>
          <w:rFonts w:ascii="Times New Roman" w:eastAsia="Times New Roman" w:hAnsi="Times New Roman" w:cs="Times New Roman"/>
          <w:b/>
          <w:sz w:val="24"/>
          <w:lang w:eastAsia="ru-RU"/>
        </w:rPr>
        <w:t>Предмет торговой процедуры: продажа земельных участков, расположенных в Новосибирской области, Ордынский район, с. Новопичугово (11 лотов, 32 земельных участка) (далее – Имущество):</w:t>
      </w:r>
    </w:p>
    <w:tbl>
      <w:tblPr>
        <w:tblStyle w:val="af6"/>
        <w:tblW w:w="10036" w:type="dxa"/>
        <w:tblInd w:w="-5" w:type="dxa"/>
        <w:tblLook w:val="04A0" w:firstRow="1" w:lastRow="0" w:firstColumn="1" w:lastColumn="0" w:noHBand="0" w:noVBand="1"/>
      </w:tblPr>
      <w:tblGrid>
        <w:gridCol w:w="913"/>
        <w:gridCol w:w="5012"/>
        <w:gridCol w:w="2552"/>
        <w:gridCol w:w="1559"/>
      </w:tblGrid>
      <w:tr w:rsidR="00E41444" w:rsidRPr="00445CCA">
        <w:tc>
          <w:tcPr>
            <w:tcW w:w="913" w:type="dxa"/>
          </w:tcPr>
          <w:p w:rsidR="00E41444" w:rsidRPr="00445CCA" w:rsidRDefault="0070063F" w:rsidP="00445CCA">
            <w:pPr>
              <w:pStyle w:val="Default"/>
              <w:keepNext/>
              <w:keepLines/>
              <w:jc w:val="center"/>
              <w:rPr>
                <w:b/>
                <w:bCs/>
              </w:rPr>
            </w:pPr>
            <w:r w:rsidRPr="00445CCA">
              <w:rPr>
                <w:b/>
                <w:bCs/>
              </w:rPr>
              <w:t>Лот №</w:t>
            </w:r>
          </w:p>
        </w:tc>
        <w:tc>
          <w:tcPr>
            <w:tcW w:w="5012" w:type="dxa"/>
          </w:tcPr>
          <w:p w:rsidR="00E41444" w:rsidRPr="00445CCA" w:rsidRDefault="0070063F" w:rsidP="00445CCA">
            <w:pPr>
              <w:pStyle w:val="Default"/>
              <w:keepNext/>
              <w:keepLines/>
              <w:jc w:val="center"/>
              <w:rPr>
                <w:b/>
                <w:bCs/>
              </w:rPr>
            </w:pPr>
            <w:r w:rsidRPr="00445CCA">
              <w:rPr>
                <w:b/>
                <w:bCs/>
              </w:rPr>
              <w:t>Кадастровый номер / Площадь участка</w:t>
            </w:r>
          </w:p>
        </w:tc>
        <w:tc>
          <w:tcPr>
            <w:tcW w:w="2552" w:type="dxa"/>
          </w:tcPr>
          <w:p w:rsidR="00E41444" w:rsidRPr="00445CCA" w:rsidRDefault="0070063F" w:rsidP="00445CCA">
            <w:pPr>
              <w:pStyle w:val="Default"/>
              <w:keepNext/>
              <w:keepLines/>
              <w:jc w:val="center"/>
              <w:rPr>
                <w:b/>
                <w:bCs/>
              </w:rPr>
            </w:pPr>
            <w:r w:rsidRPr="00445CCA">
              <w:rPr>
                <w:b/>
                <w:bCs/>
              </w:rPr>
              <w:t>Общая площадь лота, кв.м.</w:t>
            </w:r>
          </w:p>
        </w:tc>
        <w:tc>
          <w:tcPr>
            <w:tcW w:w="1559" w:type="dxa"/>
          </w:tcPr>
          <w:p w:rsidR="00E41444" w:rsidRPr="00445CCA" w:rsidRDefault="0070063F" w:rsidP="00445CCA">
            <w:pPr>
              <w:pStyle w:val="Default"/>
              <w:keepNext/>
              <w:keepLines/>
              <w:jc w:val="center"/>
              <w:rPr>
                <w:b/>
                <w:bCs/>
              </w:rPr>
            </w:pPr>
            <w:r w:rsidRPr="00445CCA">
              <w:rPr>
                <w:b/>
                <w:bCs/>
              </w:rPr>
              <w:t>Начальная цена, руб.</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1</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54:20:030601:2330 – 822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822</w:t>
            </w:r>
          </w:p>
        </w:tc>
        <w:tc>
          <w:tcPr>
            <w:tcW w:w="1559" w:type="dxa"/>
          </w:tcPr>
          <w:p w:rsidR="00530C36" w:rsidRPr="00445CCA" w:rsidRDefault="00700739" w:rsidP="00445CCA">
            <w:pPr>
              <w:keepNext/>
              <w:keepLines/>
              <w:rPr>
                <w:sz w:val="24"/>
                <w:szCs w:val="24"/>
              </w:rPr>
            </w:pPr>
            <w:r w:rsidRPr="00445CCA">
              <w:rPr>
                <w:sz w:val="24"/>
                <w:szCs w:val="24"/>
              </w:rPr>
              <w:t>290 000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2</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54:20:030601:2341 – 800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800</w:t>
            </w:r>
          </w:p>
        </w:tc>
        <w:tc>
          <w:tcPr>
            <w:tcW w:w="1559" w:type="dxa"/>
          </w:tcPr>
          <w:p w:rsidR="00530C36" w:rsidRPr="00445CCA" w:rsidRDefault="00700739" w:rsidP="00445CCA">
            <w:pPr>
              <w:keepNext/>
              <w:keepLines/>
              <w:rPr>
                <w:sz w:val="24"/>
                <w:szCs w:val="24"/>
              </w:rPr>
            </w:pPr>
            <w:r w:rsidRPr="00445CCA">
              <w:rPr>
                <w:sz w:val="24"/>
                <w:szCs w:val="24"/>
              </w:rPr>
              <w:t>290 000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3</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54:20:030601:2348 – 800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800</w:t>
            </w:r>
          </w:p>
        </w:tc>
        <w:tc>
          <w:tcPr>
            <w:tcW w:w="1559" w:type="dxa"/>
          </w:tcPr>
          <w:p w:rsidR="00530C36" w:rsidRPr="00445CCA" w:rsidRDefault="00700739" w:rsidP="00445CCA">
            <w:pPr>
              <w:keepNext/>
              <w:keepLines/>
              <w:rPr>
                <w:sz w:val="24"/>
                <w:szCs w:val="24"/>
              </w:rPr>
            </w:pPr>
            <w:r w:rsidRPr="00445CCA">
              <w:rPr>
                <w:sz w:val="24"/>
                <w:szCs w:val="24"/>
              </w:rPr>
              <w:t>290 000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4</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54:20:030601:2349 – 800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800</w:t>
            </w:r>
          </w:p>
        </w:tc>
        <w:tc>
          <w:tcPr>
            <w:tcW w:w="1559" w:type="dxa"/>
          </w:tcPr>
          <w:p w:rsidR="00530C36" w:rsidRPr="00445CCA" w:rsidRDefault="00700739" w:rsidP="00445CCA">
            <w:pPr>
              <w:keepNext/>
              <w:keepLines/>
              <w:rPr>
                <w:sz w:val="24"/>
                <w:szCs w:val="24"/>
              </w:rPr>
            </w:pPr>
            <w:r w:rsidRPr="00445CCA">
              <w:rPr>
                <w:sz w:val="24"/>
                <w:szCs w:val="24"/>
              </w:rPr>
              <w:t>290 000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5</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54:20:030601:1952 – 7 439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7 439</w:t>
            </w:r>
          </w:p>
        </w:tc>
        <w:tc>
          <w:tcPr>
            <w:tcW w:w="1559" w:type="dxa"/>
          </w:tcPr>
          <w:p w:rsidR="00530C36" w:rsidRPr="00445CCA" w:rsidRDefault="00700739" w:rsidP="00445CCA">
            <w:pPr>
              <w:keepNext/>
              <w:keepLines/>
              <w:rPr>
                <w:sz w:val="24"/>
                <w:szCs w:val="24"/>
              </w:rPr>
            </w:pPr>
            <w:r w:rsidRPr="00445CCA">
              <w:rPr>
                <w:sz w:val="24"/>
                <w:szCs w:val="24"/>
              </w:rPr>
              <w:t>2 100 000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6</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54:20:030601:2351 – 800 кв.м.</w:t>
            </w:r>
          </w:p>
          <w:p w:rsidR="00E41444" w:rsidRPr="00445CCA" w:rsidRDefault="0070063F" w:rsidP="00445CCA">
            <w:pPr>
              <w:pStyle w:val="Default"/>
              <w:keepNext/>
              <w:keepLines/>
              <w:tabs>
                <w:tab w:val="left" w:pos="1134"/>
              </w:tabs>
              <w:suppressAutoHyphens/>
              <w:contextualSpacing/>
            </w:pPr>
            <w:r w:rsidRPr="00445CCA">
              <w:t>54:20:030601:2352 – 800 кв.м.</w:t>
            </w:r>
          </w:p>
          <w:p w:rsidR="00E41444" w:rsidRPr="00445CCA" w:rsidRDefault="0070063F" w:rsidP="00445CCA">
            <w:pPr>
              <w:pStyle w:val="Default"/>
              <w:keepNext/>
              <w:keepLines/>
              <w:tabs>
                <w:tab w:val="left" w:pos="1134"/>
              </w:tabs>
              <w:suppressAutoHyphens/>
              <w:contextualSpacing/>
            </w:pPr>
            <w:r w:rsidRPr="00445CCA">
              <w:t>54:20:030601:2353 – 800 кв.м.</w:t>
            </w:r>
          </w:p>
          <w:p w:rsidR="00E41444" w:rsidRPr="00445CCA" w:rsidRDefault="0070063F" w:rsidP="00445CCA">
            <w:pPr>
              <w:pStyle w:val="Default"/>
              <w:keepNext/>
              <w:keepLines/>
              <w:tabs>
                <w:tab w:val="left" w:pos="1134"/>
              </w:tabs>
              <w:suppressAutoHyphens/>
              <w:contextualSpacing/>
            </w:pPr>
            <w:r w:rsidRPr="00445CCA">
              <w:t>54:20:030601:2354 – 800 кв.м.</w:t>
            </w:r>
          </w:p>
          <w:p w:rsidR="00E41444" w:rsidRPr="00445CCA" w:rsidRDefault="0070063F" w:rsidP="00445CCA">
            <w:pPr>
              <w:pStyle w:val="Default"/>
              <w:keepNext/>
              <w:keepLines/>
              <w:tabs>
                <w:tab w:val="left" w:pos="1134"/>
              </w:tabs>
              <w:suppressAutoHyphens/>
              <w:contextualSpacing/>
            </w:pPr>
            <w:r w:rsidRPr="00445CCA">
              <w:t>54:20:030601:2331 – 800 кв.м.</w:t>
            </w:r>
          </w:p>
          <w:p w:rsidR="00E41444" w:rsidRPr="00445CCA" w:rsidRDefault="0070063F" w:rsidP="00445CCA">
            <w:pPr>
              <w:pStyle w:val="Default"/>
              <w:keepNext/>
              <w:keepLines/>
              <w:tabs>
                <w:tab w:val="left" w:pos="1134"/>
              </w:tabs>
              <w:suppressAutoHyphens/>
              <w:contextualSpacing/>
            </w:pPr>
            <w:r w:rsidRPr="00445CCA">
              <w:t>54:20:030601:2332 – 800 кв.м.</w:t>
            </w:r>
          </w:p>
          <w:p w:rsidR="00E41444" w:rsidRPr="00445CCA" w:rsidRDefault="0070063F" w:rsidP="00445CCA">
            <w:pPr>
              <w:pStyle w:val="Default"/>
              <w:keepNext/>
              <w:keepLines/>
              <w:tabs>
                <w:tab w:val="left" w:pos="1134"/>
              </w:tabs>
              <w:suppressAutoHyphens/>
              <w:contextualSpacing/>
            </w:pPr>
            <w:r w:rsidRPr="00445CCA">
              <w:t>54:20:030601:2345 – 800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5 600</w:t>
            </w:r>
          </w:p>
        </w:tc>
        <w:tc>
          <w:tcPr>
            <w:tcW w:w="1559" w:type="dxa"/>
          </w:tcPr>
          <w:p w:rsidR="00530C36" w:rsidRPr="00445CCA" w:rsidRDefault="00700739" w:rsidP="00445CCA">
            <w:pPr>
              <w:keepNext/>
              <w:keepLines/>
              <w:rPr>
                <w:sz w:val="24"/>
                <w:szCs w:val="24"/>
              </w:rPr>
            </w:pPr>
            <w:r w:rsidRPr="00445CCA">
              <w:rPr>
                <w:sz w:val="24"/>
                <w:szCs w:val="24"/>
              </w:rPr>
              <w:t>1 960 000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7</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54:20:030601:2346 – 970 кв.м.</w:t>
            </w:r>
          </w:p>
          <w:p w:rsidR="00E41444" w:rsidRPr="00445CCA" w:rsidRDefault="0070063F" w:rsidP="00445CCA">
            <w:pPr>
              <w:pStyle w:val="Default"/>
              <w:keepNext/>
              <w:keepLines/>
              <w:tabs>
                <w:tab w:val="left" w:pos="1134"/>
              </w:tabs>
              <w:suppressAutoHyphens/>
              <w:contextualSpacing/>
            </w:pPr>
            <w:r w:rsidRPr="00445CCA">
              <w:t>54:20:030601:2347 – 800 кв.м.</w:t>
            </w:r>
          </w:p>
          <w:p w:rsidR="00E41444" w:rsidRPr="00445CCA" w:rsidRDefault="0070063F" w:rsidP="00445CCA">
            <w:pPr>
              <w:pStyle w:val="Default"/>
              <w:keepNext/>
              <w:keepLines/>
              <w:tabs>
                <w:tab w:val="left" w:pos="1134"/>
              </w:tabs>
              <w:suppressAutoHyphens/>
              <w:contextualSpacing/>
            </w:pPr>
            <w:r w:rsidRPr="00445CCA">
              <w:t>54:20:030601:2344 – 800 кв.м.</w:t>
            </w:r>
          </w:p>
          <w:p w:rsidR="00E41444" w:rsidRPr="00445CCA" w:rsidRDefault="0070063F" w:rsidP="00445CCA">
            <w:pPr>
              <w:pStyle w:val="Default"/>
              <w:keepNext/>
              <w:keepLines/>
              <w:tabs>
                <w:tab w:val="left" w:pos="1134"/>
              </w:tabs>
              <w:suppressAutoHyphens/>
              <w:contextualSpacing/>
            </w:pPr>
            <w:r w:rsidRPr="00445CCA">
              <w:t>54:20:030601:2343 – 800 кв.м.</w:t>
            </w:r>
          </w:p>
          <w:p w:rsidR="00E41444" w:rsidRPr="00445CCA" w:rsidRDefault="0070063F" w:rsidP="00445CCA">
            <w:pPr>
              <w:pStyle w:val="Default"/>
              <w:keepNext/>
              <w:keepLines/>
              <w:tabs>
                <w:tab w:val="left" w:pos="1134"/>
              </w:tabs>
              <w:suppressAutoHyphens/>
              <w:contextualSpacing/>
            </w:pPr>
            <w:r w:rsidRPr="00445CCA">
              <w:t>54:20:030601:2342 – 800 кв.м.</w:t>
            </w:r>
          </w:p>
          <w:p w:rsidR="00E41444" w:rsidRPr="00445CCA" w:rsidRDefault="0070063F" w:rsidP="00445CCA">
            <w:pPr>
              <w:pStyle w:val="Default"/>
              <w:keepNext/>
              <w:keepLines/>
              <w:tabs>
                <w:tab w:val="left" w:pos="1134"/>
              </w:tabs>
              <w:suppressAutoHyphens/>
              <w:contextualSpacing/>
            </w:pPr>
            <w:r w:rsidRPr="00445CCA">
              <w:t>54:20:030601:2340 – 800 кв.м.</w:t>
            </w:r>
          </w:p>
          <w:p w:rsidR="00E41444" w:rsidRPr="00445CCA" w:rsidRDefault="0070063F" w:rsidP="00445CCA">
            <w:pPr>
              <w:pStyle w:val="Default"/>
              <w:keepNext/>
              <w:keepLines/>
              <w:tabs>
                <w:tab w:val="left" w:pos="1134"/>
              </w:tabs>
              <w:suppressAutoHyphens/>
              <w:contextualSpacing/>
            </w:pPr>
            <w:r w:rsidRPr="00445CCA">
              <w:t>54:20:030601:2339 – 800 кв.м.</w:t>
            </w:r>
          </w:p>
          <w:p w:rsidR="00E41444" w:rsidRPr="00445CCA" w:rsidRDefault="0070063F" w:rsidP="00445CCA">
            <w:pPr>
              <w:pStyle w:val="Default"/>
              <w:keepNext/>
              <w:keepLines/>
              <w:tabs>
                <w:tab w:val="left" w:pos="1134"/>
              </w:tabs>
              <w:suppressAutoHyphens/>
              <w:contextualSpacing/>
            </w:pPr>
            <w:r w:rsidRPr="00445CCA">
              <w:t>54:20:030601:2338 – 800 кв.м.</w:t>
            </w:r>
          </w:p>
          <w:p w:rsidR="00E41444" w:rsidRPr="00445CCA" w:rsidRDefault="0070063F" w:rsidP="00445CCA">
            <w:pPr>
              <w:pStyle w:val="Default"/>
              <w:keepNext/>
              <w:keepLines/>
              <w:tabs>
                <w:tab w:val="left" w:pos="1134"/>
              </w:tabs>
              <w:suppressAutoHyphens/>
              <w:contextualSpacing/>
            </w:pPr>
            <w:r w:rsidRPr="00445CCA">
              <w:t>54:20:030601:2337 – 800 кв.м.</w:t>
            </w:r>
          </w:p>
          <w:p w:rsidR="00E41444" w:rsidRPr="00445CCA" w:rsidRDefault="0070063F" w:rsidP="00445CCA">
            <w:pPr>
              <w:pStyle w:val="Default"/>
              <w:keepNext/>
              <w:keepLines/>
              <w:tabs>
                <w:tab w:val="left" w:pos="1134"/>
              </w:tabs>
              <w:suppressAutoHyphens/>
              <w:contextualSpacing/>
            </w:pPr>
            <w:r w:rsidRPr="00445CCA">
              <w:t>54:20:030601:2336 – 800 кв.м.</w:t>
            </w:r>
          </w:p>
          <w:p w:rsidR="00E41444" w:rsidRPr="00445CCA" w:rsidRDefault="0070063F" w:rsidP="00445CCA">
            <w:pPr>
              <w:pStyle w:val="Default"/>
              <w:keepNext/>
              <w:keepLines/>
              <w:tabs>
                <w:tab w:val="left" w:pos="1134"/>
              </w:tabs>
              <w:suppressAutoHyphens/>
              <w:contextualSpacing/>
            </w:pPr>
            <w:r w:rsidRPr="00445CCA">
              <w:t>54:20:030601:2335 – 800 кв.м.</w:t>
            </w:r>
          </w:p>
          <w:p w:rsidR="00E41444" w:rsidRPr="00445CCA" w:rsidRDefault="0070063F" w:rsidP="00445CCA">
            <w:pPr>
              <w:pStyle w:val="Default"/>
              <w:keepNext/>
              <w:keepLines/>
              <w:tabs>
                <w:tab w:val="left" w:pos="1134"/>
              </w:tabs>
              <w:suppressAutoHyphens/>
              <w:contextualSpacing/>
            </w:pPr>
            <w:r w:rsidRPr="00445CCA">
              <w:t>54:20:030601:2334 – 800 кв.м.</w:t>
            </w:r>
          </w:p>
          <w:p w:rsidR="00E41444" w:rsidRPr="00445CCA" w:rsidRDefault="0070063F" w:rsidP="00445CCA">
            <w:pPr>
              <w:pStyle w:val="Default"/>
              <w:keepNext/>
              <w:keepLines/>
              <w:tabs>
                <w:tab w:val="left" w:pos="1134"/>
              </w:tabs>
              <w:suppressAutoHyphens/>
              <w:contextualSpacing/>
            </w:pPr>
            <w:r w:rsidRPr="00445CCA">
              <w:t>54:20:030601:2333 – 800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10 570</w:t>
            </w:r>
          </w:p>
        </w:tc>
        <w:tc>
          <w:tcPr>
            <w:tcW w:w="1559" w:type="dxa"/>
          </w:tcPr>
          <w:p w:rsidR="00530C36" w:rsidRPr="00445CCA" w:rsidRDefault="00700739" w:rsidP="00445CCA">
            <w:pPr>
              <w:keepNext/>
              <w:keepLines/>
              <w:rPr>
                <w:sz w:val="24"/>
                <w:szCs w:val="24"/>
              </w:rPr>
            </w:pPr>
            <w:r w:rsidRPr="00445CCA">
              <w:rPr>
                <w:sz w:val="24"/>
                <w:szCs w:val="24"/>
              </w:rPr>
              <w:t>3 650 000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8</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54:20:030601:3416 – 2 277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2 277</w:t>
            </w:r>
          </w:p>
        </w:tc>
        <w:tc>
          <w:tcPr>
            <w:tcW w:w="1559" w:type="dxa"/>
          </w:tcPr>
          <w:p w:rsidR="00530C36" w:rsidRPr="00445CCA" w:rsidRDefault="00700739" w:rsidP="00445CCA">
            <w:pPr>
              <w:keepNext/>
              <w:keepLines/>
              <w:rPr>
                <w:sz w:val="24"/>
                <w:szCs w:val="24"/>
              </w:rPr>
            </w:pPr>
            <w:r w:rsidRPr="00445CCA">
              <w:rPr>
                <w:sz w:val="24"/>
                <w:szCs w:val="24"/>
              </w:rPr>
              <w:t>1 300 000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9</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54:20:030601:3412 – 700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700</w:t>
            </w:r>
          </w:p>
        </w:tc>
        <w:tc>
          <w:tcPr>
            <w:tcW w:w="1559" w:type="dxa"/>
          </w:tcPr>
          <w:p w:rsidR="00530C36" w:rsidRPr="00445CCA" w:rsidRDefault="00700739" w:rsidP="00445CCA">
            <w:pPr>
              <w:keepNext/>
              <w:keepLines/>
              <w:rPr>
                <w:sz w:val="24"/>
                <w:szCs w:val="24"/>
              </w:rPr>
            </w:pPr>
            <w:r w:rsidRPr="00445CCA">
              <w:rPr>
                <w:sz w:val="24"/>
                <w:szCs w:val="24"/>
              </w:rPr>
              <w:t>600 000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10</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54:20:030601:3413 – 700 кв.м.</w:t>
            </w:r>
          </w:p>
          <w:p w:rsidR="00E41444" w:rsidRPr="00445CCA" w:rsidRDefault="0070063F" w:rsidP="00445CCA">
            <w:pPr>
              <w:pStyle w:val="Default"/>
              <w:keepNext/>
              <w:keepLines/>
              <w:tabs>
                <w:tab w:val="left" w:pos="1134"/>
              </w:tabs>
              <w:suppressAutoHyphens/>
              <w:contextualSpacing/>
            </w:pPr>
            <w:r w:rsidRPr="00445CCA">
              <w:t>54:20:030601:3414 – 658 кв.м.</w:t>
            </w:r>
          </w:p>
          <w:p w:rsidR="00E41444" w:rsidRPr="00445CCA" w:rsidRDefault="0070063F" w:rsidP="00445CCA">
            <w:pPr>
              <w:pStyle w:val="Default"/>
              <w:keepNext/>
              <w:keepLines/>
              <w:tabs>
                <w:tab w:val="left" w:pos="1134"/>
              </w:tabs>
              <w:suppressAutoHyphens/>
              <w:contextualSpacing/>
            </w:pPr>
            <w:r w:rsidRPr="00445CCA">
              <w:t>54:20:030601:3423 – 658 кв.м.</w:t>
            </w:r>
          </w:p>
          <w:p w:rsidR="00E41444" w:rsidRPr="00445CCA" w:rsidRDefault="0070063F" w:rsidP="00445CCA">
            <w:pPr>
              <w:pStyle w:val="Default"/>
              <w:keepNext/>
              <w:keepLines/>
              <w:tabs>
                <w:tab w:val="left" w:pos="1134"/>
              </w:tabs>
              <w:suppressAutoHyphens/>
              <w:contextualSpacing/>
            </w:pPr>
            <w:r w:rsidRPr="00445CCA">
              <w:t>54:20:030601:3424 – 1 009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3 025</w:t>
            </w:r>
          </w:p>
        </w:tc>
        <w:tc>
          <w:tcPr>
            <w:tcW w:w="1559" w:type="dxa"/>
          </w:tcPr>
          <w:p w:rsidR="00530C36" w:rsidRPr="00445CCA" w:rsidRDefault="00700739" w:rsidP="00445CCA">
            <w:pPr>
              <w:keepNext/>
              <w:keepLines/>
              <w:rPr>
                <w:sz w:val="24"/>
                <w:szCs w:val="24"/>
              </w:rPr>
            </w:pPr>
            <w:r w:rsidRPr="00445CCA">
              <w:rPr>
                <w:sz w:val="24"/>
                <w:szCs w:val="24"/>
              </w:rPr>
              <w:t>1 690 000</w:t>
            </w:r>
          </w:p>
        </w:tc>
      </w:tr>
      <w:tr w:rsidR="00E41444" w:rsidRPr="00445CCA">
        <w:tc>
          <w:tcPr>
            <w:tcW w:w="913" w:type="dxa"/>
          </w:tcPr>
          <w:p w:rsidR="00530C36" w:rsidRPr="00445CCA" w:rsidRDefault="00700739" w:rsidP="00445CCA">
            <w:pPr>
              <w:keepNext/>
              <w:keepLines/>
              <w:rPr>
                <w:sz w:val="24"/>
                <w:szCs w:val="24"/>
              </w:rPr>
            </w:pPr>
            <w:r w:rsidRPr="00445CCA">
              <w:rPr>
                <w:sz w:val="24"/>
                <w:szCs w:val="24"/>
              </w:rPr>
              <w:t>11</w:t>
            </w:r>
          </w:p>
        </w:tc>
        <w:tc>
          <w:tcPr>
            <w:tcW w:w="5012" w:type="dxa"/>
          </w:tcPr>
          <w:p w:rsidR="00E41444" w:rsidRPr="00445CCA" w:rsidRDefault="0070063F" w:rsidP="00445CCA">
            <w:pPr>
              <w:pStyle w:val="Default"/>
              <w:keepNext/>
              <w:keepLines/>
              <w:tabs>
                <w:tab w:val="left" w:pos="1134"/>
              </w:tabs>
              <w:suppressAutoHyphens/>
              <w:contextualSpacing/>
            </w:pPr>
            <w:r w:rsidRPr="00445CCA">
              <w:t>54:20:030601:3422 – 700 кв.м.</w:t>
            </w:r>
          </w:p>
        </w:tc>
        <w:tc>
          <w:tcPr>
            <w:tcW w:w="2552" w:type="dxa"/>
          </w:tcPr>
          <w:p w:rsidR="00E41444" w:rsidRPr="00445CCA" w:rsidRDefault="0070063F" w:rsidP="00445CCA">
            <w:pPr>
              <w:pStyle w:val="Default"/>
              <w:keepNext/>
              <w:keepLines/>
              <w:tabs>
                <w:tab w:val="left" w:pos="1134"/>
              </w:tabs>
              <w:suppressAutoHyphens/>
              <w:contextualSpacing/>
              <w:jc w:val="center"/>
            </w:pPr>
            <w:r w:rsidRPr="00445CCA">
              <w:t>700</w:t>
            </w:r>
          </w:p>
        </w:tc>
        <w:tc>
          <w:tcPr>
            <w:tcW w:w="1559" w:type="dxa"/>
          </w:tcPr>
          <w:p w:rsidR="00530C36" w:rsidRPr="00445CCA" w:rsidRDefault="00700739" w:rsidP="00445CCA">
            <w:pPr>
              <w:keepNext/>
              <w:keepLines/>
              <w:rPr>
                <w:sz w:val="24"/>
                <w:szCs w:val="24"/>
              </w:rPr>
            </w:pPr>
            <w:r w:rsidRPr="00445CCA">
              <w:rPr>
                <w:sz w:val="24"/>
                <w:szCs w:val="24"/>
              </w:rPr>
              <w:t>600 000</w:t>
            </w:r>
          </w:p>
        </w:tc>
      </w:tr>
    </w:tbl>
    <w:p w:rsidR="00A022A2" w:rsidRPr="00627337" w:rsidRDefault="00A022A2" w:rsidP="00445CCA">
      <w:pPr>
        <w:keepNext/>
        <w:keepLines/>
        <w:spacing w:after="0" w:line="240" w:lineRule="auto"/>
        <w:jc w:val="both"/>
        <w:rPr>
          <w:rFonts w:ascii="Times New Roman" w:eastAsia="Times New Roman" w:hAnsi="Times New Roman" w:cs="Times New Roman"/>
          <w:sz w:val="24"/>
          <w:szCs w:val="24"/>
          <w:lang w:eastAsia="ru-RU"/>
        </w:rPr>
      </w:pPr>
    </w:p>
    <w:p w:rsidR="00A022A2" w:rsidRPr="00627337" w:rsidRDefault="00627337"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 проведения торговой процедуры: аукцион «на понижение»</w:t>
      </w:r>
    </w:p>
    <w:p w:rsidR="00627337" w:rsidRPr="00627337" w:rsidRDefault="00627337" w:rsidP="00445CCA">
      <w:pPr>
        <w:keepNext/>
        <w:keepLines/>
        <w:spacing w:after="0" w:line="240" w:lineRule="auto"/>
        <w:jc w:val="both"/>
        <w:rPr>
          <w:rFonts w:ascii="Times New Roman" w:eastAsia="Times New Roman" w:hAnsi="Times New Roman" w:cs="Times New Roman"/>
          <w:sz w:val="24"/>
          <w:szCs w:val="24"/>
          <w:lang w:eastAsia="ru-RU"/>
        </w:rPr>
      </w:pPr>
    </w:p>
    <w:p w:rsidR="009C78DC" w:rsidRPr="00627337" w:rsidRDefault="009C78DC" w:rsidP="00445CCA">
      <w:pPr>
        <w:keepNext/>
        <w:keepLines/>
        <w:tabs>
          <w:tab w:val="left" w:pos="851"/>
        </w:tabs>
        <w:spacing w:after="0" w:line="240" w:lineRule="auto"/>
        <w:ind w:right="141"/>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Срок проведения торговой процедуры: с «24» августа 2026 по «30» октября 2026 включительно.</w:t>
      </w:r>
    </w:p>
    <w:p w:rsidR="009C78DC" w:rsidRPr="00627337" w:rsidRDefault="009C78DC" w:rsidP="00445CCA">
      <w:pPr>
        <w:keepNext/>
        <w:keepLines/>
        <w:spacing w:after="0" w:line="240" w:lineRule="auto"/>
        <w:jc w:val="both"/>
        <w:rPr>
          <w:rFonts w:ascii="Times New Roman" w:eastAsia="Times New Roman" w:hAnsi="Times New Roman" w:cs="Times New Roman"/>
          <w:b/>
          <w:bCs/>
          <w:sz w:val="24"/>
          <w:szCs w:val="24"/>
          <w:lang w:eastAsia="ru-RU"/>
        </w:rPr>
      </w:pPr>
    </w:p>
    <w:p w:rsidR="009C78DC" w:rsidRPr="00627337" w:rsidRDefault="009C78DC"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публикации извещения о торговой процедуре: «2</w:t>
      </w:r>
      <w:r w:rsidR="00F979B4">
        <w:rPr>
          <w:rFonts w:ascii="Times New Roman" w:eastAsia="Times New Roman" w:hAnsi="Times New Roman" w:cs="Times New Roman"/>
          <w:b/>
          <w:bCs/>
          <w:sz w:val="24"/>
          <w:szCs w:val="24"/>
          <w:lang w:eastAsia="ru-RU"/>
        </w:rPr>
        <w:t>4</w:t>
      </w:r>
      <w:r>
        <w:rPr>
          <w:rFonts w:ascii="Times New Roman" w:eastAsia="Times New Roman" w:hAnsi="Times New Roman" w:cs="Times New Roman"/>
          <w:b/>
          <w:bCs/>
          <w:sz w:val="24"/>
          <w:szCs w:val="24"/>
          <w:lang w:eastAsia="ru-RU"/>
        </w:rPr>
        <w:t>» августа 2026.</w:t>
      </w:r>
    </w:p>
    <w:p w:rsidR="009C78DC" w:rsidRPr="00627337" w:rsidRDefault="009C78DC" w:rsidP="00445CCA">
      <w:pPr>
        <w:keepNext/>
        <w:keepLines/>
        <w:spacing w:after="0" w:line="240" w:lineRule="auto"/>
        <w:jc w:val="both"/>
        <w:rPr>
          <w:rFonts w:ascii="Times New Roman" w:eastAsia="Times New Roman" w:hAnsi="Times New Roman" w:cs="Times New Roman"/>
          <w:b/>
          <w:bCs/>
          <w:color w:val="FF0000"/>
          <w:sz w:val="24"/>
          <w:szCs w:val="24"/>
          <w:lang w:eastAsia="ru-RU"/>
        </w:rPr>
      </w:pPr>
    </w:p>
    <w:p w:rsidR="009C78DC" w:rsidRPr="00627337" w:rsidRDefault="009C78DC" w:rsidP="00445CCA">
      <w:pPr>
        <w:keepNext/>
        <w:keepLines/>
        <w:spacing w:after="0" w:line="240" w:lineRule="auto"/>
        <w:ind w:right="-1"/>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начала приема заявок на участие в торговой процедуре: 00:00 по Московскому времени «2</w:t>
      </w:r>
      <w:r w:rsidR="00F979B4">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 августа 2026.</w:t>
      </w:r>
    </w:p>
    <w:p w:rsidR="009C78DC" w:rsidRPr="00627337" w:rsidRDefault="009C78DC" w:rsidP="00445CCA">
      <w:pPr>
        <w:keepNext/>
        <w:keepLines/>
        <w:spacing w:after="0" w:line="240" w:lineRule="auto"/>
        <w:ind w:right="-1"/>
        <w:jc w:val="both"/>
        <w:rPr>
          <w:rFonts w:ascii="Times New Roman" w:eastAsia="Times New Roman" w:hAnsi="Times New Roman" w:cs="Times New Roman"/>
          <w:b/>
          <w:bCs/>
          <w:sz w:val="24"/>
          <w:szCs w:val="24"/>
          <w:lang w:eastAsia="ru-RU"/>
        </w:rPr>
      </w:pPr>
    </w:p>
    <w:p w:rsidR="009C78DC" w:rsidRPr="00627337" w:rsidRDefault="009C78DC" w:rsidP="00445CCA">
      <w:pPr>
        <w:keepNext/>
        <w:keepLines/>
        <w:spacing w:after="0" w:line="240" w:lineRule="auto"/>
        <w:ind w:right="-1"/>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окончания приема заявок в торговой процедуре: 18:00 по Московскому времени «</w:t>
      </w:r>
      <w:r w:rsidR="00F979B4">
        <w:rPr>
          <w:rFonts w:ascii="Times New Roman" w:eastAsia="Times New Roman" w:hAnsi="Times New Roman" w:cs="Times New Roman"/>
          <w:b/>
          <w:bCs/>
          <w:sz w:val="24"/>
          <w:szCs w:val="24"/>
          <w:lang w:eastAsia="ru-RU"/>
        </w:rPr>
        <w:t>2</w:t>
      </w:r>
      <w:r w:rsidR="006F585A">
        <w:rPr>
          <w:rFonts w:ascii="Times New Roman" w:eastAsia="Times New Roman" w:hAnsi="Times New Roman" w:cs="Times New Roman"/>
          <w:b/>
          <w:bCs/>
          <w:sz w:val="24"/>
          <w:szCs w:val="24"/>
          <w:lang w:eastAsia="ru-RU"/>
        </w:rPr>
        <w:t>3</w:t>
      </w:r>
      <w:r>
        <w:rPr>
          <w:rFonts w:ascii="Times New Roman" w:eastAsia="Times New Roman" w:hAnsi="Times New Roman" w:cs="Times New Roman"/>
          <w:b/>
          <w:bCs/>
          <w:sz w:val="24"/>
          <w:szCs w:val="24"/>
          <w:lang w:eastAsia="ru-RU"/>
        </w:rPr>
        <w:t>» сентября 2026.</w:t>
      </w:r>
    </w:p>
    <w:p w:rsidR="009C78DC" w:rsidRPr="00627337" w:rsidRDefault="009C78DC" w:rsidP="00445CCA">
      <w:pPr>
        <w:keepNext/>
        <w:keepLines/>
        <w:spacing w:after="0" w:line="240" w:lineRule="auto"/>
        <w:jc w:val="both"/>
        <w:rPr>
          <w:rFonts w:ascii="Times New Roman" w:eastAsia="Times New Roman" w:hAnsi="Times New Roman" w:cs="Times New Roman"/>
          <w:b/>
          <w:bCs/>
          <w:sz w:val="24"/>
          <w:szCs w:val="24"/>
          <w:lang w:eastAsia="ru-RU"/>
        </w:rPr>
      </w:pPr>
    </w:p>
    <w:p w:rsidR="009C78DC" w:rsidRPr="00627337" w:rsidRDefault="009C78DC"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окончания проверки правоспособности Заявок: «2</w:t>
      </w:r>
      <w:r w:rsidR="006F585A">
        <w:rPr>
          <w:rFonts w:ascii="Times New Roman" w:eastAsia="Times New Roman" w:hAnsi="Times New Roman" w:cs="Times New Roman"/>
          <w:b/>
          <w:bCs/>
          <w:sz w:val="24"/>
          <w:szCs w:val="24"/>
          <w:lang w:eastAsia="ru-RU"/>
        </w:rPr>
        <w:t>4</w:t>
      </w:r>
      <w:r>
        <w:rPr>
          <w:rFonts w:ascii="Times New Roman" w:eastAsia="Times New Roman" w:hAnsi="Times New Roman" w:cs="Times New Roman"/>
          <w:b/>
          <w:bCs/>
          <w:sz w:val="24"/>
          <w:szCs w:val="24"/>
          <w:lang w:eastAsia="ru-RU"/>
        </w:rPr>
        <w:t>» сентября 2026.</w:t>
      </w:r>
    </w:p>
    <w:p w:rsidR="009C78DC" w:rsidRPr="00627337" w:rsidRDefault="009C78DC" w:rsidP="00445CCA">
      <w:pPr>
        <w:keepNext/>
        <w:keepLines/>
        <w:spacing w:after="0" w:line="240" w:lineRule="auto"/>
        <w:jc w:val="both"/>
        <w:rPr>
          <w:rFonts w:ascii="Times New Roman" w:eastAsia="Times New Roman" w:hAnsi="Times New Roman" w:cs="Times New Roman"/>
          <w:b/>
          <w:bCs/>
          <w:sz w:val="24"/>
          <w:szCs w:val="24"/>
          <w:lang w:eastAsia="ru-RU"/>
        </w:rPr>
      </w:pPr>
    </w:p>
    <w:p w:rsidR="009C78DC" w:rsidRPr="00627337" w:rsidRDefault="009C78DC" w:rsidP="00445CCA">
      <w:pPr>
        <w:keepNext/>
        <w:keepLines/>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bCs/>
          <w:sz w:val="24"/>
          <w:szCs w:val="24"/>
          <w:lang w:eastAsia="ru-RU"/>
        </w:rPr>
        <w:lastRenderedPageBreak/>
        <w:t>Дата оформления протокола об окончании приема и регистрации заявок Заявителей: «2</w:t>
      </w:r>
      <w:r w:rsidR="006F585A">
        <w:rPr>
          <w:rFonts w:ascii="Times New Roman" w:eastAsia="Times New Roman" w:hAnsi="Times New Roman" w:cs="Times New Roman"/>
          <w:b/>
          <w:bCs/>
          <w:sz w:val="24"/>
          <w:szCs w:val="24"/>
          <w:lang w:eastAsia="ru-RU"/>
        </w:rPr>
        <w:t>4</w:t>
      </w:r>
      <w:r>
        <w:rPr>
          <w:rFonts w:ascii="Times New Roman" w:eastAsia="Times New Roman" w:hAnsi="Times New Roman" w:cs="Times New Roman"/>
          <w:b/>
          <w:bCs/>
          <w:sz w:val="24"/>
          <w:szCs w:val="24"/>
          <w:lang w:eastAsia="ru-RU"/>
        </w:rPr>
        <w:t>» сентября 2026.</w:t>
      </w:r>
    </w:p>
    <w:p w:rsidR="009C78DC" w:rsidRPr="00627337" w:rsidRDefault="009C78DC" w:rsidP="00445CCA">
      <w:pPr>
        <w:keepNext/>
        <w:keepLines/>
        <w:spacing w:after="0" w:line="240" w:lineRule="auto"/>
        <w:jc w:val="both"/>
        <w:rPr>
          <w:rFonts w:ascii="Times New Roman" w:eastAsia="Times New Roman" w:hAnsi="Times New Roman" w:cs="Times New Roman"/>
          <w:b/>
          <w:bCs/>
          <w:color w:val="FF0000"/>
          <w:sz w:val="24"/>
          <w:szCs w:val="24"/>
          <w:lang w:eastAsia="ru-RU"/>
        </w:rPr>
      </w:pPr>
    </w:p>
    <w:p w:rsidR="009C78DC" w:rsidRPr="00627337" w:rsidRDefault="009C78DC"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начала проведения торговой процедуры: 09:00 по Московскому времени «2</w:t>
      </w:r>
      <w:r w:rsidR="006F585A">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 сентября 2026.</w:t>
      </w:r>
    </w:p>
    <w:p w:rsidR="009C78DC" w:rsidRPr="00627337" w:rsidRDefault="009C78DC" w:rsidP="00445CCA">
      <w:pPr>
        <w:keepNext/>
        <w:keepLines/>
        <w:spacing w:after="0" w:line="240" w:lineRule="auto"/>
        <w:jc w:val="both"/>
        <w:rPr>
          <w:rFonts w:ascii="Times New Roman" w:eastAsia="Times New Roman" w:hAnsi="Times New Roman" w:cs="Times New Roman"/>
          <w:b/>
          <w:bCs/>
          <w:sz w:val="24"/>
          <w:szCs w:val="24"/>
          <w:lang w:eastAsia="ru-RU"/>
        </w:rPr>
      </w:pPr>
    </w:p>
    <w:p w:rsidR="009C78DC" w:rsidRPr="00627337" w:rsidRDefault="009C78DC"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Дата оформления протокола о признании результатов торговой процедуры: </w:t>
      </w:r>
      <w:r>
        <w:rPr>
          <w:rFonts w:ascii="Times New Roman" w:eastAsia="Times New Roman" w:hAnsi="Times New Roman" w:cs="Times New Roman"/>
          <w:sz w:val="24"/>
          <w:szCs w:val="24"/>
          <w:lang w:eastAsia="ru-RU"/>
        </w:rPr>
        <w:t xml:space="preserve">в течении 24 часов с даты завершения торговой процедуры </w:t>
      </w:r>
    </w:p>
    <w:p w:rsidR="00A022A2" w:rsidRPr="00627337" w:rsidRDefault="00A022A2" w:rsidP="00445CCA">
      <w:pPr>
        <w:keepNext/>
        <w:keepLines/>
        <w:spacing w:after="0" w:line="240" w:lineRule="auto"/>
        <w:jc w:val="both"/>
        <w:rPr>
          <w:rFonts w:ascii="Times New Roman" w:eastAsia="Times New Roman" w:hAnsi="Times New Roman" w:cs="Times New Roman"/>
          <w:sz w:val="24"/>
          <w:szCs w:val="24"/>
          <w:lang w:eastAsia="ru-RU"/>
        </w:rPr>
      </w:pPr>
    </w:p>
    <w:p w:rsidR="00A022A2" w:rsidRPr="00627337" w:rsidRDefault="00A022A2"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Организатор торгов: ООО «Аукционы Федерации»</w:t>
      </w:r>
    </w:p>
    <w:p w:rsidR="00A022A2" w:rsidRPr="00627337" w:rsidRDefault="00A022A2"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Номер телефона: </w:t>
      </w:r>
      <w:r>
        <w:rPr>
          <w:rFonts w:ascii="Times New Roman" w:eastAsia="Times New Roman" w:hAnsi="Times New Roman" w:cs="Times New Roman"/>
          <w:snapToGrid w:val="0"/>
          <w:sz w:val="24"/>
          <w:szCs w:val="24"/>
          <w:lang w:eastAsia="ru-RU"/>
        </w:rPr>
        <w:t>+7(937)-336-07-78</w:t>
      </w:r>
    </w:p>
    <w:p w:rsidR="00A022A2" w:rsidRPr="00627337" w:rsidRDefault="00A022A2"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Контактное лицо: </w:t>
      </w:r>
      <w:r>
        <w:rPr>
          <w:rFonts w:ascii="Times New Roman" w:eastAsia="Times New Roman" w:hAnsi="Times New Roman" w:cs="Times New Roman"/>
          <w:snapToGrid w:val="0"/>
          <w:sz w:val="24"/>
          <w:szCs w:val="24"/>
          <w:lang w:eastAsia="ru-RU"/>
        </w:rPr>
        <w:t>Кошелева Евгения Александровна.</w:t>
      </w:r>
    </w:p>
    <w:p w:rsidR="00A022A2" w:rsidRPr="00627337" w:rsidRDefault="00A022A2"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Адрес эл. почты: office@alfalot.ru</w:t>
      </w:r>
      <w:r>
        <w:rPr>
          <w:rFonts w:ascii="Times New Roman" w:eastAsia="Times New Roman" w:hAnsi="Times New Roman" w:cs="Times New Roman"/>
          <w:snapToGrid w:val="0"/>
          <w:sz w:val="24"/>
          <w:szCs w:val="24"/>
          <w:lang w:eastAsia="ru-RU"/>
        </w:rPr>
        <w:t>.</w:t>
      </w:r>
    </w:p>
    <w:p w:rsidR="00A022A2" w:rsidRPr="00627337" w:rsidRDefault="00A022A2" w:rsidP="00445CCA">
      <w:pPr>
        <w:keepNext/>
        <w:keepLines/>
        <w:tabs>
          <w:tab w:val="left" w:pos="1305"/>
        </w:tabs>
        <w:spacing w:after="0" w:line="240" w:lineRule="auto"/>
        <w:rPr>
          <w:rFonts w:ascii="Times New Roman" w:eastAsia="Times New Roman" w:hAnsi="Times New Roman" w:cs="Times New Roman"/>
          <w:sz w:val="24"/>
          <w:szCs w:val="24"/>
          <w:lang w:eastAsia="ru-RU"/>
        </w:rPr>
      </w:pPr>
    </w:p>
    <w:p w:rsidR="00A022A2" w:rsidRPr="00627337" w:rsidRDefault="00A022A2" w:rsidP="00445CCA">
      <w:pPr>
        <w:keepNext/>
        <w:keepLine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Оператор электронной площадки:</w:t>
      </w:r>
      <w:r>
        <w:rPr>
          <w:rFonts w:ascii="Times New Roman" w:eastAsia="Times New Roman" w:hAnsi="Times New Roman" w:cs="Times New Roman"/>
          <w:sz w:val="24"/>
          <w:szCs w:val="24"/>
          <w:lang w:eastAsia="ru-RU"/>
        </w:rPr>
        <w:t xml:space="preserve"> О</w:t>
      </w:r>
      <w:r>
        <w:rPr>
          <w:rFonts w:ascii="Times New Roman" w:eastAsia="Times New Roman" w:hAnsi="Times New Roman" w:cs="Times New Roman"/>
          <w:bCs/>
          <w:sz w:val="24"/>
          <w:szCs w:val="24"/>
          <w:lang w:eastAsia="ru-RU"/>
        </w:rPr>
        <w:t>бщество с ограниченной ответственностью «Аукционы Федерации» (ООО «Аукционы Федерации»).</w:t>
      </w:r>
    </w:p>
    <w:p w:rsidR="003455FD" w:rsidRPr="00627337" w:rsidRDefault="003455FD" w:rsidP="00445CCA">
      <w:pPr>
        <w:keepNext/>
        <w:keepLines/>
        <w:spacing w:after="0" w:line="240" w:lineRule="auto"/>
        <w:rPr>
          <w:rFonts w:ascii="Times New Roman" w:eastAsia="Times New Roman" w:hAnsi="Times New Roman" w:cs="Times New Roman"/>
          <w:bCs/>
          <w:color w:val="FF0000"/>
          <w:sz w:val="24"/>
          <w:szCs w:val="24"/>
          <w:lang w:eastAsia="ru-RU"/>
        </w:rPr>
      </w:pPr>
    </w:p>
    <w:p w:rsidR="00A022A2" w:rsidRDefault="00394896"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
          <w:sz w:val="24"/>
          <w:szCs w:val="24"/>
          <w:lang w:eastAsia="ru-RU"/>
        </w:rPr>
        <w:t>Шаг аукциона «на понижение»: 10 (десять) % от начальной цены Лота. Цена понижается один раз в 7 (семь) календарных дней; максимальное количество понижений — 4 (четыре).</w:t>
      </w:r>
    </w:p>
    <w:p w:rsidR="005E177B" w:rsidRPr="00627337" w:rsidRDefault="005E177B" w:rsidP="00445CCA">
      <w:pPr>
        <w:keepNext/>
        <w:keepLines/>
        <w:spacing w:after="0" w:line="240" w:lineRule="auto"/>
        <w:jc w:val="both"/>
        <w:rPr>
          <w:rFonts w:ascii="Times New Roman" w:eastAsia="Times New Roman" w:hAnsi="Times New Roman" w:cs="Times New Roman"/>
          <w:bCs/>
          <w:sz w:val="24"/>
          <w:szCs w:val="24"/>
          <w:lang w:eastAsia="ru-RU"/>
        </w:rPr>
      </w:pPr>
    </w:p>
    <w:p w:rsidR="00394896" w:rsidRPr="00537D66" w:rsidRDefault="00394896"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Период действия текущей цены Лота: 10 080 (десять тысяч восемьдесят) минут, что соответствует 7 (семи) календарным дням.</w:t>
      </w:r>
    </w:p>
    <w:p w:rsidR="00530C36" w:rsidRDefault="00700739"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График ценовых интервалов (время московское):</w:t>
      </w:r>
    </w:p>
    <w:p w:rsidR="00530C36" w:rsidRDefault="00805F7F"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1-й интервал — начальная цена</w:t>
      </w:r>
      <w:r w:rsidR="00700739">
        <w:rPr>
          <w:rFonts w:ascii="Times New Roman" w:eastAsia="Times New Roman" w:hAnsi="Times New Roman" w:cs="Times New Roman"/>
          <w:bCs/>
          <w:sz w:val="24"/>
          <w:szCs w:val="24"/>
          <w:lang w:eastAsia="ru-RU"/>
        </w:rPr>
        <w:t>: с 09:00 25.09.2026 до 09:00 02.10.2026.</w:t>
      </w:r>
    </w:p>
    <w:p w:rsidR="00530C36" w:rsidRDefault="00700739"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2-й интервал — цена после первого снижения на 10%; с 09:00 02.10.2026 до 09:00 09.10.2026.</w:t>
      </w:r>
    </w:p>
    <w:p w:rsidR="00530C36" w:rsidRDefault="00700739"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3-й интервал — цена после второго снижения на 10%; с 09:00 09.10.2026 до 09:00 16.10.2026.</w:t>
      </w:r>
    </w:p>
    <w:p w:rsidR="00530C36" w:rsidRDefault="00700739"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4-й интервал — цена после третьего снижения на 10%; с 09:00 16.10.2026 до 09:00 23.10.2026.</w:t>
      </w:r>
    </w:p>
    <w:p w:rsidR="00530C36" w:rsidRDefault="00700739"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5-й интервал — цена отсечения после четвертого снижения на 10%; </w:t>
      </w:r>
      <w:bookmarkStart w:id="0" w:name="_GoBack"/>
      <w:bookmarkEnd w:id="0"/>
      <w:r>
        <w:rPr>
          <w:rFonts w:ascii="Times New Roman" w:eastAsia="Times New Roman" w:hAnsi="Times New Roman" w:cs="Times New Roman"/>
          <w:bCs/>
          <w:sz w:val="24"/>
          <w:szCs w:val="24"/>
          <w:lang w:eastAsia="ru-RU"/>
        </w:rPr>
        <w:t>с 09:00 23.10.2026 до 09:00 30.10.2026.</w:t>
      </w:r>
    </w:p>
    <w:p w:rsidR="00627337" w:rsidRPr="00627337" w:rsidRDefault="00627337" w:rsidP="00445CCA">
      <w:pPr>
        <w:keepNext/>
        <w:keepLines/>
        <w:spacing w:after="0" w:line="240" w:lineRule="auto"/>
        <w:jc w:val="both"/>
        <w:rPr>
          <w:rFonts w:ascii="Times New Roman" w:eastAsia="Times New Roman" w:hAnsi="Times New Roman" w:cs="Times New Roman"/>
          <w:sz w:val="24"/>
          <w:szCs w:val="24"/>
          <w:lang w:eastAsia="ru-RU"/>
        </w:rPr>
      </w:pPr>
    </w:p>
    <w:p w:rsidR="00394896" w:rsidRPr="00627337" w:rsidRDefault="00394896"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Начальная цена реализации Имущества:</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1 – 290 000 (Двести девяносто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2 – 290 000 (Двести девяносто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3 – 290 000 (Двести девяносто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4 – 290 000 (Двести девяносто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5 – 2 100 000 (Два миллиона сто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6 – 1 960 000 (Один миллион девятьсот шестьдесят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7 – 3 650 000 (Три миллиона шестьсот пятьдесят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8 – 1 300 000 (Один миллион триста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9 – 600 000 (Шестьсот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10 – 1 690 000 (Один миллион шестьсот девяносто тысяч) рублей.</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11 – 600 000 (Шестьсот тысяч)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
          <w:snapToGrid w:val="0"/>
          <w:sz w:val="24"/>
          <w:szCs w:val="24"/>
          <w:lang w:eastAsia="ru-RU"/>
        </w:rPr>
        <w:t>Цена отсечения по каждому Лоту (после четырех снижений; 60% от начальной цены):</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Лот № 1 — цена отсечения 174 000 рублей (начальная </w:t>
      </w:r>
      <w:r>
        <w:rPr>
          <w:rFonts w:ascii="Times New Roman" w:eastAsia="Times New Roman" w:hAnsi="Times New Roman" w:cs="Times New Roman"/>
          <w:snapToGrid w:val="0"/>
          <w:sz w:val="24"/>
          <w:szCs w:val="24"/>
          <w:lang w:eastAsia="ru-RU"/>
        </w:rPr>
        <w:t>цена 290 000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2 — цена отсечения 174 000 рублей (начальная цена 290 000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3 — цена отсечения 174 000 рублей (начальная цена 290 000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4 — цена отсечения 174 000 рублей (начальная цена 290 000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Лот № 5 — цена </w:t>
      </w:r>
      <w:r>
        <w:rPr>
          <w:rFonts w:ascii="Times New Roman" w:eastAsia="Times New Roman" w:hAnsi="Times New Roman" w:cs="Times New Roman"/>
          <w:snapToGrid w:val="0"/>
          <w:sz w:val="24"/>
          <w:szCs w:val="24"/>
          <w:lang w:eastAsia="ru-RU"/>
        </w:rPr>
        <w:t>отсечения 1 260 000 рублей (начальная цена 2 100 000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6 — цена отсечения 1 176 000 рублей (начальная цена 1 960 000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7 — цена отсечения 2 190 000 рублей (начальная цена 3 650 000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Лот № 8 — цена отсечения 780 000 рублей </w:t>
      </w:r>
      <w:r>
        <w:rPr>
          <w:rFonts w:ascii="Times New Roman" w:eastAsia="Times New Roman" w:hAnsi="Times New Roman" w:cs="Times New Roman"/>
          <w:snapToGrid w:val="0"/>
          <w:sz w:val="24"/>
          <w:szCs w:val="24"/>
          <w:lang w:eastAsia="ru-RU"/>
        </w:rPr>
        <w:t>(начальная цена 1 300 000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9 — цена отсечения 360 000 рублей (начальная цена 600 000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10 — цена отсечения 1 014 000 рублей (начальная цена 1 690 000 рублей).</w:t>
      </w:r>
    </w:p>
    <w:p w:rsidR="004A0122" w:rsidRDefault="00A761DD">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Лот № 11 — цена отсечения 360 000 рублей (начальная цена 600 000 </w:t>
      </w:r>
      <w:r>
        <w:rPr>
          <w:rFonts w:ascii="Times New Roman" w:eastAsia="Times New Roman" w:hAnsi="Times New Roman" w:cs="Times New Roman"/>
          <w:snapToGrid w:val="0"/>
          <w:sz w:val="24"/>
          <w:szCs w:val="24"/>
          <w:lang w:eastAsia="ru-RU"/>
        </w:rPr>
        <w:t>рублей).</w:t>
      </w:r>
    </w:p>
    <w:p w:rsidR="006A4AE4" w:rsidRPr="00627337" w:rsidRDefault="006A4AE4" w:rsidP="00445CCA">
      <w:pPr>
        <w:keepNext/>
        <w:keepLines/>
        <w:spacing w:after="0" w:line="240" w:lineRule="auto"/>
        <w:jc w:val="both"/>
        <w:rPr>
          <w:rFonts w:ascii="Times New Roman" w:eastAsia="Times New Roman" w:hAnsi="Times New Roman" w:cs="Times New Roman"/>
          <w:b/>
          <w:bCs/>
          <w:sz w:val="24"/>
          <w:szCs w:val="24"/>
          <w:lang w:eastAsia="ru-RU"/>
        </w:rPr>
      </w:pPr>
    </w:p>
    <w:p w:rsidR="006A4AE4" w:rsidRPr="00627337" w:rsidRDefault="006A4AE4"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
          <w:snapToGrid w:val="0"/>
          <w:sz w:val="24"/>
          <w:szCs w:val="24"/>
          <w:lang w:eastAsia="ru-RU"/>
        </w:rPr>
        <w:lastRenderedPageBreak/>
        <w:t>Размер обеспечения (задаток):</w:t>
      </w:r>
      <w:r>
        <w:rPr>
          <w:rFonts w:ascii="Times New Roman" w:eastAsia="Times New Roman" w:hAnsi="Times New Roman" w:cs="Times New Roman"/>
          <w:snapToGrid w:val="0"/>
          <w:sz w:val="24"/>
          <w:szCs w:val="24"/>
          <w:lang w:eastAsia="ru-RU"/>
        </w:rPr>
        <w:t xml:space="preserve"> 10 (десять) % от начальной цены Лота: </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1 – 29 000 руб. (Двадцать девять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2 – 29 000 руб. (Двадцать девять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3 – 29 000 руб. (Двадцать девять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4 – 29 000 руб. (Двадцать девять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5 – 210 000 руб. (Двести десять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6 – 196 000 руб. (Сто девяносто шесть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7 – 365 000 руб. (Триста шестьдесят пять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8 – 130 000 руб. (Сто тридцать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9 – 60 000 руб. (Шестьдесят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10 – 169 000 руб. (Сто шестьдесят девять тысяч рублей 00 копеек)</w:t>
      </w:r>
    </w:p>
    <w:p w:rsidR="00E41444" w:rsidRDefault="0070063F"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 11 – 60 000 руб. (Шестьдесят тысяч рублей 00 копеек)</w:t>
      </w:r>
    </w:p>
    <w:p w:rsidR="00627337" w:rsidRPr="00627337" w:rsidRDefault="00627337" w:rsidP="00445CCA">
      <w:pPr>
        <w:keepNext/>
        <w:keepLines/>
        <w:spacing w:after="0" w:line="240" w:lineRule="auto"/>
        <w:jc w:val="both"/>
        <w:rPr>
          <w:sz w:val="24"/>
          <w:szCs w:val="24"/>
        </w:rPr>
      </w:pPr>
    </w:p>
    <w:p w:rsidR="00394896" w:rsidRPr="00627337" w:rsidRDefault="00394896" w:rsidP="00445CCA">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Задаток перечисляется по реквизитам: ООО «Аукционы Федерации» (ИНН: 0278184720), р/сч.: 40702810729330000981, корр. сч.: 30101810200000000824, БИК: 042202824</w:t>
      </w:r>
      <w:r>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napToGrid w:val="0"/>
          <w:sz w:val="24"/>
          <w:szCs w:val="24"/>
          <w:lang w:eastAsia="ru-RU"/>
        </w:rPr>
        <w:t xml:space="preserve">Филиал «Нижегородский» АО «Альфа-Банк» </w:t>
      </w:r>
      <w:r>
        <w:rPr>
          <w:rFonts w:ascii="Times New Roman" w:eastAsia="Times New Roman" w:hAnsi="Times New Roman" w:cs="Times New Roman"/>
          <w:sz w:val="24"/>
          <w:szCs w:val="24"/>
          <w:lang w:eastAsia="ru-RU"/>
        </w:rPr>
        <w:t>и должен поступить на счет до даты подачи заявки.</w:t>
      </w:r>
    </w:p>
    <w:p w:rsidR="00394896" w:rsidRPr="00627337" w:rsidRDefault="00394896" w:rsidP="00445CCA">
      <w:pPr>
        <w:keepNext/>
        <w:keepLines/>
        <w:spacing w:after="0" w:line="240" w:lineRule="auto"/>
        <w:jc w:val="both"/>
        <w:rPr>
          <w:rFonts w:ascii="Times New Roman" w:eastAsia="Times New Roman" w:hAnsi="Times New Roman" w:cs="Times New Roman"/>
          <w:color w:val="FF0000"/>
          <w:sz w:val="24"/>
          <w:szCs w:val="24"/>
          <w:lang w:eastAsia="ru-RU"/>
        </w:rPr>
      </w:pPr>
    </w:p>
    <w:p w:rsidR="00394896" w:rsidRPr="00627337" w:rsidRDefault="00394896" w:rsidP="00445CCA">
      <w:pPr>
        <w:keepNext/>
        <w:keepLines/>
        <w:spacing w:after="0" w:line="240" w:lineRule="auto"/>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b/>
          <w:bCs/>
          <w:sz w:val="24"/>
          <w:szCs w:val="24"/>
          <w:lang w:eastAsia="ru-RU"/>
        </w:rPr>
        <w:t>Способ обеспечения Заявки на участие в Торговой процедуре</w:t>
      </w:r>
      <w:r>
        <w:rPr>
          <w:rFonts w:ascii="Times New Roman" w:eastAsia="Times New Roman" w:hAnsi="Times New Roman" w:cs="Times New Roman"/>
          <w:sz w:val="24"/>
          <w:szCs w:val="24"/>
          <w:lang w:eastAsia="ru-RU"/>
        </w:rPr>
        <w:t>: денежные средства, передаваемые Участником в качестве обеспечения заявки, являются способом обеспечения исполнения обязательств Участника по заключению договора купли-продажи с Покупателем по результатам торговой процедуры. Обеспечение заявки возвращается Участнику, не являющемуся Победителем торгов, в соответствии с условиями Договора о задатке. Внесенное обеспечение заявки на участие в торговой процедуре не возвращается в случае, если Победитель торговой процедуры уклонится от заключения договора купли-продажи, и в полном объеме подлежит оплате Организатором торгов в адрес Продавца.</w:t>
      </w:r>
    </w:p>
    <w:p w:rsidR="00394896" w:rsidRPr="00627337" w:rsidRDefault="00394896" w:rsidP="00445CCA">
      <w:pPr>
        <w:keepNext/>
        <w:keepLines/>
        <w:tabs>
          <w:tab w:val="left" w:pos="142"/>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Форма заявки: </w:t>
      </w:r>
      <w:r>
        <w:rPr>
          <w:rFonts w:ascii="Times New Roman" w:eastAsia="Times New Roman" w:hAnsi="Times New Roman" w:cs="Times New Roman"/>
          <w:sz w:val="24"/>
          <w:szCs w:val="24"/>
          <w:lang w:eastAsia="ru-RU"/>
        </w:rPr>
        <w:t>в соответствии с документацией о торгах.</w:t>
      </w:r>
    </w:p>
    <w:p w:rsidR="00394896" w:rsidRPr="00627337" w:rsidRDefault="00394896" w:rsidP="00445CCA">
      <w:pPr>
        <w:keepNext/>
        <w:keepLines/>
        <w:tabs>
          <w:tab w:val="left" w:pos="142"/>
        </w:tabs>
        <w:spacing w:after="0" w:line="240" w:lineRule="auto"/>
        <w:jc w:val="both"/>
        <w:rPr>
          <w:rFonts w:ascii="Times New Roman" w:eastAsia="Times New Roman" w:hAnsi="Times New Roman" w:cs="Times New Roman"/>
          <w:sz w:val="24"/>
          <w:szCs w:val="24"/>
          <w:lang w:eastAsia="ru-RU"/>
        </w:rPr>
      </w:pPr>
    </w:p>
    <w:p w:rsidR="00072992" w:rsidRPr="00627337" w:rsidRDefault="00394896" w:rsidP="00445CCA">
      <w:pPr>
        <w:keepNext/>
        <w:keepLines/>
        <w:tabs>
          <w:tab w:val="left" w:pos="142"/>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Порядок подачи заявок: </w:t>
      </w:r>
      <w:bookmarkStart w:id="1" w:name="OLE_LINK11"/>
      <w:bookmarkStart w:id="2" w:name="OLE_LINK12"/>
      <w:bookmarkStart w:id="3" w:name="OLE_LINK13"/>
      <w:r>
        <w:rPr>
          <w:rFonts w:ascii="Times New Roman" w:eastAsia="Times New Roman" w:hAnsi="Times New Roman" w:cs="Times New Roman"/>
          <w:sz w:val="24"/>
          <w:szCs w:val="24"/>
          <w:lang w:eastAsia="ru-RU"/>
        </w:rPr>
        <w:t xml:space="preserve">в соответствии с торговой документацией и регламентом электронной площадки </w:t>
      </w:r>
      <w:bookmarkEnd w:id="1"/>
      <w:bookmarkEnd w:id="2"/>
      <w:bookmarkEnd w:id="3"/>
      <w:r>
        <w:rPr>
          <w:rFonts w:ascii="Times New Roman" w:eastAsia="Times New Roman" w:hAnsi="Times New Roman" w:cs="Times New Roman"/>
          <w:bCs/>
          <w:sz w:val="24"/>
          <w:szCs w:val="24"/>
          <w:u w:val="single"/>
          <w:lang w:val="en-US" w:eastAsia="ru-RU"/>
        </w:rPr>
        <w:fldChar w:fldCharType="begin"/>
      </w:r>
      <w:r>
        <w:rPr>
          <w:rFonts w:ascii="Times New Roman" w:eastAsia="Times New Roman" w:hAnsi="Times New Roman" w:cs="Times New Roman"/>
          <w:bCs/>
          <w:sz w:val="24"/>
          <w:szCs w:val="24"/>
          <w:u w:val="single"/>
          <w:lang w:eastAsia="ru-RU"/>
        </w:rPr>
        <w:instrText xml:space="preserve"> </w:instrText>
      </w:r>
      <w:r>
        <w:rPr>
          <w:rFonts w:ascii="Times New Roman" w:eastAsia="Times New Roman" w:hAnsi="Times New Roman" w:cs="Times New Roman"/>
          <w:bCs/>
          <w:sz w:val="24"/>
          <w:szCs w:val="24"/>
          <w:u w:val="single"/>
          <w:lang w:val="en-US" w:eastAsia="ru-RU"/>
        </w:rPr>
        <w:instrText>HYPERLINK</w:instrText>
      </w:r>
      <w:r>
        <w:rPr>
          <w:rFonts w:ascii="Times New Roman" w:eastAsia="Times New Roman" w:hAnsi="Times New Roman" w:cs="Times New Roman"/>
          <w:bCs/>
          <w:sz w:val="24"/>
          <w:szCs w:val="24"/>
          <w:u w:val="single"/>
          <w:lang w:eastAsia="ru-RU"/>
        </w:rPr>
        <w:instrText xml:space="preserve"> "</w:instrText>
      </w:r>
      <w:r>
        <w:rPr>
          <w:rFonts w:ascii="Times New Roman" w:eastAsia="Times New Roman" w:hAnsi="Times New Roman" w:cs="Times New Roman"/>
          <w:bCs/>
          <w:sz w:val="24"/>
          <w:szCs w:val="24"/>
          <w:u w:val="single"/>
          <w:lang w:val="en-US" w:eastAsia="ru-RU"/>
        </w:rPr>
        <w:instrText>http</w:instrText>
      </w:r>
      <w:r>
        <w:rPr>
          <w:rFonts w:ascii="Times New Roman" w:eastAsia="Times New Roman" w:hAnsi="Times New Roman" w:cs="Times New Roman"/>
          <w:bCs/>
          <w:sz w:val="24"/>
          <w:szCs w:val="24"/>
          <w:u w:val="single"/>
          <w:lang w:eastAsia="ru-RU"/>
        </w:rPr>
        <w:instrText>://</w:instrText>
      </w:r>
      <w:r>
        <w:rPr>
          <w:rFonts w:ascii="Times New Roman" w:eastAsia="Times New Roman" w:hAnsi="Times New Roman" w:cs="Times New Roman"/>
          <w:bCs/>
          <w:sz w:val="24"/>
          <w:szCs w:val="24"/>
          <w:u w:val="single"/>
          <w:lang w:val="en-US" w:eastAsia="ru-RU"/>
        </w:rPr>
        <w:instrText>alfalot</w:instrText>
      </w:r>
      <w:r>
        <w:rPr>
          <w:rFonts w:ascii="Times New Roman" w:eastAsia="Times New Roman" w:hAnsi="Times New Roman" w:cs="Times New Roman"/>
          <w:bCs/>
          <w:sz w:val="24"/>
          <w:szCs w:val="24"/>
          <w:u w:val="single"/>
          <w:lang w:eastAsia="ru-RU"/>
        </w:rPr>
        <w:instrText>.</w:instrText>
      </w:r>
      <w:r>
        <w:rPr>
          <w:rFonts w:ascii="Times New Roman" w:eastAsia="Times New Roman" w:hAnsi="Times New Roman" w:cs="Times New Roman"/>
          <w:bCs/>
          <w:sz w:val="24"/>
          <w:szCs w:val="24"/>
          <w:u w:val="single"/>
          <w:lang w:val="en-US" w:eastAsia="ru-RU"/>
        </w:rPr>
        <w:instrText>ru</w:instrText>
      </w:r>
      <w:r>
        <w:rPr>
          <w:rFonts w:ascii="Times New Roman" w:eastAsia="Times New Roman" w:hAnsi="Times New Roman" w:cs="Times New Roman"/>
          <w:bCs/>
          <w:sz w:val="24"/>
          <w:szCs w:val="24"/>
          <w:u w:val="single"/>
          <w:lang w:eastAsia="ru-RU"/>
        </w:rPr>
        <w:instrText xml:space="preserve">/" </w:instrText>
      </w:r>
      <w:r>
        <w:rPr>
          <w:rFonts w:ascii="Times New Roman" w:eastAsia="Times New Roman" w:hAnsi="Times New Roman" w:cs="Times New Roman"/>
          <w:bCs/>
          <w:sz w:val="24"/>
          <w:szCs w:val="24"/>
          <w:u w:val="single"/>
          <w:lang w:val="en-US" w:eastAsia="ru-RU"/>
        </w:rPr>
        <w:fldChar w:fldCharType="separate"/>
      </w:r>
      <w:r>
        <w:rPr>
          <w:rStyle w:val="ac"/>
          <w:rFonts w:ascii="Times New Roman" w:eastAsia="Times New Roman" w:hAnsi="Times New Roman" w:cs="Times New Roman"/>
          <w:bCs/>
          <w:sz w:val="24"/>
          <w:szCs w:val="24"/>
          <w:lang w:val="en-US" w:eastAsia="ru-RU"/>
        </w:rPr>
        <w:t>http</w:t>
      </w:r>
      <w:r>
        <w:rPr>
          <w:rStyle w:val="ac"/>
          <w:rFonts w:ascii="Times New Roman" w:eastAsia="Times New Roman" w:hAnsi="Times New Roman" w:cs="Times New Roman"/>
          <w:bCs/>
          <w:sz w:val="24"/>
          <w:szCs w:val="24"/>
          <w:lang w:eastAsia="ru-RU"/>
        </w:rPr>
        <w:t>://</w:t>
      </w:r>
      <w:r>
        <w:rPr>
          <w:rStyle w:val="ac"/>
          <w:rFonts w:ascii="Times New Roman" w:eastAsia="Times New Roman" w:hAnsi="Times New Roman" w:cs="Times New Roman"/>
          <w:bCs/>
          <w:sz w:val="24"/>
          <w:szCs w:val="24"/>
          <w:lang w:val="en-US" w:eastAsia="ru-RU"/>
        </w:rPr>
        <w:t>alfalot</w:t>
      </w:r>
      <w:r>
        <w:rPr>
          <w:rStyle w:val="ac"/>
          <w:rFonts w:ascii="Times New Roman" w:eastAsia="Times New Roman" w:hAnsi="Times New Roman" w:cs="Times New Roman"/>
          <w:bCs/>
          <w:sz w:val="24"/>
          <w:szCs w:val="24"/>
          <w:lang w:eastAsia="ru-RU"/>
        </w:rPr>
        <w:t>.</w:t>
      </w:r>
      <w:r>
        <w:rPr>
          <w:rStyle w:val="ac"/>
          <w:rFonts w:ascii="Times New Roman" w:eastAsia="Times New Roman" w:hAnsi="Times New Roman" w:cs="Times New Roman"/>
          <w:bCs/>
          <w:sz w:val="24"/>
          <w:szCs w:val="24"/>
          <w:lang w:val="en-US" w:eastAsia="ru-RU"/>
        </w:rPr>
        <w:t>ru</w:t>
      </w:r>
      <w:r>
        <w:rPr>
          <w:rStyle w:val="ac"/>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u w:val="single"/>
          <w:lang w:val="en-US" w:eastAsia="ru-RU"/>
        </w:rPr>
        <w:fldChar w:fldCharType="end"/>
      </w:r>
      <w:r>
        <w:rPr>
          <w:rFonts w:ascii="Times New Roman" w:eastAsia="Times New Roman" w:hAnsi="Times New Roman" w:cs="Times New Roman"/>
          <w:sz w:val="24"/>
          <w:szCs w:val="24"/>
          <w:lang w:eastAsia="ru-RU"/>
        </w:rPr>
        <w:t>.</w:t>
      </w:r>
    </w:p>
    <w:p w:rsidR="00072992" w:rsidRPr="00627337" w:rsidRDefault="00072992" w:rsidP="00445CCA">
      <w:pPr>
        <w:keepNext/>
        <w:keepLines/>
        <w:tabs>
          <w:tab w:val="left" w:pos="142"/>
        </w:tabs>
        <w:spacing w:after="0" w:line="240" w:lineRule="auto"/>
        <w:jc w:val="both"/>
        <w:rPr>
          <w:rFonts w:ascii="Times New Roman" w:eastAsia="Times New Roman" w:hAnsi="Times New Roman" w:cs="Times New Roman"/>
          <w:sz w:val="24"/>
          <w:szCs w:val="24"/>
          <w:lang w:eastAsia="ru-RU"/>
        </w:rPr>
      </w:pPr>
    </w:p>
    <w:p w:rsidR="00394896" w:rsidRPr="00627337" w:rsidRDefault="00394896" w:rsidP="00445CCA">
      <w:pPr>
        <w:keepNext/>
        <w:keepLines/>
        <w:tabs>
          <w:tab w:val="left" w:pos="142"/>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Порядок внесения обеспечения заявки и возврата: </w:t>
      </w:r>
      <w:r>
        <w:rPr>
          <w:rFonts w:ascii="Times New Roman" w:eastAsia="Times New Roman" w:hAnsi="Times New Roman" w:cs="Times New Roman"/>
          <w:sz w:val="24"/>
          <w:szCs w:val="24"/>
          <w:lang w:eastAsia="ru-RU"/>
        </w:rPr>
        <w:t xml:space="preserve">в соответствии с торговой документацией и регламентом электронной площадки </w:t>
      </w:r>
      <w:hyperlink r:id="rId7" w:history="1">
        <w:r>
          <w:rPr>
            <w:rFonts w:ascii="Times New Roman" w:eastAsia="Times New Roman" w:hAnsi="Times New Roman" w:cs="Times New Roman"/>
            <w:bCs/>
            <w:sz w:val="24"/>
            <w:szCs w:val="24"/>
            <w:u w:val="single"/>
            <w:lang w:val="en-US" w:eastAsia="ru-RU"/>
          </w:rPr>
          <w:t>http</w:t>
        </w:r>
        <w:r>
          <w:rPr>
            <w:rFonts w:ascii="Times New Roman" w:eastAsia="Times New Roman" w:hAnsi="Times New Roman" w:cs="Times New Roman"/>
            <w:bCs/>
            <w:sz w:val="24"/>
            <w:szCs w:val="24"/>
            <w:u w:val="single"/>
            <w:lang w:eastAsia="ru-RU"/>
          </w:rPr>
          <w:t>://</w:t>
        </w:r>
        <w:r>
          <w:rPr>
            <w:rFonts w:ascii="Times New Roman" w:eastAsia="Times New Roman" w:hAnsi="Times New Roman" w:cs="Times New Roman"/>
            <w:bCs/>
            <w:sz w:val="24"/>
            <w:szCs w:val="24"/>
            <w:u w:val="single"/>
            <w:lang w:val="en-US" w:eastAsia="ru-RU"/>
          </w:rPr>
          <w:t>alfalot</w:t>
        </w:r>
        <w:r>
          <w:rPr>
            <w:rFonts w:ascii="Times New Roman" w:eastAsia="Times New Roman" w:hAnsi="Times New Roman" w:cs="Times New Roman"/>
            <w:bCs/>
            <w:sz w:val="24"/>
            <w:szCs w:val="24"/>
            <w:u w:val="single"/>
            <w:lang w:eastAsia="ru-RU"/>
          </w:rPr>
          <w:t>.</w:t>
        </w:r>
        <w:r>
          <w:rPr>
            <w:rFonts w:ascii="Times New Roman" w:eastAsia="Times New Roman" w:hAnsi="Times New Roman" w:cs="Times New Roman"/>
            <w:bCs/>
            <w:sz w:val="24"/>
            <w:szCs w:val="24"/>
            <w:u w:val="single"/>
            <w:lang w:val="en-US" w:eastAsia="ru-RU"/>
          </w:rPr>
          <w:t>ru</w:t>
        </w:r>
        <w:r>
          <w:rPr>
            <w:rFonts w:ascii="Times New Roman" w:eastAsia="Times New Roman" w:hAnsi="Times New Roman" w:cs="Times New Roman"/>
            <w:bCs/>
            <w:sz w:val="24"/>
            <w:szCs w:val="24"/>
            <w:u w:val="single"/>
            <w:lang w:eastAsia="ru-RU"/>
          </w:rPr>
          <w:t>/</w:t>
        </w:r>
      </w:hyperlink>
      <w:r>
        <w:rPr>
          <w:rFonts w:ascii="Times New Roman" w:eastAsia="Times New Roman" w:hAnsi="Times New Roman" w:cs="Times New Roman"/>
          <w:sz w:val="24"/>
          <w:szCs w:val="24"/>
          <w:lang w:eastAsia="ru-RU"/>
        </w:rPr>
        <w:t>.</w:t>
      </w:r>
    </w:p>
    <w:p w:rsidR="00394896" w:rsidRPr="00627337" w:rsidRDefault="00394896" w:rsidP="00445CCA">
      <w:pPr>
        <w:keepNext/>
        <w:keepLines/>
        <w:spacing w:after="0" w:line="240" w:lineRule="auto"/>
        <w:jc w:val="both"/>
        <w:rPr>
          <w:rFonts w:ascii="Times New Roman" w:eastAsia="Times New Roman" w:hAnsi="Times New Roman" w:cs="Times New Roman"/>
          <w:b/>
          <w:sz w:val="24"/>
          <w:szCs w:val="24"/>
          <w:lang w:eastAsia="ru-RU"/>
        </w:rPr>
      </w:pPr>
    </w:p>
    <w:p w:rsidR="00394896" w:rsidRPr="00627337" w:rsidRDefault="00394896" w:rsidP="00445CCA">
      <w:pPr>
        <w:keepNext/>
        <w:keepLine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Дата заключения договора купли-продажи с Покупателем</w:t>
      </w:r>
      <w:r>
        <w:rPr>
          <w:rFonts w:ascii="Times New Roman" w:eastAsia="Times New Roman" w:hAnsi="Times New Roman" w:cs="Times New Roman"/>
          <w:sz w:val="24"/>
          <w:szCs w:val="24"/>
          <w:lang w:eastAsia="ru-RU"/>
        </w:rPr>
        <w:t xml:space="preserve"> – не позднее 5 (пяти) рабочих дней со дня публикации протокола об итогах продажи.</w:t>
      </w:r>
    </w:p>
    <w:p w:rsidR="00394896" w:rsidRPr="00627337" w:rsidRDefault="00394896" w:rsidP="00445CCA">
      <w:pPr>
        <w:keepNext/>
        <w:keepLines/>
        <w:spacing w:after="0" w:line="240" w:lineRule="auto"/>
        <w:jc w:val="both"/>
        <w:rPr>
          <w:rFonts w:ascii="Times New Roman" w:eastAsia="Times New Roman" w:hAnsi="Times New Roman" w:cs="Times New Roman"/>
          <w:b/>
          <w:sz w:val="24"/>
          <w:szCs w:val="24"/>
          <w:lang w:eastAsia="ru-RU"/>
        </w:rPr>
      </w:pPr>
    </w:p>
    <w:p w:rsidR="006A4AE4" w:rsidRDefault="00394896" w:rsidP="00445CC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Срок оплаты по договору купли-продажи </w:t>
      </w:r>
      <w:r>
        <w:rPr>
          <w:rFonts w:ascii="Times New Roman" w:eastAsia="Times New Roman" w:hAnsi="Times New Roman" w:cs="Times New Roman"/>
          <w:sz w:val="24"/>
          <w:szCs w:val="24"/>
          <w:lang w:eastAsia="ru-RU"/>
        </w:rPr>
        <w:t xml:space="preserve">– </w:t>
      </w:r>
      <w:bookmarkStart w:id="4" w:name="bookmark10"/>
      <w:r>
        <w:rPr>
          <w:rFonts w:ascii="Times New Roman" w:eastAsia="Times New Roman" w:hAnsi="Times New Roman" w:cs="Times New Roman"/>
          <w:sz w:val="24"/>
          <w:szCs w:val="24"/>
          <w:lang w:eastAsia="ru-RU"/>
        </w:rPr>
        <w:t>оплата производится в полном объеме в дату заключения договора купли-продажи.</w:t>
      </w:r>
    </w:p>
    <w:p w:rsidR="00F57643" w:rsidRPr="00627337" w:rsidRDefault="00F57643" w:rsidP="00537D66">
      <w:pPr>
        <w:keepNext/>
        <w:keepLines/>
        <w:spacing w:after="0" w:line="240" w:lineRule="auto"/>
        <w:jc w:val="both"/>
        <w:rPr>
          <w:rFonts w:ascii="Times New Roman" w:eastAsia="Times New Roman" w:hAnsi="Times New Roman" w:cs="Times New Roman"/>
          <w:sz w:val="24"/>
          <w:szCs w:val="24"/>
          <w:lang w:eastAsia="ru-RU"/>
        </w:rPr>
      </w:pPr>
    </w:p>
    <w:p w:rsidR="00537D66" w:rsidRPr="00F57643" w:rsidRDefault="00537D66" w:rsidP="00F57643">
      <w:pPr>
        <w:keepNext/>
        <w:keepLines/>
        <w:jc w:val="center"/>
        <w:rPr>
          <w:rFonts w:ascii="Times New Roman" w:hAnsi="Times New Roman" w:cs="Times New Roman"/>
          <w:b/>
          <w:sz w:val="24"/>
          <w:szCs w:val="24"/>
        </w:rPr>
      </w:pPr>
      <w:r w:rsidRPr="00F57643">
        <w:rPr>
          <w:rFonts w:ascii="Times New Roman" w:hAnsi="Times New Roman" w:cs="Times New Roman"/>
          <w:b/>
          <w:sz w:val="24"/>
          <w:szCs w:val="24"/>
        </w:rPr>
        <w:t xml:space="preserve">Описание </w:t>
      </w:r>
      <w:r w:rsidR="00F57643" w:rsidRPr="00F57643">
        <w:rPr>
          <w:rFonts w:ascii="Times New Roman" w:hAnsi="Times New Roman" w:cs="Times New Roman"/>
          <w:b/>
          <w:sz w:val="24"/>
          <w:szCs w:val="24"/>
        </w:rPr>
        <w:t>имущества</w:t>
      </w:r>
    </w:p>
    <w:p w:rsidR="00A32C31" w:rsidRPr="00F57643" w:rsidRDefault="00A32C31" w:rsidP="00A32C31">
      <w:pPr>
        <w:keepNext/>
        <w:keepLine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Лоты 1–7 — описание</w:t>
      </w:r>
    </w:p>
    <w:p w:rsidR="00537D66" w:rsidRPr="00537D66" w:rsidRDefault="00537D66" w:rsidP="00537D66">
      <w:pPr>
        <w:keepNext/>
        <w:keepLines/>
        <w:spacing w:after="0" w:line="240" w:lineRule="auto"/>
        <w:jc w:val="both"/>
        <w:rPr>
          <w:rFonts w:ascii="Times New Roman" w:eastAsia="Times New Roman" w:hAnsi="Times New Roman" w:cs="Times New Roman"/>
          <w:sz w:val="24"/>
          <w:szCs w:val="24"/>
          <w:lang w:eastAsia="ru-RU"/>
        </w:rPr>
      </w:pPr>
      <w:r w:rsidRPr="00537D66">
        <w:rPr>
          <w:rFonts w:ascii="Times New Roman" w:eastAsia="Times New Roman" w:hAnsi="Times New Roman" w:cs="Times New Roman"/>
          <w:sz w:val="24"/>
          <w:szCs w:val="24"/>
          <w:lang w:eastAsia="ru-RU"/>
        </w:rPr>
        <w:t>Возможное использование земли: под застройку</w:t>
      </w:r>
      <w:r w:rsidR="00F57643">
        <w:rPr>
          <w:rFonts w:ascii="Times New Roman" w:eastAsia="Times New Roman" w:hAnsi="Times New Roman" w:cs="Times New Roman"/>
          <w:sz w:val="24"/>
          <w:szCs w:val="24"/>
          <w:lang w:eastAsia="ru-RU"/>
        </w:rPr>
        <w:t xml:space="preserve"> коттеджными поселками, жилыми </w:t>
      </w:r>
      <w:r w:rsidRPr="00537D66">
        <w:rPr>
          <w:rFonts w:ascii="Times New Roman" w:eastAsia="Times New Roman" w:hAnsi="Times New Roman" w:cs="Times New Roman"/>
          <w:sz w:val="24"/>
          <w:szCs w:val="24"/>
          <w:lang w:eastAsia="ru-RU"/>
        </w:rPr>
        <w:t>комплексами постоянного проживания, дач</w:t>
      </w:r>
      <w:r w:rsidR="00F57643">
        <w:rPr>
          <w:rFonts w:ascii="Times New Roman" w:eastAsia="Times New Roman" w:hAnsi="Times New Roman" w:cs="Times New Roman"/>
          <w:sz w:val="24"/>
          <w:szCs w:val="24"/>
          <w:lang w:eastAsia="ru-RU"/>
        </w:rPr>
        <w:t xml:space="preserve">ными поселками, туристическими </w:t>
      </w:r>
      <w:r w:rsidRPr="00537D66">
        <w:rPr>
          <w:rFonts w:ascii="Times New Roman" w:eastAsia="Times New Roman" w:hAnsi="Times New Roman" w:cs="Times New Roman"/>
          <w:sz w:val="24"/>
          <w:szCs w:val="24"/>
          <w:lang w:eastAsia="ru-RU"/>
        </w:rPr>
        <w:t>комплексами, базами отдыха, санаториями и прочим. Тер</w:t>
      </w:r>
      <w:r w:rsidR="00F57643">
        <w:rPr>
          <w:rFonts w:ascii="Times New Roman" w:eastAsia="Times New Roman" w:hAnsi="Times New Roman" w:cs="Times New Roman"/>
          <w:sz w:val="24"/>
          <w:szCs w:val="24"/>
          <w:lang w:eastAsia="ru-RU"/>
        </w:rPr>
        <w:t xml:space="preserve">ритория входит в новосибирскую </w:t>
      </w:r>
      <w:r w:rsidRPr="00537D66">
        <w:rPr>
          <w:rFonts w:ascii="Times New Roman" w:eastAsia="Times New Roman" w:hAnsi="Times New Roman" w:cs="Times New Roman"/>
          <w:sz w:val="24"/>
          <w:szCs w:val="24"/>
          <w:lang w:eastAsia="ru-RU"/>
        </w:rPr>
        <w:t>агломерацию. Детский сад и школа в шаговой дост</w:t>
      </w:r>
      <w:r w:rsidR="00F57643">
        <w:rPr>
          <w:rFonts w:ascii="Times New Roman" w:eastAsia="Times New Roman" w:hAnsi="Times New Roman" w:cs="Times New Roman"/>
          <w:sz w:val="24"/>
          <w:szCs w:val="24"/>
          <w:lang w:eastAsia="ru-RU"/>
        </w:rPr>
        <w:t xml:space="preserve">упности. Три продовольственных </w:t>
      </w:r>
      <w:r w:rsidRPr="00537D66">
        <w:rPr>
          <w:rFonts w:ascii="Times New Roman" w:eastAsia="Times New Roman" w:hAnsi="Times New Roman" w:cs="Times New Roman"/>
          <w:sz w:val="24"/>
          <w:szCs w:val="24"/>
          <w:lang w:eastAsia="ru-RU"/>
        </w:rPr>
        <w:t xml:space="preserve">магазина. Остановка общественного транспорта.  </w:t>
      </w:r>
    </w:p>
    <w:p w:rsidR="00537D66" w:rsidRPr="00537D66" w:rsidRDefault="00537D66" w:rsidP="00537D66">
      <w:pPr>
        <w:keepNext/>
        <w:keepLines/>
        <w:spacing w:after="0" w:line="240" w:lineRule="auto"/>
        <w:jc w:val="both"/>
        <w:rPr>
          <w:rFonts w:ascii="Times New Roman" w:eastAsia="Times New Roman" w:hAnsi="Times New Roman" w:cs="Times New Roman"/>
          <w:sz w:val="24"/>
          <w:szCs w:val="24"/>
          <w:lang w:eastAsia="ru-RU"/>
        </w:rPr>
      </w:pPr>
      <w:r w:rsidRPr="00537D66">
        <w:rPr>
          <w:rFonts w:ascii="Times New Roman" w:eastAsia="Times New Roman" w:hAnsi="Times New Roman" w:cs="Times New Roman"/>
          <w:sz w:val="24"/>
          <w:szCs w:val="24"/>
          <w:lang w:eastAsia="ru-RU"/>
        </w:rPr>
        <w:t>С этого кол-ва участков возможно размежевать около 40</w:t>
      </w:r>
      <w:r w:rsidR="00F57643">
        <w:rPr>
          <w:rFonts w:ascii="Times New Roman" w:eastAsia="Times New Roman" w:hAnsi="Times New Roman" w:cs="Times New Roman"/>
          <w:sz w:val="24"/>
          <w:szCs w:val="24"/>
          <w:lang w:eastAsia="ru-RU"/>
        </w:rPr>
        <w:t xml:space="preserve">0 участков по 10 соток или 500 </w:t>
      </w:r>
      <w:r w:rsidRPr="00537D66">
        <w:rPr>
          <w:rFonts w:ascii="Times New Roman" w:eastAsia="Times New Roman" w:hAnsi="Times New Roman" w:cs="Times New Roman"/>
          <w:sz w:val="24"/>
          <w:szCs w:val="24"/>
          <w:lang w:eastAsia="ru-RU"/>
        </w:rPr>
        <w:t xml:space="preserve">участков по 8 соток. Рыночная стоимость земли рядом в </w:t>
      </w:r>
      <w:r w:rsidR="00F57643">
        <w:rPr>
          <w:rFonts w:ascii="Times New Roman" w:eastAsia="Times New Roman" w:hAnsi="Times New Roman" w:cs="Times New Roman"/>
          <w:sz w:val="24"/>
          <w:szCs w:val="24"/>
          <w:lang w:eastAsia="ru-RU"/>
        </w:rPr>
        <w:t xml:space="preserve">поселке «Пичуговы дачи» от 800 </w:t>
      </w:r>
      <w:r w:rsidRPr="00537D66">
        <w:rPr>
          <w:rFonts w:ascii="Times New Roman" w:eastAsia="Times New Roman" w:hAnsi="Times New Roman" w:cs="Times New Roman"/>
          <w:sz w:val="24"/>
          <w:szCs w:val="24"/>
          <w:lang w:eastAsia="ru-RU"/>
        </w:rPr>
        <w:t>000 до 1 200 000 рубле</w:t>
      </w:r>
      <w:r w:rsidR="00A32C31">
        <w:rPr>
          <w:rFonts w:ascii="Times New Roman" w:eastAsia="Times New Roman" w:hAnsi="Times New Roman" w:cs="Times New Roman"/>
          <w:sz w:val="24"/>
          <w:szCs w:val="24"/>
          <w:lang w:eastAsia="ru-RU"/>
        </w:rPr>
        <w:t>й</w:t>
      </w:r>
      <w:r w:rsidRPr="00537D66">
        <w:rPr>
          <w:rFonts w:ascii="Times New Roman" w:eastAsia="Times New Roman" w:hAnsi="Times New Roman" w:cs="Times New Roman"/>
          <w:sz w:val="24"/>
          <w:szCs w:val="24"/>
          <w:lang w:eastAsia="ru-RU"/>
        </w:rPr>
        <w:t xml:space="preserve"> за 10 соток.  </w:t>
      </w:r>
    </w:p>
    <w:p w:rsidR="00537D66" w:rsidRDefault="00A761DD" w:rsidP="00537D66">
      <w:pPr>
        <w:keepNext/>
        <w:keepLines/>
        <w:spacing w:after="0" w:line="240" w:lineRule="auto"/>
        <w:jc w:val="both"/>
        <w:rPr>
          <w:rFonts w:ascii="Times New Roman" w:eastAsia="Times New Roman" w:hAnsi="Times New Roman" w:cs="Times New Roman"/>
          <w:sz w:val="24"/>
          <w:szCs w:val="24"/>
          <w:lang w:eastAsia="ru-RU"/>
        </w:rPr>
      </w:pPr>
      <w:hyperlink r:id="rId8" w:anchor="popup:myform3" w:history="1">
        <w:r w:rsidR="00F57643" w:rsidRPr="006C327F">
          <w:rPr>
            <w:rStyle w:val="ac"/>
            <w:rFonts w:ascii="Times New Roman" w:eastAsia="Times New Roman" w:hAnsi="Times New Roman" w:cs="Times New Roman"/>
            <w:sz w:val="24"/>
            <w:szCs w:val="24"/>
            <w:lang w:eastAsia="ru-RU"/>
          </w:rPr>
          <w:t>https://пичуговыдачи.рф/#popup:myform3</w:t>
        </w:r>
      </w:hyperlink>
      <w:r w:rsidR="00F57643">
        <w:rPr>
          <w:rFonts w:ascii="Times New Roman" w:eastAsia="Times New Roman" w:hAnsi="Times New Roman" w:cs="Times New Roman"/>
          <w:sz w:val="24"/>
          <w:szCs w:val="24"/>
          <w:lang w:eastAsia="ru-RU"/>
        </w:rPr>
        <w:t xml:space="preserve"> </w:t>
      </w:r>
    </w:p>
    <w:p w:rsidR="00F57643" w:rsidRDefault="00F57643" w:rsidP="00537D66">
      <w:pPr>
        <w:keepNext/>
        <w:keepLines/>
        <w:spacing w:after="0" w:line="240" w:lineRule="auto"/>
        <w:jc w:val="both"/>
        <w:rPr>
          <w:rFonts w:ascii="Times New Roman" w:eastAsia="Times New Roman" w:hAnsi="Times New Roman" w:cs="Times New Roman"/>
          <w:sz w:val="24"/>
          <w:szCs w:val="24"/>
          <w:lang w:eastAsia="ru-RU"/>
        </w:rPr>
      </w:pPr>
    </w:p>
    <w:p w:rsidR="00537D66" w:rsidRPr="00537D66" w:rsidRDefault="00537D66" w:rsidP="00537D66">
      <w:pPr>
        <w:keepNext/>
        <w:keepLines/>
        <w:spacing w:after="0" w:line="240" w:lineRule="auto"/>
        <w:jc w:val="both"/>
        <w:rPr>
          <w:rFonts w:ascii="Times New Roman" w:eastAsia="Times New Roman" w:hAnsi="Times New Roman" w:cs="Times New Roman"/>
          <w:sz w:val="24"/>
          <w:szCs w:val="24"/>
          <w:lang w:eastAsia="ru-RU"/>
        </w:rPr>
      </w:pPr>
      <w:r w:rsidRPr="00537D66">
        <w:rPr>
          <w:rFonts w:ascii="Times New Roman" w:eastAsia="Times New Roman" w:hAnsi="Times New Roman" w:cs="Times New Roman"/>
          <w:sz w:val="24"/>
          <w:szCs w:val="24"/>
          <w:lang w:eastAsia="ru-RU"/>
        </w:rPr>
        <w:t>Участки в новом коттеджном поселке «Пичуговы дачи», земли населенных пунктов – ИЖС. Поселок распложен на берегу реки И</w:t>
      </w:r>
      <w:r w:rsidR="00F57643">
        <w:rPr>
          <w:rFonts w:ascii="Times New Roman" w:eastAsia="Times New Roman" w:hAnsi="Times New Roman" w:cs="Times New Roman"/>
          <w:sz w:val="24"/>
          <w:szCs w:val="24"/>
          <w:lang w:eastAsia="ru-RU"/>
        </w:rPr>
        <w:t xml:space="preserve">рмень и Обского водохранилища, </w:t>
      </w:r>
      <w:r w:rsidRPr="00537D66">
        <w:rPr>
          <w:rFonts w:ascii="Times New Roman" w:eastAsia="Times New Roman" w:hAnsi="Times New Roman" w:cs="Times New Roman"/>
          <w:sz w:val="24"/>
          <w:szCs w:val="24"/>
          <w:lang w:eastAsia="ru-RU"/>
        </w:rPr>
        <w:t xml:space="preserve">прилегает к селу Новопичугово. В шаговой </w:t>
      </w:r>
      <w:r w:rsidR="00F57643" w:rsidRPr="00537D66">
        <w:rPr>
          <w:rFonts w:ascii="Times New Roman" w:eastAsia="Times New Roman" w:hAnsi="Times New Roman" w:cs="Times New Roman"/>
          <w:sz w:val="24"/>
          <w:szCs w:val="24"/>
          <w:lang w:eastAsia="ru-RU"/>
        </w:rPr>
        <w:t>доступности магазины</w:t>
      </w:r>
      <w:r w:rsidR="00F57643">
        <w:rPr>
          <w:rFonts w:ascii="Times New Roman" w:eastAsia="Times New Roman" w:hAnsi="Times New Roman" w:cs="Times New Roman"/>
          <w:sz w:val="24"/>
          <w:szCs w:val="24"/>
          <w:lang w:eastAsia="ru-RU"/>
        </w:rPr>
        <w:t xml:space="preserve">, детский сад, </w:t>
      </w:r>
      <w:r w:rsidRPr="00537D66">
        <w:rPr>
          <w:rFonts w:ascii="Times New Roman" w:eastAsia="Times New Roman" w:hAnsi="Times New Roman" w:cs="Times New Roman"/>
          <w:sz w:val="24"/>
          <w:szCs w:val="24"/>
          <w:lang w:eastAsia="ru-RU"/>
        </w:rPr>
        <w:t xml:space="preserve">школа, спортивная и хоккейная площадка ПВЗ озон, WB. </w:t>
      </w:r>
    </w:p>
    <w:p w:rsidR="00537D66" w:rsidRPr="00537D66" w:rsidRDefault="00537D66" w:rsidP="00537D66">
      <w:pPr>
        <w:keepNext/>
        <w:keepLines/>
        <w:spacing w:after="0" w:line="240" w:lineRule="auto"/>
        <w:jc w:val="both"/>
        <w:rPr>
          <w:rFonts w:ascii="Times New Roman" w:eastAsia="Times New Roman" w:hAnsi="Times New Roman" w:cs="Times New Roman"/>
          <w:sz w:val="24"/>
          <w:szCs w:val="24"/>
          <w:lang w:eastAsia="ru-RU"/>
        </w:rPr>
      </w:pPr>
      <w:r w:rsidRPr="00537D66">
        <w:rPr>
          <w:rFonts w:ascii="Times New Roman" w:eastAsia="Times New Roman" w:hAnsi="Times New Roman" w:cs="Times New Roman"/>
          <w:sz w:val="24"/>
          <w:szCs w:val="24"/>
          <w:lang w:eastAsia="ru-RU"/>
        </w:rPr>
        <w:lastRenderedPageBreak/>
        <w:t xml:space="preserve">На территории поселка проектом предусмотрены: </w:t>
      </w:r>
      <w:r w:rsidR="00F57643">
        <w:rPr>
          <w:rFonts w:ascii="Times New Roman" w:eastAsia="Times New Roman" w:hAnsi="Times New Roman" w:cs="Times New Roman"/>
          <w:sz w:val="24"/>
          <w:szCs w:val="24"/>
          <w:lang w:eastAsia="ru-RU"/>
        </w:rPr>
        <w:t xml:space="preserve">комплекс бассейнов, кафе, пирс </w:t>
      </w:r>
      <w:r w:rsidRPr="00537D66">
        <w:rPr>
          <w:rFonts w:ascii="Times New Roman" w:eastAsia="Times New Roman" w:hAnsi="Times New Roman" w:cs="Times New Roman"/>
          <w:sz w:val="24"/>
          <w:szCs w:val="24"/>
          <w:lang w:eastAsia="ru-RU"/>
        </w:rPr>
        <w:t xml:space="preserve">для катеров и лодок, детский клуб, сквер, летний кинотеатр. </w:t>
      </w:r>
    </w:p>
    <w:p w:rsidR="00537D66" w:rsidRDefault="00A761DD" w:rsidP="00537D66">
      <w:pPr>
        <w:keepNext/>
        <w:keepLines/>
        <w:spacing w:after="0" w:line="240" w:lineRule="auto"/>
        <w:jc w:val="both"/>
        <w:rPr>
          <w:rFonts w:ascii="Times New Roman" w:eastAsia="Times New Roman" w:hAnsi="Times New Roman" w:cs="Times New Roman"/>
          <w:sz w:val="24"/>
          <w:szCs w:val="24"/>
          <w:lang w:eastAsia="ru-RU"/>
        </w:rPr>
      </w:pPr>
      <w:hyperlink r:id="rId9" w:anchor="popup:myform3" w:history="1">
        <w:r w:rsidR="00F57643" w:rsidRPr="006C327F">
          <w:rPr>
            <w:rStyle w:val="ac"/>
            <w:rFonts w:ascii="Times New Roman" w:eastAsia="Times New Roman" w:hAnsi="Times New Roman" w:cs="Times New Roman"/>
            <w:sz w:val="24"/>
            <w:szCs w:val="24"/>
            <w:lang w:eastAsia="ru-RU"/>
          </w:rPr>
          <w:t>https://пичуговыдачи.рф/#popup:myform3</w:t>
        </w:r>
      </w:hyperlink>
      <w:r w:rsidR="00F57643">
        <w:rPr>
          <w:rFonts w:ascii="Times New Roman" w:eastAsia="Times New Roman" w:hAnsi="Times New Roman" w:cs="Times New Roman"/>
          <w:sz w:val="24"/>
          <w:szCs w:val="24"/>
          <w:lang w:eastAsia="ru-RU"/>
        </w:rPr>
        <w:t xml:space="preserve"> </w:t>
      </w:r>
    </w:p>
    <w:p w:rsidR="00F57643" w:rsidRPr="00537D66" w:rsidRDefault="00F57643" w:rsidP="00537D66">
      <w:pPr>
        <w:keepNext/>
        <w:keepLines/>
        <w:spacing w:after="0" w:line="240" w:lineRule="auto"/>
        <w:jc w:val="both"/>
        <w:rPr>
          <w:rFonts w:ascii="Times New Roman" w:eastAsia="Times New Roman" w:hAnsi="Times New Roman" w:cs="Times New Roman"/>
          <w:sz w:val="24"/>
          <w:szCs w:val="24"/>
          <w:lang w:eastAsia="ru-RU"/>
        </w:rPr>
      </w:pPr>
    </w:p>
    <w:p w:rsidR="00537D66" w:rsidRPr="00F57643" w:rsidRDefault="00537D66" w:rsidP="00537D66">
      <w:pPr>
        <w:keepNext/>
        <w:keepLine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Лоты 8–11 — описание</w:t>
      </w:r>
    </w:p>
    <w:p w:rsidR="00537D66" w:rsidRPr="00537D66" w:rsidRDefault="00537D66" w:rsidP="00537D66">
      <w:pPr>
        <w:keepNext/>
        <w:keepLines/>
        <w:spacing w:after="0" w:line="240" w:lineRule="auto"/>
        <w:jc w:val="both"/>
        <w:rPr>
          <w:rFonts w:ascii="Times New Roman" w:eastAsia="Times New Roman" w:hAnsi="Times New Roman" w:cs="Times New Roman"/>
          <w:sz w:val="24"/>
          <w:szCs w:val="24"/>
          <w:lang w:eastAsia="ru-RU"/>
        </w:rPr>
      </w:pPr>
      <w:r w:rsidRPr="00537D66">
        <w:rPr>
          <w:rFonts w:ascii="Times New Roman" w:eastAsia="Times New Roman" w:hAnsi="Times New Roman" w:cs="Times New Roman"/>
          <w:sz w:val="24"/>
          <w:szCs w:val="24"/>
          <w:lang w:eastAsia="ru-RU"/>
        </w:rPr>
        <w:t>Участки в готовом коттеджном поселке «Порт П</w:t>
      </w:r>
      <w:r w:rsidR="00F57643">
        <w:rPr>
          <w:rFonts w:ascii="Times New Roman" w:eastAsia="Times New Roman" w:hAnsi="Times New Roman" w:cs="Times New Roman"/>
          <w:sz w:val="24"/>
          <w:szCs w:val="24"/>
          <w:lang w:eastAsia="ru-RU"/>
        </w:rPr>
        <w:t>ичуги» на первой линии Обского водохранилища</w:t>
      </w:r>
      <w:r w:rsidRPr="00537D66">
        <w:rPr>
          <w:rFonts w:ascii="Times New Roman" w:eastAsia="Times New Roman" w:hAnsi="Times New Roman" w:cs="Times New Roman"/>
          <w:sz w:val="24"/>
          <w:szCs w:val="24"/>
          <w:lang w:eastAsia="ru-RU"/>
        </w:rPr>
        <w:t>. Земли населенных пунктов</w:t>
      </w:r>
      <w:r w:rsidR="00F57643">
        <w:rPr>
          <w:rFonts w:ascii="Times New Roman" w:eastAsia="Times New Roman" w:hAnsi="Times New Roman" w:cs="Times New Roman"/>
          <w:sz w:val="24"/>
          <w:szCs w:val="24"/>
          <w:lang w:eastAsia="ru-RU"/>
        </w:rPr>
        <w:t>- ИЖС (индивидуальное жилищное строительство</w:t>
      </w:r>
      <w:r w:rsidRPr="00537D66">
        <w:rPr>
          <w:rFonts w:ascii="Times New Roman" w:eastAsia="Times New Roman" w:hAnsi="Times New Roman" w:cs="Times New Roman"/>
          <w:sz w:val="24"/>
          <w:szCs w:val="24"/>
          <w:lang w:eastAsia="ru-RU"/>
        </w:rPr>
        <w:t xml:space="preserve">). </w:t>
      </w:r>
    </w:p>
    <w:p w:rsidR="00537D66" w:rsidRPr="00537D66" w:rsidRDefault="00537D66" w:rsidP="00537D66">
      <w:pPr>
        <w:keepNext/>
        <w:keepLines/>
        <w:spacing w:after="0" w:line="240" w:lineRule="auto"/>
        <w:jc w:val="both"/>
        <w:rPr>
          <w:rFonts w:ascii="Times New Roman" w:eastAsia="Times New Roman" w:hAnsi="Times New Roman" w:cs="Times New Roman"/>
          <w:sz w:val="24"/>
          <w:szCs w:val="24"/>
          <w:lang w:eastAsia="ru-RU"/>
        </w:rPr>
      </w:pPr>
      <w:r w:rsidRPr="00537D66">
        <w:rPr>
          <w:rFonts w:ascii="Times New Roman" w:eastAsia="Times New Roman" w:hAnsi="Times New Roman" w:cs="Times New Roman"/>
          <w:sz w:val="24"/>
          <w:szCs w:val="24"/>
          <w:lang w:eastAsia="ru-RU"/>
        </w:rPr>
        <w:t>Поселок Порт Пичуги - курорт на берегу Об</w:t>
      </w:r>
      <w:r w:rsidR="00F57643">
        <w:rPr>
          <w:rFonts w:ascii="Times New Roman" w:eastAsia="Times New Roman" w:hAnsi="Times New Roman" w:cs="Times New Roman"/>
          <w:sz w:val="24"/>
          <w:szCs w:val="24"/>
          <w:lang w:eastAsia="ru-RU"/>
        </w:rPr>
        <w:t>ского моря. Настоящий портовый поселок</w:t>
      </w:r>
      <w:r w:rsidRPr="00537D66">
        <w:rPr>
          <w:rFonts w:ascii="Times New Roman" w:eastAsia="Times New Roman" w:hAnsi="Times New Roman" w:cs="Times New Roman"/>
          <w:sz w:val="24"/>
          <w:szCs w:val="24"/>
          <w:lang w:eastAsia="ru-RU"/>
        </w:rPr>
        <w:t xml:space="preserve">, со своими традициями, пирсом и морем, </w:t>
      </w:r>
      <w:r w:rsidR="00F57643">
        <w:rPr>
          <w:rFonts w:ascii="Times New Roman" w:eastAsia="Times New Roman" w:hAnsi="Times New Roman" w:cs="Times New Roman"/>
          <w:sz w:val="24"/>
          <w:szCs w:val="24"/>
          <w:lang w:eastAsia="ru-RU"/>
        </w:rPr>
        <w:t>за которым никогда не устанешь наблюдать</w:t>
      </w:r>
      <w:r w:rsidRPr="00537D66">
        <w:rPr>
          <w:rFonts w:ascii="Times New Roman" w:eastAsia="Times New Roman" w:hAnsi="Times New Roman" w:cs="Times New Roman"/>
          <w:sz w:val="24"/>
          <w:szCs w:val="24"/>
          <w:lang w:eastAsia="ru-RU"/>
        </w:rPr>
        <w:t xml:space="preserve">. </w:t>
      </w:r>
    </w:p>
    <w:p w:rsidR="00537D66" w:rsidRPr="00537D66" w:rsidRDefault="00537D66" w:rsidP="00537D66">
      <w:pPr>
        <w:keepNext/>
        <w:keepLines/>
        <w:spacing w:after="0" w:line="240" w:lineRule="auto"/>
        <w:jc w:val="both"/>
        <w:rPr>
          <w:rFonts w:ascii="Times New Roman" w:eastAsia="Times New Roman" w:hAnsi="Times New Roman" w:cs="Times New Roman"/>
          <w:sz w:val="24"/>
          <w:szCs w:val="24"/>
          <w:lang w:eastAsia="ru-RU"/>
        </w:rPr>
      </w:pPr>
      <w:r w:rsidRPr="00537D66">
        <w:rPr>
          <w:rFonts w:ascii="Times New Roman" w:eastAsia="Times New Roman" w:hAnsi="Times New Roman" w:cs="Times New Roman"/>
          <w:sz w:val="24"/>
          <w:szCs w:val="24"/>
          <w:lang w:eastAsia="ru-RU"/>
        </w:rPr>
        <w:t>Первая линия, видовые участки. В поселке уж</w:t>
      </w:r>
      <w:r w:rsidR="00F57643">
        <w:rPr>
          <w:rFonts w:ascii="Times New Roman" w:eastAsia="Times New Roman" w:hAnsi="Times New Roman" w:cs="Times New Roman"/>
          <w:sz w:val="24"/>
          <w:szCs w:val="24"/>
          <w:lang w:eastAsia="ru-RU"/>
        </w:rPr>
        <w:t>е работают 2 пляжа с лежаками, зонтами</w:t>
      </w:r>
      <w:r w:rsidRPr="00537D66">
        <w:rPr>
          <w:rFonts w:ascii="Times New Roman" w:eastAsia="Times New Roman" w:hAnsi="Times New Roman" w:cs="Times New Roman"/>
          <w:sz w:val="24"/>
          <w:szCs w:val="24"/>
          <w:lang w:eastAsia="ru-RU"/>
        </w:rPr>
        <w:t>, кафе, озеро для рыбалки, детская и сп</w:t>
      </w:r>
      <w:r w:rsidR="00F57643">
        <w:rPr>
          <w:rFonts w:ascii="Times New Roman" w:eastAsia="Times New Roman" w:hAnsi="Times New Roman" w:cs="Times New Roman"/>
          <w:sz w:val="24"/>
          <w:szCs w:val="24"/>
          <w:lang w:eastAsia="ru-RU"/>
        </w:rPr>
        <w:t>ортивные площадки, прогулочная набережная</w:t>
      </w:r>
      <w:r w:rsidRPr="00537D66">
        <w:rPr>
          <w:rFonts w:ascii="Times New Roman" w:eastAsia="Times New Roman" w:hAnsi="Times New Roman" w:cs="Times New Roman"/>
          <w:sz w:val="24"/>
          <w:szCs w:val="24"/>
          <w:lang w:eastAsia="ru-RU"/>
        </w:rPr>
        <w:t xml:space="preserve">, пирс для катеров и лодок, летний кинотеатр на пляже. </w:t>
      </w:r>
    </w:p>
    <w:p w:rsidR="006A4AE4" w:rsidRDefault="00A761DD" w:rsidP="00537D66">
      <w:pPr>
        <w:keepNext/>
        <w:keepLines/>
        <w:spacing w:after="0" w:line="240" w:lineRule="auto"/>
        <w:jc w:val="both"/>
        <w:rPr>
          <w:rFonts w:ascii="Times New Roman" w:eastAsia="Times New Roman" w:hAnsi="Times New Roman" w:cs="Times New Roman"/>
          <w:sz w:val="24"/>
          <w:szCs w:val="24"/>
          <w:lang w:eastAsia="ru-RU"/>
        </w:rPr>
      </w:pPr>
      <w:hyperlink r:id="rId10" w:history="1">
        <w:r w:rsidR="00537D66" w:rsidRPr="006C327F">
          <w:rPr>
            <w:rStyle w:val="ac"/>
            <w:rFonts w:ascii="Times New Roman" w:eastAsia="Times New Roman" w:hAnsi="Times New Roman" w:cs="Times New Roman"/>
            <w:sz w:val="24"/>
            <w:szCs w:val="24"/>
            <w:lang w:eastAsia="ru-RU"/>
          </w:rPr>
          <w:t>https://портпичуги.рф/</w:t>
        </w:r>
      </w:hyperlink>
    </w:p>
    <w:p w:rsidR="00537D66" w:rsidRPr="00627337" w:rsidRDefault="00537D66" w:rsidP="00537D66">
      <w:pPr>
        <w:keepNext/>
        <w:keepLines/>
        <w:spacing w:after="0" w:line="240" w:lineRule="auto"/>
        <w:jc w:val="both"/>
        <w:rPr>
          <w:rFonts w:ascii="Times New Roman" w:eastAsia="Times New Roman" w:hAnsi="Times New Roman" w:cs="Times New Roman"/>
          <w:sz w:val="24"/>
          <w:szCs w:val="24"/>
          <w:lang w:eastAsia="ru-RU"/>
        </w:rPr>
      </w:pPr>
    </w:p>
    <w:p w:rsidR="00E84CD1" w:rsidRPr="00627337" w:rsidRDefault="00E84CD1" w:rsidP="00537D66">
      <w:pPr>
        <w:keepNext/>
        <w:keepLine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Порядок ознакомления с документами и информацией об Имуществе</w:t>
      </w:r>
      <w:bookmarkEnd w:id="4"/>
    </w:p>
    <w:p w:rsidR="00E84CD1" w:rsidRPr="00627337" w:rsidRDefault="00E84CD1" w:rsidP="00537D66">
      <w:pPr>
        <w:pStyle w:val="5"/>
        <w:keepNext/>
        <w:keepLines/>
        <w:widowControl/>
        <w:shd w:val="clear" w:color="auto" w:fill="auto"/>
        <w:tabs>
          <w:tab w:val="left" w:pos="709"/>
        </w:tabs>
        <w:spacing w:after="0" w:line="264" w:lineRule="auto"/>
        <w:jc w:val="both"/>
        <w:rPr>
          <w:sz w:val="24"/>
          <w:szCs w:val="24"/>
        </w:rPr>
      </w:pPr>
      <w:bookmarkStart w:id="5" w:name="OLE_LINK1"/>
      <w:bookmarkStart w:id="6" w:name="OLE_LINK2"/>
      <w:r>
        <w:rPr>
          <w:sz w:val="24"/>
          <w:szCs w:val="24"/>
        </w:rPr>
        <w:tab/>
        <w:t>Любое заинтересованное лицо независимо от регистрации на электронной площадке со дня начала приема заявок вправе осмотреть выставленное на продажу Имущество</w:t>
      </w:r>
      <w:bookmarkEnd w:id="5"/>
      <w:bookmarkEnd w:id="6"/>
      <w:r>
        <w:rPr>
          <w:sz w:val="24"/>
          <w:szCs w:val="24"/>
        </w:rPr>
        <w:t>, ознакомиться с документами на Имущество. Показ осуществляется без взимания платы.</w:t>
      </w:r>
    </w:p>
    <w:p w:rsidR="00E84CD1" w:rsidRPr="00627337" w:rsidRDefault="00E84CD1" w:rsidP="00537D66">
      <w:pPr>
        <w:pStyle w:val="5"/>
        <w:keepNext/>
        <w:keepLines/>
        <w:widowControl/>
        <w:shd w:val="clear" w:color="auto" w:fill="auto"/>
        <w:spacing w:after="0" w:line="264" w:lineRule="auto"/>
        <w:ind w:left="20" w:firstLine="660"/>
        <w:jc w:val="both"/>
        <w:rPr>
          <w:sz w:val="24"/>
          <w:szCs w:val="24"/>
        </w:rPr>
      </w:pPr>
      <w:r>
        <w:rPr>
          <w:sz w:val="24"/>
          <w:szCs w:val="24"/>
        </w:rPr>
        <w:t xml:space="preserve">Проведение такого осмотра осуществляется с даты размещения на официальном сайте Организатора торгов, Извещения о проведении продажи имущества, до даты окончания подачи заявок на участие в аукционе «на </w:t>
      </w:r>
      <w:r>
        <w:rPr>
          <w:sz w:val="24"/>
          <w:szCs w:val="24"/>
          <w:lang w:eastAsia="x-none"/>
        </w:rPr>
        <w:t>понижение</w:t>
      </w:r>
      <w:r>
        <w:rPr>
          <w:sz w:val="24"/>
          <w:szCs w:val="24"/>
        </w:rPr>
        <w:t>».</w:t>
      </w:r>
    </w:p>
    <w:p w:rsidR="00E84CD1" w:rsidRPr="00627337" w:rsidRDefault="00E84CD1" w:rsidP="00537D66">
      <w:pPr>
        <w:pStyle w:val="5"/>
        <w:keepNext/>
        <w:keepLines/>
        <w:widowControl/>
        <w:ind w:left="23" w:firstLine="658"/>
        <w:contextualSpacing/>
        <w:jc w:val="both"/>
        <w:rPr>
          <w:b/>
          <w:sz w:val="24"/>
          <w:szCs w:val="24"/>
        </w:rPr>
      </w:pPr>
      <w:r>
        <w:rPr>
          <w:sz w:val="24"/>
          <w:szCs w:val="24"/>
        </w:rPr>
        <w:t>Осмотр осуществляется по предварительной заявке. По вопросу осмотра объекта продажи обращаться к Организатору торгов.</w:t>
      </w:r>
    </w:p>
    <w:p w:rsidR="00E84CD1" w:rsidRPr="00627337" w:rsidRDefault="00E84CD1" w:rsidP="00537D66">
      <w:pPr>
        <w:pStyle w:val="5"/>
        <w:keepNext/>
        <w:keepLines/>
        <w:widowControl/>
        <w:shd w:val="clear" w:color="auto" w:fill="auto"/>
        <w:spacing w:after="0" w:line="240" w:lineRule="auto"/>
        <w:ind w:left="23" w:firstLine="658"/>
        <w:contextualSpacing/>
        <w:jc w:val="both"/>
        <w:rPr>
          <w:sz w:val="24"/>
          <w:szCs w:val="24"/>
          <w:lang w:eastAsia="ru-RU"/>
        </w:rPr>
      </w:pPr>
      <w:r>
        <w:rPr>
          <w:sz w:val="24"/>
          <w:szCs w:val="24"/>
          <w:lang w:eastAsia="ru-RU"/>
        </w:rPr>
        <w:t>По запросу заинтересованного лица собственник имущества предоставит копии правоустанавливающих документов и иные документы.</w:t>
      </w:r>
    </w:p>
    <w:p w:rsidR="00627337" w:rsidRDefault="00627337" w:rsidP="00537D66">
      <w:pPr>
        <w:keepNext/>
        <w:keepLines/>
        <w:jc w:val="both"/>
        <w:rPr>
          <w:rFonts w:ascii="Times New Roman" w:eastAsia="Times New Roman" w:hAnsi="Times New Roman" w:cs="Times New Roman"/>
          <w:b/>
          <w:sz w:val="24"/>
          <w:szCs w:val="24"/>
          <w:lang w:eastAsia="ru-RU"/>
        </w:rPr>
      </w:pPr>
      <w:bookmarkStart w:id="7" w:name="bookmark14"/>
    </w:p>
    <w:p w:rsidR="00627337" w:rsidRPr="00627337" w:rsidRDefault="00627337" w:rsidP="00537D66">
      <w:pPr>
        <w:keepNext/>
        <w:keepLines/>
        <w:ind w:firstLine="681"/>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Продажа объекта проходит в форме открытого аукциона на понижение цены на электронной торговой площадке.</w:t>
      </w:r>
    </w:p>
    <w:p w:rsidR="00627337" w:rsidRPr="00627337" w:rsidRDefault="00627337" w:rsidP="00627337">
      <w:pPr>
        <w:pStyle w:val="5"/>
        <w:keepNext/>
        <w:keepLines/>
        <w:tabs>
          <w:tab w:val="right" w:leader="underscore" w:pos="8286"/>
        </w:tabs>
        <w:spacing w:after="0" w:line="264" w:lineRule="auto"/>
        <w:jc w:val="center"/>
        <w:rPr>
          <w:b/>
          <w:sz w:val="24"/>
          <w:szCs w:val="24"/>
        </w:rPr>
      </w:pPr>
      <w:bookmarkStart w:id="8" w:name="_Toc339332963"/>
      <w:bookmarkStart w:id="9" w:name="_Toc335048718"/>
      <w:bookmarkStart w:id="10" w:name="bookmark6"/>
      <w:bookmarkEnd w:id="8"/>
      <w:bookmarkEnd w:id="9"/>
      <w:r>
        <w:rPr>
          <w:b/>
          <w:sz w:val="24"/>
          <w:szCs w:val="24"/>
          <w:lang w:val="en-US"/>
        </w:rPr>
        <w:t>I</w:t>
      </w:r>
      <w:r w:rsidRPr="00445CCA">
        <w:rPr>
          <w:b/>
          <w:sz w:val="24"/>
          <w:szCs w:val="24"/>
        </w:rPr>
        <w:t>. ПРИГЛАШЕНИЕ К УЧАСТИЮ В АУКЦИОНЕ «НА ПОНИЖЕНИЕ»</w:t>
      </w:r>
    </w:p>
    <w:p w:rsidR="00627337" w:rsidRPr="00627337" w:rsidRDefault="00627337" w:rsidP="00627337">
      <w:pPr>
        <w:pStyle w:val="5"/>
        <w:keepNext/>
        <w:keepLines/>
        <w:tabs>
          <w:tab w:val="right" w:leader="underscore" w:pos="8286"/>
        </w:tabs>
        <w:spacing w:after="0" w:line="264" w:lineRule="auto"/>
        <w:ind w:firstLine="709"/>
        <w:jc w:val="both"/>
        <w:rPr>
          <w:sz w:val="24"/>
          <w:szCs w:val="24"/>
        </w:rPr>
      </w:pPr>
      <w:r>
        <w:rPr>
          <w:sz w:val="24"/>
          <w:szCs w:val="24"/>
        </w:rPr>
        <w:t xml:space="preserve">1. Настоящим приглашаются к участию в электронном аукционе «на понижение», проводимом на сайте электронной торговой площадки www.alfalot.ru (далее по тексту – ЭТП) юридические лица независимо от организационно-правовой формы, формы собственности, места нахождения и места происхождения капитала, физические лица, в том числе индивидуальные предприниматели. </w:t>
      </w:r>
    </w:p>
    <w:p w:rsidR="00627337" w:rsidRPr="00627337" w:rsidRDefault="00627337" w:rsidP="00627337">
      <w:pPr>
        <w:pStyle w:val="5"/>
        <w:tabs>
          <w:tab w:val="right" w:leader="underscore" w:pos="8286"/>
        </w:tabs>
        <w:spacing w:after="0" w:line="264" w:lineRule="auto"/>
        <w:ind w:firstLine="709"/>
        <w:jc w:val="both"/>
        <w:rPr>
          <w:sz w:val="24"/>
          <w:szCs w:val="24"/>
        </w:rPr>
      </w:pPr>
      <w:r>
        <w:rPr>
          <w:sz w:val="24"/>
          <w:szCs w:val="24"/>
        </w:rPr>
        <w:t>2. На официальном сайте Организатора торгов www.alfalot.ru будут публиковаться все разъяснения, касающиеся настоящей документации об аукционе «на понижение» в электронной форме, а также все изменения или дополнения документации об электронном аукционе «на понижение», в случае возникновения таковых.</w:t>
      </w:r>
    </w:p>
    <w:p w:rsidR="00F57643" w:rsidRPr="00F57643" w:rsidRDefault="00A761DD" w:rsidP="00F57643">
      <w:pPr>
        <w:pStyle w:val="5"/>
        <w:tabs>
          <w:tab w:val="right" w:leader="underscore" w:pos="8286"/>
        </w:tabs>
        <w:spacing w:after="0" w:line="264" w:lineRule="auto"/>
        <w:ind w:firstLine="709"/>
        <w:jc w:val="both"/>
        <w:rPr>
          <w:sz w:val="24"/>
          <w:szCs w:val="24"/>
        </w:rPr>
      </w:pPr>
      <w:hyperlink r:id="rId11" w:tgtFrame="_blank" w:history="1">
        <w:r w:rsidR="00627337">
          <w:rPr>
            <w:rStyle w:val="ac"/>
            <w:sz w:val="24"/>
            <w:szCs w:val="24"/>
          </w:rPr>
          <w:t>alfalot.ru</w:t>
        </w:r>
      </w:hyperlink>
      <w:r w:rsidR="00627337">
        <w:rPr>
          <w:sz w:val="24"/>
          <w:szCs w:val="24"/>
        </w:rPr>
        <w:t>3. Документация об электронном аукционе «на понижение» доступна для ознакомления на сайте Организатора alfalot.ru без взимания платы.</w:t>
      </w:r>
    </w:p>
    <w:p w:rsidR="00F57643" w:rsidRPr="00627337" w:rsidRDefault="00F57643" w:rsidP="00627337">
      <w:pPr>
        <w:pStyle w:val="5"/>
        <w:shd w:val="clear" w:color="auto" w:fill="auto"/>
        <w:tabs>
          <w:tab w:val="right" w:leader="underscore" w:pos="8286"/>
        </w:tabs>
        <w:spacing w:after="0" w:line="264" w:lineRule="auto"/>
        <w:ind w:left="142" w:firstLine="709"/>
        <w:jc w:val="center"/>
        <w:rPr>
          <w:b/>
          <w:sz w:val="24"/>
          <w:szCs w:val="24"/>
        </w:rPr>
      </w:pPr>
    </w:p>
    <w:p w:rsidR="00627337" w:rsidRPr="00627337" w:rsidRDefault="00627337" w:rsidP="00627337">
      <w:pPr>
        <w:pStyle w:val="5"/>
        <w:shd w:val="clear" w:color="auto" w:fill="auto"/>
        <w:tabs>
          <w:tab w:val="right" w:leader="underscore" w:pos="8286"/>
        </w:tabs>
        <w:spacing w:after="0" w:line="264" w:lineRule="auto"/>
        <w:ind w:left="142" w:firstLine="709"/>
        <w:jc w:val="center"/>
        <w:rPr>
          <w:b/>
          <w:sz w:val="24"/>
          <w:szCs w:val="24"/>
        </w:rPr>
      </w:pPr>
      <w:r>
        <w:rPr>
          <w:b/>
          <w:sz w:val="24"/>
          <w:szCs w:val="24"/>
          <w:lang w:val="en-US"/>
        </w:rPr>
        <w:t>II</w:t>
      </w:r>
      <w:r>
        <w:rPr>
          <w:b/>
          <w:sz w:val="24"/>
          <w:szCs w:val="24"/>
        </w:rPr>
        <w:t>. ОБЩИЕ ПОЛОЖЕНИЯ</w:t>
      </w:r>
      <w:bookmarkEnd w:id="10"/>
    </w:p>
    <w:p w:rsidR="00627337" w:rsidRPr="00627337" w:rsidRDefault="00627337" w:rsidP="00627337">
      <w:pPr>
        <w:pStyle w:val="30"/>
        <w:keepNext/>
        <w:keepLines/>
        <w:numPr>
          <w:ilvl w:val="0"/>
          <w:numId w:val="42"/>
        </w:numPr>
        <w:shd w:val="clear" w:color="auto" w:fill="auto"/>
        <w:tabs>
          <w:tab w:val="left" w:pos="2300"/>
        </w:tabs>
        <w:spacing w:before="240" w:line="264" w:lineRule="auto"/>
        <w:ind w:left="2058" w:firstLine="0"/>
        <w:rPr>
          <w:b/>
          <w:sz w:val="24"/>
          <w:szCs w:val="24"/>
        </w:rPr>
      </w:pPr>
      <w:bookmarkStart w:id="11" w:name="bookmark8"/>
      <w:r>
        <w:rPr>
          <w:b/>
          <w:sz w:val="24"/>
          <w:szCs w:val="24"/>
        </w:rPr>
        <w:t>Порядок регистрации на электронной площадке</w:t>
      </w:r>
      <w:bookmarkEnd w:id="11"/>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Для обеспечения доступа к участию в электронном аукционе «на понижение» Претендентам необходимо пройти процедуру регистрации на электронной площадке.</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Регистрация на электронной площадке проводится в соответствии с Регламентом электронной площадки.</w:t>
      </w:r>
    </w:p>
    <w:p w:rsidR="00627337" w:rsidRPr="00627337" w:rsidRDefault="00627337" w:rsidP="00627337">
      <w:pPr>
        <w:pStyle w:val="30"/>
        <w:keepNext/>
        <w:keepLines/>
        <w:numPr>
          <w:ilvl w:val="0"/>
          <w:numId w:val="42"/>
        </w:numPr>
        <w:shd w:val="clear" w:color="auto" w:fill="auto"/>
        <w:tabs>
          <w:tab w:val="left" w:pos="1360"/>
        </w:tabs>
        <w:spacing w:before="240" w:line="264" w:lineRule="auto"/>
        <w:ind w:left="1123" w:firstLine="0"/>
        <w:jc w:val="center"/>
        <w:rPr>
          <w:b/>
          <w:sz w:val="24"/>
          <w:szCs w:val="24"/>
        </w:rPr>
      </w:pPr>
      <w:bookmarkStart w:id="12" w:name="bookmark9"/>
      <w:bookmarkEnd w:id="12"/>
      <w:r>
        <w:rPr>
          <w:b/>
          <w:sz w:val="24"/>
          <w:szCs w:val="24"/>
        </w:rPr>
        <w:lastRenderedPageBreak/>
        <w:t>Стартовые условия проведения аукциона «на понижение» по продаже Имущества</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Торговая процедура в форме аукциона «на понижение» начинается с начальной цены, указанной в извещении.</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Текущая цена действует 7 (семь) календарных дней. При отсутствии заявки на приобретение Лота цена понижается на 10 (десять) % от начальной цены Лота. Предусмотрено не более 4 (четырех) понижений.</w:t>
      </w:r>
    </w:p>
    <w:p w:rsidR="00627337" w:rsidRPr="00627337" w:rsidRDefault="00627337" w:rsidP="00627337">
      <w:pPr>
        <w:pStyle w:val="30"/>
        <w:keepNext/>
        <w:keepLines/>
        <w:numPr>
          <w:ilvl w:val="0"/>
          <w:numId w:val="42"/>
        </w:numPr>
        <w:shd w:val="clear" w:color="auto" w:fill="auto"/>
        <w:tabs>
          <w:tab w:val="left" w:pos="1360"/>
        </w:tabs>
        <w:spacing w:before="240" w:line="264" w:lineRule="auto"/>
        <w:ind w:left="1123" w:firstLine="0"/>
        <w:rPr>
          <w:b/>
          <w:sz w:val="24"/>
          <w:szCs w:val="24"/>
        </w:rPr>
      </w:pPr>
      <w:r>
        <w:rPr>
          <w:b/>
          <w:sz w:val="24"/>
          <w:szCs w:val="24"/>
        </w:rPr>
        <w:t>Порядок ознакомления с документами и информацией об Имуществе</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 xml:space="preserve">Извещение о проведении торговой процедуры продажи имущества и аукционная документация размещается на официальном сайте Организатора торгов </w:t>
      </w:r>
      <w:r>
        <w:rPr>
          <w:sz w:val="24"/>
          <w:szCs w:val="24"/>
          <w:lang w:val="en-US"/>
        </w:rPr>
        <w:t>alfalot</w:t>
      </w:r>
      <w:r>
        <w:rPr>
          <w:sz w:val="24"/>
          <w:szCs w:val="24"/>
        </w:rPr>
        <w:t>.</w:t>
      </w:r>
      <w:r>
        <w:rPr>
          <w:sz w:val="24"/>
          <w:szCs w:val="24"/>
          <w:lang w:val="en-US"/>
        </w:rPr>
        <w:t>ru</w:t>
      </w:r>
      <w:r>
        <w:rPr>
          <w:sz w:val="24"/>
          <w:szCs w:val="24"/>
        </w:rPr>
        <w:t>.</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Обращаем Ваше внимание на то, что посетители ЭТП/пользователи/заявители, получившие (скачавшие) комплект документации с указанных сайтов и не направившие заявления на получение аукционной документации в электронном виде, должны самостоятельно отслеживать появление на указанных сайтах разъяснений, изменений или дополнений настоящей документации. Организатор торгов не несет обязательств или ответственности в случае неполучения вышеуказанными лицами разъяснений, изменений или дополнений к документации. Убедительно просим внимательно изучить настоящую документацию, включая прилагаемый проект Договора. Непредставление полной информации, требуемой по документации, представление недостоверных сведений или подача заявки, не отвечающей требованиям, содержащимся в документации, является риском заявителя, подавшего такую заявку, который может привести к отклонению его заявки от участия в настоящем аукционе «на понижение». При проведении настоящего аукциона «на понижение» какие-либо переговоры Организатора с Заявителями и Участниками аукциона не допускаются. В результате таких переговоров, настоящий аукцион «на понижение» может быть признан недействительным.</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w:t>
      </w:r>
    </w:p>
    <w:p w:rsidR="00627337" w:rsidRPr="00627337" w:rsidRDefault="00627337" w:rsidP="00627337">
      <w:pPr>
        <w:pStyle w:val="5"/>
        <w:shd w:val="clear" w:color="auto" w:fill="auto"/>
        <w:spacing w:after="0" w:line="264" w:lineRule="auto"/>
        <w:ind w:left="20" w:firstLine="660"/>
        <w:jc w:val="both"/>
        <w:rPr>
          <w:sz w:val="24"/>
          <w:szCs w:val="24"/>
        </w:rPr>
      </w:pPr>
      <w:r>
        <w:rPr>
          <w:sz w:val="24"/>
          <w:szCs w:val="24"/>
        </w:rPr>
        <w:t>Такой запрос в режиме реального времени направляется в «личный кабинет» Организатора торгов для рассмотрения при условии, что запрос поступил не позднее 5 (пяти) рабочих дней до окончания подачи заявок.</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Любое заинтересованное лицо независимо от регистрации на электронной площадке со дня начала приема заявок вправе осмотреть выставленное на продажу Имущество, ознакомиться с документами на Имущество. Показ осуществляется без взимания платы.</w:t>
      </w:r>
    </w:p>
    <w:p w:rsidR="00627337" w:rsidRPr="00627337" w:rsidRDefault="00627337" w:rsidP="00627337">
      <w:pPr>
        <w:pStyle w:val="5"/>
        <w:shd w:val="clear" w:color="auto" w:fill="auto"/>
        <w:spacing w:after="0" w:line="264" w:lineRule="auto"/>
        <w:ind w:left="20" w:firstLine="660"/>
        <w:jc w:val="both"/>
        <w:rPr>
          <w:sz w:val="24"/>
          <w:szCs w:val="24"/>
        </w:rPr>
      </w:pPr>
      <w:r>
        <w:rPr>
          <w:sz w:val="24"/>
          <w:szCs w:val="24"/>
        </w:rPr>
        <w:t>Проведение такого осмотра осуществляется с даты размещения на официальном сайте Организатора торгов, Извещения о проведении продажи имущества, до даты окончания подачи заявок на участие в аукционе «на понижение».</w:t>
      </w:r>
    </w:p>
    <w:p w:rsidR="00627337" w:rsidRPr="00627337" w:rsidRDefault="00627337" w:rsidP="00627337">
      <w:pPr>
        <w:pStyle w:val="5"/>
        <w:spacing w:line="240" w:lineRule="auto"/>
        <w:ind w:left="23" w:firstLine="658"/>
        <w:contextualSpacing/>
        <w:jc w:val="both"/>
        <w:rPr>
          <w:sz w:val="24"/>
          <w:szCs w:val="24"/>
        </w:rPr>
      </w:pPr>
      <w:r>
        <w:rPr>
          <w:sz w:val="24"/>
          <w:szCs w:val="24"/>
        </w:rPr>
        <w:t>Осмотр осуществляется по предварительной заявке. По вопросу осмотра объекта продажи обращаться к представителю собственника имущества по контактному телефону</w:t>
      </w:r>
      <w:r>
        <w:rPr>
          <w:b/>
          <w:sz w:val="24"/>
          <w:szCs w:val="24"/>
        </w:rPr>
        <w:t xml:space="preserve">: </w:t>
      </w:r>
    </w:p>
    <w:p w:rsidR="00627337" w:rsidRPr="00627337" w:rsidRDefault="00627337" w:rsidP="00627337">
      <w:pPr>
        <w:pStyle w:val="5"/>
        <w:shd w:val="clear" w:color="auto" w:fill="auto"/>
        <w:spacing w:after="0" w:line="240" w:lineRule="auto"/>
        <w:ind w:left="23" w:firstLine="658"/>
        <w:contextualSpacing/>
        <w:jc w:val="both"/>
        <w:rPr>
          <w:sz w:val="24"/>
          <w:szCs w:val="24"/>
          <w:lang w:eastAsia="ru-RU"/>
        </w:rPr>
      </w:pPr>
      <w:r>
        <w:rPr>
          <w:sz w:val="24"/>
          <w:szCs w:val="24"/>
          <w:lang w:eastAsia="ru-RU"/>
        </w:rPr>
        <w:t>По запросу заинтересованного лица собственник имущества предоставит копии правоустанавливающих документов и иные документы.</w:t>
      </w:r>
    </w:p>
    <w:p w:rsidR="00627337" w:rsidRPr="00627337" w:rsidRDefault="00627337" w:rsidP="00627337">
      <w:pPr>
        <w:pStyle w:val="5"/>
        <w:numPr>
          <w:ilvl w:val="1"/>
          <w:numId w:val="42"/>
        </w:numPr>
        <w:shd w:val="clear" w:color="auto" w:fill="auto"/>
        <w:tabs>
          <w:tab w:val="left" w:pos="1203"/>
        </w:tabs>
        <w:spacing w:after="0" w:line="264" w:lineRule="auto"/>
        <w:ind w:left="20" w:right="20" w:firstLine="700"/>
        <w:jc w:val="both"/>
        <w:rPr>
          <w:sz w:val="24"/>
          <w:szCs w:val="24"/>
        </w:rPr>
      </w:pPr>
      <w:r>
        <w:rPr>
          <w:sz w:val="24"/>
          <w:szCs w:val="24"/>
        </w:rPr>
        <w:t>Документооборот между Заявителями, Претендентами/Участниками торгов, Организатором торгов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за исключением договора купли-продажи, который заключается в простой письменной форме.</w:t>
      </w:r>
    </w:p>
    <w:p w:rsidR="00627337" w:rsidRPr="00627337" w:rsidRDefault="00627337" w:rsidP="00627337">
      <w:pPr>
        <w:pStyle w:val="5"/>
        <w:shd w:val="clear" w:color="auto" w:fill="auto"/>
        <w:spacing w:after="0" w:line="264" w:lineRule="auto"/>
        <w:ind w:left="23" w:right="23" w:firstLine="697"/>
        <w:jc w:val="both"/>
        <w:rPr>
          <w:sz w:val="24"/>
          <w:szCs w:val="24"/>
        </w:rPr>
      </w:pPr>
      <w:r>
        <w:rPr>
          <w:sz w:val="24"/>
          <w:szCs w:val="24"/>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соответственно Заявителя, Претендента/Участника торгов, Организатора торгов либо Оператора и отправитель несет ответственность за подлинность и достоверность таких документов и сведений.</w:t>
      </w:r>
    </w:p>
    <w:p w:rsidR="00627337" w:rsidRPr="00627337" w:rsidRDefault="00627337" w:rsidP="00627337">
      <w:pPr>
        <w:pStyle w:val="5"/>
        <w:numPr>
          <w:ilvl w:val="1"/>
          <w:numId w:val="42"/>
        </w:numPr>
        <w:spacing w:after="0" w:line="264" w:lineRule="auto"/>
        <w:ind w:left="23" w:right="23" w:firstLine="697"/>
        <w:jc w:val="both"/>
        <w:rPr>
          <w:sz w:val="24"/>
          <w:szCs w:val="24"/>
        </w:rPr>
      </w:pPr>
      <w:r>
        <w:rPr>
          <w:sz w:val="24"/>
          <w:szCs w:val="24"/>
        </w:rPr>
        <w:lastRenderedPageBreak/>
        <w:t>Заявители, Претенденты/Участники торгов несут все расходы, связанные с подготовкой и подачей заявки, участием в настоящем аукционе «на понижение» и заключением Договора. Организатор, Продавец Имущества не отвечают и не имеют обязательств по этим расходам независимо от характера проведения и результатов настоящего аукциона «на понижение».</w:t>
      </w:r>
    </w:p>
    <w:p w:rsidR="00627337" w:rsidRPr="00627337" w:rsidRDefault="00627337" w:rsidP="00627337">
      <w:pPr>
        <w:pStyle w:val="30"/>
        <w:keepNext/>
        <w:keepLines/>
        <w:numPr>
          <w:ilvl w:val="0"/>
          <w:numId w:val="42"/>
        </w:numPr>
        <w:shd w:val="clear" w:color="auto" w:fill="auto"/>
        <w:tabs>
          <w:tab w:val="left" w:pos="2980"/>
        </w:tabs>
        <w:spacing w:before="240" w:line="264" w:lineRule="auto"/>
        <w:ind w:left="2739" w:firstLine="0"/>
        <w:rPr>
          <w:b/>
          <w:sz w:val="24"/>
          <w:szCs w:val="24"/>
        </w:rPr>
      </w:pPr>
      <w:bookmarkStart w:id="13" w:name="bookmark11"/>
      <w:bookmarkEnd w:id="13"/>
      <w:r>
        <w:rPr>
          <w:b/>
          <w:sz w:val="24"/>
          <w:szCs w:val="24"/>
        </w:rPr>
        <w:t>Требования к участникам аукциона «на понижение»</w:t>
      </w:r>
    </w:p>
    <w:p w:rsidR="00627337" w:rsidRPr="00627337" w:rsidRDefault="00627337" w:rsidP="00627337">
      <w:pPr>
        <w:pStyle w:val="5"/>
        <w:numPr>
          <w:ilvl w:val="1"/>
          <w:numId w:val="42"/>
        </w:numPr>
        <w:shd w:val="clear" w:color="auto" w:fill="auto"/>
        <w:tabs>
          <w:tab w:val="left" w:pos="1203"/>
        </w:tabs>
        <w:spacing w:after="0" w:line="264" w:lineRule="auto"/>
        <w:ind w:left="20" w:right="20" w:firstLine="700"/>
        <w:jc w:val="both"/>
        <w:rPr>
          <w:sz w:val="24"/>
          <w:szCs w:val="24"/>
        </w:rPr>
      </w:pPr>
      <w:r>
        <w:rPr>
          <w:sz w:val="24"/>
          <w:szCs w:val="24"/>
        </w:rPr>
        <w:t>Участником аукциона «на понижение» может быть любое юридическое лицо, зарегистрированное в соответствии с законодательством Российской Федерации,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зарегистрированный в соответствии с законодательством Российской Федерации, претендующее на заключение договора купли-продажи Имущества и подавшее заявку на участие в аукционе «на понижение».</w:t>
      </w:r>
    </w:p>
    <w:p w:rsidR="00627337" w:rsidRPr="00627337" w:rsidRDefault="00627337" w:rsidP="00627337">
      <w:pPr>
        <w:pStyle w:val="5"/>
        <w:numPr>
          <w:ilvl w:val="1"/>
          <w:numId w:val="42"/>
        </w:numPr>
        <w:shd w:val="clear" w:color="auto" w:fill="auto"/>
        <w:tabs>
          <w:tab w:val="left" w:pos="1203"/>
        </w:tabs>
        <w:spacing w:after="0" w:line="264" w:lineRule="auto"/>
        <w:ind w:left="23" w:right="23" w:firstLine="697"/>
        <w:jc w:val="both"/>
        <w:rPr>
          <w:sz w:val="24"/>
          <w:szCs w:val="24"/>
        </w:rPr>
      </w:pPr>
      <w:r>
        <w:rPr>
          <w:sz w:val="24"/>
          <w:szCs w:val="24"/>
        </w:rPr>
        <w:t>Участники аукциона «на понижение» должны соответствовать требованиям, установленным законодательством Российской Федерации к таким участникам, не иметь невыполненных обязательств перед Организатором.</w:t>
      </w:r>
    </w:p>
    <w:p w:rsidR="00627337" w:rsidRPr="00627337" w:rsidRDefault="00627337" w:rsidP="00627337">
      <w:pPr>
        <w:pStyle w:val="5"/>
        <w:shd w:val="clear" w:color="auto" w:fill="auto"/>
        <w:tabs>
          <w:tab w:val="left" w:pos="1203"/>
        </w:tabs>
        <w:spacing w:after="0" w:line="264" w:lineRule="auto"/>
        <w:ind w:left="720" w:right="23"/>
        <w:jc w:val="both"/>
        <w:rPr>
          <w:sz w:val="24"/>
          <w:szCs w:val="24"/>
        </w:rPr>
      </w:pPr>
    </w:p>
    <w:p w:rsidR="00627337" w:rsidRPr="00627337" w:rsidRDefault="00627337" w:rsidP="00627337">
      <w:pPr>
        <w:pStyle w:val="30"/>
        <w:keepNext/>
        <w:keepLines/>
        <w:numPr>
          <w:ilvl w:val="0"/>
          <w:numId w:val="42"/>
        </w:numPr>
        <w:shd w:val="clear" w:color="auto" w:fill="auto"/>
        <w:tabs>
          <w:tab w:val="left" w:pos="2790"/>
        </w:tabs>
        <w:spacing w:line="264" w:lineRule="auto"/>
        <w:ind w:left="2552" w:firstLine="0"/>
        <w:rPr>
          <w:b/>
          <w:sz w:val="24"/>
          <w:szCs w:val="24"/>
        </w:rPr>
      </w:pPr>
      <w:bookmarkStart w:id="14" w:name="bookmark12"/>
      <w:bookmarkEnd w:id="14"/>
      <w:r>
        <w:rPr>
          <w:b/>
          <w:sz w:val="24"/>
          <w:szCs w:val="24"/>
        </w:rPr>
        <w:t>Условия допуска к участию в аукционе «на понижение»</w:t>
      </w:r>
    </w:p>
    <w:p w:rsidR="00627337" w:rsidRPr="00627337" w:rsidRDefault="00627337" w:rsidP="00627337">
      <w:pPr>
        <w:tabs>
          <w:tab w:val="left" w:pos="426"/>
        </w:tabs>
        <w:spacing w:line="264"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6.1.Аукцион «на понижение» проводится без ограничения по составу участников. К участию в аукционе «на понижение» не допускаются заявители в случае:</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не может быть покупателем в соответствии с законодательством Российской Федерации;</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представленные документы оформлены с нарушением требований законодательства Российской Федерации и настоящего Положения;</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подтверждено поступление в установленный срок обеспечения заявки на участие в Торговой процедуре;</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Заявитель находится в стадии ликвидации или в отношении него возбуждена процедура банкротства; </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Торговой процедуре подана по истечении срока приема заявок на участие в торгах, указанного в Извещении;</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Торговой процедуре подана лицом, не уполномоченным действовать от имени Заявителя;</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представлены документы, перечисленные в Извещении;</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представленные Заявителем документы оформлены с нарушением требований законодательства Российской Федерации и условий проведения Т</w:t>
      </w:r>
      <w:r>
        <w:rPr>
          <w:rFonts w:ascii="Times New Roman" w:eastAsia="Calibri" w:hAnsi="Times New Roman" w:cs="Times New Roman"/>
          <w:sz w:val="24"/>
          <w:szCs w:val="24"/>
          <w:lang w:eastAsia="ru-RU"/>
        </w:rPr>
        <w:t>орговой процедуры</w:t>
      </w:r>
      <w:r>
        <w:rPr>
          <w:rFonts w:ascii="Times New Roman" w:eastAsia="Times New Roman" w:hAnsi="Times New Roman" w:cs="Times New Roman"/>
          <w:sz w:val="24"/>
          <w:szCs w:val="24"/>
          <w:lang w:eastAsia="ru-RU"/>
        </w:rPr>
        <w:t>, опубликованных в Извещении, или сведения, содержащиеся в них, недостоверны;</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поступление задатка на один из счетов, указанных в Извещении, не подтверждено на момент завершения периода приема задатков;</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представленные документы не подтверждают права Заявителя быть покупателем имущества в соответствии с законодательством Российской Федерации;</w:t>
      </w:r>
    </w:p>
    <w:p w:rsidR="00627337" w:rsidRPr="00627337" w:rsidRDefault="00627337" w:rsidP="00627337">
      <w:pPr>
        <w:spacing w:line="264"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указанных оснований отказа Претенденту в участии в аукционе «на понижение» является исчерпывающим.</w:t>
      </w:r>
    </w:p>
    <w:p w:rsidR="00627337" w:rsidRPr="00627337" w:rsidRDefault="00627337" w:rsidP="00627337">
      <w:pPr>
        <w:spacing w:line="264"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В случае установления факта недостоверности сведений, содержащихся в документах, представленных заявителями или участниками аукциона «на понижение» в соответствии с пунктом 7.1 документации об аукционе «на понижение», Организатор торгов обязан отстранить таких заявителей или участников аукциона «на понижение» от участия в аукционе на любом этапе их проведения. Протокол об отстранении заявителя или участника аукциона «на понижение» от участия в аукционе подлежит размещению на официальном сайте Организатора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627337" w:rsidRPr="00627337" w:rsidRDefault="00627337" w:rsidP="00627337">
      <w:pPr>
        <w:pStyle w:val="5"/>
        <w:shd w:val="clear" w:color="auto" w:fill="auto"/>
        <w:tabs>
          <w:tab w:val="left" w:pos="1203"/>
        </w:tabs>
        <w:spacing w:after="0" w:line="264" w:lineRule="auto"/>
        <w:ind w:left="720" w:right="20"/>
        <w:jc w:val="both"/>
        <w:rPr>
          <w:sz w:val="24"/>
          <w:szCs w:val="24"/>
        </w:rPr>
      </w:pPr>
    </w:p>
    <w:p w:rsidR="00627337" w:rsidRPr="00627337" w:rsidRDefault="00627337" w:rsidP="00627337">
      <w:pPr>
        <w:pStyle w:val="30"/>
        <w:keepNext/>
        <w:keepLines/>
        <w:shd w:val="clear" w:color="auto" w:fill="auto"/>
        <w:tabs>
          <w:tab w:val="left" w:pos="879"/>
        </w:tabs>
        <w:spacing w:before="240" w:line="264" w:lineRule="auto"/>
        <w:ind w:firstLine="0"/>
        <w:jc w:val="center"/>
        <w:rPr>
          <w:b/>
          <w:sz w:val="24"/>
          <w:szCs w:val="24"/>
        </w:rPr>
      </w:pPr>
      <w:r>
        <w:rPr>
          <w:b/>
          <w:bCs/>
          <w:sz w:val="24"/>
          <w:szCs w:val="24"/>
        </w:rPr>
        <w:t>7. Порядок, форма подачи заявок и срок отзыва заявок на участие в аукционе «на понижение»</w:t>
      </w:r>
    </w:p>
    <w:p w:rsidR="00627337" w:rsidRPr="00627337" w:rsidRDefault="00627337" w:rsidP="00627337">
      <w:pPr>
        <w:pStyle w:val="5"/>
        <w:shd w:val="clear" w:color="auto" w:fill="auto"/>
        <w:tabs>
          <w:tab w:val="left" w:pos="709"/>
        </w:tabs>
        <w:spacing w:after="0" w:line="264" w:lineRule="auto"/>
        <w:ind w:right="20"/>
        <w:jc w:val="center"/>
        <w:rPr>
          <w:b/>
          <w:bCs/>
          <w:sz w:val="24"/>
          <w:szCs w:val="24"/>
        </w:rPr>
      </w:pPr>
    </w:p>
    <w:p w:rsidR="00627337" w:rsidRPr="00627337" w:rsidRDefault="00627337" w:rsidP="00627337">
      <w:pPr>
        <w:pStyle w:val="5"/>
        <w:shd w:val="clear" w:color="auto" w:fill="auto"/>
        <w:tabs>
          <w:tab w:val="left" w:pos="709"/>
          <w:tab w:val="left" w:pos="1148"/>
        </w:tabs>
        <w:spacing w:after="0" w:line="264" w:lineRule="auto"/>
        <w:ind w:right="20"/>
        <w:jc w:val="both"/>
        <w:rPr>
          <w:sz w:val="24"/>
          <w:szCs w:val="24"/>
        </w:rPr>
      </w:pPr>
      <w:bookmarkStart w:id="15" w:name="bookmark13"/>
      <w:r>
        <w:rPr>
          <w:sz w:val="24"/>
          <w:szCs w:val="24"/>
        </w:rPr>
        <w:tab/>
        <w:t>7.1.Заявка подается путем заполнения ее электронной формы и является письменным обращением Заявителя, подтверждающем его намерение принять участие в Торговой процедуре, изложенное по установленной форме с приложением документов, указанных в Извещении и настоящей документации о проведении Торговой процедуры, подтверждающих правоспособность лица, подающего заявку на участие.</w:t>
      </w:r>
    </w:p>
    <w:p w:rsidR="00627337" w:rsidRPr="00627337" w:rsidRDefault="00627337" w:rsidP="00627337">
      <w:pPr>
        <w:pStyle w:val="5"/>
        <w:shd w:val="clear" w:color="auto" w:fill="auto"/>
        <w:tabs>
          <w:tab w:val="left" w:pos="709"/>
        </w:tabs>
        <w:spacing w:after="0" w:line="264" w:lineRule="auto"/>
        <w:ind w:right="23"/>
        <w:jc w:val="both"/>
        <w:rPr>
          <w:sz w:val="24"/>
          <w:szCs w:val="24"/>
        </w:rPr>
      </w:pPr>
      <w:r>
        <w:rPr>
          <w:sz w:val="24"/>
          <w:szCs w:val="24"/>
        </w:rPr>
        <w:tab/>
        <w:t xml:space="preserve">7.1.1. </w:t>
      </w:r>
      <w:r>
        <w:rPr>
          <w:b/>
          <w:sz w:val="24"/>
          <w:szCs w:val="24"/>
        </w:rPr>
        <w:t>Перечень документов, которые должны быть приложены к Заявке на участие в Торговой процедуре</w:t>
      </w:r>
      <w:r>
        <w:rPr>
          <w:sz w:val="24"/>
          <w:szCs w:val="24"/>
        </w:rPr>
        <w:t>:</w:t>
      </w:r>
    </w:p>
    <w:p w:rsidR="00627337" w:rsidRPr="00627337" w:rsidRDefault="00627337" w:rsidP="00627337">
      <w:pPr>
        <w:pStyle w:val="5"/>
        <w:tabs>
          <w:tab w:val="left" w:pos="709"/>
          <w:tab w:val="left" w:pos="1276"/>
        </w:tabs>
        <w:spacing w:after="0" w:line="264" w:lineRule="auto"/>
        <w:ind w:right="23"/>
        <w:jc w:val="both"/>
        <w:rPr>
          <w:sz w:val="24"/>
          <w:szCs w:val="24"/>
        </w:rPr>
      </w:pPr>
      <w:r>
        <w:rPr>
          <w:sz w:val="24"/>
          <w:szCs w:val="24"/>
        </w:rPr>
        <w:t>- платежный документ, подтверждающий внесение обеспечения заявки на участие в Торговой процедуре на основании Договора об обеспечении заявки на участие в Торговой процедуре с отметкой банка;</w:t>
      </w:r>
    </w:p>
    <w:p w:rsidR="00627337" w:rsidRPr="00627337" w:rsidRDefault="00627337" w:rsidP="00627337">
      <w:pPr>
        <w:pStyle w:val="5"/>
        <w:tabs>
          <w:tab w:val="left" w:pos="709"/>
          <w:tab w:val="left" w:pos="1276"/>
        </w:tabs>
        <w:spacing w:after="0" w:line="264" w:lineRule="auto"/>
        <w:ind w:right="23"/>
        <w:jc w:val="both"/>
        <w:rPr>
          <w:sz w:val="24"/>
          <w:szCs w:val="24"/>
        </w:rPr>
      </w:pPr>
      <w:r>
        <w:rPr>
          <w:sz w:val="24"/>
          <w:szCs w:val="24"/>
        </w:rPr>
        <w:t>- паспорт Заявителя и его уполномоченного представителя (для Заявителей – физических лиц, а также копии всех листов документа, удостоверяющего личность Заявителя и его уполномоченного представителя, доверенность лица, уполномоченное действовать от имени Заявителя при подаче Заявки на участие в торгах;</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sz w:val="24"/>
          <w:szCs w:val="24"/>
        </w:rPr>
        <w:t>- договор об обеспечении заявки на участие в Торговой процедуре (в соответствии с п. 9 настоящей документации);</w:t>
      </w:r>
    </w:p>
    <w:p w:rsidR="00627337" w:rsidRPr="00627337" w:rsidRDefault="00627337" w:rsidP="00627337">
      <w:pPr>
        <w:pStyle w:val="5"/>
        <w:shd w:val="clear" w:color="auto" w:fill="auto"/>
        <w:tabs>
          <w:tab w:val="left" w:pos="709"/>
        </w:tabs>
        <w:spacing w:after="0" w:line="264" w:lineRule="auto"/>
        <w:ind w:right="23"/>
        <w:jc w:val="both"/>
        <w:rPr>
          <w:b/>
          <w:sz w:val="24"/>
          <w:szCs w:val="24"/>
        </w:rPr>
      </w:pPr>
      <w:r>
        <w:rPr>
          <w:b/>
          <w:sz w:val="24"/>
          <w:szCs w:val="24"/>
        </w:rPr>
        <w:tab/>
      </w:r>
      <w:r>
        <w:rPr>
          <w:sz w:val="24"/>
          <w:szCs w:val="24"/>
        </w:rPr>
        <w:t xml:space="preserve">7.1.2. </w:t>
      </w:r>
      <w:r>
        <w:rPr>
          <w:b/>
          <w:sz w:val="24"/>
          <w:szCs w:val="24"/>
        </w:rPr>
        <w:t>Индивидуальные предприниматели представляют:</w:t>
      </w:r>
    </w:p>
    <w:p w:rsidR="00627337" w:rsidRPr="00627337" w:rsidRDefault="00627337" w:rsidP="00627337">
      <w:pPr>
        <w:pStyle w:val="5"/>
        <w:shd w:val="clear" w:color="auto" w:fill="auto"/>
        <w:tabs>
          <w:tab w:val="left" w:pos="1276"/>
        </w:tabs>
        <w:spacing w:after="0" w:line="264" w:lineRule="auto"/>
        <w:ind w:right="23"/>
        <w:jc w:val="both"/>
        <w:rPr>
          <w:sz w:val="24"/>
          <w:szCs w:val="24"/>
        </w:rPr>
      </w:pPr>
      <w:r>
        <w:rPr>
          <w:b/>
          <w:sz w:val="24"/>
          <w:szCs w:val="24"/>
        </w:rPr>
        <w:t xml:space="preserve">-  </w:t>
      </w:r>
      <w:r>
        <w:rPr>
          <w:sz w:val="24"/>
          <w:szCs w:val="24"/>
        </w:rPr>
        <w:t>копии всех листов документа, удостоверяющего личность;</w:t>
      </w:r>
    </w:p>
    <w:p w:rsidR="00627337" w:rsidRPr="00627337" w:rsidRDefault="00627337" w:rsidP="00627337">
      <w:pPr>
        <w:pStyle w:val="5"/>
        <w:shd w:val="clear" w:color="auto" w:fill="auto"/>
        <w:tabs>
          <w:tab w:val="left" w:pos="1276"/>
        </w:tabs>
        <w:spacing w:after="0" w:line="264" w:lineRule="auto"/>
        <w:ind w:right="23"/>
        <w:jc w:val="both"/>
        <w:rPr>
          <w:sz w:val="24"/>
          <w:szCs w:val="24"/>
        </w:rPr>
      </w:pPr>
      <w:r>
        <w:rPr>
          <w:sz w:val="24"/>
          <w:szCs w:val="24"/>
        </w:rPr>
        <w:t>- копии свидетельства о государственной регистрации физического лица в качестве индивидуального предпринимателя (для индивидуальных предпринимателей, зарегистрированных до 01.01.2007)/ копия листа записи Единого государственного реестра индивидуальных предпринимателей (для индивидуальных предпринимателей, зарегистрированных после 01.01.2007);</w:t>
      </w:r>
    </w:p>
    <w:p w:rsidR="00627337" w:rsidRPr="00627337" w:rsidRDefault="00627337" w:rsidP="00627337">
      <w:pPr>
        <w:pStyle w:val="5"/>
        <w:shd w:val="clear" w:color="auto" w:fill="auto"/>
        <w:tabs>
          <w:tab w:val="left" w:pos="1276"/>
        </w:tabs>
        <w:spacing w:after="0" w:line="264" w:lineRule="auto"/>
        <w:ind w:right="23"/>
        <w:jc w:val="both"/>
        <w:rPr>
          <w:sz w:val="24"/>
          <w:szCs w:val="24"/>
        </w:rPr>
      </w:pPr>
      <w:r>
        <w:rPr>
          <w:b/>
          <w:sz w:val="24"/>
          <w:szCs w:val="24"/>
        </w:rPr>
        <w:t xml:space="preserve">- </w:t>
      </w:r>
      <w:r>
        <w:rPr>
          <w:sz w:val="24"/>
          <w:szCs w:val="24"/>
        </w:rPr>
        <w:t>копии свидетельства о постановке на налоговый учет;</w:t>
      </w:r>
    </w:p>
    <w:p w:rsidR="00627337" w:rsidRPr="00627337" w:rsidRDefault="00627337" w:rsidP="00627337">
      <w:pPr>
        <w:pStyle w:val="5"/>
        <w:shd w:val="clear" w:color="auto" w:fill="auto"/>
        <w:tabs>
          <w:tab w:val="left" w:pos="1276"/>
        </w:tabs>
        <w:spacing w:after="0" w:line="264" w:lineRule="auto"/>
        <w:ind w:right="23"/>
        <w:jc w:val="both"/>
        <w:rPr>
          <w:sz w:val="24"/>
          <w:szCs w:val="24"/>
        </w:rPr>
      </w:pPr>
      <w:r>
        <w:rPr>
          <w:b/>
          <w:sz w:val="24"/>
          <w:szCs w:val="24"/>
        </w:rPr>
        <w:t>-</w:t>
      </w:r>
      <w:r>
        <w:rPr>
          <w:sz w:val="24"/>
          <w:szCs w:val="24"/>
        </w:rPr>
        <w:t>действительную на день предоставления заявки на участие в торгах выписку из Единого государственного реестра индивидуальных предпринимателей, полученную не ранее чем за один месяц до дня проведения Торговой процедуры.</w:t>
      </w:r>
    </w:p>
    <w:p w:rsidR="00627337" w:rsidRPr="00627337" w:rsidRDefault="00627337" w:rsidP="00627337">
      <w:pPr>
        <w:ind w:firstLine="709"/>
        <w:rPr>
          <w:rFonts w:ascii="Times New Roman" w:eastAsia="Times New Roman" w:hAnsi="Times New Roman" w:cs="Times New Roman"/>
          <w:sz w:val="24"/>
          <w:szCs w:val="24"/>
        </w:rPr>
      </w:pPr>
    </w:p>
    <w:p w:rsidR="00627337" w:rsidRPr="00627337" w:rsidRDefault="00627337" w:rsidP="00627337">
      <w:pPr>
        <w:ind w:firstLine="709"/>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7.1.4. </w:t>
      </w:r>
      <w:r>
        <w:rPr>
          <w:rFonts w:ascii="Times New Roman" w:eastAsia="Times New Roman" w:hAnsi="Times New Roman" w:cs="Times New Roman"/>
          <w:b/>
          <w:bCs/>
          <w:sz w:val="24"/>
          <w:szCs w:val="24"/>
        </w:rPr>
        <w:t>Юридические лица представляют:</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sz w:val="24"/>
          <w:szCs w:val="24"/>
        </w:rPr>
        <w:t>- копии учредительных и правоустанавливающих документов.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sz w:val="24"/>
          <w:szCs w:val="24"/>
        </w:rPr>
        <w:t>- копию свидетельства о государственной регистрации юридического лица;</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b/>
          <w:sz w:val="24"/>
          <w:szCs w:val="24"/>
        </w:rPr>
        <w:t xml:space="preserve">- </w:t>
      </w:r>
      <w:r>
        <w:rPr>
          <w:sz w:val="24"/>
          <w:szCs w:val="24"/>
        </w:rPr>
        <w:t>копию свидетельства о постановке на учет в налоговом органе;</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b/>
          <w:sz w:val="24"/>
          <w:szCs w:val="24"/>
        </w:rPr>
        <w:t xml:space="preserve">- </w:t>
      </w:r>
      <w:r>
        <w:rPr>
          <w:sz w:val="24"/>
          <w:szCs w:val="24"/>
        </w:rPr>
        <w:t>надлежащим образом оформленные и заверенные документы, подтверждающие полномочия органов управления и должностных лиц претендента;</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b/>
          <w:sz w:val="24"/>
          <w:szCs w:val="24"/>
        </w:rPr>
        <w:t xml:space="preserve">- </w:t>
      </w:r>
      <w:r>
        <w:rPr>
          <w:sz w:val="24"/>
          <w:szCs w:val="24"/>
        </w:rPr>
        <w:t>действительную на день предоставления заявки на участие в аукционе выписку из Единого государственного реестра юридических лиц, полученную не ранее чем за один месяц до дня проведения Торговой процедуры;</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sz w:val="24"/>
          <w:szCs w:val="24"/>
        </w:rPr>
        <w:t xml:space="preserve">            7.2. Указанные документы в части их оформления и содержания должны соответствовать требованиям законодательства Российской Федерации, не должны иметь неоговоренных исправлений, а также не должны быть исполнены карандашом.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имя и отчество, либо инициалы </w:t>
      </w:r>
      <w:r>
        <w:rPr>
          <w:sz w:val="24"/>
          <w:szCs w:val="24"/>
        </w:rPr>
        <w:lastRenderedPageBreak/>
        <w:t>подписавшегося лица).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 (апостиль).</w:t>
      </w:r>
    </w:p>
    <w:p w:rsidR="00627337" w:rsidRPr="00627337" w:rsidRDefault="00627337" w:rsidP="00627337">
      <w:pPr>
        <w:pStyle w:val="5"/>
        <w:shd w:val="clear" w:color="auto" w:fill="auto"/>
        <w:tabs>
          <w:tab w:val="left" w:pos="709"/>
          <w:tab w:val="left" w:pos="1146"/>
        </w:tabs>
        <w:spacing w:after="0" w:line="264" w:lineRule="auto"/>
        <w:ind w:firstLine="709"/>
        <w:jc w:val="both"/>
        <w:rPr>
          <w:sz w:val="24"/>
          <w:szCs w:val="24"/>
        </w:rPr>
      </w:pPr>
      <w:r>
        <w:rPr>
          <w:sz w:val="24"/>
          <w:szCs w:val="24"/>
        </w:rPr>
        <w:t>7.3. На каждый лот Участник может подать только одну заявку на участие в Аукционе «на понижение».</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7.4. Заявки подаются на электронную площадку, начиная с даты начала приема заявок до времени и даты окончания приема заявок, указанных в Извещении о проведении продажи Имущества и Информационной карте Документации.</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7.5.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7.6. При приеме заявок от Претендентов Оператор обеспечивает конфиденциальность данных о Претендентах и участниках, за исключением случая направления электронных документов Организатору торгов, регистрацию заявок и прилагаемых к ним документов в журнале приема заявок.</w:t>
      </w:r>
    </w:p>
    <w:p w:rsidR="00627337" w:rsidRPr="00627337" w:rsidRDefault="00627337" w:rsidP="00627337">
      <w:pPr>
        <w:pStyle w:val="5"/>
        <w:shd w:val="clear" w:color="auto" w:fill="auto"/>
        <w:tabs>
          <w:tab w:val="left" w:pos="709"/>
        </w:tabs>
        <w:spacing w:after="0" w:line="264" w:lineRule="auto"/>
        <w:ind w:left="20" w:right="20" w:firstLine="700"/>
        <w:jc w:val="both"/>
        <w:rPr>
          <w:sz w:val="24"/>
          <w:szCs w:val="24"/>
        </w:rPr>
      </w:pPr>
      <w:r>
        <w:rPr>
          <w:sz w:val="24"/>
          <w:szCs w:val="24"/>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7.7.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627337" w:rsidRPr="00627337" w:rsidRDefault="00627337" w:rsidP="00627337">
      <w:pPr>
        <w:pStyle w:val="5"/>
        <w:shd w:val="clear" w:color="auto" w:fill="auto"/>
        <w:tabs>
          <w:tab w:val="left" w:pos="709"/>
        </w:tabs>
        <w:spacing w:after="0" w:line="264" w:lineRule="auto"/>
        <w:ind w:left="20" w:right="20" w:firstLine="700"/>
        <w:jc w:val="both"/>
        <w:rPr>
          <w:sz w:val="24"/>
          <w:szCs w:val="24"/>
        </w:rPr>
      </w:pPr>
      <w:r>
        <w:rPr>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Претенденту направляется соответствующее уведомление.</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7.8. Изменение заявки допускается только путем подачи Претендентом новой заявки в установленные в извещении о проведении продажи Имущества сроки о проведении аукциона «на понижение», при этом первоначальная заявка должна быть отозвана.</w:t>
      </w:r>
    </w:p>
    <w:p w:rsidR="00627337" w:rsidRPr="00627337" w:rsidRDefault="00627337" w:rsidP="00627337">
      <w:pPr>
        <w:pStyle w:val="5"/>
        <w:tabs>
          <w:tab w:val="left" w:pos="709"/>
          <w:tab w:val="left" w:pos="1146"/>
        </w:tabs>
        <w:spacing w:after="0" w:line="264" w:lineRule="auto"/>
        <w:ind w:right="20" w:firstLine="709"/>
        <w:jc w:val="both"/>
        <w:rPr>
          <w:sz w:val="24"/>
          <w:szCs w:val="24"/>
        </w:rPr>
      </w:pPr>
      <w:r>
        <w:rPr>
          <w:sz w:val="24"/>
          <w:szCs w:val="24"/>
        </w:rPr>
        <w:t xml:space="preserve">7.9. Подача заявок Претендентами на участие в настоящем аукционе «на понижение» на бумажном носителе непосредственно по адресу Организатора </w:t>
      </w:r>
    </w:p>
    <w:p w:rsidR="00627337" w:rsidRPr="00627337" w:rsidRDefault="00627337" w:rsidP="00627337">
      <w:pPr>
        <w:pStyle w:val="5"/>
        <w:tabs>
          <w:tab w:val="left" w:pos="709"/>
          <w:tab w:val="left" w:pos="1146"/>
        </w:tabs>
        <w:spacing w:after="0" w:line="264" w:lineRule="auto"/>
        <w:ind w:right="20" w:firstLine="709"/>
        <w:jc w:val="both"/>
        <w:rPr>
          <w:sz w:val="24"/>
          <w:szCs w:val="24"/>
        </w:rPr>
      </w:pPr>
      <w:r>
        <w:rPr>
          <w:sz w:val="24"/>
          <w:szCs w:val="24"/>
        </w:rPr>
        <w:t>не допускается.</w:t>
      </w:r>
    </w:p>
    <w:p w:rsidR="00627337" w:rsidRPr="00627337" w:rsidRDefault="00627337" w:rsidP="00627337">
      <w:pPr>
        <w:pStyle w:val="5"/>
        <w:tabs>
          <w:tab w:val="left" w:pos="709"/>
        </w:tabs>
        <w:spacing w:after="0" w:line="264" w:lineRule="auto"/>
        <w:ind w:right="20" w:firstLine="709"/>
        <w:jc w:val="both"/>
        <w:rPr>
          <w:sz w:val="24"/>
          <w:szCs w:val="24"/>
        </w:rPr>
      </w:pPr>
      <w:r>
        <w:rPr>
          <w:sz w:val="24"/>
          <w:szCs w:val="24"/>
        </w:rPr>
        <w:t>7.10. Подача заявок Претендентами на участие в настоящем аукционе «на понижение» непосредственно по адресу электронной почты Организатора не допускается.</w:t>
      </w:r>
    </w:p>
    <w:bookmarkEnd w:id="15"/>
    <w:p w:rsidR="00627337" w:rsidRPr="00627337" w:rsidRDefault="00627337" w:rsidP="00627337">
      <w:pPr>
        <w:ind w:firstLine="33"/>
        <w:jc w:val="both"/>
        <w:rPr>
          <w:rFonts w:ascii="Times New Roman" w:eastAsia="Calibri" w:hAnsi="Times New Roman" w:cs="Times New Roman"/>
          <w:sz w:val="24"/>
          <w:szCs w:val="24"/>
          <w:lang w:eastAsia="ru-RU"/>
        </w:rPr>
      </w:pPr>
    </w:p>
    <w:p w:rsidR="00627337" w:rsidRPr="00627337" w:rsidRDefault="00627337" w:rsidP="00627337">
      <w:pPr>
        <w:pStyle w:val="30"/>
        <w:keepNext/>
        <w:keepLines/>
        <w:shd w:val="clear" w:color="auto" w:fill="auto"/>
        <w:tabs>
          <w:tab w:val="left" w:pos="899"/>
        </w:tabs>
        <w:spacing w:line="264" w:lineRule="auto"/>
        <w:ind w:right="680" w:firstLine="709"/>
        <w:jc w:val="center"/>
        <w:rPr>
          <w:b/>
          <w:sz w:val="24"/>
          <w:szCs w:val="24"/>
        </w:rPr>
      </w:pPr>
      <w:r>
        <w:rPr>
          <w:b/>
          <w:sz w:val="24"/>
          <w:szCs w:val="24"/>
        </w:rPr>
        <w:t>8. Отмена аукциона «на понижение», внесение изменений в Извещение о проведении продажи Имущества и документацию об аукционе «на понижение»</w:t>
      </w:r>
    </w:p>
    <w:p w:rsidR="00627337" w:rsidRPr="00627337" w:rsidRDefault="00627337" w:rsidP="00627337">
      <w:pPr>
        <w:pStyle w:val="5"/>
        <w:shd w:val="clear" w:color="auto" w:fill="auto"/>
        <w:tabs>
          <w:tab w:val="left" w:pos="567"/>
          <w:tab w:val="left" w:pos="1146"/>
        </w:tabs>
        <w:spacing w:after="0" w:line="264" w:lineRule="auto"/>
        <w:ind w:firstLine="709"/>
        <w:jc w:val="both"/>
        <w:rPr>
          <w:sz w:val="24"/>
          <w:szCs w:val="24"/>
        </w:rPr>
      </w:pPr>
      <w:r>
        <w:rPr>
          <w:sz w:val="24"/>
          <w:szCs w:val="24"/>
        </w:rPr>
        <w:t>8.1. Организатор торгов, Продавец Имущества вправе:</w:t>
      </w:r>
    </w:p>
    <w:p w:rsidR="00627337" w:rsidRPr="00627337" w:rsidRDefault="00627337" w:rsidP="00627337">
      <w:pPr>
        <w:pStyle w:val="5"/>
        <w:numPr>
          <w:ilvl w:val="0"/>
          <w:numId w:val="18"/>
        </w:numPr>
        <w:shd w:val="clear" w:color="auto" w:fill="auto"/>
        <w:tabs>
          <w:tab w:val="left" w:pos="899"/>
        </w:tabs>
        <w:spacing w:after="0" w:line="264" w:lineRule="auto"/>
        <w:ind w:left="20" w:firstLine="700"/>
        <w:jc w:val="both"/>
        <w:rPr>
          <w:sz w:val="24"/>
          <w:szCs w:val="24"/>
        </w:rPr>
      </w:pPr>
      <w:r>
        <w:rPr>
          <w:bCs/>
          <w:sz w:val="24"/>
          <w:szCs w:val="24"/>
        </w:rPr>
        <w:t>в любое время отказаться от проведения Торговой процедуры.</w:t>
      </w:r>
    </w:p>
    <w:p w:rsidR="00627337" w:rsidRPr="00627337" w:rsidRDefault="00627337" w:rsidP="00627337">
      <w:pPr>
        <w:pStyle w:val="5"/>
        <w:numPr>
          <w:ilvl w:val="0"/>
          <w:numId w:val="18"/>
        </w:numPr>
        <w:shd w:val="clear" w:color="auto" w:fill="auto"/>
        <w:tabs>
          <w:tab w:val="left" w:pos="899"/>
        </w:tabs>
        <w:spacing w:after="0" w:line="264" w:lineRule="auto"/>
        <w:ind w:left="20" w:right="20" w:firstLine="700"/>
        <w:jc w:val="both"/>
        <w:rPr>
          <w:sz w:val="24"/>
          <w:szCs w:val="24"/>
        </w:rPr>
      </w:pPr>
      <w:bookmarkStart w:id="16" w:name="OLE_LINK3"/>
      <w:bookmarkStart w:id="17" w:name="OLE_LINK4"/>
      <w:r>
        <w:rPr>
          <w:sz w:val="24"/>
          <w:szCs w:val="24"/>
        </w:rPr>
        <w:t>принять решение о внесении изменений в Извещение о проведении аукциона «на понижение», документацию об аукционе «на понижение». В течение одного дня с даты принятия указанного решения такие изменения размещаются организатором аукциона «на понижение», на официальном сайте. При этом Организатор торгов и Продавец не несут ответственность в случае, если Претендент не ознакомился с изменениями, внесенными в Извещение и документацию об аукционе «на понижение», размещенными надлежащим образом.</w:t>
      </w:r>
    </w:p>
    <w:bookmarkEnd w:id="16"/>
    <w:bookmarkEnd w:id="17"/>
    <w:p w:rsidR="00627337" w:rsidRPr="00627337" w:rsidRDefault="00627337" w:rsidP="00627337">
      <w:pPr>
        <w:pStyle w:val="5"/>
        <w:shd w:val="clear" w:color="auto" w:fill="auto"/>
        <w:tabs>
          <w:tab w:val="left" w:pos="1146"/>
        </w:tabs>
        <w:spacing w:after="0" w:line="264" w:lineRule="auto"/>
        <w:ind w:right="20" w:firstLine="709"/>
        <w:jc w:val="both"/>
        <w:rPr>
          <w:sz w:val="24"/>
          <w:szCs w:val="24"/>
        </w:rPr>
      </w:pPr>
      <w:r>
        <w:rPr>
          <w:sz w:val="24"/>
          <w:szCs w:val="24"/>
        </w:rPr>
        <w:t>8.2. Решение об отмене аукциона «на понижение», а также решение о внесении изменений в Извещение о проведении продажи Имущества, документацию об аукционе «на понижение» размещаются на официальном сайте Организатора торгов в открытой части электронной площадки в срок не позднее рабочего дня, следующего за днем принятия указанного решения.</w:t>
      </w:r>
    </w:p>
    <w:p w:rsidR="00627337" w:rsidRPr="00627337" w:rsidRDefault="00627337" w:rsidP="00627337">
      <w:pPr>
        <w:pStyle w:val="5"/>
        <w:shd w:val="clear" w:color="auto" w:fill="auto"/>
        <w:tabs>
          <w:tab w:val="left" w:pos="1146"/>
        </w:tabs>
        <w:spacing w:after="0" w:line="264" w:lineRule="auto"/>
        <w:ind w:right="23" w:firstLine="709"/>
        <w:jc w:val="both"/>
        <w:rPr>
          <w:sz w:val="24"/>
          <w:szCs w:val="24"/>
        </w:rPr>
      </w:pPr>
      <w:r>
        <w:rPr>
          <w:sz w:val="24"/>
          <w:szCs w:val="24"/>
        </w:rPr>
        <w:t>8.3. Организатор аукциона «на понижение» через Оператора извещает Претендентов об отмене аукциона «на понижение» в течение двух рабочих дней со дня принятия соответствующего решения путем направления указанного сообщения в «личный кабинет» Претендентов.</w:t>
      </w:r>
    </w:p>
    <w:p w:rsidR="00627337" w:rsidRPr="00627337" w:rsidRDefault="00627337" w:rsidP="00627337">
      <w:pPr>
        <w:pStyle w:val="5"/>
        <w:shd w:val="clear" w:color="auto" w:fill="auto"/>
        <w:tabs>
          <w:tab w:val="left" w:pos="1146"/>
        </w:tabs>
        <w:spacing w:after="0" w:line="264" w:lineRule="auto"/>
        <w:ind w:right="23" w:firstLine="709"/>
        <w:jc w:val="both"/>
        <w:rPr>
          <w:sz w:val="24"/>
          <w:szCs w:val="24"/>
        </w:rPr>
      </w:pPr>
      <w:r>
        <w:rPr>
          <w:sz w:val="24"/>
          <w:szCs w:val="24"/>
        </w:rPr>
        <w:t xml:space="preserve">8.4. За исключением предусмотренных законодательством случаев, Продавец не обязан </w:t>
      </w:r>
      <w:r>
        <w:rPr>
          <w:sz w:val="24"/>
          <w:szCs w:val="24"/>
        </w:rPr>
        <w:lastRenderedPageBreak/>
        <w:t xml:space="preserve">возмещать Претенденту или иным лицам убытки, вызванные отказом Продавца от проведения </w:t>
      </w:r>
      <w:r>
        <w:rPr>
          <w:rFonts w:eastAsia="Calibri"/>
          <w:sz w:val="24"/>
          <w:szCs w:val="24"/>
        </w:rPr>
        <w:t>Торговой процедуры</w:t>
      </w:r>
      <w:r>
        <w:rPr>
          <w:sz w:val="24"/>
          <w:szCs w:val="24"/>
        </w:rPr>
        <w:t>.</w:t>
      </w:r>
    </w:p>
    <w:p w:rsidR="00627337" w:rsidRPr="00627337" w:rsidRDefault="00627337" w:rsidP="00627337">
      <w:pPr>
        <w:pStyle w:val="5"/>
        <w:shd w:val="clear" w:color="auto" w:fill="auto"/>
        <w:tabs>
          <w:tab w:val="left" w:pos="1146"/>
        </w:tabs>
        <w:spacing w:after="0" w:line="264" w:lineRule="auto"/>
        <w:ind w:right="23" w:firstLine="709"/>
        <w:jc w:val="both"/>
        <w:rPr>
          <w:sz w:val="24"/>
          <w:szCs w:val="24"/>
        </w:rPr>
      </w:pPr>
    </w:p>
    <w:p w:rsidR="00627337" w:rsidRPr="00627337" w:rsidRDefault="00627337" w:rsidP="00627337">
      <w:pPr>
        <w:pStyle w:val="30"/>
        <w:keepNext/>
        <w:keepLines/>
        <w:shd w:val="clear" w:color="auto" w:fill="auto"/>
        <w:tabs>
          <w:tab w:val="left" w:pos="2855"/>
        </w:tabs>
        <w:spacing w:line="264" w:lineRule="auto"/>
        <w:ind w:firstLine="0"/>
        <w:jc w:val="center"/>
        <w:rPr>
          <w:sz w:val="24"/>
          <w:szCs w:val="24"/>
        </w:rPr>
      </w:pPr>
      <w:r>
        <w:rPr>
          <w:b/>
          <w:sz w:val="24"/>
          <w:szCs w:val="24"/>
        </w:rPr>
        <w:t>9. Порядок внесения и возврата задатка</w:t>
      </w:r>
    </w:p>
    <w:p w:rsidR="00627337" w:rsidRPr="00627337" w:rsidRDefault="00627337" w:rsidP="00627337">
      <w:pPr>
        <w:ind w:firstLine="708"/>
        <w:jc w:val="both"/>
        <w:outlineLvl w:val="0"/>
        <w:rPr>
          <w:sz w:val="24"/>
          <w:szCs w:val="24"/>
        </w:rPr>
      </w:pPr>
      <w:r>
        <w:rPr>
          <w:rFonts w:ascii="Times New Roman" w:hAnsi="Times New Roman" w:cs="Times New Roman"/>
          <w:sz w:val="24"/>
          <w:szCs w:val="24"/>
        </w:rPr>
        <w:t>9.1. Формой обеспечения Заявки на участие в торгах является задаток. Для участия в аукционе «на понижение» Претенденты перечисляют задаток в размере 10 (десять) % от начальной цены Лота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документации об аукционе «на понижение».</w:t>
      </w:r>
    </w:p>
    <w:p w:rsidR="00627337" w:rsidRPr="00627337" w:rsidRDefault="00627337" w:rsidP="00627337">
      <w:pPr>
        <w:pStyle w:val="5"/>
        <w:shd w:val="clear" w:color="auto" w:fill="auto"/>
        <w:tabs>
          <w:tab w:val="left" w:pos="0"/>
        </w:tabs>
        <w:spacing w:after="0" w:line="264" w:lineRule="auto"/>
        <w:ind w:right="23" w:firstLine="709"/>
        <w:jc w:val="both"/>
        <w:rPr>
          <w:sz w:val="24"/>
          <w:szCs w:val="24"/>
        </w:rPr>
      </w:pPr>
      <w:r>
        <w:rPr>
          <w:sz w:val="24"/>
          <w:szCs w:val="24"/>
        </w:rPr>
        <w:t>9.2. Извещение о проведении продажи Имущества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являются акцептом такой оферты, и договор о задатке считается заключенным в установленном порядке.</w:t>
      </w:r>
    </w:p>
    <w:p w:rsidR="00627337" w:rsidRPr="00627337" w:rsidRDefault="00627337" w:rsidP="00627337">
      <w:pPr>
        <w:pStyle w:val="5"/>
        <w:shd w:val="clear" w:color="auto" w:fill="auto"/>
        <w:tabs>
          <w:tab w:val="left" w:pos="709"/>
        </w:tabs>
        <w:spacing w:after="0" w:line="264" w:lineRule="auto"/>
        <w:ind w:right="23"/>
        <w:jc w:val="both"/>
        <w:rPr>
          <w:sz w:val="24"/>
          <w:szCs w:val="24"/>
        </w:rPr>
      </w:pPr>
      <w:r>
        <w:rPr>
          <w:sz w:val="24"/>
          <w:szCs w:val="24"/>
        </w:rPr>
        <w:tab/>
        <w:t>Задаток для участия в аукционе «на понижение» служит обеспечением исполнения обязательства победителя аукциона по заключению договора купли-продажи и оплате приобретенного на торгах Имущества, вносится единым платежом на счет, открытый такому Претенденту для участия в торгах Оператором ЭТП, при регистрации на электронной площадке в порядке, определенном Регламентом ЭТП.</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627337" w:rsidRPr="00627337" w:rsidRDefault="00627337" w:rsidP="00627337">
      <w:pPr>
        <w:pStyle w:val="5"/>
        <w:shd w:val="clear" w:color="auto" w:fill="auto"/>
        <w:tabs>
          <w:tab w:val="left" w:pos="1217"/>
        </w:tabs>
        <w:spacing w:after="0" w:line="264" w:lineRule="auto"/>
        <w:ind w:left="360" w:right="23" w:firstLine="349"/>
        <w:jc w:val="both"/>
        <w:rPr>
          <w:sz w:val="24"/>
          <w:szCs w:val="24"/>
        </w:rPr>
      </w:pPr>
      <w:r>
        <w:rPr>
          <w:sz w:val="24"/>
          <w:szCs w:val="24"/>
        </w:rPr>
        <w:t>9.3. Внесенный задаток подлежит возврату в течение 5(пяти) рабочих дней:</w:t>
      </w:r>
    </w:p>
    <w:p w:rsidR="00627337" w:rsidRPr="00627337" w:rsidRDefault="00627337" w:rsidP="00627337">
      <w:pPr>
        <w:pStyle w:val="5"/>
        <w:shd w:val="clear" w:color="auto" w:fill="auto"/>
        <w:tabs>
          <w:tab w:val="left" w:pos="1217"/>
        </w:tabs>
        <w:spacing w:after="0" w:line="264" w:lineRule="auto"/>
        <w:ind w:right="23"/>
        <w:jc w:val="both"/>
        <w:rPr>
          <w:sz w:val="24"/>
          <w:szCs w:val="24"/>
        </w:rPr>
      </w:pPr>
      <w:r>
        <w:rPr>
          <w:sz w:val="24"/>
          <w:szCs w:val="24"/>
        </w:rPr>
        <w:t>- заявителю, не признанному участником Торгов; при этом срок возврата задатка исчисляется с даты подписания протокола об итогах рассмотрения Заявок;</w:t>
      </w:r>
    </w:p>
    <w:p w:rsidR="00627337" w:rsidRPr="00627337" w:rsidRDefault="00627337" w:rsidP="00627337">
      <w:pPr>
        <w:pStyle w:val="5"/>
        <w:shd w:val="clear" w:color="auto" w:fill="auto"/>
        <w:tabs>
          <w:tab w:val="left" w:pos="1217"/>
        </w:tabs>
        <w:spacing w:after="0" w:line="264" w:lineRule="auto"/>
        <w:ind w:right="23"/>
        <w:jc w:val="both"/>
        <w:rPr>
          <w:sz w:val="24"/>
          <w:szCs w:val="24"/>
        </w:rPr>
      </w:pPr>
      <w:r>
        <w:rPr>
          <w:sz w:val="24"/>
          <w:szCs w:val="24"/>
        </w:rPr>
        <w:t>- участнику Торгов, не ставшему победителем Торгов, при этом срок возврата задатка исчисляется с даты подписания протокола о результатах Торгов;</w:t>
      </w:r>
    </w:p>
    <w:p w:rsidR="00627337" w:rsidRPr="00627337" w:rsidRDefault="00627337" w:rsidP="00627337">
      <w:pPr>
        <w:pStyle w:val="5"/>
        <w:shd w:val="clear" w:color="auto" w:fill="auto"/>
        <w:tabs>
          <w:tab w:val="left" w:pos="1217"/>
        </w:tabs>
        <w:spacing w:after="0" w:line="264" w:lineRule="auto"/>
        <w:ind w:right="23"/>
        <w:jc w:val="both"/>
        <w:rPr>
          <w:sz w:val="24"/>
          <w:szCs w:val="24"/>
        </w:rPr>
      </w:pPr>
      <w:r>
        <w:rPr>
          <w:sz w:val="24"/>
          <w:szCs w:val="24"/>
        </w:rPr>
        <w:t xml:space="preserve">- заявителю или участнику Торгов в случае отмены Торгов, признания Торгов несостоявшимися, аннулирования результатов Торгов; при этом срок возврата задатка исчисляется с даты размещения оператором электронной площадки на сайте электронной площадки извещения об отмене Торгов, признании Торгов несостоявшимися, аннулировании результатов Торгов. </w:t>
      </w:r>
    </w:p>
    <w:p w:rsidR="00627337" w:rsidRPr="00627337" w:rsidRDefault="00627337" w:rsidP="00627337">
      <w:pPr>
        <w:pStyle w:val="5"/>
        <w:shd w:val="clear" w:color="auto" w:fill="auto"/>
        <w:tabs>
          <w:tab w:val="left" w:pos="1217"/>
        </w:tabs>
        <w:spacing w:after="0" w:line="264" w:lineRule="auto"/>
        <w:ind w:right="23"/>
        <w:jc w:val="both"/>
        <w:rPr>
          <w:sz w:val="24"/>
          <w:szCs w:val="24"/>
        </w:rPr>
      </w:pPr>
      <w:r>
        <w:rPr>
          <w:sz w:val="24"/>
          <w:szCs w:val="24"/>
        </w:rPr>
        <w:t xml:space="preserve"> - заявителю, отозвавшему Заявку в установленный извещением о проведении Торгов срок, в течение 5 (пяти) рабочих дней.</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t>9.4. Задаток возвращается всем участникам аукциона «на понижение», кроме победителя. Задаток, перечисленный победителем аукциона «на понижение», засчитывается в сумму платежа по договору купли-продажи. Задаток возвращается участнику аукциона «на понижение», заявке по итогам аукциона «на понижение» которого присвоен второй номер, в течение пяти рабочих дней с даты подписания договора с победителем аукциона «на понижение».</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t>9.5. Внесенный задаток не возвращается победителю аукциона в случае, если он:</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t>- уклонится/откажется от заключения Договора купли-продажи имущества в срок, установленный извещением о проведении торгов;</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t>- не оплатит продаваемое на торгах Имущество в срок, установленный заключенным Договором купли-продажи имущества.</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p>
    <w:p w:rsidR="00627337" w:rsidRPr="00627337" w:rsidRDefault="00627337" w:rsidP="00627337">
      <w:pPr>
        <w:pStyle w:val="30"/>
        <w:keepNext/>
        <w:keepLines/>
        <w:numPr>
          <w:ilvl w:val="0"/>
          <w:numId w:val="45"/>
        </w:numPr>
        <w:shd w:val="clear" w:color="auto" w:fill="auto"/>
        <w:tabs>
          <w:tab w:val="left" w:pos="1958"/>
        </w:tabs>
        <w:spacing w:line="264" w:lineRule="auto"/>
        <w:jc w:val="center"/>
        <w:rPr>
          <w:b/>
          <w:sz w:val="24"/>
          <w:szCs w:val="24"/>
        </w:rPr>
      </w:pPr>
      <w:bookmarkStart w:id="18" w:name="bookmark16"/>
      <w:bookmarkEnd w:id="18"/>
      <w:r>
        <w:rPr>
          <w:b/>
          <w:sz w:val="24"/>
          <w:szCs w:val="24"/>
        </w:rPr>
        <w:t>ПРОВЕДЕНИЕ АУКЦИОНА «НА ПОНИЖЕНИЕ» ПО ПРОДАЖЕ ИМУЩЕСТВА</w:t>
      </w:r>
    </w:p>
    <w:p w:rsidR="00627337" w:rsidRPr="00627337" w:rsidRDefault="00627337" w:rsidP="00627337">
      <w:pPr>
        <w:pStyle w:val="30"/>
        <w:keepNext/>
        <w:keepLines/>
        <w:numPr>
          <w:ilvl w:val="0"/>
          <w:numId w:val="44"/>
        </w:numPr>
        <w:shd w:val="clear" w:color="auto" w:fill="auto"/>
        <w:tabs>
          <w:tab w:val="left" w:pos="3846"/>
        </w:tabs>
        <w:spacing w:line="264" w:lineRule="auto"/>
        <w:ind w:left="896" w:hanging="357"/>
        <w:jc w:val="center"/>
        <w:rPr>
          <w:b/>
          <w:sz w:val="24"/>
          <w:szCs w:val="24"/>
        </w:rPr>
      </w:pPr>
      <w:bookmarkStart w:id="19" w:name="bookmark17"/>
      <w:r>
        <w:rPr>
          <w:b/>
          <w:sz w:val="24"/>
          <w:szCs w:val="24"/>
        </w:rPr>
        <w:t>Рассмотрение заявок</w:t>
      </w:r>
      <w:bookmarkEnd w:id="19"/>
    </w:p>
    <w:p w:rsidR="00627337" w:rsidRPr="00627337" w:rsidRDefault="00627337" w:rsidP="00627337">
      <w:pPr>
        <w:tabs>
          <w:tab w:val="left" w:pos="0"/>
        </w:tabs>
        <w:suppressAutoHyphens/>
        <w:autoSpaceDE w:val="0"/>
        <w:autoSpaceDN w:val="0"/>
        <w:adjustRightInd w:val="0"/>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10.1. Организатор торгов осуществляет прием Заявок на участие в аукционе «на понижение» в установленный Извещением срок. Подведение итогов приема Заявок на участие в аукционе «на понижение» осуществляется Организатором торгов не ранее, чем на следующий день после даты окончания приема Заявок на участие в аукционе «на понижение». </w:t>
      </w:r>
    </w:p>
    <w:p w:rsidR="00627337" w:rsidRPr="00627337" w:rsidRDefault="00627337" w:rsidP="00627337">
      <w:pPr>
        <w:pStyle w:val="5"/>
        <w:shd w:val="clear" w:color="auto" w:fill="auto"/>
        <w:tabs>
          <w:tab w:val="left" w:pos="1217"/>
          <w:tab w:val="left" w:leader="underscore" w:pos="9644"/>
        </w:tabs>
        <w:spacing w:after="0" w:line="264" w:lineRule="auto"/>
        <w:jc w:val="both"/>
        <w:rPr>
          <w:sz w:val="24"/>
          <w:szCs w:val="24"/>
        </w:rPr>
      </w:pPr>
      <w:r>
        <w:rPr>
          <w:sz w:val="24"/>
          <w:szCs w:val="24"/>
        </w:rPr>
        <w:t xml:space="preserve">  10.2. В день окончания срока подачи заявок, указанный в извещении о проведении продажи </w:t>
      </w:r>
      <w:r>
        <w:rPr>
          <w:sz w:val="24"/>
          <w:szCs w:val="24"/>
        </w:rPr>
        <w:lastRenderedPageBreak/>
        <w:t>Имущества, Оператор через «личный кабинет» Организатора торгов обеспечивает доступ Организатора торгов к поданным Претендентами заявкам и документам, а также к журналу приема заявок. В ходе рассмотрения заявок на участие в настоящем аукционе «на понижение» Организатор торгов имеет право запрашивать у соответствующих органов государственной власти, а также юридических и физических лиц, указанных в заявке на участие в аукционе «на понижение» и приложениях к ней, информацию о соответствии достоверности указанных в заявке на участие в аукционе «на понижение» сведений.</w:t>
      </w:r>
    </w:p>
    <w:p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Pr>
          <w:sz w:val="24"/>
          <w:szCs w:val="24"/>
        </w:rPr>
        <w:t>10.3. Организатор торгов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«на понижение», с указанием оснований такого отказа.</w:t>
      </w:r>
    </w:p>
    <w:p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Pr>
          <w:sz w:val="24"/>
          <w:szCs w:val="24"/>
        </w:rPr>
        <w:t>10.4. Претендент приобретает статус Участника аукциона «на понижение» с момента подписания протокола о признании Претендентов Участниками аукциона «на понижение».</w:t>
      </w:r>
    </w:p>
    <w:p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Pr>
          <w:sz w:val="24"/>
          <w:szCs w:val="24"/>
        </w:rPr>
        <w:t>10.5. Не позднее следующего рабочего дня после дня подписания протокола о признании Претендентов Участниками, всем Претендентам, подавшим заявки, Организатор направляет уведомления о признании их участниками аукциона «на понижение» или об отказе в признании участниками аукциона «на понижение» с указанием оснований отказа.</w:t>
      </w:r>
    </w:p>
    <w:p w:rsidR="00627337" w:rsidRPr="00627337" w:rsidRDefault="00627337" w:rsidP="00627337">
      <w:pPr>
        <w:pStyle w:val="5"/>
        <w:shd w:val="clear" w:color="auto" w:fill="auto"/>
        <w:spacing w:after="0" w:line="264" w:lineRule="auto"/>
        <w:ind w:right="23" w:firstLine="709"/>
        <w:jc w:val="both"/>
        <w:rPr>
          <w:b/>
          <w:sz w:val="24"/>
          <w:szCs w:val="24"/>
        </w:rPr>
      </w:pPr>
      <w:bookmarkStart w:id="20" w:name="bookmark18"/>
      <w:r>
        <w:rPr>
          <w:sz w:val="24"/>
          <w:szCs w:val="24"/>
        </w:rPr>
        <w:t xml:space="preserve">10.6. Информация о Претендентах, не допущенных к участию в аукционе «на понижение», размещается в открытой части электронной площадки, на официальном сайте Организатора торгов.  </w:t>
      </w:r>
    </w:p>
    <w:p w:rsidR="00627337" w:rsidRPr="00627337" w:rsidRDefault="00627337" w:rsidP="00627337">
      <w:pPr>
        <w:pStyle w:val="5"/>
        <w:shd w:val="clear" w:color="auto" w:fill="auto"/>
        <w:spacing w:after="0" w:line="264" w:lineRule="auto"/>
        <w:ind w:right="23" w:firstLine="709"/>
        <w:jc w:val="left"/>
        <w:rPr>
          <w:b/>
          <w:sz w:val="24"/>
          <w:szCs w:val="24"/>
        </w:rPr>
      </w:pPr>
    </w:p>
    <w:bookmarkEnd w:id="20"/>
    <w:p w:rsidR="00627337" w:rsidRPr="00627337" w:rsidRDefault="00627337" w:rsidP="00627337">
      <w:pPr>
        <w:pStyle w:val="5"/>
        <w:shd w:val="clear" w:color="auto" w:fill="auto"/>
        <w:spacing w:after="0" w:line="264" w:lineRule="auto"/>
        <w:ind w:left="23" w:right="23" w:firstLine="720"/>
        <w:jc w:val="center"/>
        <w:rPr>
          <w:b/>
          <w:sz w:val="24"/>
          <w:szCs w:val="24"/>
        </w:rPr>
      </w:pPr>
      <w:r>
        <w:rPr>
          <w:b/>
          <w:sz w:val="24"/>
          <w:szCs w:val="24"/>
        </w:rPr>
        <w:t>11. Порядок проведения аукциона «на понижение»</w:t>
      </w:r>
    </w:p>
    <w:p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Pr>
          <w:sz w:val="24"/>
          <w:szCs w:val="24"/>
        </w:rPr>
        <w:t>11.1. Электронный аукцион «на понижение» — форма проведения Торговой процедуры, при которой цена Лота последовательно снижается от начальной цены на установленный шаг. Победителем признается Участник, первым подавший надлежащее предложение о приобретении Лота по действующей текущей цене.</w:t>
      </w:r>
    </w:p>
    <w:p w:rsidR="00627337" w:rsidRPr="00627337" w:rsidRDefault="00627337" w:rsidP="00627337">
      <w:pPr>
        <w:pStyle w:val="5"/>
        <w:shd w:val="clear" w:color="auto" w:fill="auto"/>
        <w:spacing w:after="0" w:line="264" w:lineRule="auto"/>
        <w:ind w:right="20" w:firstLine="709"/>
        <w:jc w:val="both"/>
        <w:rPr>
          <w:sz w:val="24"/>
          <w:szCs w:val="24"/>
        </w:rPr>
      </w:pPr>
      <w:r>
        <w:rPr>
          <w:sz w:val="24"/>
          <w:szCs w:val="24"/>
        </w:rPr>
        <w:t>Во время проведения аукциона Оператор обеспечивает Участникам доступ к закрытой части электронной площадки и возможность подать предложение о приобретении Имущества по действующей текущей цене.</w:t>
      </w:r>
    </w:p>
    <w:p w:rsidR="00627337" w:rsidRPr="00627337" w:rsidRDefault="00627337" w:rsidP="00627337">
      <w:pPr>
        <w:pStyle w:val="5"/>
        <w:shd w:val="clear" w:color="auto" w:fill="auto"/>
        <w:spacing w:after="0" w:line="264" w:lineRule="auto"/>
        <w:ind w:right="20" w:firstLine="709"/>
        <w:jc w:val="both"/>
        <w:rPr>
          <w:sz w:val="24"/>
          <w:szCs w:val="24"/>
        </w:rPr>
      </w:pPr>
      <w:r>
        <w:rPr>
          <w:sz w:val="24"/>
          <w:szCs w:val="24"/>
        </w:rPr>
        <w:t>Проведение аукциона начинается в день и час, указанные в Извещении и настоящей Документации.</w:t>
      </w:r>
    </w:p>
    <w:p w:rsidR="00627337" w:rsidRPr="00627337" w:rsidRDefault="00627337" w:rsidP="00627337">
      <w:pPr>
        <w:pStyle w:val="5"/>
        <w:shd w:val="clear" w:color="auto" w:fill="auto"/>
        <w:tabs>
          <w:tab w:val="left" w:pos="709"/>
        </w:tabs>
        <w:spacing w:after="0" w:line="264" w:lineRule="auto"/>
        <w:ind w:firstLine="709"/>
        <w:jc w:val="both"/>
        <w:rPr>
          <w:sz w:val="24"/>
          <w:szCs w:val="24"/>
        </w:rPr>
      </w:pPr>
      <w:r>
        <w:rPr>
          <w:sz w:val="24"/>
          <w:szCs w:val="24"/>
        </w:rPr>
        <w:t>11.2. Со времени публикации аукциона Оператор размещает в открытой части электронной площадки сведения о сроках процедуры, начальной цене, шаге и периодах понижения, минимальной цене, порядке подачи заявок, критерии определения победителя, порядке и сроках заключения договора купли-продажи и оплаты Имущества.</w:t>
      </w:r>
    </w:p>
    <w:p w:rsidR="00627337" w:rsidRPr="00627337" w:rsidRDefault="00627337" w:rsidP="00627337">
      <w:pPr>
        <w:pStyle w:val="5"/>
        <w:shd w:val="clear" w:color="auto" w:fill="auto"/>
        <w:spacing w:after="0" w:line="264" w:lineRule="auto"/>
        <w:ind w:right="20" w:firstLine="709"/>
        <w:jc w:val="both"/>
        <w:rPr>
          <w:sz w:val="24"/>
          <w:szCs w:val="24"/>
        </w:rPr>
      </w:pPr>
      <w:r>
        <w:rPr>
          <w:sz w:val="24"/>
          <w:szCs w:val="24"/>
        </w:rPr>
        <w:t>С момента начала аукциона в закрытой части электронной площадки отображаются действующая текущая цена Лота и время, оставшееся до очередного понижения цены или завершения процедуры.</w:t>
      </w:r>
    </w:p>
    <w:p w:rsidR="00627337" w:rsidRPr="00627337" w:rsidRDefault="00627337" w:rsidP="00627337">
      <w:pPr>
        <w:pStyle w:val="5"/>
        <w:shd w:val="clear" w:color="auto" w:fill="auto"/>
        <w:tabs>
          <w:tab w:val="left" w:pos="1275"/>
        </w:tabs>
        <w:spacing w:after="0" w:line="264" w:lineRule="auto"/>
        <w:ind w:right="20" w:firstLine="709"/>
        <w:jc w:val="both"/>
        <w:rPr>
          <w:sz w:val="24"/>
          <w:szCs w:val="24"/>
        </w:rPr>
      </w:pPr>
      <w:r>
        <w:rPr>
          <w:sz w:val="24"/>
          <w:szCs w:val="24"/>
        </w:rPr>
        <w:t>11.3. Программными средствами электронной площадки исключается возможность подачи предложения, не соответствующего действующей текущей цене Лота.</w:t>
      </w:r>
    </w:p>
    <w:p w:rsidR="00627337" w:rsidRPr="00627337" w:rsidRDefault="00627337" w:rsidP="00627337">
      <w:pPr>
        <w:pStyle w:val="5"/>
        <w:shd w:val="clear" w:color="auto" w:fill="auto"/>
        <w:tabs>
          <w:tab w:val="left" w:pos="1275"/>
        </w:tabs>
        <w:spacing w:after="0" w:line="264" w:lineRule="auto"/>
        <w:ind w:right="20" w:firstLine="709"/>
        <w:jc w:val="both"/>
        <w:rPr>
          <w:rFonts w:eastAsiaTheme="minorHAnsi"/>
          <w:sz w:val="24"/>
          <w:szCs w:val="24"/>
        </w:rPr>
      </w:pPr>
      <w:r>
        <w:rPr>
          <w:sz w:val="24"/>
          <w:szCs w:val="24"/>
        </w:rPr>
        <w:t>11.4. Критерием определения Победителя является первое по времени надлежащее предложение Участника о приобретении Лота по действующей текущей цене.</w:t>
      </w:r>
    </w:p>
    <w:p w:rsidR="00627337" w:rsidRPr="00627337" w:rsidRDefault="00627337" w:rsidP="00627337">
      <w:pPr>
        <w:pStyle w:val="5"/>
        <w:shd w:val="clear" w:color="auto" w:fill="auto"/>
        <w:tabs>
          <w:tab w:val="left" w:pos="1275"/>
        </w:tabs>
        <w:spacing w:after="0" w:line="264" w:lineRule="auto"/>
        <w:ind w:right="20" w:firstLine="709"/>
        <w:jc w:val="both"/>
        <w:rPr>
          <w:sz w:val="24"/>
          <w:szCs w:val="24"/>
        </w:rPr>
      </w:pPr>
      <w:r>
        <w:rPr>
          <w:sz w:val="24"/>
          <w:szCs w:val="24"/>
        </w:rPr>
        <w:t>11.5. Ход аукциона фиксируется автоматизированной системой Оператора в электронном журнале. После поступления первого надлежащего предложения прием предложений по соответствующему Лоту прекращается, а сведения о результате передаются Организатору торгов для оформления протокола.</w:t>
      </w:r>
    </w:p>
    <w:p w:rsidR="00627337" w:rsidRPr="00627337" w:rsidRDefault="00627337" w:rsidP="00627337">
      <w:pPr>
        <w:pStyle w:val="5"/>
        <w:shd w:val="clear" w:color="auto" w:fill="auto"/>
        <w:tabs>
          <w:tab w:val="left" w:pos="1275"/>
        </w:tabs>
        <w:spacing w:after="0" w:line="264" w:lineRule="auto"/>
        <w:ind w:right="20" w:firstLine="709"/>
        <w:jc w:val="both"/>
        <w:rPr>
          <w:sz w:val="24"/>
          <w:szCs w:val="24"/>
        </w:rPr>
      </w:pPr>
      <w:r>
        <w:rPr>
          <w:sz w:val="24"/>
          <w:szCs w:val="24"/>
        </w:rPr>
        <w:t>11.6. Процедура по соответствующему Лоту считается завершенной с момента размещения протокола об итогах аукциона на официальном сайте Организатора.</w:t>
      </w:r>
    </w:p>
    <w:p w:rsidR="00627337" w:rsidRPr="00627337" w:rsidRDefault="00627337" w:rsidP="00627337">
      <w:pPr>
        <w:pStyle w:val="5"/>
        <w:shd w:val="clear" w:color="auto" w:fill="auto"/>
        <w:tabs>
          <w:tab w:val="left" w:pos="1275"/>
        </w:tabs>
        <w:spacing w:after="0" w:line="264" w:lineRule="auto"/>
        <w:ind w:firstLine="709"/>
        <w:jc w:val="both"/>
        <w:rPr>
          <w:sz w:val="24"/>
          <w:szCs w:val="24"/>
        </w:rPr>
      </w:pPr>
      <w:r>
        <w:rPr>
          <w:sz w:val="24"/>
          <w:szCs w:val="24"/>
        </w:rPr>
        <w:lastRenderedPageBreak/>
        <w:t>11.7. Аукцион по Лоту признается несостоявшимся, если:</w:t>
      </w:r>
    </w:p>
    <w:p w:rsidR="00627337" w:rsidRPr="00627337" w:rsidRDefault="00627337" w:rsidP="00627337">
      <w:pPr>
        <w:pStyle w:val="5"/>
        <w:numPr>
          <w:ilvl w:val="0"/>
          <w:numId w:val="18"/>
        </w:numPr>
        <w:shd w:val="clear" w:color="auto" w:fill="auto"/>
        <w:tabs>
          <w:tab w:val="left" w:pos="871"/>
        </w:tabs>
        <w:spacing w:after="0" w:line="264" w:lineRule="auto"/>
        <w:ind w:right="20" w:firstLine="709"/>
        <w:jc w:val="both"/>
        <w:rPr>
          <w:sz w:val="24"/>
          <w:szCs w:val="24"/>
        </w:rPr>
      </w:pPr>
      <w:r>
        <w:rPr>
          <w:sz w:val="24"/>
          <w:szCs w:val="24"/>
        </w:rPr>
        <w:t>не было подано ни одной заявки на участие либо ни один Претендент не признан Участником;</w:t>
      </w:r>
    </w:p>
    <w:p w:rsidR="00627337" w:rsidRPr="00627337" w:rsidRDefault="00627337" w:rsidP="00627337">
      <w:pPr>
        <w:pStyle w:val="5"/>
        <w:numPr>
          <w:ilvl w:val="0"/>
          <w:numId w:val="18"/>
        </w:numPr>
        <w:shd w:val="clear" w:color="auto" w:fill="auto"/>
        <w:tabs>
          <w:tab w:val="left" w:pos="871"/>
        </w:tabs>
        <w:spacing w:after="0" w:line="264" w:lineRule="auto"/>
        <w:ind w:firstLine="709"/>
        <w:jc w:val="both"/>
        <w:rPr>
          <w:sz w:val="24"/>
          <w:szCs w:val="24"/>
        </w:rPr>
      </w:pPr>
      <w:r>
        <w:rPr>
          <w:sz w:val="24"/>
          <w:szCs w:val="24"/>
        </w:rPr>
        <w:t>до окончания последнего периода действия текущей цены не поступило ни одного предложения о приобретении Лота;</w:t>
      </w:r>
    </w:p>
    <w:p w:rsidR="00627337" w:rsidRPr="00627337" w:rsidRDefault="00627337" w:rsidP="00627337">
      <w:pPr>
        <w:pStyle w:val="5"/>
        <w:numPr>
          <w:ilvl w:val="0"/>
          <w:numId w:val="18"/>
        </w:numPr>
        <w:shd w:val="clear" w:color="auto" w:fill="auto"/>
        <w:tabs>
          <w:tab w:val="left" w:pos="871"/>
        </w:tabs>
        <w:spacing w:after="0" w:line="264" w:lineRule="auto"/>
        <w:ind w:firstLine="709"/>
        <w:jc w:val="both"/>
        <w:rPr>
          <w:sz w:val="24"/>
          <w:szCs w:val="24"/>
        </w:rPr>
      </w:pPr>
      <w:r>
        <w:rPr>
          <w:sz w:val="24"/>
          <w:szCs w:val="24"/>
        </w:rPr>
        <w:t>в иных случаях, предусмотренных законодательством Российской Федерации и настоящей Документацией.</w:t>
      </w:r>
    </w:p>
    <w:p w:rsidR="00627337" w:rsidRPr="00627337" w:rsidRDefault="00627337" w:rsidP="00627337">
      <w:pPr>
        <w:pStyle w:val="5"/>
        <w:shd w:val="clear" w:color="auto" w:fill="auto"/>
        <w:tabs>
          <w:tab w:val="left" w:pos="871"/>
        </w:tabs>
        <w:spacing w:after="0" w:line="264" w:lineRule="auto"/>
        <w:ind w:left="709"/>
        <w:jc w:val="both"/>
        <w:rPr>
          <w:sz w:val="24"/>
          <w:szCs w:val="24"/>
        </w:rPr>
      </w:pPr>
      <w:r>
        <w:t>11.8. Если в течение соответствующего ценового интервала предложение о приобретении Лота не поступило, текущая цена понижается на один шаг — 10 (десять) % от начальной цены Лота. Каждый интервал длится 10 080 минут. Всего предусмотрено 4 (четыре) понижения; цена отсечения составляет 60% от начальной цены Лота. Общая продолжительность пяти ценовых интервалов — 50 400 минут.</w:t>
      </w:r>
    </w:p>
    <w:p w:rsidR="00627337" w:rsidRPr="00627337" w:rsidRDefault="00627337" w:rsidP="00627337">
      <w:pPr>
        <w:ind w:hanging="1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 предложение поступило, аукцион по соответствующему Лоту завершается без дальнейшего понижения цены; Победителем признается Участник, первым подавший такое предложение.</w:t>
      </w:r>
    </w:p>
    <w:p w:rsidR="00627337" w:rsidRPr="00627337" w:rsidRDefault="00627337" w:rsidP="0062733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 после четырех понижений до окончания последнего периода действия цены предложение не поступило, аукцион по соответствующему Лоту завершается без определения Победителя.</w:t>
      </w:r>
    </w:p>
    <w:p w:rsidR="00627337" w:rsidRPr="00627337" w:rsidRDefault="00627337" w:rsidP="00627337">
      <w:pPr>
        <w:pStyle w:val="5"/>
        <w:shd w:val="clear" w:color="auto" w:fill="auto"/>
        <w:tabs>
          <w:tab w:val="left" w:pos="871"/>
        </w:tabs>
        <w:spacing w:after="0" w:line="264" w:lineRule="auto"/>
        <w:jc w:val="both"/>
        <w:rPr>
          <w:sz w:val="24"/>
          <w:szCs w:val="24"/>
        </w:rPr>
      </w:pPr>
    </w:p>
    <w:p w:rsidR="00627337" w:rsidRPr="00627337" w:rsidRDefault="00627337" w:rsidP="00627337">
      <w:pPr>
        <w:ind w:firstLine="567"/>
        <w:jc w:val="both"/>
        <w:rPr>
          <w:rFonts w:ascii="Times New Roman" w:eastAsia="Times New Roman" w:hAnsi="Times New Roman" w:cs="Times New Roman"/>
          <w:b/>
          <w:sz w:val="24"/>
          <w:szCs w:val="24"/>
        </w:rPr>
      </w:pPr>
    </w:p>
    <w:p w:rsidR="00627337" w:rsidRPr="00627337" w:rsidRDefault="00627337" w:rsidP="00627337">
      <w:pPr>
        <w:pStyle w:val="30"/>
        <w:keepNext/>
        <w:keepLines/>
        <w:shd w:val="clear" w:color="auto" w:fill="auto"/>
        <w:tabs>
          <w:tab w:val="left" w:pos="1349"/>
        </w:tabs>
        <w:spacing w:line="264" w:lineRule="auto"/>
        <w:ind w:firstLine="567"/>
        <w:jc w:val="center"/>
        <w:rPr>
          <w:b/>
          <w:sz w:val="24"/>
          <w:szCs w:val="24"/>
        </w:rPr>
      </w:pPr>
      <w:bookmarkStart w:id="21" w:name="bookmark19"/>
      <w:bookmarkEnd w:id="21"/>
      <w:r>
        <w:rPr>
          <w:b/>
          <w:sz w:val="24"/>
          <w:szCs w:val="24"/>
        </w:rPr>
        <w:t>12. Заключение договора купли-продажи по итогам проведения аукциона «на понижение».</w:t>
      </w:r>
    </w:p>
    <w:p w:rsidR="00627337" w:rsidRPr="00627337" w:rsidRDefault="00627337" w:rsidP="00627337">
      <w:pPr>
        <w:pStyle w:val="5"/>
        <w:shd w:val="clear" w:color="auto" w:fill="auto"/>
        <w:spacing w:after="0" w:line="264" w:lineRule="auto"/>
        <w:ind w:left="20" w:right="20" w:firstLine="689"/>
        <w:jc w:val="both"/>
        <w:rPr>
          <w:sz w:val="24"/>
          <w:szCs w:val="24"/>
        </w:rPr>
      </w:pPr>
      <w:r>
        <w:rPr>
          <w:sz w:val="24"/>
          <w:szCs w:val="24"/>
        </w:rPr>
        <w:t>12.1. Договор купли-продажи Имущества заключается между Продавцом и Победителем аукциона «на понижение» в бумажном виде в те же сроки.</w:t>
      </w:r>
    </w:p>
    <w:p w:rsidR="00627337" w:rsidRPr="00627337" w:rsidRDefault="00627337" w:rsidP="00627337">
      <w:pPr>
        <w:pStyle w:val="5"/>
        <w:tabs>
          <w:tab w:val="left" w:leader="underscore" w:pos="6006"/>
        </w:tabs>
        <w:spacing w:after="0" w:line="240" w:lineRule="auto"/>
        <w:ind w:left="23" w:firstLine="692"/>
        <w:contextualSpacing/>
        <w:jc w:val="both"/>
        <w:rPr>
          <w:sz w:val="24"/>
          <w:szCs w:val="24"/>
        </w:rPr>
      </w:pPr>
      <w:r>
        <w:rPr>
          <w:sz w:val="24"/>
          <w:szCs w:val="24"/>
        </w:rPr>
        <w:t>12.3. Если Победитель Торговой процедуры в установленный срок не подпишет Договор купли-продажи Имущества, Продавец вправе отказаться от заключения Договора либо обратиться в суд с требованием о понуждении заключить Договор, а также о возмещении убытков, причиненных уклонением от его заключения. Оплата Имущества производится в сроки и порядке, установленные Договором купли-продажи.</w:t>
      </w:r>
    </w:p>
    <w:p w:rsidR="00627337" w:rsidRPr="00627337" w:rsidRDefault="00627337" w:rsidP="00627337">
      <w:pPr>
        <w:pStyle w:val="5"/>
        <w:tabs>
          <w:tab w:val="left" w:leader="underscore" w:pos="6006"/>
        </w:tabs>
        <w:spacing w:after="0" w:line="240" w:lineRule="auto"/>
        <w:ind w:left="23" w:firstLine="692"/>
        <w:contextualSpacing/>
        <w:jc w:val="both"/>
        <w:rPr>
          <w:sz w:val="24"/>
          <w:szCs w:val="24"/>
        </w:rPr>
      </w:pPr>
      <w:r>
        <w:rPr>
          <w:sz w:val="24"/>
          <w:szCs w:val="24"/>
        </w:rPr>
        <w:t>Оплата приобретаемых посредством проведения торговых процедур Имущества производится в сроки и порядке, установленные в Договоре с Победителем торгов.</w:t>
      </w:r>
    </w:p>
    <w:p w:rsidR="00627337" w:rsidRPr="00627337" w:rsidRDefault="00627337" w:rsidP="00627337">
      <w:pPr>
        <w:pStyle w:val="5"/>
        <w:tabs>
          <w:tab w:val="left" w:leader="underscore" w:pos="6006"/>
        </w:tabs>
        <w:spacing w:line="240" w:lineRule="auto"/>
        <w:ind w:left="23" w:firstLine="692"/>
        <w:contextualSpacing/>
        <w:jc w:val="both"/>
        <w:rPr>
          <w:sz w:val="24"/>
          <w:szCs w:val="24"/>
        </w:rPr>
      </w:pPr>
      <w:r>
        <w:rPr>
          <w:sz w:val="24"/>
          <w:szCs w:val="24"/>
        </w:rPr>
        <w:t>12.4. В течение двух дней с даты публикации протокола торгов Продавец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w:t>
      </w:r>
    </w:p>
    <w:p w:rsidR="00627337" w:rsidRPr="00627337" w:rsidRDefault="00627337" w:rsidP="00627337">
      <w:pPr>
        <w:pStyle w:val="5"/>
        <w:tabs>
          <w:tab w:val="left" w:leader="underscore" w:pos="6006"/>
        </w:tabs>
        <w:spacing w:line="240" w:lineRule="auto"/>
        <w:ind w:left="23" w:firstLine="692"/>
        <w:contextualSpacing/>
        <w:jc w:val="both"/>
        <w:rPr>
          <w:sz w:val="24"/>
          <w:szCs w:val="24"/>
        </w:rPr>
      </w:pPr>
      <w:r>
        <w:rPr>
          <w:sz w:val="24"/>
          <w:szCs w:val="24"/>
        </w:rPr>
        <w:t>В случае отказа или уклонения Победителя от подписания Договора в течение пяти дней с даты получения предложения Продавца внесенный задаток ему не возвращается. Результаты аукциона по соответствующему Лоту аннулируются в установленном порядке.</w:t>
      </w:r>
    </w:p>
    <w:p w:rsidR="00627337" w:rsidRPr="00627337" w:rsidRDefault="00627337" w:rsidP="00627337">
      <w:pPr>
        <w:pStyle w:val="5"/>
        <w:shd w:val="clear" w:color="auto" w:fill="auto"/>
        <w:tabs>
          <w:tab w:val="left" w:leader="underscore" w:pos="6006"/>
        </w:tabs>
        <w:spacing w:after="0" w:line="240" w:lineRule="auto"/>
        <w:ind w:left="23" w:firstLine="692"/>
        <w:contextualSpacing/>
        <w:jc w:val="both"/>
        <w:rPr>
          <w:sz w:val="24"/>
          <w:szCs w:val="24"/>
        </w:rPr>
      </w:pPr>
      <w:r>
        <w:rPr>
          <w:sz w:val="24"/>
          <w:szCs w:val="24"/>
        </w:rPr>
        <w:t>12.4. Расторжение Договора допускается по соглашению сторон или решению суда по основаниям, предусмотренным гражданским законодательством Российской Федерации. В случае если победитель торгов, заключивший Договор купли-продажи, не оплатит приобретаемое на торгах имущество в установленный договором срок, Продавец вправе отказаться от договора в одностороннем порядке. При этом победитель торгов теряет право на получение имущества и на возврат задатка.</w:t>
      </w:r>
    </w:p>
    <w:p w:rsidR="00627337" w:rsidRPr="00627337" w:rsidRDefault="00627337" w:rsidP="00627337">
      <w:pPr>
        <w:pStyle w:val="5"/>
        <w:shd w:val="clear" w:color="auto" w:fill="auto"/>
        <w:tabs>
          <w:tab w:val="left" w:pos="1316"/>
        </w:tabs>
        <w:spacing w:after="0" w:line="264" w:lineRule="auto"/>
        <w:ind w:left="20" w:firstLine="689"/>
        <w:jc w:val="both"/>
        <w:rPr>
          <w:sz w:val="24"/>
          <w:szCs w:val="24"/>
        </w:rPr>
      </w:pPr>
      <w:r>
        <w:rPr>
          <w:sz w:val="24"/>
          <w:szCs w:val="24"/>
        </w:rPr>
        <w:t xml:space="preserve">12.5. Оплата приобретенного на аукционе «на понижение» Имущества производится победителем аукциона «на понижение» единовременно в соответствии с договором купли-продажи. </w:t>
      </w:r>
    </w:p>
    <w:p w:rsidR="00627337" w:rsidRPr="00627337" w:rsidRDefault="00627337" w:rsidP="00627337">
      <w:pPr>
        <w:pStyle w:val="5"/>
        <w:shd w:val="clear" w:color="auto" w:fill="auto"/>
        <w:spacing w:after="0" w:line="264" w:lineRule="auto"/>
        <w:ind w:left="20" w:firstLine="689"/>
        <w:jc w:val="both"/>
        <w:rPr>
          <w:sz w:val="24"/>
          <w:szCs w:val="24"/>
        </w:rPr>
      </w:pPr>
      <w:r>
        <w:rPr>
          <w:sz w:val="24"/>
          <w:szCs w:val="24"/>
        </w:rPr>
        <w:t>12.6. Задаток, внесенный Участником (Победителем) торгов, засчитывается в оплату приобретенного Имущества и перечисляется Организатором на счет Продавца в течение 5 (пяти) дней после размещения итогового протокола на официальном сайте.</w:t>
      </w:r>
    </w:p>
    <w:p w:rsidR="00627337" w:rsidRPr="00627337" w:rsidRDefault="00627337" w:rsidP="00627337">
      <w:pPr>
        <w:pStyle w:val="5"/>
        <w:shd w:val="clear" w:color="auto" w:fill="auto"/>
        <w:tabs>
          <w:tab w:val="left" w:pos="1316"/>
        </w:tabs>
        <w:spacing w:after="0" w:line="264" w:lineRule="auto"/>
        <w:ind w:left="20" w:right="20" w:firstLine="689"/>
        <w:jc w:val="both"/>
        <w:rPr>
          <w:sz w:val="24"/>
          <w:szCs w:val="24"/>
        </w:rPr>
      </w:pPr>
      <w:r>
        <w:rPr>
          <w:sz w:val="24"/>
          <w:szCs w:val="24"/>
        </w:rPr>
        <w:t>12.7. Факт оплаты Имущества подтверждается выпиской со счета, указанного в договоре купли-продажи.</w:t>
      </w:r>
    </w:p>
    <w:p w:rsidR="00627337" w:rsidRPr="00627337" w:rsidRDefault="00627337" w:rsidP="00627337">
      <w:pPr>
        <w:pStyle w:val="5"/>
        <w:shd w:val="clear" w:color="auto" w:fill="auto"/>
        <w:tabs>
          <w:tab w:val="left" w:pos="1316"/>
        </w:tabs>
        <w:spacing w:after="0" w:line="264" w:lineRule="auto"/>
        <w:ind w:left="20" w:right="20" w:firstLine="689"/>
        <w:jc w:val="both"/>
        <w:rPr>
          <w:sz w:val="24"/>
          <w:szCs w:val="24"/>
        </w:rPr>
      </w:pPr>
      <w:r>
        <w:rPr>
          <w:sz w:val="24"/>
          <w:szCs w:val="24"/>
        </w:rPr>
        <w:lastRenderedPageBreak/>
        <w:t>12.8. При уклонении или отказе Победителя аукциона «на понижение» от заключения в установленный срок договора купли-продажи Имущества результаты аукциона «на понижение» аннулируются Организатором, победитель утрачивает право на заключение указанного договора, задаток ему не возвращается.</w:t>
      </w:r>
    </w:p>
    <w:p w:rsidR="00627337" w:rsidRPr="00627337" w:rsidRDefault="00627337" w:rsidP="00627337">
      <w:pPr>
        <w:pStyle w:val="5"/>
        <w:shd w:val="clear" w:color="auto" w:fill="auto"/>
        <w:tabs>
          <w:tab w:val="left" w:pos="1316"/>
        </w:tabs>
        <w:spacing w:after="0" w:line="264" w:lineRule="auto"/>
        <w:ind w:left="20" w:right="20" w:firstLine="689"/>
        <w:jc w:val="both"/>
        <w:rPr>
          <w:sz w:val="24"/>
          <w:szCs w:val="24"/>
        </w:rPr>
      </w:pPr>
      <w:r>
        <w:rPr>
          <w:sz w:val="24"/>
          <w:szCs w:val="24"/>
        </w:rPr>
        <w:t xml:space="preserve">12.9. </w:t>
      </w:r>
      <w:r>
        <w:rPr>
          <w:rFonts w:eastAsia="Calibri"/>
          <w:sz w:val="24"/>
          <w:szCs w:val="24"/>
        </w:rPr>
        <w:t>Передача</w:t>
      </w:r>
      <w:r>
        <w:rPr>
          <w:sz w:val="24"/>
          <w:szCs w:val="24"/>
        </w:rPr>
        <w:t xml:space="preserve"> Имущества</w:t>
      </w:r>
      <w:r>
        <w:rPr>
          <w:rFonts w:eastAsia="Calibri"/>
          <w:sz w:val="24"/>
          <w:szCs w:val="24"/>
        </w:rPr>
        <w:t xml:space="preserve"> Победителю Т</w:t>
      </w:r>
      <w:r>
        <w:rPr>
          <w:sz w:val="24"/>
          <w:szCs w:val="24"/>
        </w:rPr>
        <w:t>орговой процедуры</w:t>
      </w:r>
      <w:r>
        <w:rPr>
          <w:rFonts w:eastAsia="Calibri"/>
          <w:sz w:val="24"/>
          <w:szCs w:val="24"/>
        </w:rPr>
        <w:t xml:space="preserve"> осуществляется в соответствии с законодательством Российской Федерации, а также Договором </w:t>
      </w:r>
      <w:r>
        <w:rPr>
          <w:sz w:val="24"/>
          <w:szCs w:val="24"/>
        </w:rPr>
        <w:t>купли-продажи</w:t>
      </w:r>
      <w:r>
        <w:rPr>
          <w:rFonts w:eastAsia="Calibri"/>
          <w:sz w:val="24"/>
          <w:szCs w:val="24"/>
        </w:rPr>
        <w:t>, заключаемым с Победителем Т</w:t>
      </w:r>
      <w:r>
        <w:rPr>
          <w:sz w:val="24"/>
          <w:szCs w:val="24"/>
        </w:rPr>
        <w:t>орговой процедуры</w:t>
      </w:r>
      <w:r>
        <w:rPr>
          <w:rFonts w:eastAsia="Calibri"/>
          <w:sz w:val="24"/>
          <w:szCs w:val="24"/>
        </w:rPr>
        <w:t xml:space="preserve"> после полной </w:t>
      </w:r>
      <w:r>
        <w:rPr>
          <w:sz w:val="24"/>
          <w:szCs w:val="24"/>
        </w:rPr>
        <w:t>оплаты.</w:t>
      </w:r>
    </w:p>
    <w:p w:rsidR="00394896" w:rsidRPr="00627337" w:rsidRDefault="00394896" w:rsidP="000E0E29">
      <w:pPr>
        <w:keepNext/>
        <w:keepLines/>
        <w:tabs>
          <w:tab w:val="left" w:pos="899"/>
        </w:tabs>
        <w:spacing w:after="0" w:line="264" w:lineRule="auto"/>
        <w:ind w:right="680"/>
        <w:jc w:val="both"/>
        <w:outlineLvl w:val="2"/>
        <w:rPr>
          <w:rFonts w:ascii="Times New Roman" w:eastAsia="Times New Roman" w:hAnsi="Times New Roman" w:cs="Times New Roman"/>
          <w:b/>
          <w:color w:val="FF0000"/>
          <w:sz w:val="24"/>
          <w:szCs w:val="24"/>
        </w:rPr>
      </w:pPr>
    </w:p>
    <w:bookmarkEnd w:id="7"/>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rsidR="004C3F1F" w:rsidRDefault="004C3F1F"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Default="00445CCA" w:rsidP="00394896">
      <w:pPr>
        <w:spacing w:after="0" w:line="240" w:lineRule="auto"/>
        <w:rPr>
          <w:rFonts w:ascii="Times New Roman" w:eastAsia="Times New Roman" w:hAnsi="Times New Roman" w:cs="Times New Roman"/>
          <w:color w:val="FF0000"/>
          <w:sz w:val="24"/>
          <w:szCs w:val="24"/>
          <w:lang w:eastAsia="ru-RU"/>
        </w:rPr>
      </w:pPr>
    </w:p>
    <w:p w:rsidR="00445CCA" w:rsidRPr="00627337" w:rsidRDefault="00445CCA"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394896" w:rsidRPr="00627337" w:rsidRDefault="00394896" w:rsidP="00394896">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1 к Торговой документации</w:t>
      </w:r>
    </w:p>
    <w:p w:rsidR="00394896" w:rsidRPr="00627337" w:rsidRDefault="00394896" w:rsidP="00394896">
      <w:pPr>
        <w:spacing w:after="0" w:line="240" w:lineRule="auto"/>
        <w:ind w:left="6980" w:right="20"/>
        <w:jc w:val="right"/>
        <w:rPr>
          <w:rFonts w:ascii="Times New Roman" w:eastAsia="Times New Roman" w:hAnsi="Times New Roman" w:cs="Times New Roman"/>
          <w:sz w:val="24"/>
          <w:szCs w:val="24"/>
        </w:rPr>
      </w:pP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Заявка</w:t>
      </w: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 участие в торгах </w:t>
      </w: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Претендент _____________________________________________________________  </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о государственной регистрации в качестве юридического лица _________________, рег. № __________________, дата регистрации «__» ________ 20__ г</w:t>
      </w:r>
      <w:r>
        <w:rPr>
          <w:rFonts w:ascii="Times New Roman" w:eastAsia="Times New Roman" w:hAnsi="Times New Roman" w:cs="Times New Roman"/>
          <w:i/>
          <w:sz w:val="24"/>
          <w:szCs w:val="24"/>
          <w:lang w:eastAsia="ru-RU"/>
        </w:rPr>
        <w:t>. (для юр. лиц)</w:t>
      </w:r>
      <w:r>
        <w:rPr>
          <w:rFonts w:ascii="Times New Roman" w:eastAsia="Times New Roman" w:hAnsi="Times New Roman" w:cs="Times New Roman"/>
          <w:sz w:val="24"/>
          <w:szCs w:val="24"/>
          <w:lang w:eastAsia="ru-RU"/>
        </w:rPr>
        <w:t xml:space="preserve"> / Документ о государственной регистрации в качестве индивидуального предпринимателя _________________, рег. № __________________, дата регистрации «__» ________ 20__ г. </w:t>
      </w:r>
      <w:r>
        <w:rPr>
          <w:rFonts w:ascii="Times New Roman" w:eastAsia="Times New Roman" w:hAnsi="Times New Roman" w:cs="Times New Roman"/>
          <w:i/>
          <w:sz w:val="24"/>
          <w:szCs w:val="24"/>
          <w:lang w:eastAsia="ru-RU"/>
        </w:rPr>
        <w:t>(для ИП)/</w:t>
      </w:r>
      <w:r>
        <w:rPr>
          <w:rFonts w:ascii="Times New Roman" w:eastAsia="Times New Roman" w:hAnsi="Times New Roman" w:cs="Times New Roman"/>
          <w:sz w:val="24"/>
          <w:szCs w:val="24"/>
          <w:lang w:eastAsia="ru-RU"/>
        </w:rPr>
        <w:t xml:space="preserve"> Паспорт</w:t>
      </w:r>
      <w:r>
        <w:rPr>
          <w:rFonts w:ascii="Times New Roman" w:eastAsia="Times New Roman" w:hAnsi="Times New Roman" w:cs="Times New Roman"/>
          <w:i/>
          <w:sz w:val="24"/>
          <w:szCs w:val="24"/>
          <w:lang w:eastAsia="ru-RU"/>
        </w:rPr>
        <w:t xml:space="preserve"> (для физических лиц)</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 осуществивший регистрацию 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выдачи ___________________________________________________________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 ___________________________________________________________________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Юридический адрес претендента/адрес регистрации </w:t>
      </w:r>
      <w:r>
        <w:rPr>
          <w:rFonts w:ascii="Times New Roman" w:eastAsia="Times New Roman" w:hAnsi="Times New Roman" w:cs="Times New Roman"/>
          <w:i/>
          <w:sz w:val="24"/>
          <w:szCs w:val="24"/>
          <w:lang w:eastAsia="ru-RU"/>
        </w:rPr>
        <w:t>(для физических лиц):</w:t>
      </w:r>
      <w:r>
        <w:rPr>
          <w:rFonts w:ascii="Times New Roman" w:eastAsia="Times New Roman" w:hAnsi="Times New Roman" w:cs="Times New Roman"/>
          <w:sz w:val="24"/>
          <w:szCs w:val="24"/>
          <w:lang w:eastAsia="ru-RU"/>
        </w:rPr>
        <w:t xml:space="preserve"> 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Телефон____________ Факс____________ Индекс 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Представитель претендента 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w:t>
      </w:r>
    </w:p>
    <w:p w:rsidR="00890402" w:rsidRPr="00627337" w:rsidRDefault="00890402" w:rsidP="0089040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(Ф.И.О. или наименование)</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Действует на основании доверенности от «__» ___ 20___ г. № 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документа, удостоверяющего личность представителя (для физического лица), или документа о государственной регистрации в качестве юридического лица / индивидуального предпринимателя (</w:t>
      </w:r>
      <w:r>
        <w:rPr>
          <w:rFonts w:ascii="Times New Roman" w:eastAsia="Times New Roman" w:hAnsi="Times New Roman" w:cs="Times New Roman"/>
          <w:i/>
          <w:sz w:val="24"/>
          <w:szCs w:val="24"/>
          <w:lang w:eastAsia="ru-RU"/>
        </w:rPr>
        <w:t>для юридического лица/ индивидуального предпринимателя</w:t>
      </w:r>
      <w:r>
        <w:rPr>
          <w:rFonts w:ascii="Times New Roman" w:eastAsia="Times New Roman" w:hAnsi="Times New Roman" w:cs="Times New Roman"/>
          <w:sz w:val="24"/>
          <w:szCs w:val="24"/>
          <w:lang w:eastAsia="ru-RU"/>
        </w:rPr>
        <w:t>):</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документа, номер, дата и место выдачи (регистрации), кем и когда выдан)</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Претендент ______________________________________________________________</w:t>
      </w: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претендента или его представителя)</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принимая решение об участии в торгах </w:t>
      </w:r>
      <w:r>
        <w:rPr>
          <w:rFonts w:ascii="Times New Roman" w:eastAsia="Times New Roman" w:hAnsi="Times New Roman" w:cs="Times New Roman"/>
          <w:i/>
          <w:sz w:val="24"/>
          <w:szCs w:val="24"/>
          <w:lang w:eastAsia="ru-RU"/>
        </w:rPr>
        <w:t>(аукционе/конкурсе/продаже посредством публичного предложения</w:t>
      </w:r>
      <w:r>
        <w:rPr>
          <w:rFonts w:ascii="Times New Roman" w:eastAsia="Times New Roman" w:hAnsi="Times New Roman" w:cs="Times New Roman"/>
          <w:sz w:val="24"/>
          <w:szCs w:val="24"/>
          <w:lang w:eastAsia="ru-RU"/>
        </w:rPr>
        <w:t>) по продаже ____________ (указать объект) и последующему заключению договора купли-продажи ____________________________________________,</w:t>
      </w:r>
    </w:p>
    <w:p w:rsidR="00890402" w:rsidRPr="00627337" w:rsidRDefault="00890402" w:rsidP="00890402">
      <w:pPr>
        <w:autoSpaceDE w:val="0"/>
        <w:autoSpaceDN w:val="0"/>
        <w:adjustRightInd w:val="0"/>
        <w:spacing w:after="0" w:line="240" w:lineRule="auto"/>
        <w:ind w:left="1416"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(наименование и адрес объекта, выставленного на торги)</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имеет претензий к состоянию объекта и обязуется:</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c</w:t>
      </w:r>
      <w:r>
        <w:rPr>
          <w:rFonts w:ascii="Times New Roman" w:eastAsia="Times New Roman" w:hAnsi="Times New Roman" w:cs="Times New Roman"/>
          <w:sz w:val="24"/>
          <w:szCs w:val="24"/>
          <w:lang w:eastAsia="ru-RU"/>
        </w:rPr>
        <w:t>облюдать условия торгов (</w:t>
      </w:r>
      <w:r>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Pr>
          <w:rFonts w:ascii="Times New Roman" w:eastAsia="Times New Roman" w:hAnsi="Times New Roman" w:cs="Times New Roman"/>
          <w:sz w:val="24"/>
          <w:szCs w:val="24"/>
          <w:lang w:eastAsia="ru-RU"/>
        </w:rPr>
        <w:t xml:space="preserve">), содержащиеся в извещении о проведении </w:t>
      </w:r>
      <w:r>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Pr>
          <w:rFonts w:ascii="Times New Roman" w:eastAsia="Times New Roman" w:hAnsi="Times New Roman" w:cs="Times New Roman"/>
          <w:sz w:val="24"/>
          <w:szCs w:val="24"/>
          <w:lang w:eastAsia="ru-RU"/>
        </w:rPr>
        <w:t>, опубликованном «____» _______ 20__ г. на официальном интернет-сайте организатора торгов;</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 случае признания победителем торгов (</w:t>
      </w:r>
      <w:r>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Pr>
          <w:rFonts w:ascii="Times New Roman" w:eastAsia="Times New Roman" w:hAnsi="Times New Roman" w:cs="Times New Roman"/>
          <w:sz w:val="24"/>
          <w:szCs w:val="24"/>
          <w:lang w:eastAsia="ru-RU"/>
        </w:rPr>
        <w:t>) в день, определенный в извещении о проведении торгов (</w:t>
      </w:r>
      <w:r>
        <w:rPr>
          <w:rFonts w:ascii="Times New Roman" w:eastAsia="Times New Roman" w:hAnsi="Times New Roman" w:cs="Times New Roman"/>
          <w:i/>
          <w:sz w:val="24"/>
          <w:szCs w:val="24"/>
          <w:lang w:eastAsia="ru-RU"/>
        </w:rPr>
        <w:t>аукциона/конкурса</w:t>
      </w:r>
      <w:r>
        <w:rPr>
          <w:rFonts w:ascii="Times New Roman" w:eastAsia="Times New Roman" w:hAnsi="Times New Roman" w:cs="Times New Roman"/>
          <w:sz w:val="24"/>
          <w:szCs w:val="24"/>
          <w:lang w:eastAsia="ru-RU"/>
        </w:rPr>
        <w:t xml:space="preserve">), подписать договор купли-продажи. </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Претендент извещен, что в случае признания его победителем торгов (</w:t>
      </w:r>
      <w:r>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Pr>
          <w:rFonts w:ascii="Times New Roman" w:eastAsia="Times New Roman" w:hAnsi="Times New Roman" w:cs="Times New Roman"/>
          <w:sz w:val="24"/>
          <w:szCs w:val="24"/>
          <w:lang w:eastAsia="ru-RU"/>
        </w:rPr>
        <w:t>) при уклонении или отказе от заключения договора купли-продажи он утрачивает право на заключение указанного договора купли-продажи без возвращения задатка.</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Ответственность за достоверность представленной информации несет Претендент.</w:t>
      </w:r>
    </w:p>
    <w:p w:rsidR="00890402" w:rsidRPr="00627337" w:rsidRDefault="00890402" w:rsidP="00890402">
      <w:pPr>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Пакет документов, указанных в извещении и оформленных надлежащим образом, на ___ л.</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Подписанная претендентом опись представленных документов (в двух экземплярах) на ___ л.</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Платежные реквизиты, номер счета в банке, на который перечисляется сумма возвращаемого задатка, на ___ л.</w:t>
      </w:r>
    </w:p>
    <w:tbl>
      <w:tblPr>
        <w:tblW w:w="10137" w:type="dxa"/>
        <w:tblLook w:val="04A0" w:firstRow="1" w:lastRow="0" w:firstColumn="1" w:lastColumn="0" w:noHBand="0" w:noVBand="1"/>
      </w:tblPr>
      <w:tblGrid>
        <w:gridCol w:w="3375"/>
        <w:gridCol w:w="801"/>
        <w:gridCol w:w="2010"/>
        <w:gridCol w:w="966"/>
        <w:gridCol w:w="2419"/>
        <w:gridCol w:w="566"/>
      </w:tblGrid>
      <w:tr w:rsidR="00890402" w:rsidRPr="00627337" w:rsidTr="002C3922">
        <w:tc>
          <w:tcPr>
            <w:tcW w:w="4176"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p>
        </w:tc>
        <w:tc>
          <w:tcPr>
            <w:tcW w:w="2976"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p>
        </w:tc>
        <w:tc>
          <w:tcPr>
            <w:tcW w:w="2985"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p>
        </w:tc>
      </w:tr>
      <w:tr w:rsidR="00890402" w:rsidRPr="00627337" w:rsidTr="002C3922">
        <w:tc>
          <w:tcPr>
            <w:tcW w:w="4176" w:type="dxa"/>
            <w:gridSpan w:val="2"/>
            <w:shd w:val="clear" w:color="auto" w:fill="auto"/>
          </w:tcPr>
          <w:p w:rsidR="00890402" w:rsidRPr="00627337" w:rsidRDefault="00890402" w:rsidP="002C3922">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6" w:type="dxa"/>
            <w:gridSpan w:val="2"/>
            <w:shd w:val="clear" w:color="auto" w:fill="auto"/>
          </w:tcPr>
          <w:p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p>
        </w:tc>
        <w:tc>
          <w:tcPr>
            <w:tcW w:w="2985" w:type="dxa"/>
            <w:gridSpan w:val="2"/>
            <w:shd w:val="clear" w:color="auto" w:fill="auto"/>
          </w:tcPr>
          <w:p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p>
        </w:tc>
      </w:tr>
      <w:tr w:rsidR="00890402" w:rsidRPr="00627337" w:rsidTr="002C3922">
        <w:trPr>
          <w:gridAfter w:val="1"/>
          <w:wAfter w:w="566" w:type="dxa"/>
        </w:trPr>
        <w:tc>
          <w:tcPr>
            <w:tcW w:w="3375" w:type="dxa"/>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w:t>
            </w:r>
          </w:p>
        </w:tc>
        <w:tc>
          <w:tcPr>
            <w:tcW w:w="2811"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w:t>
            </w:r>
          </w:p>
        </w:tc>
        <w:tc>
          <w:tcPr>
            <w:tcW w:w="3385"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w:t>
            </w:r>
          </w:p>
        </w:tc>
      </w:tr>
      <w:tr w:rsidR="00890402" w:rsidRPr="00627337" w:rsidTr="002C3922">
        <w:trPr>
          <w:gridAfter w:val="1"/>
          <w:wAfter w:w="566" w:type="dxa"/>
        </w:trPr>
        <w:tc>
          <w:tcPr>
            <w:tcW w:w="3375" w:type="dxa"/>
            <w:shd w:val="clear" w:color="auto" w:fill="auto"/>
          </w:tcPr>
          <w:p w:rsidR="00890402" w:rsidRPr="00627337" w:rsidRDefault="00890402" w:rsidP="002C392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(должность Претендента/</w:t>
            </w:r>
          </w:p>
          <w:p w:rsidR="00890402" w:rsidRPr="00627337" w:rsidRDefault="00890402" w:rsidP="002C392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уполномоченного представителя Претендента)</w:t>
            </w:r>
          </w:p>
        </w:tc>
        <w:tc>
          <w:tcPr>
            <w:tcW w:w="2811" w:type="dxa"/>
            <w:gridSpan w:val="2"/>
            <w:shd w:val="clear" w:color="auto" w:fill="auto"/>
          </w:tcPr>
          <w:p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w:t>
            </w:r>
          </w:p>
        </w:tc>
        <w:tc>
          <w:tcPr>
            <w:tcW w:w="3385" w:type="dxa"/>
            <w:gridSpan w:val="2"/>
            <w:shd w:val="clear" w:color="auto" w:fill="auto"/>
          </w:tcPr>
          <w:p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(расшифровка подписи)</w:t>
            </w:r>
          </w:p>
        </w:tc>
      </w:tr>
    </w:tbl>
    <w:p w:rsidR="00890402" w:rsidRPr="00627337" w:rsidRDefault="00890402" w:rsidP="00890402">
      <w:pPr>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принята организатором торгов:</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 ч ____ мин. «__» _______ 20__ г.</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организатора торгов </w:t>
      </w:r>
    </w:p>
    <w:p w:rsidR="00890402" w:rsidRPr="00627337" w:rsidRDefault="00890402" w:rsidP="008904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  _______  ________________ </w:t>
      </w:r>
    </w:p>
    <w:p w:rsidR="00890402" w:rsidRPr="00627337" w:rsidRDefault="00890402" w:rsidP="008904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(должность)                   (подпись)          (расшифровка подписи)</w:t>
      </w:r>
    </w:p>
    <w:p w:rsidR="00890402" w:rsidRPr="00627337" w:rsidRDefault="00890402" w:rsidP="00890402">
      <w:pPr>
        <w:spacing w:after="0" w:line="240" w:lineRule="auto"/>
        <w:rPr>
          <w:rFonts w:ascii="Times New Roman" w:eastAsia="Times New Roman" w:hAnsi="Times New Roman" w:cs="Times New Roman"/>
          <w:sz w:val="24"/>
          <w:szCs w:val="24"/>
          <w:lang w:eastAsia="ru-RU"/>
        </w:rPr>
      </w:pPr>
    </w:p>
    <w:p w:rsidR="00890402" w:rsidRPr="00627337" w:rsidRDefault="00890402" w:rsidP="00890402">
      <w:pPr>
        <w:spacing w:after="0" w:line="240" w:lineRule="auto"/>
        <w:rPr>
          <w:rFonts w:ascii="Times New Roman" w:eastAsia="Times New Roman" w:hAnsi="Times New Roman" w:cs="Times New Roman"/>
          <w:sz w:val="24"/>
          <w:szCs w:val="24"/>
          <w:lang w:eastAsia="ru-RU"/>
        </w:rPr>
      </w:pPr>
    </w:p>
    <w:p w:rsidR="00394896" w:rsidRPr="00627337" w:rsidRDefault="00394896"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120ABA" w:rsidRPr="00627337" w:rsidRDefault="00120ABA" w:rsidP="00394896">
      <w:pPr>
        <w:spacing w:after="0" w:line="240" w:lineRule="auto"/>
        <w:rPr>
          <w:rFonts w:ascii="Times New Roman" w:eastAsia="Times New Roman" w:hAnsi="Times New Roman" w:cs="Times New Roman"/>
          <w:sz w:val="24"/>
          <w:szCs w:val="24"/>
          <w:lang w:eastAsia="ru-RU"/>
        </w:rPr>
      </w:pPr>
    </w:p>
    <w:p w:rsidR="00394896" w:rsidRPr="00627337" w:rsidRDefault="00394896" w:rsidP="00394896">
      <w:pPr>
        <w:spacing w:after="0" w:line="240" w:lineRule="auto"/>
        <w:rPr>
          <w:rFonts w:ascii="Times New Roman" w:eastAsia="Times New Roman" w:hAnsi="Times New Roman" w:cs="Times New Roman"/>
          <w:sz w:val="24"/>
          <w:szCs w:val="24"/>
          <w:lang w:eastAsia="ru-RU"/>
        </w:rPr>
      </w:pPr>
    </w:p>
    <w:p w:rsidR="00394896" w:rsidRPr="00627337" w:rsidRDefault="00394896" w:rsidP="00394896">
      <w:pPr>
        <w:spacing w:after="0" w:line="240" w:lineRule="auto"/>
        <w:ind w:left="6980" w:right="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2</w:t>
      </w:r>
    </w:p>
    <w:p w:rsidR="00394896" w:rsidRPr="00627337" w:rsidRDefault="00394896" w:rsidP="00394896">
      <w:pPr>
        <w:spacing w:after="0" w:line="240" w:lineRule="auto"/>
        <w:ind w:right="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торговой документации</w:t>
      </w:r>
    </w:p>
    <w:p w:rsidR="00394896" w:rsidRPr="00627337" w:rsidRDefault="00394896" w:rsidP="00394896">
      <w:pPr>
        <w:autoSpaceDE w:val="0"/>
        <w:autoSpaceDN w:val="0"/>
        <w:adjustRightInd w:val="0"/>
        <w:spacing w:before="26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СОГЛАСИЕ</w:t>
      </w:r>
    </w:p>
    <w:p w:rsidR="00394896" w:rsidRPr="00627337" w:rsidRDefault="00394896" w:rsidP="0039489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обработку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Я, ___________________________________________________________________,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имя, отчество субъекта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п. 4 ст. 9 Федерального закона от 27.07.2006  N 152-ФЗ  "О</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персональных данных", зарегистрирован___ по адресу: 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личность: _______________________________________,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документа, N, сведения о дате выдачи документа и выдавшем его органе)</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(Вариант: ________________________________________________________________,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 xml:space="preserve">        (фамилия, имя, отчество представителя субъекта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зарегистрирован___ по адресу: 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документ, удостоверяющий личность: _______________________________________,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(наименование документа, N, сведения о дате выдачи документа и выдавшем его органе)</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Доверенность от "__" ________ ____ г. N ___ (или реквизиты иного документа, подтверждающего полномочия представителя))</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целях участия в торгах на право заключения договора по продаже имущества, находящегося в собственности 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даю согласие ООО «Аукционы Федерации», находящемуся по адресу: 450059, г. Уфа, ул. Рихарда Зорге д.9, корп.6, офис 13 этаж 13, на обработку моих персональных данных, то   есть   на   совершение   действий,     предусмотренных  п.  3   ст.  3 Федерального закона от 27.07.2006 N 152-ФЗ "О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Настоящее  согласие  действует  со  дня  его подписания до дня отзыва в письменной форме.</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 ____ г.</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Субъект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(подпись)          (Ф.И.О.)</w:t>
      </w:r>
    </w:p>
    <w:p w:rsidR="00394896" w:rsidRPr="00627337" w:rsidRDefault="00394896"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14FD9" w:rsidRPr="00627337" w:rsidRDefault="00414FD9">
      <w:pPr>
        <w:rPr>
          <w:sz w:val="24"/>
          <w:szCs w:val="24"/>
        </w:rPr>
      </w:pPr>
    </w:p>
    <w:sectPr w:rsidR="00414FD9" w:rsidRPr="00627337" w:rsidSect="007A0333">
      <w:pgSz w:w="11906" w:h="16838"/>
      <w:pgMar w:top="709" w:right="707"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1DD" w:rsidRDefault="00A761DD" w:rsidP="00394896">
      <w:pPr>
        <w:spacing w:after="0" w:line="240" w:lineRule="auto"/>
      </w:pPr>
      <w:r>
        <w:separator/>
      </w:r>
    </w:p>
  </w:endnote>
  <w:endnote w:type="continuationSeparator" w:id="0">
    <w:p w:rsidR="00A761DD" w:rsidRDefault="00A761DD" w:rsidP="0039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1DD" w:rsidRDefault="00A761DD" w:rsidP="00394896">
      <w:pPr>
        <w:spacing w:after="0" w:line="240" w:lineRule="auto"/>
      </w:pPr>
      <w:r>
        <w:separator/>
      </w:r>
    </w:p>
  </w:footnote>
  <w:footnote w:type="continuationSeparator" w:id="0">
    <w:p w:rsidR="00A761DD" w:rsidRDefault="00A761DD" w:rsidP="00394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37E8"/>
    <w:multiLevelType w:val="hybridMultilevel"/>
    <w:tmpl w:val="3A88D2BA"/>
    <w:lvl w:ilvl="0" w:tplc="D45C792E">
      <w:start w:val="3"/>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15:restartNumberingAfterBreak="0">
    <w:nsid w:val="055D75FC"/>
    <w:multiLevelType w:val="multilevel"/>
    <w:tmpl w:val="1ADA94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A451EA"/>
    <w:multiLevelType w:val="hybridMultilevel"/>
    <w:tmpl w:val="8C8C7B7A"/>
    <w:lvl w:ilvl="0" w:tplc="56161B9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C06C38"/>
    <w:multiLevelType w:val="hybridMultilevel"/>
    <w:tmpl w:val="6BB0B85A"/>
    <w:lvl w:ilvl="0" w:tplc="0419000F">
      <w:start w:val="1"/>
      <w:numFmt w:val="decimal"/>
      <w:lvlText w:val="%1."/>
      <w:lvlJc w:val="left"/>
      <w:pPr>
        <w:ind w:left="6030" w:hanging="360"/>
      </w:pPr>
      <w:rPr>
        <w:rFonts w:hint="default"/>
      </w:rPr>
    </w:lvl>
    <w:lvl w:ilvl="1" w:tplc="04190003">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4" w15:restartNumberingAfterBreak="0">
    <w:nsid w:val="09B05C89"/>
    <w:multiLevelType w:val="hybridMultilevel"/>
    <w:tmpl w:val="6BB0B85A"/>
    <w:lvl w:ilvl="0" w:tplc="0419000F">
      <w:start w:val="1"/>
      <w:numFmt w:val="decimal"/>
      <w:lvlText w:val="%1."/>
      <w:lvlJc w:val="left"/>
      <w:pPr>
        <w:ind w:left="6030" w:hanging="360"/>
      </w:pPr>
      <w:rPr>
        <w:rFonts w:hint="default"/>
      </w:rPr>
    </w:lvl>
    <w:lvl w:ilvl="1" w:tplc="04190003">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15:restartNumberingAfterBreak="0">
    <w:nsid w:val="0AB57183"/>
    <w:multiLevelType w:val="hybridMultilevel"/>
    <w:tmpl w:val="2390B30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AEC30E7"/>
    <w:multiLevelType w:val="hybridMultilevel"/>
    <w:tmpl w:val="30A21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F63249"/>
    <w:multiLevelType w:val="hybridMultilevel"/>
    <w:tmpl w:val="766223D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B62E7A"/>
    <w:multiLevelType w:val="hybridMultilevel"/>
    <w:tmpl w:val="EDCC5E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2D01B9"/>
    <w:multiLevelType w:val="multilevel"/>
    <w:tmpl w:val="8A0EE02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5B3379A"/>
    <w:multiLevelType w:val="hybridMultilevel"/>
    <w:tmpl w:val="A0BE4028"/>
    <w:lvl w:ilvl="0" w:tplc="65A28EA6">
      <w:start w:val="2"/>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1B0D7894"/>
    <w:multiLevelType w:val="multilevel"/>
    <w:tmpl w:val="49E8A8A0"/>
    <w:lvl w:ilvl="0">
      <w:start w:val="4"/>
      <w:numFmt w:val="decimal"/>
      <w:lvlText w:val="%1."/>
      <w:lvlJc w:val="left"/>
      <w:pPr>
        <w:ind w:left="360" w:hanging="360"/>
      </w:pPr>
      <w:rPr>
        <w:rFonts w:hint="default"/>
      </w:rPr>
    </w:lvl>
    <w:lvl w:ilvl="1">
      <w:start w:val="3"/>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2" w15:restartNumberingAfterBreak="0">
    <w:nsid w:val="1C465873"/>
    <w:multiLevelType w:val="hybridMultilevel"/>
    <w:tmpl w:val="9F82D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BF106A"/>
    <w:multiLevelType w:val="hybridMultilevel"/>
    <w:tmpl w:val="F9EA4E12"/>
    <w:lvl w:ilvl="0" w:tplc="95CE63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6132A2"/>
    <w:multiLevelType w:val="hybridMultilevel"/>
    <w:tmpl w:val="66C88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D81DBA"/>
    <w:multiLevelType w:val="hybridMultilevel"/>
    <w:tmpl w:val="31AE6E70"/>
    <w:lvl w:ilvl="0" w:tplc="65A28EA6">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04053BB"/>
    <w:multiLevelType w:val="hybridMultilevel"/>
    <w:tmpl w:val="10A034E4"/>
    <w:lvl w:ilvl="0" w:tplc="5ECE83F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53234F"/>
    <w:multiLevelType w:val="hybridMultilevel"/>
    <w:tmpl w:val="EDAED9E4"/>
    <w:lvl w:ilvl="0" w:tplc="7B141D6A">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EEE6D5E"/>
    <w:multiLevelType w:val="multilevel"/>
    <w:tmpl w:val="684CCA2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4B10853"/>
    <w:multiLevelType w:val="multilevel"/>
    <w:tmpl w:val="FEAE1424"/>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1" w15:restartNumberingAfterBreak="0">
    <w:nsid w:val="47E72389"/>
    <w:multiLevelType w:val="hybridMultilevel"/>
    <w:tmpl w:val="41A0E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E06833"/>
    <w:multiLevelType w:val="multilevel"/>
    <w:tmpl w:val="67CC99D0"/>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3" w15:restartNumberingAfterBreak="0">
    <w:nsid w:val="4AF84B5C"/>
    <w:multiLevelType w:val="hybridMultilevel"/>
    <w:tmpl w:val="6BB0B85A"/>
    <w:lvl w:ilvl="0" w:tplc="0419000F">
      <w:start w:val="1"/>
      <w:numFmt w:val="decimal"/>
      <w:lvlText w:val="%1."/>
      <w:lvlJc w:val="left"/>
      <w:pPr>
        <w:ind w:left="1636" w:hanging="360"/>
      </w:pPr>
      <w:rPr>
        <w:rFonts w:hint="default"/>
      </w:rPr>
    </w:lvl>
    <w:lvl w:ilvl="1" w:tplc="04190003">
      <w:start w:val="1"/>
      <w:numFmt w:val="bullet"/>
      <w:lvlText w:val="o"/>
      <w:lvlJc w:val="left"/>
      <w:pPr>
        <w:ind w:left="-2354" w:hanging="360"/>
      </w:pPr>
      <w:rPr>
        <w:rFonts w:ascii="Courier New" w:hAnsi="Courier New" w:cs="Courier New" w:hint="default"/>
      </w:rPr>
    </w:lvl>
    <w:lvl w:ilvl="2" w:tplc="04190005" w:tentative="1">
      <w:start w:val="1"/>
      <w:numFmt w:val="bullet"/>
      <w:lvlText w:val=""/>
      <w:lvlJc w:val="left"/>
      <w:pPr>
        <w:ind w:left="-1634" w:hanging="360"/>
      </w:pPr>
      <w:rPr>
        <w:rFonts w:ascii="Wingdings" w:hAnsi="Wingdings" w:hint="default"/>
      </w:rPr>
    </w:lvl>
    <w:lvl w:ilvl="3" w:tplc="04190001" w:tentative="1">
      <w:start w:val="1"/>
      <w:numFmt w:val="bullet"/>
      <w:lvlText w:val=""/>
      <w:lvlJc w:val="left"/>
      <w:pPr>
        <w:ind w:left="-914" w:hanging="360"/>
      </w:pPr>
      <w:rPr>
        <w:rFonts w:ascii="Symbol" w:hAnsi="Symbol" w:hint="default"/>
      </w:rPr>
    </w:lvl>
    <w:lvl w:ilvl="4" w:tplc="04190003" w:tentative="1">
      <w:start w:val="1"/>
      <w:numFmt w:val="bullet"/>
      <w:lvlText w:val="o"/>
      <w:lvlJc w:val="left"/>
      <w:pPr>
        <w:ind w:left="-194" w:hanging="360"/>
      </w:pPr>
      <w:rPr>
        <w:rFonts w:ascii="Courier New" w:hAnsi="Courier New" w:cs="Courier New" w:hint="default"/>
      </w:rPr>
    </w:lvl>
    <w:lvl w:ilvl="5" w:tplc="04190005" w:tentative="1">
      <w:start w:val="1"/>
      <w:numFmt w:val="bullet"/>
      <w:lvlText w:val=""/>
      <w:lvlJc w:val="left"/>
      <w:pPr>
        <w:ind w:left="526" w:hanging="360"/>
      </w:pPr>
      <w:rPr>
        <w:rFonts w:ascii="Wingdings" w:hAnsi="Wingdings" w:hint="default"/>
      </w:rPr>
    </w:lvl>
    <w:lvl w:ilvl="6" w:tplc="04190001" w:tentative="1">
      <w:start w:val="1"/>
      <w:numFmt w:val="bullet"/>
      <w:lvlText w:val=""/>
      <w:lvlJc w:val="left"/>
      <w:pPr>
        <w:ind w:left="1246" w:hanging="360"/>
      </w:pPr>
      <w:rPr>
        <w:rFonts w:ascii="Symbol" w:hAnsi="Symbol" w:hint="default"/>
      </w:rPr>
    </w:lvl>
    <w:lvl w:ilvl="7" w:tplc="04190003" w:tentative="1">
      <w:start w:val="1"/>
      <w:numFmt w:val="bullet"/>
      <w:lvlText w:val="o"/>
      <w:lvlJc w:val="left"/>
      <w:pPr>
        <w:ind w:left="1966" w:hanging="360"/>
      </w:pPr>
      <w:rPr>
        <w:rFonts w:ascii="Courier New" w:hAnsi="Courier New" w:cs="Courier New" w:hint="default"/>
      </w:rPr>
    </w:lvl>
    <w:lvl w:ilvl="8" w:tplc="04190005" w:tentative="1">
      <w:start w:val="1"/>
      <w:numFmt w:val="bullet"/>
      <w:lvlText w:val=""/>
      <w:lvlJc w:val="left"/>
      <w:pPr>
        <w:ind w:left="2686" w:hanging="360"/>
      </w:pPr>
      <w:rPr>
        <w:rFonts w:ascii="Wingdings" w:hAnsi="Wingdings" w:hint="default"/>
      </w:rPr>
    </w:lvl>
  </w:abstractNum>
  <w:abstractNum w:abstractNumId="24" w15:restartNumberingAfterBreak="0">
    <w:nsid w:val="4B0116FC"/>
    <w:multiLevelType w:val="hybridMultilevel"/>
    <w:tmpl w:val="1360A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CA81C8E"/>
    <w:multiLevelType w:val="hybridMultilevel"/>
    <w:tmpl w:val="BD9CB184"/>
    <w:lvl w:ilvl="0" w:tplc="FA1C936E">
      <w:start w:val="10"/>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4EAF5BA9"/>
    <w:multiLevelType w:val="hybridMultilevel"/>
    <w:tmpl w:val="79D2DA52"/>
    <w:lvl w:ilvl="0" w:tplc="5DBC6F98">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68683C"/>
    <w:multiLevelType w:val="multilevel"/>
    <w:tmpl w:val="7C66F9DC"/>
    <w:lvl w:ilvl="0">
      <w:start w:val="1"/>
      <w:numFmt w:val="decimal"/>
      <w:lvlText w:val="%1."/>
      <w:lvlJc w:val="left"/>
      <w:pPr>
        <w:ind w:left="128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28" w15:restartNumberingAfterBreak="0">
    <w:nsid w:val="54E75D91"/>
    <w:multiLevelType w:val="hybridMultilevel"/>
    <w:tmpl w:val="C0AC0924"/>
    <w:lvl w:ilvl="0" w:tplc="FA0AD4AC">
      <w:start w:val="1"/>
      <w:numFmt w:val="decimal"/>
      <w:lvlText w:val="%1."/>
      <w:lvlJc w:val="left"/>
      <w:pPr>
        <w:ind w:left="777" w:hanging="360"/>
      </w:pPr>
      <w:rPr>
        <w:rFonts w:ascii="Times New Roman" w:eastAsia="Times New Roman" w:hAnsi="Times New Roman" w:cs="Times New Roman"/>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29" w15:restartNumberingAfterBreak="0">
    <w:nsid w:val="5A286A6B"/>
    <w:multiLevelType w:val="multilevel"/>
    <w:tmpl w:val="8F72A96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D06032F"/>
    <w:multiLevelType w:val="multilevel"/>
    <w:tmpl w:val="B4D27E72"/>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B761DA"/>
    <w:multiLevelType w:val="hybridMultilevel"/>
    <w:tmpl w:val="744AA674"/>
    <w:lvl w:ilvl="0" w:tplc="65A28EA6">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7713A55"/>
    <w:multiLevelType w:val="multilevel"/>
    <w:tmpl w:val="EA76628C"/>
    <w:lvl w:ilvl="0">
      <w:start w:val="1"/>
      <w:numFmt w:val="decimal"/>
      <w:lvlText w:val="%1."/>
      <w:lvlJc w:val="left"/>
      <w:pPr>
        <w:ind w:left="720"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Zero"/>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91C1B94"/>
    <w:multiLevelType w:val="hybridMultilevel"/>
    <w:tmpl w:val="2F96DFA8"/>
    <w:lvl w:ilvl="0" w:tplc="AE76816C">
      <w:start w:val="1"/>
      <w:numFmt w:val="decimal"/>
      <w:lvlText w:val="%1."/>
      <w:lvlJc w:val="left"/>
      <w:pPr>
        <w:ind w:left="417" w:hanging="360"/>
      </w:pPr>
      <w:rPr>
        <w:rFonts w:ascii="Times New Roman" w:eastAsia="Times New Roman" w:hAnsi="Times New Roman" w:cs="Times New Roman"/>
      </w:rPr>
    </w:lvl>
    <w:lvl w:ilvl="1" w:tplc="04190019">
      <w:start w:val="1"/>
      <w:numFmt w:val="lowerLetter"/>
      <w:lvlText w:val="%2."/>
      <w:lvlJc w:val="left"/>
      <w:pPr>
        <w:ind w:left="1137" w:hanging="360"/>
      </w:pPr>
    </w:lvl>
    <w:lvl w:ilvl="2" w:tplc="0419001B">
      <w:start w:val="1"/>
      <w:numFmt w:val="lowerRoman"/>
      <w:lvlText w:val="%3."/>
      <w:lvlJc w:val="right"/>
      <w:pPr>
        <w:ind w:left="1857" w:hanging="180"/>
      </w:pPr>
    </w:lvl>
    <w:lvl w:ilvl="3" w:tplc="0419000F">
      <w:start w:val="1"/>
      <w:numFmt w:val="decimal"/>
      <w:lvlText w:val="%4."/>
      <w:lvlJc w:val="left"/>
      <w:pPr>
        <w:ind w:left="2577" w:hanging="360"/>
      </w:pPr>
    </w:lvl>
    <w:lvl w:ilvl="4" w:tplc="04190019">
      <w:start w:val="1"/>
      <w:numFmt w:val="lowerLetter"/>
      <w:lvlText w:val="%5."/>
      <w:lvlJc w:val="left"/>
      <w:pPr>
        <w:ind w:left="3297" w:hanging="360"/>
      </w:pPr>
    </w:lvl>
    <w:lvl w:ilvl="5" w:tplc="0419001B">
      <w:start w:val="1"/>
      <w:numFmt w:val="lowerRoman"/>
      <w:lvlText w:val="%6."/>
      <w:lvlJc w:val="right"/>
      <w:pPr>
        <w:ind w:left="4017" w:hanging="180"/>
      </w:pPr>
    </w:lvl>
    <w:lvl w:ilvl="6" w:tplc="0419000F">
      <w:start w:val="1"/>
      <w:numFmt w:val="decimal"/>
      <w:lvlText w:val="%7."/>
      <w:lvlJc w:val="left"/>
      <w:pPr>
        <w:ind w:left="4737" w:hanging="360"/>
      </w:pPr>
    </w:lvl>
    <w:lvl w:ilvl="7" w:tplc="04190019">
      <w:start w:val="1"/>
      <w:numFmt w:val="lowerLetter"/>
      <w:lvlText w:val="%8."/>
      <w:lvlJc w:val="left"/>
      <w:pPr>
        <w:ind w:left="5457" w:hanging="360"/>
      </w:pPr>
    </w:lvl>
    <w:lvl w:ilvl="8" w:tplc="0419001B">
      <w:start w:val="1"/>
      <w:numFmt w:val="lowerRoman"/>
      <w:lvlText w:val="%9."/>
      <w:lvlJc w:val="right"/>
      <w:pPr>
        <w:ind w:left="6177" w:hanging="180"/>
      </w:pPr>
    </w:lvl>
  </w:abstractNum>
  <w:abstractNum w:abstractNumId="34" w15:restartNumberingAfterBreak="0">
    <w:nsid w:val="6B8E64E0"/>
    <w:multiLevelType w:val="hybridMultilevel"/>
    <w:tmpl w:val="EF5C5C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5419A1"/>
    <w:multiLevelType w:val="hybridMultilevel"/>
    <w:tmpl w:val="E71A9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C21473"/>
    <w:multiLevelType w:val="hybridMultilevel"/>
    <w:tmpl w:val="4296EAB2"/>
    <w:lvl w:ilvl="0" w:tplc="65A28EA6">
      <w:start w:val="2"/>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6D837787"/>
    <w:multiLevelType w:val="hybridMultilevel"/>
    <w:tmpl w:val="88E07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9B73C1"/>
    <w:multiLevelType w:val="hybridMultilevel"/>
    <w:tmpl w:val="16BA2DEC"/>
    <w:lvl w:ilvl="0" w:tplc="5A0A8F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1C5B12"/>
    <w:multiLevelType w:val="hybridMultilevel"/>
    <w:tmpl w:val="0DB0993E"/>
    <w:lvl w:ilvl="0" w:tplc="65A28EA6">
      <w:start w:val="2"/>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0" w15:restartNumberingAfterBreak="0">
    <w:nsid w:val="76DF2470"/>
    <w:multiLevelType w:val="hybridMultilevel"/>
    <w:tmpl w:val="0AC43E8E"/>
    <w:lvl w:ilvl="0" w:tplc="F904BF30">
      <w:start w:val="1"/>
      <w:numFmt w:val="decimal"/>
      <w:lvlText w:val="%1."/>
      <w:lvlJc w:val="left"/>
      <w:pPr>
        <w:ind w:left="2912"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15:restartNumberingAfterBreak="0">
    <w:nsid w:val="79C55E6F"/>
    <w:multiLevelType w:val="multilevel"/>
    <w:tmpl w:val="D75EBB1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2" w15:restartNumberingAfterBreak="0">
    <w:nsid w:val="7B8A3325"/>
    <w:multiLevelType w:val="hybridMultilevel"/>
    <w:tmpl w:val="E5C416F6"/>
    <w:lvl w:ilvl="0" w:tplc="E470532A">
      <w:start w:val="10"/>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7B93057A"/>
    <w:multiLevelType w:val="hybridMultilevel"/>
    <w:tmpl w:val="3F284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15:restartNumberingAfterBreak="0">
    <w:nsid w:val="7C6205AA"/>
    <w:multiLevelType w:val="hybridMultilevel"/>
    <w:tmpl w:val="9F82D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18"/>
  </w:num>
  <w:num w:numId="3">
    <w:abstractNumId w:val="34"/>
  </w:num>
  <w:num w:numId="4">
    <w:abstractNumId w:val="27"/>
  </w:num>
  <w:num w:numId="5">
    <w:abstractNumId w:val="19"/>
  </w:num>
  <w:num w:numId="6">
    <w:abstractNumId w:val="45"/>
  </w:num>
  <w:num w:numId="7">
    <w:abstractNumId w:val="2"/>
  </w:num>
  <w:num w:numId="8">
    <w:abstractNumId w:val="12"/>
  </w:num>
  <w:num w:numId="9">
    <w:abstractNumId w:val="5"/>
  </w:num>
  <w:num w:numId="10">
    <w:abstractNumId w:val="36"/>
  </w:num>
  <w:num w:numId="11">
    <w:abstractNumId w:val="10"/>
  </w:num>
  <w:num w:numId="12">
    <w:abstractNumId w:val="16"/>
  </w:num>
  <w:num w:numId="13">
    <w:abstractNumId w:val="31"/>
  </w:num>
  <w:num w:numId="14">
    <w:abstractNumId w:val="30"/>
  </w:num>
  <w:num w:numId="15">
    <w:abstractNumId w:val="13"/>
  </w:num>
  <w:num w:numId="16">
    <w:abstractNumId w:val="22"/>
  </w:num>
  <w:num w:numId="17">
    <w:abstractNumId w:val="14"/>
  </w:num>
  <w:num w:numId="18">
    <w:abstractNumId w:val="44"/>
  </w:num>
  <w:num w:numId="19">
    <w:abstractNumId w:val="38"/>
  </w:num>
  <w:num w:numId="20">
    <w:abstractNumId w:val="32"/>
  </w:num>
  <w:num w:numId="21">
    <w:abstractNumId w:val="25"/>
  </w:num>
  <w:num w:numId="22">
    <w:abstractNumId w:val="20"/>
  </w:num>
  <w:num w:numId="23">
    <w:abstractNumId w:val="1"/>
  </w:num>
  <w:num w:numId="24">
    <w:abstractNumId w:val="9"/>
  </w:num>
  <w:num w:numId="25">
    <w:abstractNumId w:val="11"/>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0"/>
  </w:num>
  <w:num w:numId="31">
    <w:abstractNumId w:val="15"/>
  </w:num>
  <w:num w:numId="32">
    <w:abstractNumId w:val="37"/>
  </w:num>
  <w:num w:numId="33">
    <w:abstractNumId w:val="3"/>
  </w:num>
  <w:num w:numId="34">
    <w:abstractNumId w:val="4"/>
  </w:num>
  <w:num w:numId="35">
    <w:abstractNumId w:val="23"/>
  </w:num>
  <w:num w:numId="36">
    <w:abstractNumId w:val="7"/>
  </w:num>
  <w:num w:numId="37">
    <w:abstractNumId w:val="21"/>
  </w:num>
  <w:num w:numId="38">
    <w:abstractNumId w:val="40"/>
  </w:num>
  <w:num w:numId="39">
    <w:abstractNumId w:val="8"/>
  </w:num>
  <w:num w:numId="40">
    <w:abstractNumId w:val="35"/>
  </w:num>
  <w:num w:numId="41">
    <w:abstractNumId w:val="17"/>
  </w:num>
  <w:num w:numId="42">
    <w:abstractNumId w:val="29"/>
  </w:num>
  <w:num w:numId="43">
    <w:abstractNumId w:val="39"/>
  </w:num>
  <w:num w:numId="44">
    <w:abstractNumId w:val="42"/>
  </w:num>
  <w:num w:numId="45">
    <w:abstractNumId w:val="26"/>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896"/>
    <w:rsid w:val="00065CE2"/>
    <w:rsid w:val="00072992"/>
    <w:rsid w:val="000B0F17"/>
    <w:rsid w:val="000E0E29"/>
    <w:rsid w:val="000E797C"/>
    <w:rsid w:val="00106F62"/>
    <w:rsid w:val="00120ABA"/>
    <w:rsid w:val="00125751"/>
    <w:rsid w:val="00154693"/>
    <w:rsid w:val="00170FC4"/>
    <w:rsid w:val="00171E0C"/>
    <w:rsid w:val="00183291"/>
    <w:rsid w:val="001A6138"/>
    <w:rsid w:val="001C0FAB"/>
    <w:rsid w:val="001E4192"/>
    <w:rsid w:val="00222727"/>
    <w:rsid w:val="00263FD7"/>
    <w:rsid w:val="00266F5E"/>
    <w:rsid w:val="00284DCA"/>
    <w:rsid w:val="0028711F"/>
    <w:rsid w:val="002A4FB8"/>
    <w:rsid w:val="002B57BA"/>
    <w:rsid w:val="002D3633"/>
    <w:rsid w:val="002E1EE4"/>
    <w:rsid w:val="002E3F0C"/>
    <w:rsid w:val="003455FD"/>
    <w:rsid w:val="00353C66"/>
    <w:rsid w:val="00373CEE"/>
    <w:rsid w:val="00381759"/>
    <w:rsid w:val="00394896"/>
    <w:rsid w:val="00396200"/>
    <w:rsid w:val="003D2EF0"/>
    <w:rsid w:val="003E3C7E"/>
    <w:rsid w:val="00414FD9"/>
    <w:rsid w:val="00445CCA"/>
    <w:rsid w:val="004567F3"/>
    <w:rsid w:val="00474B72"/>
    <w:rsid w:val="00485A85"/>
    <w:rsid w:val="004A0122"/>
    <w:rsid w:val="004C3F1F"/>
    <w:rsid w:val="004C50CC"/>
    <w:rsid w:val="00501E09"/>
    <w:rsid w:val="005027FB"/>
    <w:rsid w:val="00530C36"/>
    <w:rsid w:val="00531B31"/>
    <w:rsid w:val="00537D66"/>
    <w:rsid w:val="005559F8"/>
    <w:rsid w:val="005B4E46"/>
    <w:rsid w:val="005E177B"/>
    <w:rsid w:val="00627337"/>
    <w:rsid w:val="00656AF6"/>
    <w:rsid w:val="00680625"/>
    <w:rsid w:val="006A4A35"/>
    <w:rsid w:val="006A4AE4"/>
    <w:rsid w:val="006F585A"/>
    <w:rsid w:val="00700434"/>
    <w:rsid w:val="0070063F"/>
    <w:rsid w:val="00700739"/>
    <w:rsid w:val="00710785"/>
    <w:rsid w:val="00713479"/>
    <w:rsid w:val="00763F47"/>
    <w:rsid w:val="007A0333"/>
    <w:rsid w:val="007B4B83"/>
    <w:rsid w:val="007B4CFF"/>
    <w:rsid w:val="007D2BBE"/>
    <w:rsid w:val="007D7331"/>
    <w:rsid w:val="008014EA"/>
    <w:rsid w:val="00805F7F"/>
    <w:rsid w:val="00863893"/>
    <w:rsid w:val="0088765B"/>
    <w:rsid w:val="00890402"/>
    <w:rsid w:val="008C0A75"/>
    <w:rsid w:val="008D521F"/>
    <w:rsid w:val="008F735D"/>
    <w:rsid w:val="009117EB"/>
    <w:rsid w:val="00915091"/>
    <w:rsid w:val="00940271"/>
    <w:rsid w:val="00943285"/>
    <w:rsid w:val="009748C6"/>
    <w:rsid w:val="0097582A"/>
    <w:rsid w:val="009C78DC"/>
    <w:rsid w:val="009E1C6D"/>
    <w:rsid w:val="009E236B"/>
    <w:rsid w:val="00A022A2"/>
    <w:rsid w:val="00A03A0D"/>
    <w:rsid w:val="00A32C31"/>
    <w:rsid w:val="00A761DD"/>
    <w:rsid w:val="00A7627A"/>
    <w:rsid w:val="00A92839"/>
    <w:rsid w:val="00AE27F9"/>
    <w:rsid w:val="00AF7914"/>
    <w:rsid w:val="00B003F1"/>
    <w:rsid w:val="00B14A3C"/>
    <w:rsid w:val="00B66016"/>
    <w:rsid w:val="00B72CA5"/>
    <w:rsid w:val="00B72DD8"/>
    <w:rsid w:val="00B95483"/>
    <w:rsid w:val="00BB3393"/>
    <w:rsid w:val="00BD7924"/>
    <w:rsid w:val="00C0131E"/>
    <w:rsid w:val="00C128A3"/>
    <w:rsid w:val="00C406D1"/>
    <w:rsid w:val="00C5028E"/>
    <w:rsid w:val="00C83ACC"/>
    <w:rsid w:val="00CF40FA"/>
    <w:rsid w:val="00D10EE5"/>
    <w:rsid w:val="00D31266"/>
    <w:rsid w:val="00D45999"/>
    <w:rsid w:val="00D81024"/>
    <w:rsid w:val="00D84EE1"/>
    <w:rsid w:val="00D85C68"/>
    <w:rsid w:val="00DE1354"/>
    <w:rsid w:val="00E014ED"/>
    <w:rsid w:val="00E40B0F"/>
    <w:rsid w:val="00E41444"/>
    <w:rsid w:val="00E56ECA"/>
    <w:rsid w:val="00E62442"/>
    <w:rsid w:val="00E84CD1"/>
    <w:rsid w:val="00EA2953"/>
    <w:rsid w:val="00EA70F5"/>
    <w:rsid w:val="00EC7417"/>
    <w:rsid w:val="00ED2FFA"/>
    <w:rsid w:val="00EF0AC5"/>
    <w:rsid w:val="00EF0B79"/>
    <w:rsid w:val="00EF4630"/>
    <w:rsid w:val="00F31C3C"/>
    <w:rsid w:val="00F333CD"/>
    <w:rsid w:val="00F400F4"/>
    <w:rsid w:val="00F40477"/>
    <w:rsid w:val="00F45871"/>
    <w:rsid w:val="00F57643"/>
    <w:rsid w:val="00F625B7"/>
    <w:rsid w:val="00F66D5B"/>
    <w:rsid w:val="00F80F77"/>
    <w:rsid w:val="00F979B4"/>
    <w:rsid w:val="00FB1F9F"/>
    <w:rsid w:val="00FB3183"/>
    <w:rsid w:val="00FB4854"/>
    <w:rsid w:val="00FE3D6A"/>
    <w:rsid w:val="00FE4F45"/>
    <w:rsid w:val="00FF67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96FEB"/>
  <w15:docId w15:val="{977A7534-6435-4632-B132-CE22641D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8">
    <w:name w:val="heading 8"/>
    <w:basedOn w:val="a"/>
    <w:next w:val="a"/>
    <w:link w:val="80"/>
    <w:qFormat/>
    <w:rsid w:val="00394896"/>
    <w:pPr>
      <w:keepNext/>
      <w:spacing w:after="0" w:line="240" w:lineRule="auto"/>
      <w:jc w:val="center"/>
      <w:outlineLvl w:val="7"/>
    </w:pPr>
    <w:rPr>
      <w:rFonts w:ascii="Arial" w:eastAsia="Times New Roman" w:hAnsi="Arial" w:cs="Arial"/>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394896"/>
    <w:rPr>
      <w:rFonts w:ascii="Arial" w:eastAsia="Times New Roman" w:hAnsi="Arial" w:cs="Arial"/>
      <w:b/>
      <w:bCs/>
      <w:lang w:eastAsia="ru-RU"/>
    </w:rPr>
  </w:style>
  <w:style w:type="numbering" w:customStyle="1" w:styleId="1">
    <w:name w:val="Нет списка1"/>
    <w:next w:val="a2"/>
    <w:uiPriority w:val="99"/>
    <w:semiHidden/>
    <w:unhideWhenUsed/>
    <w:rsid w:val="00394896"/>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394896"/>
    <w:pPr>
      <w:spacing w:after="0" w:line="240" w:lineRule="auto"/>
    </w:pPr>
    <w:rPr>
      <w:rFonts w:ascii="Calibri" w:eastAsia="Calibri" w:hAnsi="Calibri" w:cs="Times New Roman"/>
      <w:sz w:val="20"/>
      <w:szCs w:val="20"/>
      <w:lang w:eastAsia="ru-RU"/>
    </w:rPr>
  </w:style>
  <w:style w:type="character" w:customStyle="1" w:styleId="a4">
    <w:name w:val="Текст сноски Знак"/>
    <w:basedOn w:val="a0"/>
    <w:uiPriority w:val="99"/>
    <w:semiHidden/>
    <w:rsid w:val="00394896"/>
    <w:rPr>
      <w:sz w:val="20"/>
      <w:szCs w:val="20"/>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qFormat/>
    <w:rsid w:val="00394896"/>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3"/>
    <w:uiPriority w:val="99"/>
    <w:qFormat/>
    <w:rsid w:val="00394896"/>
    <w:rPr>
      <w:rFonts w:ascii="Calibri" w:eastAsia="Calibri" w:hAnsi="Calibri" w:cs="Times New Roman"/>
      <w:sz w:val="20"/>
      <w:szCs w:val="20"/>
      <w:lang w:eastAsia="ru-RU"/>
    </w:rPr>
  </w:style>
  <w:style w:type="paragraph" w:styleId="a6">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
    <w:basedOn w:val="a"/>
    <w:link w:val="a7"/>
    <w:uiPriority w:val="34"/>
    <w:qFormat/>
    <w:rsid w:val="00394896"/>
    <w:pPr>
      <w:spacing w:after="0" w:line="240" w:lineRule="auto"/>
      <w:ind w:left="708"/>
    </w:pPr>
    <w:rPr>
      <w:rFonts w:ascii="Times New Roman" w:eastAsia="Times New Roman" w:hAnsi="Times New Roman" w:cs="Times New Roman"/>
      <w:sz w:val="24"/>
      <w:szCs w:val="24"/>
      <w:lang w:eastAsia="ru-RU"/>
    </w:rPr>
  </w:style>
  <w:style w:type="character" w:customStyle="1" w:styleId="a7">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6"/>
    <w:uiPriority w:val="34"/>
    <w:locked/>
    <w:rsid w:val="00394896"/>
    <w:rPr>
      <w:rFonts w:ascii="Times New Roman" w:eastAsia="Times New Roman" w:hAnsi="Times New Roman" w:cs="Times New Roman"/>
      <w:sz w:val="24"/>
      <w:szCs w:val="24"/>
      <w:lang w:eastAsia="ru-RU"/>
    </w:rPr>
  </w:style>
  <w:style w:type="character" w:customStyle="1" w:styleId="js-case-header-casenum">
    <w:name w:val="js-case-header-case_num"/>
    <w:rsid w:val="00394896"/>
  </w:style>
  <w:style w:type="paragraph" w:styleId="a8">
    <w:name w:val="header"/>
    <w:basedOn w:val="a"/>
    <w:link w:val="a9"/>
    <w:uiPriority w:val="99"/>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uiPriority w:val="99"/>
    <w:rsid w:val="00394896"/>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uiPriority w:val="99"/>
    <w:rsid w:val="00394896"/>
    <w:rPr>
      <w:rFonts w:ascii="Times New Roman" w:eastAsia="Times New Roman" w:hAnsi="Times New Roman" w:cs="Times New Roman"/>
      <w:sz w:val="20"/>
      <w:szCs w:val="20"/>
      <w:lang w:eastAsia="ru-RU"/>
    </w:rPr>
  </w:style>
  <w:style w:type="character" w:styleId="ac">
    <w:name w:val="Hyperlink"/>
    <w:basedOn w:val="a0"/>
    <w:uiPriority w:val="99"/>
    <w:unhideWhenUsed/>
    <w:rsid w:val="00394896"/>
    <w:rPr>
      <w:color w:val="0563C1" w:themeColor="hyperlink"/>
      <w:u w:val="single"/>
    </w:rPr>
  </w:style>
  <w:style w:type="paragraph" w:customStyle="1" w:styleId="ConsNormal">
    <w:name w:val="ConsNormal"/>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394896"/>
    <w:rPr>
      <w:sz w:val="16"/>
      <w:szCs w:val="16"/>
    </w:rPr>
  </w:style>
  <w:style w:type="paragraph" w:styleId="ae">
    <w:name w:val="annotation text"/>
    <w:basedOn w:val="a"/>
    <w:link w:val="af"/>
    <w:uiPriority w:val="99"/>
    <w:semiHidden/>
    <w:unhideWhenUsed/>
    <w:rsid w:val="00394896"/>
    <w:pPr>
      <w:spacing w:after="0" w:line="240" w:lineRule="auto"/>
    </w:pPr>
    <w:rPr>
      <w:rFonts w:ascii="Times New Roman" w:eastAsia="Times New Roman" w:hAnsi="Times New Roman" w:cs="Times New Roman"/>
      <w:sz w:val="20"/>
      <w:szCs w:val="20"/>
      <w:lang w:eastAsia="ru-RU"/>
    </w:rPr>
  </w:style>
  <w:style w:type="character" w:customStyle="1" w:styleId="af">
    <w:name w:val="Текст примечания Знак"/>
    <w:basedOn w:val="a0"/>
    <w:link w:val="ae"/>
    <w:uiPriority w:val="99"/>
    <w:semiHidden/>
    <w:rsid w:val="00394896"/>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94896"/>
    <w:rPr>
      <w:b/>
      <w:bCs/>
    </w:rPr>
  </w:style>
  <w:style w:type="character" w:customStyle="1" w:styleId="af1">
    <w:name w:val="Тема примечания Знак"/>
    <w:basedOn w:val="af"/>
    <w:link w:val="af0"/>
    <w:uiPriority w:val="99"/>
    <w:semiHidden/>
    <w:rsid w:val="00394896"/>
    <w:rPr>
      <w:rFonts w:ascii="Times New Roman" w:eastAsia="Times New Roman" w:hAnsi="Times New Roman" w:cs="Times New Roman"/>
      <w:b/>
      <w:bCs/>
      <w:sz w:val="20"/>
      <w:szCs w:val="20"/>
      <w:lang w:eastAsia="ru-RU"/>
    </w:rPr>
  </w:style>
  <w:style w:type="paragraph" w:styleId="af2">
    <w:name w:val="Balloon Text"/>
    <w:basedOn w:val="a"/>
    <w:link w:val="af3"/>
    <w:uiPriority w:val="99"/>
    <w:semiHidden/>
    <w:unhideWhenUsed/>
    <w:rsid w:val="00394896"/>
    <w:pPr>
      <w:spacing w:after="0" w:line="240" w:lineRule="auto"/>
    </w:pPr>
    <w:rPr>
      <w:rFonts w:ascii="Segoe UI" w:eastAsia="Times New Roman" w:hAnsi="Segoe UI" w:cs="Segoe UI"/>
      <w:sz w:val="18"/>
      <w:szCs w:val="18"/>
      <w:lang w:eastAsia="ru-RU"/>
    </w:rPr>
  </w:style>
  <w:style w:type="character" w:customStyle="1" w:styleId="af3">
    <w:name w:val="Текст выноски Знак"/>
    <w:basedOn w:val="a0"/>
    <w:link w:val="af2"/>
    <w:uiPriority w:val="99"/>
    <w:semiHidden/>
    <w:rsid w:val="00394896"/>
    <w:rPr>
      <w:rFonts w:ascii="Segoe UI" w:eastAsia="Times New Roman" w:hAnsi="Segoe UI" w:cs="Segoe UI"/>
      <w:sz w:val="18"/>
      <w:szCs w:val="18"/>
      <w:lang w:eastAsia="ru-RU"/>
    </w:rPr>
  </w:style>
  <w:style w:type="character" w:customStyle="1" w:styleId="11">
    <w:name w:val="Неразрешенное упоминание1"/>
    <w:basedOn w:val="a0"/>
    <w:uiPriority w:val="99"/>
    <w:semiHidden/>
    <w:unhideWhenUsed/>
    <w:rsid w:val="00394896"/>
    <w:rPr>
      <w:color w:val="605E5C"/>
      <w:shd w:val="clear" w:color="auto" w:fill="E1DFDD"/>
    </w:rPr>
  </w:style>
  <w:style w:type="character" w:styleId="af4">
    <w:name w:val="FollowedHyperlink"/>
    <w:basedOn w:val="a0"/>
    <w:uiPriority w:val="99"/>
    <w:semiHidden/>
    <w:unhideWhenUsed/>
    <w:rsid w:val="00394896"/>
    <w:rPr>
      <w:color w:val="954F72" w:themeColor="followedHyperlink"/>
      <w:u w:val="single"/>
    </w:rPr>
  </w:style>
  <w:style w:type="character" w:customStyle="1" w:styleId="Noeeu1">
    <w:name w:val="Noeeu1 Знак"/>
    <w:link w:val="Noeeu10"/>
    <w:locked/>
    <w:rsid w:val="00394896"/>
    <w:rPr>
      <w:rFonts w:ascii="Peterburg" w:hAnsi="Peterburg"/>
      <w:sz w:val="24"/>
      <w:szCs w:val="24"/>
    </w:rPr>
  </w:style>
  <w:style w:type="paragraph" w:customStyle="1" w:styleId="Noeeu10">
    <w:name w:val="Noeeu1"/>
    <w:basedOn w:val="a"/>
    <w:link w:val="Noeeu1"/>
    <w:rsid w:val="00394896"/>
    <w:pPr>
      <w:autoSpaceDE w:val="0"/>
      <w:autoSpaceDN w:val="0"/>
      <w:spacing w:after="0" w:line="240" w:lineRule="auto"/>
      <w:ind w:firstLine="709"/>
      <w:jc w:val="both"/>
    </w:pPr>
    <w:rPr>
      <w:rFonts w:ascii="Peterburg" w:hAnsi="Peterburg"/>
      <w:sz w:val="24"/>
      <w:szCs w:val="24"/>
    </w:rPr>
  </w:style>
  <w:style w:type="character" w:customStyle="1" w:styleId="af5">
    <w:name w:val="Основной текст_"/>
    <w:basedOn w:val="a0"/>
    <w:link w:val="5"/>
    <w:rsid w:val="00394896"/>
    <w:rPr>
      <w:rFonts w:ascii="Times New Roman" w:eastAsia="Times New Roman" w:hAnsi="Times New Roman" w:cs="Times New Roman"/>
      <w:sz w:val="23"/>
      <w:szCs w:val="23"/>
      <w:shd w:val="clear" w:color="auto" w:fill="FFFFFF"/>
    </w:rPr>
  </w:style>
  <w:style w:type="paragraph" w:customStyle="1" w:styleId="5">
    <w:name w:val="Основной текст5"/>
    <w:basedOn w:val="a"/>
    <w:link w:val="af5"/>
    <w:rsid w:val="00394896"/>
    <w:pPr>
      <w:widowControl w:val="0"/>
      <w:shd w:val="clear" w:color="auto" w:fill="FFFFFF"/>
      <w:spacing w:after="840" w:line="274" w:lineRule="exact"/>
      <w:jc w:val="right"/>
    </w:pPr>
    <w:rPr>
      <w:rFonts w:ascii="Times New Roman" w:eastAsia="Times New Roman" w:hAnsi="Times New Roman" w:cs="Times New Roman"/>
      <w:sz w:val="23"/>
      <w:szCs w:val="23"/>
    </w:rPr>
  </w:style>
  <w:style w:type="paragraph" w:customStyle="1" w:styleId="ConsPlusNonformat">
    <w:name w:val="ConsPlusNonformat"/>
    <w:rsid w:val="003948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rsid w:val="00394896"/>
  </w:style>
  <w:style w:type="table" w:styleId="af6">
    <w:name w:val="Table Grid"/>
    <w:basedOn w:val="a1"/>
    <w:uiPriority w:val="39"/>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Заголовок №3_"/>
    <w:basedOn w:val="a0"/>
    <w:link w:val="30"/>
    <w:locked/>
    <w:rsid w:val="00394896"/>
    <w:rPr>
      <w:rFonts w:ascii="Times New Roman" w:eastAsia="Times New Roman" w:hAnsi="Times New Roman" w:cs="Times New Roman"/>
      <w:sz w:val="23"/>
      <w:szCs w:val="23"/>
      <w:shd w:val="clear" w:color="auto" w:fill="FFFFFF"/>
    </w:rPr>
  </w:style>
  <w:style w:type="paragraph" w:customStyle="1" w:styleId="30">
    <w:name w:val="Заголовок №3"/>
    <w:basedOn w:val="a"/>
    <w:link w:val="3"/>
    <w:rsid w:val="00394896"/>
    <w:pPr>
      <w:widowControl w:val="0"/>
      <w:shd w:val="clear" w:color="auto" w:fill="FFFFFF"/>
      <w:spacing w:after="0" w:line="274" w:lineRule="exact"/>
      <w:ind w:hanging="1900"/>
      <w:jc w:val="both"/>
      <w:outlineLvl w:val="2"/>
    </w:pPr>
    <w:rPr>
      <w:rFonts w:ascii="Times New Roman" w:eastAsia="Times New Roman" w:hAnsi="Times New Roman" w:cs="Times New Roman"/>
      <w:sz w:val="23"/>
      <w:szCs w:val="23"/>
    </w:rPr>
  </w:style>
  <w:style w:type="paragraph" w:styleId="af7">
    <w:name w:val="Revision"/>
    <w:hidden/>
    <w:uiPriority w:val="99"/>
    <w:semiHidden/>
    <w:rsid w:val="00394896"/>
    <w:pPr>
      <w:spacing w:after="0" w:line="240" w:lineRule="auto"/>
    </w:pPr>
    <w:rPr>
      <w:rFonts w:ascii="Times New Roman" w:eastAsia="Times New Roman" w:hAnsi="Times New Roman" w:cs="Times New Roman"/>
      <w:sz w:val="20"/>
      <w:szCs w:val="20"/>
      <w:lang w:eastAsia="ru-RU"/>
    </w:rPr>
  </w:style>
  <w:style w:type="table" w:customStyle="1" w:styleId="12">
    <w:name w:val="Сетка таблицы1"/>
    <w:basedOn w:val="a1"/>
    <w:next w:val="af6"/>
    <w:uiPriority w:val="59"/>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78D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3">
    <w:name w:val="Абзац списка1"/>
    <w:basedOn w:val="a"/>
    <w:rsid w:val="009C78DC"/>
    <w:pPr>
      <w:suppressAutoHyphens/>
      <w:spacing w:after="0" w:line="240" w:lineRule="auto"/>
      <w:ind w:left="720"/>
    </w:pPr>
    <w:rPr>
      <w:rFonts w:ascii="Arial" w:eastAsia="Lucida Sans Unicode" w:hAnsi="Arial" w:cs="Mangal"/>
      <w:kern w:val="2"/>
      <w:sz w:val="20"/>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021418">
      <w:bodyDiv w:val="1"/>
      <w:marLeft w:val="0"/>
      <w:marRight w:val="0"/>
      <w:marTop w:val="0"/>
      <w:marBottom w:val="0"/>
      <w:divBdr>
        <w:top w:val="none" w:sz="0" w:space="0" w:color="auto"/>
        <w:left w:val="none" w:sz="0" w:space="0" w:color="auto"/>
        <w:bottom w:val="none" w:sz="0" w:space="0" w:color="auto"/>
        <w:right w:val="none" w:sz="0" w:space="0" w:color="auto"/>
      </w:divBdr>
    </w:div>
    <w:div w:id="213706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7;&#1080;&#1095;&#1091;&#1075;&#1086;&#1074;&#1099;&#1076;&#1072;&#1095;&#1080;.&#1088;&#109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lfalo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tprf.ru/" TargetMode="External"/><Relationship Id="rId5" Type="http://schemas.openxmlformats.org/officeDocument/2006/relationships/footnotes" Target="footnotes.xml"/><Relationship Id="rId10" Type="http://schemas.openxmlformats.org/officeDocument/2006/relationships/hyperlink" Target="https://&#1087;&#1086;&#1088;&#1090;&#1087;&#1080;&#1095;&#1091;&#1075;&#1080;.&#1088;&#1092;/" TargetMode="External"/><Relationship Id="rId4" Type="http://schemas.openxmlformats.org/officeDocument/2006/relationships/webSettings" Target="webSettings.xml"/><Relationship Id="rId9" Type="http://schemas.openxmlformats.org/officeDocument/2006/relationships/hyperlink" Target="https://&#1087;&#1080;&#1095;&#1091;&#1075;&#1086;&#1074;&#1099;&#1076;&#1072;&#1095;&#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16</Pages>
  <Words>6207</Words>
  <Characters>35381</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Торговая документация от 21.08.2026 с графиком ценовых интервалов</vt:lpstr>
    </vt:vector>
  </TitlesOfParts>
  <Company/>
  <LinksUpToDate>false</LinksUpToDate>
  <CharactersWithSpaces>41505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Торговая документация от 24.08.2026: интервалы в минутах и цены отсечения</dc:title>
  <dc:creator>Малова Любовь Юрьевна</dc:creator>
  <cp:lastModifiedBy>A2KAAAT</cp:lastModifiedBy>
  <cp:revision>10</cp:revision>
  <dcterms:created xsi:type="dcterms:W3CDTF">2026-08-24T07:55:00Z</dcterms:created>
  <dcterms:modified xsi:type="dcterms:W3CDTF">2026-08-25T11:50:00Z</dcterms:modified>
</cp:coreProperties>
</file>