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BEFA" w14:textId="7587ED45" w:rsidR="00795722" w:rsidRPr="00E90195" w:rsidRDefault="00795722" w:rsidP="00A66290">
      <w:pPr>
        <w:widowControl w:val="0"/>
        <w:jc w:val="center"/>
        <w:rPr>
          <w:b/>
          <w:bCs/>
          <w:sz w:val="32"/>
          <w:szCs w:val="32"/>
        </w:rPr>
      </w:pPr>
      <w:r w:rsidRPr="00E90195">
        <w:rPr>
          <w:b/>
          <w:bCs/>
          <w:sz w:val="32"/>
          <w:szCs w:val="32"/>
        </w:rPr>
        <w:t>Торговая документация</w:t>
      </w:r>
    </w:p>
    <w:p w14:paraId="7AA65524" w14:textId="77777777" w:rsidR="00795722" w:rsidRPr="00E90195" w:rsidRDefault="00795722" w:rsidP="005B163E">
      <w:pPr>
        <w:widowControl w:val="0"/>
        <w:ind w:left="1414" w:hanging="705"/>
        <w:rPr>
          <w:b/>
          <w:bCs/>
          <w:sz w:val="24"/>
          <w:szCs w:val="24"/>
        </w:rPr>
      </w:pPr>
    </w:p>
    <w:p w14:paraId="6301B34F" w14:textId="4AB07585" w:rsidR="00D66017" w:rsidRPr="007965DA" w:rsidRDefault="00D66017" w:rsidP="00496D1F">
      <w:pPr>
        <w:keepNext/>
        <w:keepLines/>
        <w:jc w:val="both"/>
        <w:rPr>
          <w:sz w:val="24"/>
          <w:szCs w:val="24"/>
        </w:rPr>
      </w:pPr>
      <w:r w:rsidRPr="00D66017">
        <w:rPr>
          <w:b/>
          <w:bCs/>
          <w:sz w:val="24"/>
          <w:szCs w:val="24"/>
        </w:rPr>
        <w:t>Предмет торговой процедуры</w:t>
      </w:r>
      <w:r w:rsidR="005222EE">
        <w:rPr>
          <w:b/>
          <w:bCs/>
          <w:sz w:val="24"/>
          <w:szCs w:val="24"/>
        </w:rPr>
        <w:t>:</w:t>
      </w:r>
      <w:r w:rsidR="005222EE" w:rsidRPr="005222EE">
        <w:t xml:space="preserve"> </w:t>
      </w:r>
      <w:r w:rsidR="00816FA8" w:rsidRPr="00816FA8">
        <w:rPr>
          <w:sz w:val="24"/>
          <w:szCs w:val="24"/>
        </w:rPr>
        <w:t>права (требования) по обязательствам</w:t>
      </w:r>
      <w:r w:rsidR="00816FA8">
        <w:rPr>
          <w:sz w:val="24"/>
          <w:szCs w:val="24"/>
        </w:rPr>
        <w:t xml:space="preserve"> </w:t>
      </w:r>
      <w:r w:rsidR="00816FA8" w:rsidRPr="00816FA8">
        <w:rPr>
          <w:sz w:val="24"/>
          <w:szCs w:val="24"/>
        </w:rPr>
        <w:t>ООО «ЛЕСОЗАВОДСКСОЯ» (далее – Должник) перед Приморским РФ</w:t>
      </w:r>
      <w:r w:rsidR="00816FA8">
        <w:rPr>
          <w:sz w:val="24"/>
          <w:szCs w:val="24"/>
        </w:rPr>
        <w:t xml:space="preserve"> </w:t>
      </w:r>
      <w:r w:rsidR="00816FA8" w:rsidRPr="00816FA8">
        <w:rPr>
          <w:sz w:val="24"/>
          <w:szCs w:val="24"/>
        </w:rPr>
        <w:t>АО «Россельхозбанк», вытекающие из договоров/соглашений, судебных актов</w:t>
      </w:r>
      <w:r w:rsidR="00816FA8" w:rsidRPr="00816FA8">
        <w:rPr>
          <w:sz w:val="24"/>
          <w:szCs w:val="24"/>
        </w:rPr>
        <w:t xml:space="preserve"> </w:t>
      </w:r>
      <w:r w:rsidR="007965DA">
        <w:rPr>
          <w:sz w:val="24"/>
          <w:szCs w:val="24"/>
        </w:rPr>
        <w:t>(далее –</w:t>
      </w:r>
      <w:r w:rsidR="00816FA8">
        <w:rPr>
          <w:sz w:val="24"/>
          <w:szCs w:val="24"/>
        </w:rPr>
        <w:t xml:space="preserve"> </w:t>
      </w:r>
      <w:r w:rsidR="007965DA">
        <w:rPr>
          <w:sz w:val="24"/>
          <w:szCs w:val="24"/>
        </w:rPr>
        <w:t>Имуществ</w:t>
      </w:r>
      <w:r w:rsidR="007C221C">
        <w:rPr>
          <w:sz w:val="24"/>
          <w:szCs w:val="24"/>
        </w:rPr>
        <w:t>енные права</w:t>
      </w:r>
      <w:r w:rsidR="007965DA">
        <w:rPr>
          <w:sz w:val="24"/>
          <w:szCs w:val="24"/>
        </w:rPr>
        <w:t>)</w:t>
      </w:r>
      <w:r w:rsidR="00AD7FC3">
        <w:rPr>
          <w:sz w:val="24"/>
          <w:szCs w:val="24"/>
        </w:rPr>
        <w:t>.</w:t>
      </w:r>
    </w:p>
    <w:p w14:paraId="5348D43C" w14:textId="77777777" w:rsidR="00D66017" w:rsidRPr="00D66017" w:rsidRDefault="00D66017" w:rsidP="00D66017">
      <w:pPr>
        <w:keepNext/>
        <w:keepLines/>
        <w:jc w:val="both"/>
        <w:rPr>
          <w:sz w:val="24"/>
          <w:szCs w:val="24"/>
        </w:rPr>
      </w:pPr>
    </w:p>
    <w:p w14:paraId="2C02E946" w14:textId="704EF902" w:rsidR="00D66017" w:rsidRPr="00D66017" w:rsidRDefault="00D66017" w:rsidP="00D66017">
      <w:pPr>
        <w:keepNext/>
        <w:keepLines/>
        <w:jc w:val="both"/>
        <w:rPr>
          <w:sz w:val="24"/>
          <w:szCs w:val="24"/>
        </w:rPr>
      </w:pPr>
      <w:r w:rsidRPr="00D66017">
        <w:rPr>
          <w:b/>
          <w:bCs/>
          <w:sz w:val="24"/>
          <w:szCs w:val="24"/>
        </w:rPr>
        <w:t>Форма проведения торговой процедуры</w:t>
      </w:r>
      <w:r w:rsidRPr="00D66017">
        <w:rPr>
          <w:sz w:val="24"/>
          <w:szCs w:val="24"/>
        </w:rPr>
        <w:t>: аукцион «на</w:t>
      </w:r>
      <w:r w:rsidR="0045013C">
        <w:rPr>
          <w:sz w:val="24"/>
          <w:szCs w:val="24"/>
        </w:rPr>
        <w:t xml:space="preserve"> повышение</w:t>
      </w:r>
      <w:r w:rsidRPr="00D66017">
        <w:rPr>
          <w:sz w:val="24"/>
          <w:szCs w:val="24"/>
        </w:rPr>
        <w:t>»</w:t>
      </w:r>
    </w:p>
    <w:p w14:paraId="06BBF65A" w14:textId="77777777" w:rsidR="00D66017" w:rsidRPr="00D66017" w:rsidRDefault="00D66017" w:rsidP="00D66017">
      <w:pPr>
        <w:keepNext/>
        <w:keepLines/>
        <w:tabs>
          <w:tab w:val="left" w:pos="851"/>
        </w:tabs>
        <w:ind w:right="141"/>
        <w:jc w:val="both"/>
        <w:rPr>
          <w:b/>
          <w:bCs/>
          <w:sz w:val="24"/>
          <w:szCs w:val="24"/>
        </w:rPr>
      </w:pPr>
    </w:p>
    <w:p w14:paraId="73E69EF4" w14:textId="09B147F4" w:rsidR="00D66017" w:rsidRPr="00D66017" w:rsidRDefault="00D66017" w:rsidP="00D66017">
      <w:pPr>
        <w:keepNext/>
        <w:keepLines/>
        <w:tabs>
          <w:tab w:val="left" w:pos="851"/>
        </w:tabs>
        <w:ind w:right="141"/>
        <w:jc w:val="both"/>
        <w:rPr>
          <w:sz w:val="24"/>
          <w:szCs w:val="24"/>
        </w:rPr>
      </w:pPr>
      <w:r w:rsidRPr="00D66017">
        <w:rPr>
          <w:b/>
          <w:bCs/>
          <w:sz w:val="24"/>
          <w:szCs w:val="24"/>
        </w:rPr>
        <w:t>Срок проведения торговой процедуры</w:t>
      </w:r>
      <w:r w:rsidRPr="00D66017">
        <w:rPr>
          <w:sz w:val="24"/>
          <w:szCs w:val="24"/>
        </w:rPr>
        <w:t xml:space="preserve">: </w:t>
      </w:r>
      <w:r w:rsidR="00E75EA9" w:rsidRPr="00E75EA9">
        <w:rPr>
          <w:sz w:val="24"/>
          <w:szCs w:val="24"/>
        </w:rPr>
        <w:t xml:space="preserve">с </w:t>
      </w:r>
      <w:bookmarkStart w:id="0" w:name="_Hlk213681325"/>
      <w:r w:rsidR="00E75EA9" w:rsidRPr="00E75EA9">
        <w:rPr>
          <w:sz w:val="24"/>
          <w:szCs w:val="24"/>
        </w:rPr>
        <w:t>«</w:t>
      </w:r>
      <w:bookmarkStart w:id="1" w:name="_Hlk202140308"/>
      <w:r w:rsidR="00816FA8">
        <w:rPr>
          <w:sz w:val="24"/>
          <w:szCs w:val="24"/>
        </w:rPr>
        <w:t>05</w:t>
      </w:r>
      <w:r w:rsidR="00E75EA9" w:rsidRPr="00E75EA9">
        <w:rPr>
          <w:sz w:val="24"/>
          <w:szCs w:val="24"/>
        </w:rPr>
        <w:t xml:space="preserve">» </w:t>
      </w:r>
      <w:r w:rsidR="00816FA8">
        <w:rPr>
          <w:sz w:val="24"/>
          <w:szCs w:val="24"/>
        </w:rPr>
        <w:t>октября</w:t>
      </w:r>
      <w:r w:rsidR="00E75EA9" w:rsidRPr="00E75EA9">
        <w:rPr>
          <w:sz w:val="24"/>
          <w:szCs w:val="24"/>
        </w:rPr>
        <w:t xml:space="preserve"> </w:t>
      </w:r>
      <w:bookmarkEnd w:id="0"/>
      <w:bookmarkEnd w:id="1"/>
      <w:r w:rsidR="00E75EA9" w:rsidRPr="00E75EA9">
        <w:rPr>
          <w:sz w:val="24"/>
          <w:szCs w:val="24"/>
        </w:rPr>
        <w:t>202</w:t>
      </w:r>
      <w:r w:rsidR="00262A46">
        <w:rPr>
          <w:sz w:val="24"/>
          <w:szCs w:val="24"/>
        </w:rPr>
        <w:t>6</w:t>
      </w:r>
      <w:r w:rsidR="00E75EA9" w:rsidRPr="00E75EA9">
        <w:rPr>
          <w:sz w:val="24"/>
          <w:szCs w:val="24"/>
        </w:rPr>
        <w:t xml:space="preserve"> по «</w:t>
      </w:r>
      <w:r w:rsidR="00816FA8">
        <w:rPr>
          <w:sz w:val="24"/>
          <w:szCs w:val="24"/>
        </w:rPr>
        <w:t>06</w:t>
      </w:r>
      <w:r w:rsidR="00E75EA9" w:rsidRPr="00E75EA9">
        <w:rPr>
          <w:sz w:val="24"/>
          <w:szCs w:val="24"/>
        </w:rPr>
        <w:t xml:space="preserve">» </w:t>
      </w:r>
      <w:r w:rsidR="00816FA8">
        <w:rPr>
          <w:sz w:val="24"/>
          <w:szCs w:val="24"/>
        </w:rPr>
        <w:t>ноя</w:t>
      </w:r>
      <w:r w:rsidR="00496D1F">
        <w:rPr>
          <w:sz w:val="24"/>
          <w:szCs w:val="24"/>
        </w:rPr>
        <w:t>бря</w:t>
      </w:r>
      <w:r w:rsidR="009B26FA">
        <w:rPr>
          <w:sz w:val="24"/>
          <w:szCs w:val="24"/>
        </w:rPr>
        <w:t xml:space="preserve"> </w:t>
      </w:r>
      <w:r w:rsidR="00E75EA9" w:rsidRPr="00E75EA9">
        <w:rPr>
          <w:sz w:val="24"/>
          <w:szCs w:val="24"/>
        </w:rPr>
        <w:t>202</w:t>
      </w:r>
      <w:r w:rsidR="00AD7FC3">
        <w:rPr>
          <w:sz w:val="24"/>
          <w:szCs w:val="24"/>
        </w:rPr>
        <w:t>6</w:t>
      </w:r>
      <w:r w:rsidR="00E75EA9">
        <w:rPr>
          <w:sz w:val="24"/>
          <w:szCs w:val="24"/>
        </w:rPr>
        <w:t xml:space="preserve"> </w:t>
      </w:r>
      <w:r w:rsidRPr="00D66017">
        <w:rPr>
          <w:sz w:val="24"/>
          <w:szCs w:val="24"/>
        </w:rPr>
        <w:t xml:space="preserve">включительно.  </w:t>
      </w:r>
    </w:p>
    <w:p w14:paraId="716CE2AF" w14:textId="77777777" w:rsidR="00D66017" w:rsidRPr="00D66017" w:rsidRDefault="00D66017" w:rsidP="00D66017">
      <w:pPr>
        <w:keepNext/>
        <w:keepLines/>
        <w:jc w:val="both"/>
        <w:rPr>
          <w:b/>
          <w:bCs/>
          <w:sz w:val="24"/>
          <w:szCs w:val="24"/>
        </w:rPr>
      </w:pPr>
    </w:p>
    <w:p w14:paraId="79415113" w14:textId="0EF86DBD" w:rsidR="00D66017" w:rsidRPr="00D66017" w:rsidRDefault="00D66017" w:rsidP="00D66017">
      <w:pPr>
        <w:keepNext/>
        <w:keepLines/>
        <w:jc w:val="both"/>
        <w:rPr>
          <w:sz w:val="24"/>
          <w:szCs w:val="24"/>
        </w:rPr>
      </w:pPr>
      <w:r w:rsidRPr="00D66017">
        <w:rPr>
          <w:b/>
          <w:bCs/>
          <w:sz w:val="24"/>
          <w:szCs w:val="24"/>
        </w:rPr>
        <w:t>Дата публикации извещения о торговой процедуре</w:t>
      </w:r>
      <w:r w:rsidRPr="00D66017">
        <w:rPr>
          <w:sz w:val="24"/>
          <w:szCs w:val="24"/>
        </w:rPr>
        <w:t xml:space="preserve">: </w:t>
      </w:r>
      <w:r w:rsidR="00816FA8" w:rsidRPr="00816FA8">
        <w:rPr>
          <w:sz w:val="24"/>
          <w:szCs w:val="24"/>
        </w:rPr>
        <w:t>«05» октября 2026</w:t>
      </w:r>
      <w:r w:rsidRPr="00D66017">
        <w:rPr>
          <w:sz w:val="24"/>
          <w:szCs w:val="24"/>
        </w:rPr>
        <w:t>.</w:t>
      </w:r>
    </w:p>
    <w:p w14:paraId="59D04FB2" w14:textId="77777777" w:rsidR="00D66017" w:rsidRPr="00D66017" w:rsidRDefault="00D66017" w:rsidP="00D66017">
      <w:pPr>
        <w:keepNext/>
        <w:keepLines/>
        <w:jc w:val="both"/>
        <w:rPr>
          <w:b/>
          <w:bCs/>
          <w:color w:val="FF0000"/>
          <w:sz w:val="24"/>
          <w:szCs w:val="24"/>
        </w:rPr>
      </w:pPr>
    </w:p>
    <w:p w14:paraId="278E3B01" w14:textId="0913334E" w:rsidR="00D66017" w:rsidRPr="00D66017" w:rsidRDefault="00D66017" w:rsidP="00D66017">
      <w:pPr>
        <w:keepNext/>
        <w:keepLines/>
        <w:ind w:right="-1"/>
        <w:jc w:val="both"/>
        <w:rPr>
          <w:sz w:val="24"/>
          <w:szCs w:val="24"/>
        </w:rPr>
      </w:pPr>
      <w:r w:rsidRPr="00D66017">
        <w:rPr>
          <w:b/>
          <w:bCs/>
          <w:sz w:val="24"/>
          <w:szCs w:val="24"/>
        </w:rPr>
        <w:t>Дата начала приема заявок на участие в торговой процедуре</w:t>
      </w:r>
      <w:r w:rsidRPr="00D66017">
        <w:rPr>
          <w:sz w:val="24"/>
          <w:szCs w:val="24"/>
        </w:rPr>
        <w:t xml:space="preserve">: </w:t>
      </w:r>
      <w:r w:rsidR="005222EE">
        <w:rPr>
          <w:sz w:val="24"/>
          <w:szCs w:val="24"/>
        </w:rPr>
        <w:t>0</w:t>
      </w:r>
      <w:r w:rsidR="009A4820">
        <w:rPr>
          <w:sz w:val="24"/>
          <w:szCs w:val="24"/>
        </w:rPr>
        <w:t>0</w:t>
      </w:r>
      <w:r w:rsidRPr="00D66017">
        <w:rPr>
          <w:sz w:val="24"/>
          <w:szCs w:val="24"/>
        </w:rPr>
        <w:t xml:space="preserve">:00 по Московскому времени </w:t>
      </w:r>
      <w:r w:rsidR="00816FA8" w:rsidRPr="00816FA8">
        <w:rPr>
          <w:sz w:val="24"/>
          <w:szCs w:val="24"/>
        </w:rPr>
        <w:t>«0</w:t>
      </w:r>
      <w:r w:rsidR="00816FA8">
        <w:rPr>
          <w:sz w:val="24"/>
          <w:szCs w:val="24"/>
        </w:rPr>
        <w:t>6</w:t>
      </w:r>
      <w:r w:rsidR="00816FA8" w:rsidRPr="00816FA8">
        <w:rPr>
          <w:sz w:val="24"/>
          <w:szCs w:val="24"/>
        </w:rPr>
        <w:t>» октября 2026</w:t>
      </w:r>
      <w:r w:rsidR="00C822B4" w:rsidRPr="00C822B4">
        <w:rPr>
          <w:sz w:val="24"/>
          <w:szCs w:val="24"/>
        </w:rPr>
        <w:t>.</w:t>
      </w:r>
    </w:p>
    <w:p w14:paraId="167A58F4" w14:textId="77777777" w:rsidR="00D66017" w:rsidRPr="00D66017" w:rsidRDefault="00D66017" w:rsidP="00D66017">
      <w:pPr>
        <w:keepNext/>
        <w:keepLines/>
        <w:ind w:right="-1"/>
        <w:jc w:val="both"/>
        <w:rPr>
          <w:b/>
          <w:bCs/>
          <w:sz w:val="24"/>
          <w:szCs w:val="24"/>
        </w:rPr>
      </w:pPr>
    </w:p>
    <w:p w14:paraId="6EB335F8" w14:textId="2505C673" w:rsidR="00D66017" w:rsidRPr="00D66017" w:rsidRDefault="00D66017" w:rsidP="00D66017">
      <w:pPr>
        <w:keepNext/>
        <w:keepLines/>
        <w:ind w:right="-1"/>
        <w:jc w:val="both"/>
        <w:rPr>
          <w:sz w:val="24"/>
          <w:szCs w:val="24"/>
        </w:rPr>
      </w:pPr>
      <w:r w:rsidRPr="00D66017">
        <w:rPr>
          <w:b/>
          <w:bCs/>
          <w:sz w:val="24"/>
          <w:szCs w:val="24"/>
        </w:rPr>
        <w:t>Дата окончания приема заявок в торговой процедуре</w:t>
      </w:r>
      <w:r w:rsidRPr="00D66017">
        <w:rPr>
          <w:sz w:val="24"/>
          <w:szCs w:val="24"/>
        </w:rPr>
        <w:t>:</w:t>
      </w:r>
      <w:r w:rsidR="00925301">
        <w:rPr>
          <w:sz w:val="24"/>
          <w:szCs w:val="24"/>
        </w:rPr>
        <w:t xml:space="preserve"> </w:t>
      </w:r>
      <w:r w:rsidR="009A4820">
        <w:rPr>
          <w:sz w:val="24"/>
          <w:szCs w:val="24"/>
        </w:rPr>
        <w:t>12</w:t>
      </w:r>
      <w:r w:rsidRPr="00D66017">
        <w:rPr>
          <w:sz w:val="24"/>
          <w:szCs w:val="24"/>
        </w:rPr>
        <w:t>:</w:t>
      </w:r>
      <w:r w:rsidR="00BF6086">
        <w:rPr>
          <w:sz w:val="24"/>
          <w:szCs w:val="24"/>
        </w:rPr>
        <w:t>00</w:t>
      </w:r>
      <w:r w:rsidRPr="00D66017">
        <w:rPr>
          <w:sz w:val="24"/>
          <w:szCs w:val="24"/>
        </w:rPr>
        <w:t xml:space="preserve"> по Московскому времени </w:t>
      </w:r>
    </w:p>
    <w:p w14:paraId="6C2A672C" w14:textId="473143AD" w:rsidR="00D66017" w:rsidRPr="00D66017" w:rsidRDefault="00262A46" w:rsidP="00D66017">
      <w:pPr>
        <w:keepNext/>
        <w:keepLines/>
        <w:ind w:right="-1"/>
        <w:jc w:val="both"/>
        <w:rPr>
          <w:sz w:val="24"/>
          <w:szCs w:val="24"/>
        </w:rPr>
      </w:pPr>
      <w:r w:rsidRPr="00262A46">
        <w:rPr>
          <w:sz w:val="24"/>
          <w:szCs w:val="24"/>
        </w:rPr>
        <w:t>«</w:t>
      </w:r>
      <w:r w:rsidR="00816FA8">
        <w:rPr>
          <w:sz w:val="24"/>
          <w:szCs w:val="24"/>
        </w:rPr>
        <w:t>02</w:t>
      </w:r>
      <w:r w:rsidRPr="00262A46">
        <w:rPr>
          <w:sz w:val="24"/>
          <w:szCs w:val="24"/>
        </w:rPr>
        <w:t xml:space="preserve">» </w:t>
      </w:r>
      <w:r w:rsidR="00816FA8">
        <w:rPr>
          <w:sz w:val="24"/>
          <w:szCs w:val="24"/>
        </w:rPr>
        <w:t>ноября</w:t>
      </w:r>
      <w:r w:rsidRPr="00262A46">
        <w:rPr>
          <w:sz w:val="24"/>
          <w:szCs w:val="24"/>
        </w:rPr>
        <w:t xml:space="preserve"> 2026</w:t>
      </w:r>
      <w:r w:rsidR="00D66017" w:rsidRPr="00D66017">
        <w:rPr>
          <w:sz w:val="24"/>
          <w:szCs w:val="24"/>
        </w:rPr>
        <w:t>.</w:t>
      </w:r>
    </w:p>
    <w:p w14:paraId="31C4FB65" w14:textId="77777777" w:rsidR="00D66017" w:rsidRPr="00D66017" w:rsidRDefault="00D66017" w:rsidP="00D66017">
      <w:pPr>
        <w:keepNext/>
        <w:keepLines/>
        <w:jc w:val="both"/>
        <w:rPr>
          <w:b/>
          <w:bCs/>
          <w:sz w:val="24"/>
          <w:szCs w:val="24"/>
        </w:rPr>
      </w:pPr>
    </w:p>
    <w:p w14:paraId="6CED27A2" w14:textId="4AAE15C3" w:rsidR="00D66017" w:rsidRPr="00D66017" w:rsidRDefault="00D66017" w:rsidP="00D66017">
      <w:pPr>
        <w:keepNext/>
        <w:keepLines/>
        <w:rPr>
          <w:sz w:val="24"/>
          <w:szCs w:val="24"/>
        </w:rPr>
      </w:pPr>
      <w:r w:rsidRPr="00D66017">
        <w:rPr>
          <w:b/>
          <w:bCs/>
          <w:sz w:val="24"/>
          <w:szCs w:val="24"/>
        </w:rPr>
        <w:t>Дата окончания проверки правоспособности Заявок</w:t>
      </w:r>
      <w:r w:rsidRPr="00D66017">
        <w:rPr>
          <w:sz w:val="24"/>
          <w:szCs w:val="24"/>
        </w:rPr>
        <w:t xml:space="preserve">: </w:t>
      </w:r>
      <w:r w:rsidR="00816FA8" w:rsidRPr="00816FA8">
        <w:rPr>
          <w:sz w:val="24"/>
          <w:szCs w:val="24"/>
        </w:rPr>
        <w:t>«0</w:t>
      </w:r>
      <w:r w:rsidR="00816FA8">
        <w:rPr>
          <w:sz w:val="24"/>
          <w:szCs w:val="24"/>
        </w:rPr>
        <w:t>5</w:t>
      </w:r>
      <w:r w:rsidR="00816FA8" w:rsidRPr="00816FA8">
        <w:rPr>
          <w:sz w:val="24"/>
          <w:szCs w:val="24"/>
        </w:rPr>
        <w:t>» ноября 2026</w:t>
      </w:r>
      <w:r w:rsidR="00496D1F" w:rsidRPr="00496D1F">
        <w:rPr>
          <w:sz w:val="24"/>
          <w:szCs w:val="24"/>
        </w:rPr>
        <w:t>.</w:t>
      </w:r>
    </w:p>
    <w:p w14:paraId="611658CD" w14:textId="77777777" w:rsidR="00D66017" w:rsidRPr="00D66017" w:rsidRDefault="00D66017" w:rsidP="00D66017">
      <w:pPr>
        <w:keepNext/>
        <w:keepLines/>
        <w:rPr>
          <w:b/>
          <w:bCs/>
          <w:sz w:val="24"/>
          <w:szCs w:val="24"/>
        </w:rPr>
      </w:pPr>
    </w:p>
    <w:p w14:paraId="3159A07E" w14:textId="77777777" w:rsidR="00D66017" w:rsidRPr="00D66017" w:rsidRDefault="00D66017" w:rsidP="00D66017">
      <w:pPr>
        <w:keepNext/>
        <w:keepLines/>
        <w:rPr>
          <w:sz w:val="24"/>
          <w:szCs w:val="24"/>
        </w:rPr>
      </w:pPr>
      <w:r w:rsidRPr="00D66017">
        <w:rPr>
          <w:b/>
          <w:bCs/>
          <w:sz w:val="24"/>
          <w:szCs w:val="24"/>
        </w:rPr>
        <w:t>Дата размещения протокола об окончании приема и регистрации заявок Заявителей</w:t>
      </w:r>
      <w:r w:rsidRPr="00D66017">
        <w:rPr>
          <w:sz w:val="24"/>
          <w:szCs w:val="24"/>
        </w:rPr>
        <w:t xml:space="preserve">: </w:t>
      </w:r>
    </w:p>
    <w:p w14:paraId="7359A552" w14:textId="627E564E" w:rsidR="00D66017" w:rsidRDefault="00816FA8" w:rsidP="00D66017">
      <w:pPr>
        <w:keepNext/>
        <w:keepLines/>
        <w:rPr>
          <w:sz w:val="24"/>
          <w:szCs w:val="24"/>
        </w:rPr>
      </w:pPr>
      <w:r w:rsidRPr="00816FA8">
        <w:rPr>
          <w:sz w:val="24"/>
          <w:szCs w:val="24"/>
        </w:rPr>
        <w:t>«0</w:t>
      </w:r>
      <w:r>
        <w:rPr>
          <w:sz w:val="24"/>
          <w:szCs w:val="24"/>
        </w:rPr>
        <w:t>5</w:t>
      </w:r>
      <w:r w:rsidRPr="00816FA8">
        <w:rPr>
          <w:sz w:val="24"/>
          <w:szCs w:val="24"/>
        </w:rPr>
        <w:t>» ноября 2026</w:t>
      </w:r>
      <w:r w:rsidR="007C7D95" w:rsidRPr="007C7D95">
        <w:rPr>
          <w:sz w:val="24"/>
          <w:szCs w:val="24"/>
        </w:rPr>
        <w:t>.</w:t>
      </w:r>
    </w:p>
    <w:p w14:paraId="4A9B4097" w14:textId="77777777" w:rsidR="00DC22AB" w:rsidRPr="00D66017" w:rsidRDefault="00DC22AB" w:rsidP="00D66017">
      <w:pPr>
        <w:keepNext/>
        <w:keepLines/>
        <w:rPr>
          <w:b/>
          <w:bCs/>
          <w:sz w:val="24"/>
          <w:szCs w:val="24"/>
        </w:rPr>
      </w:pPr>
    </w:p>
    <w:p w14:paraId="0D0D6F3D" w14:textId="0779EFFE" w:rsidR="00D66017" w:rsidRDefault="00D66017" w:rsidP="00D66017">
      <w:pPr>
        <w:keepNext/>
        <w:keepLines/>
        <w:rPr>
          <w:sz w:val="24"/>
          <w:szCs w:val="24"/>
        </w:rPr>
      </w:pPr>
      <w:r w:rsidRPr="00D66017">
        <w:rPr>
          <w:b/>
          <w:bCs/>
          <w:sz w:val="24"/>
          <w:szCs w:val="24"/>
        </w:rPr>
        <w:t>Дата начала проведения торговой процедуры</w:t>
      </w:r>
      <w:r w:rsidRPr="00D66017">
        <w:rPr>
          <w:sz w:val="24"/>
          <w:szCs w:val="24"/>
        </w:rPr>
        <w:t xml:space="preserve">: </w:t>
      </w:r>
      <w:r w:rsidR="00496D1F">
        <w:rPr>
          <w:sz w:val="24"/>
          <w:szCs w:val="24"/>
        </w:rPr>
        <w:t>12</w:t>
      </w:r>
      <w:r w:rsidRPr="00D66017">
        <w:rPr>
          <w:sz w:val="24"/>
          <w:szCs w:val="24"/>
        </w:rPr>
        <w:t xml:space="preserve">:00 по Московскому времени </w:t>
      </w:r>
      <w:r w:rsidR="00816FA8" w:rsidRPr="00816FA8">
        <w:rPr>
          <w:sz w:val="24"/>
          <w:szCs w:val="24"/>
        </w:rPr>
        <w:t>«06» ноября 2026</w:t>
      </w:r>
      <w:r w:rsidR="007C7D95" w:rsidRPr="007C7D95">
        <w:rPr>
          <w:sz w:val="24"/>
          <w:szCs w:val="24"/>
        </w:rPr>
        <w:t>.</w:t>
      </w:r>
    </w:p>
    <w:p w14:paraId="782F5F9A" w14:textId="77777777" w:rsidR="00DC22AB" w:rsidRPr="00D66017" w:rsidRDefault="00DC22AB" w:rsidP="00D66017">
      <w:pPr>
        <w:keepNext/>
        <w:keepLines/>
        <w:rPr>
          <w:sz w:val="24"/>
          <w:szCs w:val="24"/>
        </w:rPr>
      </w:pPr>
    </w:p>
    <w:p w14:paraId="57711D5F" w14:textId="0555B545" w:rsidR="00D66017" w:rsidRPr="00D66017" w:rsidRDefault="00D66017" w:rsidP="00D66017">
      <w:pPr>
        <w:keepNext/>
        <w:keepLines/>
        <w:rPr>
          <w:sz w:val="24"/>
          <w:szCs w:val="24"/>
        </w:rPr>
      </w:pPr>
      <w:r w:rsidRPr="00D66017">
        <w:rPr>
          <w:b/>
          <w:bCs/>
          <w:sz w:val="24"/>
          <w:szCs w:val="24"/>
        </w:rPr>
        <w:t>Дата завершения торговой процедуры</w:t>
      </w:r>
      <w:r w:rsidRPr="00D66017">
        <w:rPr>
          <w:sz w:val="24"/>
          <w:szCs w:val="24"/>
        </w:rPr>
        <w:t xml:space="preserve">: </w:t>
      </w:r>
      <w:r w:rsidR="00816FA8" w:rsidRPr="00816FA8">
        <w:rPr>
          <w:sz w:val="24"/>
          <w:szCs w:val="24"/>
        </w:rPr>
        <w:t>«06» ноября 2026</w:t>
      </w:r>
      <w:r w:rsidR="00496D1F" w:rsidRPr="00496D1F">
        <w:rPr>
          <w:sz w:val="24"/>
          <w:szCs w:val="24"/>
        </w:rPr>
        <w:t>.</w:t>
      </w:r>
    </w:p>
    <w:p w14:paraId="2980B7C7" w14:textId="77777777" w:rsidR="00D66017" w:rsidRPr="00D66017" w:rsidRDefault="00D66017" w:rsidP="00D66017">
      <w:pPr>
        <w:keepNext/>
        <w:keepLines/>
        <w:rPr>
          <w:sz w:val="24"/>
          <w:szCs w:val="24"/>
        </w:rPr>
      </w:pPr>
    </w:p>
    <w:p w14:paraId="2657532D" w14:textId="025452DA" w:rsidR="00DC22AB" w:rsidRDefault="00D66017" w:rsidP="00D66017">
      <w:pPr>
        <w:keepNext/>
        <w:keepLines/>
        <w:rPr>
          <w:sz w:val="24"/>
          <w:szCs w:val="24"/>
        </w:rPr>
      </w:pPr>
      <w:r w:rsidRPr="00D66017">
        <w:rPr>
          <w:b/>
          <w:bCs/>
          <w:sz w:val="24"/>
          <w:szCs w:val="24"/>
        </w:rPr>
        <w:t>Дата размещения Организатором торгов протокола о результатах торгов</w:t>
      </w:r>
      <w:r w:rsidRPr="00D66017">
        <w:rPr>
          <w:sz w:val="24"/>
          <w:szCs w:val="24"/>
        </w:rPr>
        <w:t xml:space="preserve">: </w:t>
      </w:r>
      <w:r w:rsidR="00816FA8" w:rsidRPr="00816FA8">
        <w:rPr>
          <w:sz w:val="24"/>
          <w:szCs w:val="24"/>
        </w:rPr>
        <w:t>«06» ноября 2026</w:t>
      </w:r>
      <w:r w:rsidR="00496D1F" w:rsidRPr="00496D1F">
        <w:rPr>
          <w:sz w:val="24"/>
          <w:szCs w:val="24"/>
        </w:rPr>
        <w:t>.</w:t>
      </w:r>
    </w:p>
    <w:p w14:paraId="680F3642" w14:textId="77777777" w:rsidR="007C7D95" w:rsidRPr="00D66017" w:rsidRDefault="007C7D95" w:rsidP="00D66017">
      <w:pPr>
        <w:keepNext/>
        <w:keepLines/>
        <w:rPr>
          <w:b/>
          <w:bCs/>
          <w:color w:val="FF0000"/>
          <w:sz w:val="24"/>
          <w:szCs w:val="24"/>
        </w:rPr>
      </w:pPr>
    </w:p>
    <w:p w14:paraId="648ACA75" w14:textId="77777777" w:rsidR="00D66017" w:rsidRPr="00D66017" w:rsidRDefault="00D66017" w:rsidP="00D66017">
      <w:pPr>
        <w:keepNext/>
        <w:keepLines/>
        <w:jc w:val="both"/>
        <w:rPr>
          <w:sz w:val="24"/>
          <w:szCs w:val="24"/>
        </w:rPr>
      </w:pPr>
      <w:r w:rsidRPr="00D66017">
        <w:rPr>
          <w:b/>
          <w:sz w:val="24"/>
          <w:szCs w:val="24"/>
        </w:rPr>
        <w:t>Организатор торгов: ООО «Аукционы Федерации»</w:t>
      </w:r>
    </w:p>
    <w:p w14:paraId="3B85DF9E" w14:textId="77777777" w:rsidR="00D66017" w:rsidRPr="00D66017" w:rsidRDefault="00D66017" w:rsidP="00D66017">
      <w:pPr>
        <w:keepNext/>
        <w:keepLines/>
        <w:jc w:val="both"/>
        <w:rPr>
          <w:snapToGrid w:val="0"/>
          <w:sz w:val="24"/>
          <w:szCs w:val="24"/>
        </w:rPr>
      </w:pPr>
      <w:r w:rsidRPr="00D66017">
        <w:rPr>
          <w:sz w:val="24"/>
          <w:szCs w:val="24"/>
        </w:rPr>
        <w:t xml:space="preserve">Номер телефона: </w:t>
      </w:r>
      <w:r w:rsidRPr="00D66017">
        <w:rPr>
          <w:snapToGrid w:val="0"/>
          <w:sz w:val="24"/>
          <w:szCs w:val="24"/>
        </w:rPr>
        <w:t>+7(996)-40-20-263</w:t>
      </w:r>
    </w:p>
    <w:p w14:paraId="19E08692" w14:textId="77777777" w:rsidR="00D66017" w:rsidRPr="00D66017" w:rsidRDefault="00D66017" w:rsidP="00D66017">
      <w:pPr>
        <w:keepNext/>
        <w:keepLines/>
        <w:jc w:val="both"/>
        <w:rPr>
          <w:snapToGrid w:val="0"/>
          <w:sz w:val="24"/>
          <w:szCs w:val="24"/>
        </w:rPr>
      </w:pPr>
      <w:r w:rsidRPr="00D66017">
        <w:rPr>
          <w:sz w:val="24"/>
          <w:szCs w:val="24"/>
        </w:rPr>
        <w:t xml:space="preserve">Контактное лицо: </w:t>
      </w:r>
      <w:proofErr w:type="spellStart"/>
      <w:r w:rsidRPr="00D66017">
        <w:rPr>
          <w:snapToGrid w:val="0"/>
          <w:sz w:val="24"/>
          <w:szCs w:val="24"/>
        </w:rPr>
        <w:t>Бикмухаметова</w:t>
      </w:r>
      <w:proofErr w:type="spellEnd"/>
      <w:r w:rsidRPr="00D66017">
        <w:rPr>
          <w:snapToGrid w:val="0"/>
          <w:sz w:val="24"/>
          <w:szCs w:val="24"/>
        </w:rPr>
        <w:t xml:space="preserve"> Диана </w:t>
      </w:r>
      <w:proofErr w:type="spellStart"/>
      <w:r w:rsidRPr="00D66017">
        <w:rPr>
          <w:snapToGrid w:val="0"/>
          <w:sz w:val="24"/>
          <w:szCs w:val="24"/>
        </w:rPr>
        <w:t>Агабековна</w:t>
      </w:r>
      <w:proofErr w:type="spellEnd"/>
      <w:r w:rsidRPr="00D66017">
        <w:rPr>
          <w:snapToGrid w:val="0"/>
          <w:sz w:val="24"/>
          <w:szCs w:val="24"/>
        </w:rPr>
        <w:t>.</w:t>
      </w:r>
    </w:p>
    <w:p w14:paraId="55973E2B" w14:textId="77777777" w:rsidR="00D66017" w:rsidRPr="00D66017" w:rsidRDefault="00D66017" w:rsidP="00D66017">
      <w:pPr>
        <w:keepNext/>
        <w:keepLines/>
        <w:jc w:val="both"/>
        <w:rPr>
          <w:snapToGrid w:val="0"/>
          <w:sz w:val="24"/>
          <w:szCs w:val="24"/>
        </w:rPr>
      </w:pPr>
      <w:r w:rsidRPr="00D66017">
        <w:rPr>
          <w:sz w:val="24"/>
          <w:szCs w:val="24"/>
        </w:rPr>
        <w:t>Адрес эл. почты: office@alfalot.ru</w:t>
      </w:r>
      <w:r w:rsidRPr="00D66017">
        <w:rPr>
          <w:snapToGrid w:val="0"/>
          <w:sz w:val="24"/>
          <w:szCs w:val="24"/>
        </w:rPr>
        <w:t>.</w:t>
      </w:r>
    </w:p>
    <w:p w14:paraId="2638DB21" w14:textId="77777777" w:rsidR="00D66017" w:rsidRPr="00D66017" w:rsidRDefault="00D66017" w:rsidP="00D66017">
      <w:pPr>
        <w:keepNext/>
        <w:keepLines/>
        <w:jc w:val="both"/>
        <w:rPr>
          <w:snapToGrid w:val="0"/>
          <w:sz w:val="24"/>
          <w:szCs w:val="24"/>
        </w:rPr>
      </w:pPr>
    </w:p>
    <w:p w14:paraId="6E3B3CDA" w14:textId="77777777" w:rsidR="00D66017" w:rsidRPr="00D66017" w:rsidRDefault="00D66017" w:rsidP="00D66017">
      <w:pPr>
        <w:keepNext/>
        <w:keepLines/>
        <w:jc w:val="both"/>
        <w:rPr>
          <w:b/>
          <w:sz w:val="24"/>
          <w:szCs w:val="24"/>
          <w:lang w:val="x-none"/>
        </w:rPr>
      </w:pPr>
      <w:r w:rsidRPr="00D66017">
        <w:rPr>
          <w:b/>
          <w:sz w:val="24"/>
          <w:szCs w:val="24"/>
          <w:lang w:val="x-none"/>
        </w:rPr>
        <w:t xml:space="preserve">Сведения о продавце: </w:t>
      </w:r>
    </w:p>
    <w:p w14:paraId="783D443F" w14:textId="77777777" w:rsidR="00925301" w:rsidRDefault="00D66017" w:rsidP="00925301">
      <w:pPr>
        <w:keepNext/>
        <w:keepLines/>
        <w:ind w:left="-284" w:firstLine="284"/>
        <w:jc w:val="both"/>
        <w:rPr>
          <w:b/>
          <w:bCs/>
          <w:sz w:val="24"/>
          <w:szCs w:val="24"/>
          <w:lang w:val="x-none"/>
        </w:rPr>
      </w:pPr>
      <w:r w:rsidRPr="00D66017">
        <w:rPr>
          <w:b/>
          <w:bCs/>
          <w:sz w:val="24"/>
          <w:szCs w:val="24"/>
          <w:lang w:val="x-none"/>
        </w:rPr>
        <w:t xml:space="preserve">Акционерное общество « Российский Сельскохозяйственный банк» </w:t>
      </w:r>
    </w:p>
    <w:p w14:paraId="54C9EA47" w14:textId="77777777" w:rsidR="00BF6086" w:rsidRPr="00BF6086" w:rsidRDefault="00BF6086" w:rsidP="00BF6086">
      <w:pPr>
        <w:keepNext/>
        <w:keepLines/>
        <w:jc w:val="both"/>
        <w:rPr>
          <w:sz w:val="24"/>
          <w:szCs w:val="24"/>
          <w:lang w:val="x-none"/>
        </w:rPr>
      </w:pPr>
      <w:r w:rsidRPr="00BF6086">
        <w:rPr>
          <w:sz w:val="24"/>
          <w:szCs w:val="24"/>
          <w:lang w:val="x-none"/>
        </w:rPr>
        <w:t>Адрес местонахождения: 119034, г. Москва, Гагаринский переулок, дом 3</w:t>
      </w:r>
    </w:p>
    <w:p w14:paraId="02FAE06A" w14:textId="39801BB5" w:rsidR="00816FA8" w:rsidRPr="00816FA8" w:rsidRDefault="00816FA8" w:rsidP="00816FA8">
      <w:pPr>
        <w:keepNext/>
        <w:keepLines/>
        <w:jc w:val="both"/>
        <w:rPr>
          <w:b/>
          <w:bCs/>
          <w:sz w:val="24"/>
          <w:szCs w:val="24"/>
          <w:lang w:val="x-none"/>
        </w:rPr>
      </w:pPr>
      <w:r w:rsidRPr="00816FA8">
        <w:rPr>
          <w:b/>
          <w:bCs/>
          <w:sz w:val="24"/>
          <w:szCs w:val="24"/>
          <w:lang w:val="x-none"/>
        </w:rPr>
        <w:t xml:space="preserve">Приморский </w:t>
      </w:r>
      <w:r>
        <w:rPr>
          <w:b/>
          <w:bCs/>
          <w:sz w:val="24"/>
          <w:szCs w:val="24"/>
          <w:lang w:val="x-none"/>
        </w:rPr>
        <w:t>региональный филиал</w:t>
      </w:r>
    </w:p>
    <w:p w14:paraId="6D7FE605" w14:textId="77777777" w:rsidR="00816FA8" w:rsidRPr="00816FA8" w:rsidRDefault="00816FA8" w:rsidP="00816FA8">
      <w:pPr>
        <w:keepNext/>
        <w:keepLines/>
        <w:jc w:val="both"/>
        <w:rPr>
          <w:sz w:val="24"/>
          <w:szCs w:val="24"/>
          <w:lang w:val="x-none"/>
        </w:rPr>
      </w:pPr>
      <w:r w:rsidRPr="00816FA8">
        <w:rPr>
          <w:sz w:val="24"/>
          <w:szCs w:val="24"/>
          <w:lang w:val="x-none"/>
        </w:rPr>
        <w:t>690091, г. Владивосток, ул. Прапорщика Комарова, д.12В</w:t>
      </w:r>
    </w:p>
    <w:p w14:paraId="0BCAD37D" w14:textId="5EA851C4" w:rsidR="00262A46" w:rsidRPr="00816FA8" w:rsidRDefault="00816FA8" w:rsidP="00816FA8">
      <w:pPr>
        <w:keepNext/>
        <w:keepLines/>
        <w:jc w:val="both"/>
        <w:rPr>
          <w:sz w:val="24"/>
          <w:szCs w:val="24"/>
          <w:lang w:val="x-none"/>
        </w:rPr>
      </w:pPr>
      <w:r w:rsidRPr="00816FA8">
        <w:rPr>
          <w:sz w:val="24"/>
          <w:szCs w:val="24"/>
          <w:lang w:val="x-none"/>
        </w:rPr>
        <w:t>ИНН 7725114488 КПП 251031001</w:t>
      </w:r>
    </w:p>
    <w:p w14:paraId="2A540971" w14:textId="77777777" w:rsidR="009A4820" w:rsidRPr="00D66017" w:rsidRDefault="009A4820" w:rsidP="009A4820">
      <w:pPr>
        <w:keepNext/>
        <w:keepLines/>
        <w:jc w:val="both"/>
        <w:rPr>
          <w:b/>
          <w:bCs/>
          <w:sz w:val="24"/>
          <w:szCs w:val="24"/>
          <w:lang w:val="x-none"/>
        </w:rPr>
      </w:pPr>
    </w:p>
    <w:p w14:paraId="09B0FF1D" w14:textId="77777777" w:rsidR="00D66017" w:rsidRPr="00D66017" w:rsidRDefault="00D66017" w:rsidP="00D66017">
      <w:pPr>
        <w:keepNext/>
        <w:keepLines/>
        <w:ind w:left="-284" w:firstLine="284"/>
        <w:jc w:val="both"/>
        <w:rPr>
          <w:bCs/>
          <w:sz w:val="24"/>
          <w:szCs w:val="24"/>
        </w:rPr>
      </w:pPr>
      <w:r w:rsidRPr="00D66017">
        <w:rPr>
          <w:b/>
          <w:sz w:val="24"/>
          <w:szCs w:val="24"/>
        </w:rPr>
        <w:t>Оператор электронной площадки:</w:t>
      </w:r>
      <w:r w:rsidRPr="00D66017">
        <w:rPr>
          <w:sz w:val="24"/>
          <w:szCs w:val="24"/>
        </w:rPr>
        <w:t xml:space="preserve"> О</w:t>
      </w:r>
      <w:r w:rsidRPr="00D66017">
        <w:rPr>
          <w:bCs/>
          <w:sz w:val="24"/>
          <w:szCs w:val="24"/>
        </w:rPr>
        <w:t xml:space="preserve">бщество с ограниченной ответственностью «Аукционы </w:t>
      </w:r>
    </w:p>
    <w:p w14:paraId="6637B108" w14:textId="3A98F069" w:rsidR="00D66017" w:rsidRDefault="00D66017" w:rsidP="00D66017">
      <w:pPr>
        <w:keepNext/>
        <w:keepLines/>
        <w:ind w:left="-284" w:firstLine="284"/>
        <w:jc w:val="both"/>
        <w:rPr>
          <w:bCs/>
          <w:sz w:val="24"/>
          <w:szCs w:val="24"/>
        </w:rPr>
      </w:pPr>
      <w:r w:rsidRPr="00D66017">
        <w:rPr>
          <w:bCs/>
          <w:sz w:val="24"/>
          <w:szCs w:val="24"/>
        </w:rPr>
        <w:t>Федерации» (ООО «Аукционы Федерации»).</w:t>
      </w:r>
    </w:p>
    <w:p w14:paraId="184BB8CD" w14:textId="2BFD3CFB" w:rsidR="007965DA" w:rsidRDefault="007965DA" w:rsidP="00D66017">
      <w:pPr>
        <w:keepNext/>
        <w:keepLines/>
        <w:ind w:left="-284" w:firstLine="284"/>
        <w:jc w:val="both"/>
        <w:rPr>
          <w:bCs/>
          <w:sz w:val="24"/>
          <w:szCs w:val="24"/>
        </w:rPr>
      </w:pPr>
    </w:p>
    <w:p w14:paraId="5B674B7B" w14:textId="7BC88F38" w:rsidR="00D66017" w:rsidRDefault="007965DA" w:rsidP="007965DA">
      <w:pPr>
        <w:tabs>
          <w:tab w:val="left" w:pos="567"/>
        </w:tabs>
        <w:jc w:val="both"/>
      </w:pPr>
      <w:r w:rsidRPr="007965DA">
        <w:rPr>
          <w:b/>
          <w:bCs/>
          <w:sz w:val="24"/>
          <w:szCs w:val="24"/>
        </w:rPr>
        <w:t>Начальная цена реализации прав требования:</w:t>
      </w:r>
      <w:r>
        <w:rPr>
          <w:bCs/>
          <w:sz w:val="24"/>
          <w:szCs w:val="24"/>
        </w:rPr>
        <w:t xml:space="preserve"> </w:t>
      </w:r>
      <w:r w:rsidR="00816FA8" w:rsidRPr="00816FA8">
        <w:rPr>
          <w:bCs/>
          <w:sz w:val="24"/>
          <w:szCs w:val="24"/>
        </w:rPr>
        <w:t>5 024 151 (Пять миллионов двадцать четыре тысячи сто пятьдесят один рубль) 34 копейки</w:t>
      </w:r>
      <w:r w:rsidR="00816FA8">
        <w:rPr>
          <w:bCs/>
          <w:sz w:val="24"/>
          <w:szCs w:val="24"/>
        </w:rPr>
        <w:t>.</w:t>
      </w:r>
    </w:p>
    <w:p w14:paraId="5889A04E" w14:textId="77777777" w:rsidR="007965DA" w:rsidRPr="007965DA" w:rsidRDefault="007965DA" w:rsidP="007965DA">
      <w:pPr>
        <w:tabs>
          <w:tab w:val="left" w:pos="567"/>
        </w:tabs>
        <w:jc w:val="both"/>
      </w:pPr>
    </w:p>
    <w:p w14:paraId="1069A8DD" w14:textId="2B1677DC" w:rsidR="00496D1F" w:rsidRDefault="00D66017" w:rsidP="00496D1F">
      <w:pPr>
        <w:rPr>
          <w:sz w:val="24"/>
          <w:szCs w:val="24"/>
        </w:rPr>
      </w:pPr>
      <w:r w:rsidRPr="00D66017">
        <w:rPr>
          <w:b/>
          <w:bCs/>
          <w:sz w:val="24"/>
          <w:szCs w:val="24"/>
          <w:lang w:eastAsia="en-US"/>
        </w:rPr>
        <w:t>Шаг аукциона «на повышение»:</w:t>
      </w:r>
      <w:r w:rsidRPr="00D66017">
        <w:t xml:space="preserve"> </w:t>
      </w:r>
      <w:r w:rsidR="00816FA8" w:rsidRPr="00816FA8">
        <w:rPr>
          <w:sz w:val="24"/>
          <w:szCs w:val="24"/>
        </w:rPr>
        <w:t>5% - 251 207 (Двести пятьдесят одна тысяча двести семь рублей) 57 копеек. Шаг остаётся единым в течение всего аукциона.</w:t>
      </w:r>
    </w:p>
    <w:p w14:paraId="7A311392" w14:textId="77777777" w:rsidR="00816FA8" w:rsidRPr="00496D1F" w:rsidRDefault="00816FA8" w:rsidP="00496D1F">
      <w:pPr>
        <w:rPr>
          <w:sz w:val="24"/>
          <w:szCs w:val="24"/>
          <w:lang w:eastAsia="en-US"/>
        </w:rPr>
      </w:pPr>
    </w:p>
    <w:p w14:paraId="1EE7D3B4" w14:textId="23A2B636" w:rsidR="00232A7C" w:rsidRDefault="00D66017" w:rsidP="00D66017">
      <w:pPr>
        <w:widowControl w:val="0"/>
        <w:rPr>
          <w:bCs/>
          <w:sz w:val="24"/>
          <w:szCs w:val="24"/>
        </w:rPr>
      </w:pPr>
      <w:r w:rsidRPr="00D66017">
        <w:rPr>
          <w:b/>
          <w:bCs/>
          <w:sz w:val="24"/>
          <w:szCs w:val="24"/>
        </w:rPr>
        <w:lastRenderedPageBreak/>
        <w:t xml:space="preserve">Период действия текущей цены: </w:t>
      </w:r>
      <w:r w:rsidR="00496D1F" w:rsidRPr="00496D1F">
        <w:rPr>
          <w:bCs/>
          <w:sz w:val="24"/>
          <w:szCs w:val="24"/>
        </w:rPr>
        <w:t>15 (пятнадцать) минут.</w:t>
      </w:r>
    </w:p>
    <w:p w14:paraId="01668137" w14:textId="77777777" w:rsidR="007C6E4E" w:rsidRPr="00E90195" w:rsidRDefault="007C6E4E" w:rsidP="005B163E">
      <w:pPr>
        <w:widowControl w:val="0"/>
        <w:rPr>
          <w:b/>
          <w:bCs/>
          <w:sz w:val="24"/>
          <w:szCs w:val="24"/>
        </w:rPr>
      </w:pPr>
    </w:p>
    <w:p w14:paraId="29113EFC" w14:textId="763DABE6" w:rsidR="00B53C22" w:rsidRDefault="005B163E" w:rsidP="00A66290">
      <w:pPr>
        <w:jc w:val="both"/>
        <w:rPr>
          <w:sz w:val="24"/>
          <w:szCs w:val="24"/>
        </w:rPr>
      </w:pPr>
      <w:r w:rsidRPr="00E90195">
        <w:rPr>
          <w:b/>
          <w:bCs/>
          <w:sz w:val="24"/>
          <w:szCs w:val="24"/>
        </w:rPr>
        <w:t>Размер обеспечения Заявки на участие в Торговой процедуре</w:t>
      </w:r>
      <w:r w:rsidRPr="00E90195">
        <w:rPr>
          <w:sz w:val="24"/>
          <w:szCs w:val="24"/>
        </w:rPr>
        <w:t xml:space="preserve">: </w:t>
      </w:r>
      <w:bookmarkStart w:id="2" w:name="_Hlk182571420"/>
      <w:r w:rsidR="00816FA8" w:rsidRPr="00816FA8">
        <w:rPr>
          <w:sz w:val="24"/>
          <w:szCs w:val="24"/>
        </w:rPr>
        <w:t>502 415 (пятьсот две тысячи четыреста пятнадцать рублей) 13 копеек</w:t>
      </w:r>
      <w:r w:rsidR="00B80CB3">
        <w:rPr>
          <w:sz w:val="24"/>
          <w:szCs w:val="24"/>
        </w:rPr>
        <w:t>.</w:t>
      </w:r>
      <w:r w:rsidR="00B53C22" w:rsidRPr="00B53C22">
        <w:rPr>
          <w:sz w:val="24"/>
          <w:szCs w:val="24"/>
        </w:rPr>
        <w:t xml:space="preserve"> </w:t>
      </w:r>
    </w:p>
    <w:p w14:paraId="0DB083FB" w14:textId="3A9B0475" w:rsidR="007C7D95" w:rsidRDefault="007C7D95" w:rsidP="00A66290">
      <w:pPr>
        <w:jc w:val="both"/>
        <w:rPr>
          <w:sz w:val="24"/>
          <w:szCs w:val="24"/>
        </w:rPr>
      </w:pPr>
    </w:p>
    <w:bookmarkEnd w:id="2"/>
    <w:p w14:paraId="01966E7F" w14:textId="55439930" w:rsidR="005B163E" w:rsidRPr="00E90195" w:rsidRDefault="005B163E" w:rsidP="00A66290">
      <w:pPr>
        <w:jc w:val="both"/>
        <w:rPr>
          <w:sz w:val="24"/>
          <w:szCs w:val="24"/>
        </w:rPr>
      </w:pPr>
      <w:r w:rsidRPr="00E90195">
        <w:rPr>
          <w:sz w:val="24"/>
          <w:szCs w:val="24"/>
        </w:rPr>
        <w:t>Задаток перечисляется по реквизитам:</w:t>
      </w:r>
      <w:r w:rsidRPr="00E90195">
        <w:rPr>
          <w:bCs/>
          <w:sz w:val="24"/>
          <w:szCs w:val="24"/>
        </w:rPr>
        <w:t xml:space="preserve"> </w:t>
      </w:r>
      <w:r w:rsidRPr="00E90195">
        <w:rPr>
          <w:sz w:val="24"/>
          <w:szCs w:val="24"/>
        </w:rPr>
        <w:t xml:space="preserve">ООО «Аукционы Федерации» (ИНН: </w:t>
      </w:r>
      <w:r w:rsidRPr="00E90195">
        <w:rPr>
          <w:snapToGrid w:val="0"/>
          <w:sz w:val="24"/>
          <w:szCs w:val="24"/>
        </w:rPr>
        <w:t>0278184720</w:t>
      </w:r>
      <w:r w:rsidRPr="00E90195">
        <w:rPr>
          <w:sz w:val="24"/>
          <w:szCs w:val="24"/>
        </w:rPr>
        <w:t>), р/</w:t>
      </w:r>
      <w:proofErr w:type="spellStart"/>
      <w:r w:rsidRPr="00E90195">
        <w:rPr>
          <w:sz w:val="24"/>
          <w:szCs w:val="24"/>
        </w:rPr>
        <w:t>сч</w:t>
      </w:r>
      <w:proofErr w:type="spellEnd"/>
      <w:r w:rsidRPr="00E90195">
        <w:rPr>
          <w:sz w:val="24"/>
          <w:szCs w:val="24"/>
        </w:rPr>
        <w:t xml:space="preserve">.: </w:t>
      </w:r>
      <w:r w:rsidR="006E4908" w:rsidRPr="00E90195">
        <w:rPr>
          <w:snapToGrid w:val="0"/>
          <w:sz w:val="24"/>
          <w:szCs w:val="24"/>
        </w:rPr>
        <w:t>40702810729330000981</w:t>
      </w:r>
      <w:r w:rsidRPr="00E90195">
        <w:rPr>
          <w:sz w:val="24"/>
          <w:szCs w:val="24"/>
        </w:rPr>
        <w:t xml:space="preserve">, корр. </w:t>
      </w:r>
      <w:proofErr w:type="spellStart"/>
      <w:r w:rsidRPr="00E90195">
        <w:rPr>
          <w:sz w:val="24"/>
          <w:szCs w:val="24"/>
        </w:rPr>
        <w:t>сч</w:t>
      </w:r>
      <w:proofErr w:type="spellEnd"/>
      <w:r w:rsidRPr="00E90195">
        <w:rPr>
          <w:sz w:val="24"/>
          <w:szCs w:val="24"/>
        </w:rPr>
        <w:t xml:space="preserve">.: </w:t>
      </w:r>
      <w:r w:rsidRPr="00E90195">
        <w:rPr>
          <w:snapToGrid w:val="0"/>
          <w:sz w:val="24"/>
          <w:szCs w:val="24"/>
        </w:rPr>
        <w:t>30101810200000000824</w:t>
      </w:r>
      <w:r w:rsidRPr="00E90195">
        <w:rPr>
          <w:sz w:val="24"/>
          <w:szCs w:val="24"/>
        </w:rPr>
        <w:t xml:space="preserve">, БИК: </w:t>
      </w:r>
      <w:r w:rsidRPr="00E90195">
        <w:rPr>
          <w:snapToGrid w:val="0"/>
          <w:sz w:val="24"/>
          <w:szCs w:val="24"/>
        </w:rPr>
        <w:t>042202824</w:t>
      </w:r>
      <w:r w:rsidRPr="00E90195">
        <w:rPr>
          <w:sz w:val="24"/>
          <w:szCs w:val="24"/>
        </w:rPr>
        <w:t xml:space="preserve">, в  </w:t>
      </w:r>
      <w:r w:rsidRPr="00E90195">
        <w:rPr>
          <w:snapToGrid w:val="0"/>
          <w:sz w:val="24"/>
          <w:szCs w:val="24"/>
        </w:rPr>
        <w:t xml:space="preserve"> Филиал «Нижегородский» АО «Альфа-Банк»</w:t>
      </w:r>
      <w:r w:rsidR="00281B2E" w:rsidRPr="00E90195">
        <w:rPr>
          <w:sz w:val="24"/>
          <w:szCs w:val="24"/>
        </w:rPr>
        <w:t xml:space="preserve"> </w:t>
      </w:r>
      <w:r w:rsidRPr="00E90195">
        <w:rPr>
          <w:sz w:val="24"/>
          <w:szCs w:val="24"/>
        </w:rPr>
        <w:t>и должен поступить на счет до даты подачи заявки.</w:t>
      </w:r>
    </w:p>
    <w:p w14:paraId="179EC08C" w14:textId="0319A661" w:rsidR="005B163E" w:rsidRPr="00E90195" w:rsidRDefault="005B163E" w:rsidP="005B163E">
      <w:pPr>
        <w:widowControl w:val="0"/>
        <w:rPr>
          <w:sz w:val="24"/>
          <w:szCs w:val="24"/>
        </w:rPr>
      </w:pPr>
    </w:p>
    <w:p w14:paraId="74555902" w14:textId="77777777" w:rsidR="005B163E" w:rsidRPr="00E90195" w:rsidRDefault="005B163E" w:rsidP="00A66290">
      <w:pPr>
        <w:widowControl w:val="0"/>
        <w:jc w:val="both"/>
        <w:rPr>
          <w:sz w:val="24"/>
          <w:szCs w:val="24"/>
        </w:rPr>
      </w:pPr>
      <w:r w:rsidRPr="00E90195">
        <w:rPr>
          <w:b/>
          <w:bCs/>
          <w:sz w:val="24"/>
          <w:szCs w:val="24"/>
        </w:rPr>
        <w:t>Способ обеспечения Заявки на участие в Торговой процедуре</w:t>
      </w:r>
      <w:r w:rsidRPr="00E90195">
        <w:rPr>
          <w:sz w:val="24"/>
          <w:szCs w:val="24"/>
        </w:rPr>
        <w:t xml:space="preserve">: Денежные средства, передаваемые Участником в качестве обеспечения заявки, являются способом обеспечения исполнения обязательств Участника по заключению договора уступки прав (требований) с Покупателем по результатам торговой процедуры. Обеспечение заявки возвращается Участнику, не являющемуся Победителем торгов, в течение 5 рабочих дней с даты завершения торговой процедуры. Внесенное обеспечение заявки на участие в торговой процедуре не возвращается в случае, если Победитель торговой процедуры уклонится от заключения договора реализации прав (требований), и в полном объеме подлежит оплате Организатором торгов в адрес Принципала. </w:t>
      </w:r>
    </w:p>
    <w:p w14:paraId="685B91F6" w14:textId="77777777" w:rsidR="005B163E" w:rsidRPr="00E90195" w:rsidRDefault="005B163E" w:rsidP="005B163E">
      <w:pPr>
        <w:tabs>
          <w:tab w:val="left" w:pos="142"/>
        </w:tabs>
        <w:rPr>
          <w:spacing w:val="-2"/>
          <w:sz w:val="24"/>
          <w:szCs w:val="24"/>
        </w:rPr>
      </w:pPr>
    </w:p>
    <w:p w14:paraId="7C42019B" w14:textId="5BFAD536" w:rsidR="00424E22" w:rsidRPr="00E90195" w:rsidRDefault="00424E22" w:rsidP="005B163E">
      <w:pPr>
        <w:tabs>
          <w:tab w:val="left" w:pos="142"/>
        </w:tabs>
        <w:rPr>
          <w:sz w:val="24"/>
          <w:szCs w:val="24"/>
        </w:rPr>
      </w:pPr>
      <w:r w:rsidRPr="00E90195">
        <w:rPr>
          <w:b/>
          <w:sz w:val="24"/>
          <w:szCs w:val="24"/>
        </w:rPr>
        <w:t xml:space="preserve">Форма заявки: </w:t>
      </w:r>
      <w:r w:rsidRPr="00E90195">
        <w:rPr>
          <w:sz w:val="24"/>
          <w:szCs w:val="24"/>
        </w:rPr>
        <w:t>в соответствии с документацией о торгах</w:t>
      </w:r>
      <w:r w:rsidR="005B163E" w:rsidRPr="00E90195">
        <w:rPr>
          <w:sz w:val="24"/>
          <w:szCs w:val="24"/>
        </w:rPr>
        <w:t>.</w:t>
      </w:r>
    </w:p>
    <w:p w14:paraId="40D259A6" w14:textId="77777777" w:rsidR="005B163E" w:rsidRPr="00E90195" w:rsidRDefault="005B163E" w:rsidP="005B163E">
      <w:pPr>
        <w:tabs>
          <w:tab w:val="left" w:pos="142"/>
        </w:tabs>
        <w:rPr>
          <w:sz w:val="24"/>
          <w:szCs w:val="24"/>
        </w:rPr>
      </w:pPr>
    </w:p>
    <w:p w14:paraId="0B44957E" w14:textId="1697168B" w:rsidR="007A56D6" w:rsidRPr="00E90195" w:rsidRDefault="00424E22" w:rsidP="005B163E">
      <w:pPr>
        <w:tabs>
          <w:tab w:val="left" w:pos="142"/>
        </w:tabs>
        <w:rPr>
          <w:sz w:val="24"/>
          <w:szCs w:val="24"/>
        </w:rPr>
      </w:pPr>
      <w:r w:rsidRPr="00E90195">
        <w:rPr>
          <w:b/>
          <w:sz w:val="24"/>
          <w:szCs w:val="24"/>
        </w:rPr>
        <w:t xml:space="preserve">Порядок подачи заявок: </w:t>
      </w:r>
      <w:bookmarkStart w:id="3" w:name="OLE_LINK11"/>
      <w:bookmarkStart w:id="4" w:name="OLE_LINK12"/>
      <w:bookmarkStart w:id="5" w:name="OLE_LINK13"/>
      <w:r w:rsidRPr="00E90195">
        <w:rPr>
          <w:sz w:val="24"/>
          <w:szCs w:val="24"/>
        </w:rPr>
        <w:t xml:space="preserve">в соответствии с </w:t>
      </w:r>
      <w:r w:rsidR="005B163E" w:rsidRPr="00E90195">
        <w:rPr>
          <w:sz w:val="24"/>
          <w:szCs w:val="24"/>
        </w:rPr>
        <w:t xml:space="preserve">торговой </w:t>
      </w:r>
      <w:r w:rsidRPr="00E90195">
        <w:rPr>
          <w:sz w:val="24"/>
          <w:szCs w:val="24"/>
        </w:rPr>
        <w:t>документацией</w:t>
      </w:r>
      <w:r w:rsidR="005B163E" w:rsidRPr="00E90195">
        <w:rPr>
          <w:sz w:val="24"/>
          <w:szCs w:val="24"/>
        </w:rPr>
        <w:t xml:space="preserve"> </w:t>
      </w:r>
      <w:r w:rsidRPr="00E90195">
        <w:rPr>
          <w:sz w:val="24"/>
          <w:szCs w:val="24"/>
        </w:rPr>
        <w:t xml:space="preserve">и регламентом электронной площадки </w:t>
      </w:r>
      <w:bookmarkEnd w:id="3"/>
      <w:bookmarkEnd w:id="4"/>
      <w:bookmarkEnd w:id="5"/>
      <w:r w:rsidR="007A56D6" w:rsidRPr="00E90195">
        <w:rPr>
          <w:bCs/>
          <w:sz w:val="24"/>
          <w:szCs w:val="24"/>
          <w:u w:val="single"/>
          <w:lang w:val="en-US"/>
        </w:rPr>
        <w:t>http</w:t>
      </w:r>
      <w:r w:rsidR="007A56D6" w:rsidRPr="00E90195">
        <w:rPr>
          <w:bCs/>
          <w:sz w:val="24"/>
          <w:szCs w:val="24"/>
          <w:u w:val="single"/>
        </w:rPr>
        <w:t>://</w:t>
      </w:r>
      <w:proofErr w:type="spellStart"/>
      <w:r w:rsidR="007A56D6" w:rsidRPr="00E90195">
        <w:rPr>
          <w:bCs/>
          <w:sz w:val="24"/>
          <w:szCs w:val="24"/>
          <w:u w:val="single"/>
          <w:lang w:val="en-US"/>
        </w:rPr>
        <w:t>alfalot</w:t>
      </w:r>
      <w:proofErr w:type="spellEnd"/>
      <w:r w:rsidR="007A56D6" w:rsidRPr="00E90195">
        <w:rPr>
          <w:bCs/>
          <w:sz w:val="24"/>
          <w:szCs w:val="24"/>
          <w:u w:val="single"/>
        </w:rPr>
        <w:t>.</w:t>
      </w:r>
      <w:proofErr w:type="spellStart"/>
      <w:r w:rsidR="007A56D6" w:rsidRPr="00E90195">
        <w:rPr>
          <w:bCs/>
          <w:sz w:val="24"/>
          <w:szCs w:val="24"/>
          <w:u w:val="single"/>
          <w:lang w:val="en-US"/>
        </w:rPr>
        <w:t>ru</w:t>
      </w:r>
      <w:proofErr w:type="spellEnd"/>
      <w:r w:rsidR="007A56D6" w:rsidRPr="00E90195">
        <w:rPr>
          <w:bCs/>
          <w:sz w:val="24"/>
          <w:szCs w:val="24"/>
          <w:u w:val="single"/>
        </w:rPr>
        <w:t>/</w:t>
      </w:r>
      <w:r w:rsidR="007A56D6" w:rsidRPr="00E90195">
        <w:rPr>
          <w:sz w:val="24"/>
          <w:szCs w:val="24"/>
        </w:rPr>
        <w:t>.</w:t>
      </w:r>
    </w:p>
    <w:p w14:paraId="4B8ABA2F" w14:textId="2A4AC725" w:rsidR="005B163E" w:rsidRPr="00E90195" w:rsidRDefault="005B163E" w:rsidP="005B163E">
      <w:pPr>
        <w:keepNext/>
        <w:keepLines/>
        <w:rPr>
          <w:b/>
          <w:sz w:val="24"/>
          <w:szCs w:val="24"/>
        </w:rPr>
      </w:pPr>
    </w:p>
    <w:p w14:paraId="0D0F7B39" w14:textId="5F232980" w:rsidR="005B163E" w:rsidRPr="00E90195" w:rsidRDefault="005B163E" w:rsidP="005B163E">
      <w:pPr>
        <w:keepNext/>
        <w:keepLines/>
        <w:rPr>
          <w:sz w:val="24"/>
          <w:szCs w:val="24"/>
        </w:rPr>
      </w:pPr>
      <w:r w:rsidRPr="00E90195">
        <w:rPr>
          <w:b/>
          <w:sz w:val="24"/>
          <w:szCs w:val="24"/>
        </w:rPr>
        <w:t xml:space="preserve">Порядок внесения обеспечения заявки и возврата: </w:t>
      </w:r>
      <w:r w:rsidRPr="00E90195">
        <w:rPr>
          <w:sz w:val="24"/>
          <w:szCs w:val="24"/>
        </w:rPr>
        <w:t xml:space="preserve">в соответствии с торговой документацией и регламентом электронной площадки </w:t>
      </w:r>
      <w:hyperlink r:id="rId8" w:history="1">
        <w:r w:rsidRPr="00E90195">
          <w:rPr>
            <w:rStyle w:val="ac"/>
            <w:bCs/>
            <w:color w:val="auto"/>
            <w:sz w:val="24"/>
            <w:szCs w:val="24"/>
            <w:lang w:val="en-US"/>
          </w:rPr>
          <w:t>http</w:t>
        </w:r>
        <w:r w:rsidRPr="00E90195">
          <w:rPr>
            <w:rStyle w:val="ac"/>
            <w:bCs/>
            <w:color w:val="auto"/>
            <w:sz w:val="24"/>
            <w:szCs w:val="24"/>
          </w:rPr>
          <w:t>://</w:t>
        </w:r>
        <w:proofErr w:type="spellStart"/>
        <w:r w:rsidRPr="00E90195">
          <w:rPr>
            <w:rStyle w:val="ac"/>
            <w:bCs/>
            <w:color w:val="auto"/>
            <w:sz w:val="24"/>
            <w:szCs w:val="24"/>
            <w:lang w:val="en-US"/>
          </w:rPr>
          <w:t>alfalot</w:t>
        </w:r>
        <w:proofErr w:type="spellEnd"/>
        <w:r w:rsidRPr="00E90195">
          <w:rPr>
            <w:rStyle w:val="ac"/>
            <w:bCs/>
            <w:color w:val="auto"/>
            <w:sz w:val="24"/>
            <w:szCs w:val="24"/>
          </w:rPr>
          <w:t>.</w:t>
        </w:r>
        <w:proofErr w:type="spellStart"/>
        <w:r w:rsidRPr="00E90195">
          <w:rPr>
            <w:rStyle w:val="ac"/>
            <w:bCs/>
            <w:color w:val="auto"/>
            <w:sz w:val="24"/>
            <w:szCs w:val="24"/>
            <w:lang w:val="en-US"/>
          </w:rPr>
          <w:t>ru</w:t>
        </w:r>
        <w:proofErr w:type="spellEnd"/>
        <w:r w:rsidRPr="00E90195">
          <w:rPr>
            <w:rStyle w:val="ac"/>
            <w:bCs/>
            <w:color w:val="auto"/>
            <w:sz w:val="24"/>
            <w:szCs w:val="24"/>
          </w:rPr>
          <w:t>/</w:t>
        </w:r>
      </w:hyperlink>
      <w:r w:rsidRPr="00E90195">
        <w:rPr>
          <w:sz w:val="24"/>
          <w:szCs w:val="24"/>
        </w:rPr>
        <w:t>.</w:t>
      </w:r>
    </w:p>
    <w:p w14:paraId="11C6A75E" w14:textId="77777777" w:rsidR="005B163E" w:rsidRPr="00E90195" w:rsidRDefault="005B163E" w:rsidP="005B163E">
      <w:pPr>
        <w:keepNext/>
        <w:keepLines/>
        <w:rPr>
          <w:b/>
          <w:sz w:val="24"/>
          <w:szCs w:val="24"/>
        </w:rPr>
      </w:pPr>
    </w:p>
    <w:p w14:paraId="31EEA670" w14:textId="09E576C2" w:rsidR="00232A7C" w:rsidRDefault="001E57BF" w:rsidP="003013CD">
      <w:pPr>
        <w:keepNext/>
        <w:keepLines/>
        <w:jc w:val="both"/>
        <w:rPr>
          <w:sz w:val="24"/>
          <w:szCs w:val="24"/>
        </w:rPr>
      </w:pPr>
      <w:r w:rsidRPr="00E90195">
        <w:rPr>
          <w:b/>
          <w:sz w:val="24"/>
          <w:szCs w:val="24"/>
        </w:rPr>
        <w:t>Дата</w:t>
      </w:r>
      <w:r w:rsidR="00424E22" w:rsidRPr="00E90195">
        <w:rPr>
          <w:b/>
          <w:sz w:val="24"/>
          <w:szCs w:val="24"/>
        </w:rPr>
        <w:t xml:space="preserve"> заключения договора реализации прав (требований) с Покупателем</w:t>
      </w:r>
      <w:r w:rsidR="00424E22" w:rsidRPr="00E90195">
        <w:rPr>
          <w:sz w:val="24"/>
          <w:szCs w:val="24"/>
        </w:rPr>
        <w:t xml:space="preserve"> –</w:t>
      </w:r>
      <w:r w:rsidR="0092361B">
        <w:rPr>
          <w:sz w:val="24"/>
          <w:szCs w:val="24"/>
        </w:rPr>
        <w:t xml:space="preserve"> </w:t>
      </w:r>
      <w:r w:rsidR="00496D1F" w:rsidRPr="00496D1F">
        <w:rPr>
          <w:sz w:val="24"/>
          <w:szCs w:val="24"/>
        </w:rPr>
        <w:t xml:space="preserve">В течение 5 (пяти) рабочих дней </w:t>
      </w:r>
      <w:r w:rsidR="00262A46" w:rsidRPr="00262A46">
        <w:rPr>
          <w:sz w:val="24"/>
          <w:szCs w:val="24"/>
        </w:rPr>
        <w:t>со дня</w:t>
      </w:r>
      <w:r w:rsidR="007573E5">
        <w:rPr>
          <w:sz w:val="24"/>
          <w:szCs w:val="24"/>
        </w:rPr>
        <w:t xml:space="preserve"> </w:t>
      </w:r>
      <w:r w:rsidR="00BF6086" w:rsidRPr="00BF6086">
        <w:rPr>
          <w:sz w:val="24"/>
          <w:szCs w:val="24"/>
        </w:rPr>
        <w:t>размещения Организатором торгов протокола о результатах торгов</w:t>
      </w:r>
      <w:r w:rsidR="005050D0" w:rsidRPr="005050D0">
        <w:rPr>
          <w:sz w:val="24"/>
          <w:szCs w:val="24"/>
        </w:rPr>
        <w:t>.</w:t>
      </w:r>
    </w:p>
    <w:p w14:paraId="5E9F368A" w14:textId="77777777" w:rsidR="005050D0" w:rsidRPr="00E90195" w:rsidRDefault="005050D0" w:rsidP="003013CD">
      <w:pPr>
        <w:keepNext/>
        <w:keepLines/>
        <w:jc w:val="both"/>
        <w:rPr>
          <w:b/>
          <w:sz w:val="24"/>
          <w:szCs w:val="24"/>
        </w:rPr>
      </w:pPr>
    </w:p>
    <w:p w14:paraId="4228DEA8" w14:textId="63BFEBB3" w:rsidR="00232A7C" w:rsidRDefault="00424E22" w:rsidP="00232A7C">
      <w:pPr>
        <w:keepNext/>
        <w:keepLines/>
        <w:jc w:val="both"/>
        <w:rPr>
          <w:sz w:val="24"/>
          <w:szCs w:val="24"/>
        </w:rPr>
      </w:pPr>
      <w:r w:rsidRPr="00E90195">
        <w:rPr>
          <w:b/>
          <w:sz w:val="24"/>
          <w:szCs w:val="24"/>
        </w:rPr>
        <w:t xml:space="preserve">Срок оплаты по договору реализации прав (требований) </w:t>
      </w:r>
      <w:r w:rsidRPr="00E90195">
        <w:rPr>
          <w:sz w:val="24"/>
          <w:szCs w:val="24"/>
        </w:rPr>
        <w:t>–</w:t>
      </w:r>
      <w:r w:rsidR="00FD6864">
        <w:rPr>
          <w:sz w:val="24"/>
          <w:szCs w:val="24"/>
        </w:rPr>
        <w:t xml:space="preserve"> </w:t>
      </w:r>
      <w:r w:rsidR="00816FA8" w:rsidRPr="00816FA8">
        <w:rPr>
          <w:sz w:val="24"/>
          <w:szCs w:val="24"/>
        </w:rPr>
        <w:t>В день заключения договора реализации прав (требований), денежные средства в полном объеме перечисляются на корреспондентский счет Банка, указанный в договоре. Дата уплаты цены договора – дата поступления денежных средств (цены договора) на корреспондентский счет Банка, указанный в договоре, в полном объеме. В случае неисполнения или ненадлежащего исполнения Покупателем своих обязательств по уплате цены договора перед Банком в указанный срок, договор считается утратившим свою силу на следующий рабочий день после окончания срока, установленного для уплаты цены договора, без составления (подписания) сторонами договора дополнительных документов.</w:t>
      </w:r>
    </w:p>
    <w:p w14:paraId="6745DB3B" w14:textId="77777777" w:rsidR="00925301" w:rsidRDefault="00925301" w:rsidP="00232A7C">
      <w:pPr>
        <w:keepNext/>
        <w:keepLines/>
        <w:jc w:val="both"/>
        <w:rPr>
          <w:b/>
          <w:sz w:val="24"/>
          <w:szCs w:val="24"/>
        </w:rPr>
      </w:pPr>
    </w:p>
    <w:p w14:paraId="632A773F" w14:textId="5D7A9166" w:rsidR="002B6080" w:rsidRPr="00E90195" w:rsidRDefault="002B6080" w:rsidP="00232A7C">
      <w:pPr>
        <w:keepNext/>
        <w:keepLines/>
        <w:jc w:val="both"/>
        <w:rPr>
          <w:b/>
          <w:sz w:val="24"/>
          <w:szCs w:val="24"/>
        </w:rPr>
      </w:pPr>
      <w:r w:rsidRPr="00E90195">
        <w:rPr>
          <w:b/>
          <w:sz w:val="24"/>
          <w:szCs w:val="24"/>
        </w:rPr>
        <w:t>Описание объекта продажи:</w:t>
      </w:r>
    </w:p>
    <w:p w14:paraId="6F2D8B1F" w14:textId="77777777" w:rsidR="002B6080" w:rsidRDefault="002B6080" w:rsidP="002B6080">
      <w:pPr>
        <w:keepNext/>
        <w:keepLines/>
        <w:rPr>
          <w:sz w:val="24"/>
          <w:szCs w:val="24"/>
        </w:rPr>
      </w:pPr>
      <w:r w:rsidRPr="00E90195">
        <w:rPr>
          <w:sz w:val="24"/>
          <w:szCs w:val="24"/>
        </w:rPr>
        <w:t>Продажа осуществляется единым лотом</w:t>
      </w:r>
    </w:p>
    <w:tbl>
      <w:tblPr>
        <w:tblStyle w:val="52"/>
        <w:tblW w:w="5000" w:type="pct"/>
        <w:tblInd w:w="0" w:type="dxa"/>
        <w:tblLayout w:type="fixed"/>
        <w:tblLook w:val="04A0" w:firstRow="1" w:lastRow="0" w:firstColumn="1" w:lastColumn="0" w:noHBand="0" w:noVBand="1"/>
      </w:tblPr>
      <w:tblGrid>
        <w:gridCol w:w="662"/>
        <w:gridCol w:w="3586"/>
        <w:gridCol w:w="1559"/>
        <w:gridCol w:w="2552"/>
        <w:gridCol w:w="1552"/>
      </w:tblGrid>
      <w:tr w:rsidR="00816FA8" w14:paraId="402EE536" w14:textId="77777777" w:rsidTr="009C572F">
        <w:tc>
          <w:tcPr>
            <w:tcW w:w="662" w:type="dxa"/>
            <w:tcBorders>
              <w:top w:val="single" w:sz="4" w:space="0" w:color="000000"/>
              <w:left w:val="single" w:sz="4" w:space="0" w:color="000000"/>
              <w:bottom w:val="single" w:sz="4" w:space="0" w:color="000000"/>
              <w:right w:val="single" w:sz="4" w:space="0" w:color="000000"/>
            </w:tcBorders>
          </w:tcPr>
          <w:p w14:paraId="5BDC5ED8" w14:textId="221BFB44" w:rsidR="00816FA8" w:rsidRPr="00816FA8" w:rsidRDefault="00816FA8" w:rsidP="00816FA8">
            <w:pPr>
              <w:jc w:val="center"/>
              <w:rPr>
                <w:highlight w:val="white"/>
              </w:rPr>
            </w:pPr>
            <w:r w:rsidRPr="00816FA8">
              <w:t>№ лота</w:t>
            </w:r>
          </w:p>
        </w:tc>
        <w:tc>
          <w:tcPr>
            <w:tcW w:w="3586" w:type="dxa"/>
            <w:tcBorders>
              <w:top w:val="single" w:sz="4" w:space="0" w:color="000000"/>
              <w:left w:val="single" w:sz="4" w:space="0" w:color="000000"/>
              <w:bottom w:val="single" w:sz="4" w:space="0" w:color="000000"/>
              <w:right w:val="single" w:sz="4" w:space="0" w:color="000000"/>
            </w:tcBorders>
          </w:tcPr>
          <w:p w14:paraId="0E0217B2" w14:textId="77777777" w:rsidR="00816FA8" w:rsidRPr="00816FA8" w:rsidRDefault="00816FA8" w:rsidP="00816FA8">
            <w:pPr>
              <w:jc w:val="center"/>
            </w:pPr>
            <w:r w:rsidRPr="00816FA8">
              <w:t>Наименование и средства</w:t>
            </w:r>
          </w:p>
          <w:p w14:paraId="2607F9F1" w14:textId="0153C52F" w:rsidR="00816FA8" w:rsidRPr="00816FA8" w:rsidRDefault="00816FA8" w:rsidP="00816FA8">
            <w:pPr>
              <w:jc w:val="center"/>
              <w:rPr>
                <w:highlight w:val="white"/>
              </w:rPr>
            </w:pPr>
            <w:r w:rsidRPr="00816FA8">
              <w:t>идентификации объекта</w:t>
            </w:r>
          </w:p>
        </w:tc>
        <w:tc>
          <w:tcPr>
            <w:tcW w:w="1559" w:type="dxa"/>
            <w:tcBorders>
              <w:top w:val="single" w:sz="4" w:space="0" w:color="000000"/>
              <w:left w:val="single" w:sz="4" w:space="0" w:color="000000"/>
              <w:bottom w:val="single" w:sz="4" w:space="0" w:color="000000"/>
              <w:right w:val="single" w:sz="4" w:space="0" w:color="000000"/>
            </w:tcBorders>
          </w:tcPr>
          <w:p w14:paraId="3E737D7D" w14:textId="77777777" w:rsidR="00816FA8" w:rsidRPr="00816FA8" w:rsidRDefault="00816FA8" w:rsidP="00816FA8">
            <w:pPr>
              <w:jc w:val="center"/>
            </w:pPr>
            <w:r w:rsidRPr="00816FA8">
              <w:t>Начальная цена</w:t>
            </w:r>
          </w:p>
          <w:p w14:paraId="6FA209F8" w14:textId="77777777" w:rsidR="00816FA8" w:rsidRPr="00816FA8" w:rsidRDefault="00816FA8" w:rsidP="00816FA8">
            <w:pPr>
              <w:jc w:val="center"/>
            </w:pPr>
            <w:r w:rsidRPr="00816FA8">
              <w:t>реализации объекта в</w:t>
            </w:r>
          </w:p>
          <w:p w14:paraId="7697027E" w14:textId="36655CB7" w:rsidR="00816FA8" w:rsidRPr="00816FA8" w:rsidRDefault="00816FA8" w:rsidP="00816FA8">
            <w:pPr>
              <w:jc w:val="center"/>
              <w:rPr>
                <w:highlight w:val="white"/>
              </w:rPr>
            </w:pPr>
            <w:r w:rsidRPr="00816FA8">
              <w:t>т.ч. НДС, руб.</w:t>
            </w:r>
          </w:p>
        </w:tc>
        <w:tc>
          <w:tcPr>
            <w:tcW w:w="2552" w:type="dxa"/>
            <w:tcBorders>
              <w:top w:val="single" w:sz="4" w:space="0" w:color="000000"/>
              <w:left w:val="single" w:sz="4" w:space="0" w:color="000000"/>
              <w:bottom w:val="single" w:sz="4" w:space="0" w:color="000000"/>
              <w:right w:val="single" w:sz="4" w:space="0" w:color="000000"/>
            </w:tcBorders>
          </w:tcPr>
          <w:p w14:paraId="20245689" w14:textId="77777777" w:rsidR="00816FA8" w:rsidRPr="00816FA8" w:rsidRDefault="00816FA8" w:rsidP="00816FA8">
            <w:pPr>
              <w:jc w:val="center"/>
            </w:pPr>
            <w:r w:rsidRPr="00816FA8">
              <w:t>Сведения о</w:t>
            </w:r>
          </w:p>
          <w:p w14:paraId="2D187FB1" w14:textId="77777777" w:rsidR="00816FA8" w:rsidRPr="00816FA8" w:rsidRDefault="00816FA8" w:rsidP="00816FA8">
            <w:pPr>
              <w:jc w:val="center"/>
            </w:pPr>
            <w:r w:rsidRPr="00816FA8">
              <w:t>правоустанавливающих</w:t>
            </w:r>
          </w:p>
          <w:p w14:paraId="0E1A04BD" w14:textId="1FE76C70" w:rsidR="00816FA8" w:rsidRPr="00816FA8" w:rsidRDefault="00816FA8" w:rsidP="00816FA8">
            <w:pPr>
              <w:jc w:val="center"/>
              <w:rPr>
                <w:highlight w:val="white"/>
              </w:rPr>
            </w:pPr>
            <w:r w:rsidRPr="00816FA8">
              <w:t>документах</w:t>
            </w:r>
          </w:p>
        </w:tc>
        <w:tc>
          <w:tcPr>
            <w:tcW w:w="1552" w:type="dxa"/>
            <w:tcBorders>
              <w:top w:val="single" w:sz="4" w:space="0" w:color="000000"/>
              <w:left w:val="single" w:sz="4" w:space="0" w:color="000000"/>
              <w:bottom w:val="single" w:sz="4" w:space="0" w:color="000000"/>
              <w:right w:val="single" w:sz="4" w:space="0" w:color="000000"/>
            </w:tcBorders>
          </w:tcPr>
          <w:p w14:paraId="54F0C344" w14:textId="77777777" w:rsidR="00816FA8" w:rsidRPr="00816FA8" w:rsidRDefault="00816FA8" w:rsidP="00816FA8">
            <w:pPr>
              <w:jc w:val="center"/>
            </w:pPr>
            <w:r w:rsidRPr="00816FA8">
              <w:t>Сведения об обременениях</w:t>
            </w:r>
          </w:p>
          <w:p w14:paraId="568B7C5D" w14:textId="337FFDDE" w:rsidR="00816FA8" w:rsidRPr="00816FA8" w:rsidRDefault="00816FA8" w:rsidP="00816FA8">
            <w:pPr>
              <w:jc w:val="center"/>
              <w:rPr>
                <w:highlight w:val="white"/>
              </w:rPr>
            </w:pPr>
            <w:r w:rsidRPr="00816FA8">
              <w:t>третьих лиц</w:t>
            </w:r>
          </w:p>
        </w:tc>
      </w:tr>
      <w:tr w:rsidR="00816FA8" w14:paraId="1D08D1B6" w14:textId="77777777" w:rsidTr="009C572F">
        <w:tc>
          <w:tcPr>
            <w:tcW w:w="662" w:type="dxa"/>
            <w:tcBorders>
              <w:top w:val="single" w:sz="4" w:space="0" w:color="000000"/>
              <w:left w:val="single" w:sz="4" w:space="0" w:color="000000"/>
              <w:bottom w:val="single" w:sz="4" w:space="0" w:color="000000"/>
              <w:right w:val="single" w:sz="4" w:space="0" w:color="000000"/>
            </w:tcBorders>
            <w:vAlign w:val="center"/>
          </w:tcPr>
          <w:p w14:paraId="621C11E5" w14:textId="006D9CAF" w:rsidR="00816FA8" w:rsidRPr="00816FA8" w:rsidRDefault="00816FA8" w:rsidP="00816FA8">
            <w:pPr>
              <w:jc w:val="center"/>
              <w:rPr>
                <w:highlight w:val="white"/>
              </w:rPr>
            </w:pPr>
            <w:r w:rsidRPr="00816FA8">
              <w:t>1</w:t>
            </w:r>
          </w:p>
        </w:tc>
        <w:tc>
          <w:tcPr>
            <w:tcW w:w="3586" w:type="dxa"/>
            <w:tcBorders>
              <w:top w:val="single" w:sz="4" w:space="0" w:color="000000"/>
              <w:left w:val="single" w:sz="4" w:space="0" w:color="000000"/>
              <w:bottom w:val="single" w:sz="4" w:space="0" w:color="000000"/>
              <w:right w:val="single" w:sz="4" w:space="0" w:color="000000"/>
            </w:tcBorders>
            <w:vAlign w:val="center"/>
          </w:tcPr>
          <w:p w14:paraId="67D85FA8" w14:textId="59088D91" w:rsidR="00816FA8" w:rsidRPr="00816FA8" w:rsidRDefault="00816FA8" w:rsidP="00816FA8">
            <w:pPr>
              <w:jc w:val="both"/>
            </w:pPr>
            <w:r w:rsidRPr="00816FA8">
              <w:t>Права (требования)                    АО «</w:t>
            </w:r>
            <w:proofErr w:type="spellStart"/>
            <w:r w:rsidRPr="00816FA8">
              <w:t>Росссельхозбанк</w:t>
            </w:r>
            <w:proofErr w:type="spellEnd"/>
            <w:r w:rsidRPr="00816FA8">
              <w:t xml:space="preserve">» на дату перехода прав (требований), включая права (требования) по возврату кредита (основного долга), начисленных процентов за пользование кредитом, комиссий, неустоек (штрафов, пеней), прав (требований) по договорам (соглашениям), заключенным в обеспечение исполнения по </w:t>
            </w:r>
            <w:r w:rsidRPr="00816FA8">
              <w:lastRenderedPageBreak/>
              <w:t>обязательствам                        ООО «ЛЕСОЗАВОДСКСОЯ, процентов, начисленных на требования                                  АО «</w:t>
            </w:r>
            <w:proofErr w:type="spellStart"/>
            <w:r w:rsidRPr="00816FA8">
              <w:t>Росссельхозбанк</w:t>
            </w:r>
            <w:proofErr w:type="spellEnd"/>
            <w:r w:rsidRPr="00816FA8">
              <w:t xml:space="preserve">» как конкурсного кредитора в соответствии с п. 2.1 ст. 126 Федерального закона от 26.10.2002 № 127-ФЗ «О несостоятельности (банкротстве)», судебных и иных расходов по кредитным договорам/ судебным актам, а так же иных прав (требований), принадлежащих Банку как кредитору (полный  перечень договоров/ судебных актов (основания), права (требования) по которым уступаются, приведен в Приложении </w:t>
            </w:r>
            <w:r w:rsidR="002C2022">
              <w:t>1 к Торговой документации</w:t>
            </w:r>
            <w:r w:rsidRPr="00816FA8">
              <w:t>).</w:t>
            </w:r>
          </w:p>
          <w:p w14:paraId="72DAACD2" w14:textId="77777777" w:rsidR="00816FA8" w:rsidRPr="00816FA8" w:rsidRDefault="00816FA8" w:rsidP="00816FA8">
            <w:pPr>
              <w:widowControl w:val="0"/>
              <w:tabs>
                <w:tab w:val="left" w:pos="8100"/>
                <w:tab w:val="left" w:pos="9720"/>
              </w:tabs>
              <w:jc w:val="both"/>
              <w:rPr>
                <w:bCs/>
                <w:highlight w:val="yellow"/>
                <w:lang w:eastAsia="en-US"/>
              </w:rPr>
            </w:pPr>
          </w:p>
          <w:p w14:paraId="4A24F551" w14:textId="77777777" w:rsidR="00816FA8" w:rsidRPr="00816FA8" w:rsidRDefault="00816FA8" w:rsidP="00816FA8">
            <w:pPr>
              <w:widowControl w:val="0"/>
              <w:tabs>
                <w:tab w:val="left" w:pos="8100"/>
                <w:tab w:val="left" w:pos="9720"/>
              </w:tabs>
              <w:jc w:val="both"/>
            </w:pPr>
            <w:proofErr w:type="spellStart"/>
            <w:r w:rsidRPr="00816FA8">
              <w:rPr>
                <w:bCs/>
                <w:lang w:eastAsia="en-US"/>
              </w:rPr>
              <w:t>Справочно</w:t>
            </w:r>
            <w:proofErr w:type="spellEnd"/>
            <w:r w:rsidRPr="00816FA8">
              <w:rPr>
                <w:bCs/>
                <w:lang w:eastAsia="en-US"/>
              </w:rPr>
              <w:t>, по состоянию на 13.08.2026 объем уступаемых прав (требований) составляет 5 024 151,34 рублей, в том числе:</w:t>
            </w:r>
          </w:p>
          <w:p w14:paraId="06E3F62D" w14:textId="77777777" w:rsidR="00816FA8" w:rsidRPr="00816FA8" w:rsidRDefault="00816FA8" w:rsidP="00816FA8">
            <w:pPr>
              <w:widowControl w:val="0"/>
              <w:tabs>
                <w:tab w:val="left" w:pos="8100"/>
                <w:tab w:val="left" w:pos="9720"/>
              </w:tabs>
              <w:jc w:val="both"/>
            </w:pPr>
            <w:r w:rsidRPr="00816FA8">
              <w:rPr>
                <w:bCs/>
                <w:lang w:eastAsia="en-US"/>
              </w:rPr>
              <w:t>основной долг – 3 366 473,</w:t>
            </w:r>
            <w:proofErr w:type="gramStart"/>
            <w:r w:rsidRPr="00816FA8">
              <w:rPr>
                <w:bCs/>
                <w:lang w:eastAsia="en-US"/>
              </w:rPr>
              <w:t>78  рублей</w:t>
            </w:r>
            <w:proofErr w:type="gramEnd"/>
            <w:r w:rsidRPr="00816FA8">
              <w:rPr>
                <w:bCs/>
                <w:lang w:eastAsia="en-US"/>
              </w:rPr>
              <w:t>;</w:t>
            </w:r>
          </w:p>
          <w:p w14:paraId="7267D657" w14:textId="77777777" w:rsidR="00816FA8" w:rsidRPr="00816FA8" w:rsidRDefault="00816FA8" w:rsidP="00816FA8">
            <w:pPr>
              <w:widowControl w:val="0"/>
              <w:tabs>
                <w:tab w:val="left" w:pos="8100"/>
                <w:tab w:val="left" w:pos="9720"/>
              </w:tabs>
              <w:jc w:val="both"/>
            </w:pPr>
            <w:r w:rsidRPr="00816FA8">
              <w:rPr>
                <w:bCs/>
                <w:lang w:eastAsia="en-US"/>
              </w:rPr>
              <w:t>проценты – 1 087 562,24 рублей;</w:t>
            </w:r>
          </w:p>
          <w:p w14:paraId="1496B813" w14:textId="77777777" w:rsidR="00816FA8" w:rsidRPr="00816FA8" w:rsidRDefault="00816FA8" w:rsidP="00816FA8">
            <w:pPr>
              <w:widowControl w:val="0"/>
              <w:tabs>
                <w:tab w:val="left" w:pos="8100"/>
                <w:tab w:val="left" w:pos="9720"/>
              </w:tabs>
              <w:jc w:val="both"/>
            </w:pPr>
            <w:r w:rsidRPr="00816FA8">
              <w:rPr>
                <w:bCs/>
                <w:lang w:eastAsia="en-US"/>
              </w:rPr>
              <w:t>комиссия – 38 156,22 рублей;</w:t>
            </w:r>
          </w:p>
          <w:p w14:paraId="75207D1A" w14:textId="77777777" w:rsidR="00816FA8" w:rsidRPr="00816FA8" w:rsidRDefault="00816FA8" w:rsidP="00816FA8">
            <w:pPr>
              <w:widowControl w:val="0"/>
              <w:tabs>
                <w:tab w:val="left" w:pos="8100"/>
                <w:tab w:val="left" w:pos="9720"/>
              </w:tabs>
              <w:jc w:val="both"/>
              <w:rPr>
                <w:lang w:eastAsia="en-US"/>
              </w:rPr>
            </w:pPr>
            <w:r w:rsidRPr="00816FA8">
              <w:rPr>
                <w:bCs/>
                <w:lang w:eastAsia="en-US"/>
              </w:rPr>
              <w:t>неустойки – 531 959,10 рублей.</w:t>
            </w:r>
          </w:p>
          <w:p w14:paraId="7A6C443B" w14:textId="77777777" w:rsidR="00816FA8" w:rsidRPr="00816FA8" w:rsidRDefault="00816FA8" w:rsidP="00816FA8">
            <w:pPr>
              <w:widowControl w:val="0"/>
              <w:tabs>
                <w:tab w:val="left" w:pos="8100"/>
                <w:tab w:val="left" w:pos="9720"/>
              </w:tabs>
              <w:jc w:val="both"/>
              <w:rPr>
                <w:bCs/>
                <w:lang w:eastAsia="en-US"/>
              </w:rPr>
            </w:pPr>
          </w:p>
          <w:p w14:paraId="268279F4" w14:textId="77777777" w:rsidR="00816FA8" w:rsidRPr="00816FA8" w:rsidRDefault="00816FA8" w:rsidP="00816FA8">
            <w:pPr>
              <w:widowControl w:val="0"/>
              <w:tabs>
                <w:tab w:val="left" w:pos="8100"/>
                <w:tab w:val="left" w:pos="9720"/>
              </w:tabs>
              <w:jc w:val="both"/>
            </w:pPr>
            <w:r w:rsidRPr="00816FA8">
              <w:rPr>
                <w:bCs/>
                <w:lang w:eastAsia="en-US"/>
              </w:rPr>
              <w:t xml:space="preserve">в том числе: </w:t>
            </w:r>
          </w:p>
          <w:p w14:paraId="768D5C7B" w14:textId="77777777" w:rsidR="00816FA8" w:rsidRPr="00816FA8" w:rsidRDefault="00816FA8" w:rsidP="00816FA8">
            <w:pPr>
              <w:widowControl w:val="0"/>
              <w:tabs>
                <w:tab w:val="left" w:pos="8100"/>
                <w:tab w:val="left" w:pos="9720"/>
              </w:tabs>
              <w:jc w:val="both"/>
            </w:pPr>
            <w:r w:rsidRPr="00816FA8">
              <w:rPr>
                <w:bCs/>
                <w:lang w:eastAsia="en-US"/>
              </w:rPr>
              <w:t>Объем уступаемых прав (требований) по кредитному договору № 135415/0224 от 06.09.2013, заключенному с ООО «ЛЕСОЗАВОДСКСОЯ» и обеспечивающим его договорам залога/ поручительства, составляет 982 338,99 рублей, в том числе:</w:t>
            </w:r>
          </w:p>
          <w:p w14:paraId="2821C888" w14:textId="77777777" w:rsidR="00816FA8" w:rsidRPr="00816FA8" w:rsidRDefault="00816FA8" w:rsidP="00816FA8">
            <w:pPr>
              <w:widowControl w:val="0"/>
              <w:tabs>
                <w:tab w:val="left" w:pos="8100"/>
                <w:tab w:val="left" w:pos="9720"/>
              </w:tabs>
              <w:jc w:val="both"/>
            </w:pPr>
            <w:r w:rsidRPr="00816FA8">
              <w:rPr>
                <w:bCs/>
                <w:lang w:eastAsia="en-US"/>
              </w:rPr>
              <w:t>- основной долг – 389 102,76 рублей;</w:t>
            </w:r>
          </w:p>
          <w:p w14:paraId="3316C7F9" w14:textId="77777777" w:rsidR="00816FA8" w:rsidRPr="00816FA8" w:rsidRDefault="00816FA8" w:rsidP="00816FA8">
            <w:pPr>
              <w:widowControl w:val="0"/>
              <w:tabs>
                <w:tab w:val="left" w:pos="8100"/>
                <w:tab w:val="left" w:pos="9720"/>
              </w:tabs>
              <w:jc w:val="both"/>
            </w:pPr>
            <w:r w:rsidRPr="00816FA8">
              <w:rPr>
                <w:bCs/>
                <w:lang w:eastAsia="en-US"/>
              </w:rPr>
              <w:t>- проценты – 232 054,79 рублей;</w:t>
            </w:r>
          </w:p>
          <w:p w14:paraId="0C0268A3" w14:textId="77777777" w:rsidR="00816FA8" w:rsidRPr="00816FA8" w:rsidRDefault="00816FA8" w:rsidP="00816FA8">
            <w:pPr>
              <w:widowControl w:val="0"/>
              <w:tabs>
                <w:tab w:val="left" w:pos="8100"/>
                <w:tab w:val="left" w:pos="9720"/>
              </w:tabs>
              <w:jc w:val="both"/>
            </w:pPr>
            <w:r w:rsidRPr="00816FA8">
              <w:rPr>
                <w:bCs/>
                <w:lang w:eastAsia="en-US"/>
              </w:rPr>
              <w:t xml:space="preserve">- комиссии – 8 287,67 рублей; </w:t>
            </w:r>
          </w:p>
          <w:p w14:paraId="5374EC23" w14:textId="77777777" w:rsidR="00816FA8" w:rsidRPr="00816FA8" w:rsidRDefault="00816FA8" w:rsidP="00816FA8">
            <w:pPr>
              <w:widowControl w:val="0"/>
              <w:tabs>
                <w:tab w:val="left" w:pos="8100"/>
                <w:tab w:val="left" w:pos="9720"/>
              </w:tabs>
              <w:jc w:val="both"/>
            </w:pPr>
            <w:r w:rsidRPr="00816FA8">
              <w:rPr>
                <w:bCs/>
                <w:lang w:eastAsia="en-US"/>
              </w:rPr>
              <w:t>- неустойки (пени, штрафы) – 352 893,77 рублей;</w:t>
            </w:r>
          </w:p>
          <w:p w14:paraId="4793DA06" w14:textId="77777777" w:rsidR="00816FA8" w:rsidRPr="00816FA8" w:rsidRDefault="00816FA8" w:rsidP="00816FA8">
            <w:pPr>
              <w:widowControl w:val="0"/>
              <w:tabs>
                <w:tab w:val="left" w:pos="8100"/>
                <w:tab w:val="left" w:pos="9720"/>
              </w:tabs>
              <w:jc w:val="both"/>
            </w:pPr>
          </w:p>
          <w:p w14:paraId="0E1FF3D2" w14:textId="77777777" w:rsidR="00816FA8" w:rsidRPr="00816FA8" w:rsidRDefault="00816FA8" w:rsidP="00816FA8">
            <w:pPr>
              <w:widowControl w:val="0"/>
              <w:tabs>
                <w:tab w:val="left" w:pos="8100"/>
                <w:tab w:val="left" w:pos="9720"/>
              </w:tabs>
              <w:jc w:val="both"/>
            </w:pPr>
            <w:r w:rsidRPr="00816FA8">
              <w:rPr>
                <w:bCs/>
                <w:lang w:eastAsia="en-US"/>
              </w:rPr>
              <w:t>Объем уступаемых прав (требований) по кредитному договору № 145415/0175 от 29.08.2014 заключенному с ООО «ЛЕСОЗАВОДСКСОЯ» и обеспечивающим его договорам залога/ поручительства, составляет 4 041 812,35 рублей, в том числе:</w:t>
            </w:r>
          </w:p>
          <w:p w14:paraId="7AD97862" w14:textId="77777777" w:rsidR="00816FA8" w:rsidRPr="00816FA8" w:rsidRDefault="00816FA8" w:rsidP="00816FA8">
            <w:pPr>
              <w:widowControl w:val="0"/>
              <w:tabs>
                <w:tab w:val="left" w:pos="8100"/>
                <w:tab w:val="left" w:pos="9720"/>
              </w:tabs>
              <w:jc w:val="both"/>
            </w:pPr>
            <w:r w:rsidRPr="00816FA8">
              <w:rPr>
                <w:bCs/>
                <w:lang w:eastAsia="en-US"/>
              </w:rPr>
              <w:t>- основной долг – 2 977 371,02 рублей;</w:t>
            </w:r>
          </w:p>
          <w:p w14:paraId="03EC312E" w14:textId="77777777" w:rsidR="00816FA8" w:rsidRPr="00816FA8" w:rsidRDefault="00816FA8" w:rsidP="00816FA8">
            <w:pPr>
              <w:widowControl w:val="0"/>
              <w:tabs>
                <w:tab w:val="left" w:pos="8100"/>
                <w:tab w:val="left" w:pos="9720"/>
              </w:tabs>
              <w:jc w:val="both"/>
            </w:pPr>
            <w:r w:rsidRPr="00816FA8">
              <w:rPr>
                <w:bCs/>
                <w:lang w:eastAsia="en-US"/>
              </w:rPr>
              <w:t>- проценты – 855 507,45 рублей;</w:t>
            </w:r>
          </w:p>
          <w:p w14:paraId="172762A4" w14:textId="77777777" w:rsidR="00816FA8" w:rsidRPr="00816FA8" w:rsidRDefault="00816FA8" w:rsidP="00816FA8">
            <w:pPr>
              <w:widowControl w:val="0"/>
              <w:tabs>
                <w:tab w:val="left" w:pos="8100"/>
                <w:tab w:val="left" w:pos="9720"/>
              </w:tabs>
              <w:jc w:val="both"/>
            </w:pPr>
            <w:r w:rsidRPr="00816FA8">
              <w:rPr>
                <w:bCs/>
                <w:lang w:eastAsia="en-US"/>
              </w:rPr>
              <w:t>- комиссии – 29 868,55 рублей;</w:t>
            </w:r>
          </w:p>
          <w:p w14:paraId="5CFFF881" w14:textId="77777777" w:rsidR="00816FA8" w:rsidRPr="00816FA8" w:rsidRDefault="00816FA8" w:rsidP="00816FA8">
            <w:pPr>
              <w:widowControl w:val="0"/>
              <w:tabs>
                <w:tab w:val="left" w:pos="8100"/>
                <w:tab w:val="left" w:pos="9720"/>
              </w:tabs>
              <w:jc w:val="both"/>
              <w:rPr>
                <w:lang w:eastAsia="en-US"/>
              </w:rPr>
            </w:pPr>
            <w:r w:rsidRPr="00816FA8">
              <w:rPr>
                <w:bCs/>
                <w:lang w:eastAsia="en-US"/>
              </w:rPr>
              <w:t>- неустойки (пени, штрафы) – 179 065,33 рублей.</w:t>
            </w:r>
          </w:p>
          <w:p w14:paraId="37D4D439" w14:textId="62ED5F47" w:rsidR="00816FA8" w:rsidRPr="00816FA8" w:rsidRDefault="00816FA8" w:rsidP="00816FA8">
            <w:pPr>
              <w:jc w:val="both"/>
            </w:pPr>
            <w:r w:rsidRPr="00816FA8">
              <w:t xml:space="preserve">Окончательный размер уступаемых прав (требований) с указанием общей суммы задолженности по основному долгу, начисленных процентов за пользование кредитом, комиссий, неустоек (штрафов, пеней), судебных и прочих расходов, определяется Филиалом на дату заключения договора реализации прав (требований) </w:t>
            </w:r>
            <w:r w:rsidRPr="00816FA8">
              <w:lastRenderedPageBreak/>
              <w:t>и уточняется на дату перехода прав (требований) по договору реализации прав (требований) к Новому кредитору в размере суммы фактических обязательств путем заключения дополнительного соглашения к договору реализации прав (требований).</w:t>
            </w:r>
          </w:p>
        </w:tc>
        <w:tc>
          <w:tcPr>
            <w:tcW w:w="1559" w:type="dxa"/>
            <w:tcBorders>
              <w:top w:val="single" w:sz="4" w:space="0" w:color="000000"/>
              <w:left w:val="single" w:sz="4" w:space="0" w:color="000000"/>
              <w:bottom w:val="single" w:sz="4" w:space="0" w:color="000000"/>
              <w:right w:val="single" w:sz="4" w:space="0" w:color="000000"/>
            </w:tcBorders>
            <w:vAlign w:val="center"/>
          </w:tcPr>
          <w:p w14:paraId="7ADE4D7E" w14:textId="3DD7A057" w:rsidR="00816FA8" w:rsidRPr="00816FA8" w:rsidRDefault="00816FA8" w:rsidP="00816FA8">
            <w:pPr>
              <w:jc w:val="center"/>
              <w:rPr>
                <w:highlight w:val="white"/>
              </w:rPr>
            </w:pPr>
            <w:r w:rsidRPr="00816FA8">
              <w:lastRenderedPageBreak/>
              <w:t>5 024 151</w:t>
            </w:r>
            <w:r w:rsidRPr="00816FA8">
              <w:rPr>
                <w:highlight w:val="white"/>
              </w:rPr>
              <w:t xml:space="preserve"> (Пять миллионов двадцать четыре тысячи сто пятьдесят один рубль) 34 копейки</w:t>
            </w:r>
          </w:p>
        </w:tc>
        <w:tc>
          <w:tcPr>
            <w:tcW w:w="2552" w:type="dxa"/>
            <w:tcBorders>
              <w:top w:val="single" w:sz="4" w:space="0" w:color="000000"/>
              <w:left w:val="single" w:sz="4" w:space="0" w:color="000000"/>
              <w:bottom w:val="single" w:sz="4" w:space="0" w:color="000000"/>
              <w:right w:val="single" w:sz="4" w:space="0" w:color="000000"/>
            </w:tcBorders>
            <w:vAlign w:val="center"/>
          </w:tcPr>
          <w:p w14:paraId="142EFFA0"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highlight w:val="white"/>
              </w:rPr>
              <w:t>Кредитный договор № 135415/0224 от 06.09.2013, заключенный с ООО «ЛЕСОЗАВОДСКСОЯ»;</w:t>
            </w:r>
          </w:p>
          <w:p w14:paraId="6A1164AE"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highlight w:val="white"/>
              </w:rPr>
            </w:pPr>
            <w:r w:rsidRPr="00816FA8">
              <w:rPr>
                <w:sz w:val="20"/>
                <w:szCs w:val="20"/>
              </w:rPr>
              <w:t xml:space="preserve">Договор поручительства физического лица № </w:t>
            </w:r>
            <w:r w:rsidRPr="00816FA8">
              <w:rPr>
                <w:bCs/>
                <w:sz w:val="20"/>
                <w:szCs w:val="20"/>
              </w:rPr>
              <w:t>135415/0224</w:t>
            </w:r>
            <w:r w:rsidRPr="00816FA8">
              <w:rPr>
                <w:sz w:val="20"/>
                <w:szCs w:val="20"/>
              </w:rPr>
              <w:t>-9/1 от 06.09.2013, зак</w:t>
            </w:r>
            <w:r w:rsidRPr="00816FA8">
              <w:rPr>
                <w:bCs/>
                <w:sz w:val="20"/>
                <w:szCs w:val="20"/>
              </w:rPr>
              <w:t xml:space="preserve">люченный с </w:t>
            </w:r>
            <w:r w:rsidRPr="00816FA8">
              <w:rPr>
                <w:bCs/>
                <w:sz w:val="20"/>
                <w:szCs w:val="20"/>
              </w:rPr>
              <w:lastRenderedPageBreak/>
              <w:t>Пырковым Андрей Андреевичем;</w:t>
            </w:r>
          </w:p>
          <w:p w14:paraId="385052F5"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highlight w:val="white"/>
              </w:rPr>
            </w:pPr>
            <w:r w:rsidRPr="00816FA8">
              <w:rPr>
                <w:sz w:val="20"/>
                <w:szCs w:val="20"/>
              </w:rPr>
              <w:t xml:space="preserve">Договор поручительства физического лица № </w:t>
            </w:r>
            <w:r w:rsidRPr="00816FA8">
              <w:rPr>
                <w:bCs/>
                <w:sz w:val="20"/>
                <w:szCs w:val="20"/>
              </w:rPr>
              <w:t>135415/0224</w:t>
            </w:r>
            <w:r w:rsidRPr="00816FA8">
              <w:rPr>
                <w:sz w:val="20"/>
                <w:szCs w:val="20"/>
              </w:rPr>
              <w:t>-9/2 от 06.09.2013, зак</w:t>
            </w:r>
            <w:r w:rsidRPr="00816FA8">
              <w:rPr>
                <w:bCs/>
                <w:sz w:val="20"/>
                <w:szCs w:val="20"/>
              </w:rPr>
              <w:t>люченный с Пырковой Галиной Михайловной</w:t>
            </w:r>
            <w:r w:rsidRPr="00816FA8">
              <w:rPr>
                <w:sz w:val="20"/>
                <w:szCs w:val="20"/>
                <w:highlight w:val="white"/>
              </w:rPr>
              <w:t>;</w:t>
            </w:r>
          </w:p>
          <w:p w14:paraId="7C8B627B"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highlight w:val="white"/>
              </w:rPr>
            </w:pPr>
            <w:r w:rsidRPr="00816FA8">
              <w:rPr>
                <w:sz w:val="20"/>
                <w:szCs w:val="20"/>
              </w:rPr>
              <w:t xml:space="preserve">Договор поручительства юридического лица № </w:t>
            </w:r>
            <w:r w:rsidRPr="00816FA8">
              <w:rPr>
                <w:bCs/>
                <w:sz w:val="20"/>
                <w:szCs w:val="20"/>
              </w:rPr>
              <w:t>135415/0224-8/1</w:t>
            </w:r>
            <w:r w:rsidRPr="00816FA8">
              <w:rPr>
                <w:sz w:val="20"/>
                <w:szCs w:val="20"/>
              </w:rPr>
              <w:t xml:space="preserve"> от 06.09.2013, зак</w:t>
            </w:r>
            <w:r w:rsidRPr="00816FA8">
              <w:rPr>
                <w:bCs/>
                <w:sz w:val="20"/>
                <w:szCs w:val="20"/>
              </w:rPr>
              <w:t>люченный с ООО «АГРО ЭКО»</w:t>
            </w:r>
            <w:r w:rsidRPr="00816FA8">
              <w:rPr>
                <w:sz w:val="20"/>
                <w:szCs w:val="20"/>
                <w:highlight w:val="white"/>
              </w:rPr>
              <w:t>;</w:t>
            </w:r>
          </w:p>
          <w:p w14:paraId="0A4E14F4"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Кредитный договор № </w:t>
            </w:r>
            <w:r w:rsidRPr="00816FA8">
              <w:rPr>
                <w:bCs/>
                <w:sz w:val="20"/>
                <w:szCs w:val="20"/>
              </w:rPr>
              <w:t>145415/0175</w:t>
            </w:r>
            <w:r w:rsidRPr="00816FA8">
              <w:rPr>
                <w:sz w:val="20"/>
                <w:szCs w:val="20"/>
              </w:rPr>
              <w:t xml:space="preserve"> от </w:t>
            </w:r>
            <w:r w:rsidRPr="00816FA8">
              <w:rPr>
                <w:bCs/>
                <w:sz w:val="20"/>
                <w:szCs w:val="20"/>
              </w:rPr>
              <w:t xml:space="preserve">29.08.2014, заключенный с </w:t>
            </w:r>
            <w:r w:rsidRPr="00816FA8">
              <w:rPr>
                <w:sz w:val="20"/>
                <w:szCs w:val="20"/>
              </w:rPr>
              <w:t>ООО «ЛЕСОЗАВОДСКСОЯ»;</w:t>
            </w:r>
          </w:p>
          <w:p w14:paraId="70868950"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 xml:space="preserve">Договор поручительства физического лица № </w:t>
            </w:r>
            <w:r w:rsidRPr="00816FA8">
              <w:rPr>
                <w:bCs/>
                <w:sz w:val="20"/>
                <w:szCs w:val="20"/>
              </w:rPr>
              <w:t>145415/0175-9/1</w:t>
            </w:r>
            <w:r w:rsidRPr="00816FA8">
              <w:rPr>
                <w:sz w:val="20"/>
                <w:szCs w:val="20"/>
              </w:rPr>
              <w:t xml:space="preserve"> от </w:t>
            </w:r>
            <w:r w:rsidRPr="00816FA8">
              <w:rPr>
                <w:bCs/>
                <w:sz w:val="20"/>
                <w:szCs w:val="20"/>
              </w:rPr>
              <w:t>29.08.2014</w:t>
            </w:r>
            <w:r w:rsidRPr="00816FA8">
              <w:rPr>
                <w:sz w:val="20"/>
                <w:szCs w:val="20"/>
              </w:rPr>
              <w:t>, зак</w:t>
            </w:r>
            <w:r w:rsidRPr="00816FA8">
              <w:rPr>
                <w:bCs/>
                <w:sz w:val="20"/>
                <w:szCs w:val="20"/>
              </w:rPr>
              <w:t>люченный с Пырковым Андрей Андреевичем;</w:t>
            </w:r>
          </w:p>
          <w:p w14:paraId="744EB680"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 xml:space="preserve">Договор поручительства физического лица № </w:t>
            </w:r>
            <w:r w:rsidRPr="00816FA8">
              <w:rPr>
                <w:bCs/>
                <w:sz w:val="20"/>
                <w:szCs w:val="20"/>
              </w:rPr>
              <w:t>145415/0175-9/2</w:t>
            </w:r>
            <w:r w:rsidRPr="00816FA8">
              <w:rPr>
                <w:sz w:val="20"/>
                <w:szCs w:val="20"/>
              </w:rPr>
              <w:t xml:space="preserve"> от </w:t>
            </w:r>
            <w:r w:rsidRPr="00816FA8">
              <w:rPr>
                <w:bCs/>
                <w:sz w:val="20"/>
                <w:szCs w:val="20"/>
              </w:rPr>
              <w:t>29.08.2014</w:t>
            </w:r>
            <w:r w:rsidRPr="00816FA8">
              <w:rPr>
                <w:sz w:val="20"/>
                <w:szCs w:val="20"/>
              </w:rPr>
              <w:t>, зак</w:t>
            </w:r>
            <w:r w:rsidRPr="00816FA8">
              <w:rPr>
                <w:bCs/>
                <w:sz w:val="20"/>
                <w:szCs w:val="20"/>
              </w:rPr>
              <w:t>люченный с Пырковым Андрей Андреевичем;</w:t>
            </w:r>
          </w:p>
          <w:p w14:paraId="0ABC30D5"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 xml:space="preserve">Договор поручительства юридического лица № </w:t>
            </w:r>
            <w:r w:rsidRPr="00816FA8">
              <w:rPr>
                <w:bCs/>
                <w:sz w:val="20"/>
                <w:szCs w:val="20"/>
              </w:rPr>
              <w:t>145415/0175-8/2</w:t>
            </w:r>
            <w:r w:rsidRPr="00816FA8">
              <w:rPr>
                <w:sz w:val="20"/>
                <w:szCs w:val="20"/>
              </w:rPr>
              <w:t xml:space="preserve"> от </w:t>
            </w:r>
            <w:r w:rsidRPr="00816FA8">
              <w:rPr>
                <w:bCs/>
                <w:sz w:val="20"/>
                <w:szCs w:val="20"/>
              </w:rPr>
              <w:t>29.08.2014</w:t>
            </w:r>
            <w:r w:rsidRPr="00816FA8">
              <w:rPr>
                <w:sz w:val="20"/>
                <w:szCs w:val="20"/>
              </w:rPr>
              <w:t>, зак</w:t>
            </w:r>
            <w:r w:rsidRPr="00816FA8">
              <w:rPr>
                <w:bCs/>
                <w:sz w:val="20"/>
                <w:szCs w:val="20"/>
              </w:rPr>
              <w:t>люченный с ООО «АГРО ЭКО»;</w:t>
            </w:r>
          </w:p>
          <w:p w14:paraId="70AA173E"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Решение Лесозаводского районного суда Приморского края по делу № 2-582/2016 от 23.05.2016;</w:t>
            </w:r>
          </w:p>
          <w:p w14:paraId="484AAABF" w14:textId="77777777" w:rsidR="00816FA8" w:rsidRPr="00816FA8" w:rsidRDefault="00816FA8" w:rsidP="00816FA8">
            <w:pPr>
              <w:pStyle w:val="a6"/>
              <w:numPr>
                <w:ilvl w:val="0"/>
                <w:numId w:val="10"/>
              </w:numPr>
              <w:tabs>
                <w:tab w:val="left" w:pos="284"/>
                <w:tab w:val="left" w:pos="426"/>
              </w:tabs>
              <w:ind w:left="0" w:firstLine="30"/>
              <w:contextualSpacing/>
              <w:jc w:val="both"/>
              <w:rPr>
                <w:rFonts w:eastAsia="Calibri"/>
                <w:sz w:val="20"/>
                <w:szCs w:val="20"/>
              </w:rPr>
            </w:pPr>
            <w:r w:rsidRPr="00816FA8">
              <w:rPr>
                <w:sz w:val="20"/>
                <w:szCs w:val="20"/>
              </w:rPr>
              <w:t>Решение Лесозаводского районного суда Приморского края по делу № 2-651/2016 от 23.05.2016;</w:t>
            </w:r>
          </w:p>
          <w:p w14:paraId="738539B9"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Исполнительный лист серии ФС № 003187660 от 22.11.2016, выданный Лесозаводским районным судом Приморского края по делу 2-651/2016 от 23.05.2016, в отношении Пырковой Г.М.;</w:t>
            </w:r>
          </w:p>
          <w:p w14:paraId="59047454" w14:textId="77777777" w:rsidR="00816FA8" w:rsidRPr="00816FA8" w:rsidRDefault="00816FA8" w:rsidP="00816FA8">
            <w:pPr>
              <w:pStyle w:val="a6"/>
              <w:numPr>
                <w:ilvl w:val="0"/>
                <w:numId w:val="10"/>
              </w:numPr>
              <w:tabs>
                <w:tab w:val="left" w:pos="284"/>
                <w:tab w:val="left" w:pos="426"/>
              </w:tabs>
              <w:ind w:left="0" w:firstLine="30"/>
              <w:contextualSpacing/>
              <w:jc w:val="both"/>
              <w:rPr>
                <w:sz w:val="20"/>
                <w:szCs w:val="20"/>
              </w:rPr>
            </w:pPr>
            <w:r w:rsidRPr="00816FA8">
              <w:rPr>
                <w:sz w:val="20"/>
                <w:szCs w:val="20"/>
              </w:rPr>
              <w:t xml:space="preserve">Определение Арбитражного суда Приморского края по делу А51-57/2021 от 19.01.2022 о включении требований Банка в РТК ИП ГКФХ </w:t>
            </w:r>
            <w:r w:rsidRPr="00816FA8">
              <w:rPr>
                <w:sz w:val="20"/>
                <w:szCs w:val="20"/>
              </w:rPr>
              <w:lastRenderedPageBreak/>
              <w:t>Пыркова А.А., как обеспеченные залогом;</w:t>
            </w:r>
          </w:p>
          <w:p w14:paraId="7CC9E0A1" w14:textId="1AEF99C1" w:rsidR="00816FA8" w:rsidRPr="00816FA8" w:rsidRDefault="00816FA8" w:rsidP="00816FA8">
            <w:pPr>
              <w:tabs>
                <w:tab w:val="left" w:pos="284"/>
                <w:tab w:val="left" w:pos="426"/>
              </w:tabs>
              <w:ind w:firstLine="30"/>
              <w:contextualSpacing/>
              <w:jc w:val="both"/>
              <w:rPr>
                <w:color w:val="FF0000"/>
                <w:highlight w:val="yellow"/>
              </w:rPr>
            </w:pPr>
            <w:r w:rsidRPr="00816FA8">
              <w:t>Определение Арбитражного суда Приморского края  А51-26166/2017 от 30.07.2018 о включении требований Банка в РТК ИП Пыркова.</w:t>
            </w:r>
          </w:p>
        </w:tc>
        <w:tc>
          <w:tcPr>
            <w:tcW w:w="1552" w:type="dxa"/>
            <w:tcBorders>
              <w:top w:val="single" w:sz="4" w:space="0" w:color="000000"/>
              <w:left w:val="single" w:sz="4" w:space="0" w:color="000000"/>
              <w:bottom w:val="single" w:sz="4" w:space="0" w:color="000000"/>
              <w:right w:val="single" w:sz="4" w:space="0" w:color="000000"/>
            </w:tcBorders>
            <w:vAlign w:val="center"/>
          </w:tcPr>
          <w:p w14:paraId="67BB71C7" w14:textId="5729FF73" w:rsidR="00816FA8" w:rsidRPr="00816FA8" w:rsidRDefault="00816FA8" w:rsidP="00816FA8">
            <w:pPr>
              <w:jc w:val="center"/>
              <w:rPr>
                <w:highlight w:val="white"/>
              </w:rPr>
            </w:pPr>
            <w:r w:rsidRPr="00816FA8">
              <w:lastRenderedPageBreak/>
              <w:t>Отсутствуют</w:t>
            </w:r>
          </w:p>
        </w:tc>
      </w:tr>
    </w:tbl>
    <w:p w14:paraId="21BC3EB8" w14:textId="77777777" w:rsidR="00B80CB3" w:rsidRDefault="00B80CB3" w:rsidP="00307213">
      <w:pPr>
        <w:jc w:val="both"/>
        <w:rPr>
          <w:sz w:val="24"/>
          <w:szCs w:val="24"/>
        </w:rPr>
      </w:pPr>
    </w:p>
    <w:p w14:paraId="432396BC" w14:textId="77777777" w:rsidR="00816FA8" w:rsidRPr="00816FA8" w:rsidRDefault="00816FA8" w:rsidP="00816FA8">
      <w:pPr>
        <w:ind w:firstLine="709"/>
        <w:jc w:val="both"/>
        <w:rPr>
          <w:sz w:val="24"/>
          <w:szCs w:val="24"/>
        </w:rPr>
      </w:pPr>
      <w:r w:rsidRPr="00816FA8">
        <w:rPr>
          <w:sz w:val="24"/>
          <w:szCs w:val="24"/>
        </w:rPr>
        <w:t xml:space="preserve">С 06.10.2026 по 02.11.2026 по запросу Заявителя/потенциального Участника аукциона представитель Банка предоставит для ознакомления копии документов, подтверждающие права (требования), а именно: кредитные договоры, договоры об открытии кредитной линии, а также судебные акты (основания). Ознакомление с кредитно-обеспечительной документацией осуществляется Заявителем/потенциальным Участником торгов после подписания с ним Соглашения о неразглашении конфиденциальной информации.   </w:t>
      </w:r>
    </w:p>
    <w:p w14:paraId="2E1EC8E5" w14:textId="74FF563B" w:rsidR="00B80CB3" w:rsidRDefault="00816FA8" w:rsidP="00816FA8">
      <w:pPr>
        <w:ind w:firstLine="709"/>
        <w:jc w:val="both"/>
        <w:rPr>
          <w:sz w:val="24"/>
          <w:szCs w:val="24"/>
        </w:rPr>
      </w:pPr>
      <w:r w:rsidRPr="00816FA8">
        <w:rPr>
          <w:sz w:val="24"/>
          <w:szCs w:val="24"/>
        </w:rPr>
        <w:t>По вопросу ознакомления обращаться к представителю собственника по контактному номеру телефона +7 (423) 239-32-95, доб. 1177, контактное лицо: Голышев Александр Юрьевич</w:t>
      </w:r>
      <w:r w:rsidR="00496D1F" w:rsidRPr="00496D1F">
        <w:rPr>
          <w:sz w:val="24"/>
          <w:szCs w:val="24"/>
        </w:rPr>
        <w:t>.</w:t>
      </w:r>
    </w:p>
    <w:p w14:paraId="2D635B28" w14:textId="77777777" w:rsidR="00496D1F" w:rsidRPr="00E90195" w:rsidRDefault="00496D1F" w:rsidP="00496D1F">
      <w:pPr>
        <w:ind w:firstLine="709"/>
        <w:jc w:val="both"/>
        <w:rPr>
          <w:sz w:val="24"/>
          <w:szCs w:val="24"/>
        </w:rPr>
      </w:pPr>
    </w:p>
    <w:p w14:paraId="54C0BA9F" w14:textId="77777777" w:rsidR="00BA5672" w:rsidRPr="00AA027B" w:rsidRDefault="00BA5672" w:rsidP="006C1CFA">
      <w:pPr>
        <w:numPr>
          <w:ilvl w:val="0"/>
          <w:numId w:val="2"/>
        </w:numPr>
        <w:jc w:val="center"/>
        <w:rPr>
          <w:b/>
          <w:bCs/>
          <w:sz w:val="24"/>
          <w:szCs w:val="24"/>
        </w:rPr>
      </w:pPr>
      <w:r w:rsidRPr="00AA027B">
        <w:rPr>
          <w:b/>
          <w:bCs/>
          <w:sz w:val="24"/>
          <w:szCs w:val="24"/>
        </w:rPr>
        <w:t>Порядок проведения торговой процедуры:</w:t>
      </w:r>
    </w:p>
    <w:p w14:paraId="00C450B0" w14:textId="4E41DB6C" w:rsidR="00BA5672" w:rsidRPr="00ED2D85" w:rsidRDefault="00BA5672" w:rsidP="009D443C">
      <w:pPr>
        <w:pStyle w:val="51"/>
        <w:shd w:val="clear" w:color="auto" w:fill="auto"/>
        <w:tabs>
          <w:tab w:val="left" w:pos="1217"/>
        </w:tabs>
        <w:spacing w:after="0" w:line="264" w:lineRule="auto"/>
        <w:ind w:right="20" w:firstLine="709"/>
        <w:jc w:val="both"/>
        <w:rPr>
          <w:sz w:val="24"/>
          <w:szCs w:val="24"/>
        </w:rPr>
      </w:pPr>
      <w:bookmarkStart w:id="6" w:name="bookmark14"/>
      <w:r>
        <w:rPr>
          <w:sz w:val="24"/>
          <w:szCs w:val="24"/>
        </w:rPr>
        <w:t xml:space="preserve">1.1. </w:t>
      </w:r>
      <w:r w:rsidRPr="00ED2D85">
        <w:rPr>
          <w:sz w:val="24"/>
          <w:szCs w:val="24"/>
        </w:rPr>
        <w:t>Электронный аукцион «на повышение» – форма проведения Торговой процедуры на повышение Начальной цены реализации прав требований победителем которой признается Претендент, предложивший наиболее высокую цену за уступку прав требований. «Шаг аукциона» устанавливается Организатором торгов и не изменяется в течение всего аукциона «на повышение».</w:t>
      </w:r>
    </w:p>
    <w:p w14:paraId="06582B22" w14:textId="799F0B73" w:rsidR="00BA5672" w:rsidRPr="00ED2D85" w:rsidRDefault="00BA5672" w:rsidP="009D443C">
      <w:pPr>
        <w:pStyle w:val="51"/>
        <w:shd w:val="clear" w:color="auto" w:fill="auto"/>
        <w:spacing w:after="0" w:line="264" w:lineRule="auto"/>
        <w:ind w:right="20" w:firstLine="709"/>
        <w:jc w:val="both"/>
        <w:rPr>
          <w:sz w:val="24"/>
          <w:szCs w:val="24"/>
        </w:rPr>
      </w:pPr>
      <w:r w:rsidRPr="00ED2D85">
        <w:rPr>
          <w:sz w:val="24"/>
          <w:szCs w:val="24"/>
        </w:rPr>
        <w:t xml:space="preserve">Во время проведения процедуры аукциона «на повышение» Оператор обеспечивает доступ участников к закрытой части электронной площадки и дает возможность предоставления предложений о цене </w:t>
      </w:r>
      <w:r w:rsidR="007C221C">
        <w:rPr>
          <w:sz w:val="24"/>
          <w:szCs w:val="24"/>
        </w:rPr>
        <w:t>Имущественных прав</w:t>
      </w:r>
      <w:r w:rsidRPr="00ED2D85">
        <w:rPr>
          <w:sz w:val="24"/>
          <w:szCs w:val="24"/>
        </w:rPr>
        <w:t>.</w:t>
      </w:r>
    </w:p>
    <w:p w14:paraId="7F7B7DDB" w14:textId="77777777" w:rsidR="00BA5672" w:rsidRPr="00ED2D85" w:rsidRDefault="00BA5672" w:rsidP="009D443C">
      <w:pPr>
        <w:pStyle w:val="51"/>
        <w:shd w:val="clear" w:color="auto" w:fill="auto"/>
        <w:spacing w:after="0" w:line="264" w:lineRule="auto"/>
        <w:ind w:right="20" w:firstLine="709"/>
        <w:jc w:val="both"/>
        <w:rPr>
          <w:sz w:val="24"/>
          <w:szCs w:val="24"/>
        </w:rPr>
      </w:pPr>
      <w:r w:rsidRPr="00ED2D85">
        <w:rPr>
          <w:sz w:val="24"/>
          <w:szCs w:val="24"/>
        </w:rPr>
        <w:t>Проведение процедуры аукциона «на повышение» (торгов) должно состояться в день и час, указанный в Извещении и Документации.</w:t>
      </w:r>
    </w:p>
    <w:p w14:paraId="3F984356" w14:textId="3858877A" w:rsidR="00BA5672" w:rsidRPr="00ED2D85" w:rsidRDefault="00BA5672" w:rsidP="009D443C">
      <w:pPr>
        <w:pStyle w:val="51"/>
        <w:shd w:val="clear" w:color="auto" w:fill="auto"/>
        <w:tabs>
          <w:tab w:val="left" w:pos="709"/>
        </w:tabs>
        <w:spacing w:after="0" w:line="264" w:lineRule="auto"/>
        <w:ind w:firstLine="709"/>
        <w:jc w:val="both"/>
        <w:rPr>
          <w:sz w:val="24"/>
          <w:szCs w:val="24"/>
        </w:rPr>
      </w:pPr>
      <w:r>
        <w:rPr>
          <w:sz w:val="24"/>
          <w:szCs w:val="24"/>
        </w:rPr>
        <w:t>1</w:t>
      </w:r>
      <w:r w:rsidRPr="00ED2D85">
        <w:rPr>
          <w:sz w:val="24"/>
          <w:szCs w:val="24"/>
        </w:rPr>
        <w:t>.2. Со времени публикации на площадке</w:t>
      </w:r>
      <w:r w:rsidRPr="00ED2D85">
        <w:rPr>
          <w:sz w:val="17"/>
          <w:szCs w:val="17"/>
        </w:rPr>
        <w:t xml:space="preserve"> </w:t>
      </w:r>
      <w:r w:rsidRPr="00ED2D85">
        <w:rPr>
          <w:sz w:val="24"/>
          <w:szCs w:val="24"/>
        </w:rPr>
        <w:t xml:space="preserve">процедуры аукциона «на повышение» Оператором размещается в открытой части электронной площадки  информация о датах проведения процедуры аукциона «на повышение», месте подведения результатов торгов, порядке оформления участия в торгах, перечне предоставляемых участниками торгов документов и требования к их оформлению, порядок, место, срок и время предоставления заявок на участие в торгах и предложений о цене </w:t>
      </w:r>
      <w:r w:rsidR="007C221C" w:rsidRPr="007C221C">
        <w:rPr>
          <w:sz w:val="24"/>
          <w:szCs w:val="24"/>
        </w:rPr>
        <w:t>Имущественных прав</w:t>
      </w:r>
      <w:r w:rsidRPr="00ED2D85">
        <w:rPr>
          <w:sz w:val="24"/>
          <w:szCs w:val="24"/>
        </w:rPr>
        <w:t xml:space="preserve">, порядок ознакомления с </w:t>
      </w:r>
      <w:r w:rsidR="007C221C" w:rsidRPr="007C221C">
        <w:rPr>
          <w:sz w:val="24"/>
          <w:szCs w:val="24"/>
        </w:rPr>
        <w:t>Имущественн</w:t>
      </w:r>
      <w:r w:rsidR="007C221C">
        <w:rPr>
          <w:sz w:val="24"/>
          <w:szCs w:val="24"/>
        </w:rPr>
        <w:t>ыми</w:t>
      </w:r>
      <w:r w:rsidR="007C221C" w:rsidRPr="007C221C">
        <w:rPr>
          <w:sz w:val="24"/>
          <w:szCs w:val="24"/>
        </w:rPr>
        <w:t xml:space="preserve"> прав</w:t>
      </w:r>
      <w:r w:rsidR="007C221C">
        <w:rPr>
          <w:sz w:val="24"/>
          <w:szCs w:val="24"/>
        </w:rPr>
        <w:t>ами</w:t>
      </w:r>
      <w:r w:rsidRPr="00ED2D85">
        <w:rPr>
          <w:sz w:val="24"/>
          <w:szCs w:val="24"/>
        </w:rPr>
        <w:t xml:space="preserve"> с указанием наименования </w:t>
      </w:r>
      <w:r w:rsidR="007C221C" w:rsidRPr="007C221C">
        <w:rPr>
          <w:sz w:val="24"/>
          <w:szCs w:val="24"/>
        </w:rPr>
        <w:t>Имущественных прав</w:t>
      </w:r>
      <w:r w:rsidRPr="00ED2D85">
        <w:rPr>
          <w:sz w:val="24"/>
          <w:szCs w:val="24"/>
        </w:rPr>
        <w:t xml:space="preserve">, начальной цены, порядка и критериев определения победителей торгов, </w:t>
      </w:r>
      <w:r w:rsidRPr="00ED2D85">
        <w:rPr>
          <w:sz w:val="24"/>
          <w:szCs w:val="24"/>
          <w:lang w:eastAsia="ru-RU"/>
        </w:rPr>
        <w:t xml:space="preserve">порядка и сроков заключения договора купли-продажи, сроки платежей, реквизиты счетов, на которые вносятся платежи и документация о продаже </w:t>
      </w:r>
      <w:r w:rsidR="007C221C" w:rsidRPr="007C221C">
        <w:rPr>
          <w:sz w:val="24"/>
          <w:szCs w:val="24"/>
          <w:lang w:eastAsia="ru-RU"/>
        </w:rPr>
        <w:t>Имущественных прав</w:t>
      </w:r>
      <w:r w:rsidRPr="00ED2D85">
        <w:rPr>
          <w:sz w:val="24"/>
          <w:szCs w:val="24"/>
        </w:rPr>
        <w:t>;</w:t>
      </w:r>
    </w:p>
    <w:p w14:paraId="4F5C0FBC" w14:textId="21A240F2" w:rsidR="00BA5672" w:rsidRPr="00ED2D85" w:rsidRDefault="00BA5672" w:rsidP="009D443C">
      <w:pPr>
        <w:pStyle w:val="51"/>
        <w:shd w:val="clear" w:color="auto" w:fill="auto"/>
        <w:spacing w:after="0" w:line="264" w:lineRule="auto"/>
        <w:ind w:right="20" w:firstLine="709"/>
        <w:jc w:val="both"/>
        <w:rPr>
          <w:sz w:val="24"/>
          <w:szCs w:val="24"/>
        </w:rPr>
      </w:pPr>
      <w:r w:rsidRPr="00ED2D85">
        <w:rPr>
          <w:sz w:val="24"/>
          <w:szCs w:val="24"/>
        </w:rPr>
        <w:t xml:space="preserve">С момента начала проведения процедуры аукциона «на повышение» в закрытой части электронной площадки - помимо информации, указанной в открытой части электронной площадки, отображаются предложения о цене </w:t>
      </w:r>
      <w:r w:rsidR="007C221C" w:rsidRPr="007C221C">
        <w:rPr>
          <w:sz w:val="24"/>
          <w:szCs w:val="24"/>
        </w:rPr>
        <w:t>Имущественных прав</w:t>
      </w:r>
      <w:r w:rsidRPr="00ED2D85">
        <w:rPr>
          <w:sz w:val="24"/>
          <w:szCs w:val="24"/>
        </w:rPr>
        <w:t xml:space="preserve"> и времени их поступления, время, оставшееся до окончания приема предложений о цене </w:t>
      </w:r>
      <w:r w:rsidR="007C221C" w:rsidRPr="007C221C">
        <w:rPr>
          <w:sz w:val="24"/>
          <w:szCs w:val="24"/>
        </w:rPr>
        <w:t>Имущественных прав</w:t>
      </w:r>
    </w:p>
    <w:p w14:paraId="19D482CE" w14:textId="2583ED86" w:rsidR="00BA5672" w:rsidRPr="00ED2D85" w:rsidRDefault="00BA5672" w:rsidP="009D443C">
      <w:pPr>
        <w:pStyle w:val="51"/>
        <w:shd w:val="clear" w:color="auto" w:fill="auto"/>
        <w:spacing w:after="0" w:line="264" w:lineRule="auto"/>
        <w:ind w:right="20" w:firstLine="709"/>
        <w:jc w:val="both"/>
        <w:rPr>
          <w:sz w:val="24"/>
          <w:szCs w:val="24"/>
        </w:rPr>
      </w:pPr>
      <w:r>
        <w:rPr>
          <w:sz w:val="24"/>
          <w:szCs w:val="24"/>
        </w:rPr>
        <w:t>1</w:t>
      </w:r>
      <w:r w:rsidRPr="00ED2D85">
        <w:rPr>
          <w:sz w:val="24"/>
          <w:szCs w:val="24"/>
        </w:rPr>
        <w:t xml:space="preserve">.3. В течение </w:t>
      </w:r>
      <w:r w:rsidR="00496D1F">
        <w:rPr>
          <w:sz w:val="24"/>
          <w:szCs w:val="24"/>
        </w:rPr>
        <w:t>15</w:t>
      </w:r>
      <w:r w:rsidR="00C51739" w:rsidRPr="00C51739">
        <w:rPr>
          <w:sz w:val="24"/>
          <w:szCs w:val="24"/>
        </w:rPr>
        <w:t xml:space="preserve"> минут </w:t>
      </w:r>
      <w:r w:rsidRPr="00ED2D85">
        <w:rPr>
          <w:sz w:val="24"/>
          <w:szCs w:val="24"/>
        </w:rPr>
        <w:t xml:space="preserve">со времени начала проведения процедуры аукциона «на повышение» (торгов) </w:t>
      </w:r>
      <w:r w:rsidRPr="00ED2D85">
        <w:rPr>
          <w:rFonts w:eastAsiaTheme="minorHAnsi"/>
          <w:sz w:val="24"/>
          <w:szCs w:val="24"/>
        </w:rPr>
        <w:t>участникам</w:t>
      </w:r>
      <w:r w:rsidRPr="00ED2D85">
        <w:rPr>
          <w:sz w:val="24"/>
          <w:szCs w:val="24"/>
        </w:rPr>
        <w:t xml:space="preserve"> в закрытой части АС Оператора в заявке на участие предлагается заявить своё предложение о цене </w:t>
      </w:r>
      <w:r w:rsidR="007C221C" w:rsidRPr="007C221C">
        <w:rPr>
          <w:sz w:val="24"/>
          <w:szCs w:val="24"/>
        </w:rPr>
        <w:t>Имущественных прав</w:t>
      </w:r>
      <w:r w:rsidRPr="00ED2D85">
        <w:rPr>
          <w:sz w:val="24"/>
          <w:szCs w:val="24"/>
        </w:rPr>
        <w:t>.</w:t>
      </w:r>
    </w:p>
    <w:p w14:paraId="08AAD4B5" w14:textId="77777777"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sidRPr="00ED2D85">
        <w:rPr>
          <w:sz w:val="24"/>
          <w:szCs w:val="24"/>
        </w:rPr>
        <w:t xml:space="preserve"> В случае если в течение указанного времени:</w:t>
      </w:r>
    </w:p>
    <w:p w14:paraId="1CAEDC41" w14:textId="23180A28" w:rsidR="00BA5672" w:rsidRPr="00ED2D85" w:rsidRDefault="00BA5672" w:rsidP="009D443C">
      <w:pPr>
        <w:pStyle w:val="51"/>
        <w:shd w:val="clear" w:color="auto" w:fill="auto"/>
        <w:tabs>
          <w:tab w:val="left" w:pos="1275"/>
        </w:tabs>
        <w:spacing w:after="0" w:line="264" w:lineRule="auto"/>
        <w:ind w:right="20" w:firstLine="709"/>
        <w:jc w:val="both"/>
        <w:rPr>
          <w:color w:val="000000" w:themeColor="text1"/>
          <w:sz w:val="24"/>
          <w:szCs w:val="24"/>
        </w:rPr>
      </w:pPr>
      <w:r w:rsidRPr="00ED2D85">
        <w:rPr>
          <w:rFonts w:eastAsiaTheme="minorHAnsi"/>
          <w:sz w:val="24"/>
          <w:szCs w:val="24"/>
        </w:rPr>
        <w:t xml:space="preserve">- поступило предложение о цене </w:t>
      </w:r>
      <w:r w:rsidR="007C221C" w:rsidRPr="007C221C">
        <w:rPr>
          <w:rFonts w:eastAsiaTheme="minorHAnsi"/>
          <w:sz w:val="24"/>
          <w:szCs w:val="24"/>
        </w:rPr>
        <w:t>Имущественных прав</w:t>
      </w:r>
      <w:r w:rsidRPr="00ED2D85">
        <w:rPr>
          <w:rFonts w:eastAsiaTheme="minorHAnsi"/>
          <w:sz w:val="24"/>
          <w:szCs w:val="24"/>
        </w:rPr>
        <w:t xml:space="preserve">, то время для предоставления следующих предложений о цене </w:t>
      </w:r>
      <w:r w:rsidR="007C221C" w:rsidRPr="007C221C">
        <w:rPr>
          <w:rFonts w:eastAsiaTheme="minorHAnsi"/>
          <w:sz w:val="24"/>
          <w:szCs w:val="24"/>
        </w:rPr>
        <w:t>Имущественных прав</w:t>
      </w:r>
      <w:r w:rsidRPr="00ED2D85">
        <w:rPr>
          <w:rFonts w:eastAsiaTheme="minorHAnsi"/>
          <w:sz w:val="24"/>
          <w:szCs w:val="24"/>
        </w:rPr>
        <w:t xml:space="preserve"> будет продлеваться на </w:t>
      </w:r>
      <w:r w:rsidR="004E0187">
        <w:rPr>
          <w:sz w:val="24"/>
          <w:szCs w:val="24"/>
        </w:rPr>
        <w:t>15</w:t>
      </w:r>
      <w:r w:rsidR="00C51739" w:rsidRPr="00C51739">
        <w:rPr>
          <w:sz w:val="24"/>
          <w:szCs w:val="24"/>
        </w:rPr>
        <w:t xml:space="preserve"> </w:t>
      </w:r>
      <w:r w:rsidRPr="00ED2D85">
        <w:rPr>
          <w:rFonts w:eastAsiaTheme="minorHAnsi"/>
          <w:sz w:val="24"/>
          <w:szCs w:val="24"/>
        </w:rPr>
        <w:t xml:space="preserve">минут со времени предоставления каждого следующего предложения, и участники торгов могут улучшить текущее ценовое предложение. Если в течение </w:t>
      </w:r>
      <w:r w:rsidR="004E0187">
        <w:rPr>
          <w:sz w:val="24"/>
          <w:szCs w:val="24"/>
        </w:rPr>
        <w:t>15</w:t>
      </w:r>
      <w:r w:rsidR="00C51739" w:rsidRPr="00C51739">
        <w:rPr>
          <w:sz w:val="24"/>
          <w:szCs w:val="24"/>
        </w:rPr>
        <w:t xml:space="preserve"> </w:t>
      </w:r>
      <w:r w:rsidRPr="00ED2D85">
        <w:rPr>
          <w:rFonts w:eastAsiaTheme="minorHAnsi"/>
          <w:sz w:val="24"/>
          <w:szCs w:val="24"/>
        </w:rPr>
        <w:t xml:space="preserve">минут после предоставления последнего </w:t>
      </w:r>
      <w:r w:rsidRPr="00ED2D85">
        <w:rPr>
          <w:rFonts w:eastAsiaTheme="minorHAnsi"/>
          <w:sz w:val="24"/>
          <w:szCs w:val="24"/>
        </w:rPr>
        <w:lastRenderedPageBreak/>
        <w:t xml:space="preserve">предложения о цене </w:t>
      </w:r>
      <w:r w:rsidR="007C221C" w:rsidRPr="007C221C">
        <w:rPr>
          <w:rFonts w:eastAsiaTheme="minorHAnsi"/>
          <w:sz w:val="24"/>
          <w:szCs w:val="24"/>
        </w:rPr>
        <w:t>Имущественных прав</w:t>
      </w:r>
      <w:r w:rsidRPr="00ED2D85">
        <w:rPr>
          <w:rFonts w:eastAsiaTheme="minorHAnsi"/>
          <w:sz w:val="24"/>
          <w:szCs w:val="24"/>
        </w:rPr>
        <w:t xml:space="preserve"> ни одного предложения не поступило, </w:t>
      </w:r>
      <w:r w:rsidRPr="00ED2D85">
        <w:rPr>
          <w:sz w:val="24"/>
          <w:szCs w:val="24"/>
        </w:rPr>
        <w:t xml:space="preserve">АС Оператора завершает процедуру торгов и переводит извещение в статус торгов – </w:t>
      </w:r>
      <w:r w:rsidRPr="00ED2D85">
        <w:rPr>
          <w:color w:val="000000" w:themeColor="text1"/>
          <w:sz w:val="24"/>
          <w:szCs w:val="24"/>
        </w:rPr>
        <w:t>закрыт.</w:t>
      </w:r>
    </w:p>
    <w:p w14:paraId="7B445B70" w14:textId="32D3596D" w:rsidR="00BA5672" w:rsidRPr="00ED2D85" w:rsidRDefault="00BA5672" w:rsidP="009D443C">
      <w:pPr>
        <w:pStyle w:val="51"/>
        <w:shd w:val="clear" w:color="auto" w:fill="auto"/>
        <w:tabs>
          <w:tab w:val="left" w:pos="1275"/>
        </w:tabs>
        <w:spacing w:after="0" w:line="264" w:lineRule="auto"/>
        <w:ind w:right="20" w:firstLine="709"/>
        <w:jc w:val="both"/>
        <w:rPr>
          <w:color w:val="FF0000"/>
          <w:sz w:val="24"/>
          <w:szCs w:val="24"/>
        </w:rPr>
      </w:pPr>
      <w:r w:rsidRPr="00ED2D85">
        <w:rPr>
          <w:sz w:val="24"/>
          <w:szCs w:val="24"/>
        </w:rPr>
        <w:t xml:space="preserve">Предложение о цене </w:t>
      </w:r>
      <w:r w:rsidR="007C221C" w:rsidRPr="007C221C">
        <w:rPr>
          <w:sz w:val="24"/>
          <w:szCs w:val="24"/>
        </w:rPr>
        <w:t>Имущественных прав</w:t>
      </w:r>
      <w:r w:rsidRPr="00ED2D85">
        <w:rPr>
          <w:sz w:val="24"/>
          <w:szCs w:val="24"/>
        </w:rPr>
        <w:t xml:space="preserve"> должно подаваться </w:t>
      </w:r>
      <w:r w:rsidRPr="00ED2D85">
        <w:t xml:space="preserve">в размере соответствующем шагу </w:t>
      </w:r>
      <w:r w:rsidRPr="00ED2D85">
        <w:rPr>
          <w:sz w:val="24"/>
          <w:szCs w:val="24"/>
        </w:rPr>
        <w:t>аукциона «на повышение»</w:t>
      </w:r>
      <w:r w:rsidRPr="00ED2D85">
        <w:rPr>
          <w:color w:val="000000" w:themeColor="text1"/>
          <w:sz w:val="24"/>
          <w:szCs w:val="24"/>
        </w:rPr>
        <w:t>.</w:t>
      </w:r>
    </w:p>
    <w:p w14:paraId="0874CFE0" w14:textId="6D85ACF8"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sidRPr="00ED2D85">
        <w:rPr>
          <w:sz w:val="24"/>
          <w:szCs w:val="24"/>
        </w:rPr>
        <w:t xml:space="preserve">1.5. Во время проведения процедуры аукциона «на повышение» (торгов) программными средствами электронной площадки исключается возможность подачи участником предложения о цене </w:t>
      </w:r>
      <w:r w:rsidR="007C221C" w:rsidRPr="007C221C">
        <w:rPr>
          <w:sz w:val="24"/>
          <w:szCs w:val="24"/>
        </w:rPr>
        <w:t>Имущественных прав</w:t>
      </w:r>
      <w:r w:rsidRPr="00ED2D85">
        <w:rPr>
          <w:sz w:val="24"/>
          <w:szCs w:val="24"/>
        </w:rPr>
        <w:t xml:space="preserve">, не соответствующего текущей цене аукциона «на повышение» (торгов). </w:t>
      </w:r>
    </w:p>
    <w:p w14:paraId="04578558" w14:textId="77777777" w:rsidR="00BA5672" w:rsidRDefault="00BA5672" w:rsidP="009D443C">
      <w:pPr>
        <w:pStyle w:val="51"/>
        <w:shd w:val="clear" w:color="auto" w:fill="auto"/>
        <w:tabs>
          <w:tab w:val="left" w:pos="1275"/>
        </w:tabs>
        <w:spacing w:after="0" w:line="264" w:lineRule="auto"/>
        <w:ind w:right="20" w:firstLine="709"/>
        <w:jc w:val="both"/>
        <w:rPr>
          <w:rFonts w:eastAsiaTheme="minorHAnsi"/>
          <w:sz w:val="24"/>
          <w:szCs w:val="24"/>
        </w:rPr>
      </w:pPr>
      <w:r>
        <w:rPr>
          <w:sz w:val="24"/>
          <w:szCs w:val="24"/>
        </w:rPr>
        <w:t>1</w:t>
      </w:r>
      <w:r w:rsidRPr="00ED2D85">
        <w:rPr>
          <w:sz w:val="24"/>
          <w:szCs w:val="24"/>
        </w:rPr>
        <w:t xml:space="preserve">.6 </w:t>
      </w:r>
      <w:r w:rsidRPr="00ED2D85">
        <w:rPr>
          <w:rFonts w:eastAsiaTheme="minorHAnsi"/>
          <w:sz w:val="24"/>
          <w:szCs w:val="24"/>
        </w:rPr>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w:t>
      </w:r>
    </w:p>
    <w:p w14:paraId="4D09793E" w14:textId="7F7D0FFE" w:rsidR="00E228EC" w:rsidRPr="00ED2D85" w:rsidRDefault="00E228EC" w:rsidP="00E228EC">
      <w:pPr>
        <w:pStyle w:val="51"/>
        <w:shd w:val="clear" w:color="auto" w:fill="auto"/>
        <w:tabs>
          <w:tab w:val="left" w:pos="1275"/>
        </w:tabs>
        <w:spacing w:after="0" w:line="264" w:lineRule="auto"/>
        <w:ind w:right="20" w:firstLine="709"/>
        <w:jc w:val="both"/>
        <w:rPr>
          <w:rFonts w:eastAsiaTheme="minorHAnsi"/>
          <w:sz w:val="24"/>
          <w:szCs w:val="24"/>
        </w:rPr>
      </w:pPr>
      <w:r w:rsidRPr="00E228EC">
        <w:rPr>
          <w:rFonts w:eastAsiaTheme="minorHAnsi"/>
          <w:sz w:val="24"/>
          <w:szCs w:val="24"/>
        </w:rPr>
        <w:t>В случае признания аукциона «на повышение» не состоявшимся по основанию, предусмотренному пунктом 5 статьи 447 Гражданского кодекса Российской Федерации, договор уступки прав (требований) заключается между Принципалом и единственным участником аукциона по стоимости, не ниже, начальной цены реализации лота.</w:t>
      </w:r>
    </w:p>
    <w:p w14:paraId="2CA32097" w14:textId="37F08106"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Pr>
          <w:sz w:val="24"/>
          <w:szCs w:val="24"/>
        </w:rPr>
        <w:t>1</w:t>
      </w:r>
      <w:r w:rsidRPr="00ED2D85">
        <w:rPr>
          <w:sz w:val="24"/>
          <w:szCs w:val="24"/>
        </w:rPr>
        <w:t xml:space="preserve">.7. Ход проведения процедуры аукциона «на повышение» фиксируется АС Оператора в электронном журнале, который направляется Организатору торгов в течение одного часа со времени завершения приема предложений о цене </w:t>
      </w:r>
      <w:r w:rsidR="007C221C" w:rsidRPr="007C221C">
        <w:rPr>
          <w:sz w:val="24"/>
          <w:szCs w:val="24"/>
        </w:rPr>
        <w:t>Имущественных прав</w:t>
      </w:r>
      <w:r w:rsidRPr="00ED2D85">
        <w:rPr>
          <w:sz w:val="24"/>
          <w:szCs w:val="24"/>
        </w:rPr>
        <w:t xml:space="preserve">. Организатор торгов в течение дня, следующего за днем проведения торгов передает электронный протокол Банку. </w:t>
      </w:r>
    </w:p>
    <w:p w14:paraId="09260D5C" w14:textId="77777777"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Pr>
          <w:sz w:val="24"/>
          <w:szCs w:val="24"/>
        </w:rPr>
        <w:t>1</w:t>
      </w:r>
      <w:r w:rsidRPr="00ED2D85">
        <w:rPr>
          <w:sz w:val="24"/>
          <w:szCs w:val="24"/>
        </w:rPr>
        <w:t xml:space="preserve">.8. Процедура аукциона «на повышение» считается завершенной с момента размещения протокола об итогах аукциона «на повышение» на официальном сайте Организатора. </w:t>
      </w:r>
    </w:p>
    <w:p w14:paraId="13DB475C" w14:textId="77777777" w:rsidR="00BA5672" w:rsidRPr="00ED2D85" w:rsidRDefault="00BA5672" w:rsidP="009D443C">
      <w:pPr>
        <w:pStyle w:val="51"/>
        <w:shd w:val="clear" w:color="auto" w:fill="auto"/>
        <w:tabs>
          <w:tab w:val="left" w:pos="1275"/>
        </w:tabs>
        <w:spacing w:after="0" w:line="264" w:lineRule="auto"/>
        <w:ind w:firstLine="709"/>
        <w:jc w:val="both"/>
        <w:rPr>
          <w:sz w:val="24"/>
          <w:szCs w:val="24"/>
        </w:rPr>
      </w:pPr>
      <w:r w:rsidRPr="00ED2D85">
        <w:rPr>
          <w:sz w:val="24"/>
          <w:szCs w:val="24"/>
        </w:rPr>
        <w:t>Аукцион «на повышение» признается несостоявшимся в следующих случаях:</w:t>
      </w:r>
    </w:p>
    <w:p w14:paraId="5E4D4C18" w14:textId="77777777" w:rsidR="00BA5672" w:rsidRPr="00ED2D85" w:rsidRDefault="00BA5672" w:rsidP="006C1CFA">
      <w:pPr>
        <w:pStyle w:val="51"/>
        <w:numPr>
          <w:ilvl w:val="0"/>
          <w:numId w:val="3"/>
        </w:numPr>
        <w:shd w:val="clear" w:color="auto" w:fill="auto"/>
        <w:tabs>
          <w:tab w:val="left" w:pos="871"/>
        </w:tabs>
        <w:spacing w:after="0" w:line="264" w:lineRule="auto"/>
        <w:ind w:right="20" w:firstLine="709"/>
        <w:jc w:val="both"/>
        <w:rPr>
          <w:sz w:val="24"/>
          <w:szCs w:val="24"/>
        </w:rPr>
      </w:pPr>
      <w:r w:rsidRPr="00ED2D85">
        <w:rPr>
          <w:sz w:val="24"/>
          <w:szCs w:val="24"/>
        </w:rPr>
        <w:t>не было подано ни одной заявки на участие, либо ни один из Претендентов не признан участником;</w:t>
      </w:r>
    </w:p>
    <w:p w14:paraId="566D0CFC" w14:textId="77777777" w:rsidR="00BA5672" w:rsidRPr="00ED2D85" w:rsidRDefault="00BA5672" w:rsidP="006C1CFA">
      <w:pPr>
        <w:pStyle w:val="51"/>
        <w:numPr>
          <w:ilvl w:val="0"/>
          <w:numId w:val="3"/>
        </w:numPr>
        <w:shd w:val="clear" w:color="auto" w:fill="auto"/>
        <w:tabs>
          <w:tab w:val="left" w:pos="871"/>
        </w:tabs>
        <w:spacing w:after="0" w:line="264" w:lineRule="auto"/>
        <w:ind w:firstLine="709"/>
        <w:jc w:val="both"/>
        <w:rPr>
          <w:sz w:val="24"/>
          <w:szCs w:val="24"/>
        </w:rPr>
      </w:pPr>
      <w:r w:rsidRPr="00ED2D85">
        <w:rPr>
          <w:sz w:val="24"/>
          <w:szCs w:val="24"/>
        </w:rPr>
        <w:t>принято решение о признании только одного Претендента участником;</w:t>
      </w:r>
    </w:p>
    <w:p w14:paraId="3097F857" w14:textId="207CF95F" w:rsidR="00BA5672" w:rsidRPr="00ED2D85" w:rsidRDefault="00BA5672" w:rsidP="006C1CFA">
      <w:pPr>
        <w:pStyle w:val="51"/>
        <w:numPr>
          <w:ilvl w:val="0"/>
          <w:numId w:val="3"/>
        </w:numPr>
        <w:shd w:val="clear" w:color="auto" w:fill="auto"/>
        <w:tabs>
          <w:tab w:val="left" w:pos="871"/>
        </w:tabs>
        <w:spacing w:after="0" w:line="264" w:lineRule="auto"/>
        <w:ind w:firstLine="709"/>
        <w:jc w:val="both"/>
        <w:rPr>
          <w:sz w:val="24"/>
          <w:szCs w:val="24"/>
        </w:rPr>
      </w:pPr>
      <w:r w:rsidRPr="00ED2D85">
        <w:rPr>
          <w:sz w:val="24"/>
          <w:szCs w:val="24"/>
        </w:rPr>
        <w:t xml:space="preserve">ни один из участников не сделал предложение о начальной цене </w:t>
      </w:r>
      <w:r w:rsidR="007C221C" w:rsidRPr="007C221C">
        <w:rPr>
          <w:sz w:val="24"/>
          <w:szCs w:val="24"/>
        </w:rPr>
        <w:t>Имущественных прав</w:t>
      </w:r>
      <w:r w:rsidRPr="00ED2D85">
        <w:rPr>
          <w:sz w:val="24"/>
          <w:szCs w:val="24"/>
        </w:rPr>
        <w:t>.</w:t>
      </w:r>
    </w:p>
    <w:p w14:paraId="511EDE72" w14:textId="77777777" w:rsidR="00BA5672" w:rsidRDefault="00BA5672" w:rsidP="009D443C">
      <w:pPr>
        <w:keepNext/>
        <w:keepLines/>
        <w:tabs>
          <w:tab w:val="left" w:pos="899"/>
        </w:tabs>
        <w:spacing w:line="264" w:lineRule="auto"/>
        <w:ind w:right="680" w:firstLine="709"/>
        <w:jc w:val="both"/>
        <w:outlineLvl w:val="2"/>
        <w:rPr>
          <w:b/>
          <w:sz w:val="24"/>
          <w:szCs w:val="24"/>
        </w:rPr>
      </w:pPr>
    </w:p>
    <w:p w14:paraId="2848A823" w14:textId="5F2B046C" w:rsidR="00BA5672" w:rsidRPr="00394896" w:rsidRDefault="00BA5672" w:rsidP="009A48C4">
      <w:pPr>
        <w:keepNext/>
        <w:keepLines/>
        <w:tabs>
          <w:tab w:val="left" w:pos="899"/>
          <w:tab w:val="left" w:pos="9355"/>
        </w:tabs>
        <w:spacing w:line="264" w:lineRule="auto"/>
        <w:ind w:right="-1" w:firstLine="709"/>
        <w:jc w:val="center"/>
        <w:outlineLvl w:val="2"/>
        <w:rPr>
          <w:b/>
          <w:sz w:val="24"/>
          <w:szCs w:val="24"/>
        </w:rPr>
      </w:pPr>
      <w:r w:rsidRPr="00394896">
        <w:rPr>
          <w:b/>
          <w:sz w:val="24"/>
          <w:szCs w:val="24"/>
        </w:rPr>
        <w:t>2. Отмена аукциона «на по</w:t>
      </w:r>
      <w:r>
        <w:rPr>
          <w:b/>
          <w:sz w:val="24"/>
          <w:szCs w:val="24"/>
        </w:rPr>
        <w:t>вышение</w:t>
      </w:r>
      <w:r w:rsidRPr="00394896">
        <w:rPr>
          <w:b/>
          <w:sz w:val="24"/>
          <w:szCs w:val="24"/>
        </w:rPr>
        <w:t xml:space="preserve">», внесение изменений в Извещение о проведении продажи </w:t>
      </w:r>
      <w:r w:rsidR="0015065E">
        <w:rPr>
          <w:b/>
          <w:sz w:val="24"/>
          <w:szCs w:val="24"/>
        </w:rPr>
        <w:t xml:space="preserve">Имущественных прав </w:t>
      </w:r>
      <w:r w:rsidRPr="00394896">
        <w:rPr>
          <w:b/>
          <w:sz w:val="24"/>
          <w:szCs w:val="24"/>
        </w:rPr>
        <w:t>и документацию об аукционе</w:t>
      </w:r>
      <w:bookmarkEnd w:id="6"/>
      <w:r w:rsidRPr="00394896">
        <w:rPr>
          <w:b/>
          <w:sz w:val="24"/>
          <w:szCs w:val="24"/>
        </w:rPr>
        <w:t xml:space="preserve"> «на по</w:t>
      </w:r>
      <w:r>
        <w:rPr>
          <w:b/>
          <w:sz w:val="24"/>
          <w:szCs w:val="24"/>
        </w:rPr>
        <w:t>выш</w:t>
      </w:r>
      <w:r w:rsidRPr="00394896">
        <w:rPr>
          <w:b/>
          <w:sz w:val="24"/>
          <w:szCs w:val="24"/>
        </w:rPr>
        <w:t>ение»</w:t>
      </w:r>
    </w:p>
    <w:p w14:paraId="06670FB3" w14:textId="50102881" w:rsidR="00BA5672" w:rsidRPr="00394896" w:rsidRDefault="00BA5672" w:rsidP="009A48C4">
      <w:pPr>
        <w:tabs>
          <w:tab w:val="left" w:pos="567"/>
          <w:tab w:val="left" w:pos="1146"/>
          <w:tab w:val="left" w:pos="9355"/>
        </w:tabs>
        <w:spacing w:line="264" w:lineRule="auto"/>
        <w:ind w:right="-1" w:firstLine="709"/>
        <w:jc w:val="both"/>
        <w:rPr>
          <w:sz w:val="24"/>
          <w:szCs w:val="24"/>
        </w:rPr>
      </w:pPr>
      <w:r w:rsidRPr="00394896">
        <w:rPr>
          <w:sz w:val="24"/>
          <w:szCs w:val="24"/>
        </w:rPr>
        <w:t xml:space="preserve">2.1. Организатор торгов, Продавец </w:t>
      </w:r>
      <w:r w:rsidR="0015065E" w:rsidRPr="0015065E">
        <w:rPr>
          <w:sz w:val="24"/>
          <w:szCs w:val="24"/>
        </w:rPr>
        <w:t>Имущественных прав</w:t>
      </w:r>
      <w:r w:rsidRPr="00394896">
        <w:rPr>
          <w:sz w:val="24"/>
          <w:szCs w:val="24"/>
        </w:rPr>
        <w:t xml:space="preserve"> вправе:</w:t>
      </w:r>
    </w:p>
    <w:p w14:paraId="3AD1F65B" w14:textId="77777777" w:rsidR="00BA5672" w:rsidRPr="00394896" w:rsidRDefault="00BA5672" w:rsidP="006C1CFA">
      <w:pPr>
        <w:numPr>
          <w:ilvl w:val="0"/>
          <w:numId w:val="3"/>
        </w:numPr>
        <w:tabs>
          <w:tab w:val="left" w:pos="899"/>
          <w:tab w:val="left" w:pos="9355"/>
        </w:tabs>
        <w:spacing w:line="264" w:lineRule="auto"/>
        <w:ind w:left="20" w:right="-1" w:firstLine="700"/>
        <w:jc w:val="both"/>
        <w:rPr>
          <w:sz w:val="24"/>
          <w:szCs w:val="24"/>
        </w:rPr>
      </w:pPr>
      <w:r w:rsidRPr="00394896">
        <w:rPr>
          <w:bCs/>
          <w:sz w:val="24"/>
          <w:szCs w:val="23"/>
        </w:rPr>
        <w:t>в любое время отказаться от проведения Торговой процедуры.</w:t>
      </w:r>
    </w:p>
    <w:p w14:paraId="23E4E0F8" w14:textId="77777777" w:rsidR="00BA5672" w:rsidRPr="00394896" w:rsidRDefault="00BA5672" w:rsidP="006C1CFA">
      <w:pPr>
        <w:numPr>
          <w:ilvl w:val="0"/>
          <w:numId w:val="3"/>
        </w:numPr>
        <w:tabs>
          <w:tab w:val="left" w:pos="899"/>
        </w:tabs>
        <w:spacing w:line="264" w:lineRule="auto"/>
        <w:ind w:left="20" w:right="20" w:firstLine="700"/>
        <w:jc w:val="both"/>
        <w:rPr>
          <w:sz w:val="24"/>
          <w:szCs w:val="24"/>
        </w:rPr>
      </w:pPr>
      <w:bookmarkStart w:id="7" w:name="OLE_LINK3"/>
      <w:bookmarkStart w:id="8" w:name="OLE_LINK4"/>
      <w:r w:rsidRPr="00394896">
        <w:rPr>
          <w:sz w:val="24"/>
          <w:szCs w:val="24"/>
        </w:rPr>
        <w:t xml:space="preserve">принять решение о внесении изменений в Извещение о проведении аукциона </w:t>
      </w:r>
      <w:r w:rsidRPr="00A52869">
        <w:rPr>
          <w:sz w:val="24"/>
          <w:szCs w:val="24"/>
        </w:rPr>
        <w:t>«на повышение»</w:t>
      </w:r>
      <w:r>
        <w:rPr>
          <w:sz w:val="24"/>
          <w:szCs w:val="24"/>
        </w:rPr>
        <w:t xml:space="preserve"> </w:t>
      </w:r>
      <w:r w:rsidRPr="00394896">
        <w:rPr>
          <w:sz w:val="24"/>
          <w:szCs w:val="24"/>
        </w:rPr>
        <w:t>документацию об аукционе «на п</w:t>
      </w:r>
      <w:r>
        <w:rPr>
          <w:sz w:val="24"/>
          <w:szCs w:val="24"/>
        </w:rPr>
        <w:t>овышение</w:t>
      </w:r>
      <w:r w:rsidRPr="00394896">
        <w:rPr>
          <w:sz w:val="24"/>
          <w:szCs w:val="24"/>
        </w:rPr>
        <w:t xml:space="preserve">». В течение одного дня с даты принятия указанного решения такие изменения размещаются организатором аукциона </w:t>
      </w:r>
      <w:r w:rsidRPr="00A52869">
        <w:rPr>
          <w:sz w:val="24"/>
          <w:szCs w:val="24"/>
        </w:rPr>
        <w:t>«на повышение»</w:t>
      </w:r>
      <w:r>
        <w:rPr>
          <w:sz w:val="24"/>
          <w:szCs w:val="24"/>
        </w:rPr>
        <w:t xml:space="preserve"> </w:t>
      </w:r>
      <w:r w:rsidRPr="00394896">
        <w:rPr>
          <w:sz w:val="24"/>
          <w:szCs w:val="24"/>
        </w:rPr>
        <w:t xml:space="preserve">на официальном сайте. При этом Организатор торгов и Банк не несут ответственность в случае, если Претендент не ознакомился с изменениями, внесенными в Извещение и документацию об аукционе </w:t>
      </w:r>
      <w:r w:rsidRPr="00A52869">
        <w:rPr>
          <w:sz w:val="24"/>
          <w:szCs w:val="24"/>
        </w:rPr>
        <w:t>«на повышение»</w:t>
      </w:r>
      <w:r>
        <w:rPr>
          <w:sz w:val="24"/>
          <w:szCs w:val="24"/>
        </w:rPr>
        <w:t xml:space="preserve">, </w:t>
      </w:r>
      <w:r w:rsidRPr="00394896">
        <w:rPr>
          <w:sz w:val="24"/>
          <w:szCs w:val="24"/>
        </w:rPr>
        <w:t>размещенными надлежащим образом.</w:t>
      </w:r>
    </w:p>
    <w:bookmarkEnd w:id="7"/>
    <w:bookmarkEnd w:id="8"/>
    <w:p w14:paraId="1E9750C1" w14:textId="715DE128" w:rsidR="00BA5672" w:rsidRPr="00394896" w:rsidRDefault="00BA5672" w:rsidP="009D443C">
      <w:pPr>
        <w:tabs>
          <w:tab w:val="left" w:pos="1146"/>
        </w:tabs>
        <w:spacing w:line="264" w:lineRule="auto"/>
        <w:ind w:right="20" w:firstLine="709"/>
        <w:jc w:val="both"/>
        <w:rPr>
          <w:sz w:val="24"/>
          <w:szCs w:val="24"/>
        </w:rPr>
      </w:pPr>
      <w:r w:rsidRPr="00394896">
        <w:rPr>
          <w:sz w:val="24"/>
          <w:szCs w:val="24"/>
        </w:rPr>
        <w:t xml:space="preserve">2.2. Решение об отмене аукциона </w:t>
      </w:r>
      <w:r w:rsidRPr="00A52869">
        <w:rPr>
          <w:sz w:val="24"/>
          <w:szCs w:val="24"/>
        </w:rPr>
        <w:t>«на повышение»</w:t>
      </w:r>
      <w:r w:rsidRPr="00394896">
        <w:rPr>
          <w:sz w:val="24"/>
          <w:szCs w:val="24"/>
        </w:rPr>
        <w:t xml:space="preserve">, а также решение о внесении изменений в Извещение о проведении продажи </w:t>
      </w:r>
      <w:r w:rsidR="0015065E" w:rsidRPr="0015065E">
        <w:rPr>
          <w:sz w:val="24"/>
          <w:szCs w:val="24"/>
        </w:rPr>
        <w:t>Имущественных прав</w:t>
      </w:r>
      <w:r w:rsidRPr="00394896">
        <w:rPr>
          <w:sz w:val="24"/>
          <w:szCs w:val="24"/>
        </w:rPr>
        <w:t xml:space="preserve">, документацию об аукционе </w:t>
      </w:r>
      <w:r w:rsidRPr="00A52869">
        <w:rPr>
          <w:sz w:val="24"/>
          <w:szCs w:val="24"/>
        </w:rPr>
        <w:t>«на повышение»</w:t>
      </w:r>
      <w:r>
        <w:rPr>
          <w:sz w:val="24"/>
          <w:szCs w:val="24"/>
        </w:rPr>
        <w:t xml:space="preserve"> </w:t>
      </w:r>
      <w:r w:rsidRPr="00394896">
        <w:rPr>
          <w:sz w:val="24"/>
          <w:szCs w:val="24"/>
        </w:rPr>
        <w:t>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14:paraId="2E01BA9B" w14:textId="77777777" w:rsidR="00BA5672" w:rsidRPr="00394896" w:rsidRDefault="00BA5672" w:rsidP="009D443C">
      <w:pPr>
        <w:tabs>
          <w:tab w:val="left" w:pos="1146"/>
        </w:tabs>
        <w:spacing w:line="264" w:lineRule="auto"/>
        <w:ind w:right="23" w:firstLine="709"/>
        <w:jc w:val="both"/>
        <w:rPr>
          <w:sz w:val="24"/>
          <w:szCs w:val="24"/>
        </w:rPr>
      </w:pPr>
      <w:r w:rsidRPr="00394896">
        <w:rPr>
          <w:sz w:val="24"/>
          <w:szCs w:val="24"/>
        </w:rPr>
        <w:t xml:space="preserve">2.3. Организатор аукциона </w:t>
      </w:r>
      <w:r w:rsidRPr="00A52869">
        <w:rPr>
          <w:sz w:val="24"/>
          <w:szCs w:val="24"/>
        </w:rPr>
        <w:t>«на повышение»</w:t>
      </w:r>
      <w:r>
        <w:rPr>
          <w:sz w:val="24"/>
          <w:szCs w:val="24"/>
        </w:rPr>
        <w:t xml:space="preserve"> </w:t>
      </w:r>
      <w:r w:rsidRPr="00394896">
        <w:rPr>
          <w:sz w:val="24"/>
          <w:szCs w:val="24"/>
        </w:rPr>
        <w:t xml:space="preserve">через Оператора извещает Претендентов об отмене аукциона «на </w:t>
      </w:r>
      <w:r>
        <w:rPr>
          <w:sz w:val="24"/>
          <w:szCs w:val="24"/>
        </w:rPr>
        <w:t>повышение</w:t>
      </w:r>
      <w:r w:rsidRPr="00394896">
        <w:rPr>
          <w:sz w:val="24"/>
          <w:szCs w:val="24"/>
        </w:rPr>
        <w:t>» в течение двух рабочих дней со дня принятия соответствующего решения путем направления указанного сообщения в «личный кабинет» Претендентов.</w:t>
      </w:r>
    </w:p>
    <w:p w14:paraId="13609285" w14:textId="77777777" w:rsidR="00BA5672" w:rsidRPr="00394896" w:rsidRDefault="00BA5672" w:rsidP="009D443C">
      <w:pPr>
        <w:tabs>
          <w:tab w:val="left" w:pos="1146"/>
        </w:tabs>
        <w:spacing w:line="264" w:lineRule="auto"/>
        <w:ind w:right="23" w:firstLine="709"/>
        <w:jc w:val="both"/>
        <w:rPr>
          <w:sz w:val="24"/>
          <w:szCs w:val="24"/>
        </w:rPr>
      </w:pPr>
      <w:r w:rsidRPr="00394896">
        <w:rPr>
          <w:sz w:val="24"/>
          <w:szCs w:val="24"/>
        </w:rPr>
        <w:t xml:space="preserve">2.4. За исключением предусмотренных законодательством случаев, Бенефициар не обязан возмещать Претенденту или иным лицам убытки, вызванные отказом Бенефициара от проведения </w:t>
      </w:r>
      <w:r w:rsidRPr="00394896">
        <w:rPr>
          <w:rFonts w:eastAsia="Calibri"/>
          <w:sz w:val="24"/>
          <w:szCs w:val="24"/>
        </w:rPr>
        <w:t>Торговой процедуры</w:t>
      </w:r>
      <w:r w:rsidRPr="00394896">
        <w:rPr>
          <w:sz w:val="24"/>
          <w:szCs w:val="24"/>
        </w:rPr>
        <w:t>, в том числе убытки, связанные с предоставлением Претендентом Бенефициару независимой гарантии.</w:t>
      </w:r>
    </w:p>
    <w:p w14:paraId="7AE1B35B" w14:textId="77777777" w:rsidR="00BA5672" w:rsidRPr="00394896" w:rsidRDefault="00BA5672" w:rsidP="009D443C">
      <w:pPr>
        <w:tabs>
          <w:tab w:val="left" w:pos="1146"/>
        </w:tabs>
        <w:spacing w:line="264" w:lineRule="auto"/>
        <w:ind w:right="23" w:firstLine="709"/>
        <w:jc w:val="both"/>
        <w:rPr>
          <w:sz w:val="24"/>
          <w:szCs w:val="24"/>
        </w:rPr>
      </w:pPr>
    </w:p>
    <w:p w14:paraId="3FAAAF5B" w14:textId="77777777" w:rsidR="00BA5672" w:rsidRPr="00394896" w:rsidRDefault="00BA5672" w:rsidP="009D443C">
      <w:pPr>
        <w:keepNext/>
        <w:keepLines/>
        <w:tabs>
          <w:tab w:val="left" w:pos="2855"/>
        </w:tabs>
        <w:spacing w:line="264" w:lineRule="auto"/>
        <w:jc w:val="center"/>
        <w:outlineLvl w:val="2"/>
        <w:rPr>
          <w:sz w:val="24"/>
          <w:szCs w:val="24"/>
        </w:rPr>
      </w:pPr>
      <w:r w:rsidRPr="00394896">
        <w:rPr>
          <w:b/>
          <w:sz w:val="24"/>
          <w:szCs w:val="24"/>
        </w:rPr>
        <w:t>3. Порядок внесения и возврата задатка</w:t>
      </w:r>
    </w:p>
    <w:p w14:paraId="1216154C" w14:textId="6DA12585" w:rsidR="00BA5672" w:rsidRPr="00394896" w:rsidRDefault="00BA5672" w:rsidP="00975C85">
      <w:pPr>
        <w:jc w:val="both"/>
        <w:rPr>
          <w:sz w:val="24"/>
          <w:szCs w:val="24"/>
        </w:rPr>
      </w:pPr>
      <w:r w:rsidRPr="00394896">
        <w:rPr>
          <w:sz w:val="24"/>
          <w:szCs w:val="24"/>
        </w:rPr>
        <w:t xml:space="preserve">3.1. Формой обеспечения Заявки на участие в торгах является задаток. Для участия в аукционе </w:t>
      </w:r>
      <w:bookmarkStart w:id="9" w:name="_Hlk106983969"/>
      <w:r w:rsidRPr="00A52869">
        <w:rPr>
          <w:sz w:val="24"/>
          <w:szCs w:val="24"/>
        </w:rPr>
        <w:t>«на повышение»</w:t>
      </w:r>
      <w:r>
        <w:rPr>
          <w:sz w:val="24"/>
          <w:szCs w:val="24"/>
        </w:rPr>
        <w:t xml:space="preserve"> </w:t>
      </w:r>
      <w:bookmarkEnd w:id="9"/>
      <w:r w:rsidRPr="00394896">
        <w:rPr>
          <w:sz w:val="24"/>
          <w:szCs w:val="24"/>
        </w:rPr>
        <w:t xml:space="preserve">Претенденты перечисляют задаток в размере </w:t>
      </w:r>
      <w:r w:rsidR="00816FA8" w:rsidRPr="00816FA8">
        <w:rPr>
          <w:sz w:val="24"/>
          <w:szCs w:val="24"/>
        </w:rPr>
        <w:t>502 415 (пятьсот две тысячи четыреста пятнадцать рублей) 13 копеек</w:t>
      </w:r>
      <w:r w:rsidRPr="00394896">
        <w:rPr>
          <w:sz w:val="24"/>
          <w:szCs w:val="24"/>
        </w:rPr>
        <w:t>, в счет обеспечения оплаты приобретае</w:t>
      </w:r>
      <w:r w:rsidR="0015065E">
        <w:rPr>
          <w:sz w:val="24"/>
          <w:szCs w:val="24"/>
        </w:rPr>
        <w:t>мых</w:t>
      </w:r>
      <w:r w:rsidRPr="00394896">
        <w:rPr>
          <w:sz w:val="24"/>
          <w:szCs w:val="24"/>
        </w:rPr>
        <w:t xml:space="preserve"> </w:t>
      </w:r>
      <w:r w:rsidR="0015065E" w:rsidRPr="0015065E">
        <w:rPr>
          <w:sz w:val="24"/>
          <w:szCs w:val="24"/>
        </w:rPr>
        <w:t>Имущественных прав</w:t>
      </w:r>
      <w:r w:rsidRPr="00394896">
        <w:rPr>
          <w:sz w:val="24"/>
          <w:szCs w:val="24"/>
        </w:rPr>
        <w:t xml:space="preserve">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документации об аукционе «на </w:t>
      </w:r>
      <w:r>
        <w:rPr>
          <w:sz w:val="24"/>
          <w:szCs w:val="24"/>
        </w:rPr>
        <w:t>повышение</w:t>
      </w:r>
      <w:r w:rsidRPr="00394896">
        <w:rPr>
          <w:sz w:val="24"/>
          <w:szCs w:val="24"/>
        </w:rPr>
        <w:t>».</w:t>
      </w:r>
    </w:p>
    <w:p w14:paraId="743BB2EA" w14:textId="1C8E9E60" w:rsidR="00BA5672" w:rsidRPr="00394896" w:rsidRDefault="00BA5672" w:rsidP="009D443C">
      <w:pPr>
        <w:tabs>
          <w:tab w:val="left" w:pos="0"/>
        </w:tabs>
        <w:spacing w:line="264" w:lineRule="auto"/>
        <w:ind w:right="23" w:firstLine="709"/>
        <w:jc w:val="both"/>
        <w:rPr>
          <w:sz w:val="24"/>
          <w:szCs w:val="24"/>
        </w:rPr>
      </w:pPr>
      <w:r w:rsidRPr="00394896">
        <w:rPr>
          <w:sz w:val="24"/>
          <w:szCs w:val="24"/>
        </w:rPr>
        <w:t xml:space="preserve">3.2. Извещение о проведении продажи </w:t>
      </w:r>
      <w:r w:rsidR="00C24899" w:rsidRPr="00C24899">
        <w:rPr>
          <w:sz w:val="24"/>
          <w:szCs w:val="24"/>
        </w:rPr>
        <w:t>Имущественных прав</w:t>
      </w:r>
      <w:r w:rsidRPr="00394896">
        <w:rPr>
          <w:sz w:val="24"/>
          <w:szCs w:val="24"/>
        </w:rPr>
        <w:t xml:space="preserve">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14:paraId="314B9E97" w14:textId="7D69CB16" w:rsidR="00BA5672" w:rsidRPr="00394896" w:rsidRDefault="00BA5672" w:rsidP="009D443C">
      <w:pPr>
        <w:tabs>
          <w:tab w:val="left" w:pos="709"/>
        </w:tabs>
        <w:spacing w:line="264" w:lineRule="auto"/>
        <w:ind w:right="23"/>
        <w:jc w:val="both"/>
        <w:rPr>
          <w:sz w:val="24"/>
          <w:szCs w:val="24"/>
        </w:rPr>
      </w:pPr>
      <w:r w:rsidRPr="00394896">
        <w:rPr>
          <w:sz w:val="24"/>
          <w:szCs w:val="24"/>
        </w:rPr>
        <w:tab/>
        <w:t xml:space="preserve">Задаток для участия в аукционе </w:t>
      </w:r>
      <w:r w:rsidRPr="00A52869">
        <w:rPr>
          <w:sz w:val="24"/>
          <w:szCs w:val="24"/>
        </w:rPr>
        <w:t>«на повышение»</w:t>
      </w:r>
      <w:r>
        <w:rPr>
          <w:sz w:val="24"/>
          <w:szCs w:val="24"/>
        </w:rPr>
        <w:t xml:space="preserve"> </w:t>
      </w:r>
      <w:r w:rsidRPr="00394896">
        <w:rPr>
          <w:sz w:val="24"/>
          <w:szCs w:val="24"/>
        </w:rPr>
        <w:t>служит обеспечением исполнения обязательства победителя аукциона по заключению договора уступки прав (требований) и оплате приобретенн</w:t>
      </w:r>
      <w:r w:rsidR="00C24899">
        <w:rPr>
          <w:sz w:val="24"/>
          <w:szCs w:val="24"/>
        </w:rPr>
        <w:t>ых</w:t>
      </w:r>
      <w:r w:rsidRPr="00394896">
        <w:rPr>
          <w:sz w:val="24"/>
          <w:szCs w:val="24"/>
        </w:rPr>
        <w:t xml:space="preserve"> на торгах </w:t>
      </w:r>
      <w:r w:rsidR="00C24899" w:rsidRPr="00C24899">
        <w:rPr>
          <w:sz w:val="24"/>
          <w:szCs w:val="24"/>
        </w:rPr>
        <w:t>Имущественных прав</w:t>
      </w:r>
      <w:r w:rsidRPr="00394896">
        <w:rPr>
          <w:sz w:val="24"/>
          <w:szCs w:val="24"/>
        </w:rPr>
        <w:t>, вносится единым платежом на счет, открытый такому Претенденту для участия в торгах Оператором ЭТП, при регистрации на электронной площадке в порядке, определенном Регламентом ЭТП.</w:t>
      </w:r>
    </w:p>
    <w:p w14:paraId="3D0FC9C4"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21BC45E9" w14:textId="77777777" w:rsidR="00BA5672" w:rsidRPr="00394896" w:rsidRDefault="00BA5672" w:rsidP="009D443C">
      <w:pPr>
        <w:tabs>
          <w:tab w:val="left" w:pos="1217"/>
        </w:tabs>
        <w:spacing w:line="264" w:lineRule="auto"/>
        <w:ind w:left="360" w:right="23" w:firstLine="349"/>
        <w:jc w:val="both"/>
        <w:rPr>
          <w:sz w:val="24"/>
          <w:szCs w:val="24"/>
        </w:rPr>
      </w:pPr>
      <w:r w:rsidRPr="00394896">
        <w:rPr>
          <w:sz w:val="24"/>
          <w:szCs w:val="24"/>
        </w:rPr>
        <w:t>3.3. Внесенный задаток подлежит возврат</w:t>
      </w:r>
      <w:r>
        <w:rPr>
          <w:sz w:val="24"/>
          <w:szCs w:val="24"/>
        </w:rPr>
        <w:t>у в срок, указанный в Договоре о задатке</w:t>
      </w:r>
      <w:r w:rsidRPr="00394896">
        <w:rPr>
          <w:sz w:val="24"/>
          <w:szCs w:val="24"/>
        </w:rPr>
        <w:t>:</w:t>
      </w:r>
    </w:p>
    <w:p w14:paraId="4ED2D017"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заявителю, не признанному участником Торгов; при этом срок возврата задатка исчисляется с даты подписания протокола об итогах рассмотрения Заявок;</w:t>
      </w:r>
    </w:p>
    <w:p w14:paraId="0885D109"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участнику Торгов, не ставшему победителем Торгов, при этом срок возврата задатка исчисляется с даты подписания протокола о результатах Торгов;</w:t>
      </w:r>
    </w:p>
    <w:p w14:paraId="10B0EF1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xml:space="preserve">- заявителю или участнику Торгов в случае отмены Торгов, признания Торгов несостоявшимися, аннулирования результатов Торгов;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 признании Торгов несостоявшимися, аннулировании результатов Торгов. </w:t>
      </w:r>
    </w:p>
    <w:p w14:paraId="6ED1B86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xml:space="preserve"> </w:t>
      </w:r>
      <w:r w:rsidRPr="00394896">
        <w:rPr>
          <w:sz w:val="28"/>
          <w:szCs w:val="24"/>
        </w:rPr>
        <w:t xml:space="preserve">- </w:t>
      </w:r>
      <w:r w:rsidRPr="00394896">
        <w:rPr>
          <w:sz w:val="24"/>
          <w:szCs w:val="23"/>
        </w:rPr>
        <w:t xml:space="preserve">заявителю, отозвавшему Заявку в установленный извещением о проведении Торгов срок, </w:t>
      </w:r>
      <w:r>
        <w:rPr>
          <w:sz w:val="24"/>
          <w:szCs w:val="24"/>
        </w:rPr>
        <w:t>в срок, указанный в Договоре о задатке</w:t>
      </w:r>
      <w:r w:rsidRPr="00394896">
        <w:rPr>
          <w:sz w:val="24"/>
          <w:szCs w:val="24"/>
        </w:rPr>
        <w:t>.</w:t>
      </w:r>
    </w:p>
    <w:p w14:paraId="7E9CEA5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xml:space="preserve">3.4. Задаток возвращается всем участникам аукциона </w:t>
      </w:r>
      <w:r w:rsidRPr="00A52869">
        <w:rPr>
          <w:sz w:val="24"/>
          <w:szCs w:val="24"/>
        </w:rPr>
        <w:t>«на повышение»</w:t>
      </w:r>
      <w:r>
        <w:rPr>
          <w:sz w:val="24"/>
          <w:szCs w:val="24"/>
        </w:rPr>
        <w:t xml:space="preserve">, </w:t>
      </w:r>
      <w:r w:rsidRPr="00394896">
        <w:rPr>
          <w:sz w:val="24"/>
          <w:szCs w:val="24"/>
        </w:rPr>
        <w:t xml:space="preserve">кроме победителя. Задаток, перечисленный победителем аукциона </w:t>
      </w:r>
      <w:r w:rsidRPr="00A52869">
        <w:rPr>
          <w:sz w:val="24"/>
          <w:szCs w:val="24"/>
        </w:rPr>
        <w:t>«на повышение»</w:t>
      </w:r>
      <w:r w:rsidRPr="00394896">
        <w:rPr>
          <w:sz w:val="24"/>
          <w:szCs w:val="24"/>
        </w:rPr>
        <w:t xml:space="preserve">, засчитывается в сумму платежа по договору уступки прав (требований). Задаток возвращается участнику аукциона «на </w:t>
      </w:r>
      <w:r>
        <w:rPr>
          <w:sz w:val="24"/>
          <w:szCs w:val="24"/>
        </w:rPr>
        <w:t>повышение</w:t>
      </w:r>
      <w:r w:rsidRPr="00394896">
        <w:rPr>
          <w:sz w:val="24"/>
          <w:szCs w:val="24"/>
        </w:rPr>
        <w:t xml:space="preserve">», заявке по итогам аукциона </w:t>
      </w:r>
      <w:r w:rsidRPr="00A52869">
        <w:rPr>
          <w:sz w:val="24"/>
          <w:szCs w:val="24"/>
        </w:rPr>
        <w:t>«на повышение»</w:t>
      </w:r>
      <w:r w:rsidRPr="00394896">
        <w:rPr>
          <w:sz w:val="24"/>
          <w:szCs w:val="24"/>
        </w:rPr>
        <w:t xml:space="preserve"> которого присвоен второй номер, в течение пяти рабочих дней с даты подписания договора с победителем аукциона </w:t>
      </w:r>
      <w:r w:rsidRPr="00A52869">
        <w:rPr>
          <w:sz w:val="24"/>
          <w:szCs w:val="24"/>
        </w:rPr>
        <w:t>«на повышение»</w:t>
      </w:r>
      <w:r>
        <w:rPr>
          <w:sz w:val="24"/>
          <w:szCs w:val="24"/>
        </w:rPr>
        <w:t>.</w:t>
      </w:r>
    </w:p>
    <w:p w14:paraId="64D7D79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3.5. Внесенный задаток не возвращается победителю аукциона в случае, если он:</w:t>
      </w:r>
    </w:p>
    <w:p w14:paraId="4777762E" w14:textId="5EA113E2" w:rsidR="00BA5672" w:rsidRPr="00394896" w:rsidRDefault="00BA5672" w:rsidP="009D443C">
      <w:pPr>
        <w:tabs>
          <w:tab w:val="left" w:pos="1217"/>
        </w:tabs>
        <w:spacing w:line="264" w:lineRule="auto"/>
        <w:ind w:right="23" w:firstLine="709"/>
        <w:jc w:val="both"/>
        <w:rPr>
          <w:sz w:val="24"/>
          <w:szCs w:val="24"/>
        </w:rPr>
      </w:pPr>
      <w:r w:rsidRPr="00394896">
        <w:rPr>
          <w:sz w:val="24"/>
          <w:szCs w:val="24"/>
        </w:rPr>
        <w:t>- уклонится/откажется от заключения Договора уступки прав (требований) в срок, установленный извещением о проведении торгов;</w:t>
      </w:r>
    </w:p>
    <w:p w14:paraId="29698B67" w14:textId="601F1F64" w:rsidR="00816FA8" w:rsidRDefault="00BA5672" w:rsidP="002C2022">
      <w:pPr>
        <w:tabs>
          <w:tab w:val="left" w:pos="1217"/>
        </w:tabs>
        <w:spacing w:line="264" w:lineRule="auto"/>
        <w:ind w:right="23" w:firstLine="709"/>
        <w:jc w:val="both"/>
        <w:rPr>
          <w:sz w:val="24"/>
          <w:szCs w:val="24"/>
        </w:rPr>
      </w:pPr>
      <w:r w:rsidRPr="00394896">
        <w:rPr>
          <w:sz w:val="24"/>
          <w:szCs w:val="24"/>
        </w:rPr>
        <w:t>- не оплатит продаваем</w:t>
      </w:r>
      <w:r w:rsidR="00C24899">
        <w:rPr>
          <w:sz w:val="24"/>
          <w:szCs w:val="24"/>
        </w:rPr>
        <w:t>ые</w:t>
      </w:r>
      <w:r w:rsidRPr="00394896">
        <w:rPr>
          <w:sz w:val="24"/>
          <w:szCs w:val="24"/>
        </w:rPr>
        <w:t xml:space="preserve"> на торгах </w:t>
      </w:r>
      <w:r w:rsidR="00C24899" w:rsidRPr="00C24899">
        <w:rPr>
          <w:sz w:val="24"/>
          <w:szCs w:val="24"/>
        </w:rPr>
        <w:t>Имущественны</w:t>
      </w:r>
      <w:r w:rsidR="00C24899">
        <w:rPr>
          <w:sz w:val="24"/>
          <w:szCs w:val="24"/>
        </w:rPr>
        <w:t>е</w:t>
      </w:r>
      <w:r w:rsidR="00C24899" w:rsidRPr="00C24899">
        <w:rPr>
          <w:sz w:val="24"/>
          <w:szCs w:val="24"/>
        </w:rPr>
        <w:t xml:space="preserve"> прав</w:t>
      </w:r>
      <w:r w:rsidR="00C24899">
        <w:rPr>
          <w:sz w:val="24"/>
          <w:szCs w:val="24"/>
        </w:rPr>
        <w:t>а</w:t>
      </w:r>
      <w:r w:rsidRPr="00394896">
        <w:rPr>
          <w:sz w:val="24"/>
          <w:szCs w:val="24"/>
        </w:rPr>
        <w:t xml:space="preserve"> в срок, установленный заключенным Договором </w:t>
      </w:r>
      <w:r w:rsidRPr="00BA2C03">
        <w:rPr>
          <w:sz w:val="24"/>
          <w:szCs w:val="24"/>
        </w:rPr>
        <w:t>уступки прав (требований).</w:t>
      </w:r>
    </w:p>
    <w:p w14:paraId="29C1F2BC" w14:textId="77777777" w:rsidR="002C2022" w:rsidRDefault="002C2022" w:rsidP="002C2022">
      <w:pPr>
        <w:tabs>
          <w:tab w:val="left" w:pos="1217"/>
        </w:tabs>
        <w:spacing w:line="264" w:lineRule="auto"/>
        <w:ind w:right="23" w:firstLine="709"/>
        <w:jc w:val="both"/>
        <w:rPr>
          <w:sz w:val="24"/>
          <w:szCs w:val="24"/>
        </w:rPr>
      </w:pPr>
    </w:p>
    <w:p w14:paraId="635FD070" w14:textId="77777777" w:rsidR="002C2022" w:rsidRDefault="002C2022" w:rsidP="002C2022">
      <w:pPr>
        <w:tabs>
          <w:tab w:val="left" w:pos="1217"/>
        </w:tabs>
        <w:spacing w:line="264" w:lineRule="auto"/>
        <w:ind w:right="23" w:firstLine="709"/>
        <w:jc w:val="both"/>
        <w:rPr>
          <w:sz w:val="24"/>
          <w:szCs w:val="24"/>
        </w:rPr>
      </w:pPr>
    </w:p>
    <w:p w14:paraId="512DAF03" w14:textId="77777777" w:rsidR="002C2022" w:rsidRDefault="002C2022" w:rsidP="002C2022">
      <w:pPr>
        <w:tabs>
          <w:tab w:val="left" w:pos="1217"/>
        </w:tabs>
        <w:spacing w:line="264" w:lineRule="auto"/>
        <w:ind w:right="23" w:firstLine="709"/>
        <w:jc w:val="both"/>
        <w:rPr>
          <w:sz w:val="24"/>
          <w:szCs w:val="24"/>
        </w:rPr>
      </w:pPr>
    </w:p>
    <w:p w14:paraId="706FBE5B" w14:textId="77777777" w:rsidR="002C2022" w:rsidRDefault="002C2022" w:rsidP="002C2022">
      <w:pPr>
        <w:tabs>
          <w:tab w:val="left" w:pos="1217"/>
        </w:tabs>
        <w:spacing w:line="264" w:lineRule="auto"/>
        <w:ind w:right="23" w:firstLine="709"/>
        <w:jc w:val="both"/>
        <w:rPr>
          <w:sz w:val="24"/>
          <w:szCs w:val="24"/>
        </w:rPr>
      </w:pPr>
    </w:p>
    <w:p w14:paraId="6D326C8A" w14:textId="77777777" w:rsidR="002C2022" w:rsidRDefault="002C2022" w:rsidP="002C2022">
      <w:pPr>
        <w:tabs>
          <w:tab w:val="left" w:pos="1217"/>
        </w:tabs>
        <w:spacing w:line="264" w:lineRule="auto"/>
        <w:ind w:right="23" w:firstLine="709"/>
        <w:jc w:val="both"/>
        <w:rPr>
          <w:sz w:val="24"/>
          <w:szCs w:val="24"/>
        </w:rPr>
      </w:pPr>
    </w:p>
    <w:p w14:paraId="7C4107D1" w14:textId="77777777" w:rsidR="002C2022" w:rsidRDefault="002C2022" w:rsidP="002C2022">
      <w:pPr>
        <w:tabs>
          <w:tab w:val="left" w:pos="1217"/>
        </w:tabs>
        <w:spacing w:line="264" w:lineRule="auto"/>
        <w:ind w:right="23" w:firstLine="709"/>
        <w:jc w:val="both"/>
        <w:rPr>
          <w:sz w:val="24"/>
          <w:szCs w:val="24"/>
        </w:rPr>
      </w:pPr>
    </w:p>
    <w:p w14:paraId="57B3B6C4" w14:textId="77777777" w:rsidR="002C2022" w:rsidRDefault="002C2022" w:rsidP="002C2022">
      <w:pPr>
        <w:tabs>
          <w:tab w:val="left" w:pos="1217"/>
        </w:tabs>
        <w:spacing w:line="264" w:lineRule="auto"/>
        <w:ind w:right="23" w:firstLine="709"/>
        <w:jc w:val="both"/>
        <w:rPr>
          <w:sz w:val="24"/>
          <w:szCs w:val="24"/>
        </w:rPr>
      </w:pPr>
    </w:p>
    <w:p w14:paraId="03235E00" w14:textId="49ACBCCD" w:rsidR="00925301" w:rsidRPr="009B26FA" w:rsidRDefault="008E0CC8" w:rsidP="009B26FA">
      <w:pPr>
        <w:ind w:left="-284"/>
        <w:jc w:val="center"/>
        <w:rPr>
          <w:sz w:val="24"/>
          <w:szCs w:val="24"/>
        </w:rPr>
      </w:pPr>
      <w:r w:rsidRPr="005C05EF">
        <w:rPr>
          <w:sz w:val="24"/>
          <w:szCs w:val="24"/>
        </w:rPr>
        <w:lastRenderedPageBreak/>
        <w:t>Порядок проведения торговой процедуры:</w:t>
      </w:r>
    </w:p>
    <w:p w14:paraId="44BB0B42" w14:textId="77777777" w:rsidR="006B5DE3" w:rsidRDefault="006B5DE3" w:rsidP="006B5DE3">
      <w:pPr>
        <w:spacing w:after="57" w:line="283" w:lineRule="atLeast"/>
        <w:contextualSpacing/>
        <w:jc w:val="center"/>
        <w:rPr>
          <w:b/>
          <w:sz w:val="24"/>
          <w:szCs w:val="24"/>
          <w:highlight w:val="white"/>
        </w:rPr>
      </w:pPr>
      <w:r>
        <w:rPr>
          <w:b/>
          <w:sz w:val="24"/>
          <w:szCs w:val="24"/>
          <w:highlight w:val="white"/>
        </w:rPr>
        <w:t xml:space="preserve">Торговая процедура в форме открытого аукциона по составу участников </w:t>
      </w:r>
    </w:p>
    <w:p w14:paraId="56ABCA14" w14:textId="77777777" w:rsidR="006B5DE3" w:rsidRDefault="006B5DE3" w:rsidP="006B5DE3">
      <w:pPr>
        <w:spacing w:after="57" w:line="283" w:lineRule="atLeast"/>
        <w:contextualSpacing/>
        <w:jc w:val="center"/>
        <w:rPr>
          <w:b/>
          <w:sz w:val="24"/>
          <w:szCs w:val="24"/>
          <w:highlight w:val="white"/>
        </w:rPr>
      </w:pPr>
      <w:r>
        <w:rPr>
          <w:b/>
          <w:sz w:val="24"/>
          <w:szCs w:val="24"/>
          <w:highlight w:val="white"/>
        </w:rPr>
        <w:t xml:space="preserve">с открытой формой подачи предложения о цене с применением </w:t>
      </w:r>
    </w:p>
    <w:p w14:paraId="7609784E" w14:textId="34D4364A" w:rsidR="006B5DE3" w:rsidRPr="004E0187" w:rsidRDefault="006B5DE3" w:rsidP="004E0187">
      <w:pPr>
        <w:spacing w:after="57" w:line="283" w:lineRule="atLeast"/>
        <w:contextualSpacing/>
        <w:jc w:val="center"/>
        <w:rPr>
          <w:b/>
          <w:sz w:val="24"/>
          <w:szCs w:val="24"/>
          <w:highlight w:val="white"/>
        </w:rPr>
      </w:pPr>
      <w:r>
        <w:rPr>
          <w:b/>
          <w:sz w:val="24"/>
          <w:szCs w:val="24"/>
          <w:highlight w:val="white"/>
        </w:rPr>
        <w:t xml:space="preserve">метода повышения цены в электронной форме (аукцион «на повышение») </w:t>
      </w:r>
    </w:p>
    <w:p w14:paraId="4FC7C234" w14:textId="77777777" w:rsidR="00307213" w:rsidRDefault="00307213" w:rsidP="00282353">
      <w:pPr>
        <w:pStyle w:val="51"/>
        <w:shd w:val="clear" w:color="auto" w:fill="auto"/>
        <w:spacing w:after="0" w:line="240" w:lineRule="auto"/>
        <w:ind w:right="20"/>
        <w:rPr>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229"/>
      </w:tblGrid>
      <w:tr w:rsidR="00816FA8" w14:paraId="42CAD6D2" w14:textId="77777777" w:rsidTr="002C2022">
        <w:trPr>
          <w:trHeight w:val="64"/>
        </w:trPr>
        <w:tc>
          <w:tcPr>
            <w:tcW w:w="9923" w:type="dxa"/>
            <w:gridSpan w:val="2"/>
            <w:tcBorders>
              <w:top w:val="single" w:sz="4" w:space="0" w:color="auto"/>
              <w:left w:val="single" w:sz="4" w:space="0" w:color="auto"/>
              <w:bottom w:val="single" w:sz="4" w:space="0" w:color="auto"/>
              <w:right w:val="single" w:sz="4" w:space="0" w:color="auto"/>
            </w:tcBorders>
            <w:hideMark/>
          </w:tcPr>
          <w:p w14:paraId="1A40CB7A" w14:textId="77777777" w:rsidR="00816FA8" w:rsidRDefault="00816FA8">
            <w:pPr>
              <w:spacing w:line="256" w:lineRule="auto"/>
              <w:jc w:val="center"/>
              <w:rPr>
                <w:rFonts w:eastAsia="Calibri"/>
                <w:b/>
                <w:lang w:eastAsia="en-US"/>
              </w:rPr>
            </w:pPr>
            <w:r>
              <w:rPr>
                <w:rFonts w:eastAsia="Calibri"/>
                <w:b/>
                <w:lang w:eastAsia="en-US"/>
              </w:rPr>
              <w:t>Торговая процедура в форме открытого аукциона по составу участников с открытой формой подачи предложения о цене с применением метода повышения цены в электронной форме</w:t>
            </w:r>
          </w:p>
        </w:tc>
      </w:tr>
      <w:tr w:rsidR="00816FA8" w14:paraId="7621BC05" w14:textId="77777777" w:rsidTr="002C2022">
        <w:tc>
          <w:tcPr>
            <w:tcW w:w="2694" w:type="dxa"/>
            <w:tcBorders>
              <w:top w:val="single" w:sz="4" w:space="0" w:color="auto"/>
              <w:left w:val="single" w:sz="4" w:space="0" w:color="auto"/>
              <w:bottom w:val="single" w:sz="4" w:space="0" w:color="auto"/>
              <w:right w:val="single" w:sz="4" w:space="0" w:color="auto"/>
            </w:tcBorders>
            <w:hideMark/>
          </w:tcPr>
          <w:p w14:paraId="7AA00569" w14:textId="77777777" w:rsidR="00816FA8" w:rsidRDefault="00816FA8">
            <w:pPr>
              <w:spacing w:line="256" w:lineRule="auto"/>
              <w:rPr>
                <w:rFonts w:eastAsia="Calibri"/>
                <w:lang w:eastAsia="en-US"/>
              </w:rPr>
            </w:pPr>
            <w:r>
              <w:rPr>
                <w:rFonts w:eastAsia="Calibri"/>
                <w:lang w:eastAsia="en-US"/>
              </w:rPr>
              <w:t xml:space="preserve">Особенности </w:t>
            </w:r>
            <w:proofErr w:type="gramStart"/>
            <w:r>
              <w:rPr>
                <w:rFonts w:eastAsia="Calibri"/>
                <w:lang w:eastAsia="en-US"/>
              </w:rPr>
              <w:t>проведения  торговой</w:t>
            </w:r>
            <w:proofErr w:type="gramEnd"/>
            <w:r>
              <w:rPr>
                <w:rFonts w:eastAsia="Calibri"/>
                <w:lang w:eastAsia="en-US"/>
              </w:rPr>
              <w:t xml:space="preserve"> процедуры в форме аукциона «на повышение»</w:t>
            </w:r>
          </w:p>
        </w:tc>
        <w:tc>
          <w:tcPr>
            <w:tcW w:w="7229" w:type="dxa"/>
            <w:tcBorders>
              <w:top w:val="single" w:sz="4" w:space="0" w:color="auto"/>
              <w:left w:val="single" w:sz="4" w:space="0" w:color="auto"/>
              <w:bottom w:val="single" w:sz="4" w:space="0" w:color="auto"/>
              <w:right w:val="single" w:sz="4" w:space="0" w:color="auto"/>
            </w:tcBorders>
            <w:hideMark/>
          </w:tcPr>
          <w:p w14:paraId="67FC8627" w14:textId="77777777" w:rsidR="00816FA8" w:rsidRDefault="00816FA8">
            <w:pPr>
              <w:spacing w:line="256" w:lineRule="auto"/>
              <w:jc w:val="both"/>
              <w:rPr>
                <w:rFonts w:eastAsia="Calibri"/>
                <w:lang w:eastAsia="en-US"/>
              </w:rPr>
            </w:pPr>
            <w:r>
              <w:rPr>
                <w:rFonts w:eastAsia="Calibri"/>
                <w:lang w:eastAsia="en-US"/>
              </w:rPr>
              <w:t xml:space="preserve">Торговая процедура в форме аукциона «на повышение» проводится путем последовательного повышения участниками аукциона начальной цены продажи на величину, равную либо кратную величине «шага аукциона». </w:t>
            </w:r>
          </w:p>
          <w:p w14:paraId="5DB36D7E" w14:textId="77777777" w:rsidR="00816FA8" w:rsidRDefault="00816FA8">
            <w:pPr>
              <w:spacing w:line="256" w:lineRule="auto"/>
              <w:jc w:val="both"/>
              <w:rPr>
                <w:rFonts w:eastAsia="Calibri"/>
                <w:lang w:eastAsia="en-US"/>
              </w:rPr>
            </w:pPr>
            <w:r>
              <w:rPr>
                <w:rFonts w:eastAsia="Calibri"/>
                <w:lang w:eastAsia="en-US"/>
              </w:rPr>
              <w:t xml:space="preserve">Торговая процедура в форме аукциона «на повышение» проводится в дату и время, указанное в Извещении. </w:t>
            </w:r>
          </w:p>
          <w:p w14:paraId="477C671F" w14:textId="77777777" w:rsidR="00816FA8" w:rsidRDefault="00816FA8">
            <w:pPr>
              <w:spacing w:line="256" w:lineRule="auto"/>
              <w:jc w:val="both"/>
              <w:rPr>
                <w:rFonts w:eastAsia="Calibri"/>
                <w:lang w:eastAsia="en-US"/>
              </w:rPr>
            </w:pPr>
            <w:r>
              <w:rPr>
                <w:rFonts w:eastAsia="Calibri"/>
                <w:lang w:eastAsia="en-US"/>
              </w:rPr>
              <w:t xml:space="preserve">Проведение Торговой процедуры в форме аукциона «на повышение» состоит из следующих частей: </w:t>
            </w:r>
          </w:p>
          <w:p w14:paraId="0A8CDCC4" w14:textId="77777777" w:rsidR="00816FA8" w:rsidRDefault="00816FA8">
            <w:pPr>
              <w:spacing w:line="256" w:lineRule="auto"/>
              <w:jc w:val="both"/>
              <w:rPr>
                <w:rFonts w:eastAsia="Calibri"/>
                <w:lang w:eastAsia="en-US"/>
              </w:rPr>
            </w:pPr>
            <w:r>
              <w:rPr>
                <w:rFonts w:eastAsia="Calibri"/>
                <w:lang w:eastAsia="en-US"/>
              </w:rPr>
              <w:t>- размещение Извещения о проведении Торговой процедуры в форме аукциона «на повышение» и Торговой документации;</w:t>
            </w:r>
          </w:p>
          <w:p w14:paraId="58FE1023" w14:textId="77777777" w:rsidR="00816FA8" w:rsidRDefault="00816FA8">
            <w:pPr>
              <w:spacing w:line="256" w:lineRule="auto"/>
              <w:jc w:val="both"/>
              <w:rPr>
                <w:rFonts w:eastAsia="Calibri"/>
                <w:lang w:eastAsia="en-US"/>
              </w:rPr>
            </w:pPr>
            <w:r>
              <w:rPr>
                <w:rFonts w:eastAsia="Calibri"/>
                <w:lang w:eastAsia="en-US"/>
              </w:rPr>
              <w:t xml:space="preserve">- прием Заявок на приобретение объектов (имущества); </w:t>
            </w:r>
          </w:p>
          <w:p w14:paraId="25BDECC0" w14:textId="77777777" w:rsidR="00816FA8" w:rsidRDefault="00816FA8">
            <w:pPr>
              <w:spacing w:line="256" w:lineRule="auto"/>
              <w:jc w:val="both"/>
              <w:rPr>
                <w:rFonts w:eastAsia="Calibri"/>
                <w:lang w:eastAsia="en-US"/>
              </w:rPr>
            </w:pPr>
            <w:r>
              <w:rPr>
                <w:rFonts w:eastAsia="Calibri"/>
                <w:lang w:eastAsia="en-US"/>
              </w:rPr>
              <w:t>- прием обеспечения заявки на участие в Торговой процедуре в форме аукциона «на повышение» от Заявителей;</w:t>
            </w:r>
          </w:p>
          <w:p w14:paraId="02305A05" w14:textId="77777777" w:rsidR="00816FA8" w:rsidRDefault="00816FA8">
            <w:pPr>
              <w:spacing w:line="256" w:lineRule="auto"/>
              <w:jc w:val="both"/>
              <w:rPr>
                <w:rFonts w:eastAsia="Calibri"/>
                <w:lang w:eastAsia="en-US"/>
              </w:rPr>
            </w:pPr>
            <w:r>
              <w:rPr>
                <w:rFonts w:eastAsia="Calibri"/>
                <w:lang w:eastAsia="en-US"/>
              </w:rPr>
              <w:t>- рассмотрение заявок, определение состава Претендентов на участие в Торговой процедуре в форме аукциона «на повышение»;</w:t>
            </w:r>
          </w:p>
          <w:p w14:paraId="13FA243F" w14:textId="77777777" w:rsidR="00816FA8" w:rsidRDefault="00816FA8">
            <w:pPr>
              <w:spacing w:line="256" w:lineRule="auto"/>
              <w:jc w:val="both"/>
              <w:rPr>
                <w:rFonts w:eastAsia="Calibri"/>
                <w:lang w:eastAsia="en-US"/>
              </w:rPr>
            </w:pPr>
            <w:r>
              <w:rPr>
                <w:rFonts w:eastAsia="Calibri"/>
                <w:lang w:eastAsia="en-US"/>
              </w:rPr>
              <w:t>- подведение итогов Торговой процедуры в форме аукциона «на повышение», размещение протокола об итогах аукциона «на повышение»;</w:t>
            </w:r>
          </w:p>
          <w:p w14:paraId="7E4D41BA" w14:textId="77777777" w:rsidR="00816FA8" w:rsidRDefault="00816FA8">
            <w:pPr>
              <w:spacing w:line="256" w:lineRule="auto"/>
              <w:jc w:val="both"/>
              <w:rPr>
                <w:rFonts w:eastAsia="Calibri"/>
                <w:lang w:eastAsia="en-US"/>
              </w:rPr>
            </w:pPr>
            <w:r>
              <w:rPr>
                <w:rFonts w:eastAsia="Calibri"/>
                <w:lang w:eastAsia="en-US"/>
              </w:rPr>
              <w:t>- возврат обеспечения заявки на участие в Торговой процедуре проигравшим Претендентам;</w:t>
            </w:r>
          </w:p>
          <w:p w14:paraId="74DF804B" w14:textId="77777777" w:rsidR="00816FA8" w:rsidRDefault="00816FA8">
            <w:pPr>
              <w:spacing w:line="256" w:lineRule="auto"/>
              <w:jc w:val="both"/>
              <w:rPr>
                <w:rFonts w:eastAsia="Calibri"/>
                <w:lang w:eastAsia="en-US"/>
              </w:rPr>
            </w:pPr>
            <w:r>
              <w:rPr>
                <w:rFonts w:eastAsia="Calibri"/>
                <w:lang w:eastAsia="en-US"/>
              </w:rPr>
              <w:t>- перечисление суммы обеспечения заявки на участие в Торговой процедуре Победителя аукциона «на повышение» Принципалу;</w:t>
            </w:r>
          </w:p>
          <w:p w14:paraId="3D49A3AC" w14:textId="77777777" w:rsidR="00816FA8" w:rsidRDefault="00816FA8">
            <w:pPr>
              <w:spacing w:line="256" w:lineRule="auto"/>
              <w:jc w:val="both"/>
              <w:rPr>
                <w:rFonts w:eastAsia="Calibri"/>
                <w:lang w:eastAsia="en-US"/>
              </w:rPr>
            </w:pPr>
            <w:r>
              <w:rPr>
                <w:rFonts w:eastAsia="Calibri"/>
                <w:lang w:eastAsia="en-US"/>
              </w:rPr>
              <w:t>- иные мероприятия, предусмотренные настоящим Договором и действующим законодательством Российской Федерации.</w:t>
            </w:r>
          </w:p>
          <w:p w14:paraId="4D18E303" w14:textId="77777777" w:rsidR="00816FA8" w:rsidRDefault="00816FA8">
            <w:pPr>
              <w:spacing w:line="256" w:lineRule="auto"/>
              <w:jc w:val="both"/>
              <w:rPr>
                <w:rFonts w:eastAsia="Calibri"/>
                <w:lang w:eastAsia="en-US"/>
              </w:rPr>
            </w:pPr>
            <w:r>
              <w:rPr>
                <w:rFonts w:eastAsia="Calibri"/>
                <w:lang w:eastAsia="en-US"/>
              </w:rPr>
              <w:t>Аукцион «на повышение» признается несостоявшимся в следующих случаях:</w:t>
            </w:r>
          </w:p>
          <w:p w14:paraId="4EC9C8A6" w14:textId="77777777" w:rsidR="00816FA8" w:rsidRDefault="00816FA8">
            <w:pPr>
              <w:spacing w:line="256" w:lineRule="auto"/>
              <w:jc w:val="both"/>
              <w:rPr>
                <w:rFonts w:eastAsia="Calibri"/>
                <w:lang w:eastAsia="en-US"/>
              </w:rPr>
            </w:pPr>
            <w:r>
              <w:rPr>
                <w:rFonts w:eastAsia="Calibri"/>
                <w:lang w:eastAsia="en-US"/>
              </w:rPr>
              <w:t>- не было подано ни одной заявки на участие либо ни один из Заявителей не признан участником аукциона;</w:t>
            </w:r>
          </w:p>
          <w:p w14:paraId="2E236AFD" w14:textId="77777777" w:rsidR="00816FA8" w:rsidRDefault="00816FA8">
            <w:pPr>
              <w:spacing w:line="256" w:lineRule="auto"/>
              <w:jc w:val="both"/>
              <w:rPr>
                <w:rFonts w:eastAsia="Calibri"/>
                <w:lang w:eastAsia="en-US"/>
              </w:rPr>
            </w:pPr>
            <w:r>
              <w:rPr>
                <w:rFonts w:eastAsia="Calibri"/>
                <w:lang w:eastAsia="en-US"/>
              </w:rPr>
              <w:t>- принято решение о признании только одного Заявителя участником аукциона;</w:t>
            </w:r>
          </w:p>
          <w:p w14:paraId="1FCC27DB" w14:textId="77777777" w:rsidR="00816FA8" w:rsidRDefault="00816FA8">
            <w:pPr>
              <w:spacing w:line="256" w:lineRule="auto"/>
              <w:jc w:val="both"/>
              <w:rPr>
                <w:rFonts w:eastAsia="Calibri"/>
                <w:lang w:eastAsia="en-US"/>
              </w:rPr>
            </w:pPr>
            <w:r>
              <w:rPr>
                <w:rFonts w:eastAsia="Calibri"/>
                <w:lang w:eastAsia="en-US"/>
              </w:rPr>
              <w:t>- ни один из Претендентов не сделал предложение о приобретении имущества по начальной цене продажи.</w:t>
            </w:r>
          </w:p>
        </w:tc>
      </w:tr>
      <w:tr w:rsidR="00816FA8" w14:paraId="097F93F7" w14:textId="77777777" w:rsidTr="002C2022">
        <w:trPr>
          <w:trHeight w:val="445"/>
        </w:trPr>
        <w:tc>
          <w:tcPr>
            <w:tcW w:w="2694" w:type="dxa"/>
            <w:tcBorders>
              <w:top w:val="single" w:sz="4" w:space="0" w:color="auto"/>
              <w:left w:val="single" w:sz="4" w:space="0" w:color="auto"/>
              <w:bottom w:val="single" w:sz="4" w:space="0" w:color="auto"/>
              <w:right w:val="single" w:sz="4" w:space="0" w:color="auto"/>
            </w:tcBorders>
            <w:hideMark/>
          </w:tcPr>
          <w:p w14:paraId="07370641" w14:textId="77777777" w:rsidR="00816FA8" w:rsidRDefault="00816FA8">
            <w:pPr>
              <w:spacing w:line="256" w:lineRule="auto"/>
              <w:rPr>
                <w:rFonts w:eastAsia="Calibri"/>
                <w:lang w:eastAsia="en-US"/>
              </w:rPr>
            </w:pPr>
            <w:r>
              <w:rPr>
                <w:rFonts w:eastAsia="Calibri"/>
                <w:lang w:eastAsia="en-US"/>
              </w:rPr>
              <w:t>Срок опубликования извещения о проведении торговой процедуры в форме аукциона «на повышение»</w:t>
            </w:r>
          </w:p>
        </w:tc>
        <w:tc>
          <w:tcPr>
            <w:tcW w:w="7229" w:type="dxa"/>
            <w:tcBorders>
              <w:top w:val="single" w:sz="4" w:space="0" w:color="auto"/>
              <w:left w:val="single" w:sz="4" w:space="0" w:color="auto"/>
              <w:bottom w:val="single" w:sz="4" w:space="0" w:color="auto"/>
              <w:right w:val="single" w:sz="4" w:space="0" w:color="auto"/>
            </w:tcBorders>
            <w:hideMark/>
          </w:tcPr>
          <w:p w14:paraId="64F79798" w14:textId="77777777" w:rsidR="00816FA8" w:rsidRDefault="00816FA8">
            <w:pPr>
              <w:spacing w:line="256" w:lineRule="auto"/>
              <w:jc w:val="both"/>
              <w:rPr>
                <w:rFonts w:eastAsia="Calibri"/>
                <w:b/>
                <w:lang w:eastAsia="en-US"/>
              </w:rPr>
            </w:pPr>
            <w:r>
              <w:rPr>
                <w:rFonts w:eastAsia="Calibri"/>
                <w:lang w:eastAsia="en-US"/>
              </w:rPr>
              <w:t>Не менее чем за 30 (тридцать) календарных дней до объявленной даты проведения Торговой процедуры в форме аукциона «на повышение».</w:t>
            </w:r>
          </w:p>
        </w:tc>
      </w:tr>
      <w:tr w:rsidR="00816FA8" w14:paraId="2F0B5094" w14:textId="77777777" w:rsidTr="002C2022">
        <w:trPr>
          <w:trHeight w:val="92"/>
        </w:trPr>
        <w:tc>
          <w:tcPr>
            <w:tcW w:w="2694" w:type="dxa"/>
            <w:tcBorders>
              <w:top w:val="single" w:sz="4" w:space="0" w:color="auto"/>
              <w:left w:val="single" w:sz="4" w:space="0" w:color="auto"/>
              <w:bottom w:val="single" w:sz="4" w:space="0" w:color="auto"/>
              <w:right w:val="single" w:sz="4" w:space="0" w:color="auto"/>
            </w:tcBorders>
            <w:hideMark/>
          </w:tcPr>
          <w:p w14:paraId="7E5C13DD" w14:textId="77777777" w:rsidR="00816FA8" w:rsidRDefault="00816FA8">
            <w:pPr>
              <w:spacing w:line="256" w:lineRule="auto"/>
              <w:rPr>
                <w:lang w:eastAsia="en-US"/>
              </w:rPr>
            </w:pPr>
            <w:r>
              <w:rPr>
                <w:lang w:eastAsia="en-US"/>
              </w:rPr>
              <w:t>Срок начала принятия Заявок на участие в торговой процедуре в форме аукциона «на повышение»</w:t>
            </w:r>
          </w:p>
        </w:tc>
        <w:tc>
          <w:tcPr>
            <w:tcW w:w="7229" w:type="dxa"/>
            <w:tcBorders>
              <w:top w:val="single" w:sz="4" w:space="0" w:color="auto"/>
              <w:left w:val="single" w:sz="4" w:space="0" w:color="auto"/>
              <w:bottom w:val="single" w:sz="4" w:space="0" w:color="auto"/>
              <w:right w:val="single" w:sz="4" w:space="0" w:color="auto"/>
            </w:tcBorders>
            <w:hideMark/>
          </w:tcPr>
          <w:p w14:paraId="2D72FAC6" w14:textId="77777777" w:rsidR="00816FA8" w:rsidRDefault="00816FA8">
            <w:pPr>
              <w:spacing w:line="256" w:lineRule="auto"/>
              <w:jc w:val="both"/>
              <w:rPr>
                <w:lang w:eastAsia="en-US"/>
              </w:rPr>
            </w:pPr>
            <w:r>
              <w:rPr>
                <w:rFonts w:eastAsia="Calibri"/>
                <w:lang w:eastAsia="en-US"/>
              </w:rPr>
              <w:t>Со дня, следующего за днем публикации извещения.</w:t>
            </w:r>
          </w:p>
        </w:tc>
      </w:tr>
      <w:tr w:rsidR="00816FA8" w14:paraId="74B8C6FB" w14:textId="77777777" w:rsidTr="002C2022">
        <w:tc>
          <w:tcPr>
            <w:tcW w:w="2694" w:type="dxa"/>
            <w:tcBorders>
              <w:top w:val="single" w:sz="4" w:space="0" w:color="auto"/>
              <w:left w:val="single" w:sz="4" w:space="0" w:color="auto"/>
              <w:bottom w:val="single" w:sz="4" w:space="0" w:color="auto"/>
              <w:right w:val="single" w:sz="4" w:space="0" w:color="auto"/>
            </w:tcBorders>
            <w:hideMark/>
          </w:tcPr>
          <w:p w14:paraId="601EFEA7" w14:textId="77777777" w:rsidR="00816FA8" w:rsidRDefault="00816FA8">
            <w:pPr>
              <w:spacing w:line="256" w:lineRule="auto"/>
              <w:rPr>
                <w:lang w:eastAsia="en-US"/>
              </w:rPr>
            </w:pPr>
            <w:r>
              <w:rPr>
                <w:lang w:eastAsia="en-US"/>
              </w:rPr>
              <w:t>Продолжительность приема Заявок на участие в торговой процедуре</w:t>
            </w:r>
          </w:p>
        </w:tc>
        <w:tc>
          <w:tcPr>
            <w:tcW w:w="7229" w:type="dxa"/>
            <w:tcBorders>
              <w:top w:val="single" w:sz="4" w:space="0" w:color="auto"/>
              <w:left w:val="single" w:sz="4" w:space="0" w:color="auto"/>
              <w:bottom w:val="single" w:sz="4" w:space="0" w:color="auto"/>
              <w:right w:val="single" w:sz="4" w:space="0" w:color="auto"/>
            </w:tcBorders>
            <w:hideMark/>
          </w:tcPr>
          <w:p w14:paraId="201C320C" w14:textId="77777777" w:rsidR="00816FA8" w:rsidRDefault="00816FA8">
            <w:pPr>
              <w:spacing w:line="256" w:lineRule="auto"/>
              <w:jc w:val="both"/>
              <w:rPr>
                <w:lang w:eastAsia="en-US"/>
              </w:rPr>
            </w:pPr>
            <w:r>
              <w:rPr>
                <w:lang w:eastAsia="en-US"/>
              </w:rPr>
              <w:t>Общая продолжительность приема Заявок на участие в Торговых процедурах должна быть не менее 25 (двадцати пяти) календарных дней и заканчиваться не позднее, чем за 3 (три) рабочих дня до определения участников.</w:t>
            </w:r>
          </w:p>
        </w:tc>
      </w:tr>
      <w:tr w:rsidR="00816FA8" w14:paraId="4C462592" w14:textId="77777777" w:rsidTr="002C2022">
        <w:tc>
          <w:tcPr>
            <w:tcW w:w="2694" w:type="dxa"/>
            <w:tcBorders>
              <w:top w:val="single" w:sz="4" w:space="0" w:color="auto"/>
              <w:left w:val="single" w:sz="4" w:space="0" w:color="auto"/>
              <w:bottom w:val="single" w:sz="4" w:space="0" w:color="auto"/>
              <w:right w:val="single" w:sz="4" w:space="0" w:color="auto"/>
            </w:tcBorders>
            <w:hideMark/>
          </w:tcPr>
          <w:p w14:paraId="6FB6761B" w14:textId="77777777" w:rsidR="00816FA8" w:rsidRDefault="00816FA8">
            <w:pPr>
              <w:spacing w:line="256" w:lineRule="auto"/>
              <w:rPr>
                <w:rFonts w:eastAsia="Calibri"/>
                <w:lang w:eastAsia="en-US"/>
              </w:rPr>
            </w:pPr>
            <w:r>
              <w:rPr>
                <w:rFonts w:eastAsia="Calibri"/>
                <w:lang w:eastAsia="en-US"/>
              </w:rPr>
              <w:t>Перечень документов, прилагаемых к Заявке на участие в торговой процедуре</w:t>
            </w:r>
          </w:p>
        </w:tc>
        <w:tc>
          <w:tcPr>
            <w:tcW w:w="7229" w:type="dxa"/>
            <w:tcBorders>
              <w:top w:val="single" w:sz="4" w:space="0" w:color="auto"/>
              <w:left w:val="single" w:sz="4" w:space="0" w:color="auto"/>
              <w:bottom w:val="single" w:sz="4" w:space="0" w:color="auto"/>
              <w:right w:val="single" w:sz="4" w:space="0" w:color="auto"/>
            </w:tcBorders>
            <w:vAlign w:val="center"/>
          </w:tcPr>
          <w:p w14:paraId="45DDCB71" w14:textId="77777777" w:rsidR="00816FA8" w:rsidRDefault="00816FA8">
            <w:pPr>
              <w:tabs>
                <w:tab w:val="left" w:pos="272"/>
              </w:tabs>
              <w:spacing w:line="256" w:lineRule="auto"/>
              <w:jc w:val="both"/>
              <w:rPr>
                <w:rFonts w:eastAsia="Calibri"/>
                <w:lang w:eastAsia="en-US"/>
              </w:rPr>
            </w:pPr>
            <w:r>
              <w:rPr>
                <w:rFonts w:eastAsia="Calibri"/>
                <w:lang w:eastAsia="en-US"/>
              </w:rPr>
              <w:t>- платежный документ, подтверждающий внесение обеспечения Заявки на участие в торговой процедуре с отметкой банка;</w:t>
            </w:r>
          </w:p>
          <w:p w14:paraId="68D27B99" w14:textId="77777777" w:rsidR="00816FA8" w:rsidRDefault="00816FA8">
            <w:pPr>
              <w:tabs>
                <w:tab w:val="left" w:pos="272"/>
              </w:tabs>
              <w:spacing w:line="256" w:lineRule="auto"/>
              <w:jc w:val="both"/>
              <w:rPr>
                <w:rFonts w:eastAsia="Calibri"/>
                <w:lang w:eastAsia="en-US"/>
              </w:rPr>
            </w:pPr>
            <w:r>
              <w:rPr>
                <w:rFonts w:eastAsia="Calibri"/>
                <w:lang w:eastAsia="en-US"/>
              </w:rPr>
              <w:t>- копии учредительных документов, заверенные уполномоченным лицом и печатью общества (юридического лица);</w:t>
            </w:r>
          </w:p>
          <w:p w14:paraId="6DDC9CB5" w14:textId="77777777" w:rsidR="00816FA8" w:rsidRDefault="00816FA8">
            <w:pPr>
              <w:tabs>
                <w:tab w:val="left" w:pos="272"/>
              </w:tabs>
              <w:spacing w:line="256" w:lineRule="auto"/>
              <w:jc w:val="both"/>
              <w:rPr>
                <w:rFonts w:eastAsia="Calibri"/>
                <w:lang w:eastAsia="en-US"/>
              </w:rPr>
            </w:pPr>
            <w:r>
              <w:rPr>
                <w:rFonts w:eastAsia="Calibri"/>
                <w:lang w:eastAsia="en-US"/>
              </w:rPr>
              <w:t>- выписка из торгового реестра страны происхождения или иное эквивалентное доказательство юридического статуса (для юридических лиц-нерезидентов Российской Федерации);</w:t>
            </w:r>
          </w:p>
          <w:p w14:paraId="4374BCD2" w14:textId="77777777" w:rsidR="00816FA8" w:rsidRDefault="00816FA8">
            <w:pPr>
              <w:tabs>
                <w:tab w:val="left" w:pos="272"/>
              </w:tabs>
              <w:spacing w:line="256" w:lineRule="auto"/>
              <w:jc w:val="both"/>
              <w:rPr>
                <w:rFonts w:eastAsia="Calibri"/>
                <w:lang w:eastAsia="en-US"/>
              </w:rPr>
            </w:pPr>
            <w:r>
              <w:rPr>
                <w:rFonts w:eastAsia="Calibri"/>
                <w:lang w:eastAsia="en-US"/>
              </w:rPr>
              <w:t>- копии паспортов (для физических лиц);</w:t>
            </w:r>
          </w:p>
          <w:p w14:paraId="707CA1DF" w14:textId="77777777" w:rsidR="00816FA8" w:rsidRDefault="00816FA8">
            <w:pPr>
              <w:tabs>
                <w:tab w:val="left" w:pos="272"/>
              </w:tabs>
              <w:spacing w:line="256" w:lineRule="auto"/>
              <w:jc w:val="both"/>
              <w:rPr>
                <w:rFonts w:eastAsia="Calibri"/>
                <w:lang w:eastAsia="en-US"/>
              </w:rPr>
            </w:pPr>
            <w:r>
              <w:rPr>
                <w:rFonts w:eastAsia="Calibri"/>
                <w:lang w:eastAsia="en-US"/>
              </w:rPr>
              <w:t>- доверенность лица, уполномоченного действовать от имени Заявителя при подаче Заявки на участие в торговой процедуре;</w:t>
            </w:r>
          </w:p>
          <w:p w14:paraId="43DE8611" w14:textId="427376FB" w:rsidR="002C2022" w:rsidRDefault="002C2022">
            <w:pPr>
              <w:tabs>
                <w:tab w:val="left" w:pos="272"/>
              </w:tabs>
              <w:spacing w:line="256" w:lineRule="auto"/>
              <w:jc w:val="both"/>
              <w:rPr>
                <w:rFonts w:eastAsia="Calibri"/>
                <w:lang w:eastAsia="en-US"/>
              </w:rPr>
            </w:pPr>
            <w:r>
              <w:rPr>
                <w:rFonts w:eastAsia="Calibri"/>
                <w:lang w:eastAsia="en-US"/>
              </w:rPr>
              <w:t>- заявка на участие (приложение 2 к Торговой документации);</w:t>
            </w:r>
          </w:p>
          <w:p w14:paraId="6F48738C" w14:textId="676F6AB8" w:rsidR="002C2022" w:rsidRDefault="002C2022">
            <w:pPr>
              <w:tabs>
                <w:tab w:val="left" w:pos="272"/>
              </w:tabs>
              <w:spacing w:line="256" w:lineRule="auto"/>
              <w:jc w:val="both"/>
              <w:rPr>
                <w:rFonts w:eastAsia="Calibri"/>
                <w:lang w:eastAsia="en-US"/>
              </w:rPr>
            </w:pPr>
            <w:r>
              <w:rPr>
                <w:rFonts w:eastAsia="Calibri"/>
                <w:lang w:eastAsia="en-US"/>
              </w:rPr>
              <w:t xml:space="preserve">- согласие на обработку </w:t>
            </w:r>
            <w:proofErr w:type="spellStart"/>
            <w:r>
              <w:rPr>
                <w:rFonts w:eastAsia="Calibri"/>
                <w:lang w:eastAsia="en-US"/>
              </w:rPr>
              <w:t>ПДн</w:t>
            </w:r>
            <w:proofErr w:type="spellEnd"/>
            <w:r>
              <w:rPr>
                <w:rFonts w:eastAsia="Calibri"/>
                <w:lang w:eastAsia="en-US"/>
              </w:rPr>
              <w:t xml:space="preserve"> (приложение 3 к Торговой документации);</w:t>
            </w:r>
          </w:p>
          <w:p w14:paraId="785AE331" w14:textId="77777777" w:rsidR="00816FA8" w:rsidRDefault="00816FA8">
            <w:pPr>
              <w:tabs>
                <w:tab w:val="left" w:pos="272"/>
              </w:tabs>
              <w:spacing w:line="256" w:lineRule="auto"/>
              <w:jc w:val="both"/>
              <w:rPr>
                <w:rFonts w:eastAsia="Calibri"/>
                <w:lang w:eastAsia="en-US"/>
              </w:rPr>
            </w:pPr>
            <w:r>
              <w:rPr>
                <w:rFonts w:eastAsia="Calibri"/>
                <w:lang w:eastAsia="en-US"/>
              </w:rPr>
              <w:lastRenderedPageBreak/>
              <w:t>- опись документов;</w:t>
            </w:r>
          </w:p>
          <w:p w14:paraId="51CAC051" w14:textId="77777777" w:rsidR="00816FA8" w:rsidRDefault="00816FA8">
            <w:pPr>
              <w:tabs>
                <w:tab w:val="left" w:pos="272"/>
              </w:tabs>
              <w:spacing w:line="256" w:lineRule="auto"/>
              <w:jc w:val="both"/>
              <w:rPr>
                <w:rFonts w:eastAsia="Calibri"/>
                <w:lang w:eastAsia="en-US"/>
              </w:rPr>
            </w:pPr>
            <w:r>
              <w:rPr>
                <w:rFonts w:eastAsia="Calibri"/>
                <w:lang w:eastAsia="en-US"/>
              </w:rPr>
              <w:t xml:space="preserve">- необходимые документы, в том числе: </w:t>
            </w:r>
          </w:p>
          <w:p w14:paraId="6A40C475" w14:textId="77777777" w:rsidR="00816FA8" w:rsidRDefault="00816FA8">
            <w:pPr>
              <w:tabs>
                <w:tab w:val="left" w:pos="272"/>
              </w:tabs>
              <w:spacing w:line="256" w:lineRule="auto"/>
              <w:jc w:val="both"/>
              <w:rPr>
                <w:rFonts w:eastAsia="Calibri"/>
                <w:lang w:eastAsia="en-US"/>
              </w:rPr>
            </w:pPr>
            <w:r>
              <w:rPr>
                <w:rFonts w:eastAsia="Calibri"/>
                <w:lang w:eastAsia="en-US"/>
              </w:rPr>
              <w:t>- документы, подтверждающие правоспособность, а также решения уполномоченных органов управления Заявителя об одобрении заключения соответствующих сделок в случаях, если такое решение требуется в соответствии с требованиями законодательства и/или устава Заявителя, в соответствии с требованиями внутренних документов Банка. Решения об одобрении 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 датированы не ранее 30 календарных дней до даты заключения договора реализации прав (требований).</w:t>
            </w:r>
          </w:p>
          <w:p w14:paraId="51BD9EF5" w14:textId="77777777" w:rsidR="00816FA8" w:rsidRDefault="00816FA8">
            <w:pPr>
              <w:tabs>
                <w:tab w:val="left" w:pos="272"/>
              </w:tabs>
              <w:spacing w:line="256" w:lineRule="auto"/>
              <w:jc w:val="both"/>
              <w:rPr>
                <w:rFonts w:eastAsia="Calibri"/>
                <w:lang w:eastAsia="en-US"/>
              </w:rPr>
            </w:pPr>
            <w:r>
              <w:rPr>
                <w:rFonts w:eastAsia="Calibri"/>
                <w:lang w:eastAsia="en-US"/>
              </w:rPr>
              <w:t>- документы, подтверждающие отсутствие информации о незавершенной реорганизации и процедуре ликвидации Заявителя.</w:t>
            </w:r>
          </w:p>
          <w:p w14:paraId="728810C4" w14:textId="77777777" w:rsidR="00816FA8" w:rsidRDefault="00816FA8">
            <w:pPr>
              <w:tabs>
                <w:tab w:val="left" w:pos="272"/>
              </w:tabs>
              <w:spacing w:line="256" w:lineRule="auto"/>
              <w:jc w:val="both"/>
              <w:rPr>
                <w:rFonts w:eastAsia="Calibri"/>
                <w:lang w:eastAsia="en-US"/>
              </w:rPr>
            </w:pPr>
            <w:r>
              <w:rPr>
                <w:rFonts w:eastAsia="Calibri"/>
                <w:lang w:eastAsia="en-US"/>
              </w:rPr>
              <w:t>- документы, подтверждающие отсутствие по месту регистрации исков о взыскании, заявлений имущественного характера, в совокупном размере превышающих 5% от размера чистых активов Заявителя на последнюю отчетную дату;</w:t>
            </w:r>
          </w:p>
          <w:p w14:paraId="68F82164" w14:textId="77777777" w:rsidR="00816FA8" w:rsidRDefault="00816FA8">
            <w:pPr>
              <w:tabs>
                <w:tab w:val="left" w:pos="272"/>
              </w:tabs>
              <w:spacing w:line="256" w:lineRule="auto"/>
              <w:jc w:val="both"/>
              <w:rPr>
                <w:rFonts w:eastAsia="Calibri"/>
                <w:lang w:eastAsia="en-US"/>
              </w:rPr>
            </w:pPr>
            <w:r>
              <w:rPr>
                <w:rFonts w:eastAsia="Calibri"/>
                <w:lang w:eastAsia="en-US"/>
              </w:rPr>
              <w:t>- документы, подтверждающие отсутствие возбужденных исполнительных производств, размер которых в совокупности составляет более 5% от размера чистых активов Заявителя на последнюю отчетную дату</w:t>
            </w:r>
          </w:p>
          <w:p w14:paraId="1225F2A4" w14:textId="77777777" w:rsidR="00816FA8" w:rsidRDefault="00816FA8">
            <w:pPr>
              <w:tabs>
                <w:tab w:val="left" w:pos="272"/>
              </w:tabs>
              <w:spacing w:line="256" w:lineRule="auto"/>
              <w:jc w:val="both"/>
              <w:rPr>
                <w:rFonts w:eastAsia="Calibri"/>
                <w:lang w:eastAsia="en-US"/>
              </w:rPr>
            </w:pPr>
            <w:r>
              <w:rPr>
                <w:rFonts w:eastAsia="Calibri"/>
                <w:lang w:eastAsia="en-US"/>
              </w:rPr>
              <w:t>- документы, подтверждающие отсутствие просроченной задолженности по обязательствам кредитного характера перед кредитными организациями и третьими лицами (подтверждается ответом или кредитным отчетом из Бюро кредитных историй).</w:t>
            </w:r>
          </w:p>
          <w:p w14:paraId="54DA33FA" w14:textId="77777777" w:rsidR="00816FA8" w:rsidRDefault="00816FA8">
            <w:pPr>
              <w:tabs>
                <w:tab w:val="left" w:pos="272"/>
              </w:tabs>
              <w:spacing w:line="256" w:lineRule="auto"/>
              <w:jc w:val="both"/>
              <w:rPr>
                <w:rFonts w:eastAsia="Calibri"/>
                <w:lang w:eastAsia="en-US"/>
              </w:rPr>
            </w:pPr>
            <w:r>
              <w:rPr>
                <w:rFonts w:eastAsia="Calibri"/>
                <w:lang w:eastAsia="en-US"/>
              </w:rPr>
              <w:t>- документы, подтверждающих финансовое положение Заявителя (оценивается не хуже, чем «среднее»);</w:t>
            </w:r>
          </w:p>
          <w:p w14:paraId="5208D2B7" w14:textId="77777777" w:rsidR="00816FA8" w:rsidRDefault="00816FA8">
            <w:pPr>
              <w:tabs>
                <w:tab w:val="left" w:pos="272"/>
              </w:tabs>
              <w:spacing w:line="256" w:lineRule="auto"/>
              <w:jc w:val="both"/>
              <w:rPr>
                <w:rFonts w:eastAsia="Calibri"/>
                <w:lang w:eastAsia="en-US"/>
              </w:rPr>
            </w:pPr>
            <w:r>
              <w:rPr>
                <w:rFonts w:eastAsia="Calibri"/>
                <w:lang w:eastAsia="en-US"/>
              </w:rPr>
              <w:t xml:space="preserve">- документы, подтверждающие положительную величину чистых активов на уровне не менее величины уставного капитала; </w:t>
            </w:r>
          </w:p>
          <w:p w14:paraId="3788889A" w14:textId="77777777" w:rsidR="00816FA8" w:rsidRDefault="00816FA8">
            <w:pPr>
              <w:tabs>
                <w:tab w:val="left" w:pos="272"/>
              </w:tabs>
              <w:spacing w:line="256" w:lineRule="auto"/>
              <w:jc w:val="both"/>
              <w:rPr>
                <w:rFonts w:eastAsia="Calibri"/>
                <w:lang w:eastAsia="en-US"/>
              </w:rPr>
            </w:pPr>
            <w:r>
              <w:rPr>
                <w:rFonts w:eastAsia="Calibri"/>
                <w:lang w:eastAsia="en-US"/>
              </w:rPr>
              <w:t>- Надлежащим образом заверенные копии следующих документов:</w:t>
            </w:r>
          </w:p>
          <w:p w14:paraId="0BED58C9" w14:textId="77777777" w:rsidR="00816FA8" w:rsidRDefault="00816FA8">
            <w:pPr>
              <w:tabs>
                <w:tab w:val="left" w:pos="272"/>
              </w:tabs>
              <w:spacing w:line="256" w:lineRule="auto"/>
              <w:jc w:val="both"/>
              <w:rPr>
                <w:rFonts w:eastAsia="Calibri"/>
                <w:lang w:eastAsia="en-US"/>
              </w:rPr>
            </w:pPr>
            <w:r>
              <w:rPr>
                <w:rFonts w:eastAsia="Calibri"/>
                <w:lang w:eastAsia="en-US"/>
              </w:rPr>
              <w:t>- бухгалтерской отчетности (на последнюю отчетную дату), подписанной руководителем и главным бухгалтером, и заверенной печатью (при наличии печати). Годовая отчетность также должна иметь отметку налогового органа,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 выданный налоговым органом;</w:t>
            </w:r>
          </w:p>
          <w:p w14:paraId="2B73CC85" w14:textId="77777777" w:rsidR="00816FA8" w:rsidRDefault="00816FA8">
            <w:pPr>
              <w:tabs>
                <w:tab w:val="left" w:pos="272"/>
              </w:tabs>
              <w:spacing w:line="256" w:lineRule="auto"/>
              <w:jc w:val="both"/>
              <w:rPr>
                <w:rFonts w:eastAsia="Calibri"/>
                <w:lang w:eastAsia="en-US"/>
              </w:rPr>
            </w:pPr>
            <w:r>
              <w:rPr>
                <w:rFonts w:eastAsia="Calibri"/>
                <w:lang w:eastAsia="en-US"/>
              </w:rPr>
              <w:t>- расшифровок основных статей бухгалтерской отчетности, удельный вес которых составляет более 5% валюты баланса.</w:t>
            </w:r>
          </w:p>
          <w:p w14:paraId="1479D852" w14:textId="77777777" w:rsidR="00816FA8" w:rsidRDefault="00816FA8">
            <w:pPr>
              <w:tabs>
                <w:tab w:val="left" w:pos="272"/>
              </w:tabs>
              <w:spacing w:line="256" w:lineRule="auto"/>
              <w:jc w:val="both"/>
              <w:rPr>
                <w:rFonts w:eastAsia="Calibri"/>
                <w:lang w:eastAsia="en-US"/>
              </w:rPr>
            </w:pPr>
          </w:p>
          <w:p w14:paraId="216C78A4" w14:textId="77777777" w:rsidR="00816FA8" w:rsidRDefault="00816FA8">
            <w:pPr>
              <w:tabs>
                <w:tab w:val="left" w:pos="272"/>
              </w:tabs>
              <w:spacing w:line="256" w:lineRule="auto"/>
              <w:jc w:val="both"/>
              <w:rPr>
                <w:rFonts w:eastAsia="Calibri"/>
                <w:lang w:eastAsia="en-US"/>
              </w:rPr>
            </w:pPr>
            <w:r>
              <w:rPr>
                <w:rFonts w:eastAsia="Calibri"/>
                <w:lang w:eastAsia="en-US"/>
              </w:rPr>
              <w:t>В случае привлечения Заявителем займа(-</w:t>
            </w:r>
            <w:proofErr w:type="spellStart"/>
            <w:r>
              <w:rPr>
                <w:rFonts w:eastAsia="Calibri"/>
                <w:lang w:eastAsia="en-US"/>
              </w:rPr>
              <w:t>ов</w:t>
            </w:r>
            <w:proofErr w:type="spellEnd"/>
            <w:r>
              <w:rPr>
                <w:rFonts w:eastAsia="Calibri"/>
                <w:lang w:eastAsia="en-US"/>
              </w:rPr>
              <w:t>)/ кредита(-</w:t>
            </w:r>
            <w:proofErr w:type="spellStart"/>
            <w:r>
              <w:rPr>
                <w:rFonts w:eastAsia="Calibri"/>
                <w:lang w:eastAsia="en-US"/>
              </w:rPr>
              <w:t>ов</w:t>
            </w:r>
            <w:proofErr w:type="spellEnd"/>
            <w:r>
              <w:rPr>
                <w:rFonts w:eastAsia="Calibri"/>
                <w:lang w:eastAsia="en-US"/>
              </w:rPr>
              <w:t>) для оплаты прав (требований): окончательный срок погашения обязательств (по основному долгу и процентам) по привлеченному(-ым) займу(-</w:t>
            </w:r>
            <w:proofErr w:type="spellStart"/>
            <w:r>
              <w:rPr>
                <w:rFonts w:eastAsia="Calibri"/>
                <w:lang w:eastAsia="en-US"/>
              </w:rPr>
              <w:t>ам</w:t>
            </w:r>
            <w:proofErr w:type="spellEnd"/>
            <w:r>
              <w:rPr>
                <w:rFonts w:eastAsia="Calibri"/>
                <w:lang w:eastAsia="en-US"/>
              </w:rPr>
              <w:t>)/ кредиту(-</w:t>
            </w:r>
            <w:proofErr w:type="spellStart"/>
            <w:r>
              <w:rPr>
                <w:rFonts w:eastAsia="Calibri"/>
                <w:lang w:eastAsia="en-US"/>
              </w:rPr>
              <w:t>ам</w:t>
            </w:r>
            <w:proofErr w:type="spellEnd"/>
            <w:r>
              <w:rPr>
                <w:rFonts w:eastAsia="Calibri"/>
                <w:lang w:eastAsia="en-US"/>
              </w:rPr>
              <w:t>) должен превышать срок погашения обязательств по Договору более чем на 42 (Сорок два), а также займодавцем (-</w:t>
            </w:r>
            <w:proofErr w:type="spellStart"/>
            <w:r>
              <w:rPr>
                <w:rFonts w:eastAsia="Calibri"/>
                <w:lang w:eastAsia="en-US"/>
              </w:rPr>
              <w:t>ами</w:t>
            </w:r>
            <w:proofErr w:type="spellEnd"/>
            <w:r>
              <w:rPr>
                <w:rFonts w:eastAsia="Calibri"/>
                <w:lang w:eastAsia="en-US"/>
              </w:rPr>
              <w:t>)/ кредитором(-</w:t>
            </w:r>
            <w:proofErr w:type="spellStart"/>
            <w:r>
              <w:rPr>
                <w:rFonts w:eastAsia="Calibri"/>
                <w:lang w:eastAsia="en-US"/>
              </w:rPr>
              <w:t>ами</w:t>
            </w:r>
            <w:proofErr w:type="spellEnd"/>
            <w:r>
              <w:rPr>
                <w:rFonts w:eastAsia="Calibri"/>
                <w:lang w:eastAsia="en-US"/>
              </w:rPr>
              <w:t>) (прямо или косвенно) не должны выступать заемщики Кредитора и/или лица, аффилированные Кредитору, Должнику.</w:t>
            </w:r>
          </w:p>
          <w:p w14:paraId="595CDD8E" w14:textId="77777777" w:rsidR="00816FA8" w:rsidRDefault="00816FA8">
            <w:pPr>
              <w:tabs>
                <w:tab w:val="left" w:pos="272"/>
              </w:tabs>
              <w:spacing w:line="256" w:lineRule="auto"/>
              <w:jc w:val="both"/>
              <w:rPr>
                <w:rFonts w:eastAsia="Calibri"/>
                <w:lang w:eastAsia="en-US"/>
              </w:rPr>
            </w:pPr>
            <w:r>
              <w:rPr>
                <w:rFonts w:eastAsia="Calibri"/>
                <w:lang w:eastAsia="en-US"/>
              </w:rPr>
              <w:t>В случае привлечения займа (-</w:t>
            </w:r>
            <w:proofErr w:type="spellStart"/>
            <w:r>
              <w:rPr>
                <w:rFonts w:eastAsia="Calibri"/>
                <w:lang w:eastAsia="en-US"/>
              </w:rPr>
              <w:t>ов</w:t>
            </w:r>
            <w:proofErr w:type="spellEnd"/>
            <w:r>
              <w:rPr>
                <w:rFonts w:eastAsia="Calibri"/>
                <w:lang w:eastAsia="en-US"/>
              </w:rPr>
              <w:t xml:space="preserve">) юридического(-их) лица(лиц) для оплаты прав (требований): предоставление документов, подтверждающих правоспособность юридического(-их) лица(лиц), предоставляющего(-их) </w:t>
            </w:r>
            <w:proofErr w:type="spellStart"/>
            <w:r>
              <w:rPr>
                <w:rFonts w:eastAsia="Calibri"/>
                <w:lang w:eastAsia="en-US"/>
              </w:rPr>
              <w:t>займ</w:t>
            </w:r>
            <w:proofErr w:type="spellEnd"/>
            <w:r>
              <w:rPr>
                <w:rFonts w:eastAsia="Calibri"/>
                <w:lang w:eastAsia="en-US"/>
              </w:rPr>
              <w:t>(-ы), полномочия лиц, действующих от его (их) имени, решение его (их) уполномоченных органов об одобрении заключения договора(</w:t>
            </w:r>
            <w:proofErr w:type="spellStart"/>
            <w:r>
              <w:rPr>
                <w:rFonts w:eastAsia="Calibri"/>
                <w:lang w:eastAsia="en-US"/>
              </w:rPr>
              <w:t>ов</w:t>
            </w:r>
            <w:proofErr w:type="spellEnd"/>
            <w:r>
              <w:rPr>
                <w:rFonts w:eastAsia="Calibri"/>
                <w:lang w:eastAsia="en-US"/>
              </w:rPr>
              <w:t>) займа, а также по сделкам/ иным основаниям приобретения денежных средств для оплаты прав (требований).</w:t>
            </w:r>
          </w:p>
          <w:p w14:paraId="5AAC7058" w14:textId="77777777" w:rsidR="00816FA8" w:rsidRDefault="00816FA8">
            <w:pPr>
              <w:tabs>
                <w:tab w:val="left" w:pos="272"/>
              </w:tabs>
              <w:spacing w:line="256" w:lineRule="auto"/>
              <w:jc w:val="both"/>
              <w:rPr>
                <w:rFonts w:eastAsia="Calibri"/>
                <w:lang w:eastAsia="en-US"/>
              </w:rPr>
            </w:pPr>
            <w:r>
              <w:rPr>
                <w:rFonts w:eastAsia="Calibri"/>
                <w:lang w:eastAsia="en-US"/>
              </w:rPr>
              <w:t>Решение об одобрении займа/сделок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w:t>
            </w:r>
          </w:p>
          <w:p w14:paraId="245EBF0E" w14:textId="77777777" w:rsidR="00816FA8" w:rsidRDefault="00816FA8">
            <w:pPr>
              <w:tabs>
                <w:tab w:val="left" w:pos="272"/>
              </w:tabs>
              <w:spacing w:line="256" w:lineRule="auto"/>
              <w:jc w:val="both"/>
              <w:rPr>
                <w:rFonts w:eastAsia="Calibri"/>
                <w:lang w:eastAsia="en-US"/>
              </w:rPr>
            </w:pPr>
            <w:r>
              <w:rPr>
                <w:rFonts w:eastAsia="Calibri"/>
                <w:lang w:eastAsia="en-US"/>
              </w:rPr>
              <w:t>- действительную на день предоставления Заявки на участие в торговой процедуре выписку из Единого государственного реестра юридических лиц, полученную не позднее чем за 5 (пять) календарных дней, предшествующих дате подачи документов (Выписку из Единого государственного реестра индивидуальных предпринимателей);</w:t>
            </w:r>
          </w:p>
          <w:p w14:paraId="61D442D1" w14:textId="77777777" w:rsidR="00816FA8" w:rsidRDefault="00816FA8">
            <w:pPr>
              <w:tabs>
                <w:tab w:val="left" w:pos="272"/>
              </w:tabs>
              <w:spacing w:line="256" w:lineRule="auto"/>
              <w:jc w:val="both"/>
              <w:rPr>
                <w:rFonts w:eastAsia="Calibri"/>
                <w:lang w:eastAsia="en-US"/>
              </w:rPr>
            </w:pPr>
            <w:r>
              <w:rPr>
                <w:rFonts w:eastAsia="Calibri"/>
                <w:lang w:eastAsia="en-US"/>
              </w:rPr>
              <w:lastRenderedPageBreak/>
              <w:t>- Гарантийные письма, подписанные единоличным исполнительным органом, подтверждающие, следующее:</w:t>
            </w:r>
          </w:p>
          <w:p w14:paraId="271437C0" w14:textId="77777777" w:rsidR="00816FA8" w:rsidRDefault="00816FA8">
            <w:pPr>
              <w:tabs>
                <w:tab w:val="left" w:pos="272"/>
              </w:tabs>
              <w:spacing w:line="256" w:lineRule="auto"/>
              <w:jc w:val="both"/>
              <w:rPr>
                <w:rFonts w:eastAsia="Calibri"/>
                <w:lang w:eastAsia="en-US"/>
              </w:rPr>
            </w:pPr>
            <w:r>
              <w:rPr>
                <w:rFonts w:eastAsia="Calibri"/>
                <w:lang w:eastAsia="en-US"/>
              </w:rPr>
              <w:t>•</w:t>
            </w:r>
            <w:r>
              <w:rPr>
                <w:rFonts w:eastAsia="Calibri"/>
                <w:lang w:eastAsia="en-US"/>
              </w:rPr>
              <w:tab/>
              <w:t>все предоставленные документы и сведения о финансовом положении (в том числе бухгалтерские балансы и т.д.), являются действительными и достоверными;</w:t>
            </w:r>
          </w:p>
          <w:p w14:paraId="4DAB82D6" w14:textId="77777777" w:rsidR="00816FA8" w:rsidRDefault="00816FA8">
            <w:pPr>
              <w:tabs>
                <w:tab w:val="left" w:pos="272"/>
              </w:tabs>
              <w:spacing w:line="256" w:lineRule="auto"/>
              <w:jc w:val="both"/>
              <w:rPr>
                <w:rFonts w:eastAsia="Calibri"/>
                <w:lang w:eastAsia="en-US"/>
              </w:rPr>
            </w:pPr>
            <w:r>
              <w:rPr>
                <w:rFonts w:eastAsia="Calibri"/>
                <w:lang w:eastAsia="en-US"/>
              </w:rPr>
              <w:t>•</w:t>
            </w:r>
            <w:r>
              <w:rPr>
                <w:rFonts w:eastAsia="Calibri"/>
                <w:lang w:eastAsia="en-US"/>
              </w:rPr>
              <w:tab/>
              <w:t>отсутствие возбужденных исполнительных производств в отношении Заявителя;</w:t>
            </w:r>
          </w:p>
          <w:p w14:paraId="47C72D86" w14:textId="77777777" w:rsidR="00816FA8" w:rsidRDefault="00816FA8">
            <w:pPr>
              <w:tabs>
                <w:tab w:val="left" w:pos="272"/>
              </w:tabs>
              <w:spacing w:line="256" w:lineRule="auto"/>
              <w:jc w:val="both"/>
              <w:rPr>
                <w:rFonts w:eastAsia="Calibri"/>
                <w:lang w:eastAsia="en-US"/>
              </w:rPr>
            </w:pPr>
            <w:r>
              <w:rPr>
                <w:rFonts w:eastAsia="Calibri"/>
                <w:lang w:eastAsia="en-US"/>
              </w:rPr>
              <w:t>•</w:t>
            </w:r>
            <w:r>
              <w:rPr>
                <w:rFonts w:eastAsia="Calibri"/>
                <w:lang w:eastAsia="en-US"/>
              </w:rPr>
              <w:tab/>
              <w:t>отсутствие по месту регистрации Заявителя исков о взыскании, заявлений имущественного характера;</w:t>
            </w:r>
          </w:p>
          <w:p w14:paraId="3F2A4918" w14:textId="77777777" w:rsidR="00816FA8" w:rsidRDefault="00816FA8">
            <w:pPr>
              <w:tabs>
                <w:tab w:val="left" w:pos="272"/>
              </w:tabs>
              <w:spacing w:line="256" w:lineRule="auto"/>
              <w:jc w:val="both"/>
              <w:rPr>
                <w:rFonts w:eastAsia="Calibri"/>
                <w:lang w:eastAsia="en-US"/>
              </w:rPr>
            </w:pPr>
            <w:r>
              <w:rPr>
                <w:rFonts w:eastAsia="Calibri"/>
                <w:lang w:eastAsia="en-US"/>
              </w:rPr>
              <w:t>•</w:t>
            </w:r>
            <w:r>
              <w:rPr>
                <w:rFonts w:eastAsia="Calibri"/>
                <w:lang w:eastAsia="en-US"/>
              </w:rPr>
              <w:tab/>
              <w:t xml:space="preserve"> отсутствие просроченной задолженности по кредитам.</w:t>
            </w:r>
          </w:p>
          <w:p w14:paraId="5442E846" w14:textId="77777777" w:rsidR="00816FA8" w:rsidRDefault="00816FA8">
            <w:pPr>
              <w:tabs>
                <w:tab w:val="left" w:pos="272"/>
              </w:tabs>
              <w:spacing w:line="256" w:lineRule="auto"/>
              <w:jc w:val="both"/>
              <w:rPr>
                <w:rFonts w:eastAsia="Calibri"/>
                <w:lang w:eastAsia="en-US"/>
              </w:rPr>
            </w:pPr>
            <w:r>
              <w:rPr>
                <w:rFonts w:eastAsia="Calibri"/>
                <w:lang w:eastAsia="en-US"/>
              </w:rPr>
              <w:t xml:space="preserve"> - Гарантийных писем, подписанных единоличным исполнительным органом, подтверждающих, что Заявка подается на условиях ознакомления Заявителя с договорами/ судебными актами (основаниями), права (требования) по которым уступаются, и понимания их содержания, а также права и обязанности, из них вытекающие. Заявителем проведен анализ всех фактов и обстоятельств, а также документов, предоставленных Банком и относящихся к передаваемым правам (требованиям), в том числе кредитных и обеспечительных договоров (дополнительных соглашений к ним), документов, подтверждающих выдачу кредитов, платежных документов о погашении основного долга и процентов, начисленных на сумму основного долга. Анализ указанных документов свидетельствует о действительности </w:t>
            </w:r>
            <w:proofErr w:type="gramStart"/>
            <w:r>
              <w:rPr>
                <w:rFonts w:eastAsia="Calibri"/>
                <w:lang w:eastAsia="en-US"/>
              </w:rPr>
              <w:t>прав (требований)</w:t>
            </w:r>
            <w:proofErr w:type="gramEnd"/>
            <w:r>
              <w:rPr>
                <w:rFonts w:eastAsia="Calibri"/>
                <w:lang w:eastAsia="en-US"/>
              </w:rPr>
              <w:t xml:space="preserve"> передаваемых по Договору;</w:t>
            </w:r>
          </w:p>
          <w:p w14:paraId="25D59501" w14:textId="77777777" w:rsidR="00816FA8" w:rsidRDefault="00816FA8">
            <w:pPr>
              <w:tabs>
                <w:tab w:val="left" w:pos="272"/>
              </w:tabs>
              <w:spacing w:line="256" w:lineRule="auto"/>
              <w:jc w:val="both"/>
              <w:rPr>
                <w:rFonts w:eastAsia="Calibri"/>
                <w:lang w:eastAsia="en-US"/>
              </w:rPr>
            </w:pPr>
            <w:r>
              <w:rPr>
                <w:rFonts w:eastAsia="Calibri"/>
                <w:lang w:eastAsia="en-US"/>
              </w:rPr>
              <w:softHyphen/>
              <w:t xml:space="preserve"> документов, подтверждающих известность и понятность Заявителю всех фактов и обстоятельств относительно прав (требований), приобретаемых по Договору реализации прав (требований).</w:t>
            </w:r>
          </w:p>
          <w:p w14:paraId="0DC21D76" w14:textId="77777777" w:rsidR="00816FA8" w:rsidRDefault="00816FA8">
            <w:pPr>
              <w:tabs>
                <w:tab w:val="left" w:pos="272"/>
              </w:tabs>
              <w:spacing w:line="256" w:lineRule="auto"/>
              <w:jc w:val="both"/>
              <w:rPr>
                <w:rFonts w:eastAsia="Calibri"/>
                <w:lang w:eastAsia="en-US"/>
              </w:rPr>
            </w:pPr>
            <w:r>
              <w:rPr>
                <w:rFonts w:eastAsia="Calibri"/>
                <w:lang w:eastAsia="en-US"/>
              </w:rPr>
              <w:t>- письменное заявление (в свободной форме), что Заявитель действует не в интересах лиц, являющихся должниками по договорам, в соответствии с которыми Принципалу принадлежат права (требования), выставляемые на торговую процедуру;</w:t>
            </w:r>
          </w:p>
          <w:p w14:paraId="6AF0E007" w14:textId="77777777" w:rsidR="00816FA8" w:rsidRDefault="00816FA8">
            <w:pPr>
              <w:tabs>
                <w:tab w:val="left" w:pos="272"/>
              </w:tabs>
              <w:spacing w:line="256" w:lineRule="auto"/>
              <w:jc w:val="both"/>
              <w:rPr>
                <w:rFonts w:eastAsia="Calibri"/>
                <w:lang w:eastAsia="en-US"/>
              </w:rPr>
            </w:pPr>
            <w:r>
              <w:rPr>
                <w:rFonts w:eastAsia="Calibri"/>
                <w:lang w:eastAsia="en-US"/>
              </w:rPr>
              <w:t xml:space="preserve">- нотариально удостоверенное согласие супруга на совершение сделки, в случаях, предусмотренных законодательством Российской Федерации;  </w:t>
            </w:r>
          </w:p>
          <w:p w14:paraId="35CF542B" w14:textId="77777777" w:rsidR="00816FA8" w:rsidRDefault="00816FA8">
            <w:pPr>
              <w:tabs>
                <w:tab w:val="left" w:pos="272"/>
              </w:tabs>
              <w:spacing w:line="256" w:lineRule="auto"/>
              <w:jc w:val="both"/>
              <w:rPr>
                <w:rFonts w:eastAsia="Calibri"/>
                <w:lang w:eastAsia="en-US"/>
              </w:rPr>
            </w:pPr>
            <w:r>
              <w:rPr>
                <w:rFonts w:eastAsia="Calibri"/>
                <w:lang w:eastAsia="en-US"/>
              </w:rPr>
              <w:t>- сведения о составе собственников (составе участников; в отношении участников, являющихся юридическими лицами – состава их участников и т.д.), включая бенефициаров (в том числе конечных), а также составе исполнительных органов Заявителя;</w:t>
            </w:r>
          </w:p>
          <w:p w14:paraId="6DDCD78D" w14:textId="77777777" w:rsidR="00816FA8" w:rsidRDefault="00816FA8">
            <w:pPr>
              <w:tabs>
                <w:tab w:val="left" w:pos="272"/>
              </w:tabs>
              <w:spacing w:line="256" w:lineRule="auto"/>
              <w:jc w:val="both"/>
              <w:rPr>
                <w:rFonts w:eastAsia="Calibri"/>
                <w:lang w:eastAsia="en-US"/>
              </w:rPr>
            </w:pPr>
            <w:r>
              <w:rPr>
                <w:rFonts w:eastAsia="Calibri"/>
                <w:lang w:eastAsia="en-US"/>
              </w:rPr>
              <w:t xml:space="preserve">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Все исправления должны быть надлежащим образом заверены. Печати и подписи, а также реквизиты и текст подлинников и копий документов должны быть четкими и читаемыми. Подписи должны быть расшифрованы. Представленные иностранными юридическими </w:t>
            </w:r>
            <w:proofErr w:type="gramStart"/>
            <w:r>
              <w:rPr>
                <w:rFonts w:eastAsia="Calibri"/>
                <w:lang w:eastAsia="en-US"/>
              </w:rPr>
              <w:t>лицами  документы</w:t>
            </w:r>
            <w:proofErr w:type="gramEnd"/>
            <w:r>
              <w:rPr>
                <w:rFonts w:eastAsia="Calibri"/>
                <w:lang w:eastAsia="en-US"/>
              </w:rPr>
              <w:t xml:space="preserve"> должны быть </w:t>
            </w:r>
            <w:proofErr w:type="gramStart"/>
            <w:r>
              <w:rPr>
                <w:rFonts w:eastAsia="Calibri"/>
                <w:lang w:eastAsia="en-US"/>
              </w:rPr>
              <w:t>легализованы  на</w:t>
            </w:r>
            <w:proofErr w:type="gramEnd"/>
            <w:r>
              <w:rPr>
                <w:rFonts w:eastAsia="Calibri"/>
                <w:lang w:eastAsia="en-US"/>
              </w:rPr>
              <w:t xml:space="preserve"> территории Российской </w:t>
            </w:r>
            <w:proofErr w:type="gramStart"/>
            <w:r>
              <w:rPr>
                <w:rFonts w:eastAsia="Calibri"/>
                <w:lang w:eastAsia="en-US"/>
              </w:rPr>
              <w:t>Федерации  и</w:t>
            </w:r>
            <w:proofErr w:type="gramEnd"/>
            <w:r>
              <w:rPr>
                <w:rFonts w:eastAsia="Calibri"/>
                <w:lang w:eastAsia="en-US"/>
              </w:rPr>
              <w:t xml:space="preserve"> иметь надлежащим образом заверенный перевод на русский язык.</w:t>
            </w:r>
          </w:p>
        </w:tc>
      </w:tr>
      <w:tr w:rsidR="00816FA8" w14:paraId="76F9CABC" w14:textId="77777777" w:rsidTr="002C2022">
        <w:trPr>
          <w:trHeight w:val="132"/>
        </w:trPr>
        <w:tc>
          <w:tcPr>
            <w:tcW w:w="2694" w:type="dxa"/>
            <w:tcBorders>
              <w:top w:val="single" w:sz="4" w:space="0" w:color="auto"/>
              <w:left w:val="single" w:sz="4" w:space="0" w:color="auto"/>
              <w:bottom w:val="single" w:sz="4" w:space="0" w:color="auto"/>
              <w:right w:val="single" w:sz="4" w:space="0" w:color="auto"/>
            </w:tcBorders>
            <w:hideMark/>
          </w:tcPr>
          <w:p w14:paraId="3A1C3ADD" w14:textId="77777777" w:rsidR="00816FA8" w:rsidRDefault="00816FA8">
            <w:pPr>
              <w:widowControl w:val="0"/>
              <w:spacing w:line="256" w:lineRule="auto"/>
              <w:rPr>
                <w:rFonts w:eastAsia="Calibri"/>
                <w:lang w:eastAsia="en-US"/>
              </w:rPr>
            </w:pPr>
            <w:r>
              <w:rPr>
                <w:rFonts w:eastAsia="Calibri"/>
                <w:lang w:eastAsia="en-US"/>
              </w:rPr>
              <w:lastRenderedPageBreak/>
              <w:t>Условия доступа Заявителя к участию в торговой процедуре</w:t>
            </w:r>
          </w:p>
        </w:tc>
        <w:tc>
          <w:tcPr>
            <w:tcW w:w="7229" w:type="dxa"/>
            <w:tcBorders>
              <w:top w:val="single" w:sz="4" w:space="0" w:color="auto"/>
              <w:left w:val="single" w:sz="4" w:space="0" w:color="auto"/>
              <w:bottom w:val="single" w:sz="4" w:space="0" w:color="auto"/>
              <w:right w:val="single" w:sz="4" w:space="0" w:color="auto"/>
            </w:tcBorders>
            <w:hideMark/>
          </w:tcPr>
          <w:p w14:paraId="680B0E8B" w14:textId="77777777" w:rsidR="00816FA8" w:rsidRDefault="00816FA8">
            <w:pPr>
              <w:widowControl w:val="0"/>
              <w:spacing w:line="256" w:lineRule="auto"/>
              <w:jc w:val="both"/>
              <w:rPr>
                <w:color w:val="000000"/>
                <w:lang w:eastAsia="en-US"/>
              </w:rPr>
            </w:pPr>
            <w:r>
              <w:rPr>
                <w:color w:val="000000"/>
                <w:lang w:eastAsia="en-US"/>
              </w:rPr>
              <w:t xml:space="preserve">При поступлении Заявки Организатор торгов организует проверку правоспособности Заявителя, а также соответствие Заявителя иным условиям допуска к участию в торговой </w:t>
            </w:r>
            <w:proofErr w:type="gramStart"/>
            <w:r>
              <w:rPr>
                <w:color w:val="000000"/>
                <w:lang w:eastAsia="en-US"/>
              </w:rPr>
              <w:t>процедуре в частности</w:t>
            </w:r>
            <w:proofErr w:type="gramEnd"/>
            <w:r>
              <w:rPr>
                <w:color w:val="000000"/>
                <w:lang w:eastAsia="en-US"/>
              </w:rPr>
              <w:t xml:space="preserve"> отсутствие следующих фактов/обстоятельств:</w:t>
            </w:r>
          </w:p>
          <w:p w14:paraId="0B39D7AC" w14:textId="77777777" w:rsidR="00816FA8" w:rsidRDefault="00816FA8">
            <w:pPr>
              <w:widowControl w:val="0"/>
              <w:spacing w:line="256" w:lineRule="auto"/>
              <w:jc w:val="both"/>
              <w:rPr>
                <w:color w:val="000000"/>
                <w:lang w:eastAsia="en-US"/>
              </w:rPr>
            </w:pPr>
            <w:r>
              <w:rPr>
                <w:color w:val="000000"/>
                <w:lang w:eastAsia="en-US"/>
              </w:rPr>
              <w:t>- заявка на участие в торговой процедуре подана по истечении срока приема Заявок на участие в торговой процедуре, указанного в извещении;</w:t>
            </w:r>
          </w:p>
          <w:p w14:paraId="4513878C" w14:textId="77777777" w:rsidR="00816FA8" w:rsidRDefault="00816FA8">
            <w:pPr>
              <w:widowControl w:val="0"/>
              <w:spacing w:line="256" w:lineRule="auto"/>
              <w:jc w:val="both"/>
              <w:rPr>
                <w:color w:val="000000"/>
                <w:lang w:eastAsia="en-US"/>
              </w:rPr>
            </w:pPr>
            <w:r>
              <w:rPr>
                <w:color w:val="000000"/>
                <w:lang w:eastAsia="en-US"/>
              </w:rPr>
              <w:t>- заявка на участие в торговой процедуре подана лицом, не уполномоченным действовать от имени Заявителя;</w:t>
            </w:r>
          </w:p>
          <w:p w14:paraId="1943EA31" w14:textId="77777777" w:rsidR="00816FA8" w:rsidRDefault="00816FA8">
            <w:pPr>
              <w:widowControl w:val="0"/>
              <w:spacing w:line="256" w:lineRule="auto"/>
              <w:jc w:val="both"/>
              <w:rPr>
                <w:color w:val="000000"/>
                <w:lang w:eastAsia="en-US"/>
              </w:rPr>
            </w:pPr>
            <w:r>
              <w:rPr>
                <w:color w:val="000000"/>
                <w:lang w:eastAsia="en-US"/>
              </w:rPr>
              <w:t>-  не представлены документы, перечисленные в извещении;</w:t>
            </w:r>
          </w:p>
          <w:p w14:paraId="5D7C1598" w14:textId="77777777" w:rsidR="00816FA8" w:rsidRDefault="00816FA8">
            <w:pPr>
              <w:widowControl w:val="0"/>
              <w:spacing w:line="256" w:lineRule="auto"/>
              <w:jc w:val="both"/>
              <w:rPr>
                <w:color w:val="000000"/>
                <w:lang w:eastAsia="en-US"/>
              </w:rPr>
            </w:pPr>
            <w:r>
              <w:rPr>
                <w:color w:val="000000"/>
                <w:lang w:eastAsia="en-US"/>
              </w:rPr>
              <w:t>- представленные Заявителем документы оформлены с нарушением требования законодательства РФ и условий проведения торговой процедуры, опубликованных в извещении, или сведения, содержащиеся в них, недостоверны;</w:t>
            </w:r>
          </w:p>
          <w:p w14:paraId="7C55401B" w14:textId="77777777" w:rsidR="00816FA8" w:rsidRDefault="00816FA8">
            <w:pPr>
              <w:widowControl w:val="0"/>
              <w:spacing w:line="256" w:lineRule="auto"/>
              <w:jc w:val="both"/>
              <w:rPr>
                <w:color w:val="000000"/>
                <w:lang w:eastAsia="en-US"/>
              </w:rPr>
            </w:pPr>
            <w:r>
              <w:rPr>
                <w:color w:val="000000"/>
                <w:lang w:eastAsia="en-US"/>
              </w:rPr>
              <w:t xml:space="preserve">- выявления негативной информации в отношении Заявителя/лица, предоставляющего </w:t>
            </w:r>
            <w:proofErr w:type="spellStart"/>
            <w:r>
              <w:rPr>
                <w:color w:val="000000"/>
                <w:lang w:eastAsia="en-US"/>
              </w:rPr>
              <w:t>займ</w:t>
            </w:r>
            <w:proofErr w:type="spellEnd"/>
            <w:r>
              <w:rPr>
                <w:color w:val="000000"/>
                <w:lang w:eastAsia="en-US"/>
              </w:rPr>
              <w:t>(-ы) Заявителю;</w:t>
            </w:r>
          </w:p>
          <w:p w14:paraId="6D894E7B" w14:textId="77777777" w:rsidR="00816FA8" w:rsidRDefault="00816FA8">
            <w:pPr>
              <w:widowControl w:val="0"/>
              <w:spacing w:line="256" w:lineRule="auto"/>
              <w:jc w:val="both"/>
              <w:rPr>
                <w:color w:val="000000"/>
                <w:lang w:eastAsia="en-US"/>
              </w:rPr>
            </w:pPr>
            <w:r>
              <w:rPr>
                <w:color w:val="000000"/>
                <w:lang w:eastAsia="en-US"/>
              </w:rPr>
              <w:t xml:space="preserve">- выявление признаков аффилированности Заявителя/ лица, предоставляющего </w:t>
            </w:r>
            <w:proofErr w:type="spellStart"/>
            <w:r>
              <w:rPr>
                <w:color w:val="000000"/>
                <w:lang w:eastAsia="en-US"/>
              </w:rPr>
              <w:t>займ</w:t>
            </w:r>
            <w:proofErr w:type="spellEnd"/>
            <w:r>
              <w:rPr>
                <w:color w:val="000000"/>
                <w:lang w:eastAsia="en-US"/>
              </w:rPr>
              <w:t>(-ы) Заявителя к Банку, Должнику.</w:t>
            </w:r>
          </w:p>
          <w:p w14:paraId="4794BC7E" w14:textId="77777777" w:rsidR="00816FA8" w:rsidRDefault="00816FA8">
            <w:pPr>
              <w:widowControl w:val="0"/>
              <w:spacing w:line="256" w:lineRule="auto"/>
              <w:jc w:val="both"/>
              <w:rPr>
                <w:color w:val="000000"/>
                <w:lang w:eastAsia="en-US"/>
              </w:rPr>
            </w:pPr>
            <w:r>
              <w:rPr>
                <w:color w:val="000000"/>
                <w:lang w:eastAsia="en-US"/>
              </w:rPr>
              <w:t xml:space="preserve">- финансовое состояние Заявителя будет признано Принципалом неудовлетворяющим требованиям Принципала к покупателю прав (требований), </w:t>
            </w:r>
            <w:r>
              <w:rPr>
                <w:color w:val="000000"/>
                <w:lang w:eastAsia="en-US"/>
              </w:rPr>
              <w:lastRenderedPageBreak/>
              <w:t>принадлежащих Принципалу;</w:t>
            </w:r>
          </w:p>
          <w:p w14:paraId="301018B3" w14:textId="77777777" w:rsidR="00816FA8" w:rsidRDefault="00816FA8">
            <w:pPr>
              <w:widowControl w:val="0"/>
              <w:spacing w:line="256" w:lineRule="auto"/>
              <w:jc w:val="both"/>
              <w:rPr>
                <w:color w:val="000000"/>
                <w:lang w:eastAsia="en-US"/>
              </w:rPr>
            </w:pPr>
            <w:r>
              <w:rPr>
                <w:color w:val="000000"/>
                <w:lang w:eastAsia="en-US"/>
              </w:rPr>
              <w:t>- выявления информации о возбуждении дела о несостоятельности (банкротстве), в том числе отсутствие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банкротом, отсутствие поданного в арбитражный суд заявления о банкротстве;</w:t>
            </w:r>
          </w:p>
          <w:p w14:paraId="74904638" w14:textId="77777777" w:rsidR="00816FA8" w:rsidRDefault="00816FA8">
            <w:pPr>
              <w:widowControl w:val="0"/>
              <w:spacing w:line="256" w:lineRule="auto"/>
              <w:jc w:val="both"/>
              <w:rPr>
                <w:color w:val="000000"/>
                <w:lang w:eastAsia="en-US"/>
              </w:rPr>
            </w:pPr>
            <w:r>
              <w:rPr>
                <w:color w:val="000000"/>
                <w:lang w:eastAsia="en-US"/>
              </w:rPr>
              <w:t xml:space="preserve">- выявления в отношении Заявителя иска/ исков о взыскании, заявлений имущественного характера </w:t>
            </w:r>
            <w:proofErr w:type="gramStart"/>
            <w:r>
              <w:rPr>
                <w:color w:val="000000"/>
                <w:lang w:eastAsia="en-US"/>
              </w:rPr>
              <w:t>в совокупном размере</w:t>
            </w:r>
            <w:proofErr w:type="gramEnd"/>
            <w:r>
              <w:rPr>
                <w:color w:val="000000"/>
                <w:lang w:eastAsia="en-US"/>
              </w:rPr>
              <w:t xml:space="preserve"> превышающих 5% от размера чистых активов Заявителя на последнюю отчетную дату.</w:t>
            </w:r>
          </w:p>
          <w:p w14:paraId="5DE2BF37" w14:textId="77777777" w:rsidR="00816FA8" w:rsidRDefault="00816FA8">
            <w:pPr>
              <w:widowControl w:val="0"/>
              <w:spacing w:line="256" w:lineRule="auto"/>
              <w:jc w:val="both"/>
              <w:rPr>
                <w:color w:val="000000"/>
                <w:lang w:eastAsia="en-US"/>
              </w:rPr>
            </w:pPr>
            <w:r>
              <w:rPr>
                <w:color w:val="000000"/>
                <w:lang w:eastAsia="en-US"/>
              </w:rPr>
              <w:t>- выявления в отношении Заявителя возбужденных исполнительных производств, размер которых в совокупности составляет более 5% от размера чистых активов Заявителя на последнюю отчетную дату.</w:t>
            </w:r>
          </w:p>
          <w:p w14:paraId="5ECE77F8" w14:textId="77777777" w:rsidR="00816FA8" w:rsidRDefault="00816FA8">
            <w:pPr>
              <w:widowControl w:val="0"/>
              <w:spacing w:line="256" w:lineRule="auto"/>
              <w:jc w:val="both"/>
              <w:rPr>
                <w:color w:val="000000"/>
                <w:lang w:eastAsia="en-US"/>
              </w:rPr>
            </w:pPr>
            <w:r>
              <w:rPr>
                <w:color w:val="000000"/>
                <w:lang w:eastAsia="en-US"/>
              </w:rPr>
              <w:t>- выявления информации о незавершенной реорганизации и процедуре ликвидации Заявителя.</w:t>
            </w:r>
          </w:p>
          <w:p w14:paraId="31DD60E0" w14:textId="77777777" w:rsidR="00816FA8" w:rsidRDefault="00816FA8">
            <w:pPr>
              <w:widowControl w:val="0"/>
              <w:spacing w:line="256" w:lineRule="auto"/>
              <w:jc w:val="both"/>
              <w:rPr>
                <w:color w:val="000000"/>
                <w:lang w:eastAsia="en-US"/>
              </w:rPr>
            </w:pPr>
            <w:r>
              <w:rPr>
                <w:color w:val="000000"/>
                <w:lang w:eastAsia="en-US"/>
              </w:rPr>
              <w:t>- выявления в отношении Заявителя – физического лица возбужденных исполнительных производств.</w:t>
            </w:r>
          </w:p>
          <w:p w14:paraId="14DA4DEA" w14:textId="77777777" w:rsidR="00816FA8" w:rsidRDefault="00816FA8">
            <w:pPr>
              <w:widowControl w:val="0"/>
              <w:spacing w:line="256" w:lineRule="auto"/>
              <w:jc w:val="both"/>
              <w:rPr>
                <w:color w:val="000000"/>
                <w:lang w:eastAsia="en-US"/>
              </w:rPr>
            </w:pPr>
            <w:r>
              <w:rPr>
                <w:color w:val="000000"/>
                <w:lang w:eastAsia="en-US"/>
              </w:rPr>
              <w:t>- выявления в отношении Заявителя – физического лица, поданного в арбитражный суд заявления о банкротстве (в том числе в статусе индивидуального предпринимателя);</w:t>
            </w:r>
          </w:p>
          <w:p w14:paraId="15EBCA00" w14:textId="77777777" w:rsidR="00816FA8" w:rsidRDefault="00816FA8">
            <w:pPr>
              <w:widowControl w:val="0"/>
              <w:spacing w:line="256" w:lineRule="auto"/>
              <w:jc w:val="both"/>
              <w:rPr>
                <w:color w:val="000000"/>
                <w:lang w:eastAsia="en-US"/>
              </w:rPr>
            </w:pPr>
            <w:r>
              <w:rPr>
                <w:color w:val="000000"/>
                <w:lang w:eastAsia="en-US"/>
              </w:rPr>
              <w:t>- выявления в отношении Заявителя – физического лица, вынесенного арбитражным судом определения о принятии заявления о признании Заявителя банкротом (отсутствие возбужденного дела о несостоятельности (банкротстве) гражданина);</w:t>
            </w:r>
          </w:p>
          <w:p w14:paraId="11B11A20" w14:textId="77777777" w:rsidR="00816FA8" w:rsidRDefault="00816FA8">
            <w:pPr>
              <w:widowControl w:val="0"/>
              <w:spacing w:line="256" w:lineRule="auto"/>
              <w:jc w:val="both"/>
              <w:rPr>
                <w:color w:val="000000"/>
                <w:lang w:eastAsia="en-US"/>
              </w:rPr>
            </w:pPr>
            <w:r>
              <w:rPr>
                <w:color w:val="000000"/>
                <w:lang w:eastAsia="en-US"/>
              </w:rPr>
              <w:t>- выявления по месту регистрации Заявителя – физического лица исков о взыскании, заявлений имущественного характера;</w:t>
            </w:r>
          </w:p>
          <w:p w14:paraId="5243F2F9" w14:textId="77777777" w:rsidR="00816FA8" w:rsidRDefault="00816FA8">
            <w:pPr>
              <w:widowControl w:val="0"/>
              <w:spacing w:line="256" w:lineRule="auto"/>
              <w:jc w:val="both"/>
              <w:rPr>
                <w:color w:val="000000"/>
                <w:lang w:eastAsia="en-US"/>
              </w:rPr>
            </w:pPr>
            <w:r>
              <w:rPr>
                <w:color w:val="000000"/>
                <w:lang w:eastAsia="en-US"/>
              </w:rPr>
              <w:t>- выявления в отношении Заявителя – физического лица иных правопритязаний третьих лиц к Заявителю;</w:t>
            </w:r>
          </w:p>
          <w:p w14:paraId="13CD20E3" w14:textId="77777777" w:rsidR="00816FA8" w:rsidRDefault="00816FA8">
            <w:pPr>
              <w:widowControl w:val="0"/>
              <w:spacing w:line="256" w:lineRule="auto"/>
              <w:jc w:val="both"/>
              <w:rPr>
                <w:color w:val="000000"/>
                <w:lang w:eastAsia="en-US"/>
              </w:rPr>
            </w:pPr>
            <w:r>
              <w:rPr>
                <w:color w:val="000000"/>
                <w:lang w:eastAsia="en-US"/>
              </w:rPr>
              <w:t>- выявления просроченной задолженности Заявителя – физического лица по обязательствам кредитного характера перед кредитными организациями и третьими лицами (подтверждается ответом или кредитным отчетом из Бюро кредитных историй);</w:t>
            </w:r>
          </w:p>
          <w:p w14:paraId="3F73638E" w14:textId="77777777" w:rsidR="00816FA8" w:rsidRDefault="00816FA8">
            <w:pPr>
              <w:widowControl w:val="0"/>
              <w:spacing w:line="256" w:lineRule="auto"/>
              <w:jc w:val="both"/>
              <w:rPr>
                <w:color w:val="000000"/>
                <w:lang w:eastAsia="en-US"/>
              </w:rPr>
            </w:pPr>
            <w:r>
              <w:rPr>
                <w:color w:val="000000"/>
                <w:lang w:eastAsia="en-US"/>
              </w:rPr>
              <w:t>- выявления поданного в арбитражный суд заявления о банкротстве Заявителя – физического лица (в том числе в статусе индивидуального предпринимателя);</w:t>
            </w:r>
          </w:p>
          <w:p w14:paraId="48BF162D" w14:textId="77777777" w:rsidR="00816FA8" w:rsidRDefault="00816FA8">
            <w:pPr>
              <w:widowControl w:val="0"/>
              <w:spacing w:line="256" w:lineRule="auto"/>
              <w:jc w:val="both"/>
              <w:rPr>
                <w:color w:val="000000"/>
                <w:lang w:eastAsia="en-US"/>
              </w:rPr>
            </w:pPr>
            <w:r>
              <w:rPr>
                <w:color w:val="000000"/>
                <w:lang w:eastAsia="en-US"/>
              </w:rPr>
              <w:t>- выявления информации о возбуждении дела о несостоятельности (банкротстве) в отношении Заявителя – физического лица в статусе индивидуального предпринимателя;</w:t>
            </w:r>
          </w:p>
          <w:p w14:paraId="65C2A326" w14:textId="77777777" w:rsidR="00816FA8" w:rsidRDefault="00816FA8">
            <w:pPr>
              <w:tabs>
                <w:tab w:val="left" w:pos="461"/>
              </w:tabs>
              <w:spacing w:line="256" w:lineRule="auto"/>
              <w:jc w:val="both"/>
              <w:rPr>
                <w:rFonts w:eastAsiaTheme="minorHAnsi"/>
                <w:lang w:eastAsia="en-US"/>
              </w:rPr>
            </w:pPr>
            <w:r>
              <w:rPr>
                <w:color w:val="000000"/>
                <w:lang w:eastAsia="en-US"/>
              </w:rPr>
              <w:t>- выявления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Заявителя – физического лица в статусе индивидуального предпринимателя банкротом.</w:t>
            </w:r>
          </w:p>
        </w:tc>
      </w:tr>
      <w:tr w:rsidR="00816FA8" w14:paraId="30692E10" w14:textId="77777777" w:rsidTr="002C2022">
        <w:trPr>
          <w:trHeight w:val="557"/>
        </w:trPr>
        <w:tc>
          <w:tcPr>
            <w:tcW w:w="2694" w:type="dxa"/>
            <w:tcBorders>
              <w:top w:val="single" w:sz="4" w:space="0" w:color="auto"/>
              <w:left w:val="single" w:sz="4" w:space="0" w:color="auto"/>
              <w:bottom w:val="single" w:sz="4" w:space="0" w:color="auto"/>
              <w:right w:val="single" w:sz="4" w:space="0" w:color="auto"/>
            </w:tcBorders>
            <w:hideMark/>
          </w:tcPr>
          <w:p w14:paraId="67E377A5" w14:textId="77777777" w:rsidR="00816FA8" w:rsidRDefault="00816FA8">
            <w:pPr>
              <w:widowControl w:val="0"/>
              <w:spacing w:line="256" w:lineRule="auto"/>
              <w:rPr>
                <w:rFonts w:eastAsia="Calibri"/>
                <w:lang w:eastAsia="en-US"/>
              </w:rPr>
            </w:pPr>
            <w:r>
              <w:rPr>
                <w:rFonts w:eastAsia="Calibri"/>
                <w:lang w:eastAsia="en-US"/>
              </w:rPr>
              <w:lastRenderedPageBreak/>
              <w:t>Порядок заключения договора реализации прав (требований)</w:t>
            </w:r>
          </w:p>
        </w:tc>
        <w:tc>
          <w:tcPr>
            <w:tcW w:w="7229" w:type="dxa"/>
            <w:tcBorders>
              <w:top w:val="single" w:sz="4" w:space="0" w:color="auto"/>
              <w:left w:val="single" w:sz="4" w:space="0" w:color="auto"/>
              <w:bottom w:val="single" w:sz="4" w:space="0" w:color="auto"/>
              <w:right w:val="single" w:sz="4" w:space="0" w:color="auto"/>
            </w:tcBorders>
            <w:hideMark/>
          </w:tcPr>
          <w:p w14:paraId="1C71DDC5" w14:textId="77777777" w:rsidR="00816FA8" w:rsidRDefault="00816FA8">
            <w:pPr>
              <w:widowControl w:val="0"/>
              <w:spacing w:line="256" w:lineRule="auto"/>
              <w:ind w:firstLine="33"/>
              <w:jc w:val="both"/>
              <w:rPr>
                <w:rFonts w:eastAsia="Calibri"/>
                <w:lang w:eastAsia="en-US"/>
              </w:rPr>
            </w:pPr>
            <w:r>
              <w:rPr>
                <w:rFonts w:eastAsia="Calibri"/>
                <w:lang w:eastAsia="en-US"/>
              </w:rPr>
              <w:t>Заключение договора реализации прав (требований) между Принципалом и Победителем аукциона «на повышение»» осуществляется в течение 5 (пяти) рабочих дней со дня размещения Итогового протокола на сайте Организатора. Договор реализации прав (требований) заключается в бумажном виде в те же сроки.</w:t>
            </w:r>
          </w:p>
          <w:p w14:paraId="57558676" w14:textId="77777777" w:rsidR="00816FA8" w:rsidRDefault="00816FA8">
            <w:pPr>
              <w:widowControl w:val="0"/>
              <w:spacing w:line="256" w:lineRule="auto"/>
              <w:ind w:firstLine="33"/>
              <w:jc w:val="both"/>
              <w:rPr>
                <w:rFonts w:eastAsia="Calibri"/>
                <w:lang w:eastAsia="en-US"/>
              </w:rPr>
            </w:pPr>
            <w:r>
              <w:rPr>
                <w:rFonts w:eastAsia="Calibri"/>
                <w:lang w:eastAsia="en-US"/>
              </w:rPr>
              <w:t>В случае признания аукциона «на повышение» не состоявшимся по основанию, предусмотренному пунктом 5 статьи 447 Гражданского кодекса Российской Федерации, договор реализации прав (требований) может быть заключен между Принципалом и единственным участником аукциона по начальной цене реализации лота.</w:t>
            </w:r>
          </w:p>
          <w:p w14:paraId="07144A0B" w14:textId="77777777" w:rsidR="00816FA8" w:rsidRDefault="00816FA8">
            <w:pPr>
              <w:widowControl w:val="0"/>
              <w:spacing w:line="256" w:lineRule="auto"/>
              <w:ind w:firstLine="33"/>
              <w:jc w:val="both"/>
              <w:rPr>
                <w:rFonts w:eastAsia="Calibri"/>
                <w:lang w:eastAsia="en-US"/>
              </w:rPr>
            </w:pPr>
            <w:r>
              <w:rPr>
                <w:rFonts w:eastAsia="Calibri"/>
                <w:lang w:eastAsia="en-US"/>
              </w:rPr>
              <w:t>Если Победитель Торговой процедуры в установленный срок не подпишет договор реализации прав (требований), Принципал имеет право предложить заключить договор реализации прав (требований) с участником аукциона «на повышение», который сделал предпоследнее предложение о цене договора. При этом заключение договора реализации прав (требований) для участника аукциона «на повышение», который сделал предпоследнее предложение о цене договора, является обязательным.</w:t>
            </w:r>
          </w:p>
        </w:tc>
      </w:tr>
      <w:tr w:rsidR="00816FA8" w14:paraId="5E54F46E" w14:textId="77777777" w:rsidTr="002C2022">
        <w:trPr>
          <w:trHeight w:val="698"/>
        </w:trPr>
        <w:tc>
          <w:tcPr>
            <w:tcW w:w="2694" w:type="dxa"/>
            <w:tcBorders>
              <w:top w:val="single" w:sz="4" w:space="0" w:color="auto"/>
              <w:left w:val="single" w:sz="4" w:space="0" w:color="auto"/>
              <w:bottom w:val="single" w:sz="4" w:space="0" w:color="auto"/>
              <w:right w:val="single" w:sz="4" w:space="0" w:color="auto"/>
            </w:tcBorders>
            <w:hideMark/>
          </w:tcPr>
          <w:p w14:paraId="4E18D9C7" w14:textId="77777777" w:rsidR="00816FA8" w:rsidRDefault="00816FA8">
            <w:pPr>
              <w:widowControl w:val="0"/>
              <w:spacing w:line="256" w:lineRule="auto"/>
              <w:rPr>
                <w:rFonts w:eastAsia="Calibri"/>
                <w:b/>
                <w:lang w:eastAsia="en-US"/>
              </w:rPr>
            </w:pPr>
            <w:r>
              <w:rPr>
                <w:rFonts w:eastAsia="Calibri"/>
                <w:lang w:eastAsia="en-US"/>
              </w:rPr>
              <w:t xml:space="preserve">Критерии определения Победителя торговой процедуры в форме </w:t>
            </w:r>
            <w:r>
              <w:rPr>
                <w:rFonts w:eastAsia="Calibri"/>
                <w:lang w:eastAsia="en-US"/>
              </w:rPr>
              <w:lastRenderedPageBreak/>
              <w:t>аукциона «на повышение»</w:t>
            </w:r>
          </w:p>
        </w:tc>
        <w:tc>
          <w:tcPr>
            <w:tcW w:w="7229" w:type="dxa"/>
            <w:tcBorders>
              <w:top w:val="single" w:sz="4" w:space="0" w:color="auto"/>
              <w:left w:val="single" w:sz="4" w:space="0" w:color="auto"/>
              <w:bottom w:val="single" w:sz="4" w:space="0" w:color="auto"/>
              <w:right w:val="single" w:sz="4" w:space="0" w:color="auto"/>
            </w:tcBorders>
            <w:hideMark/>
          </w:tcPr>
          <w:p w14:paraId="2A678973" w14:textId="77777777" w:rsidR="00816FA8" w:rsidRDefault="00816FA8">
            <w:pPr>
              <w:widowControl w:val="0"/>
              <w:spacing w:line="256" w:lineRule="auto"/>
              <w:jc w:val="both"/>
              <w:rPr>
                <w:rFonts w:eastAsia="Calibri"/>
                <w:color w:val="000000" w:themeColor="text1"/>
                <w:lang w:eastAsia="en-US"/>
              </w:rPr>
            </w:pPr>
            <w:r>
              <w:rPr>
                <w:rFonts w:eastAsia="Calibri"/>
                <w:color w:val="000000" w:themeColor="text1"/>
                <w:lang w:eastAsia="en-US"/>
              </w:rPr>
              <w:lastRenderedPageBreak/>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При этом Торговая процедура в форме аукциона «на повышение» </w:t>
            </w:r>
            <w:r>
              <w:rPr>
                <w:rFonts w:eastAsia="Calibri"/>
                <w:color w:val="000000" w:themeColor="text1"/>
                <w:lang w:eastAsia="en-US"/>
              </w:rPr>
              <w:lastRenderedPageBreak/>
              <w:t xml:space="preserve">считается оконченной, если один из Претендентов предложил цену, удовлетворяющую условиям данной Торговой процедуры, при этом в течение установленного периода времени (15 минут) с момента размещения на электронной площадке последней Заявки на приобретение объектов не поступило ни одной Заявки на приобретение объектов, предусматривающей более высокую цену. </w:t>
            </w:r>
          </w:p>
          <w:p w14:paraId="6110D8AB" w14:textId="77777777" w:rsidR="00816FA8" w:rsidRDefault="00816FA8">
            <w:pPr>
              <w:spacing w:line="256" w:lineRule="auto"/>
              <w:jc w:val="both"/>
              <w:rPr>
                <w:rFonts w:eastAsia="Calibri"/>
                <w:color w:val="000000" w:themeColor="text1"/>
                <w:lang w:eastAsia="en-US"/>
              </w:rPr>
            </w:pPr>
            <w:r>
              <w:rPr>
                <w:rFonts w:eastAsia="Calibri"/>
                <w:color w:val="000000" w:themeColor="text1"/>
                <w:lang w:eastAsia="en-US"/>
              </w:rPr>
              <w:t>В случае признания аукциона «на повышение» не состоявшимся по основанию, предусмотренному пунктом 5 статьи 447 Гражданского кодекса Российской Федерации, договор реализации прав (требований) может быть заключен между Принципалом и единственным участником аукциона по начальной цене реализации лота.</w:t>
            </w:r>
          </w:p>
        </w:tc>
      </w:tr>
      <w:tr w:rsidR="00816FA8" w14:paraId="254ACCB7" w14:textId="77777777" w:rsidTr="002C2022">
        <w:trPr>
          <w:trHeight w:val="698"/>
        </w:trPr>
        <w:tc>
          <w:tcPr>
            <w:tcW w:w="2694" w:type="dxa"/>
            <w:tcBorders>
              <w:top w:val="single" w:sz="4" w:space="0" w:color="auto"/>
              <w:left w:val="single" w:sz="4" w:space="0" w:color="auto"/>
              <w:bottom w:val="single" w:sz="4" w:space="0" w:color="auto"/>
              <w:right w:val="single" w:sz="4" w:space="0" w:color="auto"/>
            </w:tcBorders>
            <w:hideMark/>
          </w:tcPr>
          <w:p w14:paraId="7C3217C5" w14:textId="77777777" w:rsidR="00816FA8" w:rsidRDefault="00816FA8">
            <w:pPr>
              <w:widowControl w:val="0"/>
              <w:spacing w:line="256" w:lineRule="auto"/>
              <w:rPr>
                <w:rFonts w:eastAsia="Calibri"/>
                <w:lang w:eastAsia="en-US"/>
              </w:rPr>
            </w:pPr>
            <w:r>
              <w:rPr>
                <w:rFonts w:eastAsia="Calibri"/>
                <w:lang w:eastAsia="en-US"/>
              </w:rPr>
              <w:lastRenderedPageBreak/>
              <w:t>Отлагательные условия заключения договора реализации прав (требований)</w:t>
            </w:r>
          </w:p>
        </w:tc>
        <w:tc>
          <w:tcPr>
            <w:tcW w:w="7229" w:type="dxa"/>
            <w:tcBorders>
              <w:top w:val="single" w:sz="4" w:space="0" w:color="auto"/>
              <w:left w:val="single" w:sz="4" w:space="0" w:color="auto"/>
              <w:bottom w:val="single" w:sz="4" w:space="0" w:color="auto"/>
              <w:right w:val="single" w:sz="4" w:space="0" w:color="auto"/>
            </w:tcBorders>
            <w:hideMark/>
          </w:tcPr>
          <w:p w14:paraId="28C6CB6A" w14:textId="77777777" w:rsidR="00816FA8" w:rsidRDefault="00816FA8">
            <w:pPr>
              <w:tabs>
                <w:tab w:val="left" w:pos="272"/>
              </w:tabs>
              <w:spacing w:line="256" w:lineRule="auto"/>
              <w:jc w:val="both"/>
              <w:rPr>
                <w:lang w:eastAsia="en-US"/>
              </w:rPr>
            </w:pPr>
            <w:r>
              <w:rPr>
                <w:lang w:eastAsia="en-US"/>
              </w:rPr>
              <w:t>Заключение Договора с Новым кредитором осуществлять после/ при условии:</w:t>
            </w:r>
          </w:p>
          <w:p w14:paraId="6D767C3E" w14:textId="77777777" w:rsidR="00816FA8" w:rsidRDefault="00816FA8">
            <w:pPr>
              <w:tabs>
                <w:tab w:val="left" w:pos="272"/>
              </w:tabs>
              <w:spacing w:line="256" w:lineRule="auto"/>
              <w:rPr>
                <w:lang w:eastAsia="en-US"/>
              </w:rPr>
            </w:pPr>
            <w:r>
              <w:rPr>
                <w:lang w:eastAsia="en-US"/>
              </w:rPr>
              <w:t>1. Общие:</w:t>
            </w:r>
          </w:p>
          <w:p w14:paraId="75895573" w14:textId="77777777" w:rsidR="00816FA8" w:rsidRDefault="00816FA8">
            <w:pPr>
              <w:tabs>
                <w:tab w:val="left" w:pos="272"/>
              </w:tabs>
              <w:spacing w:line="256" w:lineRule="auto"/>
              <w:jc w:val="both"/>
              <w:rPr>
                <w:lang w:eastAsia="en-US"/>
              </w:rPr>
            </w:pPr>
            <w:r>
              <w:rPr>
                <w:lang w:eastAsia="en-US"/>
              </w:rPr>
              <w:t xml:space="preserve">1.1. Предоставления участниками сделки в Банк документов, подтверждающих правоспособность участников сделки, а также решений уполномоченных органов управления участников сделки об одобрении заключения соответствующих сделок в случаях, если такое решение требуется в соответствии с требованиями законодательства и/или устава стороны сделки, в соответствии с требованиями внутренних документов Банка и заключением юридического отдела Филиала (замечания юридического отдела, при их наличии, должны быть устранены). </w:t>
            </w:r>
          </w:p>
          <w:p w14:paraId="30A01198" w14:textId="77777777" w:rsidR="00816FA8" w:rsidRDefault="00816FA8">
            <w:pPr>
              <w:tabs>
                <w:tab w:val="left" w:pos="272"/>
              </w:tabs>
              <w:spacing w:line="256" w:lineRule="auto"/>
              <w:jc w:val="both"/>
              <w:rPr>
                <w:lang w:eastAsia="en-US"/>
              </w:rPr>
            </w:pPr>
            <w:r>
              <w:rPr>
                <w:lang w:eastAsia="en-US"/>
              </w:rPr>
              <w:t xml:space="preserve">Решения об одобрении 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 датированы не ранее 30 календарных дней до даты заключения Договора, а также в числе прочего содержать заявления и гарантии Нового кредитора, указанные в </w:t>
            </w:r>
            <w:proofErr w:type="spellStart"/>
            <w:r>
              <w:rPr>
                <w:lang w:eastAsia="en-US"/>
              </w:rPr>
              <w:t>п.п</w:t>
            </w:r>
            <w:proofErr w:type="spellEnd"/>
            <w:r>
              <w:rPr>
                <w:lang w:eastAsia="en-US"/>
              </w:rPr>
              <w:t>. 3-18 раздела «Дополнительные условия» п. 2 настоящего решения.</w:t>
            </w:r>
          </w:p>
          <w:p w14:paraId="07CFAE97" w14:textId="77777777" w:rsidR="00816FA8" w:rsidRDefault="00816FA8">
            <w:pPr>
              <w:tabs>
                <w:tab w:val="left" w:pos="272"/>
              </w:tabs>
              <w:spacing w:line="256" w:lineRule="auto"/>
              <w:jc w:val="both"/>
              <w:rPr>
                <w:lang w:eastAsia="en-US"/>
              </w:rPr>
            </w:pPr>
            <w:r>
              <w:rPr>
                <w:lang w:eastAsia="en-US"/>
              </w:rPr>
              <w:t>1.2. Наличия актуальной выписки из ЕГРЮЛ в отношении Должника - юридического лица, полученной в день заключения Договора в электронном виде на сайте https://egrul.nalog.ru/ и содержащей информацию об отсутствии записи об исключении Должника из ЕГРЮЛ.</w:t>
            </w:r>
          </w:p>
          <w:p w14:paraId="45699D70" w14:textId="77777777" w:rsidR="00816FA8" w:rsidRDefault="00816FA8">
            <w:pPr>
              <w:tabs>
                <w:tab w:val="left" w:pos="272"/>
              </w:tabs>
              <w:spacing w:line="256" w:lineRule="auto"/>
              <w:jc w:val="both"/>
              <w:rPr>
                <w:lang w:eastAsia="en-US"/>
              </w:rPr>
            </w:pPr>
            <w:r>
              <w:rPr>
                <w:lang w:eastAsia="en-US"/>
              </w:rPr>
              <w:t>1.3. Предоставления Новым кредитором в Банк документов, подтверждающих источники денежных средств, направляемых на уплату Цены Договора:</w:t>
            </w:r>
          </w:p>
          <w:p w14:paraId="7FC9AF92" w14:textId="77777777" w:rsidR="00816FA8" w:rsidRDefault="00816FA8">
            <w:pPr>
              <w:tabs>
                <w:tab w:val="left" w:pos="272"/>
              </w:tabs>
              <w:spacing w:line="256" w:lineRule="auto"/>
              <w:jc w:val="both"/>
              <w:rPr>
                <w:lang w:eastAsia="en-US"/>
              </w:rPr>
            </w:pPr>
            <w:r>
              <w:rPr>
                <w:lang w:eastAsia="en-US"/>
              </w:rPr>
              <w:t>1.3.1. В случае привлечения Новым кредитором займа(</w:t>
            </w:r>
            <w:proofErr w:type="spellStart"/>
            <w:r>
              <w:rPr>
                <w:lang w:eastAsia="en-US"/>
              </w:rPr>
              <w:t>ов</w:t>
            </w:r>
            <w:proofErr w:type="spellEnd"/>
            <w:r>
              <w:rPr>
                <w:lang w:eastAsia="en-US"/>
              </w:rPr>
              <w:t>)/ кредита(</w:t>
            </w:r>
            <w:proofErr w:type="spellStart"/>
            <w:r>
              <w:rPr>
                <w:lang w:eastAsia="en-US"/>
              </w:rPr>
              <w:t>ов</w:t>
            </w:r>
            <w:proofErr w:type="spellEnd"/>
            <w:r>
              <w:rPr>
                <w:lang w:eastAsia="en-US"/>
              </w:rPr>
              <w:t>) для оплаты Цены Договора:</w:t>
            </w:r>
          </w:p>
          <w:p w14:paraId="776164BA" w14:textId="77777777" w:rsidR="00816FA8" w:rsidRDefault="00816FA8">
            <w:pPr>
              <w:tabs>
                <w:tab w:val="left" w:pos="272"/>
              </w:tabs>
              <w:spacing w:line="256" w:lineRule="auto"/>
              <w:jc w:val="both"/>
              <w:rPr>
                <w:lang w:eastAsia="en-US"/>
              </w:rPr>
            </w:pPr>
            <w:r>
              <w:rPr>
                <w:lang w:eastAsia="en-US"/>
              </w:rPr>
              <w:t>- окончательный срок погашения обязательств (по основному долгу и процентам) Новым кредитором по привлеченному(-ым) займу(</w:t>
            </w:r>
            <w:proofErr w:type="spellStart"/>
            <w:r>
              <w:rPr>
                <w:lang w:eastAsia="en-US"/>
              </w:rPr>
              <w:t>ам</w:t>
            </w:r>
            <w:proofErr w:type="spellEnd"/>
            <w:r>
              <w:rPr>
                <w:lang w:eastAsia="en-US"/>
              </w:rPr>
              <w:t>)/ кредиту(</w:t>
            </w:r>
            <w:proofErr w:type="spellStart"/>
            <w:r>
              <w:rPr>
                <w:lang w:eastAsia="en-US"/>
              </w:rPr>
              <w:t>ам</w:t>
            </w:r>
            <w:proofErr w:type="spellEnd"/>
            <w:r>
              <w:rPr>
                <w:lang w:eastAsia="en-US"/>
              </w:rPr>
              <w:t>) должен превышать срок исполнения обязательств по Договору более чем на 42 месяца;</w:t>
            </w:r>
          </w:p>
          <w:p w14:paraId="6E623AF7" w14:textId="77777777" w:rsidR="00816FA8" w:rsidRDefault="00816FA8">
            <w:pPr>
              <w:tabs>
                <w:tab w:val="left" w:pos="272"/>
              </w:tabs>
              <w:spacing w:line="256" w:lineRule="auto"/>
              <w:jc w:val="both"/>
              <w:rPr>
                <w:lang w:eastAsia="en-US"/>
              </w:rPr>
            </w:pPr>
            <w:r>
              <w:rPr>
                <w:lang w:eastAsia="en-US"/>
              </w:rPr>
              <w:t>- займодавцем(</w:t>
            </w:r>
            <w:proofErr w:type="spellStart"/>
            <w:r>
              <w:rPr>
                <w:lang w:eastAsia="en-US"/>
              </w:rPr>
              <w:t>ами</w:t>
            </w:r>
            <w:proofErr w:type="spellEnd"/>
            <w:r>
              <w:rPr>
                <w:lang w:eastAsia="en-US"/>
              </w:rPr>
              <w:t>)/ кредитором(</w:t>
            </w:r>
            <w:proofErr w:type="spellStart"/>
            <w:r>
              <w:rPr>
                <w:lang w:eastAsia="en-US"/>
              </w:rPr>
              <w:t>ами</w:t>
            </w:r>
            <w:proofErr w:type="spellEnd"/>
            <w:r>
              <w:rPr>
                <w:lang w:eastAsia="en-US"/>
              </w:rPr>
              <w:t>) (прямо или косвенно) не должны выступать заемщики Кредитора и аффилированные Должникам и Кредитору лица.</w:t>
            </w:r>
          </w:p>
          <w:p w14:paraId="497CF843" w14:textId="77777777" w:rsidR="00816FA8" w:rsidRDefault="00816FA8">
            <w:pPr>
              <w:tabs>
                <w:tab w:val="left" w:pos="272"/>
              </w:tabs>
              <w:spacing w:line="256" w:lineRule="auto"/>
              <w:jc w:val="both"/>
              <w:rPr>
                <w:lang w:eastAsia="en-US"/>
              </w:rPr>
            </w:pPr>
            <w:r>
              <w:rPr>
                <w:lang w:eastAsia="en-US"/>
              </w:rPr>
              <w:t>1.3.2. В случае привлечения Новым кредитором займа(</w:t>
            </w:r>
            <w:proofErr w:type="spellStart"/>
            <w:r>
              <w:rPr>
                <w:lang w:eastAsia="en-US"/>
              </w:rPr>
              <w:t>ов</w:t>
            </w:r>
            <w:proofErr w:type="spellEnd"/>
            <w:r>
              <w:rPr>
                <w:lang w:eastAsia="en-US"/>
              </w:rPr>
              <w:t>) юридического(-их) лица(лиц) для оплаты Цены Договора (дополнительно к п. 1.3.1 настоящего раздела):</w:t>
            </w:r>
          </w:p>
          <w:p w14:paraId="5A4CF6C8" w14:textId="77777777" w:rsidR="00816FA8" w:rsidRDefault="00816FA8">
            <w:pPr>
              <w:tabs>
                <w:tab w:val="left" w:pos="272"/>
              </w:tabs>
              <w:spacing w:line="256" w:lineRule="auto"/>
              <w:jc w:val="both"/>
              <w:rPr>
                <w:lang w:eastAsia="en-US"/>
              </w:rPr>
            </w:pPr>
            <w:r>
              <w:rPr>
                <w:lang w:eastAsia="en-US"/>
              </w:rPr>
              <w:t xml:space="preserve">- предоставления Новым кредитором в Банк документов, подтверждающих правоспособность юридического(их) лица(лиц), предоставляющего(их) </w:t>
            </w:r>
            <w:proofErr w:type="spellStart"/>
            <w:r>
              <w:rPr>
                <w:lang w:eastAsia="en-US"/>
              </w:rPr>
              <w:t>займ</w:t>
            </w:r>
            <w:proofErr w:type="spellEnd"/>
            <w:r>
              <w:rPr>
                <w:lang w:eastAsia="en-US"/>
              </w:rPr>
              <w:t xml:space="preserve">(ы), а также решений уполномоченных органов управления юридического(их) лица(лиц), предоставляющего(их) </w:t>
            </w:r>
            <w:proofErr w:type="spellStart"/>
            <w:r>
              <w:rPr>
                <w:lang w:eastAsia="en-US"/>
              </w:rPr>
              <w:t>займ</w:t>
            </w:r>
            <w:proofErr w:type="spellEnd"/>
            <w:r>
              <w:rPr>
                <w:lang w:eastAsia="en-US"/>
              </w:rPr>
              <w:t xml:space="preserve">(ы), об одобрении заключения соответствующих сделок в случаях, если такое решение требуется в соответствии с требованиями законодательства и/или устава юридического(их) лица(лиц), предоставляющего(их) </w:t>
            </w:r>
            <w:proofErr w:type="spellStart"/>
            <w:r>
              <w:rPr>
                <w:lang w:eastAsia="en-US"/>
              </w:rPr>
              <w:t>займ</w:t>
            </w:r>
            <w:proofErr w:type="spellEnd"/>
            <w:r>
              <w:rPr>
                <w:lang w:eastAsia="en-US"/>
              </w:rPr>
              <w:t>(ы);</w:t>
            </w:r>
          </w:p>
          <w:p w14:paraId="55A44BB1" w14:textId="77777777" w:rsidR="00816FA8" w:rsidRDefault="00816FA8">
            <w:pPr>
              <w:tabs>
                <w:tab w:val="left" w:pos="272"/>
              </w:tabs>
              <w:spacing w:line="256" w:lineRule="auto"/>
              <w:jc w:val="both"/>
              <w:rPr>
                <w:lang w:eastAsia="en-US"/>
              </w:rPr>
            </w:pPr>
            <w:r>
              <w:rPr>
                <w:lang w:eastAsia="en-US"/>
              </w:rPr>
              <w:t>- решения об одобрении займа/сделок и состав участников/акционеров общества, присутствующих при их принятии, должны быть подтверждены согласно требованиям п. 3 ст. 67.1 Гражданского кодекса Российской Федерации.</w:t>
            </w:r>
          </w:p>
          <w:p w14:paraId="1AF8BADE" w14:textId="77777777" w:rsidR="00816FA8" w:rsidRDefault="00816FA8">
            <w:pPr>
              <w:tabs>
                <w:tab w:val="left" w:pos="272"/>
              </w:tabs>
              <w:spacing w:line="256" w:lineRule="auto"/>
              <w:jc w:val="both"/>
              <w:rPr>
                <w:lang w:eastAsia="en-US"/>
              </w:rPr>
            </w:pPr>
            <w:r>
              <w:rPr>
                <w:lang w:eastAsia="en-US"/>
              </w:rPr>
              <w:t xml:space="preserve">1.3.3. Проведения юридическим отделом Филиала правовой экспертизы предоставленных документов, при этом замечания юридического отдела Филиала к предоставленному комплекту документов на предмет их соответствия действующему законодательству Российской Федерации, подтверждения правоспособности юридического(их) лица(лиц), предоставляющего(их) </w:t>
            </w:r>
            <w:proofErr w:type="spellStart"/>
            <w:r>
              <w:rPr>
                <w:lang w:eastAsia="en-US"/>
              </w:rPr>
              <w:t>займ</w:t>
            </w:r>
            <w:proofErr w:type="spellEnd"/>
            <w:r>
              <w:rPr>
                <w:lang w:eastAsia="en-US"/>
              </w:rPr>
              <w:t>(ы), полномочий лиц, действующих от его(их) имени, при их наличии, должны быть устранены.</w:t>
            </w:r>
          </w:p>
          <w:p w14:paraId="532589E6" w14:textId="77777777" w:rsidR="00816FA8" w:rsidRDefault="00816FA8">
            <w:pPr>
              <w:tabs>
                <w:tab w:val="left" w:pos="272"/>
              </w:tabs>
              <w:spacing w:line="256" w:lineRule="auto"/>
              <w:jc w:val="both"/>
              <w:rPr>
                <w:lang w:eastAsia="en-US"/>
              </w:rPr>
            </w:pPr>
            <w:r>
              <w:rPr>
                <w:lang w:eastAsia="en-US"/>
              </w:rPr>
              <w:t>1.4. Предоставления службой безопасности Филиала заключения об отсутствии:</w:t>
            </w:r>
          </w:p>
          <w:p w14:paraId="62281FAF" w14:textId="77777777" w:rsidR="00816FA8" w:rsidRDefault="00816FA8">
            <w:pPr>
              <w:tabs>
                <w:tab w:val="left" w:pos="272"/>
              </w:tabs>
              <w:spacing w:line="256" w:lineRule="auto"/>
              <w:jc w:val="both"/>
              <w:rPr>
                <w:lang w:eastAsia="en-US"/>
              </w:rPr>
            </w:pPr>
            <w:r>
              <w:rPr>
                <w:lang w:eastAsia="en-US"/>
              </w:rPr>
              <w:lastRenderedPageBreak/>
              <w:t xml:space="preserve">- негативной информации в отношении Нового кредитора/ лица, предоставляющего </w:t>
            </w:r>
            <w:proofErr w:type="spellStart"/>
            <w:r>
              <w:rPr>
                <w:lang w:eastAsia="en-US"/>
              </w:rPr>
              <w:t>займ</w:t>
            </w:r>
            <w:proofErr w:type="spellEnd"/>
            <w:r>
              <w:rPr>
                <w:lang w:eastAsia="en-US"/>
              </w:rPr>
              <w:t>(ы) Новому кредитору;</w:t>
            </w:r>
          </w:p>
          <w:p w14:paraId="38546254" w14:textId="77777777" w:rsidR="00816FA8" w:rsidRDefault="00816FA8">
            <w:pPr>
              <w:tabs>
                <w:tab w:val="left" w:pos="272"/>
              </w:tabs>
              <w:spacing w:line="256" w:lineRule="auto"/>
              <w:jc w:val="both"/>
              <w:rPr>
                <w:lang w:eastAsia="en-US"/>
              </w:rPr>
            </w:pPr>
            <w:r>
              <w:rPr>
                <w:lang w:eastAsia="en-US"/>
              </w:rPr>
              <w:t xml:space="preserve">- данных об аффилированности Нового кредитора/ лица, предоставляющего Новому кредитору </w:t>
            </w:r>
            <w:proofErr w:type="spellStart"/>
            <w:r>
              <w:rPr>
                <w:lang w:eastAsia="en-US"/>
              </w:rPr>
              <w:t>займ</w:t>
            </w:r>
            <w:proofErr w:type="spellEnd"/>
            <w:r>
              <w:rPr>
                <w:lang w:eastAsia="en-US"/>
              </w:rPr>
              <w:t>(ы), к Должникам, Кредитору.</w:t>
            </w:r>
          </w:p>
          <w:p w14:paraId="184CFD9F" w14:textId="77777777" w:rsidR="00816FA8" w:rsidRDefault="00816FA8">
            <w:pPr>
              <w:tabs>
                <w:tab w:val="left" w:pos="272"/>
              </w:tabs>
              <w:spacing w:line="256" w:lineRule="auto"/>
              <w:jc w:val="both"/>
              <w:rPr>
                <w:lang w:eastAsia="en-US"/>
              </w:rPr>
            </w:pPr>
            <w:r>
              <w:rPr>
                <w:lang w:eastAsia="en-US"/>
              </w:rPr>
              <w:t>1.5. Предоставления Новым кредитором в Банк гарантийных писем, подтверждающих, что все предоставленные Кредитору документы и сведения, подтверждающие финансовое положение Нового кредитора (в том числе бухгалтерские балансы и т.д.), являются действительными и достоверными.</w:t>
            </w:r>
          </w:p>
          <w:p w14:paraId="5CAA6CB7" w14:textId="77777777" w:rsidR="00816FA8" w:rsidRDefault="00816FA8">
            <w:pPr>
              <w:tabs>
                <w:tab w:val="left" w:pos="272"/>
              </w:tabs>
              <w:spacing w:line="256" w:lineRule="auto"/>
              <w:jc w:val="both"/>
              <w:rPr>
                <w:lang w:eastAsia="en-US"/>
              </w:rPr>
            </w:pPr>
            <w:r>
              <w:rPr>
                <w:lang w:eastAsia="en-US"/>
              </w:rPr>
              <w:t xml:space="preserve">1.6. Проведения Филиалом анализа кредитно-обеспечительной документации на предмет отсутствия запретов на заключение договора уступки прав (требований) </w:t>
            </w:r>
            <w:r>
              <w:rPr>
                <w:lang w:eastAsia="en-US"/>
              </w:rPr>
              <w:br/>
              <w:t>(п. 2 ст. 382 Гражданского кодекса Российской Федерации) и предоставления соответствующего положительного заключения.</w:t>
            </w:r>
          </w:p>
          <w:p w14:paraId="11198BEA" w14:textId="77777777" w:rsidR="00816FA8" w:rsidRDefault="00816FA8">
            <w:pPr>
              <w:tabs>
                <w:tab w:val="left" w:pos="272"/>
              </w:tabs>
              <w:spacing w:line="256" w:lineRule="auto"/>
              <w:jc w:val="both"/>
              <w:rPr>
                <w:lang w:eastAsia="en-US"/>
              </w:rPr>
            </w:pPr>
            <w:r>
              <w:rPr>
                <w:lang w:eastAsia="en-US"/>
              </w:rPr>
              <w:t>1.7. В день заключения Договора получить информацию на сайте https://kad.arbitr.ru в отношении Должников - физических лиц о том, что процедура банкротства в отношении Должников не завершена.</w:t>
            </w:r>
          </w:p>
          <w:p w14:paraId="1C1944E9" w14:textId="77777777" w:rsidR="00816FA8" w:rsidRDefault="00816FA8">
            <w:pPr>
              <w:tabs>
                <w:tab w:val="left" w:pos="272"/>
              </w:tabs>
              <w:spacing w:line="256" w:lineRule="auto"/>
              <w:rPr>
                <w:lang w:eastAsia="en-US"/>
              </w:rPr>
            </w:pPr>
            <w:r>
              <w:rPr>
                <w:lang w:eastAsia="en-US"/>
              </w:rPr>
              <w:t>2. В отношении Нового кредитора - юридического лица:</w:t>
            </w:r>
          </w:p>
          <w:p w14:paraId="10755B44" w14:textId="77777777" w:rsidR="00816FA8" w:rsidRDefault="00816FA8">
            <w:pPr>
              <w:tabs>
                <w:tab w:val="left" w:pos="272"/>
              </w:tabs>
              <w:spacing w:line="256" w:lineRule="auto"/>
              <w:jc w:val="both"/>
              <w:rPr>
                <w:lang w:eastAsia="en-US"/>
              </w:rPr>
            </w:pPr>
            <w:r>
              <w:rPr>
                <w:lang w:eastAsia="en-US"/>
              </w:rPr>
              <w:t>2.1. Предоставления Новым кредитором в Банк оригиналов или надлежащим образом заверенных копий следующих документов:</w:t>
            </w:r>
          </w:p>
          <w:p w14:paraId="013AF129" w14:textId="77777777" w:rsidR="00816FA8" w:rsidRDefault="00816FA8">
            <w:pPr>
              <w:tabs>
                <w:tab w:val="left" w:pos="272"/>
              </w:tabs>
              <w:spacing w:line="256" w:lineRule="auto"/>
              <w:jc w:val="both"/>
              <w:rPr>
                <w:lang w:eastAsia="en-US"/>
              </w:rPr>
            </w:pPr>
            <w:r>
              <w:rPr>
                <w:lang w:eastAsia="en-US"/>
              </w:rPr>
              <w:t>- бухгалтерской отчетности, составленной по РСБУ, подписанной руководителем и главным бухгалтером Нового кредитора и заверенной печатью Нового кредитора (при наличии печати). Годовая отчетность также должна иметь отметку налогового органа,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 выданный налоговым органом;</w:t>
            </w:r>
          </w:p>
          <w:p w14:paraId="4D4260E0" w14:textId="77777777" w:rsidR="00816FA8" w:rsidRDefault="00816FA8">
            <w:pPr>
              <w:tabs>
                <w:tab w:val="left" w:pos="272"/>
              </w:tabs>
              <w:spacing w:line="256" w:lineRule="auto"/>
              <w:jc w:val="both"/>
              <w:rPr>
                <w:lang w:eastAsia="en-US"/>
              </w:rPr>
            </w:pPr>
            <w:r>
              <w:rPr>
                <w:lang w:eastAsia="en-US"/>
              </w:rPr>
              <w:t>- расшифровок основных статей отчетности, удельный вес которых составляет более 5% валюты баланса Нового кредитора;</w:t>
            </w:r>
          </w:p>
          <w:p w14:paraId="068B46F3" w14:textId="77777777" w:rsidR="00816FA8" w:rsidRDefault="00816FA8">
            <w:pPr>
              <w:tabs>
                <w:tab w:val="left" w:pos="272"/>
              </w:tabs>
              <w:spacing w:line="256" w:lineRule="auto"/>
              <w:rPr>
                <w:lang w:eastAsia="en-US"/>
              </w:rPr>
            </w:pPr>
            <w:r>
              <w:rPr>
                <w:lang w:eastAsia="en-US"/>
              </w:rPr>
              <w:t>- иных документов и информации, характеризующих финансовое положение Нового кредитора, по требованию Банка.</w:t>
            </w:r>
          </w:p>
          <w:p w14:paraId="282D817D" w14:textId="77777777" w:rsidR="00816FA8" w:rsidRDefault="00816FA8">
            <w:pPr>
              <w:tabs>
                <w:tab w:val="left" w:pos="272"/>
              </w:tabs>
              <w:spacing w:line="256" w:lineRule="auto"/>
              <w:jc w:val="both"/>
              <w:rPr>
                <w:lang w:eastAsia="en-US"/>
              </w:rPr>
            </w:pPr>
            <w:r>
              <w:rPr>
                <w:lang w:eastAsia="en-US"/>
              </w:rPr>
              <w:t>2.2. В случае финансирования Новым кредитором - юридическим лицом Договора за счет собственных средств, денежные средства должны быть сформированы за счет собственного оборотного капитала, который рассчитывается по следующей формуле: (Собственные средства (стр.1300) + Долгосрочные обязательства (стр.1400)) – (Внеоборотные активы (стр.1100) + краткосрочные финансовые вложения (стр.1240) + дебиторская задолженность (на инвестиционные цели) (стр.1230)).</w:t>
            </w:r>
          </w:p>
          <w:p w14:paraId="74CD6E80" w14:textId="77777777" w:rsidR="00816FA8" w:rsidRDefault="00816FA8">
            <w:pPr>
              <w:tabs>
                <w:tab w:val="left" w:pos="272"/>
              </w:tabs>
              <w:spacing w:line="256" w:lineRule="auto"/>
              <w:rPr>
                <w:lang w:eastAsia="en-US"/>
              </w:rPr>
            </w:pPr>
            <w:r>
              <w:rPr>
                <w:lang w:eastAsia="en-US"/>
              </w:rPr>
              <w:t>3. В отношении Нового кредитора - физического лица:</w:t>
            </w:r>
          </w:p>
          <w:p w14:paraId="08151964" w14:textId="77777777" w:rsidR="00816FA8" w:rsidRDefault="00816FA8">
            <w:pPr>
              <w:tabs>
                <w:tab w:val="left" w:pos="272"/>
              </w:tabs>
              <w:spacing w:line="256" w:lineRule="auto"/>
              <w:jc w:val="both"/>
              <w:rPr>
                <w:lang w:eastAsia="en-US"/>
              </w:rPr>
            </w:pPr>
            <w:r>
              <w:rPr>
                <w:lang w:eastAsia="en-US"/>
              </w:rPr>
              <w:t>3.1. Предоставления Новым кредитором в Банк нотариально удостоверенного документа, подтверждающего наличие согласия супруги(-а) Нового кредитора на заключение Договора, либо нотариально удостоверенного документа, подтверждающего, что у Нового кредитора и его(ее) супруги(-а) установлен режим раздельной собственности (брачный договор), либо нотариально удостоверенного документа, подтверждающего, что Новый кредитор не состоит в зарегистрированном браке.</w:t>
            </w:r>
          </w:p>
          <w:p w14:paraId="2C7BD298" w14:textId="77777777" w:rsidR="00816FA8" w:rsidRDefault="00816FA8">
            <w:pPr>
              <w:tabs>
                <w:tab w:val="left" w:pos="272"/>
              </w:tabs>
              <w:spacing w:line="256" w:lineRule="auto"/>
              <w:jc w:val="both"/>
              <w:rPr>
                <w:lang w:eastAsia="en-US"/>
              </w:rPr>
            </w:pPr>
            <w:r>
              <w:rPr>
                <w:lang w:eastAsia="en-US"/>
              </w:rPr>
              <w:t>3.2. Предоставления Новым кредитором в Банк согласия на получение информации (кредитного отчета) по кредитной истории Нового кредитора из Бюро кредитных историй в соответствии с Федеральным законом от 30.12.2004 № 218-ФЗ «О кредитных историях».</w:t>
            </w:r>
          </w:p>
        </w:tc>
      </w:tr>
    </w:tbl>
    <w:p w14:paraId="419C4480" w14:textId="77777777" w:rsidR="00816FA8" w:rsidRDefault="00816FA8" w:rsidP="00816FA8">
      <w:pPr>
        <w:widowControl w:val="0"/>
        <w:rPr>
          <w:b/>
          <w:sz w:val="24"/>
          <w:szCs w:val="24"/>
        </w:rPr>
      </w:pPr>
    </w:p>
    <w:p w14:paraId="22FCA8EF" w14:textId="77777777" w:rsidR="00816FA8" w:rsidRDefault="00816FA8" w:rsidP="00816FA8">
      <w:pPr>
        <w:widowControl w:val="0"/>
        <w:rPr>
          <w:b/>
          <w:sz w:val="24"/>
          <w:szCs w:val="24"/>
        </w:rPr>
      </w:pPr>
    </w:p>
    <w:p w14:paraId="5F2B70EE" w14:textId="77777777" w:rsidR="00307213" w:rsidRDefault="00307213" w:rsidP="00282353">
      <w:pPr>
        <w:pStyle w:val="51"/>
        <w:shd w:val="clear" w:color="auto" w:fill="auto"/>
        <w:spacing w:after="0" w:line="240" w:lineRule="auto"/>
        <w:ind w:right="20"/>
        <w:rPr>
          <w:sz w:val="24"/>
          <w:szCs w:val="24"/>
        </w:rPr>
      </w:pPr>
    </w:p>
    <w:p w14:paraId="0CC1A121" w14:textId="77777777" w:rsidR="00307213" w:rsidRDefault="00307213" w:rsidP="00282353">
      <w:pPr>
        <w:pStyle w:val="51"/>
        <w:shd w:val="clear" w:color="auto" w:fill="auto"/>
        <w:spacing w:after="0" w:line="240" w:lineRule="auto"/>
        <w:ind w:right="20"/>
        <w:rPr>
          <w:sz w:val="24"/>
          <w:szCs w:val="24"/>
        </w:rPr>
      </w:pPr>
    </w:p>
    <w:p w14:paraId="23D358F5" w14:textId="77777777" w:rsidR="00307213" w:rsidRDefault="00307213" w:rsidP="00282353">
      <w:pPr>
        <w:pStyle w:val="51"/>
        <w:shd w:val="clear" w:color="auto" w:fill="auto"/>
        <w:spacing w:after="0" w:line="240" w:lineRule="auto"/>
        <w:ind w:right="20"/>
        <w:rPr>
          <w:sz w:val="24"/>
          <w:szCs w:val="24"/>
        </w:rPr>
      </w:pPr>
    </w:p>
    <w:p w14:paraId="28489A36" w14:textId="77777777" w:rsidR="00307213" w:rsidRDefault="00307213" w:rsidP="00282353">
      <w:pPr>
        <w:pStyle w:val="51"/>
        <w:shd w:val="clear" w:color="auto" w:fill="auto"/>
        <w:spacing w:after="0" w:line="240" w:lineRule="auto"/>
        <w:ind w:right="20"/>
        <w:rPr>
          <w:sz w:val="24"/>
          <w:szCs w:val="24"/>
        </w:rPr>
      </w:pPr>
    </w:p>
    <w:p w14:paraId="2C896451" w14:textId="77777777" w:rsidR="00307213" w:rsidRDefault="00307213" w:rsidP="00282353">
      <w:pPr>
        <w:pStyle w:val="51"/>
        <w:shd w:val="clear" w:color="auto" w:fill="auto"/>
        <w:spacing w:after="0" w:line="240" w:lineRule="auto"/>
        <w:ind w:right="20"/>
        <w:rPr>
          <w:sz w:val="24"/>
          <w:szCs w:val="24"/>
        </w:rPr>
      </w:pPr>
    </w:p>
    <w:p w14:paraId="2AC5B6E1" w14:textId="77777777" w:rsidR="00307213" w:rsidRDefault="00307213" w:rsidP="00282353">
      <w:pPr>
        <w:pStyle w:val="51"/>
        <w:shd w:val="clear" w:color="auto" w:fill="auto"/>
        <w:spacing w:after="0" w:line="240" w:lineRule="auto"/>
        <w:ind w:right="20"/>
        <w:rPr>
          <w:sz w:val="24"/>
          <w:szCs w:val="24"/>
        </w:rPr>
      </w:pPr>
    </w:p>
    <w:p w14:paraId="36AFC62B" w14:textId="77777777" w:rsidR="00307213" w:rsidRDefault="00307213" w:rsidP="00282353">
      <w:pPr>
        <w:pStyle w:val="51"/>
        <w:shd w:val="clear" w:color="auto" w:fill="auto"/>
        <w:spacing w:after="0" w:line="240" w:lineRule="auto"/>
        <w:ind w:right="20"/>
        <w:rPr>
          <w:sz w:val="24"/>
          <w:szCs w:val="24"/>
        </w:rPr>
      </w:pPr>
    </w:p>
    <w:p w14:paraId="3D39B820" w14:textId="77777777" w:rsidR="00307213" w:rsidRDefault="00307213" w:rsidP="00282353">
      <w:pPr>
        <w:pStyle w:val="51"/>
        <w:shd w:val="clear" w:color="auto" w:fill="auto"/>
        <w:spacing w:after="0" w:line="240" w:lineRule="auto"/>
        <w:ind w:right="20"/>
        <w:rPr>
          <w:sz w:val="24"/>
          <w:szCs w:val="24"/>
        </w:rPr>
      </w:pPr>
    </w:p>
    <w:p w14:paraId="705013A3" w14:textId="77777777" w:rsidR="00307213" w:rsidRDefault="00307213" w:rsidP="00282353">
      <w:pPr>
        <w:pStyle w:val="51"/>
        <w:shd w:val="clear" w:color="auto" w:fill="auto"/>
        <w:spacing w:after="0" w:line="240" w:lineRule="auto"/>
        <w:ind w:right="20"/>
        <w:rPr>
          <w:sz w:val="24"/>
          <w:szCs w:val="24"/>
        </w:rPr>
      </w:pPr>
    </w:p>
    <w:p w14:paraId="69851108" w14:textId="4B0E4069" w:rsidR="00925301" w:rsidRDefault="00FE7F56" w:rsidP="00517B59">
      <w:pPr>
        <w:pStyle w:val="51"/>
        <w:shd w:val="clear" w:color="auto" w:fill="auto"/>
        <w:spacing w:after="0" w:line="240" w:lineRule="auto"/>
        <w:ind w:right="140"/>
        <w:rPr>
          <w:sz w:val="24"/>
          <w:szCs w:val="24"/>
        </w:rPr>
      </w:pPr>
      <w:r w:rsidRPr="00FE7F56">
        <w:rPr>
          <w:sz w:val="24"/>
          <w:szCs w:val="24"/>
        </w:rPr>
        <w:lastRenderedPageBreak/>
        <w:t xml:space="preserve">Приложение </w:t>
      </w:r>
      <w:r w:rsidR="00D5046A">
        <w:rPr>
          <w:sz w:val="24"/>
          <w:szCs w:val="24"/>
        </w:rPr>
        <w:t xml:space="preserve">1 </w:t>
      </w:r>
      <w:r w:rsidRPr="00FE7F56">
        <w:rPr>
          <w:sz w:val="24"/>
          <w:szCs w:val="24"/>
        </w:rPr>
        <w:t>к Торговой документации</w:t>
      </w:r>
    </w:p>
    <w:p w14:paraId="51009E05" w14:textId="77777777" w:rsidR="009542D5" w:rsidRDefault="009542D5" w:rsidP="00282353">
      <w:pPr>
        <w:pStyle w:val="51"/>
        <w:shd w:val="clear" w:color="auto" w:fill="auto"/>
        <w:spacing w:after="0" w:line="240" w:lineRule="auto"/>
        <w:ind w:right="20"/>
        <w:rPr>
          <w:sz w:val="24"/>
          <w:szCs w:val="24"/>
        </w:rPr>
      </w:pPr>
    </w:p>
    <w:p w14:paraId="4360059F" w14:textId="77777777" w:rsidR="006B5DE3" w:rsidRDefault="006B5DE3" w:rsidP="00036037">
      <w:pPr>
        <w:pStyle w:val="51"/>
        <w:shd w:val="clear" w:color="auto" w:fill="auto"/>
        <w:spacing w:after="0" w:line="240" w:lineRule="auto"/>
        <w:ind w:right="20"/>
        <w:rPr>
          <w:sz w:val="24"/>
          <w:szCs w:val="24"/>
        </w:rPr>
      </w:pPr>
    </w:p>
    <w:p w14:paraId="523A9E05" w14:textId="77777777" w:rsidR="00816FA8" w:rsidRDefault="00816FA8" w:rsidP="00816FA8">
      <w:pPr>
        <w:ind w:left="426"/>
        <w:jc w:val="center"/>
        <w:rPr>
          <w:rFonts w:eastAsia="Calibri"/>
          <w:b/>
          <w:bCs/>
          <w:sz w:val="24"/>
          <w:szCs w:val="24"/>
        </w:rPr>
      </w:pPr>
      <w:r>
        <w:rPr>
          <w:rFonts w:eastAsia="Calibri"/>
          <w:b/>
          <w:sz w:val="24"/>
          <w:szCs w:val="24"/>
        </w:rPr>
        <w:t>Документы/ судебные акты (основания), права (требования) по которым уступаются</w:t>
      </w:r>
    </w:p>
    <w:p w14:paraId="2DCD0B7F" w14:textId="77777777" w:rsidR="00816FA8" w:rsidRDefault="00816FA8" w:rsidP="00816FA8">
      <w:pPr>
        <w:ind w:left="426"/>
        <w:jc w:val="center"/>
        <w:rPr>
          <w:rFonts w:eastAsia="Calibri"/>
          <w:b/>
          <w:bCs/>
          <w:sz w:val="24"/>
          <w:szCs w:val="24"/>
        </w:rPr>
      </w:pPr>
    </w:p>
    <w:p w14:paraId="2E3ECD45" w14:textId="77777777" w:rsidR="00816FA8" w:rsidRDefault="00816FA8" w:rsidP="00816FA8">
      <w:pPr>
        <w:numPr>
          <w:ilvl w:val="0"/>
          <w:numId w:val="11"/>
        </w:numPr>
        <w:jc w:val="both"/>
        <w:rPr>
          <w:sz w:val="24"/>
          <w:szCs w:val="24"/>
        </w:rPr>
      </w:pPr>
      <w:r>
        <w:rPr>
          <w:sz w:val="24"/>
          <w:szCs w:val="24"/>
        </w:rPr>
        <w:t xml:space="preserve">Кредитный договор </w:t>
      </w:r>
      <w:r>
        <w:rPr>
          <w:rFonts w:eastAsia="Calibri"/>
          <w:sz w:val="24"/>
          <w:szCs w:val="24"/>
          <w:lang w:eastAsia="en-US"/>
        </w:rPr>
        <w:t>№ </w:t>
      </w:r>
      <w:r>
        <w:rPr>
          <w:rFonts w:eastAsia="Calibri"/>
          <w:bCs/>
          <w:sz w:val="24"/>
          <w:szCs w:val="24"/>
          <w:lang w:eastAsia="en-US"/>
        </w:rPr>
        <w:t>135415/0224</w:t>
      </w:r>
      <w:r>
        <w:rPr>
          <w:sz w:val="24"/>
          <w:szCs w:val="24"/>
        </w:rPr>
        <w:t xml:space="preserve"> от 06.09.2013</w:t>
      </w:r>
      <w:r>
        <w:rPr>
          <w:bCs/>
          <w:sz w:val="24"/>
          <w:szCs w:val="24"/>
        </w:rPr>
        <w:t xml:space="preserve">, заключенный с </w:t>
      </w:r>
      <w:r>
        <w:rPr>
          <w:sz w:val="24"/>
          <w:szCs w:val="24"/>
        </w:rPr>
        <w:t>ООО «ЛЕСОЗАВОДСКСОЯ»;</w:t>
      </w:r>
    </w:p>
    <w:p w14:paraId="3A55AA81" w14:textId="77777777" w:rsidR="00816FA8" w:rsidRDefault="00816FA8" w:rsidP="00816FA8">
      <w:pPr>
        <w:numPr>
          <w:ilvl w:val="0"/>
          <w:numId w:val="11"/>
        </w:numPr>
        <w:jc w:val="both"/>
        <w:rPr>
          <w:sz w:val="24"/>
          <w:szCs w:val="24"/>
        </w:rPr>
      </w:pPr>
      <w:r>
        <w:rPr>
          <w:sz w:val="24"/>
          <w:szCs w:val="24"/>
        </w:rPr>
        <w:t xml:space="preserve">Договор поручительства физического лица № </w:t>
      </w:r>
      <w:r>
        <w:rPr>
          <w:rFonts w:eastAsia="Calibri"/>
          <w:bCs/>
          <w:sz w:val="24"/>
          <w:szCs w:val="24"/>
          <w:lang w:eastAsia="en-US"/>
        </w:rPr>
        <w:t>135415/0224</w:t>
      </w:r>
      <w:r>
        <w:rPr>
          <w:sz w:val="24"/>
          <w:szCs w:val="24"/>
        </w:rPr>
        <w:t>-9/1 от 06.09.2013, зак</w:t>
      </w:r>
      <w:r>
        <w:rPr>
          <w:bCs/>
          <w:sz w:val="24"/>
          <w:szCs w:val="24"/>
        </w:rPr>
        <w:t>люченный с Пырковым Андрей Андреевичем;</w:t>
      </w:r>
    </w:p>
    <w:p w14:paraId="037AF9EC" w14:textId="77777777" w:rsidR="00816FA8" w:rsidRDefault="00816FA8" w:rsidP="00816FA8">
      <w:pPr>
        <w:numPr>
          <w:ilvl w:val="0"/>
          <w:numId w:val="11"/>
        </w:numPr>
        <w:jc w:val="both"/>
        <w:rPr>
          <w:sz w:val="24"/>
          <w:szCs w:val="24"/>
        </w:rPr>
      </w:pPr>
      <w:r>
        <w:rPr>
          <w:sz w:val="24"/>
          <w:szCs w:val="24"/>
        </w:rPr>
        <w:t xml:space="preserve">Договор поручительства физического лица № </w:t>
      </w:r>
      <w:r>
        <w:rPr>
          <w:rFonts w:eastAsia="Calibri"/>
          <w:bCs/>
          <w:sz w:val="24"/>
          <w:szCs w:val="24"/>
          <w:lang w:eastAsia="en-US"/>
        </w:rPr>
        <w:t>135415/0224</w:t>
      </w:r>
      <w:r>
        <w:rPr>
          <w:sz w:val="24"/>
          <w:szCs w:val="24"/>
        </w:rPr>
        <w:t>-9/2 от 06.09.2013, зак</w:t>
      </w:r>
      <w:r>
        <w:rPr>
          <w:bCs/>
          <w:sz w:val="24"/>
          <w:szCs w:val="24"/>
        </w:rPr>
        <w:t>люченный с Пырковой Галиной Михайловной;</w:t>
      </w:r>
    </w:p>
    <w:p w14:paraId="1FD28B28" w14:textId="77777777" w:rsidR="00816FA8" w:rsidRDefault="00816FA8" w:rsidP="00816FA8">
      <w:pPr>
        <w:numPr>
          <w:ilvl w:val="0"/>
          <w:numId w:val="11"/>
        </w:numPr>
        <w:jc w:val="both"/>
        <w:rPr>
          <w:sz w:val="24"/>
          <w:szCs w:val="24"/>
        </w:rPr>
      </w:pPr>
      <w:r>
        <w:rPr>
          <w:sz w:val="24"/>
          <w:szCs w:val="24"/>
        </w:rPr>
        <w:t xml:space="preserve">Договор поручительства юридического лица № </w:t>
      </w:r>
      <w:r>
        <w:rPr>
          <w:rFonts w:eastAsia="Calibri"/>
          <w:bCs/>
          <w:sz w:val="24"/>
          <w:szCs w:val="24"/>
          <w:lang w:eastAsia="en-US"/>
        </w:rPr>
        <w:t>135415/0224-8/1</w:t>
      </w:r>
      <w:r>
        <w:rPr>
          <w:sz w:val="24"/>
          <w:szCs w:val="24"/>
        </w:rPr>
        <w:t xml:space="preserve"> от 06.09.2013, зак</w:t>
      </w:r>
      <w:r>
        <w:rPr>
          <w:bCs/>
          <w:sz w:val="24"/>
          <w:szCs w:val="24"/>
        </w:rPr>
        <w:t>люченный с ООО «АГРО ЭКО»;</w:t>
      </w:r>
    </w:p>
    <w:p w14:paraId="6B314EC0" w14:textId="77777777" w:rsidR="00816FA8" w:rsidRDefault="00816FA8" w:rsidP="00816FA8">
      <w:pPr>
        <w:numPr>
          <w:ilvl w:val="0"/>
          <w:numId w:val="11"/>
        </w:numPr>
        <w:jc w:val="both"/>
        <w:rPr>
          <w:sz w:val="24"/>
          <w:szCs w:val="24"/>
        </w:rPr>
      </w:pPr>
      <w:r>
        <w:rPr>
          <w:sz w:val="24"/>
          <w:szCs w:val="24"/>
        </w:rPr>
        <w:t xml:space="preserve">Кредитный договор </w:t>
      </w:r>
      <w:r>
        <w:rPr>
          <w:rFonts w:eastAsia="Calibri"/>
          <w:sz w:val="24"/>
          <w:szCs w:val="24"/>
          <w:lang w:eastAsia="en-US"/>
        </w:rPr>
        <w:t>№ </w:t>
      </w:r>
      <w:r>
        <w:rPr>
          <w:rFonts w:eastAsia="Calibri"/>
          <w:bCs/>
          <w:sz w:val="24"/>
          <w:szCs w:val="24"/>
          <w:lang w:eastAsia="en-US"/>
        </w:rPr>
        <w:t>145415/0175</w:t>
      </w:r>
      <w:r>
        <w:rPr>
          <w:sz w:val="24"/>
          <w:szCs w:val="24"/>
        </w:rPr>
        <w:t xml:space="preserve"> от </w:t>
      </w:r>
      <w:r>
        <w:rPr>
          <w:bCs/>
          <w:sz w:val="24"/>
          <w:szCs w:val="24"/>
        </w:rPr>
        <w:t xml:space="preserve">29.08.2014, заключенный с </w:t>
      </w:r>
      <w:r>
        <w:rPr>
          <w:sz w:val="24"/>
          <w:szCs w:val="24"/>
        </w:rPr>
        <w:t>ООО «ЛЕСОЗАВОДСКСОЯ»;</w:t>
      </w:r>
    </w:p>
    <w:p w14:paraId="5DA7180E" w14:textId="77777777" w:rsidR="00816FA8" w:rsidRDefault="00816FA8" w:rsidP="00816FA8">
      <w:pPr>
        <w:numPr>
          <w:ilvl w:val="0"/>
          <w:numId w:val="11"/>
        </w:numPr>
        <w:jc w:val="both"/>
        <w:rPr>
          <w:sz w:val="24"/>
          <w:szCs w:val="24"/>
        </w:rPr>
      </w:pPr>
      <w:r>
        <w:rPr>
          <w:sz w:val="24"/>
          <w:szCs w:val="24"/>
        </w:rPr>
        <w:t xml:space="preserve">Договор поручительства физического лица № </w:t>
      </w:r>
      <w:r>
        <w:rPr>
          <w:rFonts w:eastAsia="Calibri"/>
          <w:bCs/>
          <w:sz w:val="24"/>
          <w:szCs w:val="24"/>
          <w:lang w:eastAsia="en-US"/>
        </w:rPr>
        <w:t>145415/0175-9/1</w:t>
      </w:r>
      <w:r>
        <w:rPr>
          <w:sz w:val="24"/>
          <w:szCs w:val="24"/>
        </w:rPr>
        <w:t xml:space="preserve"> от </w:t>
      </w:r>
      <w:r>
        <w:rPr>
          <w:bCs/>
          <w:sz w:val="24"/>
          <w:szCs w:val="24"/>
        </w:rPr>
        <w:t>29.08.2014</w:t>
      </w:r>
      <w:r>
        <w:rPr>
          <w:sz w:val="24"/>
          <w:szCs w:val="24"/>
        </w:rPr>
        <w:t>, зак</w:t>
      </w:r>
      <w:r>
        <w:rPr>
          <w:bCs/>
          <w:sz w:val="24"/>
          <w:szCs w:val="24"/>
        </w:rPr>
        <w:t>люченный с Пырковым Андрей Андреевичем;</w:t>
      </w:r>
    </w:p>
    <w:p w14:paraId="6E52B81C" w14:textId="77777777" w:rsidR="00816FA8" w:rsidRDefault="00816FA8" w:rsidP="00816FA8">
      <w:pPr>
        <w:numPr>
          <w:ilvl w:val="0"/>
          <w:numId w:val="11"/>
        </w:numPr>
        <w:jc w:val="both"/>
        <w:rPr>
          <w:sz w:val="24"/>
          <w:szCs w:val="24"/>
        </w:rPr>
      </w:pPr>
      <w:r>
        <w:rPr>
          <w:sz w:val="24"/>
          <w:szCs w:val="24"/>
        </w:rPr>
        <w:t xml:space="preserve">Договор поручительства физического лица № </w:t>
      </w:r>
      <w:r>
        <w:rPr>
          <w:rFonts w:eastAsia="Calibri"/>
          <w:bCs/>
          <w:sz w:val="24"/>
          <w:szCs w:val="24"/>
          <w:lang w:eastAsia="en-US"/>
        </w:rPr>
        <w:t>145415/0175-9/2</w:t>
      </w:r>
      <w:r>
        <w:rPr>
          <w:sz w:val="24"/>
          <w:szCs w:val="24"/>
        </w:rPr>
        <w:t xml:space="preserve"> от </w:t>
      </w:r>
      <w:r>
        <w:rPr>
          <w:bCs/>
          <w:sz w:val="24"/>
          <w:szCs w:val="24"/>
        </w:rPr>
        <w:t>29.08.2014</w:t>
      </w:r>
      <w:r>
        <w:rPr>
          <w:sz w:val="24"/>
          <w:szCs w:val="24"/>
        </w:rPr>
        <w:t>, зак</w:t>
      </w:r>
      <w:r>
        <w:rPr>
          <w:bCs/>
          <w:sz w:val="24"/>
          <w:szCs w:val="24"/>
        </w:rPr>
        <w:t>люченный с Пырковым Андрей Андреевичем;</w:t>
      </w:r>
    </w:p>
    <w:p w14:paraId="766E0101" w14:textId="77777777" w:rsidR="00816FA8" w:rsidRDefault="00816FA8" w:rsidP="00816FA8">
      <w:pPr>
        <w:numPr>
          <w:ilvl w:val="0"/>
          <w:numId w:val="11"/>
        </w:numPr>
        <w:jc w:val="both"/>
        <w:rPr>
          <w:sz w:val="24"/>
          <w:szCs w:val="24"/>
        </w:rPr>
      </w:pPr>
      <w:r>
        <w:rPr>
          <w:sz w:val="24"/>
          <w:szCs w:val="24"/>
        </w:rPr>
        <w:t xml:space="preserve">Договор поручительства юридического лица № </w:t>
      </w:r>
      <w:r>
        <w:rPr>
          <w:rFonts w:eastAsia="Calibri"/>
          <w:bCs/>
          <w:sz w:val="24"/>
          <w:szCs w:val="24"/>
          <w:lang w:eastAsia="en-US"/>
        </w:rPr>
        <w:t>145415/0175-8/2</w:t>
      </w:r>
      <w:r>
        <w:rPr>
          <w:sz w:val="24"/>
          <w:szCs w:val="24"/>
        </w:rPr>
        <w:t xml:space="preserve"> от </w:t>
      </w:r>
      <w:r>
        <w:rPr>
          <w:bCs/>
          <w:sz w:val="24"/>
          <w:szCs w:val="24"/>
        </w:rPr>
        <w:t>29.08.2014</w:t>
      </w:r>
      <w:r>
        <w:rPr>
          <w:sz w:val="24"/>
          <w:szCs w:val="24"/>
        </w:rPr>
        <w:t>, зак</w:t>
      </w:r>
      <w:r>
        <w:rPr>
          <w:bCs/>
          <w:sz w:val="24"/>
          <w:szCs w:val="24"/>
        </w:rPr>
        <w:t>люченный с ООО «АГРО ЭКО»;</w:t>
      </w:r>
    </w:p>
    <w:p w14:paraId="752986DC" w14:textId="77777777" w:rsidR="00816FA8" w:rsidRDefault="00816FA8" w:rsidP="00816FA8">
      <w:pPr>
        <w:numPr>
          <w:ilvl w:val="0"/>
          <w:numId w:val="11"/>
        </w:numPr>
        <w:jc w:val="both"/>
        <w:rPr>
          <w:rFonts w:eastAsia="Calibri"/>
          <w:sz w:val="24"/>
          <w:szCs w:val="24"/>
        </w:rPr>
      </w:pPr>
      <w:r>
        <w:rPr>
          <w:rFonts w:eastAsia="Calibri"/>
          <w:sz w:val="24"/>
          <w:szCs w:val="24"/>
        </w:rPr>
        <w:t>Решение Лесозаводского районного суда Приморского края по делу № 2-582/2016 от 23.05.2016;</w:t>
      </w:r>
    </w:p>
    <w:p w14:paraId="55279DBB" w14:textId="77777777" w:rsidR="00816FA8" w:rsidRDefault="00816FA8" w:rsidP="00816FA8">
      <w:pPr>
        <w:numPr>
          <w:ilvl w:val="0"/>
          <w:numId w:val="11"/>
        </w:numPr>
        <w:jc w:val="both"/>
      </w:pPr>
      <w:r>
        <w:rPr>
          <w:sz w:val="24"/>
          <w:szCs w:val="24"/>
        </w:rPr>
        <w:t>Решение Лесозаводского районного суда Приморского края по делу № 2-651/2016 от 23.05.2016;</w:t>
      </w:r>
    </w:p>
    <w:p w14:paraId="6BDAF9DB" w14:textId="77777777" w:rsidR="00816FA8" w:rsidRDefault="00816FA8" w:rsidP="00816FA8">
      <w:pPr>
        <w:numPr>
          <w:ilvl w:val="0"/>
          <w:numId w:val="11"/>
        </w:numPr>
        <w:jc w:val="both"/>
        <w:rPr>
          <w:rFonts w:eastAsia="Calibri"/>
          <w:sz w:val="24"/>
          <w:szCs w:val="24"/>
        </w:rPr>
      </w:pPr>
      <w:r>
        <w:rPr>
          <w:rFonts w:eastAsia="Calibri"/>
          <w:sz w:val="24"/>
          <w:szCs w:val="24"/>
        </w:rPr>
        <w:t>Исполнительный лист серии ФС № 003187660 от 22.11.2016, выданный Лесозаводским районным судом Приморского края по делу 2-651/2016 от 23.05.2016, в отношении Пырковой Г.М.;</w:t>
      </w:r>
    </w:p>
    <w:p w14:paraId="4AB0281D" w14:textId="77777777" w:rsidR="00816FA8" w:rsidRDefault="00816FA8" w:rsidP="00816FA8">
      <w:pPr>
        <w:numPr>
          <w:ilvl w:val="0"/>
          <w:numId w:val="11"/>
        </w:numPr>
        <w:jc w:val="both"/>
        <w:rPr>
          <w:rFonts w:eastAsia="Calibri"/>
          <w:sz w:val="24"/>
          <w:szCs w:val="24"/>
        </w:rPr>
      </w:pPr>
      <w:r>
        <w:rPr>
          <w:sz w:val="24"/>
          <w:szCs w:val="24"/>
        </w:rPr>
        <w:t xml:space="preserve">Определение Арбитражного суда Приморского края по делу А51-57/2021 от 19.01.2022 </w:t>
      </w:r>
      <w:r>
        <w:rPr>
          <w:rFonts w:eastAsia="Calibri"/>
          <w:sz w:val="24"/>
          <w:szCs w:val="24"/>
        </w:rPr>
        <w:t xml:space="preserve">о включении требований Банка в РТК </w:t>
      </w:r>
      <w:r>
        <w:rPr>
          <w:sz w:val="24"/>
          <w:szCs w:val="24"/>
        </w:rPr>
        <w:t>ИП ГКФХ Пыркова А.А.</w:t>
      </w:r>
      <w:r>
        <w:rPr>
          <w:rFonts w:eastAsia="Calibri"/>
          <w:sz w:val="24"/>
          <w:szCs w:val="24"/>
        </w:rPr>
        <w:t>, как обеспеченные залогом;</w:t>
      </w:r>
    </w:p>
    <w:p w14:paraId="62FFCD8E" w14:textId="77777777" w:rsidR="00816FA8" w:rsidRDefault="00816FA8" w:rsidP="00816FA8">
      <w:pPr>
        <w:numPr>
          <w:ilvl w:val="0"/>
          <w:numId w:val="11"/>
        </w:numPr>
        <w:jc w:val="both"/>
      </w:pPr>
      <w:r>
        <w:rPr>
          <w:sz w:val="24"/>
          <w:szCs w:val="24"/>
        </w:rPr>
        <w:t xml:space="preserve">Определение Арбитражного суда Приморского края  А51-26166/2017 от 30.07.2018 </w:t>
      </w:r>
      <w:r>
        <w:rPr>
          <w:rFonts w:eastAsia="Calibri"/>
          <w:sz w:val="24"/>
          <w:szCs w:val="24"/>
        </w:rPr>
        <w:t>о включении требований Банка в РТК ИП</w:t>
      </w:r>
      <w:r>
        <w:rPr>
          <w:sz w:val="24"/>
          <w:szCs w:val="24"/>
        </w:rPr>
        <w:t xml:space="preserve"> Пыркова А.А.</w:t>
      </w:r>
    </w:p>
    <w:p w14:paraId="0A7DA571" w14:textId="77777777" w:rsidR="00816FA8" w:rsidRDefault="00816FA8" w:rsidP="00816FA8">
      <w:pPr>
        <w:tabs>
          <w:tab w:val="left" w:pos="284"/>
          <w:tab w:val="left" w:pos="426"/>
        </w:tabs>
        <w:ind w:left="720"/>
        <w:contextualSpacing/>
        <w:jc w:val="both"/>
        <w:rPr>
          <w:sz w:val="22"/>
          <w:szCs w:val="22"/>
        </w:rPr>
      </w:pPr>
    </w:p>
    <w:p w14:paraId="70B4EF09" w14:textId="77777777" w:rsidR="006B5DE3" w:rsidRDefault="006B5DE3" w:rsidP="00036037">
      <w:pPr>
        <w:pStyle w:val="51"/>
        <w:shd w:val="clear" w:color="auto" w:fill="auto"/>
        <w:spacing w:after="0" w:line="240" w:lineRule="auto"/>
        <w:ind w:right="20"/>
        <w:rPr>
          <w:sz w:val="24"/>
          <w:szCs w:val="24"/>
        </w:rPr>
      </w:pPr>
    </w:p>
    <w:p w14:paraId="1464F2EC" w14:textId="77777777" w:rsidR="00816FA8" w:rsidRDefault="00816FA8" w:rsidP="00036037">
      <w:pPr>
        <w:pStyle w:val="51"/>
        <w:shd w:val="clear" w:color="auto" w:fill="auto"/>
        <w:spacing w:after="0" w:line="240" w:lineRule="auto"/>
        <w:ind w:right="20"/>
        <w:rPr>
          <w:sz w:val="24"/>
          <w:szCs w:val="24"/>
        </w:rPr>
      </w:pPr>
    </w:p>
    <w:p w14:paraId="347EC97E" w14:textId="77777777" w:rsidR="00816FA8" w:rsidRDefault="00816FA8" w:rsidP="00036037">
      <w:pPr>
        <w:pStyle w:val="51"/>
        <w:shd w:val="clear" w:color="auto" w:fill="auto"/>
        <w:spacing w:after="0" w:line="240" w:lineRule="auto"/>
        <w:ind w:right="20"/>
        <w:rPr>
          <w:sz w:val="24"/>
          <w:szCs w:val="24"/>
        </w:rPr>
      </w:pPr>
    </w:p>
    <w:p w14:paraId="7036888E" w14:textId="77777777" w:rsidR="00816FA8" w:rsidRDefault="00816FA8" w:rsidP="00036037">
      <w:pPr>
        <w:pStyle w:val="51"/>
        <w:shd w:val="clear" w:color="auto" w:fill="auto"/>
        <w:spacing w:after="0" w:line="240" w:lineRule="auto"/>
        <w:ind w:right="20"/>
        <w:rPr>
          <w:sz w:val="24"/>
          <w:szCs w:val="24"/>
        </w:rPr>
      </w:pPr>
    </w:p>
    <w:p w14:paraId="60DABBB7" w14:textId="77777777" w:rsidR="00816FA8" w:rsidRDefault="00816FA8" w:rsidP="00036037">
      <w:pPr>
        <w:pStyle w:val="51"/>
        <w:shd w:val="clear" w:color="auto" w:fill="auto"/>
        <w:spacing w:after="0" w:line="240" w:lineRule="auto"/>
        <w:ind w:right="20"/>
        <w:rPr>
          <w:sz w:val="24"/>
          <w:szCs w:val="24"/>
        </w:rPr>
      </w:pPr>
    </w:p>
    <w:p w14:paraId="046828BC" w14:textId="77777777" w:rsidR="00816FA8" w:rsidRDefault="00816FA8" w:rsidP="00036037">
      <w:pPr>
        <w:pStyle w:val="51"/>
        <w:shd w:val="clear" w:color="auto" w:fill="auto"/>
        <w:spacing w:after="0" w:line="240" w:lineRule="auto"/>
        <w:ind w:right="20"/>
        <w:rPr>
          <w:sz w:val="24"/>
          <w:szCs w:val="24"/>
        </w:rPr>
      </w:pPr>
    </w:p>
    <w:p w14:paraId="3D89A74F" w14:textId="77777777" w:rsidR="00816FA8" w:rsidRDefault="00816FA8" w:rsidP="00036037">
      <w:pPr>
        <w:pStyle w:val="51"/>
        <w:shd w:val="clear" w:color="auto" w:fill="auto"/>
        <w:spacing w:after="0" w:line="240" w:lineRule="auto"/>
        <w:ind w:right="20"/>
        <w:rPr>
          <w:sz w:val="24"/>
          <w:szCs w:val="24"/>
        </w:rPr>
      </w:pPr>
    </w:p>
    <w:p w14:paraId="271A147F" w14:textId="77777777" w:rsidR="00816FA8" w:rsidRDefault="00816FA8" w:rsidP="00036037">
      <w:pPr>
        <w:pStyle w:val="51"/>
        <w:shd w:val="clear" w:color="auto" w:fill="auto"/>
        <w:spacing w:after="0" w:line="240" w:lineRule="auto"/>
        <w:ind w:right="20"/>
        <w:rPr>
          <w:sz w:val="24"/>
          <w:szCs w:val="24"/>
        </w:rPr>
      </w:pPr>
    </w:p>
    <w:p w14:paraId="0FC70C61" w14:textId="77777777" w:rsidR="00816FA8" w:rsidRDefault="00816FA8" w:rsidP="00036037">
      <w:pPr>
        <w:pStyle w:val="51"/>
        <w:shd w:val="clear" w:color="auto" w:fill="auto"/>
        <w:spacing w:after="0" w:line="240" w:lineRule="auto"/>
        <w:ind w:right="20"/>
        <w:rPr>
          <w:sz w:val="24"/>
          <w:szCs w:val="24"/>
        </w:rPr>
      </w:pPr>
    </w:p>
    <w:p w14:paraId="48368BE1" w14:textId="77777777" w:rsidR="00816FA8" w:rsidRDefault="00816FA8" w:rsidP="00036037">
      <w:pPr>
        <w:pStyle w:val="51"/>
        <w:shd w:val="clear" w:color="auto" w:fill="auto"/>
        <w:spacing w:after="0" w:line="240" w:lineRule="auto"/>
        <w:ind w:right="20"/>
        <w:rPr>
          <w:sz w:val="24"/>
          <w:szCs w:val="24"/>
        </w:rPr>
      </w:pPr>
    </w:p>
    <w:p w14:paraId="11398D1D" w14:textId="77777777" w:rsidR="00816FA8" w:rsidRDefault="00816FA8" w:rsidP="00036037">
      <w:pPr>
        <w:pStyle w:val="51"/>
        <w:shd w:val="clear" w:color="auto" w:fill="auto"/>
        <w:spacing w:after="0" w:line="240" w:lineRule="auto"/>
        <w:ind w:right="20"/>
        <w:rPr>
          <w:sz w:val="24"/>
          <w:szCs w:val="24"/>
        </w:rPr>
      </w:pPr>
    </w:p>
    <w:p w14:paraId="2E9FD224" w14:textId="77777777" w:rsidR="00816FA8" w:rsidRDefault="00816FA8" w:rsidP="00036037">
      <w:pPr>
        <w:pStyle w:val="51"/>
        <w:shd w:val="clear" w:color="auto" w:fill="auto"/>
        <w:spacing w:after="0" w:line="240" w:lineRule="auto"/>
        <w:ind w:right="20"/>
        <w:rPr>
          <w:sz w:val="24"/>
          <w:szCs w:val="24"/>
        </w:rPr>
      </w:pPr>
    </w:p>
    <w:p w14:paraId="6D6DB255" w14:textId="77777777" w:rsidR="00816FA8" w:rsidRDefault="00816FA8" w:rsidP="00036037">
      <w:pPr>
        <w:pStyle w:val="51"/>
        <w:shd w:val="clear" w:color="auto" w:fill="auto"/>
        <w:spacing w:after="0" w:line="240" w:lineRule="auto"/>
        <w:ind w:right="20"/>
        <w:rPr>
          <w:sz w:val="24"/>
          <w:szCs w:val="24"/>
        </w:rPr>
      </w:pPr>
    </w:p>
    <w:p w14:paraId="7B5E5E3C" w14:textId="77777777" w:rsidR="00816FA8" w:rsidRDefault="00816FA8" w:rsidP="00036037">
      <w:pPr>
        <w:pStyle w:val="51"/>
        <w:shd w:val="clear" w:color="auto" w:fill="auto"/>
        <w:spacing w:after="0" w:line="240" w:lineRule="auto"/>
        <w:ind w:right="20"/>
        <w:rPr>
          <w:sz w:val="24"/>
          <w:szCs w:val="24"/>
        </w:rPr>
      </w:pPr>
    </w:p>
    <w:p w14:paraId="5EB2178A" w14:textId="77777777" w:rsidR="00816FA8" w:rsidRDefault="00816FA8" w:rsidP="00036037">
      <w:pPr>
        <w:pStyle w:val="51"/>
        <w:shd w:val="clear" w:color="auto" w:fill="auto"/>
        <w:spacing w:after="0" w:line="240" w:lineRule="auto"/>
        <w:ind w:right="20"/>
        <w:rPr>
          <w:sz w:val="24"/>
          <w:szCs w:val="24"/>
        </w:rPr>
      </w:pPr>
    </w:p>
    <w:p w14:paraId="6EA0B778" w14:textId="77777777" w:rsidR="00816FA8" w:rsidRDefault="00816FA8" w:rsidP="00036037">
      <w:pPr>
        <w:pStyle w:val="51"/>
        <w:shd w:val="clear" w:color="auto" w:fill="auto"/>
        <w:spacing w:after="0" w:line="240" w:lineRule="auto"/>
        <w:ind w:right="20"/>
        <w:rPr>
          <w:sz w:val="24"/>
          <w:szCs w:val="24"/>
        </w:rPr>
      </w:pPr>
    </w:p>
    <w:p w14:paraId="1BB13995" w14:textId="77777777" w:rsidR="00816FA8" w:rsidRDefault="00816FA8" w:rsidP="00036037">
      <w:pPr>
        <w:pStyle w:val="51"/>
        <w:shd w:val="clear" w:color="auto" w:fill="auto"/>
        <w:spacing w:after="0" w:line="240" w:lineRule="auto"/>
        <w:ind w:right="20"/>
        <w:rPr>
          <w:sz w:val="24"/>
          <w:szCs w:val="24"/>
        </w:rPr>
      </w:pPr>
    </w:p>
    <w:p w14:paraId="55DABD6A" w14:textId="77777777" w:rsidR="00816FA8" w:rsidRDefault="00816FA8" w:rsidP="00036037">
      <w:pPr>
        <w:pStyle w:val="51"/>
        <w:shd w:val="clear" w:color="auto" w:fill="auto"/>
        <w:spacing w:after="0" w:line="240" w:lineRule="auto"/>
        <w:ind w:right="20"/>
        <w:rPr>
          <w:sz w:val="24"/>
          <w:szCs w:val="24"/>
        </w:rPr>
      </w:pPr>
    </w:p>
    <w:p w14:paraId="721F7E28" w14:textId="77777777" w:rsidR="006B5DE3" w:rsidRDefault="006B5DE3" w:rsidP="00036037">
      <w:pPr>
        <w:pStyle w:val="51"/>
        <w:shd w:val="clear" w:color="auto" w:fill="auto"/>
        <w:spacing w:after="0" w:line="240" w:lineRule="auto"/>
        <w:ind w:right="20"/>
        <w:rPr>
          <w:sz w:val="24"/>
          <w:szCs w:val="24"/>
        </w:rPr>
      </w:pPr>
    </w:p>
    <w:p w14:paraId="222BDBE2" w14:textId="77777777" w:rsidR="00B80CB3" w:rsidRDefault="00B80CB3" w:rsidP="00036037">
      <w:pPr>
        <w:pStyle w:val="51"/>
        <w:shd w:val="clear" w:color="auto" w:fill="auto"/>
        <w:spacing w:after="0" w:line="240" w:lineRule="auto"/>
        <w:ind w:right="20"/>
        <w:rPr>
          <w:sz w:val="24"/>
          <w:szCs w:val="24"/>
        </w:rPr>
      </w:pPr>
    </w:p>
    <w:p w14:paraId="2E6ED538" w14:textId="09B6BB48" w:rsidR="00036037" w:rsidRPr="00E90195" w:rsidRDefault="00036037" w:rsidP="00036037">
      <w:pPr>
        <w:pStyle w:val="51"/>
        <w:shd w:val="clear" w:color="auto" w:fill="auto"/>
        <w:spacing w:after="0" w:line="240" w:lineRule="auto"/>
        <w:ind w:right="20"/>
        <w:rPr>
          <w:sz w:val="24"/>
          <w:szCs w:val="24"/>
        </w:rPr>
      </w:pPr>
      <w:r w:rsidRPr="00FE7F56">
        <w:rPr>
          <w:sz w:val="24"/>
          <w:szCs w:val="24"/>
        </w:rPr>
        <w:lastRenderedPageBreak/>
        <w:t xml:space="preserve">Приложение </w:t>
      </w:r>
      <w:r w:rsidR="005C05EF">
        <w:rPr>
          <w:sz w:val="24"/>
          <w:szCs w:val="24"/>
        </w:rPr>
        <w:t>2</w:t>
      </w:r>
      <w:r>
        <w:rPr>
          <w:sz w:val="24"/>
          <w:szCs w:val="24"/>
        </w:rPr>
        <w:t xml:space="preserve"> </w:t>
      </w:r>
      <w:r w:rsidRPr="00FE7F56">
        <w:rPr>
          <w:sz w:val="24"/>
          <w:szCs w:val="24"/>
        </w:rPr>
        <w:t>к Торговой документации</w:t>
      </w:r>
    </w:p>
    <w:p w14:paraId="6CF691C5" w14:textId="77777777" w:rsidR="00036037" w:rsidRDefault="00036037" w:rsidP="00036037">
      <w:pPr>
        <w:pStyle w:val="ConsPlusNonformat"/>
        <w:widowControl/>
        <w:jc w:val="center"/>
        <w:rPr>
          <w:rFonts w:ascii="Times New Roman" w:hAnsi="Times New Roman" w:cs="Times New Roman"/>
          <w:b/>
          <w:sz w:val="24"/>
          <w:szCs w:val="24"/>
        </w:rPr>
      </w:pPr>
    </w:p>
    <w:p w14:paraId="58818AF0" w14:textId="77777777" w:rsidR="00036037" w:rsidRDefault="00036037" w:rsidP="00B61CE1">
      <w:pPr>
        <w:pStyle w:val="ConsPlusNonformat"/>
        <w:widowControl/>
        <w:jc w:val="center"/>
        <w:rPr>
          <w:rFonts w:ascii="Times New Roman" w:hAnsi="Times New Roman" w:cs="Times New Roman"/>
          <w:b/>
          <w:sz w:val="24"/>
          <w:szCs w:val="24"/>
        </w:rPr>
      </w:pPr>
    </w:p>
    <w:p w14:paraId="53109213" w14:textId="77777777" w:rsidR="00036037" w:rsidRDefault="00036037" w:rsidP="00B61CE1">
      <w:pPr>
        <w:pStyle w:val="ConsPlusNonformat"/>
        <w:widowControl/>
        <w:jc w:val="center"/>
        <w:rPr>
          <w:rFonts w:ascii="Times New Roman" w:hAnsi="Times New Roman" w:cs="Times New Roman"/>
          <w:b/>
          <w:sz w:val="24"/>
          <w:szCs w:val="24"/>
        </w:rPr>
      </w:pPr>
    </w:p>
    <w:p w14:paraId="04758B74" w14:textId="7CBBFE1D" w:rsidR="00B61CE1" w:rsidRPr="00E90195" w:rsidRDefault="00B61CE1" w:rsidP="00B61CE1">
      <w:pPr>
        <w:pStyle w:val="ConsPlusNonformat"/>
        <w:widowControl/>
        <w:jc w:val="center"/>
        <w:rPr>
          <w:rFonts w:ascii="Times New Roman" w:hAnsi="Times New Roman" w:cs="Times New Roman"/>
          <w:b/>
          <w:sz w:val="24"/>
          <w:szCs w:val="24"/>
        </w:rPr>
      </w:pPr>
      <w:r w:rsidRPr="00E90195">
        <w:rPr>
          <w:rFonts w:ascii="Times New Roman" w:hAnsi="Times New Roman" w:cs="Times New Roman"/>
          <w:b/>
          <w:sz w:val="24"/>
          <w:szCs w:val="24"/>
        </w:rPr>
        <w:t>Заявка</w:t>
      </w:r>
    </w:p>
    <w:p w14:paraId="2C7387A8" w14:textId="77777777" w:rsidR="00B61CE1" w:rsidRPr="00E90195" w:rsidRDefault="00B61CE1" w:rsidP="00B61CE1">
      <w:pPr>
        <w:pStyle w:val="ConsPlusNonformat"/>
        <w:widowControl/>
        <w:jc w:val="center"/>
        <w:rPr>
          <w:rFonts w:ascii="Times New Roman" w:hAnsi="Times New Roman" w:cs="Times New Roman"/>
          <w:b/>
          <w:sz w:val="24"/>
          <w:szCs w:val="24"/>
        </w:rPr>
      </w:pPr>
      <w:r w:rsidRPr="00E90195">
        <w:rPr>
          <w:rFonts w:ascii="Times New Roman" w:hAnsi="Times New Roman" w:cs="Times New Roman"/>
          <w:b/>
          <w:sz w:val="24"/>
          <w:szCs w:val="24"/>
        </w:rPr>
        <w:t xml:space="preserve">на участие в торгах </w:t>
      </w:r>
    </w:p>
    <w:p w14:paraId="6727F971" w14:textId="77777777" w:rsidR="00B61CE1" w:rsidRPr="00E90195" w:rsidRDefault="00B61CE1" w:rsidP="00B61CE1">
      <w:pPr>
        <w:pStyle w:val="ConsPlusNonformat"/>
        <w:widowControl/>
        <w:jc w:val="center"/>
        <w:rPr>
          <w:rFonts w:ascii="Times New Roman" w:hAnsi="Times New Roman" w:cs="Times New Roman"/>
          <w:sz w:val="24"/>
          <w:szCs w:val="24"/>
        </w:rPr>
      </w:pPr>
    </w:p>
    <w:p w14:paraId="110E9055"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xml:space="preserve">Претендент _____________________________________________________________  </w:t>
      </w:r>
    </w:p>
    <w:p w14:paraId="76C3C90B" w14:textId="77777777" w:rsidR="00EB5D73" w:rsidRPr="00394896" w:rsidRDefault="00EB5D73" w:rsidP="00EB5D73">
      <w:pPr>
        <w:autoSpaceDE w:val="0"/>
        <w:autoSpaceDN w:val="0"/>
        <w:adjustRightInd w:val="0"/>
        <w:ind w:firstLine="709"/>
        <w:jc w:val="both"/>
        <w:rPr>
          <w:sz w:val="24"/>
          <w:szCs w:val="24"/>
        </w:rPr>
      </w:pPr>
    </w:p>
    <w:p w14:paraId="5004A5BA"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Документ о государственной регистрации в качестве юридического лица _________________, рег. № __________________, дата регистрации «__» ________ 20__ г</w:t>
      </w:r>
      <w:r w:rsidRPr="00461D95">
        <w:rPr>
          <w:i/>
          <w:sz w:val="24"/>
          <w:szCs w:val="24"/>
        </w:rPr>
        <w:t>. (для юр. лиц)</w:t>
      </w:r>
      <w:r>
        <w:rPr>
          <w:sz w:val="24"/>
          <w:szCs w:val="24"/>
        </w:rPr>
        <w:t xml:space="preserve"> /</w:t>
      </w:r>
      <w:r w:rsidRPr="00461D95">
        <w:rPr>
          <w:sz w:val="24"/>
          <w:szCs w:val="24"/>
        </w:rPr>
        <w:t xml:space="preserve"> </w:t>
      </w:r>
      <w:r w:rsidRPr="00394896">
        <w:rPr>
          <w:sz w:val="24"/>
          <w:szCs w:val="24"/>
        </w:rPr>
        <w:t xml:space="preserve">Документ о государственной регистрации в качестве </w:t>
      </w:r>
      <w:r>
        <w:rPr>
          <w:sz w:val="24"/>
          <w:szCs w:val="24"/>
        </w:rPr>
        <w:t>индивидуального предпринимателя</w:t>
      </w:r>
      <w:r w:rsidRPr="00394896">
        <w:rPr>
          <w:sz w:val="24"/>
          <w:szCs w:val="24"/>
        </w:rPr>
        <w:t xml:space="preserve"> _________________, рег. № __________________, дата регистрации «__» ________ 20__ г.</w:t>
      </w:r>
      <w:r>
        <w:rPr>
          <w:sz w:val="24"/>
          <w:szCs w:val="24"/>
        </w:rPr>
        <w:t xml:space="preserve"> </w:t>
      </w:r>
      <w:r w:rsidRPr="00461D95">
        <w:rPr>
          <w:i/>
          <w:sz w:val="24"/>
          <w:szCs w:val="24"/>
        </w:rPr>
        <w:t>(для ИП)</w:t>
      </w:r>
      <w:r>
        <w:rPr>
          <w:i/>
          <w:sz w:val="24"/>
          <w:szCs w:val="24"/>
        </w:rPr>
        <w:t>/</w:t>
      </w:r>
      <w:r w:rsidRPr="00461D95">
        <w:rPr>
          <w:sz w:val="24"/>
          <w:szCs w:val="24"/>
        </w:rPr>
        <w:t xml:space="preserve"> Паспорт</w:t>
      </w:r>
      <w:r>
        <w:rPr>
          <w:i/>
          <w:sz w:val="24"/>
          <w:szCs w:val="24"/>
        </w:rPr>
        <w:t xml:space="preserve"> (для физических лиц)</w:t>
      </w:r>
    </w:p>
    <w:p w14:paraId="5D56BECA"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Орган, осуществивший регистрацию ________________________________________</w:t>
      </w:r>
    </w:p>
    <w:p w14:paraId="63E22CA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Место выдачи ___________________________________________________________</w:t>
      </w:r>
    </w:p>
    <w:p w14:paraId="76D7609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ИНН ___________________________________________________________________</w:t>
      </w:r>
    </w:p>
    <w:p w14:paraId="3FA0CECE"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Юридический адрес претендента</w:t>
      </w:r>
      <w:r>
        <w:rPr>
          <w:sz w:val="24"/>
          <w:szCs w:val="24"/>
        </w:rPr>
        <w:t xml:space="preserve">/адрес регистрации </w:t>
      </w:r>
      <w:r w:rsidRPr="00461D95">
        <w:rPr>
          <w:i/>
          <w:sz w:val="24"/>
          <w:szCs w:val="24"/>
        </w:rPr>
        <w:t>(для физических лиц):</w:t>
      </w:r>
      <w:r w:rsidRPr="00394896">
        <w:rPr>
          <w:sz w:val="24"/>
          <w:szCs w:val="24"/>
        </w:rPr>
        <w:t xml:space="preserve"> __________________________________________</w:t>
      </w:r>
    </w:p>
    <w:p w14:paraId="172A81CA"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________________________________________________________________________</w:t>
      </w:r>
    </w:p>
    <w:p w14:paraId="54C1EAC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________________________________________________________________________</w:t>
      </w:r>
    </w:p>
    <w:p w14:paraId="2E58268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Телефон____________ Факс____________ Индекс ____________________________</w:t>
      </w:r>
    </w:p>
    <w:p w14:paraId="06CA4A1B"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Представитель претендента _______________________________________________</w:t>
      </w:r>
    </w:p>
    <w:p w14:paraId="1989B179" w14:textId="77777777" w:rsidR="00EB5D73" w:rsidRPr="00394896" w:rsidRDefault="00EB5D73" w:rsidP="00EB5D73">
      <w:pPr>
        <w:autoSpaceDE w:val="0"/>
        <w:autoSpaceDN w:val="0"/>
        <w:adjustRightInd w:val="0"/>
        <w:ind w:firstLine="709"/>
        <w:jc w:val="both"/>
      </w:pPr>
      <w:r w:rsidRPr="00394896">
        <w:t>______________________________________________________________________________</w:t>
      </w:r>
    </w:p>
    <w:p w14:paraId="526A2342" w14:textId="77777777" w:rsidR="00EB5D73" w:rsidRPr="00394896" w:rsidRDefault="00EB5D73" w:rsidP="00EB5D73">
      <w:pPr>
        <w:autoSpaceDE w:val="0"/>
        <w:autoSpaceDN w:val="0"/>
        <w:adjustRightInd w:val="0"/>
        <w:ind w:firstLine="709"/>
        <w:jc w:val="center"/>
      </w:pPr>
      <w:r w:rsidRPr="00394896">
        <w:t>(Ф.И.О. или наименование)</w:t>
      </w:r>
    </w:p>
    <w:p w14:paraId="4CD76C9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Действует на основании доверенности от «__» ___ 20___ г. № ____</w:t>
      </w:r>
    </w:p>
    <w:p w14:paraId="7F6D15D2"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xml:space="preserve">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w:t>
      </w:r>
      <w:r>
        <w:rPr>
          <w:sz w:val="24"/>
          <w:szCs w:val="24"/>
        </w:rPr>
        <w:t xml:space="preserve">/ индивидуального предпринимателя </w:t>
      </w:r>
      <w:r w:rsidRPr="00394896">
        <w:rPr>
          <w:sz w:val="24"/>
          <w:szCs w:val="24"/>
        </w:rPr>
        <w:t>(</w:t>
      </w:r>
      <w:r w:rsidRPr="00461D95">
        <w:rPr>
          <w:i/>
          <w:sz w:val="24"/>
          <w:szCs w:val="24"/>
        </w:rPr>
        <w:t>для юридического лица/ индивидуального предпринимателя</w:t>
      </w:r>
      <w:r w:rsidRPr="00394896">
        <w:rPr>
          <w:sz w:val="24"/>
          <w:szCs w:val="24"/>
        </w:rPr>
        <w:t>):</w:t>
      </w:r>
    </w:p>
    <w:p w14:paraId="16EB1200" w14:textId="77777777" w:rsidR="00EB5D73" w:rsidRPr="00394896" w:rsidRDefault="00EB5D73" w:rsidP="00EB5D73">
      <w:pPr>
        <w:autoSpaceDE w:val="0"/>
        <w:autoSpaceDN w:val="0"/>
        <w:adjustRightInd w:val="0"/>
        <w:jc w:val="both"/>
      </w:pPr>
      <w:r w:rsidRPr="00394896">
        <w:t>_____________________________________________________________________________________</w:t>
      </w:r>
    </w:p>
    <w:p w14:paraId="531E5574" w14:textId="77777777" w:rsidR="00EB5D73" w:rsidRPr="00394896" w:rsidRDefault="00EB5D73" w:rsidP="00EB5D73">
      <w:pPr>
        <w:autoSpaceDE w:val="0"/>
        <w:autoSpaceDN w:val="0"/>
        <w:adjustRightInd w:val="0"/>
        <w:jc w:val="both"/>
      </w:pPr>
      <w:r w:rsidRPr="00394896">
        <w:t>_____________________________________________________________________________________</w:t>
      </w:r>
    </w:p>
    <w:p w14:paraId="4DC1199B" w14:textId="77777777" w:rsidR="00EB5D73" w:rsidRPr="00394896" w:rsidRDefault="00EB5D73" w:rsidP="00EB5D73">
      <w:pPr>
        <w:autoSpaceDE w:val="0"/>
        <w:autoSpaceDN w:val="0"/>
        <w:adjustRightInd w:val="0"/>
        <w:jc w:val="both"/>
      </w:pPr>
      <w:r w:rsidRPr="00394896">
        <w:t>_____________________________________________________________________________________</w:t>
      </w:r>
    </w:p>
    <w:p w14:paraId="040040AE" w14:textId="77777777" w:rsidR="00EB5D73" w:rsidRPr="00394896" w:rsidRDefault="00EB5D73" w:rsidP="00EB5D73">
      <w:pPr>
        <w:autoSpaceDE w:val="0"/>
        <w:autoSpaceDN w:val="0"/>
        <w:adjustRightInd w:val="0"/>
        <w:jc w:val="center"/>
      </w:pPr>
      <w:r w:rsidRPr="00394896">
        <w:t>(наименование документа, номер, дата и место выдачи (регистрации), кем и когда выдан)</w:t>
      </w:r>
    </w:p>
    <w:p w14:paraId="18BDFFDF" w14:textId="77777777" w:rsidR="00EB5D73" w:rsidRPr="00394896" w:rsidRDefault="00EB5D73" w:rsidP="00EB5D73">
      <w:pPr>
        <w:autoSpaceDE w:val="0"/>
        <w:autoSpaceDN w:val="0"/>
        <w:adjustRightInd w:val="0"/>
        <w:jc w:val="both"/>
      </w:pPr>
      <w:r w:rsidRPr="00394896">
        <w:rPr>
          <w:sz w:val="24"/>
          <w:szCs w:val="24"/>
        </w:rPr>
        <w:t xml:space="preserve">       Претендент </w:t>
      </w:r>
      <w:r w:rsidRPr="00394896">
        <w:t>______________________________________________________________</w:t>
      </w:r>
    </w:p>
    <w:p w14:paraId="4C0DCB61" w14:textId="77777777" w:rsidR="00EB5D73" w:rsidRPr="00394896" w:rsidRDefault="00EB5D73" w:rsidP="00EB5D73">
      <w:pPr>
        <w:autoSpaceDE w:val="0"/>
        <w:autoSpaceDN w:val="0"/>
        <w:adjustRightInd w:val="0"/>
        <w:jc w:val="center"/>
      </w:pPr>
      <w:r w:rsidRPr="00394896">
        <w:t>(наименование претендента или его представителя)</w:t>
      </w:r>
    </w:p>
    <w:p w14:paraId="48401903" w14:textId="77777777" w:rsidR="00EB5D73" w:rsidRPr="00394896" w:rsidRDefault="00EB5D73" w:rsidP="00EB5D73">
      <w:pPr>
        <w:autoSpaceDE w:val="0"/>
        <w:autoSpaceDN w:val="0"/>
        <w:adjustRightInd w:val="0"/>
        <w:jc w:val="both"/>
      </w:pPr>
      <w:r w:rsidRPr="00394896">
        <w:t>_______________________________________________________________________________,</w:t>
      </w:r>
    </w:p>
    <w:p w14:paraId="5E0C5A96" w14:textId="77777777" w:rsidR="00EB5D73" w:rsidRPr="00394896" w:rsidRDefault="00EB5D73" w:rsidP="00EB5D73">
      <w:pPr>
        <w:autoSpaceDE w:val="0"/>
        <w:autoSpaceDN w:val="0"/>
        <w:adjustRightInd w:val="0"/>
        <w:jc w:val="both"/>
        <w:rPr>
          <w:sz w:val="24"/>
          <w:szCs w:val="24"/>
        </w:rPr>
      </w:pPr>
      <w:r w:rsidRPr="00394896">
        <w:rPr>
          <w:sz w:val="24"/>
          <w:szCs w:val="24"/>
        </w:rPr>
        <w:t xml:space="preserve">принимая решение об участии в торгах </w:t>
      </w:r>
      <w:r w:rsidRPr="00394896">
        <w:rPr>
          <w:i/>
          <w:sz w:val="24"/>
          <w:szCs w:val="24"/>
        </w:rPr>
        <w:t>(аукционе/конкурсе/продаже посредством публичного предложения</w:t>
      </w:r>
      <w:r w:rsidRPr="00394896">
        <w:rPr>
          <w:sz w:val="24"/>
          <w:szCs w:val="24"/>
        </w:rPr>
        <w:t>) по продаже ____________ (указать объект) и последующему заключению договора купли-продажи ____________________________________________,</w:t>
      </w:r>
    </w:p>
    <w:p w14:paraId="1AFC05CF" w14:textId="77777777" w:rsidR="00EB5D73" w:rsidRPr="00394896" w:rsidRDefault="00EB5D73" w:rsidP="00EB5D73">
      <w:pPr>
        <w:autoSpaceDE w:val="0"/>
        <w:autoSpaceDN w:val="0"/>
        <w:adjustRightInd w:val="0"/>
        <w:ind w:left="1416" w:firstLine="708"/>
        <w:jc w:val="center"/>
        <w:rPr>
          <w:sz w:val="24"/>
          <w:szCs w:val="24"/>
        </w:rPr>
      </w:pPr>
      <w:r w:rsidRPr="00394896">
        <w:t xml:space="preserve">              (наименование и адрес объекта, выставленного на торги)</w:t>
      </w:r>
    </w:p>
    <w:p w14:paraId="51779D75" w14:textId="77777777" w:rsidR="00EB5D73" w:rsidRPr="00394896" w:rsidRDefault="00EB5D73" w:rsidP="00EB5D73">
      <w:pPr>
        <w:autoSpaceDE w:val="0"/>
        <w:autoSpaceDN w:val="0"/>
        <w:adjustRightInd w:val="0"/>
        <w:jc w:val="both"/>
        <w:rPr>
          <w:sz w:val="24"/>
          <w:szCs w:val="24"/>
        </w:rPr>
      </w:pPr>
      <w:r w:rsidRPr="00394896">
        <w:rPr>
          <w:sz w:val="24"/>
          <w:szCs w:val="24"/>
        </w:rPr>
        <w:t>не имеет претензий к состоянию объекта и обязуется:</w:t>
      </w:r>
    </w:p>
    <w:p w14:paraId="74E06160"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xml:space="preserve">- </w:t>
      </w:r>
      <w:r w:rsidRPr="00394896">
        <w:rPr>
          <w:sz w:val="24"/>
          <w:szCs w:val="24"/>
          <w:lang w:val="en-US"/>
        </w:rPr>
        <w:t>c</w:t>
      </w:r>
      <w:proofErr w:type="spellStart"/>
      <w:r w:rsidRPr="00394896">
        <w:rPr>
          <w:sz w:val="24"/>
          <w:szCs w:val="24"/>
        </w:rPr>
        <w:t>облюдать</w:t>
      </w:r>
      <w:proofErr w:type="spellEnd"/>
      <w:r w:rsidRPr="00394896">
        <w:rPr>
          <w:sz w:val="24"/>
          <w:szCs w:val="24"/>
        </w:rPr>
        <w:t xml:space="preserve"> условия торгов (</w:t>
      </w:r>
      <w:r w:rsidRPr="00394896">
        <w:rPr>
          <w:i/>
          <w:sz w:val="24"/>
          <w:szCs w:val="24"/>
        </w:rPr>
        <w:t>аукциона/конкурса/продаже посредством публичного предложения</w:t>
      </w:r>
      <w:r w:rsidRPr="00394896">
        <w:rPr>
          <w:sz w:val="24"/>
          <w:szCs w:val="24"/>
        </w:rPr>
        <w:t xml:space="preserve">), содержащиеся в извещении о проведении </w:t>
      </w:r>
      <w:r w:rsidRPr="00394896">
        <w:rPr>
          <w:i/>
          <w:sz w:val="24"/>
          <w:szCs w:val="24"/>
        </w:rPr>
        <w:t>аукциона/конкурса/продаже посредством публичного предложения)</w:t>
      </w:r>
      <w:r w:rsidRPr="00394896">
        <w:rPr>
          <w:sz w:val="24"/>
          <w:szCs w:val="24"/>
        </w:rPr>
        <w:t>, опубликованном «____» _______ 20__ г. на официальном интернет-сайте организатора торгов;</w:t>
      </w:r>
    </w:p>
    <w:p w14:paraId="5F0491D7"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в случае признания победителем торгов (</w:t>
      </w:r>
      <w:r w:rsidRPr="00394896">
        <w:rPr>
          <w:i/>
          <w:sz w:val="24"/>
          <w:szCs w:val="24"/>
        </w:rPr>
        <w:t>аукциона/конкурса/продаже посредством публичного предложения</w:t>
      </w:r>
      <w:r w:rsidRPr="00394896">
        <w:rPr>
          <w:sz w:val="24"/>
          <w:szCs w:val="24"/>
        </w:rPr>
        <w:t>) в день, определенный в извещении о проведении торгов (</w:t>
      </w:r>
      <w:r w:rsidRPr="00394896">
        <w:rPr>
          <w:i/>
          <w:sz w:val="24"/>
          <w:szCs w:val="24"/>
        </w:rPr>
        <w:t>аукциона/конкурса</w:t>
      </w:r>
      <w:r w:rsidRPr="00394896">
        <w:rPr>
          <w:sz w:val="24"/>
          <w:szCs w:val="24"/>
        </w:rPr>
        <w:t xml:space="preserve">), подписать договор купли-продажи. </w:t>
      </w:r>
    </w:p>
    <w:p w14:paraId="4D5BC995"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Претендент извещен, что в случае признания его победителем торгов (</w:t>
      </w:r>
      <w:r w:rsidRPr="00394896">
        <w:rPr>
          <w:i/>
          <w:sz w:val="24"/>
          <w:szCs w:val="24"/>
        </w:rPr>
        <w:t>аукциона/конкурса/продаже посредством публичного предложения</w:t>
      </w:r>
      <w:r w:rsidRPr="00394896">
        <w:rPr>
          <w:sz w:val="24"/>
          <w:szCs w:val="24"/>
        </w:rPr>
        <w:t>) при уклонении или отказе от заключения договора купли-продажи он утрачивает право на заключение указанного договора купли-продажи без возвращения задатка.</w:t>
      </w:r>
    </w:p>
    <w:p w14:paraId="55514938" w14:textId="77777777" w:rsidR="00EB5D73" w:rsidRPr="00394896" w:rsidRDefault="00EB5D73" w:rsidP="00EB5D73">
      <w:pPr>
        <w:autoSpaceDE w:val="0"/>
        <w:autoSpaceDN w:val="0"/>
        <w:adjustRightInd w:val="0"/>
        <w:jc w:val="both"/>
        <w:rPr>
          <w:sz w:val="24"/>
          <w:szCs w:val="24"/>
        </w:rPr>
      </w:pPr>
      <w:r w:rsidRPr="00394896">
        <w:rPr>
          <w:sz w:val="24"/>
          <w:szCs w:val="24"/>
        </w:rPr>
        <w:t>Ответственность за достоверность представленной информации несет Претендент.</w:t>
      </w:r>
    </w:p>
    <w:p w14:paraId="2A72DF5C" w14:textId="77777777" w:rsidR="00EB5D73" w:rsidRPr="00394896" w:rsidRDefault="00EB5D73" w:rsidP="00EB5D73">
      <w:pPr>
        <w:autoSpaceDE w:val="0"/>
        <w:autoSpaceDN w:val="0"/>
        <w:adjustRightInd w:val="0"/>
        <w:spacing w:before="120"/>
        <w:jc w:val="both"/>
      </w:pPr>
      <w:r w:rsidRPr="00394896">
        <w:t>Приложение:</w:t>
      </w:r>
    </w:p>
    <w:p w14:paraId="13EF831F" w14:textId="77777777" w:rsidR="00EB5D73" w:rsidRPr="00394896" w:rsidRDefault="00EB5D73" w:rsidP="00EB5D73">
      <w:pPr>
        <w:autoSpaceDE w:val="0"/>
        <w:autoSpaceDN w:val="0"/>
        <w:adjustRightInd w:val="0"/>
        <w:jc w:val="both"/>
      </w:pPr>
      <w:r w:rsidRPr="00394896">
        <w:t>1.  Пакет документов, указанных в извещении и оформленных надлежащим образом, на ___ л.</w:t>
      </w:r>
    </w:p>
    <w:p w14:paraId="668606AA" w14:textId="77777777" w:rsidR="00EB5D73" w:rsidRPr="00394896" w:rsidRDefault="00EB5D73" w:rsidP="00EB5D73">
      <w:pPr>
        <w:autoSpaceDE w:val="0"/>
        <w:autoSpaceDN w:val="0"/>
        <w:adjustRightInd w:val="0"/>
        <w:jc w:val="both"/>
      </w:pPr>
      <w:r w:rsidRPr="00394896">
        <w:lastRenderedPageBreak/>
        <w:t>2.  Подписанная претендентом опись представленных документов (в двух экземплярах) на ___ л.</w:t>
      </w:r>
    </w:p>
    <w:p w14:paraId="3EBA8FC2" w14:textId="77777777" w:rsidR="00EB5D73" w:rsidRPr="00394896" w:rsidRDefault="00EB5D73" w:rsidP="00EB5D73">
      <w:pPr>
        <w:autoSpaceDE w:val="0"/>
        <w:autoSpaceDN w:val="0"/>
        <w:adjustRightInd w:val="0"/>
        <w:jc w:val="both"/>
        <w:rPr>
          <w:sz w:val="24"/>
          <w:szCs w:val="24"/>
        </w:rPr>
      </w:pPr>
      <w:r w:rsidRPr="00394896">
        <w:t>3. Платежные реквизиты, номер счета в банке, на который перечисляется сумма возвращаемого задатка, на ___ л.</w:t>
      </w:r>
    </w:p>
    <w:tbl>
      <w:tblPr>
        <w:tblW w:w="10137" w:type="dxa"/>
        <w:tblLook w:val="04A0" w:firstRow="1" w:lastRow="0" w:firstColumn="1" w:lastColumn="0" w:noHBand="0" w:noVBand="1"/>
      </w:tblPr>
      <w:tblGrid>
        <w:gridCol w:w="3375"/>
        <w:gridCol w:w="801"/>
        <w:gridCol w:w="2010"/>
        <w:gridCol w:w="966"/>
        <w:gridCol w:w="2419"/>
        <w:gridCol w:w="566"/>
      </w:tblGrid>
      <w:tr w:rsidR="00EB5D73" w:rsidRPr="00394896" w14:paraId="1D1BAC5A" w14:textId="77777777" w:rsidTr="009D443C">
        <w:tc>
          <w:tcPr>
            <w:tcW w:w="4176" w:type="dxa"/>
            <w:gridSpan w:val="2"/>
          </w:tcPr>
          <w:p w14:paraId="1629E3D0" w14:textId="77777777" w:rsidR="00EB5D73" w:rsidRPr="00394896" w:rsidRDefault="00EB5D73" w:rsidP="009D443C"/>
        </w:tc>
        <w:tc>
          <w:tcPr>
            <w:tcW w:w="2976" w:type="dxa"/>
            <w:gridSpan w:val="2"/>
          </w:tcPr>
          <w:p w14:paraId="60157056" w14:textId="77777777" w:rsidR="00EB5D73" w:rsidRPr="00394896" w:rsidRDefault="00EB5D73" w:rsidP="009D443C"/>
        </w:tc>
        <w:tc>
          <w:tcPr>
            <w:tcW w:w="2985" w:type="dxa"/>
            <w:gridSpan w:val="2"/>
          </w:tcPr>
          <w:p w14:paraId="318381EA" w14:textId="77777777" w:rsidR="00EB5D73" w:rsidRPr="00394896" w:rsidRDefault="00EB5D73" w:rsidP="009D443C"/>
        </w:tc>
      </w:tr>
      <w:tr w:rsidR="00EB5D73" w:rsidRPr="00394896" w14:paraId="50760583" w14:textId="77777777" w:rsidTr="009D443C">
        <w:tc>
          <w:tcPr>
            <w:tcW w:w="4176" w:type="dxa"/>
            <w:gridSpan w:val="2"/>
          </w:tcPr>
          <w:p w14:paraId="49AFB0F7" w14:textId="77777777" w:rsidR="00EB5D73" w:rsidRPr="00394896" w:rsidRDefault="00EB5D73" w:rsidP="009D443C">
            <w:pPr>
              <w:autoSpaceDE w:val="0"/>
              <w:autoSpaceDN w:val="0"/>
              <w:adjustRightInd w:val="0"/>
              <w:jc w:val="center"/>
            </w:pPr>
          </w:p>
        </w:tc>
        <w:tc>
          <w:tcPr>
            <w:tcW w:w="2976" w:type="dxa"/>
            <w:gridSpan w:val="2"/>
          </w:tcPr>
          <w:p w14:paraId="7424DD60" w14:textId="77777777" w:rsidR="00EB5D73" w:rsidRPr="00394896" w:rsidRDefault="00EB5D73" w:rsidP="009D443C">
            <w:pPr>
              <w:jc w:val="center"/>
            </w:pPr>
          </w:p>
        </w:tc>
        <w:tc>
          <w:tcPr>
            <w:tcW w:w="2985" w:type="dxa"/>
            <w:gridSpan w:val="2"/>
          </w:tcPr>
          <w:p w14:paraId="454DB06C" w14:textId="77777777" w:rsidR="00EB5D73" w:rsidRPr="00394896" w:rsidRDefault="00EB5D73" w:rsidP="009D443C">
            <w:pPr>
              <w:jc w:val="center"/>
            </w:pPr>
          </w:p>
        </w:tc>
      </w:tr>
      <w:tr w:rsidR="00EB5D73" w:rsidRPr="00394896" w14:paraId="0806F377" w14:textId="77777777" w:rsidTr="009D443C">
        <w:trPr>
          <w:gridAfter w:val="1"/>
          <w:wAfter w:w="566" w:type="dxa"/>
        </w:trPr>
        <w:tc>
          <w:tcPr>
            <w:tcW w:w="3375" w:type="dxa"/>
          </w:tcPr>
          <w:p w14:paraId="5ABE4A1B" w14:textId="77777777" w:rsidR="00EB5D73" w:rsidRPr="00394896" w:rsidRDefault="00EB5D73" w:rsidP="009D443C">
            <w:r w:rsidRPr="00394896">
              <w:t>_____________________</w:t>
            </w:r>
          </w:p>
        </w:tc>
        <w:tc>
          <w:tcPr>
            <w:tcW w:w="2811" w:type="dxa"/>
            <w:gridSpan w:val="2"/>
          </w:tcPr>
          <w:p w14:paraId="512DCDA4" w14:textId="77777777" w:rsidR="00EB5D73" w:rsidRPr="00394896" w:rsidRDefault="00EB5D73" w:rsidP="009D443C">
            <w:r w:rsidRPr="00394896">
              <w:t>__________________</w:t>
            </w:r>
          </w:p>
        </w:tc>
        <w:tc>
          <w:tcPr>
            <w:tcW w:w="3385" w:type="dxa"/>
            <w:gridSpan w:val="2"/>
          </w:tcPr>
          <w:p w14:paraId="6536F2A1" w14:textId="77777777" w:rsidR="00EB5D73" w:rsidRPr="00394896" w:rsidRDefault="00EB5D73" w:rsidP="009D443C">
            <w:r w:rsidRPr="00394896">
              <w:t>______________________</w:t>
            </w:r>
          </w:p>
        </w:tc>
      </w:tr>
      <w:tr w:rsidR="00EB5D73" w:rsidRPr="00394896" w14:paraId="0133D1E0" w14:textId="77777777" w:rsidTr="009D443C">
        <w:trPr>
          <w:gridAfter w:val="1"/>
          <w:wAfter w:w="566" w:type="dxa"/>
        </w:trPr>
        <w:tc>
          <w:tcPr>
            <w:tcW w:w="3375" w:type="dxa"/>
          </w:tcPr>
          <w:p w14:paraId="0DB6E211" w14:textId="77777777" w:rsidR="00EB5D73" w:rsidRPr="00394896" w:rsidRDefault="00EB5D73" w:rsidP="009D443C">
            <w:pPr>
              <w:autoSpaceDE w:val="0"/>
              <w:autoSpaceDN w:val="0"/>
              <w:adjustRightInd w:val="0"/>
              <w:jc w:val="center"/>
              <w:rPr>
                <w:sz w:val="18"/>
                <w:szCs w:val="18"/>
              </w:rPr>
            </w:pPr>
            <w:r w:rsidRPr="00394896">
              <w:rPr>
                <w:sz w:val="18"/>
                <w:szCs w:val="18"/>
              </w:rPr>
              <w:t>(должность Претендента/</w:t>
            </w:r>
          </w:p>
          <w:p w14:paraId="3C0B64BE" w14:textId="77777777" w:rsidR="00EB5D73" w:rsidRPr="00394896" w:rsidRDefault="00EB5D73" w:rsidP="009D443C">
            <w:pPr>
              <w:autoSpaceDE w:val="0"/>
              <w:autoSpaceDN w:val="0"/>
              <w:adjustRightInd w:val="0"/>
              <w:jc w:val="center"/>
            </w:pPr>
            <w:r w:rsidRPr="00394896">
              <w:rPr>
                <w:sz w:val="18"/>
                <w:szCs w:val="18"/>
              </w:rPr>
              <w:t>уполномоченного представителя Претендента)</w:t>
            </w:r>
          </w:p>
        </w:tc>
        <w:tc>
          <w:tcPr>
            <w:tcW w:w="2811" w:type="dxa"/>
            <w:gridSpan w:val="2"/>
          </w:tcPr>
          <w:p w14:paraId="1C249A34" w14:textId="77777777" w:rsidR="00EB5D73" w:rsidRPr="00394896" w:rsidRDefault="00EB5D73" w:rsidP="009D443C">
            <w:pPr>
              <w:jc w:val="center"/>
            </w:pPr>
            <w:r w:rsidRPr="00394896">
              <w:rPr>
                <w:sz w:val="18"/>
                <w:szCs w:val="18"/>
              </w:rPr>
              <w:t>(подпись)</w:t>
            </w:r>
          </w:p>
        </w:tc>
        <w:tc>
          <w:tcPr>
            <w:tcW w:w="3385" w:type="dxa"/>
            <w:gridSpan w:val="2"/>
          </w:tcPr>
          <w:p w14:paraId="433C73D0" w14:textId="77777777" w:rsidR="00EB5D73" w:rsidRPr="00394896" w:rsidRDefault="00EB5D73" w:rsidP="009D443C">
            <w:pPr>
              <w:jc w:val="center"/>
            </w:pPr>
            <w:r w:rsidRPr="00394896">
              <w:rPr>
                <w:sz w:val="18"/>
                <w:szCs w:val="18"/>
              </w:rPr>
              <w:t>(расшифровка подписи)</w:t>
            </w:r>
          </w:p>
        </w:tc>
      </w:tr>
    </w:tbl>
    <w:p w14:paraId="3C0733A6" w14:textId="77777777" w:rsidR="00EB5D73" w:rsidRPr="00394896" w:rsidRDefault="00EB5D73" w:rsidP="00EB5D73">
      <w:pPr>
        <w:autoSpaceDE w:val="0"/>
        <w:autoSpaceDN w:val="0"/>
        <w:adjustRightInd w:val="0"/>
        <w:spacing w:before="120"/>
        <w:jc w:val="both"/>
      </w:pPr>
      <w:r w:rsidRPr="00394896">
        <w:t>М.П.</w:t>
      </w:r>
    </w:p>
    <w:p w14:paraId="7B5546C3" w14:textId="77777777" w:rsidR="00EB5D73" w:rsidRPr="00394896" w:rsidRDefault="00EB5D73" w:rsidP="00EB5D73">
      <w:pPr>
        <w:autoSpaceDE w:val="0"/>
        <w:autoSpaceDN w:val="0"/>
        <w:adjustRightInd w:val="0"/>
        <w:jc w:val="both"/>
      </w:pPr>
    </w:p>
    <w:p w14:paraId="11889BE2" w14:textId="77777777" w:rsidR="00EB5D73" w:rsidRPr="00394896" w:rsidRDefault="00EB5D73" w:rsidP="00EB5D73">
      <w:pPr>
        <w:autoSpaceDE w:val="0"/>
        <w:autoSpaceDN w:val="0"/>
        <w:adjustRightInd w:val="0"/>
        <w:jc w:val="both"/>
      </w:pPr>
    </w:p>
    <w:p w14:paraId="40D0D616" w14:textId="77777777" w:rsidR="00EB5D73" w:rsidRPr="00394896" w:rsidRDefault="00EB5D73" w:rsidP="00EB5D73">
      <w:pPr>
        <w:autoSpaceDE w:val="0"/>
        <w:autoSpaceDN w:val="0"/>
        <w:adjustRightInd w:val="0"/>
        <w:jc w:val="both"/>
        <w:rPr>
          <w:sz w:val="24"/>
          <w:szCs w:val="24"/>
        </w:rPr>
      </w:pPr>
      <w:r w:rsidRPr="00394896">
        <w:rPr>
          <w:sz w:val="24"/>
          <w:szCs w:val="24"/>
        </w:rPr>
        <w:t>Заявка принята организатором торгов:</w:t>
      </w:r>
    </w:p>
    <w:p w14:paraId="26B1F18C" w14:textId="77777777" w:rsidR="00EB5D73" w:rsidRPr="00394896" w:rsidRDefault="00EB5D73" w:rsidP="00EB5D73">
      <w:pPr>
        <w:autoSpaceDE w:val="0"/>
        <w:autoSpaceDN w:val="0"/>
        <w:adjustRightInd w:val="0"/>
        <w:jc w:val="both"/>
        <w:rPr>
          <w:sz w:val="24"/>
          <w:szCs w:val="24"/>
        </w:rPr>
      </w:pPr>
      <w:r w:rsidRPr="00394896">
        <w:rPr>
          <w:sz w:val="24"/>
          <w:szCs w:val="24"/>
        </w:rPr>
        <w:t>____ ч ____ мин. «__» _______ 20__ г.</w:t>
      </w:r>
    </w:p>
    <w:p w14:paraId="138C3C63" w14:textId="77777777" w:rsidR="00EB5D73" w:rsidRPr="00394896" w:rsidRDefault="00EB5D73" w:rsidP="00EB5D73">
      <w:pPr>
        <w:autoSpaceDE w:val="0"/>
        <w:autoSpaceDN w:val="0"/>
        <w:adjustRightInd w:val="0"/>
        <w:jc w:val="both"/>
        <w:rPr>
          <w:sz w:val="24"/>
          <w:szCs w:val="24"/>
        </w:rPr>
      </w:pPr>
    </w:p>
    <w:p w14:paraId="05F5621B" w14:textId="77777777" w:rsidR="00EB5D73" w:rsidRPr="00394896" w:rsidRDefault="00EB5D73" w:rsidP="00EB5D73">
      <w:pPr>
        <w:autoSpaceDE w:val="0"/>
        <w:autoSpaceDN w:val="0"/>
        <w:adjustRightInd w:val="0"/>
        <w:jc w:val="both"/>
        <w:rPr>
          <w:sz w:val="24"/>
          <w:szCs w:val="24"/>
        </w:rPr>
      </w:pPr>
      <w:r w:rsidRPr="00394896">
        <w:rPr>
          <w:sz w:val="24"/>
          <w:szCs w:val="24"/>
        </w:rPr>
        <w:t>Уполномоченный представитель</w:t>
      </w:r>
    </w:p>
    <w:p w14:paraId="31C16BDE" w14:textId="77777777" w:rsidR="00EB5D73" w:rsidRPr="00394896" w:rsidRDefault="00EB5D73" w:rsidP="00EB5D73">
      <w:pPr>
        <w:autoSpaceDE w:val="0"/>
        <w:autoSpaceDN w:val="0"/>
        <w:adjustRightInd w:val="0"/>
        <w:jc w:val="both"/>
        <w:rPr>
          <w:sz w:val="24"/>
          <w:szCs w:val="24"/>
        </w:rPr>
      </w:pPr>
      <w:r w:rsidRPr="00394896">
        <w:rPr>
          <w:sz w:val="24"/>
          <w:szCs w:val="24"/>
        </w:rPr>
        <w:t xml:space="preserve">организатора торгов </w:t>
      </w:r>
    </w:p>
    <w:p w14:paraId="6453F71E" w14:textId="77777777" w:rsidR="00EB5D73" w:rsidRPr="00394896" w:rsidRDefault="00EB5D73" w:rsidP="00EB5D73">
      <w:pPr>
        <w:jc w:val="both"/>
      </w:pPr>
      <w:r w:rsidRPr="00394896">
        <w:t xml:space="preserve">_______________  _______  ________________ </w:t>
      </w:r>
    </w:p>
    <w:p w14:paraId="043C2114" w14:textId="77777777" w:rsidR="00EB5D73" w:rsidRPr="00394896" w:rsidRDefault="00EB5D73" w:rsidP="00EB5D73">
      <w:pPr>
        <w:jc w:val="both"/>
      </w:pPr>
      <w:r w:rsidRPr="00394896">
        <w:rPr>
          <w:sz w:val="18"/>
          <w:szCs w:val="18"/>
        </w:rPr>
        <w:t xml:space="preserve">     (</w:t>
      </w:r>
      <w:proofErr w:type="gramStart"/>
      <w:r w:rsidRPr="00394896">
        <w:rPr>
          <w:sz w:val="18"/>
          <w:szCs w:val="18"/>
        </w:rPr>
        <w:t xml:space="preserve">должность)   </w:t>
      </w:r>
      <w:proofErr w:type="gramEnd"/>
      <w:r w:rsidRPr="00394896">
        <w:rPr>
          <w:sz w:val="18"/>
          <w:szCs w:val="18"/>
        </w:rPr>
        <w:t xml:space="preserve">             </w:t>
      </w:r>
      <w:proofErr w:type="gramStart"/>
      <w:r w:rsidRPr="00394896">
        <w:rPr>
          <w:sz w:val="18"/>
          <w:szCs w:val="18"/>
        </w:rPr>
        <w:t xml:space="preserve">   (подпись)   </w:t>
      </w:r>
      <w:proofErr w:type="gramEnd"/>
      <w:r w:rsidRPr="00394896">
        <w:rPr>
          <w:sz w:val="18"/>
          <w:szCs w:val="18"/>
        </w:rPr>
        <w:t xml:space="preserve">    </w:t>
      </w:r>
      <w:proofErr w:type="gramStart"/>
      <w:r w:rsidRPr="00394896">
        <w:rPr>
          <w:sz w:val="18"/>
          <w:szCs w:val="18"/>
        </w:rPr>
        <w:t xml:space="preserve">   (</w:t>
      </w:r>
      <w:proofErr w:type="gramEnd"/>
      <w:r w:rsidRPr="00394896">
        <w:rPr>
          <w:sz w:val="18"/>
          <w:szCs w:val="18"/>
        </w:rPr>
        <w:t>расшифровка подписи)</w:t>
      </w:r>
    </w:p>
    <w:p w14:paraId="11CDB451" w14:textId="77777777" w:rsidR="00EB5D73" w:rsidRDefault="00EB5D73" w:rsidP="00EB5D73">
      <w:pPr>
        <w:rPr>
          <w:sz w:val="24"/>
          <w:szCs w:val="24"/>
        </w:rPr>
      </w:pPr>
    </w:p>
    <w:p w14:paraId="1B8B35CF" w14:textId="77777777" w:rsidR="00EB5D73" w:rsidRDefault="00EB5D73" w:rsidP="00EB5D73">
      <w:pPr>
        <w:rPr>
          <w:sz w:val="24"/>
          <w:szCs w:val="24"/>
        </w:rPr>
      </w:pPr>
    </w:p>
    <w:p w14:paraId="3ADB74A7" w14:textId="4FC97A26" w:rsidR="00B61CE1" w:rsidRPr="00E90195" w:rsidRDefault="00B61CE1" w:rsidP="00EC430A">
      <w:pPr>
        <w:rPr>
          <w:sz w:val="24"/>
          <w:szCs w:val="24"/>
        </w:rPr>
      </w:pPr>
    </w:p>
    <w:p w14:paraId="7F5FE1B0" w14:textId="1C620DA2" w:rsidR="00013DED" w:rsidRPr="00E90195" w:rsidRDefault="00013DED" w:rsidP="00EC430A">
      <w:pPr>
        <w:rPr>
          <w:sz w:val="24"/>
          <w:szCs w:val="24"/>
        </w:rPr>
      </w:pPr>
    </w:p>
    <w:p w14:paraId="78B1BA84" w14:textId="554D62C5" w:rsidR="00013DED" w:rsidRPr="00E90195" w:rsidRDefault="00013DED" w:rsidP="00EC430A">
      <w:pPr>
        <w:rPr>
          <w:sz w:val="24"/>
          <w:szCs w:val="24"/>
        </w:rPr>
      </w:pPr>
    </w:p>
    <w:p w14:paraId="14D3137C" w14:textId="77777777" w:rsidR="00013DED" w:rsidRPr="00E90195" w:rsidRDefault="00013DED" w:rsidP="00EC430A">
      <w:pPr>
        <w:rPr>
          <w:sz w:val="24"/>
          <w:szCs w:val="24"/>
        </w:rPr>
      </w:pPr>
    </w:p>
    <w:p w14:paraId="05BAB0AD" w14:textId="651E8759" w:rsidR="00013DED" w:rsidRPr="00E90195" w:rsidRDefault="00013DED" w:rsidP="00EC430A">
      <w:pPr>
        <w:rPr>
          <w:sz w:val="24"/>
          <w:szCs w:val="24"/>
        </w:rPr>
      </w:pPr>
    </w:p>
    <w:p w14:paraId="5F3B4582" w14:textId="7FE686CE" w:rsidR="00013DED" w:rsidRPr="00E90195" w:rsidRDefault="00013DED" w:rsidP="00EC430A">
      <w:pPr>
        <w:rPr>
          <w:sz w:val="24"/>
          <w:szCs w:val="24"/>
        </w:rPr>
      </w:pPr>
    </w:p>
    <w:p w14:paraId="49CE9355" w14:textId="14F6FF85" w:rsidR="00013DED" w:rsidRPr="00E90195" w:rsidRDefault="00013DED" w:rsidP="00EC430A">
      <w:pPr>
        <w:rPr>
          <w:sz w:val="24"/>
          <w:szCs w:val="24"/>
        </w:rPr>
      </w:pPr>
    </w:p>
    <w:p w14:paraId="62B54A69" w14:textId="5FF487B8" w:rsidR="00013DED" w:rsidRPr="00E90195" w:rsidRDefault="00013DED" w:rsidP="00EC430A">
      <w:pPr>
        <w:rPr>
          <w:sz w:val="24"/>
          <w:szCs w:val="24"/>
        </w:rPr>
      </w:pPr>
    </w:p>
    <w:p w14:paraId="4307750F" w14:textId="1022AAC7" w:rsidR="00013DED" w:rsidRPr="00E90195" w:rsidRDefault="00013DED" w:rsidP="00EC430A">
      <w:pPr>
        <w:rPr>
          <w:sz w:val="24"/>
          <w:szCs w:val="24"/>
        </w:rPr>
      </w:pPr>
    </w:p>
    <w:p w14:paraId="1CFE3E1B" w14:textId="60A152EB" w:rsidR="00013DED" w:rsidRPr="00E90195" w:rsidRDefault="00013DED" w:rsidP="00EC430A">
      <w:pPr>
        <w:rPr>
          <w:sz w:val="24"/>
          <w:szCs w:val="24"/>
        </w:rPr>
      </w:pPr>
    </w:p>
    <w:p w14:paraId="27F6FBA8" w14:textId="4921204A" w:rsidR="00013DED" w:rsidRPr="00E90195" w:rsidRDefault="00013DED" w:rsidP="00EC430A">
      <w:pPr>
        <w:rPr>
          <w:sz w:val="24"/>
          <w:szCs w:val="24"/>
        </w:rPr>
      </w:pPr>
    </w:p>
    <w:p w14:paraId="16E0A2EF" w14:textId="42D75B74" w:rsidR="00013DED" w:rsidRPr="00E90195" w:rsidRDefault="00013DED" w:rsidP="00EC430A">
      <w:pPr>
        <w:rPr>
          <w:sz w:val="24"/>
          <w:szCs w:val="24"/>
        </w:rPr>
      </w:pPr>
    </w:p>
    <w:p w14:paraId="5ADC468F" w14:textId="4F8BB87C" w:rsidR="00013DED" w:rsidRPr="00E90195" w:rsidRDefault="00013DED" w:rsidP="00EC430A">
      <w:pPr>
        <w:rPr>
          <w:sz w:val="24"/>
          <w:szCs w:val="24"/>
        </w:rPr>
      </w:pPr>
    </w:p>
    <w:p w14:paraId="3E315366" w14:textId="05594E8B" w:rsidR="00013DED" w:rsidRPr="00E90195" w:rsidRDefault="00013DED" w:rsidP="00EC430A">
      <w:pPr>
        <w:rPr>
          <w:sz w:val="24"/>
          <w:szCs w:val="24"/>
        </w:rPr>
      </w:pPr>
    </w:p>
    <w:p w14:paraId="4E26DFD8" w14:textId="446647E5" w:rsidR="00013DED" w:rsidRPr="00E90195" w:rsidRDefault="00013DED" w:rsidP="00EC430A">
      <w:pPr>
        <w:rPr>
          <w:sz w:val="24"/>
          <w:szCs w:val="24"/>
        </w:rPr>
      </w:pPr>
    </w:p>
    <w:p w14:paraId="22E101A5" w14:textId="2D08EE89" w:rsidR="00013DED" w:rsidRPr="00E90195" w:rsidRDefault="00013DED" w:rsidP="00EC430A">
      <w:pPr>
        <w:rPr>
          <w:sz w:val="24"/>
          <w:szCs w:val="24"/>
        </w:rPr>
      </w:pPr>
    </w:p>
    <w:p w14:paraId="4AB3BE35" w14:textId="6C94D92F" w:rsidR="00013DED" w:rsidRPr="00E90195" w:rsidRDefault="00013DED" w:rsidP="00EC430A">
      <w:pPr>
        <w:rPr>
          <w:sz w:val="24"/>
          <w:szCs w:val="24"/>
        </w:rPr>
      </w:pPr>
    </w:p>
    <w:p w14:paraId="255CC96D" w14:textId="73A81D0E" w:rsidR="00013DED" w:rsidRPr="00E90195" w:rsidRDefault="00013DED" w:rsidP="00EC430A">
      <w:pPr>
        <w:rPr>
          <w:sz w:val="24"/>
          <w:szCs w:val="24"/>
        </w:rPr>
      </w:pPr>
    </w:p>
    <w:p w14:paraId="136FA6B6" w14:textId="3D5B5B13" w:rsidR="00013DED" w:rsidRPr="00E90195" w:rsidRDefault="00013DED" w:rsidP="00EC430A">
      <w:pPr>
        <w:rPr>
          <w:sz w:val="24"/>
          <w:szCs w:val="24"/>
        </w:rPr>
      </w:pPr>
    </w:p>
    <w:p w14:paraId="74C1C243" w14:textId="484686CA" w:rsidR="00013DED" w:rsidRPr="00E90195" w:rsidRDefault="00013DED" w:rsidP="00EC430A">
      <w:pPr>
        <w:rPr>
          <w:sz w:val="24"/>
          <w:szCs w:val="24"/>
        </w:rPr>
      </w:pPr>
    </w:p>
    <w:p w14:paraId="54ADD65D" w14:textId="2C05859A" w:rsidR="00013DED" w:rsidRPr="00E90195" w:rsidRDefault="00013DED" w:rsidP="00EC430A">
      <w:pPr>
        <w:rPr>
          <w:sz w:val="24"/>
          <w:szCs w:val="24"/>
        </w:rPr>
      </w:pPr>
    </w:p>
    <w:p w14:paraId="6AE33A49" w14:textId="2A3FFE74" w:rsidR="00013DED" w:rsidRPr="00E90195" w:rsidRDefault="00013DED" w:rsidP="00EC430A">
      <w:pPr>
        <w:rPr>
          <w:sz w:val="24"/>
          <w:szCs w:val="24"/>
        </w:rPr>
      </w:pPr>
    </w:p>
    <w:p w14:paraId="74116C66" w14:textId="5B78711A" w:rsidR="00013DED" w:rsidRPr="00E90195" w:rsidRDefault="00013DED" w:rsidP="00EC430A">
      <w:pPr>
        <w:rPr>
          <w:sz w:val="24"/>
          <w:szCs w:val="24"/>
        </w:rPr>
      </w:pPr>
    </w:p>
    <w:p w14:paraId="780D7D9B" w14:textId="0C51392E" w:rsidR="00013DED" w:rsidRPr="00E90195" w:rsidRDefault="00013DED" w:rsidP="00EC430A">
      <w:pPr>
        <w:rPr>
          <w:sz w:val="24"/>
          <w:szCs w:val="24"/>
        </w:rPr>
      </w:pPr>
    </w:p>
    <w:p w14:paraId="230B5941" w14:textId="056BC74B" w:rsidR="00782F8E" w:rsidRPr="00E90195" w:rsidRDefault="00782F8E" w:rsidP="00EC430A">
      <w:pPr>
        <w:rPr>
          <w:sz w:val="24"/>
          <w:szCs w:val="24"/>
        </w:rPr>
      </w:pPr>
    </w:p>
    <w:p w14:paraId="12C92FF6" w14:textId="4B41AE2F" w:rsidR="00782F8E" w:rsidRPr="00E90195" w:rsidRDefault="00782F8E" w:rsidP="00EC430A">
      <w:pPr>
        <w:rPr>
          <w:sz w:val="24"/>
          <w:szCs w:val="24"/>
        </w:rPr>
      </w:pPr>
    </w:p>
    <w:p w14:paraId="31C4154B" w14:textId="4A71BE61" w:rsidR="00782F8E" w:rsidRDefault="00782F8E" w:rsidP="00EC430A">
      <w:pPr>
        <w:rPr>
          <w:sz w:val="24"/>
          <w:szCs w:val="24"/>
        </w:rPr>
      </w:pPr>
    </w:p>
    <w:p w14:paraId="2B9FB24E" w14:textId="77777777" w:rsidR="000A72A8" w:rsidRDefault="000A72A8" w:rsidP="00EC430A">
      <w:pPr>
        <w:rPr>
          <w:sz w:val="24"/>
          <w:szCs w:val="24"/>
        </w:rPr>
      </w:pPr>
    </w:p>
    <w:p w14:paraId="0C3814AB" w14:textId="77777777" w:rsidR="000A72A8" w:rsidRDefault="000A72A8" w:rsidP="00EC430A">
      <w:pPr>
        <w:rPr>
          <w:sz w:val="24"/>
          <w:szCs w:val="24"/>
        </w:rPr>
      </w:pPr>
    </w:p>
    <w:p w14:paraId="1632D778" w14:textId="77777777" w:rsidR="000A72A8" w:rsidRDefault="000A72A8" w:rsidP="00EC430A">
      <w:pPr>
        <w:rPr>
          <w:sz w:val="24"/>
          <w:szCs w:val="24"/>
        </w:rPr>
      </w:pPr>
    </w:p>
    <w:p w14:paraId="635C0021" w14:textId="77777777" w:rsidR="000A72A8" w:rsidRPr="00E90195" w:rsidRDefault="000A72A8" w:rsidP="00EC430A">
      <w:pPr>
        <w:rPr>
          <w:sz w:val="24"/>
          <w:szCs w:val="24"/>
        </w:rPr>
      </w:pPr>
    </w:p>
    <w:p w14:paraId="08A16ACE" w14:textId="338B12F7" w:rsidR="00782F8E" w:rsidRPr="00E90195" w:rsidRDefault="00782F8E" w:rsidP="00EC430A">
      <w:pPr>
        <w:rPr>
          <w:sz w:val="24"/>
          <w:szCs w:val="24"/>
        </w:rPr>
      </w:pPr>
    </w:p>
    <w:p w14:paraId="7963550F" w14:textId="72C31DA7" w:rsidR="00782F8E" w:rsidRPr="00E90195" w:rsidRDefault="00782F8E" w:rsidP="00EC430A">
      <w:pPr>
        <w:rPr>
          <w:sz w:val="24"/>
          <w:szCs w:val="24"/>
        </w:rPr>
      </w:pPr>
    </w:p>
    <w:p w14:paraId="550211F9" w14:textId="57C38DA3" w:rsidR="00304D7B" w:rsidRDefault="00304D7B" w:rsidP="00EC430A">
      <w:pPr>
        <w:rPr>
          <w:sz w:val="24"/>
          <w:szCs w:val="24"/>
        </w:rPr>
      </w:pPr>
    </w:p>
    <w:p w14:paraId="7E68140D" w14:textId="77777777" w:rsidR="0077600A" w:rsidRPr="00E90195" w:rsidRDefault="0077600A" w:rsidP="00EC430A">
      <w:pPr>
        <w:rPr>
          <w:sz w:val="24"/>
          <w:szCs w:val="24"/>
        </w:rPr>
      </w:pPr>
    </w:p>
    <w:p w14:paraId="01BE5287" w14:textId="77777777" w:rsidR="00304D7B" w:rsidRPr="00E90195" w:rsidRDefault="00304D7B" w:rsidP="00EC430A">
      <w:pPr>
        <w:rPr>
          <w:sz w:val="24"/>
          <w:szCs w:val="24"/>
        </w:rPr>
      </w:pPr>
    </w:p>
    <w:p w14:paraId="2F33FBBE" w14:textId="50328294" w:rsidR="00AB3D59" w:rsidRPr="00AB3D59" w:rsidRDefault="00AB3D59" w:rsidP="00AB3D59">
      <w:pPr>
        <w:widowControl w:val="0"/>
        <w:ind w:left="4536" w:right="20" w:hanging="142"/>
        <w:rPr>
          <w:sz w:val="24"/>
          <w:szCs w:val="24"/>
          <w:lang w:eastAsia="en-US"/>
        </w:rPr>
      </w:pPr>
      <w:r w:rsidRPr="00AB3D59">
        <w:rPr>
          <w:sz w:val="24"/>
          <w:szCs w:val="24"/>
          <w:lang w:eastAsia="en-US"/>
        </w:rPr>
        <w:t xml:space="preserve">      </w:t>
      </w:r>
      <w:r w:rsidR="00FB283F">
        <w:rPr>
          <w:sz w:val="24"/>
          <w:szCs w:val="24"/>
          <w:lang w:eastAsia="en-US"/>
        </w:rPr>
        <w:t xml:space="preserve">         </w:t>
      </w:r>
      <w:r w:rsidRPr="00AB3D59">
        <w:rPr>
          <w:sz w:val="24"/>
          <w:szCs w:val="24"/>
          <w:lang w:eastAsia="en-US"/>
        </w:rPr>
        <w:t xml:space="preserve">      Приложение </w:t>
      </w:r>
      <w:r w:rsidR="005C05EF">
        <w:rPr>
          <w:sz w:val="24"/>
          <w:szCs w:val="24"/>
          <w:lang w:eastAsia="en-US"/>
        </w:rPr>
        <w:t>3</w:t>
      </w:r>
      <w:r w:rsidRPr="00AB3D59">
        <w:rPr>
          <w:sz w:val="24"/>
          <w:szCs w:val="24"/>
          <w:lang w:eastAsia="en-US"/>
        </w:rPr>
        <w:t xml:space="preserve"> к Торговой документации</w:t>
      </w:r>
    </w:p>
    <w:p w14:paraId="1C7F24CA" w14:textId="77777777" w:rsidR="00013DED" w:rsidRPr="00E90195" w:rsidRDefault="00013DED" w:rsidP="00013DED">
      <w:pPr>
        <w:pStyle w:val="ConsPlusNonformat"/>
        <w:spacing w:before="260"/>
        <w:jc w:val="center"/>
        <w:rPr>
          <w:rFonts w:ascii="Times New Roman" w:hAnsi="Times New Roman" w:cs="Times New Roman"/>
          <w:sz w:val="22"/>
          <w:szCs w:val="22"/>
        </w:rPr>
      </w:pPr>
      <w:r w:rsidRPr="00E90195">
        <w:rPr>
          <w:rFonts w:ascii="Times New Roman" w:hAnsi="Times New Roman" w:cs="Times New Roman"/>
          <w:sz w:val="22"/>
          <w:szCs w:val="22"/>
        </w:rPr>
        <w:t>СОГЛАСИЕ</w:t>
      </w:r>
    </w:p>
    <w:p w14:paraId="54B31B8B" w14:textId="77777777" w:rsidR="00013DED" w:rsidRPr="00E90195" w:rsidRDefault="00013DED" w:rsidP="00013DED">
      <w:pPr>
        <w:pStyle w:val="ConsPlusNonformat"/>
        <w:jc w:val="center"/>
        <w:rPr>
          <w:rFonts w:ascii="Times New Roman" w:hAnsi="Times New Roman" w:cs="Times New Roman"/>
          <w:sz w:val="22"/>
          <w:szCs w:val="22"/>
        </w:rPr>
      </w:pPr>
      <w:r w:rsidRPr="00E90195">
        <w:rPr>
          <w:rFonts w:ascii="Times New Roman" w:hAnsi="Times New Roman" w:cs="Times New Roman"/>
          <w:sz w:val="22"/>
          <w:szCs w:val="22"/>
        </w:rPr>
        <w:t>на обработку персональных данных</w:t>
      </w:r>
    </w:p>
    <w:p w14:paraId="76348C3E" w14:textId="77777777" w:rsidR="00013DED" w:rsidRPr="00E90195" w:rsidRDefault="00013DED" w:rsidP="00013DED">
      <w:pPr>
        <w:pStyle w:val="ConsPlusNonformat"/>
        <w:jc w:val="both"/>
        <w:rPr>
          <w:rFonts w:ascii="Times New Roman" w:hAnsi="Times New Roman" w:cs="Times New Roman"/>
          <w:sz w:val="22"/>
          <w:szCs w:val="22"/>
        </w:rPr>
      </w:pPr>
    </w:p>
    <w:p w14:paraId="58F5242D"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Я, ___________________________________________________________________,</w:t>
      </w:r>
    </w:p>
    <w:p w14:paraId="4F79C3B7"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(фамилия, имя, отчество субъекта персональных данных)</w:t>
      </w:r>
    </w:p>
    <w:p w14:paraId="0D561681" w14:textId="2126B589"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в соответствии с п. 4 ст. 9 Федерального закона от </w:t>
      </w:r>
      <w:proofErr w:type="gramStart"/>
      <w:r w:rsidRPr="00E90195">
        <w:rPr>
          <w:rFonts w:ascii="Times New Roman" w:hAnsi="Times New Roman" w:cs="Times New Roman"/>
          <w:sz w:val="22"/>
          <w:szCs w:val="22"/>
        </w:rPr>
        <w:t>27.07.2006  N</w:t>
      </w:r>
      <w:proofErr w:type="gramEnd"/>
      <w:r w:rsidRPr="00E90195">
        <w:rPr>
          <w:rFonts w:ascii="Times New Roman" w:hAnsi="Times New Roman" w:cs="Times New Roman"/>
          <w:sz w:val="22"/>
          <w:szCs w:val="22"/>
        </w:rPr>
        <w:t xml:space="preserve"> 152-</w:t>
      </w:r>
      <w:proofErr w:type="gramStart"/>
      <w:r w:rsidRPr="00E90195">
        <w:rPr>
          <w:rFonts w:ascii="Times New Roman" w:hAnsi="Times New Roman" w:cs="Times New Roman"/>
          <w:sz w:val="22"/>
          <w:szCs w:val="22"/>
        </w:rPr>
        <w:t>ФЗ  "</w:t>
      </w:r>
      <w:proofErr w:type="gramEnd"/>
      <w:r w:rsidRPr="00E90195">
        <w:rPr>
          <w:rFonts w:ascii="Times New Roman" w:hAnsi="Times New Roman" w:cs="Times New Roman"/>
          <w:sz w:val="22"/>
          <w:szCs w:val="22"/>
        </w:rPr>
        <w:t>О</w:t>
      </w:r>
    </w:p>
    <w:p w14:paraId="3AAA103B"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персональных данных", зарегистрирован___ по адресу: ______________________,</w:t>
      </w:r>
    </w:p>
    <w:p w14:paraId="293D7835"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документ, удостоверяющий личность: _______________________________________,</w:t>
      </w:r>
    </w:p>
    <w:p w14:paraId="36395BC0"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(наименование документа, N, сведения о дате выдачи документа и выдавшем его органе)</w:t>
      </w:r>
    </w:p>
    <w:p w14:paraId="5181AE10" w14:textId="77777777" w:rsidR="00013DED" w:rsidRPr="00E90195" w:rsidRDefault="00013DED" w:rsidP="00013DED">
      <w:pPr>
        <w:pStyle w:val="ConsPlusNonformat"/>
        <w:jc w:val="both"/>
        <w:rPr>
          <w:rFonts w:ascii="Times New Roman" w:hAnsi="Times New Roman" w:cs="Times New Roman"/>
          <w:sz w:val="22"/>
          <w:szCs w:val="22"/>
        </w:rPr>
      </w:pPr>
    </w:p>
    <w:p w14:paraId="76FF896E"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(Вариант: ________________________________________________________________,</w:t>
      </w:r>
    </w:p>
    <w:p w14:paraId="44483733"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 xml:space="preserve">        (фамилия, имя, отчество представителя субъекта персональных данных)</w:t>
      </w:r>
    </w:p>
    <w:p w14:paraId="7DE5E628" w14:textId="77777777" w:rsidR="00FF57CF"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зарегистрирован___ по адресу: ____________</w:t>
      </w:r>
    </w:p>
    <w:p w14:paraId="217A6B48" w14:textId="5C60854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________________________________,</w:t>
      </w:r>
    </w:p>
    <w:p w14:paraId="70727522"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документ, удостоверяющий личность: _______________________________________,</w:t>
      </w:r>
    </w:p>
    <w:p w14:paraId="72047A3B"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(наименование документа, N, сведения о дате выдачи документа и выдавшем его органе)</w:t>
      </w:r>
    </w:p>
    <w:p w14:paraId="30D22464"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Доверенность от "__" ________ ____ г. N ___ (или реквизиты иного документа, подтверждающего полномочия представителя))</w:t>
      </w:r>
    </w:p>
    <w:p w14:paraId="08CAED05" w14:textId="77777777" w:rsidR="00013DED" w:rsidRPr="00E90195" w:rsidRDefault="00013DED" w:rsidP="00013DED">
      <w:pPr>
        <w:pStyle w:val="ConsPlusNonformat"/>
        <w:jc w:val="both"/>
        <w:rPr>
          <w:rFonts w:ascii="Times New Roman" w:hAnsi="Times New Roman" w:cs="Times New Roman"/>
          <w:i/>
          <w:iCs/>
          <w:sz w:val="22"/>
          <w:szCs w:val="22"/>
        </w:rPr>
      </w:pPr>
    </w:p>
    <w:p w14:paraId="6BF38060" w14:textId="7613913D"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в целях участия в торгах на право заключения договора по продаже </w:t>
      </w:r>
      <w:r w:rsidR="00C24899" w:rsidRPr="00C24899">
        <w:rPr>
          <w:rFonts w:ascii="Times New Roman" w:hAnsi="Times New Roman" w:cs="Times New Roman"/>
          <w:sz w:val="22"/>
          <w:szCs w:val="22"/>
        </w:rPr>
        <w:t>Имущественных прав</w:t>
      </w:r>
      <w:r w:rsidRPr="00E90195">
        <w:rPr>
          <w:rFonts w:ascii="Times New Roman" w:hAnsi="Times New Roman" w:cs="Times New Roman"/>
          <w:sz w:val="22"/>
          <w:szCs w:val="22"/>
        </w:rPr>
        <w:t>, находящегося в собственности АО «Россельхозбанк»,</w:t>
      </w:r>
    </w:p>
    <w:p w14:paraId="7790DF7A" w14:textId="3A61DF62"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даю согласие ООО «Аукционы Федерации», находящемуся по адресу: 450059, г. Уфа, ул. Рихарда Зорге д.9, корп.6, этаж </w:t>
      </w:r>
      <w:r w:rsidR="006E5F3F">
        <w:rPr>
          <w:rFonts w:ascii="Times New Roman" w:hAnsi="Times New Roman" w:cs="Times New Roman"/>
          <w:sz w:val="22"/>
          <w:szCs w:val="22"/>
        </w:rPr>
        <w:t>3</w:t>
      </w:r>
      <w:r w:rsidRPr="00E90195">
        <w:rPr>
          <w:rFonts w:ascii="Times New Roman" w:hAnsi="Times New Roman" w:cs="Times New Roman"/>
          <w:sz w:val="22"/>
          <w:szCs w:val="22"/>
        </w:rPr>
        <w:t>,</w:t>
      </w:r>
      <w:r w:rsidR="006E5F3F">
        <w:rPr>
          <w:rFonts w:ascii="Times New Roman" w:hAnsi="Times New Roman" w:cs="Times New Roman"/>
          <w:sz w:val="22"/>
          <w:szCs w:val="22"/>
        </w:rPr>
        <w:t xml:space="preserve"> офис 13,</w:t>
      </w:r>
      <w:r w:rsidRPr="00E90195">
        <w:rPr>
          <w:rFonts w:ascii="Times New Roman" w:hAnsi="Times New Roman" w:cs="Times New Roman"/>
          <w:sz w:val="22"/>
          <w:szCs w:val="22"/>
        </w:rPr>
        <w:t xml:space="preserve"> на обработку моих персональных данных, то   есть   на   совершение   </w:t>
      </w:r>
      <w:proofErr w:type="gramStart"/>
      <w:r w:rsidRPr="00E90195">
        <w:rPr>
          <w:rFonts w:ascii="Times New Roman" w:hAnsi="Times New Roman" w:cs="Times New Roman"/>
          <w:sz w:val="22"/>
          <w:szCs w:val="22"/>
        </w:rPr>
        <w:t xml:space="preserve">действий,   </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предусмотренных  п.</w:t>
      </w:r>
      <w:proofErr w:type="gramEnd"/>
      <w:r w:rsidRPr="00E90195">
        <w:rPr>
          <w:rFonts w:ascii="Times New Roman" w:hAnsi="Times New Roman" w:cs="Times New Roman"/>
          <w:sz w:val="22"/>
          <w:szCs w:val="22"/>
        </w:rPr>
        <w:t xml:space="preserve">  3   ст.  3 Федерального закона от 27.07.2006 N 152-ФЗ "О персональных данных".</w:t>
      </w:r>
    </w:p>
    <w:p w14:paraId="0BDA4E39"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Настоящее  согласие</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действует  со</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дня  его</w:t>
      </w:r>
      <w:proofErr w:type="gramEnd"/>
      <w:r w:rsidRPr="00E90195">
        <w:rPr>
          <w:rFonts w:ascii="Times New Roman" w:hAnsi="Times New Roman" w:cs="Times New Roman"/>
          <w:sz w:val="22"/>
          <w:szCs w:val="22"/>
        </w:rPr>
        <w:t xml:space="preserve"> подписания до дня отзыва в письменной форме.</w:t>
      </w:r>
    </w:p>
    <w:p w14:paraId="50F7A0C5" w14:textId="77777777" w:rsidR="00013DED" w:rsidRPr="00E90195" w:rsidRDefault="00013DED" w:rsidP="00013DED">
      <w:pPr>
        <w:pStyle w:val="ConsPlusNonformat"/>
        <w:jc w:val="both"/>
        <w:rPr>
          <w:rFonts w:ascii="Times New Roman" w:hAnsi="Times New Roman" w:cs="Times New Roman"/>
          <w:sz w:val="22"/>
          <w:szCs w:val="22"/>
        </w:rPr>
      </w:pPr>
    </w:p>
    <w:p w14:paraId="46DF8B05"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"___"______________ ____ г.</w:t>
      </w:r>
    </w:p>
    <w:p w14:paraId="08E51669" w14:textId="77777777" w:rsidR="00013DED" w:rsidRPr="00E90195" w:rsidRDefault="00013DED" w:rsidP="00013DED">
      <w:pPr>
        <w:pStyle w:val="ConsPlusNonformat"/>
        <w:jc w:val="both"/>
        <w:rPr>
          <w:rFonts w:ascii="Times New Roman" w:hAnsi="Times New Roman" w:cs="Times New Roman"/>
          <w:sz w:val="22"/>
          <w:szCs w:val="22"/>
        </w:rPr>
      </w:pPr>
    </w:p>
    <w:p w14:paraId="57997A95"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Субъект персональных данных:</w:t>
      </w:r>
    </w:p>
    <w:p w14:paraId="36008810" w14:textId="77777777" w:rsidR="00013DED" w:rsidRPr="00E90195" w:rsidRDefault="00013DED" w:rsidP="00013DED">
      <w:pPr>
        <w:pStyle w:val="ConsPlusNonformat"/>
        <w:jc w:val="both"/>
        <w:rPr>
          <w:rFonts w:ascii="Times New Roman" w:hAnsi="Times New Roman" w:cs="Times New Roman"/>
          <w:sz w:val="22"/>
          <w:szCs w:val="22"/>
        </w:rPr>
      </w:pPr>
    </w:p>
    <w:p w14:paraId="4D7090CC"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__________________/_________________</w:t>
      </w:r>
    </w:p>
    <w:p w14:paraId="726FCAC8"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 xml:space="preserve">подпись)   </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 xml:space="preserve">   (</w:t>
      </w:r>
      <w:proofErr w:type="gramEnd"/>
      <w:r w:rsidRPr="00E90195">
        <w:rPr>
          <w:rFonts w:ascii="Times New Roman" w:hAnsi="Times New Roman" w:cs="Times New Roman"/>
          <w:sz w:val="22"/>
          <w:szCs w:val="22"/>
        </w:rPr>
        <w:t>Ф.И.О.)</w:t>
      </w:r>
    </w:p>
    <w:p w14:paraId="45C35158" w14:textId="77777777" w:rsidR="00013DED" w:rsidRPr="00E90195" w:rsidRDefault="00013DED" w:rsidP="00013DED">
      <w:pPr>
        <w:pStyle w:val="ConsPlusNormal"/>
        <w:jc w:val="both"/>
        <w:rPr>
          <w:rFonts w:ascii="Times New Roman" w:hAnsi="Times New Roman" w:cs="Times New Roman"/>
          <w:szCs w:val="22"/>
        </w:rPr>
      </w:pPr>
    </w:p>
    <w:p w14:paraId="71146C04" w14:textId="77777777" w:rsidR="00013DED" w:rsidRPr="00E90195" w:rsidRDefault="00013DED" w:rsidP="00013DED">
      <w:pPr>
        <w:pStyle w:val="ConsPlusNormal"/>
        <w:pBdr>
          <w:top w:val="single" w:sz="6" w:space="0" w:color="auto"/>
        </w:pBdr>
        <w:spacing w:before="100" w:after="100"/>
        <w:jc w:val="both"/>
        <w:rPr>
          <w:rFonts w:ascii="Times New Roman" w:hAnsi="Times New Roman" w:cs="Times New Roman"/>
          <w:szCs w:val="22"/>
        </w:rPr>
      </w:pPr>
    </w:p>
    <w:p w14:paraId="24DB20EB" w14:textId="77777777" w:rsidR="008E0CC8" w:rsidRDefault="008E0CC8" w:rsidP="008E0CC8">
      <w:pPr>
        <w:jc w:val="right"/>
        <w:rPr>
          <w:sz w:val="24"/>
          <w:szCs w:val="24"/>
        </w:rPr>
      </w:pPr>
    </w:p>
    <w:p w14:paraId="058A9BEF" w14:textId="77777777" w:rsidR="008E0CC8" w:rsidRDefault="008E0CC8" w:rsidP="008E0CC8">
      <w:pPr>
        <w:jc w:val="right"/>
        <w:rPr>
          <w:sz w:val="24"/>
          <w:szCs w:val="24"/>
        </w:rPr>
      </w:pPr>
    </w:p>
    <w:p w14:paraId="318CDB05" w14:textId="77777777" w:rsidR="008E0CC8" w:rsidRDefault="008E0CC8" w:rsidP="008E0CC8">
      <w:pPr>
        <w:jc w:val="right"/>
        <w:rPr>
          <w:sz w:val="24"/>
          <w:szCs w:val="24"/>
        </w:rPr>
      </w:pPr>
    </w:p>
    <w:p w14:paraId="03BB1554" w14:textId="77777777" w:rsidR="008E0CC8" w:rsidRDefault="008E0CC8" w:rsidP="008E0CC8">
      <w:pPr>
        <w:jc w:val="right"/>
        <w:rPr>
          <w:sz w:val="24"/>
          <w:szCs w:val="24"/>
        </w:rPr>
      </w:pPr>
    </w:p>
    <w:p w14:paraId="3B2DE812" w14:textId="77777777" w:rsidR="008E0CC8" w:rsidRDefault="008E0CC8" w:rsidP="008E0CC8">
      <w:pPr>
        <w:jc w:val="right"/>
        <w:rPr>
          <w:sz w:val="24"/>
          <w:szCs w:val="24"/>
        </w:rPr>
      </w:pPr>
    </w:p>
    <w:p w14:paraId="6B2CC8FD" w14:textId="77777777" w:rsidR="008E0CC8" w:rsidRDefault="008E0CC8" w:rsidP="008E0CC8">
      <w:pPr>
        <w:jc w:val="right"/>
        <w:rPr>
          <w:sz w:val="24"/>
          <w:szCs w:val="24"/>
        </w:rPr>
      </w:pPr>
    </w:p>
    <w:p w14:paraId="30277292" w14:textId="77777777" w:rsidR="008E0CC8" w:rsidRDefault="008E0CC8" w:rsidP="008E0CC8">
      <w:pPr>
        <w:jc w:val="right"/>
        <w:rPr>
          <w:sz w:val="24"/>
          <w:szCs w:val="24"/>
        </w:rPr>
      </w:pPr>
    </w:p>
    <w:p w14:paraId="74630ACD" w14:textId="77777777" w:rsidR="008E0CC8" w:rsidRDefault="008E0CC8" w:rsidP="008E0CC8">
      <w:pPr>
        <w:jc w:val="right"/>
        <w:rPr>
          <w:sz w:val="24"/>
          <w:szCs w:val="24"/>
        </w:rPr>
      </w:pPr>
    </w:p>
    <w:p w14:paraId="16A24A6B" w14:textId="77777777" w:rsidR="008E0CC8" w:rsidRDefault="008E0CC8" w:rsidP="008E0CC8">
      <w:pPr>
        <w:jc w:val="right"/>
        <w:rPr>
          <w:sz w:val="24"/>
          <w:szCs w:val="24"/>
        </w:rPr>
      </w:pPr>
    </w:p>
    <w:p w14:paraId="6B0DACBB" w14:textId="77777777" w:rsidR="008E0CC8" w:rsidRDefault="008E0CC8" w:rsidP="008E0CC8">
      <w:pPr>
        <w:jc w:val="right"/>
        <w:rPr>
          <w:sz w:val="24"/>
          <w:szCs w:val="24"/>
        </w:rPr>
      </w:pPr>
    </w:p>
    <w:p w14:paraId="06A8752D" w14:textId="77777777" w:rsidR="008E0CC8" w:rsidRDefault="008E0CC8" w:rsidP="008E0CC8">
      <w:pPr>
        <w:jc w:val="right"/>
        <w:rPr>
          <w:sz w:val="24"/>
          <w:szCs w:val="24"/>
        </w:rPr>
      </w:pPr>
    </w:p>
    <w:p w14:paraId="07A400EA" w14:textId="77777777" w:rsidR="008E0CC8" w:rsidRDefault="008E0CC8" w:rsidP="008E0CC8">
      <w:pPr>
        <w:jc w:val="right"/>
        <w:rPr>
          <w:sz w:val="24"/>
          <w:szCs w:val="24"/>
        </w:rPr>
      </w:pPr>
    </w:p>
    <w:p w14:paraId="39C3C203" w14:textId="77777777" w:rsidR="008E0CC8" w:rsidRDefault="008E0CC8" w:rsidP="008E0CC8">
      <w:pPr>
        <w:jc w:val="right"/>
        <w:rPr>
          <w:sz w:val="24"/>
          <w:szCs w:val="24"/>
        </w:rPr>
      </w:pPr>
    </w:p>
    <w:p w14:paraId="58CCE1A8" w14:textId="77777777" w:rsidR="00013DED" w:rsidRPr="00E90195" w:rsidRDefault="00013DED" w:rsidP="00EC430A">
      <w:pPr>
        <w:rPr>
          <w:sz w:val="24"/>
          <w:szCs w:val="24"/>
        </w:rPr>
      </w:pPr>
    </w:p>
    <w:sectPr w:rsidR="00013DED" w:rsidRPr="00E90195" w:rsidSect="00AD6E67">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D6CC1" w14:textId="77777777" w:rsidR="00A40715" w:rsidRDefault="00A40715" w:rsidP="00020E44">
      <w:r>
        <w:separator/>
      </w:r>
    </w:p>
  </w:endnote>
  <w:endnote w:type="continuationSeparator" w:id="0">
    <w:p w14:paraId="2AD01444" w14:textId="77777777" w:rsidR="00A40715" w:rsidRDefault="00A40715" w:rsidP="0002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Calibri"/>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6D4D3" w14:textId="77777777" w:rsidR="00A40715" w:rsidRDefault="00A40715" w:rsidP="00020E44">
      <w:r>
        <w:separator/>
      </w:r>
    </w:p>
  </w:footnote>
  <w:footnote w:type="continuationSeparator" w:id="0">
    <w:p w14:paraId="39265F1D" w14:textId="77777777" w:rsidR="00A40715" w:rsidRDefault="00A40715" w:rsidP="00020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10"/>
    <w:multiLevelType w:val="multilevel"/>
    <w:tmpl w:val="2514B746"/>
    <w:styleLink w:val="1"/>
    <w:lvl w:ilvl="0">
      <w:start w:val="1"/>
      <w:numFmt w:val="decimal"/>
      <w:lvlText w:val="%1.1."/>
      <w:lvlJc w:val="left"/>
      <w:pPr>
        <w:tabs>
          <w:tab w:val="num" w:pos="-2100"/>
        </w:tabs>
        <w:ind w:left="-2100" w:hanging="420"/>
      </w:pPr>
      <w:rPr>
        <w:rFonts w:hint="default"/>
      </w:rPr>
    </w:lvl>
    <w:lvl w:ilvl="1">
      <w:start w:val="1"/>
      <w:numFmt w:val="decimal"/>
      <w:lvlText w:val="%2.2."/>
      <w:lvlJc w:val="left"/>
      <w:pPr>
        <w:tabs>
          <w:tab w:val="num" w:pos="-2100"/>
        </w:tabs>
        <w:ind w:left="-2100"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none"/>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720"/>
        </w:tabs>
        <w:ind w:left="-720" w:hanging="1800"/>
      </w:pPr>
      <w:rPr>
        <w:rFonts w:hint="default"/>
      </w:rPr>
    </w:lvl>
  </w:abstractNum>
  <w:abstractNum w:abstractNumId="1" w15:restartNumberingAfterBreak="0">
    <w:nsid w:val="05105E08"/>
    <w:multiLevelType w:val="hybridMultilevel"/>
    <w:tmpl w:val="5EF2C348"/>
    <w:lvl w:ilvl="0" w:tplc="31C4BD20">
      <w:start w:val="1"/>
      <w:numFmt w:val="bullet"/>
      <w:lvlText w:val=""/>
      <w:lvlJc w:val="left"/>
      <w:pPr>
        <w:ind w:left="720" w:hanging="360"/>
      </w:pPr>
      <w:rPr>
        <w:rFonts w:ascii="Wingdings" w:hAnsi="Wingdings" w:hint="default"/>
      </w:rPr>
    </w:lvl>
    <w:lvl w:ilvl="1" w:tplc="0D9EAB48">
      <w:start w:val="1"/>
      <w:numFmt w:val="bullet"/>
      <w:lvlText w:val="o"/>
      <w:lvlJc w:val="left"/>
      <w:pPr>
        <w:ind w:left="1440" w:hanging="360"/>
      </w:pPr>
      <w:rPr>
        <w:rFonts w:ascii="Courier New" w:hAnsi="Courier New" w:cs="Courier New" w:hint="default"/>
      </w:rPr>
    </w:lvl>
    <w:lvl w:ilvl="2" w:tplc="594C3970">
      <w:start w:val="1"/>
      <w:numFmt w:val="bullet"/>
      <w:lvlText w:val=""/>
      <w:lvlJc w:val="left"/>
      <w:pPr>
        <w:ind w:left="2160" w:hanging="360"/>
      </w:pPr>
      <w:rPr>
        <w:rFonts w:ascii="Wingdings" w:hAnsi="Wingdings" w:hint="default"/>
      </w:rPr>
    </w:lvl>
    <w:lvl w:ilvl="3" w:tplc="D184750E">
      <w:start w:val="1"/>
      <w:numFmt w:val="bullet"/>
      <w:lvlText w:val=""/>
      <w:lvlJc w:val="left"/>
      <w:pPr>
        <w:ind w:left="2880" w:hanging="360"/>
      </w:pPr>
      <w:rPr>
        <w:rFonts w:ascii="Symbol" w:hAnsi="Symbol" w:hint="default"/>
      </w:rPr>
    </w:lvl>
    <w:lvl w:ilvl="4" w:tplc="0786E044">
      <w:start w:val="1"/>
      <w:numFmt w:val="bullet"/>
      <w:lvlText w:val="o"/>
      <w:lvlJc w:val="left"/>
      <w:pPr>
        <w:ind w:left="3600" w:hanging="360"/>
      </w:pPr>
      <w:rPr>
        <w:rFonts w:ascii="Courier New" w:hAnsi="Courier New" w:cs="Courier New" w:hint="default"/>
      </w:rPr>
    </w:lvl>
    <w:lvl w:ilvl="5" w:tplc="3BF4912A">
      <w:start w:val="1"/>
      <w:numFmt w:val="bullet"/>
      <w:lvlText w:val=""/>
      <w:lvlJc w:val="left"/>
      <w:pPr>
        <w:ind w:left="4320" w:hanging="360"/>
      </w:pPr>
      <w:rPr>
        <w:rFonts w:ascii="Wingdings" w:hAnsi="Wingdings" w:hint="default"/>
      </w:rPr>
    </w:lvl>
    <w:lvl w:ilvl="6" w:tplc="98624E14">
      <w:start w:val="1"/>
      <w:numFmt w:val="bullet"/>
      <w:lvlText w:val=""/>
      <w:lvlJc w:val="left"/>
      <w:pPr>
        <w:ind w:left="5040" w:hanging="360"/>
      </w:pPr>
      <w:rPr>
        <w:rFonts w:ascii="Symbol" w:hAnsi="Symbol" w:hint="default"/>
      </w:rPr>
    </w:lvl>
    <w:lvl w:ilvl="7" w:tplc="BE8C780E">
      <w:start w:val="1"/>
      <w:numFmt w:val="bullet"/>
      <w:lvlText w:val="o"/>
      <w:lvlJc w:val="left"/>
      <w:pPr>
        <w:ind w:left="5760" w:hanging="360"/>
      </w:pPr>
      <w:rPr>
        <w:rFonts w:ascii="Courier New" w:hAnsi="Courier New" w:cs="Courier New" w:hint="default"/>
      </w:rPr>
    </w:lvl>
    <w:lvl w:ilvl="8" w:tplc="0FB6FF30">
      <w:start w:val="1"/>
      <w:numFmt w:val="bullet"/>
      <w:lvlText w:val=""/>
      <w:lvlJc w:val="left"/>
      <w:pPr>
        <w:ind w:left="6480" w:hanging="360"/>
      </w:pPr>
      <w:rPr>
        <w:rFonts w:ascii="Wingdings" w:hAnsi="Wingdings" w:hint="default"/>
      </w:rPr>
    </w:lvl>
  </w:abstractNum>
  <w:abstractNum w:abstractNumId="2" w15:restartNumberingAfterBreak="0">
    <w:nsid w:val="0D8C65DD"/>
    <w:multiLevelType w:val="hybridMultilevel"/>
    <w:tmpl w:val="2144AC04"/>
    <w:lvl w:ilvl="0" w:tplc="94D6729C">
      <w:start w:val="1"/>
      <w:numFmt w:val="decimal"/>
      <w:lvlText w:val="%1."/>
      <w:lvlJc w:val="left"/>
      <w:pPr>
        <w:ind w:left="1080" w:hanging="360"/>
      </w:pPr>
    </w:lvl>
    <w:lvl w:ilvl="1" w:tplc="4136315C">
      <w:start w:val="1"/>
      <w:numFmt w:val="lowerLetter"/>
      <w:lvlText w:val="%2."/>
      <w:lvlJc w:val="left"/>
      <w:pPr>
        <w:ind w:left="1800" w:hanging="360"/>
      </w:pPr>
    </w:lvl>
    <w:lvl w:ilvl="2" w:tplc="23EEB9D8">
      <w:start w:val="1"/>
      <w:numFmt w:val="lowerRoman"/>
      <w:lvlText w:val="%3."/>
      <w:lvlJc w:val="right"/>
      <w:pPr>
        <w:ind w:left="2520" w:hanging="180"/>
      </w:pPr>
    </w:lvl>
    <w:lvl w:ilvl="3" w:tplc="2BD86BEE">
      <w:start w:val="1"/>
      <w:numFmt w:val="decimal"/>
      <w:lvlText w:val="%4."/>
      <w:lvlJc w:val="left"/>
      <w:pPr>
        <w:ind w:left="3240" w:hanging="360"/>
      </w:pPr>
    </w:lvl>
    <w:lvl w:ilvl="4" w:tplc="F354A2EC">
      <w:start w:val="1"/>
      <w:numFmt w:val="lowerLetter"/>
      <w:lvlText w:val="%5."/>
      <w:lvlJc w:val="left"/>
      <w:pPr>
        <w:ind w:left="3960" w:hanging="360"/>
      </w:pPr>
    </w:lvl>
    <w:lvl w:ilvl="5" w:tplc="D3085566">
      <w:start w:val="1"/>
      <w:numFmt w:val="lowerRoman"/>
      <w:lvlText w:val="%6."/>
      <w:lvlJc w:val="right"/>
      <w:pPr>
        <w:ind w:left="4680" w:hanging="180"/>
      </w:pPr>
    </w:lvl>
    <w:lvl w:ilvl="6" w:tplc="BEDC72B2">
      <w:start w:val="1"/>
      <w:numFmt w:val="decimal"/>
      <w:lvlText w:val="%7."/>
      <w:lvlJc w:val="left"/>
      <w:pPr>
        <w:ind w:left="5400" w:hanging="360"/>
      </w:pPr>
    </w:lvl>
    <w:lvl w:ilvl="7" w:tplc="BB0EB6CE">
      <w:start w:val="1"/>
      <w:numFmt w:val="lowerLetter"/>
      <w:lvlText w:val="%8."/>
      <w:lvlJc w:val="left"/>
      <w:pPr>
        <w:ind w:left="6120" w:hanging="360"/>
      </w:pPr>
    </w:lvl>
    <w:lvl w:ilvl="8" w:tplc="A7D07D32">
      <w:start w:val="1"/>
      <w:numFmt w:val="lowerRoman"/>
      <w:lvlText w:val="%9."/>
      <w:lvlJc w:val="right"/>
      <w:pPr>
        <w:ind w:left="6840" w:hanging="180"/>
      </w:pPr>
    </w:lvl>
  </w:abstractNum>
  <w:abstractNum w:abstractNumId="3" w15:restartNumberingAfterBreak="0">
    <w:nsid w:val="0DAD6833"/>
    <w:multiLevelType w:val="hybridMultilevel"/>
    <w:tmpl w:val="59462B90"/>
    <w:lvl w:ilvl="0" w:tplc="9DBE30C6">
      <w:start w:val="1"/>
      <w:numFmt w:val="bullet"/>
      <w:lvlText w:val=""/>
      <w:lvlJc w:val="left"/>
      <w:pPr>
        <w:ind w:left="720" w:hanging="360"/>
      </w:pPr>
      <w:rPr>
        <w:rFonts w:ascii="Wingdings" w:hAnsi="Wingdings" w:hint="default"/>
      </w:rPr>
    </w:lvl>
    <w:lvl w:ilvl="1" w:tplc="69985EB4">
      <w:start w:val="1"/>
      <w:numFmt w:val="bullet"/>
      <w:lvlText w:val="o"/>
      <w:lvlJc w:val="left"/>
      <w:pPr>
        <w:ind w:left="1440" w:hanging="360"/>
      </w:pPr>
      <w:rPr>
        <w:rFonts w:ascii="Courier New" w:hAnsi="Courier New" w:cs="Courier New" w:hint="default"/>
      </w:rPr>
    </w:lvl>
    <w:lvl w:ilvl="2" w:tplc="7DF6EE5C">
      <w:start w:val="1"/>
      <w:numFmt w:val="bullet"/>
      <w:lvlText w:val=""/>
      <w:lvlJc w:val="left"/>
      <w:pPr>
        <w:ind w:left="2160" w:hanging="360"/>
      </w:pPr>
      <w:rPr>
        <w:rFonts w:ascii="Wingdings" w:hAnsi="Wingdings" w:hint="default"/>
      </w:rPr>
    </w:lvl>
    <w:lvl w:ilvl="3" w:tplc="C3C60908">
      <w:start w:val="1"/>
      <w:numFmt w:val="bullet"/>
      <w:lvlText w:val=""/>
      <w:lvlJc w:val="left"/>
      <w:pPr>
        <w:ind w:left="2880" w:hanging="360"/>
      </w:pPr>
      <w:rPr>
        <w:rFonts w:ascii="Symbol" w:hAnsi="Symbol" w:hint="default"/>
      </w:rPr>
    </w:lvl>
    <w:lvl w:ilvl="4" w:tplc="DD7EEEFE">
      <w:start w:val="1"/>
      <w:numFmt w:val="bullet"/>
      <w:lvlText w:val="o"/>
      <w:lvlJc w:val="left"/>
      <w:pPr>
        <w:ind w:left="3600" w:hanging="360"/>
      </w:pPr>
      <w:rPr>
        <w:rFonts w:ascii="Courier New" w:hAnsi="Courier New" w:cs="Courier New" w:hint="default"/>
      </w:rPr>
    </w:lvl>
    <w:lvl w:ilvl="5" w:tplc="04965710">
      <w:start w:val="1"/>
      <w:numFmt w:val="bullet"/>
      <w:lvlText w:val=""/>
      <w:lvlJc w:val="left"/>
      <w:pPr>
        <w:ind w:left="4320" w:hanging="360"/>
      </w:pPr>
      <w:rPr>
        <w:rFonts w:ascii="Wingdings" w:hAnsi="Wingdings" w:hint="default"/>
      </w:rPr>
    </w:lvl>
    <w:lvl w:ilvl="6" w:tplc="785ABAE0">
      <w:start w:val="1"/>
      <w:numFmt w:val="bullet"/>
      <w:lvlText w:val=""/>
      <w:lvlJc w:val="left"/>
      <w:pPr>
        <w:ind w:left="5040" w:hanging="360"/>
      </w:pPr>
      <w:rPr>
        <w:rFonts w:ascii="Symbol" w:hAnsi="Symbol" w:hint="default"/>
      </w:rPr>
    </w:lvl>
    <w:lvl w:ilvl="7" w:tplc="AF5E3988">
      <w:start w:val="1"/>
      <w:numFmt w:val="bullet"/>
      <w:lvlText w:val="o"/>
      <w:lvlJc w:val="left"/>
      <w:pPr>
        <w:ind w:left="5760" w:hanging="360"/>
      </w:pPr>
      <w:rPr>
        <w:rFonts w:ascii="Courier New" w:hAnsi="Courier New" w:cs="Courier New" w:hint="default"/>
      </w:rPr>
    </w:lvl>
    <w:lvl w:ilvl="8" w:tplc="853A8D52">
      <w:start w:val="1"/>
      <w:numFmt w:val="bullet"/>
      <w:lvlText w:val=""/>
      <w:lvlJc w:val="left"/>
      <w:pPr>
        <w:ind w:left="6480" w:hanging="360"/>
      </w:pPr>
      <w:rPr>
        <w:rFonts w:ascii="Wingdings" w:hAnsi="Wingdings" w:hint="default"/>
      </w:rPr>
    </w:lvl>
  </w:abstractNum>
  <w:abstractNum w:abstractNumId="4" w15:restartNumberingAfterBreak="0">
    <w:nsid w:val="198246E7"/>
    <w:multiLevelType w:val="hybridMultilevel"/>
    <w:tmpl w:val="9CFAB694"/>
    <w:lvl w:ilvl="0" w:tplc="EA4C07A2">
      <w:start w:val="1"/>
      <w:numFmt w:val="decimal"/>
      <w:lvlText w:val="%1."/>
      <w:lvlJc w:val="left"/>
      <w:pPr>
        <w:ind w:left="720" w:hanging="360"/>
      </w:pPr>
    </w:lvl>
    <w:lvl w:ilvl="1" w:tplc="1F6826C8">
      <w:start w:val="1"/>
      <w:numFmt w:val="lowerLetter"/>
      <w:lvlText w:val="%2."/>
      <w:lvlJc w:val="left"/>
      <w:pPr>
        <w:ind w:left="1440" w:hanging="360"/>
      </w:pPr>
    </w:lvl>
    <w:lvl w:ilvl="2" w:tplc="2DA687D4">
      <w:start w:val="1"/>
      <w:numFmt w:val="lowerRoman"/>
      <w:lvlText w:val="%3."/>
      <w:lvlJc w:val="right"/>
      <w:pPr>
        <w:ind w:left="2160" w:hanging="180"/>
      </w:pPr>
    </w:lvl>
    <w:lvl w:ilvl="3" w:tplc="2F24DC7C">
      <w:start w:val="1"/>
      <w:numFmt w:val="decimal"/>
      <w:lvlText w:val="%4."/>
      <w:lvlJc w:val="left"/>
      <w:pPr>
        <w:ind w:left="2880" w:hanging="360"/>
      </w:pPr>
    </w:lvl>
    <w:lvl w:ilvl="4" w:tplc="F9DE509E">
      <w:start w:val="1"/>
      <w:numFmt w:val="lowerLetter"/>
      <w:lvlText w:val="%5."/>
      <w:lvlJc w:val="left"/>
      <w:pPr>
        <w:ind w:left="3600" w:hanging="360"/>
      </w:pPr>
    </w:lvl>
    <w:lvl w:ilvl="5" w:tplc="27FA0366">
      <w:start w:val="1"/>
      <w:numFmt w:val="lowerRoman"/>
      <w:lvlText w:val="%6."/>
      <w:lvlJc w:val="right"/>
      <w:pPr>
        <w:ind w:left="4320" w:hanging="180"/>
      </w:pPr>
    </w:lvl>
    <w:lvl w:ilvl="6" w:tplc="B2DC58C4">
      <w:start w:val="1"/>
      <w:numFmt w:val="decimal"/>
      <w:lvlText w:val="%7."/>
      <w:lvlJc w:val="left"/>
      <w:pPr>
        <w:ind w:left="5040" w:hanging="360"/>
      </w:pPr>
    </w:lvl>
    <w:lvl w:ilvl="7" w:tplc="ACC0C03A">
      <w:start w:val="1"/>
      <w:numFmt w:val="lowerLetter"/>
      <w:lvlText w:val="%8."/>
      <w:lvlJc w:val="left"/>
      <w:pPr>
        <w:ind w:left="5760" w:hanging="360"/>
      </w:pPr>
    </w:lvl>
    <w:lvl w:ilvl="8" w:tplc="056C52E0">
      <w:start w:val="1"/>
      <w:numFmt w:val="lowerRoman"/>
      <w:lvlText w:val="%9."/>
      <w:lvlJc w:val="right"/>
      <w:pPr>
        <w:ind w:left="6480" w:hanging="180"/>
      </w:pPr>
    </w:lvl>
  </w:abstractNum>
  <w:abstractNum w:abstractNumId="5"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04130E"/>
    <w:multiLevelType w:val="hybridMultilevel"/>
    <w:tmpl w:val="59A8105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 w15:restartNumberingAfterBreak="0">
    <w:nsid w:val="264C78E2"/>
    <w:multiLevelType w:val="hybridMultilevel"/>
    <w:tmpl w:val="B046EA94"/>
    <w:lvl w:ilvl="0" w:tplc="CDAE14DE">
      <w:start w:val="1"/>
      <w:numFmt w:val="bullet"/>
      <w:lvlText w:val=""/>
      <w:lvlJc w:val="left"/>
      <w:pPr>
        <w:ind w:left="720" w:hanging="360"/>
      </w:pPr>
      <w:rPr>
        <w:rFonts w:ascii="Wingdings" w:hAnsi="Wingdings" w:hint="default"/>
      </w:rPr>
    </w:lvl>
    <w:lvl w:ilvl="1" w:tplc="DA0693D8">
      <w:start w:val="1"/>
      <w:numFmt w:val="bullet"/>
      <w:lvlText w:val="o"/>
      <w:lvlJc w:val="left"/>
      <w:pPr>
        <w:ind w:left="1440" w:hanging="360"/>
      </w:pPr>
      <w:rPr>
        <w:rFonts w:ascii="Courier New" w:hAnsi="Courier New" w:cs="Courier New" w:hint="default"/>
      </w:rPr>
    </w:lvl>
    <w:lvl w:ilvl="2" w:tplc="33103DF4">
      <w:start w:val="1"/>
      <w:numFmt w:val="bullet"/>
      <w:lvlText w:val=""/>
      <w:lvlJc w:val="left"/>
      <w:pPr>
        <w:ind w:left="2160" w:hanging="360"/>
      </w:pPr>
      <w:rPr>
        <w:rFonts w:ascii="Wingdings" w:hAnsi="Wingdings" w:hint="default"/>
      </w:rPr>
    </w:lvl>
    <w:lvl w:ilvl="3" w:tplc="3D36A2DA">
      <w:start w:val="1"/>
      <w:numFmt w:val="bullet"/>
      <w:lvlText w:val=""/>
      <w:lvlJc w:val="left"/>
      <w:pPr>
        <w:ind w:left="2880" w:hanging="360"/>
      </w:pPr>
      <w:rPr>
        <w:rFonts w:ascii="Symbol" w:hAnsi="Symbol" w:hint="default"/>
      </w:rPr>
    </w:lvl>
    <w:lvl w:ilvl="4" w:tplc="138E9316">
      <w:start w:val="1"/>
      <w:numFmt w:val="bullet"/>
      <w:lvlText w:val="o"/>
      <w:lvlJc w:val="left"/>
      <w:pPr>
        <w:ind w:left="3600" w:hanging="360"/>
      </w:pPr>
      <w:rPr>
        <w:rFonts w:ascii="Courier New" w:hAnsi="Courier New" w:cs="Courier New" w:hint="default"/>
      </w:rPr>
    </w:lvl>
    <w:lvl w:ilvl="5" w:tplc="48FC5318">
      <w:start w:val="1"/>
      <w:numFmt w:val="bullet"/>
      <w:lvlText w:val=""/>
      <w:lvlJc w:val="left"/>
      <w:pPr>
        <w:ind w:left="4320" w:hanging="360"/>
      </w:pPr>
      <w:rPr>
        <w:rFonts w:ascii="Wingdings" w:hAnsi="Wingdings" w:hint="default"/>
      </w:rPr>
    </w:lvl>
    <w:lvl w:ilvl="6" w:tplc="2676CB74">
      <w:start w:val="1"/>
      <w:numFmt w:val="bullet"/>
      <w:lvlText w:val=""/>
      <w:lvlJc w:val="left"/>
      <w:pPr>
        <w:ind w:left="5040" w:hanging="360"/>
      </w:pPr>
      <w:rPr>
        <w:rFonts w:ascii="Symbol" w:hAnsi="Symbol" w:hint="default"/>
      </w:rPr>
    </w:lvl>
    <w:lvl w:ilvl="7" w:tplc="DEA63CB6">
      <w:start w:val="1"/>
      <w:numFmt w:val="bullet"/>
      <w:lvlText w:val="o"/>
      <w:lvlJc w:val="left"/>
      <w:pPr>
        <w:ind w:left="5760" w:hanging="360"/>
      </w:pPr>
      <w:rPr>
        <w:rFonts w:ascii="Courier New" w:hAnsi="Courier New" w:cs="Courier New" w:hint="default"/>
      </w:rPr>
    </w:lvl>
    <w:lvl w:ilvl="8" w:tplc="5D5E747E">
      <w:start w:val="1"/>
      <w:numFmt w:val="bullet"/>
      <w:lvlText w:val=""/>
      <w:lvlJc w:val="left"/>
      <w:pPr>
        <w:ind w:left="6480" w:hanging="360"/>
      </w:pPr>
      <w:rPr>
        <w:rFonts w:ascii="Wingdings" w:hAnsi="Wingdings" w:hint="default"/>
      </w:rPr>
    </w:lvl>
  </w:abstractNum>
  <w:abstractNum w:abstractNumId="8" w15:restartNumberingAfterBreak="0">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7E666756"/>
    <w:multiLevelType w:val="hybridMultilevel"/>
    <w:tmpl w:val="4ED6FB22"/>
    <w:lvl w:ilvl="0" w:tplc="065EA446">
      <w:start w:val="1"/>
      <w:numFmt w:val="decimal"/>
      <w:lvlText w:val="%1."/>
      <w:lvlJc w:val="left"/>
      <w:pPr>
        <w:ind w:left="720" w:hanging="360"/>
      </w:pPr>
      <w:rPr>
        <w:sz w:val="24"/>
        <w:szCs w:val="24"/>
      </w:rPr>
    </w:lvl>
    <w:lvl w:ilvl="1" w:tplc="88BAB88A">
      <w:start w:val="1"/>
      <w:numFmt w:val="lowerLetter"/>
      <w:lvlText w:val="%2."/>
      <w:lvlJc w:val="left"/>
      <w:pPr>
        <w:ind w:left="1440" w:hanging="360"/>
      </w:pPr>
    </w:lvl>
    <w:lvl w:ilvl="2" w:tplc="21B0E5F4">
      <w:start w:val="1"/>
      <w:numFmt w:val="lowerRoman"/>
      <w:lvlText w:val="%3."/>
      <w:lvlJc w:val="right"/>
      <w:pPr>
        <w:ind w:left="2160" w:hanging="180"/>
      </w:pPr>
    </w:lvl>
    <w:lvl w:ilvl="3" w:tplc="558649B0">
      <w:start w:val="1"/>
      <w:numFmt w:val="decimal"/>
      <w:lvlText w:val="%4."/>
      <w:lvlJc w:val="left"/>
      <w:pPr>
        <w:ind w:left="2880" w:hanging="360"/>
      </w:pPr>
    </w:lvl>
    <w:lvl w:ilvl="4" w:tplc="6EDA2D04">
      <w:start w:val="1"/>
      <w:numFmt w:val="lowerLetter"/>
      <w:lvlText w:val="%5."/>
      <w:lvlJc w:val="left"/>
      <w:pPr>
        <w:ind w:left="3600" w:hanging="360"/>
      </w:pPr>
    </w:lvl>
    <w:lvl w:ilvl="5" w:tplc="4202B032">
      <w:start w:val="1"/>
      <w:numFmt w:val="lowerRoman"/>
      <w:lvlText w:val="%6."/>
      <w:lvlJc w:val="right"/>
      <w:pPr>
        <w:ind w:left="4320" w:hanging="180"/>
      </w:pPr>
    </w:lvl>
    <w:lvl w:ilvl="6" w:tplc="F4029236">
      <w:start w:val="1"/>
      <w:numFmt w:val="decimal"/>
      <w:lvlText w:val="%7."/>
      <w:lvlJc w:val="left"/>
      <w:pPr>
        <w:ind w:left="5040" w:hanging="360"/>
      </w:pPr>
    </w:lvl>
    <w:lvl w:ilvl="7" w:tplc="84D418C0">
      <w:start w:val="1"/>
      <w:numFmt w:val="lowerLetter"/>
      <w:lvlText w:val="%8."/>
      <w:lvlJc w:val="left"/>
      <w:pPr>
        <w:ind w:left="5760" w:hanging="360"/>
      </w:pPr>
    </w:lvl>
    <w:lvl w:ilvl="8" w:tplc="02D05F5E">
      <w:start w:val="1"/>
      <w:numFmt w:val="lowerRoman"/>
      <w:lvlText w:val="%9."/>
      <w:lvlJc w:val="right"/>
      <w:pPr>
        <w:ind w:left="6480" w:hanging="180"/>
      </w:pPr>
    </w:lvl>
  </w:abstractNum>
  <w:num w:numId="1" w16cid:durableId="1598635815">
    <w:abstractNumId w:val="0"/>
  </w:num>
  <w:num w:numId="2" w16cid:durableId="1579092400">
    <w:abstractNumId w:val="5"/>
  </w:num>
  <w:num w:numId="3" w16cid:durableId="1425952567">
    <w:abstractNumId w:val="9"/>
  </w:num>
  <w:num w:numId="4" w16cid:durableId="1396661433">
    <w:abstractNumId w:val="8"/>
  </w:num>
  <w:num w:numId="5" w16cid:durableId="923340525">
    <w:abstractNumId w:val="6"/>
  </w:num>
  <w:num w:numId="6" w16cid:durableId="899831682">
    <w:abstractNumId w:val="2"/>
  </w:num>
  <w:num w:numId="7" w16cid:durableId="845944663">
    <w:abstractNumId w:val="7"/>
  </w:num>
  <w:num w:numId="8" w16cid:durableId="104691633">
    <w:abstractNumId w:val="1"/>
  </w:num>
  <w:num w:numId="9" w16cid:durableId="59064565">
    <w:abstractNumId w:val="3"/>
  </w:num>
  <w:num w:numId="10" w16cid:durableId="7726763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179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E44"/>
    <w:rsid w:val="00000897"/>
    <w:rsid w:val="0000714C"/>
    <w:rsid w:val="000113E1"/>
    <w:rsid w:val="00013DED"/>
    <w:rsid w:val="00020E44"/>
    <w:rsid w:val="00036037"/>
    <w:rsid w:val="000443F6"/>
    <w:rsid w:val="0004659E"/>
    <w:rsid w:val="00056140"/>
    <w:rsid w:val="00065E5C"/>
    <w:rsid w:val="00075D40"/>
    <w:rsid w:val="0008198B"/>
    <w:rsid w:val="000876AA"/>
    <w:rsid w:val="000953A3"/>
    <w:rsid w:val="000A37F0"/>
    <w:rsid w:val="000A54DF"/>
    <w:rsid w:val="000A72A8"/>
    <w:rsid w:val="000B3F9E"/>
    <w:rsid w:val="000B6847"/>
    <w:rsid w:val="000B75E6"/>
    <w:rsid w:val="000B7BC4"/>
    <w:rsid w:val="000C0164"/>
    <w:rsid w:val="000C3648"/>
    <w:rsid w:val="000C3821"/>
    <w:rsid w:val="000D732A"/>
    <w:rsid w:val="000E6F51"/>
    <w:rsid w:val="0010351D"/>
    <w:rsid w:val="00105B2D"/>
    <w:rsid w:val="0012446E"/>
    <w:rsid w:val="00125202"/>
    <w:rsid w:val="00130AC7"/>
    <w:rsid w:val="00135B05"/>
    <w:rsid w:val="00135C07"/>
    <w:rsid w:val="00145F76"/>
    <w:rsid w:val="00147EBE"/>
    <w:rsid w:val="0015065E"/>
    <w:rsid w:val="00151EEF"/>
    <w:rsid w:val="00155F83"/>
    <w:rsid w:val="00162327"/>
    <w:rsid w:val="0018334F"/>
    <w:rsid w:val="001A139D"/>
    <w:rsid w:val="001A4FEC"/>
    <w:rsid w:val="001A7A4E"/>
    <w:rsid w:val="001B0A46"/>
    <w:rsid w:val="001B0C8B"/>
    <w:rsid w:val="001C1600"/>
    <w:rsid w:val="001C3442"/>
    <w:rsid w:val="001C371B"/>
    <w:rsid w:val="001C3868"/>
    <w:rsid w:val="001D1990"/>
    <w:rsid w:val="001D3BA0"/>
    <w:rsid w:val="001E0D4B"/>
    <w:rsid w:val="001E57BF"/>
    <w:rsid w:val="001E611A"/>
    <w:rsid w:val="001F169E"/>
    <w:rsid w:val="001F3F4B"/>
    <w:rsid w:val="001F6DFF"/>
    <w:rsid w:val="00200679"/>
    <w:rsid w:val="002161AE"/>
    <w:rsid w:val="002327BC"/>
    <w:rsid w:val="00232A7C"/>
    <w:rsid w:val="00240787"/>
    <w:rsid w:val="00242116"/>
    <w:rsid w:val="00250A5E"/>
    <w:rsid w:val="0025128C"/>
    <w:rsid w:val="00262818"/>
    <w:rsid w:val="00262A46"/>
    <w:rsid w:val="00272ADD"/>
    <w:rsid w:val="00275198"/>
    <w:rsid w:val="00281B2E"/>
    <w:rsid w:val="00282060"/>
    <w:rsid w:val="00282353"/>
    <w:rsid w:val="00291F18"/>
    <w:rsid w:val="002A1474"/>
    <w:rsid w:val="002A47F8"/>
    <w:rsid w:val="002A48B8"/>
    <w:rsid w:val="002B1C09"/>
    <w:rsid w:val="002B6080"/>
    <w:rsid w:val="002C16C9"/>
    <w:rsid w:val="002C2022"/>
    <w:rsid w:val="002D208E"/>
    <w:rsid w:val="002E6214"/>
    <w:rsid w:val="002F17FE"/>
    <w:rsid w:val="002F2198"/>
    <w:rsid w:val="003013CD"/>
    <w:rsid w:val="00304D7B"/>
    <w:rsid w:val="00307213"/>
    <w:rsid w:val="00311413"/>
    <w:rsid w:val="00314375"/>
    <w:rsid w:val="0031724B"/>
    <w:rsid w:val="003211D3"/>
    <w:rsid w:val="003214BC"/>
    <w:rsid w:val="00325066"/>
    <w:rsid w:val="003302DC"/>
    <w:rsid w:val="003422AD"/>
    <w:rsid w:val="00344C14"/>
    <w:rsid w:val="00346DD0"/>
    <w:rsid w:val="00377AA3"/>
    <w:rsid w:val="00377B44"/>
    <w:rsid w:val="003862B6"/>
    <w:rsid w:val="00390008"/>
    <w:rsid w:val="00390899"/>
    <w:rsid w:val="003915E6"/>
    <w:rsid w:val="003A1751"/>
    <w:rsid w:val="003C2315"/>
    <w:rsid w:val="003D41DE"/>
    <w:rsid w:val="003D61DC"/>
    <w:rsid w:val="003D63B3"/>
    <w:rsid w:val="003E53D6"/>
    <w:rsid w:val="004009DC"/>
    <w:rsid w:val="00411C0B"/>
    <w:rsid w:val="00414779"/>
    <w:rsid w:val="004177A7"/>
    <w:rsid w:val="00424E22"/>
    <w:rsid w:val="00441D3B"/>
    <w:rsid w:val="004456CD"/>
    <w:rsid w:val="0045013C"/>
    <w:rsid w:val="004512F4"/>
    <w:rsid w:val="004565E3"/>
    <w:rsid w:val="004619F5"/>
    <w:rsid w:val="00474B20"/>
    <w:rsid w:val="00477AE3"/>
    <w:rsid w:val="004877CE"/>
    <w:rsid w:val="0049213C"/>
    <w:rsid w:val="004955C5"/>
    <w:rsid w:val="004965D1"/>
    <w:rsid w:val="00496D1F"/>
    <w:rsid w:val="00497C09"/>
    <w:rsid w:val="004A4740"/>
    <w:rsid w:val="004A6E92"/>
    <w:rsid w:val="004A78CB"/>
    <w:rsid w:val="004B18E9"/>
    <w:rsid w:val="004C0E95"/>
    <w:rsid w:val="004C5B14"/>
    <w:rsid w:val="004D2500"/>
    <w:rsid w:val="004D5F91"/>
    <w:rsid w:val="004E0187"/>
    <w:rsid w:val="004E1FE6"/>
    <w:rsid w:val="00501D14"/>
    <w:rsid w:val="005050D0"/>
    <w:rsid w:val="00510D9A"/>
    <w:rsid w:val="00511C0E"/>
    <w:rsid w:val="0051726C"/>
    <w:rsid w:val="00517B59"/>
    <w:rsid w:val="005222EE"/>
    <w:rsid w:val="00537576"/>
    <w:rsid w:val="005424ED"/>
    <w:rsid w:val="00554274"/>
    <w:rsid w:val="005661B6"/>
    <w:rsid w:val="0057403D"/>
    <w:rsid w:val="00575FB5"/>
    <w:rsid w:val="0058082F"/>
    <w:rsid w:val="005864DF"/>
    <w:rsid w:val="00590D01"/>
    <w:rsid w:val="00593F25"/>
    <w:rsid w:val="005946B4"/>
    <w:rsid w:val="00594B5E"/>
    <w:rsid w:val="005A057C"/>
    <w:rsid w:val="005A67E3"/>
    <w:rsid w:val="005B0672"/>
    <w:rsid w:val="005B163E"/>
    <w:rsid w:val="005C05EF"/>
    <w:rsid w:val="005E0170"/>
    <w:rsid w:val="005E4D03"/>
    <w:rsid w:val="005F0066"/>
    <w:rsid w:val="00607709"/>
    <w:rsid w:val="00620A02"/>
    <w:rsid w:val="00620E83"/>
    <w:rsid w:val="00623EAB"/>
    <w:rsid w:val="0063180A"/>
    <w:rsid w:val="006324E0"/>
    <w:rsid w:val="0065078A"/>
    <w:rsid w:val="00653268"/>
    <w:rsid w:val="006665A5"/>
    <w:rsid w:val="006712A6"/>
    <w:rsid w:val="00684A0C"/>
    <w:rsid w:val="00685034"/>
    <w:rsid w:val="006856F1"/>
    <w:rsid w:val="006861A8"/>
    <w:rsid w:val="006933C9"/>
    <w:rsid w:val="006961C8"/>
    <w:rsid w:val="00696FB1"/>
    <w:rsid w:val="006A7596"/>
    <w:rsid w:val="006B2255"/>
    <w:rsid w:val="006B5DE3"/>
    <w:rsid w:val="006C1CFA"/>
    <w:rsid w:val="006C643E"/>
    <w:rsid w:val="006C715A"/>
    <w:rsid w:val="006D01D3"/>
    <w:rsid w:val="006E20D4"/>
    <w:rsid w:val="006E2C69"/>
    <w:rsid w:val="006E4908"/>
    <w:rsid w:val="006E5F3F"/>
    <w:rsid w:val="006F4585"/>
    <w:rsid w:val="0071537B"/>
    <w:rsid w:val="00715405"/>
    <w:rsid w:val="00720C3C"/>
    <w:rsid w:val="0072501D"/>
    <w:rsid w:val="00732999"/>
    <w:rsid w:val="00740791"/>
    <w:rsid w:val="00741BA1"/>
    <w:rsid w:val="007446AA"/>
    <w:rsid w:val="00747441"/>
    <w:rsid w:val="00756643"/>
    <w:rsid w:val="00756F6F"/>
    <w:rsid w:val="007573E5"/>
    <w:rsid w:val="00760848"/>
    <w:rsid w:val="0076487C"/>
    <w:rsid w:val="00772E13"/>
    <w:rsid w:val="0077600A"/>
    <w:rsid w:val="00776EAD"/>
    <w:rsid w:val="00782F8E"/>
    <w:rsid w:val="00787A86"/>
    <w:rsid w:val="00790176"/>
    <w:rsid w:val="00792113"/>
    <w:rsid w:val="0079398D"/>
    <w:rsid w:val="00795722"/>
    <w:rsid w:val="007965DA"/>
    <w:rsid w:val="007A56D6"/>
    <w:rsid w:val="007A5ABA"/>
    <w:rsid w:val="007B1F5B"/>
    <w:rsid w:val="007B5D37"/>
    <w:rsid w:val="007B71C8"/>
    <w:rsid w:val="007C221C"/>
    <w:rsid w:val="007C6E4E"/>
    <w:rsid w:val="007C7D95"/>
    <w:rsid w:val="007D03AC"/>
    <w:rsid w:val="007D27FE"/>
    <w:rsid w:val="007E2335"/>
    <w:rsid w:val="007E5D6F"/>
    <w:rsid w:val="007F45F8"/>
    <w:rsid w:val="008000D3"/>
    <w:rsid w:val="008040D9"/>
    <w:rsid w:val="00805A10"/>
    <w:rsid w:val="00816FA8"/>
    <w:rsid w:val="00834C5B"/>
    <w:rsid w:val="00847456"/>
    <w:rsid w:val="0085195C"/>
    <w:rsid w:val="008525EC"/>
    <w:rsid w:val="00863558"/>
    <w:rsid w:val="00872DF1"/>
    <w:rsid w:val="00875F6F"/>
    <w:rsid w:val="0087793B"/>
    <w:rsid w:val="00891601"/>
    <w:rsid w:val="00894D49"/>
    <w:rsid w:val="008C3FD5"/>
    <w:rsid w:val="008C4E71"/>
    <w:rsid w:val="008D006F"/>
    <w:rsid w:val="008D1E64"/>
    <w:rsid w:val="008D4D6D"/>
    <w:rsid w:val="008E0CC8"/>
    <w:rsid w:val="008E667F"/>
    <w:rsid w:val="008E768A"/>
    <w:rsid w:val="008F14DF"/>
    <w:rsid w:val="008F6A39"/>
    <w:rsid w:val="00915926"/>
    <w:rsid w:val="0092361B"/>
    <w:rsid w:val="00924072"/>
    <w:rsid w:val="00925301"/>
    <w:rsid w:val="00931594"/>
    <w:rsid w:val="0095222D"/>
    <w:rsid w:val="00953C93"/>
    <w:rsid w:val="009542D5"/>
    <w:rsid w:val="00954566"/>
    <w:rsid w:val="00962F33"/>
    <w:rsid w:val="00965AF8"/>
    <w:rsid w:val="00967745"/>
    <w:rsid w:val="00970B75"/>
    <w:rsid w:val="00974699"/>
    <w:rsid w:val="00975542"/>
    <w:rsid w:val="00975C85"/>
    <w:rsid w:val="00976F4C"/>
    <w:rsid w:val="0099689F"/>
    <w:rsid w:val="009A4820"/>
    <w:rsid w:val="009A48C4"/>
    <w:rsid w:val="009A5958"/>
    <w:rsid w:val="009A7036"/>
    <w:rsid w:val="009B091F"/>
    <w:rsid w:val="009B26FA"/>
    <w:rsid w:val="009B7463"/>
    <w:rsid w:val="009C0F20"/>
    <w:rsid w:val="009C2DD7"/>
    <w:rsid w:val="009C46DB"/>
    <w:rsid w:val="009D443C"/>
    <w:rsid w:val="009D45B0"/>
    <w:rsid w:val="009E2985"/>
    <w:rsid w:val="009F1107"/>
    <w:rsid w:val="009F7494"/>
    <w:rsid w:val="00A015A4"/>
    <w:rsid w:val="00A0630B"/>
    <w:rsid w:val="00A136D5"/>
    <w:rsid w:val="00A23AAE"/>
    <w:rsid w:val="00A40715"/>
    <w:rsid w:val="00A5020E"/>
    <w:rsid w:val="00A53E38"/>
    <w:rsid w:val="00A54663"/>
    <w:rsid w:val="00A57CA3"/>
    <w:rsid w:val="00A651A8"/>
    <w:rsid w:val="00A66290"/>
    <w:rsid w:val="00A71E15"/>
    <w:rsid w:val="00A730D5"/>
    <w:rsid w:val="00A77919"/>
    <w:rsid w:val="00A77D72"/>
    <w:rsid w:val="00A81EAC"/>
    <w:rsid w:val="00A86353"/>
    <w:rsid w:val="00A90363"/>
    <w:rsid w:val="00A9065B"/>
    <w:rsid w:val="00A90ED6"/>
    <w:rsid w:val="00A91E1D"/>
    <w:rsid w:val="00A972B6"/>
    <w:rsid w:val="00AA2735"/>
    <w:rsid w:val="00AB27D1"/>
    <w:rsid w:val="00AB3D59"/>
    <w:rsid w:val="00AB58AA"/>
    <w:rsid w:val="00AC1750"/>
    <w:rsid w:val="00AC3EFF"/>
    <w:rsid w:val="00AD0A58"/>
    <w:rsid w:val="00AD3CDC"/>
    <w:rsid w:val="00AD6E67"/>
    <w:rsid w:val="00AD7FC3"/>
    <w:rsid w:val="00AE29BD"/>
    <w:rsid w:val="00AE38B9"/>
    <w:rsid w:val="00AE5355"/>
    <w:rsid w:val="00AF007C"/>
    <w:rsid w:val="00B012FE"/>
    <w:rsid w:val="00B10D1B"/>
    <w:rsid w:val="00B11FCC"/>
    <w:rsid w:val="00B14383"/>
    <w:rsid w:val="00B167C6"/>
    <w:rsid w:val="00B17B88"/>
    <w:rsid w:val="00B17ED6"/>
    <w:rsid w:val="00B2292A"/>
    <w:rsid w:val="00B22F96"/>
    <w:rsid w:val="00B34482"/>
    <w:rsid w:val="00B4093F"/>
    <w:rsid w:val="00B44510"/>
    <w:rsid w:val="00B4602A"/>
    <w:rsid w:val="00B5095D"/>
    <w:rsid w:val="00B518CD"/>
    <w:rsid w:val="00B53C22"/>
    <w:rsid w:val="00B54AE3"/>
    <w:rsid w:val="00B55A9C"/>
    <w:rsid w:val="00B61CE1"/>
    <w:rsid w:val="00B73948"/>
    <w:rsid w:val="00B749D7"/>
    <w:rsid w:val="00B80CB3"/>
    <w:rsid w:val="00B83ED3"/>
    <w:rsid w:val="00BA5672"/>
    <w:rsid w:val="00BB5312"/>
    <w:rsid w:val="00BC25C4"/>
    <w:rsid w:val="00BC29FB"/>
    <w:rsid w:val="00BD66EF"/>
    <w:rsid w:val="00BE0270"/>
    <w:rsid w:val="00BF04D4"/>
    <w:rsid w:val="00BF17BD"/>
    <w:rsid w:val="00BF5C5D"/>
    <w:rsid w:val="00BF6086"/>
    <w:rsid w:val="00C01F02"/>
    <w:rsid w:val="00C02305"/>
    <w:rsid w:val="00C03E57"/>
    <w:rsid w:val="00C1100A"/>
    <w:rsid w:val="00C1604A"/>
    <w:rsid w:val="00C20A1C"/>
    <w:rsid w:val="00C24899"/>
    <w:rsid w:val="00C31277"/>
    <w:rsid w:val="00C334B9"/>
    <w:rsid w:val="00C35714"/>
    <w:rsid w:val="00C466B4"/>
    <w:rsid w:val="00C470A9"/>
    <w:rsid w:val="00C50C69"/>
    <w:rsid w:val="00C51739"/>
    <w:rsid w:val="00C51FBF"/>
    <w:rsid w:val="00C62E13"/>
    <w:rsid w:val="00C632EA"/>
    <w:rsid w:val="00C63384"/>
    <w:rsid w:val="00C6661B"/>
    <w:rsid w:val="00C70AFA"/>
    <w:rsid w:val="00C71CDE"/>
    <w:rsid w:val="00C73EC6"/>
    <w:rsid w:val="00C73F8A"/>
    <w:rsid w:val="00C822B4"/>
    <w:rsid w:val="00C85E92"/>
    <w:rsid w:val="00C87EB5"/>
    <w:rsid w:val="00CA0587"/>
    <w:rsid w:val="00CA67B7"/>
    <w:rsid w:val="00CB57EE"/>
    <w:rsid w:val="00CC713D"/>
    <w:rsid w:val="00CC7647"/>
    <w:rsid w:val="00CE085E"/>
    <w:rsid w:val="00CE30E9"/>
    <w:rsid w:val="00CE6EF6"/>
    <w:rsid w:val="00CF587E"/>
    <w:rsid w:val="00D01B06"/>
    <w:rsid w:val="00D03F1C"/>
    <w:rsid w:val="00D041D8"/>
    <w:rsid w:val="00D05DA9"/>
    <w:rsid w:val="00D17325"/>
    <w:rsid w:val="00D2029C"/>
    <w:rsid w:val="00D226E6"/>
    <w:rsid w:val="00D256EF"/>
    <w:rsid w:val="00D3054F"/>
    <w:rsid w:val="00D3147E"/>
    <w:rsid w:val="00D34972"/>
    <w:rsid w:val="00D42819"/>
    <w:rsid w:val="00D5046A"/>
    <w:rsid w:val="00D6008A"/>
    <w:rsid w:val="00D63C52"/>
    <w:rsid w:val="00D63EA0"/>
    <w:rsid w:val="00D650A4"/>
    <w:rsid w:val="00D66017"/>
    <w:rsid w:val="00D73998"/>
    <w:rsid w:val="00D74F7C"/>
    <w:rsid w:val="00D75E58"/>
    <w:rsid w:val="00D8425F"/>
    <w:rsid w:val="00D85C7D"/>
    <w:rsid w:val="00D87DE9"/>
    <w:rsid w:val="00DA26B9"/>
    <w:rsid w:val="00DA27EE"/>
    <w:rsid w:val="00DA29D9"/>
    <w:rsid w:val="00DB0514"/>
    <w:rsid w:val="00DB781C"/>
    <w:rsid w:val="00DC22AB"/>
    <w:rsid w:val="00DC609A"/>
    <w:rsid w:val="00DE1F6E"/>
    <w:rsid w:val="00DE2D76"/>
    <w:rsid w:val="00DE4693"/>
    <w:rsid w:val="00DE6129"/>
    <w:rsid w:val="00DF387F"/>
    <w:rsid w:val="00E00384"/>
    <w:rsid w:val="00E076EE"/>
    <w:rsid w:val="00E13744"/>
    <w:rsid w:val="00E14CB1"/>
    <w:rsid w:val="00E1535C"/>
    <w:rsid w:val="00E16DDF"/>
    <w:rsid w:val="00E228EC"/>
    <w:rsid w:val="00E3060A"/>
    <w:rsid w:val="00E3516C"/>
    <w:rsid w:val="00E37157"/>
    <w:rsid w:val="00E371D1"/>
    <w:rsid w:val="00E50D00"/>
    <w:rsid w:val="00E530DD"/>
    <w:rsid w:val="00E56D14"/>
    <w:rsid w:val="00E638E4"/>
    <w:rsid w:val="00E73879"/>
    <w:rsid w:val="00E75EA9"/>
    <w:rsid w:val="00E80174"/>
    <w:rsid w:val="00E83920"/>
    <w:rsid w:val="00E87338"/>
    <w:rsid w:val="00E87904"/>
    <w:rsid w:val="00E90195"/>
    <w:rsid w:val="00E939D4"/>
    <w:rsid w:val="00EA37F4"/>
    <w:rsid w:val="00EA57C7"/>
    <w:rsid w:val="00EB5D73"/>
    <w:rsid w:val="00EC2C61"/>
    <w:rsid w:val="00EC430A"/>
    <w:rsid w:val="00EE1A85"/>
    <w:rsid w:val="00EE4DC6"/>
    <w:rsid w:val="00EF2E2D"/>
    <w:rsid w:val="00F0556A"/>
    <w:rsid w:val="00F05EAF"/>
    <w:rsid w:val="00F07358"/>
    <w:rsid w:val="00F11B12"/>
    <w:rsid w:val="00F20A9E"/>
    <w:rsid w:val="00F25E5B"/>
    <w:rsid w:val="00F27C37"/>
    <w:rsid w:val="00F30816"/>
    <w:rsid w:val="00F30B43"/>
    <w:rsid w:val="00F340C8"/>
    <w:rsid w:val="00F459E5"/>
    <w:rsid w:val="00F53DED"/>
    <w:rsid w:val="00F60B4D"/>
    <w:rsid w:val="00F73765"/>
    <w:rsid w:val="00F7714A"/>
    <w:rsid w:val="00F77E45"/>
    <w:rsid w:val="00F809A0"/>
    <w:rsid w:val="00F90276"/>
    <w:rsid w:val="00F92BE1"/>
    <w:rsid w:val="00F93B5E"/>
    <w:rsid w:val="00F9480E"/>
    <w:rsid w:val="00FA120F"/>
    <w:rsid w:val="00FA15F1"/>
    <w:rsid w:val="00FB15E0"/>
    <w:rsid w:val="00FB283F"/>
    <w:rsid w:val="00FB2AC2"/>
    <w:rsid w:val="00FB3205"/>
    <w:rsid w:val="00FB6A15"/>
    <w:rsid w:val="00FB6FF9"/>
    <w:rsid w:val="00FB782D"/>
    <w:rsid w:val="00FC412C"/>
    <w:rsid w:val="00FD4EF9"/>
    <w:rsid w:val="00FD6864"/>
    <w:rsid w:val="00FE33CE"/>
    <w:rsid w:val="00FE654A"/>
    <w:rsid w:val="00FE7F56"/>
    <w:rsid w:val="00FF0E2C"/>
    <w:rsid w:val="00FF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2F1A"/>
  <w15:docId w15:val="{ABD1E8B8-2527-4D51-8372-A89BEEA4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D59"/>
    <w:pPr>
      <w:spacing w:after="0" w:line="240" w:lineRule="auto"/>
    </w:pPr>
    <w:rPr>
      <w:rFonts w:ascii="Times New Roman" w:eastAsia="Times New Roman" w:hAnsi="Times New Roman" w:cs="Times New Roman"/>
      <w:sz w:val="20"/>
      <w:szCs w:val="20"/>
      <w:lang w:eastAsia="ru-RU"/>
    </w:rPr>
  </w:style>
  <w:style w:type="paragraph" w:styleId="5">
    <w:name w:val="heading 5"/>
    <w:basedOn w:val="a"/>
    <w:next w:val="a"/>
    <w:link w:val="50"/>
    <w:uiPriority w:val="9"/>
    <w:semiHidden/>
    <w:unhideWhenUsed/>
    <w:qFormat/>
    <w:rsid w:val="00EB5D7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1E57BF"/>
    <w:pPr>
      <w:keepNext/>
      <w:jc w:val="center"/>
      <w:outlineLvl w:val="7"/>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020E44"/>
    <w:rPr>
      <w:rFonts w:ascii="Calibri" w:eastAsia="Calibri" w:hAnsi="Calibri"/>
    </w:rPr>
  </w:style>
  <w:style w:type="character" w:customStyle="1" w:styleId="a4">
    <w:name w:val="Текст сноски Знак"/>
    <w:aliases w:val="Знак Знак Знак Знак Знак Знак,Текст сноски Знак2 Знак Знак,Знак11 Знак,Зн Знак, Знак Знак Знак Знак Знак Знак, Знак11 Знак,Текст сноски Знак2 Знак1,Текст сноски Знак1 Знак Знак1,Текст сноски Знак Знак Знак Знак1"/>
    <w:basedOn w:val="a0"/>
    <w:uiPriority w:val="99"/>
    <w:qFormat/>
    <w:rsid w:val="00020E44"/>
    <w:rPr>
      <w:rFonts w:ascii="Times New Roman" w:eastAsia="Times New Roman" w:hAnsi="Times New Roman" w:cs="Times New Roman"/>
      <w:sz w:val="20"/>
      <w:szCs w:val="20"/>
      <w:lang w:eastAsia="ru-RU"/>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qFormat/>
    <w:rsid w:val="00020E44"/>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020E44"/>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Булит "/>
    <w:basedOn w:val="a"/>
    <w:link w:val="a7"/>
    <w:uiPriority w:val="34"/>
    <w:qFormat/>
    <w:rsid w:val="00E16DDF"/>
    <w:pPr>
      <w:ind w:left="708"/>
    </w:pPr>
    <w:rPr>
      <w:sz w:val="24"/>
      <w:szCs w:val="24"/>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qFormat/>
    <w:locked/>
    <w:rsid w:val="00E16DDF"/>
    <w:rPr>
      <w:rFonts w:ascii="Times New Roman" w:eastAsia="Times New Roman" w:hAnsi="Times New Roman" w:cs="Times New Roman"/>
      <w:sz w:val="24"/>
      <w:szCs w:val="24"/>
      <w:lang w:eastAsia="ru-RU"/>
    </w:rPr>
  </w:style>
  <w:style w:type="character" w:customStyle="1" w:styleId="js-case-header-casenum">
    <w:name w:val="js-case-header-case_num"/>
    <w:rsid w:val="00E16DDF"/>
  </w:style>
  <w:style w:type="paragraph" w:styleId="a8">
    <w:name w:val="header"/>
    <w:aliases w:val="ВерхКолонтитул,Linie,Верхний колонтитул Знак Знак1,Верхний колонтитул Знак Знак Знак, Знак5 Знак Знак Знак, Знак5 Знак Знак1,Верхний колонтитул Знак1 Знак,Верхний колонтитул Знак Знак, Знак5 Знак Знак,Знак5 Знак Знак Знак,Знак5 Знак З"/>
    <w:basedOn w:val="a"/>
    <w:link w:val="a9"/>
    <w:uiPriority w:val="99"/>
    <w:unhideWhenUsed/>
    <w:qFormat/>
    <w:rsid w:val="00314375"/>
    <w:pPr>
      <w:tabs>
        <w:tab w:val="center" w:pos="4677"/>
        <w:tab w:val="right" w:pos="9355"/>
      </w:tabs>
    </w:pPr>
  </w:style>
  <w:style w:type="character" w:customStyle="1" w:styleId="a9">
    <w:name w:val="Верхний колонтитул Знак"/>
    <w:aliases w:val="ВерхКолонтитул Знак1,Linie Знак1,Верхний колонтитул Знак Знак1 Знак1,Верхний колонтитул Знак Знак Знак Знак1, Знак5 Знак Знак Знак Знак1, Знак5 Знак Знак1 Знак1,Верхний колонтитул Знак1 Знак Знак1, Знак5 Знак Знак Знак1"/>
    <w:basedOn w:val="a0"/>
    <w:link w:val="a8"/>
    <w:uiPriority w:val="99"/>
    <w:rsid w:val="00314375"/>
    <w:rPr>
      <w:rFonts w:ascii="Times New Roman" w:eastAsia="Times New Roman" w:hAnsi="Times New Roman" w:cs="Times New Roman"/>
      <w:sz w:val="20"/>
      <w:szCs w:val="20"/>
      <w:lang w:eastAsia="ru-RU"/>
    </w:rPr>
  </w:style>
  <w:style w:type="paragraph" w:styleId="aa">
    <w:name w:val="footer"/>
    <w:basedOn w:val="a"/>
    <w:link w:val="ab"/>
    <w:unhideWhenUsed/>
    <w:rsid w:val="00314375"/>
    <w:pPr>
      <w:tabs>
        <w:tab w:val="center" w:pos="4677"/>
        <w:tab w:val="right" w:pos="9355"/>
      </w:tabs>
    </w:pPr>
  </w:style>
  <w:style w:type="character" w:customStyle="1" w:styleId="ab">
    <w:name w:val="Нижний колонтитул Знак"/>
    <w:basedOn w:val="a0"/>
    <w:link w:val="aa"/>
    <w:rsid w:val="00314375"/>
    <w:rPr>
      <w:rFonts w:ascii="Times New Roman" w:eastAsia="Times New Roman" w:hAnsi="Times New Roman" w:cs="Times New Roman"/>
      <w:sz w:val="20"/>
      <w:szCs w:val="20"/>
      <w:lang w:eastAsia="ru-RU"/>
    </w:rPr>
  </w:style>
  <w:style w:type="character" w:styleId="ac">
    <w:name w:val="Hyperlink"/>
    <w:basedOn w:val="a0"/>
    <w:uiPriority w:val="99"/>
    <w:unhideWhenUsed/>
    <w:rsid w:val="00424E22"/>
    <w:rPr>
      <w:color w:val="0563C1" w:themeColor="hyperlink"/>
      <w:u w:val="single"/>
    </w:rPr>
  </w:style>
  <w:style w:type="paragraph" w:customStyle="1" w:styleId="ConsNormal">
    <w:name w:val="ConsNormal"/>
    <w:link w:val="ConsNormal0"/>
    <w:qFormat/>
    <w:rsid w:val="000561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79398D"/>
    <w:rPr>
      <w:sz w:val="16"/>
      <w:szCs w:val="16"/>
    </w:rPr>
  </w:style>
  <w:style w:type="paragraph" w:styleId="ae">
    <w:name w:val="annotation text"/>
    <w:basedOn w:val="a"/>
    <w:link w:val="af"/>
    <w:uiPriority w:val="99"/>
    <w:semiHidden/>
    <w:unhideWhenUsed/>
    <w:rsid w:val="0079398D"/>
  </w:style>
  <w:style w:type="character" w:customStyle="1" w:styleId="af">
    <w:name w:val="Текст примечания Знак"/>
    <w:basedOn w:val="a0"/>
    <w:link w:val="ae"/>
    <w:uiPriority w:val="99"/>
    <w:semiHidden/>
    <w:rsid w:val="0079398D"/>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9398D"/>
    <w:rPr>
      <w:b/>
      <w:bCs/>
    </w:rPr>
  </w:style>
  <w:style w:type="character" w:customStyle="1" w:styleId="af1">
    <w:name w:val="Тема примечания Знак"/>
    <w:basedOn w:val="af"/>
    <w:link w:val="af0"/>
    <w:uiPriority w:val="99"/>
    <w:semiHidden/>
    <w:rsid w:val="0079398D"/>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79398D"/>
    <w:rPr>
      <w:rFonts w:ascii="Segoe UI" w:hAnsi="Segoe UI" w:cs="Segoe UI"/>
      <w:sz w:val="18"/>
      <w:szCs w:val="18"/>
    </w:rPr>
  </w:style>
  <w:style w:type="character" w:customStyle="1" w:styleId="af3">
    <w:name w:val="Текст выноски Знак"/>
    <w:basedOn w:val="a0"/>
    <w:link w:val="af2"/>
    <w:uiPriority w:val="99"/>
    <w:semiHidden/>
    <w:rsid w:val="0079398D"/>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7B1F5B"/>
    <w:rPr>
      <w:color w:val="605E5C"/>
      <w:shd w:val="clear" w:color="auto" w:fill="E1DFDD"/>
    </w:rPr>
  </w:style>
  <w:style w:type="character" w:styleId="af4">
    <w:name w:val="FollowedHyperlink"/>
    <w:basedOn w:val="a0"/>
    <w:uiPriority w:val="99"/>
    <w:semiHidden/>
    <w:unhideWhenUsed/>
    <w:rsid w:val="007B1F5B"/>
    <w:rPr>
      <w:color w:val="954F72" w:themeColor="followedHyperlink"/>
      <w:u w:val="single"/>
    </w:rPr>
  </w:style>
  <w:style w:type="character" w:customStyle="1" w:styleId="80">
    <w:name w:val="Заголовок 8 Знак"/>
    <w:basedOn w:val="a0"/>
    <w:link w:val="8"/>
    <w:rsid w:val="001E57BF"/>
    <w:rPr>
      <w:rFonts w:ascii="Arial" w:eastAsia="Times New Roman" w:hAnsi="Arial" w:cs="Arial"/>
      <w:b/>
      <w:bCs/>
      <w:lang w:eastAsia="ru-RU"/>
    </w:rPr>
  </w:style>
  <w:style w:type="character" w:customStyle="1" w:styleId="Noeeu1">
    <w:name w:val="Noeeu1 Знак"/>
    <w:link w:val="Noeeu10"/>
    <w:locked/>
    <w:rsid w:val="001E57BF"/>
    <w:rPr>
      <w:rFonts w:ascii="Peterburg" w:hAnsi="Peterburg"/>
      <w:sz w:val="24"/>
      <w:szCs w:val="24"/>
      <w:lang w:val="x-none" w:eastAsia="x-none"/>
    </w:rPr>
  </w:style>
  <w:style w:type="paragraph" w:customStyle="1" w:styleId="Noeeu10">
    <w:name w:val="Noeeu1"/>
    <w:basedOn w:val="a"/>
    <w:link w:val="Noeeu1"/>
    <w:qFormat/>
    <w:rsid w:val="001E57BF"/>
    <w:pPr>
      <w:autoSpaceDE w:val="0"/>
      <w:autoSpaceDN w:val="0"/>
      <w:ind w:firstLine="709"/>
      <w:jc w:val="both"/>
    </w:pPr>
    <w:rPr>
      <w:rFonts w:ascii="Peterburg" w:eastAsiaTheme="minorHAnsi" w:hAnsi="Peterburg" w:cstheme="minorBidi"/>
      <w:sz w:val="24"/>
      <w:szCs w:val="24"/>
      <w:lang w:val="x-none" w:eastAsia="x-none"/>
    </w:rPr>
  </w:style>
  <w:style w:type="character" w:customStyle="1" w:styleId="af5">
    <w:name w:val="Основной текст_"/>
    <w:basedOn w:val="a0"/>
    <w:link w:val="51"/>
    <w:rsid w:val="00B61CE1"/>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5"/>
    <w:rsid w:val="00B61CE1"/>
    <w:pPr>
      <w:widowControl w:val="0"/>
      <w:shd w:val="clear" w:color="auto" w:fill="FFFFFF"/>
      <w:spacing w:after="840" w:line="274" w:lineRule="exact"/>
      <w:jc w:val="right"/>
    </w:pPr>
    <w:rPr>
      <w:sz w:val="23"/>
      <w:szCs w:val="23"/>
      <w:lang w:eastAsia="en-US"/>
    </w:rPr>
  </w:style>
  <w:style w:type="paragraph" w:customStyle="1" w:styleId="ConsPlusNonformat">
    <w:name w:val="ConsPlusNonformat"/>
    <w:rsid w:val="00B61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61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863558"/>
  </w:style>
  <w:style w:type="table" w:styleId="af6">
    <w:name w:val="Table Grid"/>
    <w:aliases w:val="Формат таблиц для диплома,Леша"/>
    <w:basedOn w:val="a1"/>
    <w:uiPriority w:val="39"/>
    <w:rsid w:val="008D1E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281B2E"/>
    <w:pPr>
      <w:numPr>
        <w:numId w:val="1"/>
      </w:numPr>
    </w:pPr>
  </w:style>
  <w:style w:type="paragraph" w:customStyle="1" w:styleId="2">
    <w:name w:val="заголовок 2"/>
    <w:basedOn w:val="a"/>
    <w:next w:val="a"/>
    <w:rsid w:val="00281B2E"/>
    <w:pPr>
      <w:keepNext/>
      <w:autoSpaceDE w:val="0"/>
      <w:autoSpaceDN w:val="0"/>
    </w:pPr>
    <w:rPr>
      <w:b/>
      <w:bCs/>
    </w:rPr>
  </w:style>
  <w:style w:type="character" w:customStyle="1" w:styleId="50">
    <w:name w:val="Заголовок 5 Знак"/>
    <w:basedOn w:val="a0"/>
    <w:link w:val="5"/>
    <w:rsid w:val="00EB5D73"/>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rsid w:val="006324E0"/>
    <w:pPr>
      <w:numPr>
        <w:numId w:val="4"/>
      </w:numPr>
    </w:pPr>
  </w:style>
  <w:style w:type="character" w:customStyle="1" w:styleId="ConsNormal0">
    <w:name w:val="ConsNormal Знак"/>
    <w:link w:val="ConsNormal"/>
    <w:locked/>
    <w:rsid w:val="008F6A39"/>
    <w:rPr>
      <w:rFonts w:ascii="Arial" w:eastAsia="Times New Roman" w:hAnsi="Arial" w:cs="Arial"/>
      <w:sz w:val="20"/>
      <w:szCs w:val="20"/>
      <w:lang w:eastAsia="ru-RU"/>
    </w:rPr>
  </w:style>
  <w:style w:type="paragraph" w:styleId="af7">
    <w:name w:val="No Spacing"/>
    <w:uiPriority w:val="1"/>
    <w:qFormat/>
    <w:rsid w:val="009A48C4"/>
    <w:pPr>
      <w:spacing w:after="0" w:line="240" w:lineRule="auto"/>
    </w:pPr>
    <w:rPr>
      <w:rFonts w:eastAsiaTheme="minorEastAsia"/>
      <w:lang w:eastAsia="ru-RU"/>
    </w:rPr>
  </w:style>
  <w:style w:type="character" w:customStyle="1" w:styleId="12">
    <w:name w:val="Верхний колонтитул Знак1"/>
    <w:aliases w:val="ВерхКолонтитул Знак,Linie Знак,Верхний колонтитул Знак Знак1 Знак,Верхний колонтитул Знак Знак Знак Знак, Знак5 Знак Знак Знак Знак, Знак5 Знак Знак1 Знак,Верхний колонтитул Знак1 Знак Знак,Верхний колонтитул Знак Знак Знак1"/>
    <w:uiPriority w:val="99"/>
    <w:rsid w:val="00AB3D59"/>
    <w:rPr>
      <w:rFonts w:ascii="Calibri" w:eastAsia="Calibri" w:hAnsi="Calibri" w:cs="Times New Roman"/>
      <w:sz w:val="20"/>
      <w:szCs w:val="20"/>
    </w:rPr>
  </w:style>
  <w:style w:type="table" w:customStyle="1" w:styleId="52">
    <w:name w:val="Сетка таблицы5"/>
    <w:basedOn w:val="a1"/>
    <w:uiPriority w:val="59"/>
    <w:rsid w:val="0063180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Неразрешенное упоминание2"/>
    <w:basedOn w:val="a0"/>
    <w:uiPriority w:val="99"/>
    <w:semiHidden/>
    <w:unhideWhenUsed/>
    <w:rsid w:val="00DC609A"/>
    <w:rPr>
      <w:color w:val="605E5C"/>
      <w:shd w:val="clear" w:color="auto" w:fill="E1DFDD"/>
    </w:rPr>
  </w:style>
  <w:style w:type="numbering" w:customStyle="1" w:styleId="231">
    <w:name w:val="Стиль231"/>
    <w:uiPriority w:val="99"/>
    <w:rsid w:val="008D006F"/>
  </w:style>
  <w:style w:type="numbering" w:customStyle="1" w:styleId="232">
    <w:name w:val="Стиль232"/>
    <w:uiPriority w:val="99"/>
    <w:rsid w:val="00B44510"/>
  </w:style>
  <w:style w:type="numbering" w:customStyle="1" w:styleId="233">
    <w:name w:val="Стиль233"/>
    <w:uiPriority w:val="99"/>
    <w:rsid w:val="00653268"/>
  </w:style>
  <w:style w:type="table" w:customStyle="1" w:styleId="510">
    <w:name w:val="Сетка таблицы51"/>
    <w:basedOn w:val="a1"/>
    <w:uiPriority w:val="59"/>
    <w:rsid w:val="00232A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uiPriority w:val="59"/>
    <w:rsid w:val="00CE6EF6"/>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rsid w:val="005C05EF"/>
    <w:pPr>
      <w:keepNext/>
      <w:jc w:val="center"/>
    </w:pPr>
    <w:rPr>
      <w:sz w:val="24"/>
    </w:rPr>
  </w:style>
  <w:style w:type="paragraph" w:customStyle="1" w:styleId="13">
    <w:name w:val="Обычный (веб)1"/>
    <w:basedOn w:val="a"/>
    <w:rsid w:val="005C05EF"/>
    <w:pPr>
      <w:spacing w:before="100" w:after="100"/>
    </w:pPr>
    <w:rPr>
      <w:rFonts w:ascii="Arial" w:hAnsi="Arial"/>
      <w:color w:val="000000"/>
      <w:sz w:val="10"/>
    </w:rPr>
  </w:style>
  <w:style w:type="paragraph" w:customStyle="1" w:styleId="Table-NormalRSHBTable-Normal2ListParagraphListParagraph2-113">
    <w:name w:val="Абзац списка;Список с узором;Table-Normal;RSHB_Table-Normal;Абзац списка2;List Paragraph;Нумерованый список;List Paragraph2;ТАБЛИЦЫ;Ненумерованный список;Цветной список - Акцент 11;Список точки;Заголовок_3;Подпись рисунка;ПКФ Список;ПАРАГРАФ;Маркер"/>
    <w:next w:val="a"/>
    <w:uiPriority w:val="34"/>
    <w:qFormat/>
    <w:rsid w:val="005C05E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1112111">
    <w:name w:val="Текст сноски;Текст сноски Знак1;Текст сноски Знак Знак;Текст сноски Знак1 Знак Знак;Текст сноски Знак Знак Знак Знак;Знак Знак Знак Знак Знак;Текст сноски Знак Знак1;Текст сноски Знак2 Знак;Текст сноски Знак Знак1 Знак Знак;Знак11;Зн;Зна;З"/>
    <w:next w:val="a"/>
    <w:uiPriority w:val="99"/>
    <w:qFormat/>
    <w:rsid w:val="005C05E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 w:type="character" w:customStyle="1" w:styleId="1-FNftref1Ciaeniinee-FNReferencianotaalpieFootnoteReferencefrUsedbyWordforHelpfootnotesymbols121SUPERS">
    <w:name w:val="Знак сноски;Знак сноски 1;Знак сноски-FN;сноска;ООО Знак сноски;ftref;СНОСКА;сноска1;Ciae niinee-FN;Referencia nota al pie;Footnote Reference;fr;Used by Word for Help footnote symbols;ХИА_ЗС;Знак сноски1;Текст сноски Знак2 Знак Знак1;вески;сноск;SUPERS"/>
    <w:qFormat/>
    <w:rsid w:val="005C05EF"/>
    <w:rPr>
      <w:vertAlign w:val="superscript"/>
    </w:rPr>
  </w:style>
  <w:style w:type="paragraph" w:customStyle="1" w:styleId="Table-NormalRSHBTable-Normal2ListParagraph1SubtleEmphasishead5-3121">
    <w:name w:val="Абзац списка;Список с узором;Table-Normal;RSHB_Table-Normal;Абзац списка2;List Paragraph;Нумерованый список;Список 1;Список точки;Маркер;Subtle Emphasis;head 5;Светлая сетка - Акцент 31;Нумерованный спиков;ПАРАГРАФ;2 Спс точк;список 1;Нумерация"/>
    <w:basedOn w:val="a"/>
    <w:link w:val="Table-NormalRSHBTable-Normal2ListParagraph"/>
    <w:uiPriority w:val="34"/>
    <w:qFormat/>
    <w:rsid w:val="005222EE"/>
    <w:pPr>
      <w:spacing w:after="200" w:line="276" w:lineRule="auto"/>
      <w:ind w:left="720"/>
      <w:contextualSpacing/>
    </w:pPr>
    <w:rPr>
      <w:rFonts w:ascii="Calibri" w:eastAsia="Calibri" w:hAnsi="Calibri"/>
      <w:sz w:val="22"/>
      <w:szCs w:val="22"/>
      <w:lang w:eastAsia="en-US"/>
    </w:rPr>
  </w:style>
  <w:style w:type="character" w:customStyle="1" w:styleId="Table-NormalRSHBTable-Normal2ListParagraph">
    <w:name w:val="Абзац списка Знак;Список с узором Знак;Table-Normal Знак;RSHB_Table-Normal Знак;Абзац списка2 Знак;List Paragraph Знак"/>
    <w:link w:val="Table-NormalRSHBTable-Normal2ListParagraph1SubtleEmphasishead5-3121"/>
    <w:uiPriority w:val="34"/>
    <w:rsid w:val="005222E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7233">
      <w:bodyDiv w:val="1"/>
      <w:marLeft w:val="0"/>
      <w:marRight w:val="0"/>
      <w:marTop w:val="0"/>
      <w:marBottom w:val="0"/>
      <w:divBdr>
        <w:top w:val="none" w:sz="0" w:space="0" w:color="auto"/>
        <w:left w:val="none" w:sz="0" w:space="0" w:color="auto"/>
        <w:bottom w:val="none" w:sz="0" w:space="0" w:color="auto"/>
        <w:right w:val="none" w:sz="0" w:space="0" w:color="auto"/>
      </w:divBdr>
    </w:div>
    <w:div w:id="21975948">
      <w:bodyDiv w:val="1"/>
      <w:marLeft w:val="0"/>
      <w:marRight w:val="0"/>
      <w:marTop w:val="0"/>
      <w:marBottom w:val="0"/>
      <w:divBdr>
        <w:top w:val="none" w:sz="0" w:space="0" w:color="auto"/>
        <w:left w:val="none" w:sz="0" w:space="0" w:color="auto"/>
        <w:bottom w:val="none" w:sz="0" w:space="0" w:color="auto"/>
        <w:right w:val="none" w:sz="0" w:space="0" w:color="auto"/>
      </w:divBdr>
    </w:div>
    <w:div w:id="50010102">
      <w:bodyDiv w:val="1"/>
      <w:marLeft w:val="0"/>
      <w:marRight w:val="0"/>
      <w:marTop w:val="0"/>
      <w:marBottom w:val="0"/>
      <w:divBdr>
        <w:top w:val="none" w:sz="0" w:space="0" w:color="auto"/>
        <w:left w:val="none" w:sz="0" w:space="0" w:color="auto"/>
        <w:bottom w:val="none" w:sz="0" w:space="0" w:color="auto"/>
        <w:right w:val="none" w:sz="0" w:space="0" w:color="auto"/>
      </w:divBdr>
    </w:div>
    <w:div w:id="69081852">
      <w:bodyDiv w:val="1"/>
      <w:marLeft w:val="0"/>
      <w:marRight w:val="0"/>
      <w:marTop w:val="0"/>
      <w:marBottom w:val="0"/>
      <w:divBdr>
        <w:top w:val="none" w:sz="0" w:space="0" w:color="auto"/>
        <w:left w:val="none" w:sz="0" w:space="0" w:color="auto"/>
        <w:bottom w:val="none" w:sz="0" w:space="0" w:color="auto"/>
        <w:right w:val="none" w:sz="0" w:space="0" w:color="auto"/>
      </w:divBdr>
    </w:div>
    <w:div w:id="80102065">
      <w:bodyDiv w:val="1"/>
      <w:marLeft w:val="0"/>
      <w:marRight w:val="0"/>
      <w:marTop w:val="0"/>
      <w:marBottom w:val="0"/>
      <w:divBdr>
        <w:top w:val="none" w:sz="0" w:space="0" w:color="auto"/>
        <w:left w:val="none" w:sz="0" w:space="0" w:color="auto"/>
        <w:bottom w:val="none" w:sz="0" w:space="0" w:color="auto"/>
        <w:right w:val="none" w:sz="0" w:space="0" w:color="auto"/>
      </w:divBdr>
    </w:div>
    <w:div w:id="117066727">
      <w:bodyDiv w:val="1"/>
      <w:marLeft w:val="0"/>
      <w:marRight w:val="0"/>
      <w:marTop w:val="0"/>
      <w:marBottom w:val="0"/>
      <w:divBdr>
        <w:top w:val="none" w:sz="0" w:space="0" w:color="auto"/>
        <w:left w:val="none" w:sz="0" w:space="0" w:color="auto"/>
        <w:bottom w:val="none" w:sz="0" w:space="0" w:color="auto"/>
        <w:right w:val="none" w:sz="0" w:space="0" w:color="auto"/>
      </w:divBdr>
    </w:div>
    <w:div w:id="138889500">
      <w:bodyDiv w:val="1"/>
      <w:marLeft w:val="0"/>
      <w:marRight w:val="0"/>
      <w:marTop w:val="0"/>
      <w:marBottom w:val="0"/>
      <w:divBdr>
        <w:top w:val="none" w:sz="0" w:space="0" w:color="auto"/>
        <w:left w:val="none" w:sz="0" w:space="0" w:color="auto"/>
        <w:bottom w:val="none" w:sz="0" w:space="0" w:color="auto"/>
        <w:right w:val="none" w:sz="0" w:space="0" w:color="auto"/>
      </w:divBdr>
    </w:div>
    <w:div w:id="144859985">
      <w:bodyDiv w:val="1"/>
      <w:marLeft w:val="0"/>
      <w:marRight w:val="0"/>
      <w:marTop w:val="0"/>
      <w:marBottom w:val="0"/>
      <w:divBdr>
        <w:top w:val="none" w:sz="0" w:space="0" w:color="auto"/>
        <w:left w:val="none" w:sz="0" w:space="0" w:color="auto"/>
        <w:bottom w:val="none" w:sz="0" w:space="0" w:color="auto"/>
        <w:right w:val="none" w:sz="0" w:space="0" w:color="auto"/>
      </w:divBdr>
    </w:div>
    <w:div w:id="156574263">
      <w:bodyDiv w:val="1"/>
      <w:marLeft w:val="0"/>
      <w:marRight w:val="0"/>
      <w:marTop w:val="0"/>
      <w:marBottom w:val="0"/>
      <w:divBdr>
        <w:top w:val="none" w:sz="0" w:space="0" w:color="auto"/>
        <w:left w:val="none" w:sz="0" w:space="0" w:color="auto"/>
        <w:bottom w:val="none" w:sz="0" w:space="0" w:color="auto"/>
        <w:right w:val="none" w:sz="0" w:space="0" w:color="auto"/>
      </w:divBdr>
    </w:div>
    <w:div w:id="171579191">
      <w:bodyDiv w:val="1"/>
      <w:marLeft w:val="0"/>
      <w:marRight w:val="0"/>
      <w:marTop w:val="0"/>
      <w:marBottom w:val="0"/>
      <w:divBdr>
        <w:top w:val="none" w:sz="0" w:space="0" w:color="auto"/>
        <w:left w:val="none" w:sz="0" w:space="0" w:color="auto"/>
        <w:bottom w:val="none" w:sz="0" w:space="0" w:color="auto"/>
        <w:right w:val="none" w:sz="0" w:space="0" w:color="auto"/>
      </w:divBdr>
    </w:div>
    <w:div w:id="186866727">
      <w:bodyDiv w:val="1"/>
      <w:marLeft w:val="0"/>
      <w:marRight w:val="0"/>
      <w:marTop w:val="0"/>
      <w:marBottom w:val="0"/>
      <w:divBdr>
        <w:top w:val="none" w:sz="0" w:space="0" w:color="auto"/>
        <w:left w:val="none" w:sz="0" w:space="0" w:color="auto"/>
        <w:bottom w:val="none" w:sz="0" w:space="0" w:color="auto"/>
        <w:right w:val="none" w:sz="0" w:space="0" w:color="auto"/>
      </w:divBdr>
    </w:div>
    <w:div w:id="266085946">
      <w:bodyDiv w:val="1"/>
      <w:marLeft w:val="0"/>
      <w:marRight w:val="0"/>
      <w:marTop w:val="0"/>
      <w:marBottom w:val="0"/>
      <w:divBdr>
        <w:top w:val="none" w:sz="0" w:space="0" w:color="auto"/>
        <w:left w:val="none" w:sz="0" w:space="0" w:color="auto"/>
        <w:bottom w:val="none" w:sz="0" w:space="0" w:color="auto"/>
        <w:right w:val="none" w:sz="0" w:space="0" w:color="auto"/>
      </w:divBdr>
    </w:div>
    <w:div w:id="274799828">
      <w:bodyDiv w:val="1"/>
      <w:marLeft w:val="0"/>
      <w:marRight w:val="0"/>
      <w:marTop w:val="0"/>
      <w:marBottom w:val="0"/>
      <w:divBdr>
        <w:top w:val="none" w:sz="0" w:space="0" w:color="auto"/>
        <w:left w:val="none" w:sz="0" w:space="0" w:color="auto"/>
        <w:bottom w:val="none" w:sz="0" w:space="0" w:color="auto"/>
        <w:right w:val="none" w:sz="0" w:space="0" w:color="auto"/>
      </w:divBdr>
    </w:div>
    <w:div w:id="339747154">
      <w:bodyDiv w:val="1"/>
      <w:marLeft w:val="0"/>
      <w:marRight w:val="0"/>
      <w:marTop w:val="0"/>
      <w:marBottom w:val="0"/>
      <w:divBdr>
        <w:top w:val="none" w:sz="0" w:space="0" w:color="auto"/>
        <w:left w:val="none" w:sz="0" w:space="0" w:color="auto"/>
        <w:bottom w:val="none" w:sz="0" w:space="0" w:color="auto"/>
        <w:right w:val="none" w:sz="0" w:space="0" w:color="auto"/>
      </w:divBdr>
    </w:div>
    <w:div w:id="399602112">
      <w:bodyDiv w:val="1"/>
      <w:marLeft w:val="0"/>
      <w:marRight w:val="0"/>
      <w:marTop w:val="0"/>
      <w:marBottom w:val="0"/>
      <w:divBdr>
        <w:top w:val="none" w:sz="0" w:space="0" w:color="auto"/>
        <w:left w:val="none" w:sz="0" w:space="0" w:color="auto"/>
        <w:bottom w:val="none" w:sz="0" w:space="0" w:color="auto"/>
        <w:right w:val="none" w:sz="0" w:space="0" w:color="auto"/>
      </w:divBdr>
    </w:div>
    <w:div w:id="401562638">
      <w:bodyDiv w:val="1"/>
      <w:marLeft w:val="0"/>
      <w:marRight w:val="0"/>
      <w:marTop w:val="0"/>
      <w:marBottom w:val="0"/>
      <w:divBdr>
        <w:top w:val="none" w:sz="0" w:space="0" w:color="auto"/>
        <w:left w:val="none" w:sz="0" w:space="0" w:color="auto"/>
        <w:bottom w:val="none" w:sz="0" w:space="0" w:color="auto"/>
        <w:right w:val="none" w:sz="0" w:space="0" w:color="auto"/>
      </w:divBdr>
    </w:div>
    <w:div w:id="408772703">
      <w:bodyDiv w:val="1"/>
      <w:marLeft w:val="0"/>
      <w:marRight w:val="0"/>
      <w:marTop w:val="0"/>
      <w:marBottom w:val="0"/>
      <w:divBdr>
        <w:top w:val="none" w:sz="0" w:space="0" w:color="auto"/>
        <w:left w:val="none" w:sz="0" w:space="0" w:color="auto"/>
        <w:bottom w:val="none" w:sz="0" w:space="0" w:color="auto"/>
        <w:right w:val="none" w:sz="0" w:space="0" w:color="auto"/>
      </w:divBdr>
    </w:div>
    <w:div w:id="463620387">
      <w:bodyDiv w:val="1"/>
      <w:marLeft w:val="0"/>
      <w:marRight w:val="0"/>
      <w:marTop w:val="0"/>
      <w:marBottom w:val="0"/>
      <w:divBdr>
        <w:top w:val="none" w:sz="0" w:space="0" w:color="auto"/>
        <w:left w:val="none" w:sz="0" w:space="0" w:color="auto"/>
        <w:bottom w:val="none" w:sz="0" w:space="0" w:color="auto"/>
        <w:right w:val="none" w:sz="0" w:space="0" w:color="auto"/>
      </w:divBdr>
    </w:div>
    <w:div w:id="464742828">
      <w:bodyDiv w:val="1"/>
      <w:marLeft w:val="0"/>
      <w:marRight w:val="0"/>
      <w:marTop w:val="0"/>
      <w:marBottom w:val="0"/>
      <w:divBdr>
        <w:top w:val="none" w:sz="0" w:space="0" w:color="auto"/>
        <w:left w:val="none" w:sz="0" w:space="0" w:color="auto"/>
        <w:bottom w:val="none" w:sz="0" w:space="0" w:color="auto"/>
        <w:right w:val="none" w:sz="0" w:space="0" w:color="auto"/>
      </w:divBdr>
    </w:div>
    <w:div w:id="465509008">
      <w:bodyDiv w:val="1"/>
      <w:marLeft w:val="0"/>
      <w:marRight w:val="0"/>
      <w:marTop w:val="0"/>
      <w:marBottom w:val="0"/>
      <w:divBdr>
        <w:top w:val="none" w:sz="0" w:space="0" w:color="auto"/>
        <w:left w:val="none" w:sz="0" w:space="0" w:color="auto"/>
        <w:bottom w:val="none" w:sz="0" w:space="0" w:color="auto"/>
        <w:right w:val="none" w:sz="0" w:space="0" w:color="auto"/>
      </w:divBdr>
    </w:div>
    <w:div w:id="474103109">
      <w:bodyDiv w:val="1"/>
      <w:marLeft w:val="0"/>
      <w:marRight w:val="0"/>
      <w:marTop w:val="0"/>
      <w:marBottom w:val="0"/>
      <w:divBdr>
        <w:top w:val="none" w:sz="0" w:space="0" w:color="auto"/>
        <w:left w:val="none" w:sz="0" w:space="0" w:color="auto"/>
        <w:bottom w:val="none" w:sz="0" w:space="0" w:color="auto"/>
        <w:right w:val="none" w:sz="0" w:space="0" w:color="auto"/>
      </w:divBdr>
    </w:div>
    <w:div w:id="502361298">
      <w:bodyDiv w:val="1"/>
      <w:marLeft w:val="0"/>
      <w:marRight w:val="0"/>
      <w:marTop w:val="0"/>
      <w:marBottom w:val="0"/>
      <w:divBdr>
        <w:top w:val="none" w:sz="0" w:space="0" w:color="auto"/>
        <w:left w:val="none" w:sz="0" w:space="0" w:color="auto"/>
        <w:bottom w:val="none" w:sz="0" w:space="0" w:color="auto"/>
        <w:right w:val="none" w:sz="0" w:space="0" w:color="auto"/>
      </w:divBdr>
    </w:div>
    <w:div w:id="533733204">
      <w:bodyDiv w:val="1"/>
      <w:marLeft w:val="0"/>
      <w:marRight w:val="0"/>
      <w:marTop w:val="0"/>
      <w:marBottom w:val="0"/>
      <w:divBdr>
        <w:top w:val="none" w:sz="0" w:space="0" w:color="auto"/>
        <w:left w:val="none" w:sz="0" w:space="0" w:color="auto"/>
        <w:bottom w:val="none" w:sz="0" w:space="0" w:color="auto"/>
        <w:right w:val="none" w:sz="0" w:space="0" w:color="auto"/>
      </w:divBdr>
    </w:div>
    <w:div w:id="579680771">
      <w:bodyDiv w:val="1"/>
      <w:marLeft w:val="0"/>
      <w:marRight w:val="0"/>
      <w:marTop w:val="0"/>
      <w:marBottom w:val="0"/>
      <w:divBdr>
        <w:top w:val="none" w:sz="0" w:space="0" w:color="auto"/>
        <w:left w:val="none" w:sz="0" w:space="0" w:color="auto"/>
        <w:bottom w:val="none" w:sz="0" w:space="0" w:color="auto"/>
        <w:right w:val="none" w:sz="0" w:space="0" w:color="auto"/>
      </w:divBdr>
    </w:div>
    <w:div w:id="581179152">
      <w:bodyDiv w:val="1"/>
      <w:marLeft w:val="0"/>
      <w:marRight w:val="0"/>
      <w:marTop w:val="0"/>
      <w:marBottom w:val="0"/>
      <w:divBdr>
        <w:top w:val="none" w:sz="0" w:space="0" w:color="auto"/>
        <w:left w:val="none" w:sz="0" w:space="0" w:color="auto"/>
        <w:bottom w:val="none" w:sz="0" w:space="0" w:color="auto"/>
        <w:right w:val="none" w:sz="0" w:space="0" w:color="auto"/>
      </w:divBdr>
    </w:div>
    <w:div w:id="621886735">
      <w:bodyDiv w:val="1"/>
      <w:marLeft w:val="0"/>
      <w:marRight w:val="0"/>
      <w:marTop w:val="0"/>
      <w:marBottom w:val="0"/>
      <w:divBdr>
        <w:top w:val="none" w:sz="0" w:space="0" w:color="auto"/>
        <w:left w:val="none" w:sz="0" w:space="0" w:color="auto"/>
        <w:bottom w:val="none" w:sz="0" w:space="0" w:color="auto"/>
        <w:right w:val="none" w:sz="0" w:space="0" w:color="auto"/>
      </w:divBdr>
    </w:div>
    <w:div w:id="650713674">
      <w:bodyDiv w:val="1"/>
      <w:marLeft w:val="0"/>
      <w:marRight w:val="0"/>
      <w:marTop w:val="0"/>
      <w:marBottom w:val="0"/>
      <w:divBdr>
        <w:top w:val="none" w:sz="0" w:space="0" w:color="auto"/>
        <w:left w:val="none" w:sz="0" w:space="0" w:color="auto"/>
        <w:bottom w:val="none" w:sz="0" w:space="0" w:color="auto"/>
        <w:right w:val="none" w:sz="0" w:space="0" w:color="auto"/>
      </w:divBdr>
    </w:div>
    <w:div w:id="727536535">
      <w:bodyDiv w:val="1"/>
      <w:marLeft w:val="0"/>
      <w:marRight w:val="0"/>
      <w:marTop w:val="0"/>
      <w:marBottom w:val="0"/>
      <w:divBdr>
        <w:top w:val="none" w:sz="0" w:space="0" w:color="auto"/>
        <w:left w:val="none" w:sz="0" w:space="0" w:color="auto"/>
        <w:bottom w:val="none" w:sz="0" w:space="0" w:color="auto"/>
        <w:right w:val="none" w:sz="0" w:space="0" w:color="auto"/>
      </w:divBdr>
    </w:div>
    <w:div w:id="753161664">
      <w:bodyDiv w:val="1"/>
      <w:marLeft w:val="0"/>
      <w:marRight w:val="0"/>
      <w:marTop w:val="0"/>
      <w:marBottom w:val="0"/>
      <w:divBdr>
        <w:top w:val="none" w:sz="0" w:space="0" w:color="auto"/>
        <w:left w:val="none" w:sz="0" w:space="0" w:color="auto"/>
        <w:bottom w:val="none" w:sz="0" w:space="0" w:color="auto"/>
        <w:right w:val="none" w:sz="0" w:space="0" w:color="auto"/>
      </w:divBdr>
    </w:div>
    <w:div w:id="796679361">
      <w:bodyDiv w:val="1"/>
      <w:marLeft w:val="0"/>
      <w:marRight w:val="0"/>
      <w:marTop w:val="0"/>
      <w:marBottom w:val="0"/>
      <w:divBdr>
        <w:top w:val="none" w:sz="0" w:space="0" w:color="auto"/>
        <w:left w:val="none" w:sz="0" w:space="0" w:color="auto"/>
        <w:bottom w:val="none" w:sz="0" w:space="0" w:color="auto"/>
        <w:right w:val="none" w:sz="0" w:space="0" w:color="auto"/>
      </w:divBdr>
    </w:div>
    <w:div w:id="799111898">
      <w:bodyDiv w:val="1"/>
      <w:marLeft w:val="0"/>
      <w:marRight w:val="0"/>
      <w:marTop w:val="0"/>
      <w:marBottom w:val="0"/>
      <w:divBdr>
        <w:top w:val="none" w:sz="0" w:space="0" w:color="auto"/>
        <w:left w:val="none" w:sz="0" w:space="0" w:color="auto"/>
        <w:bottom w:val="none" w:sz="0" w:space="0" w:color="auto"/>
        <w:right w:val="none" w:sz="0" w:space="0" w:color="auto"/>
      </w:divBdr>
    </w:div>
    <w:div w:id="851724275">
      <w:bodyDiv w:val="1"/>
      <w:marLeft w:val="0"/>
      <w:marRight w:val="0"/>
      <w:marTop w:val="0"/>
      <w:marBottom w:val="0"/>
      <w:divBdr>
        <w:top w:val="none" w:sz="0" w:space="0" w:color="auto"/>
        <w:left w:val="none" w:sz="0" w:space="0" w:color="auto"/>
        <w:bottom w:val="none" w:sz="0" w:space="0" w:color="auto"/>
        <w:right w:val="none" w:sz="0" w:space="0" w:color="auto"/>
      </w:divBdr>
    </w:div>
    <w:div w:id="858351593">
      <w:bodyDiv w:val="1"/>
      <w:marLeft w:val="0"/>
      <w:marRight w:val="0"/>
      <w:marTop w:val="0"/>
      <w:marBottom w:val="0"/>
      <w:divBdr>
        <w:top w:val="none" w:sz="0" w:space="0" w:color="auto"/>
        <w:left w:val="none" w:sz="0" w:space="0" w:color="auto"/>
        <w:bottom w:val="none" w:sz="0" w:space="0" w:color="auto"/>
        <w:right w:val="none" w:sz="0" w:space="0" w:color="auto"/>
      </w:divBdr>
    </w:div>
    <w:div w:id="877357136">
      <w:bodyDiv w:val="1"/>
      <w:marLeft w:val="0"/>
      <w:marRight w:val="0"/>
      <w:marTop w:val="0"/>
      <w:marBottom w:val="0"/>
      <w:divBdr>
        <w:top w:val="none" w:sz="0" w:space="0" w:color="auto"/>
        <w:left w:val="none" w:sz="0" w:space="0" w:color="auto"/>
        <w:bottom w:val="none" w:sz="0" w:space="0" w:color="auto"/>
        <w:right w:val="none" w:sz="0" w:space="0" w:color="auto"/>
      </w:divBdr>
    </w:div>
    <w:div w:id="915090387">
      <w:bodyDiv w:val="1"/>
      <w:marLeft w:val="0"/>
      <w:marRight w:val="0"/>
      <w:marTop w:val="0"/>
      <w:marBottom w:val="0"/>
      <w:divBdr>
        <w:top w:val="none" w:sz="0" w:space="0" w:color="auto"/>
        <w:left w:val="none" w:sz="0" w:space="0" w:color="auto"/>
        <w:bottom w:val="none" w:sz="0" w:space="0" w:color="auto"/>
        <w:right w:val="none" w:sz="0" w:space="0" w:color="auto"/>
      </w:divBdr>
    </w:div>
    <w:div w:id="950433589">
      <w:bodyDiv w:val="1"/>
      <w:marLeft w:val="0"/>
      <w:marRight w:val="0"/>
      <w:marTop w:val="0"/>
      <w:marBottom w:val="0"/>
      <w:divBdr>
        <w:top w:val="none" w:sz="0" w:space="0" w:color="auto"/>
        <w:left w:val="none" w:sz="0" w:space="0" w:color="auto"/>
        <w:bottom w:val="none" w:sz="0" w:space="0" w:color="auto"/>
        <w:right w:val="none" w:sz="0" w:space="0" w:color="auto"/>
      </w:divBdr>
    </w:div>
    <w:div w:id="960958440">
      <w:bodyDiv w:val="1"/>
      <w:marLeft w:val="0"/>
      <w:marRight w:val="0"/>
      <w:marTop w:val="0"/>
      <w:marBottom w:val="0"/>
      <w:divBdr>
        <w:top w:val="none" w:sz="0" w:space="0" w:color="auto"/>
        <w:left w:val="none" w:sz="0" w:space="0" w:color="auto"/>
        <w:bottom w:val="none" w:sz="0" w:space="0" w:color="auto"/>
        <w:right w:val="none" w:sz="0" w:space="0" w:color="auto"/>
      </w:divBdr>
    </w:div>
    <w:div w:id="961954983">
      <w:bodyDiv w:val="1"/>
      <w:marLeft w:val="0"/>
      <w:marRight w:val="0"/>
      <w:marTop w:val="0"/>
      <w:marBottom w:val="0"/>
      <w:divBdr>
        <w:top w:val="none" w:sz="0" w:space="0" w:color="auto"/>
        <w:left w:val="none" w:sz="0" w:space="0" w:color="auto"/>
        <w:bottom w:val="none" w:sz="0" w:space="0" w:color="auto"/>
        <w:right w:val="none" w:sz="0" w:space="0" w:color="auto"/>
      </w:divBdr>
    </w:div>
    <w:div w:id="968898060">
      <w:bodyDiv w:val="1"/>
      <w:marLeft w:val="0"/>
      <w:marRight w:val="0"/>
      <w:marTop w:val="0"/>
      <w:marBottom w:val="0"/>
      <w:divBdr>
        <w:top w:val="none" w:sz="0" w:space="0" w:color="auto"/>
        <w:left w:val="none" w:sz="0" w:space="0" w:color="auto"/>
        <w:bottom w:val="none" w:sz="0" w:space="0" w:color="auto"/>
        <w:right w:val="none" w:sz="0" w:space="0" w:color="auto"/>
      </w:divBdr>
    </w:div>
    <w:div w:id="1007095203">
      <w:bodyDiv w:val="1"/>
      <w:marLeft w:val="0"/>
      <w:marRight w:val="0"/>
      <w:marTop w:val="0"/>
      <w:marBottom w:val="0"/>
      <w:divBdr>
        <w:top w:val="none" w:sz="0" w:space="0" w:color="auto"/>
        <w:left w:val="none" w:sz="0" w:space="0" w:color="auto"/>
        <w:bottom w:val="none" w:sz="0" w:space="0" w:color="auto"/>
        <w:right w:val="none" w:sz="0" w:space="0" w:color="auto"/>
      </w:divBdr>
    </w:div>
    <w:div w:id="1033725990">
      <w:bodyDiv w:val="1"/>
      <w:marLeft w:val="0"/>
      <w:marRight w:val="0"/>
      <w:marTop w:val="0"/>
      <w:marBottom w:val="0"/>
      <w:divBdr>
        <w:top w:val="none" w:sz="0" w:space="0" w:color="auto"/>
        <w:left w:val="none" w:sz="0" w:space="0" w:color="auto"/>
        <w:bottom w:val="none" w:sz="0" w:space="0" w:color="auto"/>
        <w:right w:val="none" w:sz="0" w:space="0" w:color="auto"/>
      </w:divBdr>
    </w:div>
    <w:div w:id="1068112098">
      <w:bodyDiv w:val="1"/>
      <w:marLeft w:val="0"/>
      <w:marRight w:val="0"/>
      <w:marTop w:val="0"/>
      <w:marBottom w:val="0"/>
      <w:divBdr>
        <w:top w:val="none" w:sz="0" w:space="0" w:color="auto"/>
        <w:left w:val="none" w:sz="0" w:space="0" w:color="auto"/>
        <w:bottom w:val="none" w:sz="0" w:space="0" w:color="auto"/>
        <w:right w:val="none" w:sz="0" w:space="0" w:color="auto"/>
      </w:divBdr>
    </w:div>
    <w:div w:id="1068650919">
      <w:bodyDiv w:val="1"/>
      <w:marLeft w:val="0"/>
      <w:marRight w:val="0"/>
      <w:marTop w:val="0"/>
      <w:marBottom w:val="0"/>
      <w:divBdr>
        <w:top w:val="none" w:sz="0" w:space="0" w:color="auto"/>
        <w:left w:val="none" w:sz="0" w:space="0" w:color="auto"/>
        <w:bottom w:val="none" w:sz="0" w:space="0" w:color="auto"/>
        <w:right w:val="none" w:sz="0" w:space="0" w:color="auto"/>
      </w:divBdr>
    </w:div>
    <w:div w:id="1100953416">
      <w:bodyDiv w:val="1"/>
      <w:marLeft w:val="0"/>
      <w:marRight w:val="0"/>
      <w:marTop w:val="0"/>
      <w:marBottom w:val="0"/>
      <w:divBdr>
        <w:top w:val="none" w:sz="0" w:space="0" w:color="auto"/>
        <w:left w:val="none" w:sz="0" w:space="0" w:color="auto"/>
        <w:bottom w:val="none" w:sz="0" w:space="0" w:color="auto"/>
        <w:right w:val="none" w:sz="0" w:space="0" w:color="auto"/>
      </w:divBdr>
    </w:div>
    <w:div w:id="1101991867">
      <w:bodyDiv w:val="1"/>
      <w:marLeft w:val="0"/>
      <w:marRight w:val="0"/>
      <w:marTop w:val="0"/>
      <w:marBottom w:val="0"/>
      <w:divBdr>
        <w:top w:val="none" w:sz="0" w:space="0" w:color="auto"/>
        <w:left w:val="none" w:sz="0" w:space="0" w:color="auto"/>
        <w:bottom w:val="none" w:sz="0" w:space="0" w:color="auto"/>
        <w:right w:val="none" w:sz="0" w:space="0" w:color="auto"/>
      </w:divBdr>
    </w:div>
    <w:div w:id="1195918811">
      <w:bodyDiv w:val="1"/>
      <w:marLeft w:val="0"/>
      <w:marRight w:val="0"/>
      <w:marTop w:val="0"/>
      <w:marBottom w:val="0"/>
      <w:divBdr>
        <w:top w:val="none" w:sz="0" w:space="0" w:color="auto"/>
        <w:left w:val="none" w:sz="0" w:space="0" w:color="auto"/>
        <w:bottom w:val="none" w:sz="0" w:space="0" w:color="auto"/>
        <w:right w:val="none" w:sz="0" w:space="0" w:color="auto"/>
      </w:divBdr>
    </w:div>
    <w:div w:id="1198202625">
      <w:bodyDiv w:val="1"/>
      <w:marLeft w:val="0"/>
      <w:marRight w:val="0"/>
      <w:marTop w:val="0"/>
      <w:marBottom w:val="0"/>
      <w:divBdr>
        <w:top w:val="none" w:sz="0" w:space="0" w:color="auto"/>
        <w:left w:val="none" w:sz="0" w:space="0" w:color="auto"/>
        <w:bottom w:val="none" w:sz="0" w:space="0" w:color="auto"/>
        <w:right w:val="none" w:sz="0" w:space="0" w:color="auto"/>
      </w:divBdr>
    </w:div>
    <w:div w:id="1284193424">
      <w:bodyDiv w:val="1"/>
      <w:marLeft w:val="0"/>
      <w:marRight w:val="0"/>
      <w:marTop w:val="0"/>
      <w:marBottom w:val="0"/>
      <w:divBdr>
        <w:top w:val="none" w:sz="0" w:space="0" w:color="auto"/>
        <w:left w:val="none" w:sz="0" w:space="0" w:color="auto"/>
        <w:bottom w:val="none" w:sz="0" w:space="0" w:color="auto"/>
        <w:right w:val="none" w:sz="0" w:space="0" w:color="auto"/>
      </w:divBdr>
    </w:div>
    <w:div w:id="1297443748">
      <w:bodyDiv w:val="1"/>
      <w:marLeft w:val="0"/>
      <w:marRight w:val="0"/>
      <w:marTop w:val="0"/>
      <w:marBottom w:val="0"/>
      <w:divBdr>
        <w:top w:val="none" w:sz="0" w:space="0" w:color="auto"/>
        <w:left w:val="none" w:sz="0" w:space="0" w:color="auto"/>
        <w:bottom w:val="none" w:sz="0" w:space="0" w:color="auto"/>
        <w:right w:val="none" w:sz="0" w:space="0" w:color="auto"/>
      </w:divBdr>
    </w:div>
    <w:div w:id="1301499126">
      <w:bodyDiv w:val="1"/>
      <w:marLeft w:val="0"/>
      <w:marRight w:val="0"/>
      <w:marTop w:val="0"/>
      <w:marBottom w:val="0"/>
      <w:divBdr>
        <w:top w:val="none" w:sz="0" w:space="0" w:color="auto"/>
        <w:left w:val="none" w:sz="0" w:space="0" w:color="auto"/>
        <w:bottom w:val="none" w:sz="0" w:space="0" w:color="auto"/>
        <w:right w:val="none" w:sz="0" w:space="0" w:color="auto"/>
      </w:divBdr>
    </w:div>
    <w:div w:id="1306276348">
      <w:bodyDiv w:val="1"/>
      <w:marLeft w:val="0"/>
      <w:marRight w:val="0"/>
      <w:marTop w:val="0"/>
      <w:marBottom w:val="0"/>
      <w:divBdr>
        <w:top w:val="none" w:sz="0" w:space="0" w:color="auto"/>
        <w:left w:val="none" w:sz="0" w:space="0" w:color="auto"/>
        <w:bottom w:val="none" w:sz="0" w:space="0" w:color="auto"/>
        <w:right w:val="none" w:sz="0" w:space="0" w:color="auto"/>
      </w:divBdr>
    </w:div>
    <w:div w:id="1309869691">
      <w:bodyDiv w:val="1"/>
      <w:marLeft w:val="0"/>
      <w:marRight w:val="0"/>
      <w:marTop w:val="0"/>
      <w:marBottom w:val="0"/>
      <w:divBdr>
        <w:top w:val="none" w:sz="0" w:space="0" w:color="auto"/>
        <w:left w:val="none" w:sz="0" w:space="0" w:color="auto"/>
        <w:bottom w:val="none" w:sz="0" w:space="0" w:color="auto"/>
        <w:right w:val="none" w:sz="0" w:space="0" w:color="auto"/>
      </w:divBdr>
    </w:div>
    <w:div w:id="1314484173">
      <w:bodyDiv w:val="1"/>
      <w:marLeft w:val="0"/>
      <w:marRight w:val="0"/>
      <w:marTop w:val="0"/>
      <w:marBottom w:val="0"/>
      <w:divBdr>
        <w:top w:val="none" w:sz="0" w:space="0" w:color="auto"/>
        <w:left w:val="none" w:sz="0" w:space="0" w:color="auto"/>
        <w:bottom w:val="none" w:sz="0" w:space="0" w:color="auto"/>
        <w:right w:val="none" w:sz="0" w:space="0" w:color="auto"/>
      </w:divBdr>
    </w:div>
    <w:div w:id="1352879468">
      <w:bodyDiv w:val="1"/>
      <w:marLeft w:val="0"/>
      <w:marRight w:val="0"/>
      <w:marTop w:val="0"/>
      <w:marBottom w:val="0"/>
      <w:divBdr>
        <w:top w:val="none" w:sz="0" w:space="0" w:color="auto"/>
        <w:left w:val="none" w:sz="0" w:space="0" w:color="auto"/>
        <w:bottom w:val="none" w:sz="0" w:space="0" w:color="auto"/>
        <w:right w:val="none" w:sz="0" w:space="0" w:color="auto"/>
      </w:divBdr>
    </w:div>
    <w:div w:id="1370033298">
      <w:bodyDiv w:val="1"/>
      <w:marLeft w:val="0"/>
      <w:marRight w:val="0"/>
      <w:marTop w:val="0"/>
      <w:marBottom w:val="0"/>
      <w:divBdr>
        <w:top w:val="none" w:sz="0" w:space="0" w:color="auto"/>
        <w:left w:val="none" w:sz="0" w:space="0" w:color="auto"/>
        <w:bottom w:val="none" w:sz="0" w:space="0" w:color="auto"/>
        <w:right w:val="none" w:sz="0" w:space="0" w:color="auto"/>
      </w:divBdr>
    </w:div>
    <w:div w:id="1423454916">
      <w:bodyDiv w:val="1"/>
      <w:marLeft w:val="0"/>
      <w:marRight w:val="0"/>
      <w:marTop w:val="0"/>
      <w:marBottom w:val="0"/>
      <w:divBdr>
        <w:top w:val="none" w:sz="0" w:space="0" w:color="auto"/>
        <w:left w:val="none" w:sz="0" w:space="0" w:color="auto"/>
        <w:bottom w:val="none" w:sz="0" w:space="0" w:color="auto"/>
        <w:right w:val="none" w:sz="0" w:space="0" w:color="auto"/>
      </w:divBdr>
    </w:div>
    <w:div w:id="1449933877">
      <w:bodyDiv w:val="1"/>
      <w:marLeft w:val="0"/>
      <w:marRight w:val="0"/>
      <w:marTop w:val="0"/>
      <w:marBottom w:val="0"/>
      <w:divBdr>
        <w:top w:val="none" w:sz="0" w:space="0" w:color="auto"/>
        <w:left w:val="none" w:sz="0" w:space="0" w:color="auto"/>
        <w:bottom w:val="none" w:sz="0" w:space="0" w:color="auto"/>
        <w:right w:val="none" w:sz="0" w:space="0" w:color="auto"/>
      </w:divBdr>
    </w:div>
    <w:div w:id="1457212214">
      <w:bodyDiv w:val="1"/>
      <w:marLeft w:val="0"/>
      <w:marRight w:val="0"/>
      <w:marTop w:val="0"/>
      <w:marBottom w:val="0"/>
      <w:divBdr>
        <w:top w:val="none" w:sz="0" w:space="0" w:color="auto"/>
        <w:left w:val="none" w:sz="0" w:space="0" w:color="auto"/>
        <w:bottom w:val="none" w:sz="0" w:space="0" w:color="auto"/>
        <w:right w:val="none" w:sz="0" w:space="0" w:color="auto"/>
      </w:divBdr>
    </w:div>
    <w:div w:id="1467551132">
      <w:bodyDiv w:val="1"/>
      <w:marLeft w:val="0"/>
      <w:marRight w:val="0"/>
      <w:marTop w:val="0"/>
      <w:marBottom w:val="0"/>
      <w:divBdr>
        <w:top w:val="none" w:sz="0" w:space="0" w:color="auto"/>
        <w:left w:val="none" w:sz="0" w:space="0" w:color="auto"/>
        <w:bottom w:val="none" w:sz="0" w:space="0" w:color="auto"/>
        <w:right w:val="none" w:sz="0" w:space="0" w:color="auto"/>
      </w:divBdr>
    </w:div>
    <w:div w:id="1468669741">
      <w:bodyDiv w:val="1"/>
      <w:marLeft w:val="0"/>
      <w:marRight w:val="0"/>
      <w:marTop w:val="0"/>
      <w:marBottom w:val="0"/>
      <w:divBdr>
        <w:top w:val="none" w:sz="0" w:space="0" w:color="auto"/>
        <w:left w:val="none" w:sz="0" w:space="0" w:color="auto"/>
        <w:bottom w:val="none" w:sz="0" w:space="0" w:color="auto"/>
        <w:right w:val="none" w:sz="0" w:space="0" w:color="auto"/>
      </w:divBdr>
    </w:div>
    <w:div w:id="1495992431">
      <w:bodyDiv w:val="1"/>
      <w:marLeft w:val="0"/>
      <w:marRight w:val="0"/>
      <w:marTop w:val="0"/>
      <w:marBottom w:val="0"/>
      <w:divBdr>
        <w:top w:val="none" w:sz="0" w:space="0" w:color="auto"/>
        <w:left w:val="none" w:sz="0" w:space="0" w:color="auto"/>
        <w:bottom w:val="none" w:sz="0" w:space="0" w:color="auto"/>
        <w:right w:val="none" w:sz="0" w:space="0" w:color="auto"/>
      </w:divBdr>
    </w:div>
    <w:div w:id="1569535435">
      <w:bodyDiv w:val="1"/>
      <w:marLeft w:val="0"/>
      <w:marRight w:val="0"/>
      <w:marTop w:val="0"/>
      <w:marBottom w:val="0"/>
      <w:divBdr>
        <w:top w:val="none" w:sz="0" w:space="0" w:color="auto"/>
        <w:left w:val="none" w:sz="0" w:space="0" w:color="auto"/>
        <w:bottom w:val="none" w:sz="0" w:space="0" w:color="auto"/>
        <w:right w:val="none" w:sz="0" w:space="0" w:color="auto"/>
      </w:divBdr>
    </w:div>
    <w:div w:id="1636328528">
      <w:bodyDiv w:val="1"/>
      <w:marLeft w:val="0"/>
      <w:marRight w:val="0"/>
      <w:marTop w:val="0"/>
      <w:marBottom w:val="0"/>
      <w:divBdr>
        <w:top w:val="none" w:sz="0" w:space="0" w:color="auto"/>
        <w:left w:val="none" w:sz="0" w:space="0" w:color="auto"/>
        <w:bottom w:val="none" w:sz="0" w:space="0" w:color="auto"/>
        <w:right w:val="none" w:sz="0" w:space="0" w:color="auto"/>
      </w:divBdr>
    </w:div>
    <w:div w:id="1640525801">
      <w:bodyDiv w:val="1"/>
      <w:marLeft w:val="0"/>
      <w:marRight w:val="0"/>
      <w:marTop w:val="0"/>
      <w:marBottom w:val="0"/>
      <w:divBdr>
        <w:top w:val="none" w:sz="0" w:space="0" w:color="auto"/>
        <w:left w:val="none" w:sz="0" w:space="0" w:color="auto"/>
        <w:bottom w:val="none" w:sz="0" w:space="0" w:color="auto"/>
        <w:right w:val="none" w:sz="0" w:space="0" w:color="auto"/>
      </w:divBdr>
    </w:div>
    <w:div w:id="1640844590">
      <w:bodyDiv w:val="1"/>
      <w:marLeft w:val="0"/>
      <w:marRight w:val="0"/>
      <w:marTop w:val="0"/>
      <w:marBottom w:val="0"/>
      <w:divBdr>
        <w:top w:val="none" w:sz="0" w:space="0" w:color="auto"/>
        <w:left w:val="none" w:sz="0" w:space="0" w:color="auto"/>
        <w:bottom w:val="none" w:sz="0" w:space="0" w:color="auto"/>
        <w:right w:val="none" w:sz="0" w:space="0" w:color="auto"/>
      </w:divBdr>
    </w:div>
    <w:div w:id="1662924995">
      <w:bodyDiv w:val="1"/>
      <w:marLeft w:val="0"/>
      <w:marRight w:val="0"/>
      <w:marTop w:val="0"/>
      <w:marBottom w:val="0"/>
      <w:divBdr>
        <w:top w:val="none" w:sz="0" w:space="0" w:color="auto"/>
        <w:left w:val="none" w:sz="0" w:space="0" w:color="auto"/>
        <w:bottom w:val="none" w:sz="0" w:space="0" w:color="auto"/>
        <w:right w:val="none" w:sz="0" w:space="0" w:color="auto"/>
      </w:divBdr>
    </w:div>
    <w:div w:id="1707218256">
      <w:bodyDiv w:val="1"/>
      <w:marLeft w:val="0"/>
      <w:marRight w:val="0"/>
      <w:marTop w:val="0"/>
      <w:marBottom w:val="0"/>
      <w:divBdr>
        <w:top w:val="none" w:sz="0" w:space="0" w:color="auto"/>
        <w:left w:val="none" w:sz="0" w:space="0" w:color="auto"/>
        <w:bottom w:val="none" w:sz="0" w:space="0" w:color="auto"/>
        <w:right w:val="none" w:sz="0" w:space="0" w:color="auto"/>
      </w:divBdr>
    </w:div>
    <w:div w:id="1758477080">
      <w:bodyDiv w:val="1"/>
      <w:marLeft w:val="0"/>
      <w:marRight w:val="0"/>
      <w:marTop w:val="0"/>
      <w:marBottom w:val="0"/>
      <w:divBdr>
        <w:top w:val="none" w:sz="0" w:space="0" w:color="auto"/>
        <w:left w:val="none" w:sz="0" w:space="0" w:color="auto"/>
        <w:bottom w:val="none" w:sz="0" w:space="0" w:color="auto"/>
        <w:right w:val="none" w:sz="0" w:space="0" w:color="auto"/>
      </w:divBdr>
    </w:div>
    <w:div w:id="1768307324">
      <w:bodyDiv w:val="1"/>
      <w:marLeft w:val="0"/>
      <w:marRight w:val="0"/>
      <w:marTop w:val="0"/>
      <w:marBottom w:val="0"/>
      <w:divBdr>
        <w:top w:val="none" w:sz="0" w:space="0" w:color="auto"/>
        <w:left w:val="none" w:sz="0" w:space="0" w:color="auto"/>
        <w:bottom w:val="none" w:sz="0" w:space="0" w:color="auto"/>
        <w:right w:val="none" w:sz="0" w:space="0" w:color="auto"/>
      </w:divBdr>
    </w:div>
    <w:div w:id="1783257227">
      <w:bodyDiv w:val="1"/>
      <w:marLeft w:val="0"/>
      <w:marRight w:val="0"/>
      <w:marTop w:val="0"/>
      <w:marBottom w:val="0"/>
      <w:divBdr>
        <w:top w:val="none" w:sz="0" w:space="0" w:color="auto"/>
        <w:left w:val="none" w:sz="0" w:space="0" w:color="auto"/>
        <w:bottom w:val="none" w:sz="0" w:space="0" w:color="auto"/>
        <w:right w:val="none" w:sz="0" w:space="0" w:color="auto"/>
      </w:divBdr>
    </w:div>
    <w:div w:id="1786925163">
      <w:bodyDiv w:val="1"/>
      <w:marLeft w:val="0"/>
      <w:marRight w:val="0"/>
      <w:marTop w:val="0"/>
      <w:marBottom w:val="0"/>
      <w:divBdr>
        <w:top w:val="none" w:sz="0" w:space="0" w:color="auto"/>
        <w:left w:val="none" w:sz="0" w:space="0" w:color="auto"/>
        <w:bottom w:val="none" w:sz="0" w:space="0" w:color="auto"/>
        <w:right w:val="none" w:sz="0" w:space="0" w:color="auto"/>
      </w:divBdr>
    </w:div>
    <w:div w:id="1816676258">
      <w:bodyDiv w:val="1"/>
      <w:marLeft w:val="0"/>
      <w:marRight w:val="0"/>
      <w:marTop w:val="0"/>
      <w:marBottom w:val="0"/>
      <w:divBdr>
        <w:top w:val="none" w:sz="0" w:space="0" w:color="auto"/>
        <w:left w:val="none" w:sz="0" w:space="0" w:color="auto"/>
        <w:bottom w:val="none" w:sz="0" w:space="0" w:color="auto"/>
        <w:right w:val="none" w:sz="0" w:space="0" w:color="auto"/>
      </w:divBdr>
    </w:div>
    <w:div w:id="1834563711">
      <w:bodyDiv w:val="1"/>
      <w:marLeft w:val="0"/>
      <w:marRight w:val="0"/>
      <w:marTop w:val="0"/>
      <w:marBottom w:val="0"/>
      <w:divBdr>
        <w:top w:val="none" w:sz="0" w:space="0" w:color="auto"/>
        <w:left w:val="none" w:sz="0" w:space="0" w:color="auto"/>
        <w:bottom w:val="none" w:sz="0" w:space="0" w:color="auto"/>
        <w:right w:val="none" w:sz="0" w:space="0" w:color="auto"/>
      </w:divBdr>
    </w:div>
    <w:div w:id="1857231113">
      <w:bodyDiv w:val="1"/>
      <w:marLeft w:val="0"/>
      <w:marRight w:val="0"/>
      <w:marTop w:val="0"/>
      <w:marBottom w:val="0"/>
      <w:divBdr>
        <w:top w:val="none" w:sz="0" w:space="0" w:color="auto"/>
        <w:left w:val="none" w:sz="0" w:space="0" w:color="auto"/>
        <w:bottom w:val="none" w:sz="0" w:space="0" w:color="auto"/>
        <w:right w:val="none" w:sz="0" w:space="0" w:color="auto"/>
      </w:divBdr>
    </w:div>
    <w:div w:id="1942373863">
      <w:bodyDiv w:val="1"/>
      <w:marLeft w:val="0"/>
      <w:marRight w:val="0"/>
      <w:marTop w:val="0"/>
      <w:marBottom w:val="0"/>
      <w:divBdr>
        <w:top w:val="none" w:sz="0" w:space="0" w:color="auto"/>
        <w:left w:val="none" w:sz="0" w:space="0" w:color="auto"/>
        <w:bottom w:val="none" w:sz="0" w:space="0" w:color="auto"/>
        <w:right w:val="none" w:sz="0" w:space="0" w:color="auto"/>
      </w:divBdr>
    </w:div>
    <w:div w:id="1965229346">
      <w:bodyDiv w:val="1"/>
      <w:marLeft w:val="0"/>
      <w:marRight w:val="0"/>
      <w:marTop w:val="0"/>
      <w:marBottom w:val="0"/>
      <w:divBdr>
        <w:top w:val="none" w:sz="0" w:space="0" w:color="auto"/>
        <w:left w:val="none" w:sz="0" w:space="0" w:color="auto"/>
        <w:bottom w:val="none" w:sz="0" w:space="0" w:color="auto"/>
        <w:right w:val="none" w:sz="0" w:space="0" w:color="auto"/>
      </w:divBdr>
    </w:div>
    <w:div w:id="2035499979">
      <w:bodyDiv w:val="1"/>
      <w:marLeft w:val="0"/>
      <w:marRight w:val="0"/>
      <w:marTop w:val="0"/>
      <w:marBottom w:val="0"/>
      <w:divBdr>
        <w:top w:val="none" w:sz="0" w:space="0" w:color="auto"/>
        <w:left w:val="none" w:sz="0" w:space="0" w:color="auto"/>
        <w:bottom w:val="none" w:sz="0" w:space="0" w:color="auto"/>
        <w:right w:val="none" w:sz="0" w:space="0" w:color="auto"/>
      </w:divBdr>
    </w:div>
    <w:div w:id="2038696544">
      <w:bodyDiv w:val="1"/>
      <w:marLeft w:val="0"/>
      <w:marRight w:val="0"/>
      <w:marTop w:val="0"/>
      <w:marBottom w:val="0"/>
      <w:divBdr>
        <w:top w:val="none" w:sz="0" w:space="0" w:color="auto"/>
        <w:left w:val="none" w:sz="0" w:space="0" w:color="auto"/>
        <w:bottom w:val="none" w:sz="0" w:space="0" w:color="auto"/>
        <w:right w:val="none" w:sz="0" w:space="0" w:color="auto"/>
      </w:divBdr>
    </w:div>
    <w:div w:id="2047559528">
      <w:bodyDiv w:val="1"/>
      <w:marLeft w:val="0"/>
      <w:marRight w:val="0"/>
      <w:marTop w:val="0"/>
      <w:marBottom w:val="0"/>
      <w:divBdr>
        <w:top w:val="none" w:sz="0" w:space="0" w:color="auto"/>
        <w:left w:val="none" w:sz="0" w:space="0" w:color="auto"/>
        <w:bottom w:val="none" w:sz="0" w:space="0" w:color="auto"/>
        <w:right w:val="none" w:sz="0" w:space="0" w:color="auto"/>
      </w:divBdr>
    </w:div>
    <w:div w:id="207916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falo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E66A1-08DE-435B-B4B1-C12ADD1E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7035</Words>
  <Characters>40106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47047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Гарифуллин Вилен Марсович</dc:creator>
  <cp:keywords/>
  <dc:description/>
  <cp:lastModifiedBy>User</cp:lastModifiedBy>
  <cp:revision>2</cp:revision>
  <cp:lastPrinted>2021-03-05T11:26:00Z</cp:lastPrinted>
  <dcterms:created xsi:type="dcterms:W3CDTF">2026-10-02T07:12:00Z</dcterms:created>
  <dcterms:modified xsi:type="dcterms:W3CDTF">2026-10-02T07:12:00Z</dcterms:modified>
</cp:coreProperties>
</file>