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D66" w:rsidRPr="00627337" w:rsidRDefault="00394896" w:rsidP="00537D66">
      <w:pPr>
        <w:keepNext/>
        <w:keepLine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Торговая документация</w:t>
      </w:r>
    </w:p>
    <w:p w:rsidR="00A022A2" w:rsidRPr="00627337" w:rsidRDefault="00A022A2" w:rsidP="0065088B">
      <w:pPr>
        <w:pStyle w:val="13"/>
        <w:keepNext/>
        <w:keepLines/>
        <w:spacing w:after="60"/>
        <w:ind w:left="0"/>
        <w:jc w:val="both"/>
        <w:rPr>
          <w:rFonts w:ascii="Times New Roman" w:eastAsia="Times New Roman" w:hAnsi="Times New Roman" w:cs="Times New Roman"/>
          <w:sz w:val="24"/>
          <w:lang w:eastAsia="ru-RU"/>
        </w:rPr>
      </w:pPr>
      <w:r>
        <w:rPr>
          <w:rFonts w:ascii="Times New Roman" w:eastAsia="Times New Roman" w:hAnsi="Times New Roman" w:cs="Times New Roman"/>
          <w:b/>
          <w:sz w:val="24"/>
          <w:lang w:eastAsia="ru-RU"/>
        </w:rPr>
        <w:t>Предмет торговой процедуры:</w:t>
      </w:r>
      <w:r>
        <w:rPr>
          <w:rFonts w:ascii="Times New Roman" w:eastAsia="Times New Roman" w:hAnsi="Times New Roman" w:cs="Times New Roman"/>
          <w:sz w:val="24"/>
          <w:lang w:eastAsia="ru-RU"/>
        </w:rPr>
        <w:t xml:space="preserve"> </w:t>
      </w:r>
      <w:r w:rsidR="0065088B">
        <w:rPr>
          <w:rFonts w:ascii="Times New Roman" w:eastAsia="Times New Roman" w:hAnsi="Times New Roman" w:cs="Times New Roman"/>
          <w:sz w:val="24"/>
          <w:lang w:eastAsia="ru-RU"/>
        </w:rPr>
        <w:t xml:space="preserve">Продажа движимого и </w:t>
      </w:r>
      <w:r w:rsidR="00DC42D9">
        <w:rPr>
          <w:rFonts w:ascii="Times New Roman" w:eastAsia="Times New Roman" w:hAnsi="Times New Roman" w:cs="Times New Roman"/>
          <w:sz w:val="24"/>
          <w:lang w:eastAsia="ru-RU"/>
        </w:rPr>
        <w:t>не</w:t>
      </w:r>
      <w:r w:rsidR="0065088B">
        <w:rPr>
          <w:rFonts w:ascii="Times New Roman" w:eastAsia="Times New Roman" w:hAnsi="Times New Roman" w:cs="Times New Roman"/>
          <w:sz w:val="24"/>
          <w:lang w:eastAsia="ru-RU"/>
        </w:rPr>
        <w:t xml:space="preserve">движимого имущества, принадлежащего на праве собственности </w:t>
      </w:r>
      <w:r w:rsidR="0065088B" w:rsidRPr="0065088B">
        <w:rPr>
          <w:rFonts w:ascii="Times New Roman" w:eastAsia="Times New Roman" w:hAnsi="Times New Roman" w:cs="Times New Roman"/>
          <w:sz w:val="24"/>
          <w:lang w:eastAsia="ru-RU"/>
        </w:rPr>
        <w:t>ООО КБЭР «Банк Казани»</w:t>
      </w:r>
      <w:r>
        <w:rPr>
          <w:rFonts w:ascii="Times New Roman" w:eastAsia="Times New Roman" w:hAnsi="Times New Roman" w:cs="Times New Roman"/>
          <w:sz w:val="24"/>
          <w:lang w:eastAsia="ru-RU"/>
        </w:rPr>
        <w:t xml:space="preserve"> (1</w:t>
      </w:r>
      <w:r w:rsidR="0065088B">
        <w:rPr>
          <w:rFonts w:ascii="Times New Roman" w:eastAsia="Times New Roman" w:hAnsi="Times New Roman" w:cs="Times New Roman"/>
          <w:sz w:val="24"/>
          <w:lang w:eastAsia="ru-RU"/>
        </w:rPr>
        <w:t>3 лотов</w:t>
      </w:r>
      <w:r>
        <w:rPr>
          <w:rFonts w:ascii="Times New Roman" w:eastAsia="Times New Roman" w:hAnsi="Times New Roman" w:cs="Times New Roman"/>
          <w:sz w:val="24"/>
          <w:lang w:eastAsia="ru-RU"/>
        </w:rPr>
        <w:t xml:space="preserve">) (далее – Имущество): </w:t>
      </w:r>
    </w:p>
    <w:p w:rsidR="0065088B" w:rsidRDefault="0065088B" w:rsidP="00537D66">
      <w:pPr>
        <w:keepNext/>
        <w:keepLines/>
        <w:spacing w:after="0" w:line="240" w:lineRule="auto"/>
        <w:jc w:val="both"/>
        <w:rPr>
          <w:rFonts w:ascii="Times New Roman" w:eastAsia="Times New Roman" w:hAnsi="Times New Roman" w:cs="Times New Roman"/>
          <w:b/>
          <w:sz w:val="24"/>
          <w:szCs w:val="24"/>
          <w:lang w:eastAsia="ru-RU"/>
        </w:rPr>
      </w:pPr>
    </w:p>
    <w:tbl>
      <w:tblPr>
        <w:tblStyle w:val="af6"/>
        <w:tblW w:w="10241" w:type="dxa"/>
        <w:tblInd w:w="108" w:type="dxa"/>
        <w:tblLook w:val="04A0" w:firstRow="1" w:lastRow="0" w:firstColumn="1" w:lastColumn="0" w:noHBand="0" w:noVBand="1"/>
      </w:tblPr>
      <w:tblGrid>
        <w:gridCol w:w="598"/>
        <w:gridCol w:w="3026"/>
        <w:gridCol w:w="2673"/>
        <w:gridCol w:w="2142"/>
        <w:gridCol w:w="1802"/>
      </w:tblGrid>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rPr>
                <w:sz w:val="22"/>
                <w:szCs w:val="22"/>
              </w:rPr>
            </w:pPr>
            <w:r>
              <w:rPr>
                <w:b/>
                <w:bCs/>
                <w:sz w:val="22"/>
                <w:szCs w:val="22"/>
              </w:rPr>
              <w:t>Лот</w:t>
            </w:r>
            <w:r>
              <w:rPr>
                <w:b/>
                <w:bCs/>
                <w:sz w:val="22"/>
                <w:szCs w:val="22"/>
              </w:rPr>
              <w:br/>
            </w:r>
            <w:r w:rsidRPr="00271ECB">
              <w:rPr>
                <w:b/>
                <w:bCs/>
                <w:sz w:val="22"/>
                <w:szCs w:val="22"/>
              </w:rPr>
              <w:t>№</w:t>
            </w:r>
          </w:p>
        </w:tc>
        <w:tc>
          <w:tcPr>
            <w:tcW w:w="305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b/>
                <w:bCs/>
                <w:sz w:val="22"/>
                <w:szCs w:val="22"/>
              </w:rPr>
              <w:t>Наименование</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b/>
                <w:bCs/>
                <w:sz w:val="22"/>
                <w:szCs w:val="22"/>
              </w:rPr>
              <w:t>Кадастровый номер</w:t>
            </w:r>
          </w:p>
        </w:tc>
        <w:tc>
          <w:tcPr>
            <w:tcW w:w="2268" w:type="dxa"/>
          </w:tcPr>
          <w:p w:rsidR="0065088B" w:rsidRPr="00271ECB" w:rsidRDefault="0065088B" w:rsidP="00F95A2B">
            <w:pPr>
              <w:pStyle w:val="Default"/>
              <w:keepNext/>
              <w:keepLines/>
              <w:tabs>
                <w:tab w:val="left" w:pos="1134"/>
              </w:tabs>
              <w:suppressAutoHyphens/>
              <w:ind w:right="-283"/>
              <w:contextualSpacing/>
              <w:jc w:val="center"/>
              <w:rPr>
                <w:b/>
                <w:bCs/>
                <w:sz w:val="22"/>
                <w:szCs w:val="22"/>
              </w:rPr>
            </w:pPr>
            <w:r w:rsidRPr="00271ECB">
              <w:rPr>
                <w:b/>
                <w:bCs/>
                <w:sz w:val="22"/>
                <w:szCs w:val="22"/>
              </w:rPr>
              <w:t>Площадь</w:t>
            </w:r>
          </w:p>
        </w:tc>
        <w:tc>
          <w:tcPr>
            <w:tcW w:w="1877" w:type="dxa"/>
          </w:tcPr>
          <w:p w:rsidR="0065088B" w:rsidRPr="00271ECB" w:rsidRDefault="0065088B" w:rsidP="00F95A2B">
            <w:pPr>
              <w:pStyle w:val="Default"/>
              <w:keepNext/>
              <w:keepLines/>
              <w:tabs>
                <w:tab w:val="left" w:pos="1134"/>
              </w:tabs>
              <w:suppressAutoHyphens/>
              <w:ind w:right="-283"/>
              <w:contextualSpacing/>
              <w:jc w:val="center"/>
              <w:rPr>
                <w:b/>
                <w:bCs/>
                <w:sz w:val="22"/>
                <w:szCs w:val="22"/>
              </w:rPr>
            </w:pPr>
            <w:r w:rsidRPr="00271ECB">
              <w:rPr>
                <w:b/>
                <w:bCs/>
                <w:sz w:val="22"/>
                <w:szCs w:val="22"/>
              </w:rPr>
              <w:t>Начальная цена, руб.</w:t>
            </w:r>
          </w:p>
        </w:tc>
      </w:tr>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1</w:t>
            </w:r>
          </w:p>
        </w:tc>
        <w:tc>
          <w:tcPr>
            <w:tcW w:w="3055"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Дом/коттедж в пос. Соколовка</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 xml:space="preserve">Дом 16:24:140401:255 </w:t>
            </w:r>
          </w:p>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Земля 16:24:140401:15</w:t>
            </w:r>
          </w:p>
        </w:tc>
        <w:tc>
          <w:tcPr>
            <w:tcW w:w="2268"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Жилой дом 823,1 кв.м. Земельный участок 2038 кв.м</w:t>
            </w:r>
          </w:p>
        </w:tc>
        <w:tc>
          <w:tcPr>
            <w:tcW w:w="1877"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20 000 000</w:t>
            </w:r>
          </w:p>
        </w:tc>
      </w:tr>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2</w:t>
            </w:r>
          </w:p>
        </w:tc>
        <w:tc>
          <w:tcPr>
            <w:tcW w:w="3055"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Зем.участок РТ, Зеленодольский р-он, Большеякинское СП</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16:20:040703:53</w:t>
            </w:r>
          </w:p>
        </w:tc>
        <w:tc>
          <w:tcPr>
            <w:tcW w:w="2268"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17182 кв.м.</w:t>
            </w:r>
          </w:p>
        </w:tc>
        <w:tc>
          <w:tcPr>
            <w:tcW w:w="1877"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1 900 000</w:t>
            </w:r>
          </w:p>
        </w:tc>
      </w:tr>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3</w:t>
            </w:r>
          </w:p>
        </w:tc>
        <w:tc>
          <w:tcPr>
            <w:tcW w:w="3055"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Жилой дом в Одинцово, Московская область</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50:20:0041110:362 50:20:0041110:102</w:t>
            </w:r>
          </w:p>
        </w:tc>
        <w:tc>
          <w:tcPr>
            <w:tcW w:w="2268"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Жилой дом 630 кв.м. Земельный участок 1474 кв.м.</w:t>
            </w:r>
          </w:p>
        </w:tc>
        <w:tc>
          <w:tcPr>
            <w:tcW w:w="1877"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72 000 000</w:t>
            </w:r>
          </w:p>
        </w:tc>
      </w:tr>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4</w:t>
            </w:r>
          </w:p>
        </w:tc>
        <w:tc>
          <w:tcPr>
            <w:tcW w:w="3055" w:type="dxa"/>
          </w:tcPr>
          <w:p w:rsidR="0065088B" w:rsidRPr="00271ECB" w:rsidRDefault="0065088B" w:rsidP="00F95A2B">
            <w:pPr>
              <w:pStyle w:val="Default"/>
              <w:keepNext/>
              <w:keepLines/>
              <w:tabs>
                <w:tab w:val="left" w:pos="1134"/>
              </w:tabs>
              <w:suppressAutoHyphens/>
              <w:ind w:right="-283" w:firstLine="33"/>
              <w:contextualSpacing/>
              <w:rPr>
                <w:sz w:val="22"/>
                <w:szCs w:val="22"/>
              </w:rPr>
            </w:pPr>
            <w:r w:rsidRPr="00271ECB">
              <w:rPr>
                <w:sz w:val="22"/>
                <w:szCs w:val="22"/>
              </w:rPr>
              <w:t>Земельный участок под АЗС в г. Сызрань</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63:33:0907013:811 63:33:0907013:4</w:t>
            </w:r>
          </w:p>
        </w:tc>
        <w:tc>
          <w:tcPr>
            <w:tcW w:w="2268"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Здание АЗС 137,60 кв.м. Зем. участок 6000,00 кв.м.</w:t>
            </w:r>
          </w:p>
        </w:tc>
        <w:tc>
          <w:tcPr>
            <w:tcW w:w="1877"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6 500 000</w:t>
            </w:r>
          </w:p>
        </w:tc>
      </w:tr>
      <w:tr w:rsidR="0065088B" w:rsidRPr="00271ECB" w:rsidTr="0065088B">
        <w:tc>
          <w:tcPr>
            <w:tcW w:w="565"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5</w:t>
            </w:r>
          </w:p>
        </w:tc>
        <w:tc>
          <w:tcPr>
            <w:tcW w:w="3055" w:type="dxa"/>
          </w:tcPr>
          <w:p w:rsidR="0065088B" w:rsidRPr="00271ECB" w:rsidRDefault="0065088B" w:rsidP="00F95A2B">
            <w:pPr>
              <w:pStyle w:val="Default"/>
              <w:keepNext/>
              <w:keepLines/>
              <w:tabs>
                <w:tab w:val="left" w:pos="1134"/>
              </w:tabs>
              <w:suppressAutoHyphens/>
              <w:ind w:right="-283" w:firstLine="33"/>
              <w:contextualSpacing/>
              <w:rPr>
                <w:sz w:val="22"/>
                <w:szCs w:val="22"/>
              </w:rPr>
            </w:pPr>
            <w:r w:rsidRPr="00271ECB">
              <w:rPr>
                <w:sz w:val="22"/>
                <w:szCs w:val="22"/>
              </w:rPr>
              <w:t>Земельный участок (ИЖС) РТ, г.Казань</w:t>
            </w:r>
          </w:p>
        </w:tc>
        <w:tc>
          <w:tcPr>
            <w:tcW w:w="2476"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16:33:140411:1633</w:t>
            </w:r>
          </w:p>
        </w:tc>
        <w:tc>
          <w:tcPr>
            <w:tcW w:w="2268" w:type="dxa"/>
          </w:tcPr>
          <w:p w:rsidR="0065088B" w:rsidRPr="00271ECB" w:rsidRDefault="0065088B" w:rsidP="00F95A2B">
            <w:pPr>
              <w:pStyle w:val="Default"/>
              <w:keepNext/>
              <w:keepLines/>
              <w:tabs>
                <w:tab w:val="left" w:pos="1134"/>
              </w:tabs>
              <w:suppressAutoHyphens/>
              <w:ind w:right="-283"/>
              <w:contextualSpacing/>
              <w:rPr>
                <w:sz w:val="22"/>
                <w:szCs w:val="22"/>
              </w:rPr>
            </w:pPr>
            <w:r w:rsidRPr="00271ECB">
              <w:rPr>
                <w:sz w:val="22"/>
                <w:szCs w:val="22"/>
              </w:rPr>
              <w:t>16 сот.</w:t>
            </w:r>
          </w:p>
        </w:tc>
        <w:tc>
          <w:tcPr>
            <w:tcW w:w="1877" w:type="dxa"/>
          </w:tcPr>
          <w:p w:rsidR="0065088B" w:rsidRPr="00271ECB" w:rsidRDefault="0065088B" w:rsidP="00F95A2B">
            <w:pPr>
              <w:pStyle w:val="Default"/>
              <w:keepNext/>
              <w:keepLines/>
              <w:tabs>
                <w:tab w:val="left" w:pos="1134"/>
              </w:tabs>
              <w:suppressAutoHyphens/>
              <w:ind w:right="-283"/>
              <w:contextualSpacing/>
              <w:jc w:val="center"/>
              <w:rPr>
                <w:sz w:val="22"/>
                <w:szCs w:val="22"/>
              </w:rPr>
            </w:pPr>
            <w:r w:rsidRPr="00271ECB">
              <w:rPr>
                <w:sz w:val="22"/>
                <w:szCs w:val="22"/>
              </w:rPr>
              <w:t>8 800 000</w:t>
            </w:r>
          </w:p>
        </w:tc>
      </w:tr>
      <w:tr w:rsidR="0065088B" w:rsidRPr="00271ECB"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6</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Земельный участок (ИЖС) РТ, г.Казань</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16:33:140411:1621</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11 сот.</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6 200 000</w:t>
            </w:r>
          </w:p>
        </w:tc>
      </w:tr>
      <w:tr w:rsidR="0065088B" w:rsidRPr="00271ECB"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7</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Земельный участок (ИЖС) РТ, г.Казань</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16:33:140411:1625</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13 сот.</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7 150 000</w:t>
            </w:r>
          </w:p>
        </w:tc>
      </w:tr>
      <w:tr w:rsidR="0065088B" w:rsidRPr="00271ECB"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8</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Нежилое помещение по адресу: РТ, г.Казань, ул.Чистопольская, д.86/10, пом.1007</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16:50:110603:8210</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171,00 кв.м</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lang w:val="en-US"/>
              </w:rPr>
            </w:pPr>
            <w:r w:rsidRPr="001125BC">
              <w:rPr>
                <w:sz w:val="22"/>
                <w:szCs w:val="22"/>
              </w:rPr>
              <w:t>68 </w:t>
            </w:r>
            <w:r w:rsidRPr="001125BC">
              <w:rPr>
                <w:sz w:val="22"/>
                <w:szCs w:val="22"/>
                <w:lang w:val="en-US"/>
              </w:rPr>
              <w:t>5</w:t>
            </w:r>
            <w:r w:rsidRPr="001125BC">
              <w:rPr>
                <w:sz w:val="22"/>
                <w:szCs w:val="22"/>
              </w:rPr>
              <w:t>00 000</w:t>
            </w:r>
          </w:p>
          <w:p w:rsidR="0065088B" w:rsidRPr="001125BC" w:rsidRDefault="0065088B" w:rsidP="00F95A2B">
            <w:pPr>
              <w:pStyle w:val="Default"/>
              <w:keepNext/>
              <w:keepLines/>
              <w:tabs>
                <w:tab w:val="left" w:pos="1134"/>
              </w:tabs>
              <w:suppressAutoHyphens/>
              <w:ind w:right="-283"/>
              <w:contextualSpacing/>
              <w:jc w:val="center"/>
              <w:rPr>
                <w:sz w:val="22"/>
                <w:szCs w:val="22"/>
              </w:rPr>
            </w:pPr>
          </w:p>
        </w:tc>
      </w:tr>
      <w:tr w:rsidR="0065088B" w:rsidRPr="00271ECB"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9</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Административное здание</w:t>
            </w:r>
          </w:p>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Здание Склада по адресу: РТ, г. Казань, ул. Энтузиастов, д.6.</w:t>
            </w:r>
          </w:p>
          <w:p w:rsidR="0065088B" w:rsidRPr="001125BC" w:rsidRDefault="0065088B" w:rsidP="00F95A2B">
            <w:pPr>
              <w:pStyle w:val="Default"/>
              <w:keepNext/>
              <w:keepLines/>
              <w:tabs>
                <w:tab w:val="left" w:pos="1134"/>
              </w:tabs>
              <w:suppressAutoHyphens/>
              <w:ind w:right="-283"/>
              <w:contextualSpacing/>
              <w:rPr>
                <w:sz w:val="22"/>
                <w:szCs w:val="22"/>
              </w:rPr>
            </w:pP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Адм здания№16:50:250260:335</w:t>
            </w: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Зем участок №16:50:250260:37</w:t>
            </w: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Здание склада №16:50:250260:336</w:t>
            </w: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Зем.участок №16:50:250260:37</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Адм здание 851,кв.м.</w:t>
            </w:r>
          </w:p>
          <w:p w:rsidR="0065088B" w:rsidRPr="001125BC" w:rsidRDefault="0065088B" w:rsidP="00F95A2B">
            <w:pPr>
              <w:pStyle w:val="Default"/>
              <w:keepNext/>
              <w:keepLines/>
              <w:tabs>
                <w:tab w:val="left" w:pos="1134"/>
              </w:tabs>
              <w:suppressAutoHyphens/>
              <w:ind w:right="-283"/>
              <w:contextualSpacing/>
              <w:rPr>
                <w:sz w:val="22"/>
                <w:szCs w:val="22"/>
              </w:rPr>
            </w:pPr>
          </w:p>
          <w:p w:rsidR="0065088B" w:rsidRPr="001125BC" w:rsidRDefault="0065088B" w:rsidP="00F95A2B">
            <w:pPr>
              <w:pStyle w:val="Default"/>
              <w:keepNext/>
              <w:keepLines/>
              <w:tabs>
                <w:tab w:val="left" w:pos="1134"/>
              </w:tabs>
              <w:suppressAutoHyphens/>
              <w:ind w:right="-283"/>
              <w:contextualSpacing/>
              <w:rPr>
                <w:sz w:val="22"/>
                <w:szCs w:val="22"/>
              </w:rPr>
            </w:pP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Зем.участок 670 кв.м.</w:t>
            </w: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Здание склада 770,3 кв.м.</w:t>
            </w:r>
          </w:p>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Зем участок 630 кв.м.</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110 000 000</w:t>
            </w:r>
          </w:p>
        </w:tc>
      </w:tr>
      <w:tr w:rsidR="0065088B" w:rsidRPr="0074699A"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lang w:val="en-US"/>
              </w:rPr>
            </w:pPr>
            <w:r w:rsidRPr="001125BC">
              <w:rPr>
                <w:sz w:val="22"/>
                <w:szCs w:val="22"/>
              </w:rPr>
              <w:t>1</w:t>
            </w:r>
            <w:r w:rsidRPr="001125BC">
              <w:rPr>
                <w:sz w:val="22"/>
                <w:szCs w:val="22"/>
                <w:lang w:val="en-US"/>
              </w:rPr>
              <w:t>0</w:t>
            </w:r>
          </w:p>
        </w:tc>
        <w:tc>
          <w:tcPr>
            <w:tcW w:w="3055" w:type="dxa"/>
          </w:tcPr>
          <w:p w:rsidR="0065088B" w:rsidRPr="0065088B" w:rsidRDefault="0065088B" w:rsidP="00F95A2B">
            <w:pPr>
              <w:pStyle w:val="Default"/>
              <w:keepNext/>
              <w:keepLines/>
              <w:tabs>
                <w:tab w:val="left" w:pos="1134"/>
              </w:tabs>
              <w:suppressAutoHyphens/>
              <w:ind w:right="-283" w:firstLine="33"/>
              <w:contextualSpacing/>
              <w:rPr>
                <w:sz w:val="22"/>
                <w:szCs w:val="22"/>
                <w:lang w:val="en-US"/>
              </w:rPr>
            </w:pPr>
            <w:r w:rsidRPr="001125BC">
              <w:rPr>
                <w:sz w:val="22"/>
                <w:szCs w:val="22"/>
              </w:rPr>
              <w:t>Полуприцеп</w:t>
            </w:r>
            <w:r w:rsidRPr="0065088B">
              <w:rPr>
                <w:sz w:val="22"/>
                <w:szCs w:val="22"/>
                <w:lang w:val="en-US"/>
              </w:rPr>
              <w:t>-</w:t>
            </w:r>
            <w:r w:rsidRPr="001125BC">
              <w:rPr>
                <w:sz w:val="22"/>
                <w:szCs w:val="22"/>
              </w:rPr>
              <w:t>цистерна</w:t>
            </w:r>
            <w:r w:rsidRPr="0065088B">
              <w:rPr>
                <w:sz w:val="22"/>
                <w:szCs w:val="22"/>
                <w:lang w:val="en-US"/>
              </w:rPr>
              <w:t xml:space="preserve"> </w:t>
            </w:r>
            <w:r w:rsidRPr="001125BC">
              <w:rPr>
                <w:sz w:val="22"/>
                <w:szCs w:val="22"/>
              </w:rPr>
              <w:t>О</w:t>
            </w:r>
            <w:r w:rsidRPr="0065088B">
              <w:rPr>
                <w:sz w:val="22"/>
                <w:szCs w:val="22"/>
                <w:lang w:val="en-US"/>
              </w:rPr>
              <w:t xml:space="preserve">RUM TRAILER USBU-3 </w:t>
            </w:r>
          </w:p>
          <w:p w:rsidR="0065088B" w:rsidRPr="001125BC" w:rsidRDefault="0065088B" w:rsidP="00F95A2B">
            <w:pPr>
              <w:pStyle w:val="Default"/>
              <w:keepNext/>
              <w:keepLines/>
              <w:tabs>
                <w:tab w:val="left" w:pos="1134"/>
              </w:tabs>
              <w:suppressAutoHyphens/>
              <w:ind w:right="-283" w:firstLine="33"/>
              <w:contextualSpacing/>
              <w:rPr>
                <w:sz w:val="22"/>
                <w:szCs w:val="22"/>
                <w:lang w:val="en-US"/>
              </w:rPr>
            </w:pPr>
            <w:r w:rsidRPr="001125BC">
              <w:rPr>
                <w:sz w:val="22"/>
                <w:szCs w:val="22"/>
                <w:lang w:val="en-US"/>
              </w:rPr>
              <w:t xml:space="preserve">VIN: NA8UT3009NU000001 </w:t>
            </w:r>
          </w:p>
          <w:p w:rsidR="0065088B" w:rsidRPr="001125BC" w:rsidRDefault="0065088B" w:rsidP="00F95A2B">
            <w:pPr>
              <w:pStyle w:val="Default"/>
              <w:keepNext/>
              <w:keepLines/>
              <w:tabs>
                <w:tab w:val="left" w:pos="1134"/>
              </w:tabs>
              <w:suppressAutoHyphens/>
              <w:ind w:right="-283" w:firstLine="33"/>
              <w:contextualSpacing/>
              <w:rPr>
                <w:sz w:val="22"/>
                <w:szCs w:val="22"/>
                <w:lang w:val="en-US"/>
              </w:rPr>
            </w:pPr>
            <w:r w:rsidRPr="001125BC">
              <w:rPr>
                <w:sz w:val="22"/>
                <w:szCs w:val="22"/>
              </w:rPr>
              <w:t>г</w:t>
            </w:r>
            <w:r w:rsidRPr="001125BC">
              <w:rPr>
                <w:sz w:val="22"/>
                <w:szCs w:val="22"/>
                <w:lang w:val="en-US"/>
              </w:rPr>
              <w:t>.</w:t>
            </w:r>
            <w:r w:rsidRPr="001125BC">
              <w:rPr>
                <w:sz w:val="22"/>
                <w:szCs w:val="22"/>
              </w:rPr>
              <w:t>в</w:t>
            </w:r>
            <w:r w:rsidRPr="001125BC">
              <w:rPr>
                <w:sz w:val="22"/>
                <w:szCs w:val="22"/>
                <w:lang w:val="en-US"/>
              </w:rPr>
              <w:t>. 2022</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4 </w:t>
            </w:r>
            <w:r w:rsidRPr="001125BC">
              <w:rPr>
                <w:sz w:val="22"/>
                <w:szCs w:val="22"/>
                <w:lang w:val="en-US"/>
              </w:rPr>
              <w:t>500</w:t>
            </w:r>
            <w:r w:rsidRPr="001125BC">
              <w:rPr>
                <w:sz w:val="22"/>
                <w:szCs w:val="22"/>
              </w:rPr>
              <w:t xml:space="preserve"> 000</w:t>
            </w:r>
          </w:p>
        </w:tc>
      </w:tr>
      <w:tr w:rsidR="0065088B" w:rsidRPr="0074699A"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lang w:val="en-US"/>
              </w:rPr>
            </w:pPr>
            <w:r w:rsidRPr="001125BC">
              <w:rPr>
                <w:sz w:val="22"/>
                <w:szCs w:val="22"/>
              </w:rPr>
              <w:t>1</w:t>
            </w:r>
            <w:r w:rsidRPr="001125BC">
              <w:rPr>
                <w:sz w:val="22"/>
                <w:szCs w:val="22"/>
                <w:lang w:val="en-US"/>
              </w:rPr>
              <w:t>1</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lang w:val="en-US"/>
              </w:rPr>
            </w:pPr>
            <w:r w:rsidRPr="001125BC">
              <w:rPr>
                <w:sz w:val="22"/>
                <w:szCs w:val="22"/>
              </w:rPr>
              <w:t>Полуприцеп</w:t>
            </w:r>
            <w:r w:rsidRPr="001125BC">
              <w:rPr>
                <w:sz w:val="22"/>
                <w:szCs w:val="22"/>
                <w:lang w:val="en-US"/>
              </w:rPr>
              <w:t>-</w:t>
            </w:r>
            <w:r w:rsidRPr="001125BC">
              <w:rPr>
                <w:sz w:val="22"/>
                <w:szCs w:val="22"/>
              </w:rPr>
              <w:t>цистерна</w:t>
            </w:r>
            <w:r w:rsidRPr="001125BC">
              <w:rPr>
                <w:sz w:val="22"/>
                <w:szCs w:val="22"/>
                <w:lang w:val="en-US"/>
              </w:rPr>
              <w:t xml:space="preserve"> LDR3YR </w:t>
            </w:r>
            <w:r w:rsidRPr="001125BC">
              <w:rPr>
                <w:sz w:val="22"/>
                <w:szCs w:val="22"/>
              </w:rPr>
              <w:t>А</w:t>
            </w:r>
            <w:r w:rsidRPr="001125BC">
              <w:rPr>
                <w:sz w:val="22"/>
                <w:szCs w:val="22"/>
                <w:lang w:val="en-US"/>
              </w:rPr>
              <w:t xml:space="preserve"> VIN:NP9LDR3Y5KR187014 </w:t>
            </w:r>
            <w:r w:rsidRPr="001125BC">
              <w:rPr>
                <w:sz w:val="22"/>
                <w:szCs w:val="22"/>
              </w:rPr>
              <w:t>г</w:t>
            </w:r>
            <w:r w:rsidRPr="001125BC">
              <w:rPr>
                <w:sz w:val="22"/>
                <w:szCs w:val="22"/>
                <w:lang w:val="en-US"/>
              </w:rPr>
              <w:t>.</w:t>
            </w:r>
            <w:r w:rsidRPr="001125BC">
              <w:rPr>
                <w:sz w:val="22"/>
                <w:szCs w:val="22"/>
              </w:rPr>
              <w:t>в</w:t>
            </w:r>
            <w:r w:rsidRPr="001125BC">
              <w:rPr>
                <w:sz w:val="22"/>
                <w:szCs w:val="22"/>
                <w:lang w:val="en-US"/>
              </w:rPr>
              <w:t xml:space="preserve">. 2024 </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4 </w:t>
            </w:r>
            <w:r w:rsidRPr="001125BC">
              <w:rPr>
                <w:sz w:val="22"/>
                <w:szCs w:val="22"/>
                <w:lang w:val="en-US"/>
              </w:rPr>
              <w:t>200</w:t>
            </w:r>
            <w:r w:rsidRPr="001125BC">
              <w:rPr>
                <w:sz w:val="22"/>
                <w:szCs w:val="22"/>
              </w:rPr>
              <w:t xml:space="preserve"> 000</w:t>
            </w:r>
          </w:p>
        </w:tc>
      </w:tr>
      <w:tr w:rsidR="0065088B" w:rsidRPr="0074699A"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lang w:val="en-US"/>
              </w:rPr>
            </w:pPr>
            <w:r w:rsidRPr="001125BC">
              <w:rPr>
                <w:sz w:val="22"/>
                <w:szCs w:val="22"/>
                <w:lang w:val="en-US"/>
              </w:rPr>
              <w:t>12</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Нежилое помещение, г.Вологда, ул. Леденцова д. 11</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кад. №35:24:0201001:1326</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45,1 кв.м.</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1 700 000</w:t>
            </w:r>
          </w:p>
        </w:tc>
      </w:tr>
      <w:tr w:rsidR="0065088B" w:rsidRPr="0074699A" w:rsidTr="0065088B">
        <w:tc>
          <w:tcPr>
            <w:tcW w:w="565" w:type="dxa"/>
          </w:tcPr>
          <w:p w:rsidR="0065088B" w:rsidRPr="001125BC" w:rsidRDefault="0065088B" w:rsidP="00F95A2B">
            <w:pPr>
              <w:pStyle w:val="Default"/>
              <w:keepNext/>
              <w:keepLines/>
              <w:tabs>
                <w:tab w:val="left" w:pos="1134"/>
              </w:tabs>
              <w:suppressAutoHyphens/>
              <w:ind w:right="-283"/>
              <w:contextualSpacing/>
              <w:jc w:val="center"/>
              <w:rPr>
                <w:sz w:val="22"/>
                <w:szCs w:val="22"/>
                <w:lang w:val="en-US"/>
              </w:rPr>
            </w:pPr>
            <w:r w:rsidRPr="001125BC">
              <w:rPr>
                <w:sz w:val="22"/>
                <w:szCs w:val="22"/>
                <w:lang w:val="en-US"/>
              </w:rPr>
              <w:t>13</w:t>
            </w:r>
          </w:p>
        </w:tc>
        <w:tc>
          <w:tcPr>
            <w:tcW w:w="3055" w:type="dxa"/>
          </w:tcPr>
          <w:p w:rsidR="0065088B" w:rsidRPr="001125BC" w:rsidRDefault="0065088B" w:rsidP="00F95A2B">
            <w:pPr>
              <w:pStyle w:val="Default"/>
              <w:keepNext/>
              <w:keepLines/>
              <w:tabs>
                <w:tab w:val="left" w:pos="1134"/>
              </w:tabs>
              <w:suppressAutoHyphens/>
              <w:ind w:right="-283" w:firstLine="33"/>
              <w:contextualSpacing/>
              <w:rPr>
                <w:sz w:val="22"/>
                <w:szCs w:val="22"/>
              </w:rPr>
            </w:pPr>
            <w:r w:rsidRPr="001125BC">
              <w:rPr>
                <w:sz w:val="22"/>
                <w:szCs w:val="22"/>
              </w:rPr>
              <w:t>Квартира, г. Санкт-Петербург, ул. Варшавская, д. 63, корп. 1, литера А, кв. 439</w:t>
            </w:r>
          </w:p>
        </w:tc>
        <w:tc>
          <w:tcPr>
            <w:tcW w:w="2476"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Кадастровый номер: 78:14:0007555:3483</w:t>
            </w:r>
          </w:p>
        </w:tc>
        <w:tc>
          <w:tcPr>
            <w:tcW w:w="2268" w:type="dxa"/>
          </w:tcPr>
          <w:p w:rsidR="0065088B" w:rsidRPr="001125BC" w:rsidRDefault="0065088B" w:rsidP="00F95A2B">
            <w:pPr>
              <w:pStyle w:val="Default"/>
              <w:keepNext/>
              <w:keepLines/>
              <w:tabs>
                <w:tab w:val="left" w:pos="1134"/>
              </w:tabs>
              <w:suppressAutoHyphens/>
              <w:ind w:right="-283"/>
              <w:contextualSpacing/>
              <w:rPr>
                <w:sz w:val="22"/>
                <w:szCs w:val="22"/>
              </w:rPr>
            </w:pPr>
            <w:r w:rsidRPr="001125BC">
              <w:rPr>
                <w:sz w:val="22"/>
                <w:szCs w:val="22"/>
              </w:rPr>
              <w:t>97,8 кв.м.</w:t>
            </w:r>
          </w:p>
        </w:tc>
        <w:tc>
          <w:tcPr>
            <w:tcW w:w="1877" w:type="dxa"/>
          </w:tcPr>
          <w:p w:rsidR="0065088B" w:rsidRPr="001125BC" w:rsidRDefault="0065088B" w:rsidP="00F95A2B">
            <w:pPr>
              <w:pStyle w:val="Default"/>
              <w:keepNext/>
              <w:keepLines/>
              <w:tabs>
                <w:tab w:val="left" w:pos="1134"/>
              </w:tabs>
              <w:suppressAutoHyphens/>
              <w:ind w:right="-283"/>
              <w:contextualSpacing/>
              <w:jc w:val="center"/>
              <w:rPr>
                <w:sz w:val="22"/>
                <w:szCs w:val="22"/>
              </w:rPr>
            </w:pPr>
            <w:r w:rsidRPr="001125BC">
              <w:rPr>
                <w:sz w:val="22"/>
                <w:szCs w:val="22"/>
              </w:rPr>
              <w:t>24 500 000</w:t>
            </w:r>
          </w:p>
        </w:tc>
      </w:tr>
    </w:tbl>
    <w:p w:rsidR="007C785E" w:rsidRDefault="007C785E" w:rsidP="00537D66">
      <w:pPr>
        <w:keepNext/>
        <w:keepLines/>
        <w:spacing w:after="0" w:line="240" w:lineRule="auto"/>
        <w:jc w:val="both"/>
        <w:rPr>
          <w:rFonts w:ascii="Times New Roman" w:eastAsia="Times New Roman" w:hAnsi="Times New Roman" w:cs="Times New Roman"/>
          <w:b/>
          <w:sz w:val="24"/>
          <w:szCs w:val="24"/>
          <w:lang w:eastAsia="ru-RU"/>
        </w:rPr>
      </w:pPr>
    </w:p>
    <w:p w:rsidR="00A022A2" w:rsidRPr="00627337" w:rsidRDefault="00627337"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проведения торговой процедуры: </w:t>
      </w:r>
      <w:r>
        <w:rPr>
          <w:rFonts w:ascii="Times New Roman" w:eastAsia="Times New Roman" w:hAnsi="Times New Roman" w:cs="Times New Roman"/>
          <w:sz w:val="24"/>
          <w:szCs w:val="24"/>
          <w:lang w:eastAsia="ru-RU"/>
        </w:rPr>
        <w:t>аукцион «на повышение»</w:t>
      </w:r>
    </w:p>
    <w:p w:rsidR="00627337" w:rsidRPr="00627337" w:rsidRDefault="00627337" w:rsidP="00537D66">
      <w:pPr>
        <w:keepNext/>
        <w:keepLines/>
        <w:spacing w:after="0" w:line="240" w:lineRule="auto"/>
        <w:jc w:val="both"/>
        <w:rPr>
          <w:rFonts w:ascii="Times New Roman" w:eastAsia="Times New Roman" w:hAnsi="Times New Roman" w:cs="Times New Roman"/>
          <w:sz w:val="24"/>
          <w:szCs w:val="24"/>
          <w:lang w:eastAsia="ru-RU"/>
        </w:rPr>
      </w:pPr>
    </w:p>
    <w:p w:rsidR="009C78DC" w:rsidRPr="00627337" w:rsidRDefault="009C78DC" w:rsidP="00537D66">
      <w:pPr>
        <w:keepNext/>
        <w:keepLines/>
        <w:tabs>
          <w:tab w:val="left" w:pos="851"/>
        </w:tabs>
        <w:spacing w:after="0" w:line="240" w:lineRule="auto"/>
        <w:ind w:right="14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Срок проведения торговой процедуры:</w:t>
      </w:r>
      <w:r>
        <w:rPr>
          <w:rFonts w:ascii="Times New Roman" w:eastAsia="Times New Roman" w:hAnsi="Times New Roman" w:cs="Times New Roman"/>
          <w:sz w:val="24"/>
          <w:szCs w:val="24"/>
          <w:lang w:eastAsia="ru-RU"/>
        </w:rPr>
        <w:t xml:space="preserve"> с «</w:t>
      </w:r>
      <w:r w:rsidR="007C785E">
        <w:rPr>
          <w:rFonts w:ascii="Times New Roman" w:eastAsia="Times New Roman" w:hAnsi="Times New Roman" w:cs="Times New Roman"/>
          <w:sz w:val="24"/>
          <w:szCs w:val="24"/>
          <w:lang w:eastAsia="ru-RU"/>
        </w:rPr>
        <w:t>2</w:t>
      </w:r>
      <w:r w:rsidR="00BB382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октября</w:t>
      </w:r>
      <w:r>
        <w:rPr>
          <w:rFonts w:ascii="Times New Roman" w:eastAsia="Times New Roman" w:hAnsi="Times New Roman" w:cs="Times New Roman"/>
          <w:sz w:val="24"/>
          <w:szCs w:val="24"/>
          <w:lang w:eastAsia="ru-RU"/>
        </w:rPr>
        <w:t xml:space="preserve"> 2026 по «</w:t>
      </w:r>
      <w:r w:rsidR="007C785E">
        <w:rPr>
          <w:rFonts w:ascii="Times New Roman" w:eastAsia="Times New Roman" w:hAnsi="Times New Roman" w:cs="Times New Roman"/>
          <w:sz w:val="24"/>
          <w:szCs w:val="24"/>
          <w:lang w:eastAsia="ru-RU"/>
        </w:rPr>
        <w:t>2</w:t>
      </w:r>
      <w:r w:rsidR="00BB382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ноября</w:t>
      </w:r>
      <w:r>
        <w:rPr>
          <w:rFonts w:ascii="Times New Roman" w:eastAsia="Times New Roman" w:hAnsi="Times New Roman" w:cs="Times New Roman"/>
          <w:sz w:val="24"/>
          <w:szCs w:val="24"/>
          <w:lang w:eastAsia="ru-RU"/>
        </w:rPr>
        <w:t xml:space="preserve"> 2026 включительно.  </w:t>
      </w:r>
    </w:p>
    <w:p w:rsidR="009C78DC" w:rsidRPr="00627337" w:rsidRDefault="009C78DC" w:rsidP="00537D66">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публикации извещения о торговой процедуре</w:t>
      </w:r>
      <w:r>
        <w:rPr>
          <w:rFonts w:ascii="Times New Roman" w:eastAsia="Times New Roman" w:hAnsi="Times New Roman" w:cs="Times New Roman"/>
          <w:sz w:val="24"/>
          <w:szCs w:val="24"/>
          <w:lang w:eastAsia="ru-RU"/>
        </w:rPr>
        <w:t>: «</w:t>
      </w:r>
      <w:r w:rsidR="007C785E">
        <w:rPr>
          <w:rFonts w:ascii="Times New Roman" w:eastAsia="Times New Roman" w:hAnsi="Times New Roman" w:cs="Times New Roman"/>
          <w:sz w:val="24"/>
          <w:szCs w:val="24"/>
          <w:lang w:eastAsia="ru-RU"/>
        </w:rPr>
        <w:t>2</w:t>
      </w:r>
      <w:r w:rsidR="00BB382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 xml:space="preserve">октября </w:t>
      </w:r>
      <w:r>
        <w:rPr>
          <w:rFonts w:ascii="Times New Roman" w:eastAsia="Times New Roman" w:hAnsi="Times New Roman" w:cs="Times New Roman"/>
          <w:sz w:val="24"/>
          <w:szCs w:val="24"/>
          <w:lang w:eastAsia="ru-RU"/>
        </w:rPr>
        <w:t>2026.</w:t>
      </w:r>
    </w:p>
    <w:p w:rsidR="009C78DC" w:rsidRPr="00627337" w:rsidRDefault="009C78DC" w:rsidP="00537D66">
      <w:pPr>
        <w:keepNext/>
        <w:keepLines/>
        <w:spacing w:after="0" w:line="240" w:lineRule="auto"/>
        <w:jc w:val="both"/>
        <w:rPr>
          <w:rFonts w:ascii="Times New Roman" w:eastAsia="Times New Roman" w:hAnsi="Times New Roman" w:cs="Times New Roman"/>
          <w:b/>
          <w:bCs/>
          <w:color w:val="FF0000"/>
          <w:sz w:val="24"/>
          <w:szCs w:val="24"/>
          <w:lang w:eastAsia="ru-RU"/>
        </w:rPr>
      </w:pPr>
    </w:p>
    <w:p w:rsidR="009C78DC" w:rsidRPr="00627337" w:rsidRDefault="009C78DC" w:rsidP="00537D66">
      <w:pPr>
        <w:keepNext/>
        <w:keepLines/>
        <w:spacing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начала приема заявок на участие в торговой процедуре</w:t>
      </w:r>
      <w:r>
        <w:rPr>
          <w:rFonts w:ascii="Times New Roman" w:eastAsia="Times New Roman" w:hAnsi="Times New Roman" w:cs="Times New Roman"/>
          <w:sz w:val="24"/>
          <w:szCs w:val="24"/>
          <w:lang w:eastAsia="ru-RU"/>
        </w:rPr>
        <w:t>: 00:00 по Московскому времени «</w:t>
      </w:r>
      <w:r w:rsidR="007C785E">
        <w:rPr>
          <w:rFonts w:ascii="Times New Roman" w:eastAsia="Times New Roman" w:hAnsi="Times New Roman" w:cs="Times New Roman"/>
          <w:sz w:val="24"/>
          <w:szCs w:val="24"/>
          <w:lang w:eastAsia="ru-RU"/>
        </w:rPr>
        <w:t>2</w:t>
      </w:r>
      <w:r w:rsidR="00BB3829">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 xml:space="preserve">октября </w:t>
      </w:r>
      <w:r>
        <w:rPr>
          <w:rFonts w:ascii="Times New Roman" w:eastAsia="Times New Roman" w:hAnsi="Times New Roman" w:cs="Times New Roman"/>
          <w:sz w:val="24"/>
          <w:szCs w:val="24"/>
          <w:lang w:eastAsia="ru-RU"/>
        </w:rPr>
        <w:t>2026.</w:t>
      </w:r>
    </w:p>
    <w:p w:rsidR="009C78DC" w:rsidRPr="00627337" w:rsidRDefault="009C78DC" w:rsidP="00537D66">
      <w:pPr>
        <w:keepNext/>
        <w:keepLines/>
        <w:spacing w:after="0" w:line="240" w:lineRule="auto"/>
        <w:ind w:right="-1"/>
        <w:jc w:val="both"/>
        <w:rPr>
          <w:rFonts w:ascii="Times New Roman" w:eastAsia="Times New Roman" w:hAnsi="Times New Roman" w:cs="Times New Roman"/>
          <w:b/>
          <w:bCs/>
          <w:sz w:val="24"/>
          <w:szCs w:val="24"/>
          <w:lang w:eastAsia="ru-RU"/>
        </w:rPr>
      </w:pPr>
    </w:p>
    <w:p w:rsidR="009C78DC" w:rsidRPr="00627337" w:rsidRDefault="009C78DC" w:rsidP="00537D66">
      <w:pPr>
        <w:keepNext/>
        <w:keepLines/>
        <w:spacing w:after="0" w:line="240" w:lineRule="auto"/>
        <w:ind w:right="-1"/>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Дата окончания приема заявок в торговой процедуре</w:t>
      </w:r>
      <w:r>
        <w:rPr>
          <w:rFonts w:ascii="Times New Roman" w:eastAsia="Times New Roman" w:hAnsi="Times New Roman" w:cs="Times New Roman"/>
          <w:sz w:val="24"/>
          <w:szCs w:val="24"/>
          <w:lang w:eastAsia="ru-RU"/>
        </w:rPr>
        <w:t xml:space="preserve">: </w:t>
      </w:r>
      <w:r w:rsidR="00700434">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:00 по Московскому времени «</w:t>
      </w:r>
      <w:r w:rsidR="00BB3829">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ноября</w:t>
      </w:r>
      <w:r>
        <w:rPr>
          <w:rFonts w:ascii="Times New Roman" w:eastAsia="Times New Roman" w:hAnsi="Times New Roman" w:cs="Times New Roman"/>
          <w:sz w:val="24"/>
          <w:szCs w:val="24"/>
          <w:lang w:eastAsia="ru-RU"/>
        </w:rPr>
        <w:t xml:space="preserve"> 2026.</w:t>
      </w:r>
    </w:p>
    <w:p w:rsidR="009C78DC" w:rsidRPr="00627337" w:rsidRDefault="009C78DC" w:rsidP="00537D66">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окончания проверки правоспособности Заявок</w:t>
      </w:r>
      <w:r>
        <w:rPr>
          <w:rFonts w:ascii="Times New Roman" w:eastAsia="Times New Roman" w:hAnsi="Times New Roman" w:cs="Times New Roman"/>
          <w:sz w:val="24"/>
          <w:szCs w:val="24"/>
          <w:lang w:eastAsia="ru-RU"/>
        </w:rPr>
        <w:t>: «</w:t>
      </w:r>
      <w:r w:rsidR="00BB3829">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 xml:space="preserve">ноября </w:t>
      </w:r>
      <w:r>
        <w:rPr>
          <w:rFonts w:ascii="Times New Roman" w:eastAsia="Times New Roman" w:hAnsi="Times New Roman" w:cs="Times New Roman"/>
          <w:sz w:val="24"/>
          <w:szCs w:val="24"/>
          <w:lang w:eastAsia="ru-RU"/>
        </w:rPr>
        <w:t>2026.</w:t>
      </w:r>
    </w:p>
    <w:p w:rsidR="009C78DC" w:rsidRPr="00627337" w:rsidRDefault="009C78DC" w:rsidP="00537D66">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537D66">
      <w:pPr>
        <w:keepNext/>
        <w:keepLines/>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Дата оформления протокола об окончании приема и регистрации заявок Заявителей</w:t>
      </w:r>
      <w:r>
        <w:rPr>
          <w:rFonts w:ascii="Times New Roman" w:eastAsia="Times New Roman" w:hAnsi="Times New Roman" w:cs="Times New Roman"/>
          <w:sz w:val="24"/>
          <w:szCs w:val="24"/>
          <w:lang w:eastAsia="ru-RU"/>
        </w:rPr>
        <w:t>: «</w:t>
      </w:r>
      <w:r w:rsidR="00BB3829">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 xml:space="preserve">ноября </w:t>
      </w:r>
      <w:r>
        <w:rPr>
          <w:rFonts w:ascii="Times New Roman" w:eastAsia="Times New Roman" w:hAnsi="Times New Roman" w:cs="Times New Roman"/>
          <w:sz w:val="24"/>
          <w:szCs w:val="24"/>
          <w:lang w:eastAsia="ru-RU"/>
        </w:rPr>
        <w:t>2026.</w:t>
      </w:r>
    </w:p>
    <w:p w:rsidR="009C78DC" w:rsidRPr="00627337" w:rsidRDefault="009C78DC" w:rsidP="00537D66">
      <w:pPr>
        <w:keepNext/>
        <w:keepLines/>
        <w:spacing w:after="0" w:line="240" w:lineRule="auto"/>
        <w:jc w:val="both"/>
        <w:rPr>
          <w:rFonts w:ascii="Times New Roman" w:eastAsia="Times New Roman" w:hAnsi="Times New Roman" w:cs="Times New Roman"/>
          <w:b/>
          <w:bCs/>
          <w:color w:val="FF0000"/>
          <w:sz w:val="24"/>
          <w:szCs w:val="24"/>
          <w:lang w:eastAsia="ru-RU"/>
        </w:rPr>
      </w:pPr>
    </w:p>
    <w:p w:rsidR="009C78DC" w:rsidRPr="00627337" w:rsidRDefault="009C78DC"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начала проведения торговой процедуры</w:t>
      </w:r>
      <w:r>
        <w:rPr>
          <w:rFonts w:ascii="Times New Roman" w:eastAsia="Times New Roman" w:hAnsi="Times New Roman" w:cs="Times New Roman"/>
          <w:sz w:val="24"/>
          <w:szCs w:val="24"/>
          <w:lang w:eastAsia="ru-RU"/>
        </w:rPr>
        <w:t>: 09:00 по Московскому времени «</w:t>
      </w:r>
      <w:r w:rsidR="00BB3829">
        <w:rPr>
          <w:rFonts w:ascii="Times New Roman" w:eastAsia="Times New Roman" w:hAnsi="Times New Roman" w:cs="Times New Roman"/>
          <w:sz w:val="24"/>
          <w:szCs w:val="24"/>
          <w:lang w:eastAsia="ru-RU"/>
        </w:rPr>
        <w:t>27</w:t>
      </w:r>
      <w:r>
        <w:rPr>
          <w:rFonts w:ascii="Times New Roman" w:eastAsia="Times New Roman" w:hAnsi="Times New Roman" w:cs="Times New Roman"/>
          <w:sz w:val="24"/>
          <w:szCs w:val="24"/>
          <w:lang w:eastAsia="ru-RU"/>
        </w:rPr>
        <w:t xml:space="preserve">» </w:t>
      </w:r>
      <w:r w:rsidR="007C785E">
        <w:rPr>
          <w:rFonts w:ascii="Times New Roman" w:eastAsia="Times New Roman" w:hAnsi="Times New Roman" w:cs="Times New Roman"/>
          <w:sz w:val="24"/>
          <w:szCs w:val="24"/>
          <w:lang w:eastAsia="ru-RU"/>
        </w:rPr>
        <w:t xml:space="preserve">ноября </w:t>
      </w:r>
      <w:r>
        <w:rPr>
          <w:rFonts w:ascii="Times New Roman" w:eastAsia="Times New Roman" w:hAnsi="Times New Roman" w:cs="Times New Roman"/>
          <w:sz w:val="24"/>
          <w:szCs w:val="24"/>
          <w:lang w:eastAsia="ru-RU"/>
        </w:rPr>
        <w:t>2026.</w:t>
      </w:r>
    </w:p>
    <w:p w:rsidR="009C78DC" w:rsidRPr="00627337" w:rsidRDefault="009C78DC" w:rsidP="00537D66">
      <w:pPr>
        <w:keepNext/>
        <w:keepLines/>
        <w:spacing w:after="0" w:line="240" w:lineRule="auto"/>
        <w:jc w:val="both"/>
        <w:rPr>
          <w:rFonts w:ascii="Times New Roman" w:eastAsia="Times New Roman" w:hAnsi="Times New Roman" w:cs="Times New Roman"/>
          <w:b/>
          <w:bCs/>
          <w:sz w:val="24"/>
          <w:szCs w:val="24"/>
          <w:lang w:eastAsia="ru-RU"/>
        </w:rPr>
      </w:pPr>
    </w:p>
    <w:p w:rsidR="009C78DC" w:rsidRPr="00627337" w:rsidRDefault="009C78DC"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Дата оформления протокола о признании результатов торговой процедуры: </w:t>
      </w:r>
      <w:r>
        <w:rPr>
          <w:rFonts w:ascii="Times New Roman" w:eastAsia="Times New Roman" w:hAnsi="Times New Roman" w:cs="Times New Roman"/>
          <w:sz w:val="24"/>
          <w:szCs w:val="24"/>
          <w:lang w:eastAsia="ru-RU"/>
        </w:rPr>
        <w:t xml:space="preserve">в течении 24 часов с даты завершения торговой процедуры </w:t>
      </w:r>
    </w:p>
    <w:p w:rsidR="00A022A2" w:rsidRPr="00627337" w:rsidRDefault="00A022A2" w:rsidP="00537D66">
      <w:pPr>
        <w:keepNext/>
        <w:keepLines/>
        <w:spacing w:after="0" w:line="240" w:lineRule="auto"/>
        <w:jc w:val="both"/>
        <w:rPr>
          <w:rFonts w:ascii="Times New Roman" w:eastAsia="Times New Roman" w:hAnsi="Times New Roman" w:cs="Times New Roman"/>
          <w:sz w:val="24"/>
          <w:szCs w:val="24"/>
          <w:lang w:eastAsia="ru-RU"/>
        </w:rPr>
      </w:pPr>
    </w:p>
    <w:p w:rsidR="00A022A2" w:rsidRPr="00627337" w:rsidRDefault="00A022A2"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Организатор торгов: ООО «Аукционы Федерации»</w:t>
      </w:r>
    </w:p>
    <w:p w:rsidR="00A022A2" w:rsidRPr="00627337" w:rsidRDefault="00A022A2" w:rsidP="00537D66">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Номер телефона: </w:t>
      </w:r>
      <w:r>
        <w:rPr>
          <w:rFonts w:ascii="Times New Roman" w:eastAsia="Times New Roman" w:hAnsi="Times New Roman" w:cs="Times New Roman"/>
          <w:snapToGrid w:val="0"/>
          <w:sz w:val="24"/>
          <w:szCs w:val="24"/>
          <w:lang w:eastAsia="ru-RU"/>
        </w:rPr>
        <w:t>+7(937)-336-07-78</w:t>
      </w:r>
    </w:p>
    <w:p w:rsidR="00A022A2" w:rsidRPr="00627337" w:rsidRDefault="00A022A2" w:rsidP="00537D66">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 xml:space="preserve">Контактное лицо: </w:t>
      </w:r>
      <w:r>
        <w:rPr>
          <w:rFonts w:ascii="Times New Roman" w:eastAsia="Times New Roman" w:hAnsi="Times New Roman" w:cs="Times New Roman"/>
          <w:snapToGrid w:val="0"/>
          <w:sz w:val="24"/>
          <w:szCs w:val="24"/>
          <w:lang w:eastAsia="ru-RU"/>
        </w:rPr>
        <w:t>Кошелева Евгения Александровна.</w:t>
      </w:r>
    </w:p>
    <w:p w:rsidR="00A022A2" w:rsidRPr="00627337" w:rsidRDefault="00A022A2" w:rsidP="00537D66">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z w:val="24"/>
          <w:szCs w:val="24"/>
          <w:lang w:eastAsia="ru-RU"/>
        </w:rPr>
        <w:t>Адрес эл. почты: office@alfalot.ru</w:t>
      </w:r>
      <w:r>
        <w:rPr>
          <w:rFonts w:ascii="Times New Roman" w:eastAsia="Times New Roman" w:hAnsi="Times New Roman" w:cs="Times New Roman"/>
          <w:snapToGrid w:val="0"/>
          <w:sz w:val="24"/>
          <w:szCs w:val="24"/>
          <w:lang w:eastAsia="ru-RU"/>
        </w:rPr>
        <w:t>.</w:t>
      </w:r>
    </w:p>
    <w:p w:rsidR="00A022A2" w:rsidRPr="00627337" w:rsidRDefault="00A022A2" w:rsidP="00537D66">
      <w:pPr>
        <w:keepNext/>
        <w:keepLines/>
        <w:tabs>
          <w:tab w:val="left" w:pos="1305"/>
        </w:tabs>
        <w:spacing w:after="0" w:line="240" w:lineRule="auto"/>
        <w:rPr>
          <w:rFonts w:ascii="Times New Roman" w:eastAsia="Times New Roman" w:hAnsi="Times New Roman" w:cs="Times New Roman"/>
          <w:sz w:val="24"/>
          <w:szCs w:val="24"/>
          <w:lang w:eastAsia="ru-RU"/>
        </w:rPr>
      </w:pPr>
    </w:p>
    <w:p w:rsidR="00A022A2" w:rsidRPr="00627337" w:rsidRDefault="00A022A2" w:rsidP="00537D66">
      <w:pPr>
        <w:keepNext/>
        <w:keepLine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Оператор электронной площадки:</w:t>
      </w:r>
      <w:r>
        <w:rPr>
          <w:rFonts w:ascii="Times New Roman" w:eastAsia="Times New Roman" w:hAnsi="Times New Roman" w:cs="Times New Roman"/>
          <w:sz w:val="24"/>
          <w:szCs w:val="24"/>
          <w:lang w:eastAsia="ru-RU"/>
        </w:rPr>
        <w:t xml:space="preserve"> О</w:t>
      </w:r>
      <w:r>
        <w:rPr>
          <w:rFonts w:ascii="Times New Roman" w:eastAsia="Times New Roman" w:hAnsi="Times New Roman" w:cs="Times New Roman"/>
          <w:bCs/>
          <w:sz w:val="24"/>
          <w:szCs w:val="24"/>
          <w:lang w:eastAsia="ru-RU"/>
        </w:rPr>
        <w:t>бщество с ограниченной ответственностью «Аукционы Федерации» (ООО «Аукционы Федерации»).</w:t>
      </w:r>
    </w:p>
    <w:p w:rsidR="003455FD" w:rsidRPr="00627337" w:rsidRDefault="003455FD" w:rsidP="00537D66">
      <w:pPr>
        <w:keepNext/>
        <w:keepLines/>
        <w:spacing w:after="0" w:line="240" w:lineRule="auto"/>
        <w:rPr>
          <w:rFonts w:ascii="Times New Roman" w:eastAsia="Times New Roman" w:hAnsi="Times New Roman" w:cs="Times New Roman"/>
          <w:bCs/>
          <w:color w:val="FF0000"/>
          <w:sz w:val="24"/>
          <w:szCs w:val="24"/>
          <w:lang w:eastAsia="ru-RU"/>
        </w:rPr>
      </w:pPr>
    </w:p>
    <w:p w:rsidR="00A022A2" w:rsidRDefault="00394896" w:rsidP="00537D66">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
          <w:sz w:val="24"/>
          <w:szCs w:val="24"/>
          <w:lang w:eastAsia="ru-RU"/>
        </w:rPr>
        <w:t>Шаг аукциона «на повышение»:</w:t>
      </w:r>
      <w:r>
        <w:rPr>
          <w:rFonts w:ascii="Times New Roman" w:eastAsia="Times New Roman" w:hAnsi="Times New Roman" w:cs="Times New Roman"/>
          <w:b/>
          <w:color w:val="FF0000"/>
          <w:sz w:val="24"/>
          <w:szCs w:val="24"/>
          <w:lang w:eastAsia="ru-RU"/>
        </w:rPr>
        <w:t xml:space="preserve"> </w:t>
      </w:r>
      <w:r w:rsidR="005E177B">
        <w:rPr>
          <w:rFonts w:ascii="Times New Roman" w:eastAsia="Times New Roman" w:hAnsi="Times New Roman" w:cs="Times New Roman"/>
          <w:snapToGrid w:val="0"/>
          <w:sz w:val="24"/>
          <w:szCs w:val="24"/>
          <w:lang w:eastAsia="ru-RU"/>
        </w:rPr>
        <w:t>5 (пять) % от начальной цены Лота</w:t>
      </w:r>
    </w:p>
    <w:p w:rsidR="005E177B" w:rsidRPr="00627337" w:rsidRDefault="005E177B" w:rsidP="00537D66">
      <w:pPr>
        <w:keepNext/>
        <w:keepLines/>
        <w:spacing w:after="0" w:line="240" w:lineRule="auto"/>
        <w:jc w:val="both"/>
        <w:rPr>
          <w:rFonts w:ascii="Times New Roman" w:eastAsia="Times New Roman" w:hAnsi="Times New Roman" w:cs="Times New Roman"/>
          <w:bCs/>
          <w:sz w:val="24"/>
          <w:szCs w:val="24"/>
          <w:lang w:eastAsia="ru-RU"/>
        </w:rPr>
      </w:pPr>
    </w:p>
    <w:p w:rsidR="00394896" w:rsidRPr="00537D66" w:rsidRDefault="00394896"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Период действия текущей цены аукциона: </w:t>
      </w:r>
      <w:r>
        <w:rPr>
          <w:rFonts w:ascii="Times New Roman" w:eastAsia="Times New Roman" w:hAnsi="Times New Roman" w:cs="Times New Roman"/>
          <w:sz w:val="24"/>
          <w:szCs w:val="24"/>
          <w:lang w:eastAsia="ru-RU"/>
        </w:rPr>
        <w:t xml:space="preserve">15 минут. </w:t>
      </w:r>
      <w:r w:rsidR="00537D66" w:rsidRPr="00537D66">
        <w:rPr>
          <w:rFonts w:ascii="Times New Roman" w:eastAsia="Times New Roman" w:hAnsi="Times New Roman" w:cs="Times New Roman"/>
          <w:sz w:val="24"/>
          <w:szCs w:val="24"/>
          <w:lang w:eastAsia="ru-RU"/>
        </w:rPr>
        <w:t xml:space="preserve"> </w:t>
      </w:r>
    </w:p>
    <w:p w:rsidR="00627337" w:rsidRPr="00627337" w:rsidRDefault="00627337" w:rsidP="00537D66">
      <w:pPr>
        <w:keepNext/>
        <w:keepLines/>
        <w:spacing w:after="0" w:line="240" w:lineRule="auto"/>
        <w:jc w:val="both"/>
        <w:rPr>
          <w:rFonts w:ascii="Times New Roman" w:eastAsia="Times New Roman" w:hAnsi="Times New Roman" w:cs="Times New Roman"/>
          <w:sz w:val="24"/>
          <w:szCs w:val="24"/>
          <w:lang w:eastAsia="ru-RU"/>
        </w:rPr>
      </w:pPr>
    </w:p>
    <w:p w:rsidR="00394896" w:rsidRPr="00627337" w:rsidRDefault="00394896"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Начальная цена реализации Имущества:</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1 – 20 000 000 (двадцать миллионов)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2 – 1 900 000 (один миллион девятьсот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3 – 72 000 000 (семьдесят два миллиона)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4 – 6 500 000 (шесть миллионов пятьсот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5 – 8 800 000 (восемь миллионов восемьсот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6 – 6 200 000 (шесть миллионов двести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7 – 7 150 000 (семь миллионов сто пятьдесят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8 – 68 500 000 (шестьдесят восемь миллионов пятьсот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9 – 110 000 000 (сто десять миллионов)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10 – 4 500 000 (четыре миллиона пятьсот тысяч) рублей.</w:t>
      </w:r>
    </w:p>
    <w:p w:rsidR="005A1306" w:rsidRP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11 – 4 200 000 (четыре миллиона двести тысяч) рублей.</w:t>
      </w:r>
    </w:p>
    <w:p w:rsidR="005B364F"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5A1306">
        <w:rPr>
          <w:rFonts w:ascii="Times New Roman" w:eastAsia="Times New Roman" w:hAnsi="Times New Roman" w:cs="Times New Roman"/>
          <w:snapToGrid w:val="0"/>
          <w:sz w:val="24"/>
          <w:szCs w:val="24"/>
          <w:lang w:eastAsia="ru-RU"/>
        </w:rPr>
        <w:t>Лот № 12 – 1 700 000 (один миллион семьсот тысяч) рублей.</w:t>
      </w:r>
    </w:p>
    <w:p w:rsidR="005A1306" w:rsidRDefault="005A1306" w:rsidP="005A1306">
      <w:pPr>
        <w:keepNext/>
        <w:keepLines/>
        <w:spacing w:after="0" w:line="240" w:lineRule="auto"/>
        <w:contextualSpacing/>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Лот №</w:t>
      </w:r>
      <w:r w:rsidR="005B364F">
        <w:rPr>
          <w:rFonts w:ascii="Times New Roman" w:eastAsia="Times New Roman" w:hAnsi="Times New Roman" w:cs="Times New Roman"/>
          <w:snapToGrid w:val="0"/>
          <w:sz w:val="24"/>
          <w:szCs w:val="24"/>
          <w:lang w:eastAsia="ru-RU"/>
        </w:rPr>
        <w:t xml:space="preserve"> </w:t>
      </w:r>
      <w:r>
        <w:rPr>
          <w:rFonts w:ascii="Times New Roman" w:eastAsia="Times New Roman" w:hAnsi="Times New Roman" w:cs="Times New Roman"/>
          <w:snapToGrid w:val="0"/>
          <w:sz w:val="24"/>
          <w:szCs w:val="24"/>
          <w:lang w:eastAsia="ru-RU"/>
        </w:rPr>
        <w:t>13 – 24 500 000 (Двадцать четыре миллиона пятьсот тысяч) рублей.</w:t>
      </w:r>
    </w:p>
    <w:p w:rsidR="006A4AE4" w:rsidRPr="00627337" w:rsidRDefault="006A4AE4" w:rsidP="00537D66">
      <w:pPr>
        <w:keepNext/>
        <w:keepLines/>
        <w:spacing w:after="0" w:line="240" w:lineRule="auto"/>
        <w:jc w:val="both"/>
        <w:rPr>
          <w:rFonts w:ascii="Times New Roman" w:eastAsia="Times New Roman" w:hAnsi="Times New Roman" w:cs="Times New Roman"/>
          <w:b/>
          <w:bCs/>
          <w:sz w:val="24"/>
          <w:szCs w:val="24"/>
          <w:lang w:eastAsia="ru-RU"/>
        </w:rPr>
      </w:pPr>
    </w:p>
    <w:p w:rsidR="001E6374" w:rsidRDefault="006A4AE4" w:rsidP="001E6374">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
          <w:snapToGrid w:val="0"/>
          <w:sz w:val="24"/>
          <w:szCs w:val="24"/>
          <w:lang w:eastAsia="ru-RU"/>
        </w:rPr>
        <w:t>Размер обеспечения (задаток):</w:t>
      </w:r>
      <w:r>
        <w:rPr>
          <w:rFonts w:ascii="Times New Roman" w:eastAsia="Times New Roman" w:hAnsi="Times New Roman" w:cs="Times New Roman"/>
          <w:snapToGrid w:val="0"/>
          <w:sz w:val="24"/>
          <w:szCs w:val="24"/>
          <w:lang w:eastAsia="ru-RU"/>
        </w:rPr>
        <w:t xml:space="preserve"> 10 (десять) % от начальной цены Лота: </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1 – 2 000 000 руб. (</w:t>
      </w:r>
      <w:r>
        <w:rPr>
          <w:rFonts w:ascii="Times New Roman" w:eastAsia="Times New Roman" w:hAnsi="Times New Roman" w:cs="Times New Roman"/>
          <w:snapToGrid w:val="0"/>
          <w:sz w:val="24"/>
          <w:szCs w:val="24"/>
          <w:lang w:eastAsia="ru-RU"/>
        </w:rPr>
        <w:t>два миллиона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2 – 190 000 руб. (сто дев</w:t>
      </w:r>
      <w:r>
        <w:rPr>
          <w:rFonts w:ascii="Times New Roman" w:eastAsia="Times New Roman" w:hAnsi="Times New Roman" w:cs="Times New Roman"/>
          <w:snapToGrid w:val="0"/>
          <w:sz w:val="24"/>
          <w:szCs w:val="24"/>
          <w:lang w:eastAsia="ru-RU"/>
        </w:rPr>
        <w:t>яносто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 xml:space="preserve">Лот № 3 – 7 200 000 руб. (семь миллионов </w:t>
      </w:r>
      <w:r>
        <w:rPr>
          <w:rFonts w:ascii="Times New Roman" w:eastAsia="Times New Roman" w:hAnsi="Times New Roman" w:cs="Times New Roman"/>
          <w:snapToGrid w:val="0"/>
          <w:sz w:val="24"/>
          <w:szCs w:val="24"/>
          <w:lang w:eastAsia="ru-RU"/>
        </w:rPr>
        <w:t>двести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4 – 650 000 руб. (шестьсот пят</w:t>
      </w:r>
      <w:r>
        <w:rPr>
          <w:rFonts w:ascii="Times New Roman" w:eastAsia="Times New Roman" w:hAnsi="Times New Roman" w:cs="Times New Roman"/>
          <w:snapToGrid w:val="0"/>
          <w:sz w:val="24"/>
          <w:szCs w:val="24"/>
          <w:lang w:eastAsia="ru-RU"/>
        </w:rPr>
        <w:t>ьдесят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5 – 880 000 руб. (восемьсот восем</w:t>
      </w:r>
      <w:r>
        <w:rPr>
          <w:rFonts w:ascii="Times New Roman" w:eastAsia="Times New Roman" w:hAnsi="Times New Roman" w:cs="Times New Roman"/>
          <w:snapToGrid w:val="0"/>
          <w:sz w:val="24"/>
          <w:szCs w:val="24"/>
          <w:lang w:eastAsia="ru-RU"/>
        </w:rPr>
        <w:t>ьдесят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6 – 620 000 руб. (шестьсот двадцать ты</w:t>
      </w:r>
      <w:r>
        <w:rPr>
          <w:rFonts w:ascii="Times New Roman" w:eastAsia="Times New Roman" w:hAnsi="Times New Roman" w:cs="Times New Roman"/>
          <w:snapToGrid w:val="0"/>
          <w:sz w:val="24"/>
          <w:szCs w:val="24"/>
          <w:lang w:eastAsia="ru-RU"/>
        </w:rPr>
        <w:t>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7 – 715 000 руб. (семьсот пятн</w:t>
      </w:r>
      <w:r>
        <w:rPr>
          <w:rFonts w:ascii="Times New Roman" w:eastAsia="Times New Roman" w:hAnsi="Times New Roman" w:cs="Times New Roman"/>
          <w:snapToGrid w:val="0"/>
          <w:sz w:val="24"/>
          <w:szCs w:val="24"/>
          <w:lang w:eastAsia="ru-RU"/>
        </w:rPr>
        <w:t>адцать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8 – 6 850 000 руб. (шесть миллионов восемьсот пят</w:t>
      </w:r>
      <w:r>
        <w:rPr>
          <w:rFonts w:ascii="Times New Roman" w:eastAsia="Times New Roman" w:hAnsi="Times New Roman" w:cs="Times New Roman"/>
          <w:snapToGrid w:val="0"/>
          <w:sz w:val="24"/>
          <w:szCs w:val="24"/>
          <w:lang w:eastAsia="ru-RU"/>
        </w:rPr>
        <w:t>ьдесят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9 – 11 000 000 руб. (одиннадца</w:t>
      </w:r>
      <w:r>
        <w:rPr>
          <w:rFonts w:ascii="Times New Roman" w:eastAsia="Times New Roman" w:hAnsi="Times New Roman" w:cs="Times New Roman"/>
          <w:snapToGrid w:val="0"/>
          <w:sz w:val="24"/>
          <w:szCs w:val="24"/>
          <w:lang w:eastAsia="ru-RU"/>
        </w:rPr>
        <w:t>ть миллионов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10 – 450 000 руб. (четыреста пят</w:t>
      </w:r>
      <w:r>
        <w:rPr>
          <w:rFonts w:ascii="Times New Roman" w:eastAsia="Times New Roman" w:hAnsi="Times New Roman" w:cs="Times New Roman"/>
          <w:snapToGrid w:val="0"/>
          <w:sz w:val="24"/>
          <w:szCs w:val="24"/>
          <w:lang w:eastAsia="ru-RU"/>
        </w:rPr>
        <w:t>ьдесят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11 – 420 000 руб. (четыреста дв</w:t>
      </w:r>
      <w:r>
        <w:rPr>
          <w:rFonts w:ascii="Times New Roman" w:eastAsia="Times New Roman" w:hAnsi="Times New Roman" w:cs="Times New Roman"/>
          <w:snapToGrid w:val="0"/>
          <w:sz w:val="24"/>
          <w:szCs w:val="24"/>
          <w:lang w:eastAsia="ru-RU"/>
        </w:rPr>
        <w:t>адцать тысяч рублей 00 копеек).</w:t>
      </w:r>
    </w:p>
    <w:p w:rsid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r w:rsidRPr="001E6374">
        <w:rPr>
          <w:rFonts w:ascii="Times New Roman" w:eastAsia="Times New Roman" w:hAnsi="Times New Roman" w:cs="Times New Roman"/>
          <w:snapToGrid w:val="0"/>
          <w:sz w:val="24"/>
          <w:szCs w:val="24"/>
          <w:lang w:eastAsia="ru-RU"/>
        </w:rPr>
        <w:t>Лот № 12 – 170 000 руб. (сто сем</w:t>
      </w:r>
      <w:r>
        <w:rPr>
          <w:rFonts w:ascii="Times New Roman" w:eastAsia="Times New Roman" w:hAnsi="Times New Roman" w:cs="Times New Roman"/>
          <w:snapToGrid w:val="0"/>
          <w:sz w:val="24"/>
          <w:szCs w:val="24"/>
          <w:lang w:eastAsia="ru-RU"/>
        </w:rPr>
        <w:t>ьдесят тысяч рублей 00 копеек).</w:t>
      </w:r>
    </w:p>
    <w:p w:rsidR="001E6374" w:rsidRPr="001E6374" w:rsidRDefault="001E6374" w:rsidP="001E6374">
      <w:pPr>
        <w:keepNext/>
        <w:keepLines/>
        <w:spacing w:after="0" w:line="240" w:lineRule="auto"/>
        <w:contextualSpacing/>
        <w:jc w:val="both"/>
        <w:rPr>
          <w:rFonts w:ascii="Times New Roman" w:eastAsia="Times New Roman" w:hAnsi="Times New Roman" w:cs="Times New Roman"/>
          <w:snapToGrid w:val="0"/>
          <w:sz w:val="24"/>
          <w:szCs w:val="24"/>
          <w:lang w:eastAsia="ru-RU"/>
        </w:rPr>
      </w:pPr>
      <w:bookmarkStart w:id="0" w:name="_GoBack"/>
      <w:bookmarkEnd w:id="0"/>
      <w:r w:rsidRPr="001E6374">
        <w:rPr>
          <w:rFonts w:ascii="Times New Roman" w:eastAsia="Times New Roman" w:hAnsi="Times New Roman" w:cs="Times New Roman"/>
          <w:snapToGrid w:val="0"/>
          <w:sz w:val="24"/>
          <w:szCs w:val="24"/>
          <w:lang w:eastAsia="ru-RU"/>
        </w:rPr>
        <w:t>Лот № 13 – 2 450 000 руб. (два миллиона четыреста пятьдесят тысяч рублей 00 копеек).</w:t>
      </w:r>
    </w:p>
    <w:p w:rsidR="00394896" w:rsidRPr="00627337" w:rsidRDefault="005B364F" w:rsidP="005B364F">
      <w:pPr>
        <w:keepNext/>
        <w:keepLines/>
        <w:spacing w:after="0" w:line="240" w:lineRule="auto"/>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lastRenderedPageBreak/>
        <w:br/>
      </w:r>
      <w:r w:rsidR="00394896">
        <w:rPr>
          <w:rFonts w:ascii="Times New Roman" w:eastAsia="Times New Roman" w:hAnsi="Times New Roman" w:cs="Times New Roman"/>
          <w:snapToGrid w:val="0"/>
          <w:sz w:val="24"/>
          <w:szCs w:val="24"/>
          <w:lang w:eastAsia="ru-RU"/>
        </w:rPr>
        <w:t>Задаток перечисляется по реквизитам: ООО «Аукционы Федерации» (ИНН: 0278184720), р/сч.: 40702810729330000981, корр. сч.: 30101810200000000824, БИК: 042202824</w:t>
      </w:r>
      <w:r w:rsidR="00394896">
        <w:rPr>
          <w:rFonts w:ascii="Times New Roman" w:eastAsia="Times New Roman" w:hAnsi="Times New Roman" w:cs="Times New Roman"/>
          <w:sz w:val="24"/>
          <w:szCs w:val="24"/>
          <w:lang w:eastAsia="ru-RU"/>
        </w:rPr>
        <w:t xml:space="preserve">, в </w:t>
      </w:r>
      <w:r w:rsidR="00394896">
        <w:rPr>
          <w:rFonts w:ascii="Times New Roman" w:eastAsia="Times New Roman" w:hAnsi="Times New Roman" w:cs="Times New Roman"/>
          <w:snapToGrid w:val="0"/>
          <w:sz w:val="24"/>
          <w:szCs w:val="24"/>
          <w:lang w:eastAsia="ru-RU"/>
        </w:rPr>
        <w:t xml:space="preserve">Филиал «Нижегородский» АО «Альфа-Банк» </w:t>
      </w:r>
      <w:r w:rsidR="00394896">
        <w:rPr>
          <w:rFonts w:ascii="Times New Roman" w:eastAsia="Times New Roman" w:hAnsi="Times New Roman" w:cs="Times New Roman"/>
          <w:sz w:val="24"/>
          <w:szCs w:val="24"/>
          <w:lang w:eastAsia="ru-RU"/>
        </w:rPr>
        <w:t>и должен поступить на счет до даты подачи заявки.</w:t>
      </w:r>
    </w:p>
    <w:p w:rsidR="00394896" w:rsidRPr="00627337" w:rsidRDefault="00394896" w:rsidP="00537D66">
      <w:pPr>
        <w:keepNext/>
        <w:keepLines/>
        <w:spacing w:after="0" w:line="240" w:lineRule="auto"/>
        <w:jc w:val="both"/>
        <w:rPr>
          <w:rFonts w:ascii="Times New Roman" w:eastAsia="Times New Roman" w:hAnsi="Times New Roman" w:cs="Times New Roman"/>
          <w:color w:val="FF0000"/>
          <w:sz w:val="24"/>
          <w:szCs w:val="24"/>
          <w:lang w:eastAsia="ru-RU"/>
        </w:rPr>
      </w:pPr>
    </w:p>
    <w:p w:rsidR="00394896" w:rsidRPr="00627337" w:rsidRDefault="00394896" w:rsidP="00537D66">
      <w:pPr>
        <w:keepNext/>
        <w:keepLines/>
        <w:spacing w:after="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b/>
          <w:bCs/>
          <w:sz w:val="24"/>
          <w:szCs w:val="24"/>
          <w:lang w:eastAsia="ru-RU"/>
        </w:rPr>
        <w:t>Способ обеспечения Заявки на участие в Торговой процедуре</w:t>
      </w:r>
      <w:r>
        <w:rPr>
          <w:rFonts w:ascii="Times New Roman" w:eastAsia="Times New Roman" w:hAnsi="Times New Roman" w:cs="Times New Roman"/>
          <w:sz w:val="24"/>
          <w:szCs w:val="24"/>
          <w:lang w:eastAsia="ru-RU"/>
        </w:rPr>
        <w:t>: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купли-продажи с Покупателем по результатам торговой процедуры. Обеспечение заявки возвращается Участнику, не являющемуся Победителем торгов, в соответствии с условиями Договора о задатке.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купли-продажи, и в полном объеме подлежит оплате Организатором торгов в адрес Продавца.</w:t>
      </w:r>
    </w:p>
    <w:p w:rsidR="00394896" w:rsidRPr="00627337" w:rsidRDefault="00394896" w:rsidP="00537D66">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заявки: </w:t>
      </w:r>
      <w:r>
        <w:rPr>
          <w:rFonts w:ascii="Times New Roman" w:eastAsia="Times New Roman" w:hAnsi="Times New Roman" w:cs="Times New Roman"/>
          <w:sz w:val="24"/>
          <w:szCs w:val="24"/>
          <w:lang w:eastAsia="ru-RU"/>
        </w:rPr>
        <w:t>в соответствии с документацией о торгах.</w:t>
      </w:r>
    </w:p>
    <w:p w:rsidR="00394896" w:rsidRPr="00627337" w:rsidRDefault="00394896" w:rsidP="00537D66">
      <w:pPr>
        <w:keepNext/>
        <w:keepLines/>
        <w:tabs>
          <w:tab w:val="left" w:pos="142"/>
        </w:tabs>
        <w:spacing w:after="0" w:line="240" w:lineRule="auto"/>
        <w:jc w:val="both"/>
        <w:rPr>
          <w:rFonts w:ascii="Times New Roman" w:eastAsia="Times New Roman" w:hAnsi="Times New Roman" w:cs="Times New Roman"/>
          <w:sz w:val="24"/>
          <w:szCs w:val="24"/>
          <w:lang w:eastAsia="ru-RU"/>
        </w:rPr>
      </w:pPr>
    </w:p>
    <w:p w:rsidR="00072992" w:rsidRPr="00627337" w:rsidRDefault="00394896" w:rsidP="00537D66">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Порядок подачи заявок: </w:t>
      </w:r>
      <w:bookmarkStart w:id="1" w:name="OLE_LINK11"/>
      <w:bookmarkStart w:id="2" w:name="OLE_LINK12"/>
      <w:bookmarkStart w:id="3" w:name="OLE_LINK13"/>
      <w:r>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bookmarkEnd w:id="1"/>
      <w:bookmarkEnd w:id="2"/>
      <w:bookmarkEnd w:id="3"/>
      <w:r>
        <w:rPr>
          <w:rFonts w:ascii="Times New Roman" w:eastAsia="Times New Roman" w:hAnsi="Times New Roman" w:cs="Times New Roman"/>
          <w:bCs/>
          <w:sz w:val="24"/>
          <w:szCs w:val="24"/>
          <w:u w:val="single"/>
          <w:lang w:val="en-US" w:eastAsia="ru-RU"/>
        </w:rPr>
        <w:fldChar w:fldCharType="begin"/>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instrText>HYPERLINK</w:instrText>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instrText>http</w:instrText>
      </w:r>
      <w:r>
        <w:rPr>
          <w:rFonts w:ascii="Times New Roman" w:eastAsia="Times New Roman" w:hAnsi="Times New Roman" w:cs="Times New Roman"/>
          <w:bCs/>
          <w:sz w:val="24"/>
          <w:szCs w:val="24"/>
          <w:u w:val="single"/>
          <w:lang w:eastAsia="ru-RU"/>
        </w:rPr>
        <w:instrText>://</w:instrText>
      </w:r>
      <w:r>
        <w:rPr>
          <w:rFonts w:ascii="Times New Roman" w:eastAsia="Times New Roman" w:hAnsi="Times New Roman" w:cs="Times New Roman"/>
          <w:bCs/>
          <w:sz w:val="24"/>
          <w:szCs w:val="24"/>
          <w:u w:val="single"/>
          <w:lang w:val="en-US" w:eastAsia="ru-RU"/>
        </w:rPr>
        <w:instrText>alfalot</w:instrText>
      </w:r>
      <w:r>
        <w:rPr>
          <w:rFonts w:ascii="Times New Roman" w:eastAsia="Times New Roman" w:hAnsi="Times New Roman" w:cs="Times New Roman"/>
          <w:bCs/>
          <w:sz w:val="24"/>
          <w:szCs w:val="24"/>
          <w:u w:val="single"/>
          <w:lang w:eastAsia="ru-RU"/>
        </w:rPr>
        <w:instrText>.</w:instrText>
      </w:r>
      <w:r>
        <w:rPr>
          <w:rFonts w:ascii="Times New Roman" w:eastAsia="Times New Roman" w:hAnsi="Times New Roman" w:cs="Times New Roman"/>
          <w:bCs/>
          <w:sz w:val="24"/>
          <w:szCs w:val="24"/>
          <w:u w:val="single"/>
          <w:lang w:val="en-US" w:eastAsia="ru-RU"/>
        </w:rPr>
        <w:instrText>ru</w:instrText>
      </w:r>
      <w:r>
        <w:rPr>
          <w:rFonts w:ascii="Times New Roman" w:eastAsia="Times New Roman" w:hAnsi="Times New Roman" w:cs="Times New Roman"/>
          <w:bCs/>
          <w:sz w:val="24"/>
          <w:szCs w:val="24"/>
          <w:u w:val="single"/>
          <w:lang w:eastAsia="ru-RU"/>
        </w:rPr>
        <w:instrText xml:space="preserve">/" </w:instrText>
      </w:r>
      <w:r>
        <w:rPr>
          <w:rFonts w:ascii="Times New Roman" w:eastAsia="Times New Roman" w:hAnsi="Times New Roman" w:cs="Times New Roman"/>
          <w:bCs/>
          <w:sz w:val="24"/>
          <w:szCs w:val="24"/>
          <w:u w:val="single"/>
          <w:lang w:val="en-US" w:eastAsia="ru-RU"/>
        </w:rPr>
        <w:fldChar w:fldCharType="separate"/>
      </w:r>
      <w:r>
        <w:rPr>
          <w:rStyle w:val="ac"/>
          <w:rFonts w:ascii="Times New Roman" w:eastAsia="Times New Roman" w:hAnsi="Times New Roman" w:cs="Times New Roman"/>
          <w:bCs/>
          <w:sz w:val="24"/>
          <w:szCs w:val="24"/>
          <w:lang w:val="en-US" w:eastAsia="ru-RU"/>
        </w:rPr>
        <w:t>http</w:t>
      </w:r>
      <w:r>
        <w:rPr>
          <w:rStyle w:val="ac"/>
          <w:rFonts w:ascii="Times New Roman" w:eastAsia="Times New Roman" w:hAnsi="Times New Roman" w:cs="Times New Roman"/>
          <w:bCs/>
          <w:sz w:val="24"/>
          <w:szCs w:val="24"/>
          <w:lang w:eastAsia="ru-RU"/>
        </w:rPr>
        <w:t>://</w:t>
      </w:r>
      <w:r>
        <w:rPr>
          <w:rStyle w:val="ac"/>
          <w:rFonts w:ascii="Times New Roman" w:eastAsia="Times New Roman" w:hAnsi="Times New Roman" w:cs="Times New Roman"/>
          <w:bCs/>
          <w:sz w:val="24"/>
          <w:szCs w:val="24"/>
          <w:lang w:val="en-US" w:eastAsia="ru-RU"/>
        </w:rPr>
        <w:t>alfalot</w:t>
      </w:r>
      <w:r>
        <w:rPr>
          <w:rStyle w:val="ac"/>
          <w:rFonts w:ascii="Times New Roman" w:eastAsia="Times New Roman" w:hAnsi="Times New Roman" w:cs="Times New Roman"/>
          <w:bCs/>
          <w:sz w:val="24"/>
          <w:szCs w:val="24"/>
          <w:lang w:eastAsia="ru-RU"/>
        </w:rPr>
        <w:t>.</w:t>
      </w:r>
      <w:r>
        <w:rPr>
          <w:rStyle w:val="ac"/>
          <w:rFonts w:ascii="Times New Roman" w:eastAsia="Times New Roman" w:hAnsi="Times New Roman" w:cs="Times New Roman"/>
          <w:bCs/>
          <w:sz w:val="24"/>
          <w:szCs w:val="24"/>
          <w:lang w:val="en-US" w:eastAsia="ru-RU"/>
        </w:rPr>
        <w:t>ru</w:t>
      </w:r>
      <w:r>
        <w:rPr>
          <w:rStyle w:val="ac"/>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u w:val="single"/>
          <w:lang w:val="en-US" w:eastAsia="ru-RU"/>
        </w:rPr>
        <w:fldChar w:fldCharType="end"/>
      </w:r>
      <w:r>
        <w:rPr>
          <w:rFonts w:ascii="Times New Roman" w:eastAsia="Times New Roman" w:hAnsi="Times New Roman" w:cs="Times New Roman"/>
          <w:sz w:val="24"/>
          <w:szCs w:val="24"/>
          <w:lang w:eastAsia="ru-RU"/>
        </w:rPr>
        <w:t>.</w:t>
      </w:r>
    </w:p>
    <w:p w:rsidR="00072992" w:rsidRPr="00627337" w:rsidRDefault="00072992" w:rsidP="00537D66">
      <w:pPr>
        <w:keepNext/>
        <w:keepLines/>
        <w:tabs>
          <w:tab w:val="left" w:pos="142"/>
        </w:tabs>
        <w:spacing w:after="0" w:line="240" w:lineRule="auto"/>
        <w:jc w:val="both"/>
        <w:rPr>
          <w:rFonts w:ascii="Times New Roman" w:eastAsia="Times New Roman" w:hAnsi="Times New Roman" w:cs="Times New Roman"/>
          <w:sz w:val="24"/>
          <w:szCs w:val="24"/>
          <w:lang w:eastAsia="ru-RU"/>
        </w:rPr>
      </w:pPr>
    </w:p>
    <w:p w:rsidR="00394896" w:rsidRPr="00627337" w:rsidRDefault="00394896" w:rsidP="00537D66">
      <w:pPr>
        <w:keepNext/>
        <w:keepLines/>
        <w:tabs>
          <w:tab w:val="left" w:pos="142"/>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Порядок внесения обеспечения заявки и возврата: </w:t>
      </w:r>
      <w:r>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hyperlink r:id="rId7" w:history="1">
        <w:r>
          <w:rPr>
            <w:rFonts w:ascii="Times New Roman" w:eastAsia="Times New Roman" w:hAnsi="Times New Roman" w:cs="Times New Roman"/>
            <w:bCs/>
            <w:sz w:val="24"/>
            <w:szCs w:val="24"/>
            <w:u w:val="single"/>
            <w:lang w:val="en-US" w:eastAsia="ru-RU"/>
          </w:rPr>
          <w:t>http</w:t>
        </w:r>
        <w:r>
          <w:rPr>
            <w:rFonts w:ascii="Times New Roman" w:eastAsia="Times New Roman" w:hAnsi="Times New Roman" w:cs="Times New Roman"/>
            <w:bCs/>
            <w:sz w:val="24"/>
            <w:szCs w:val="24"/>
            <w:u w:val="single"/>
            <w:lang w:eastAsia="ru-RU"/>
          </w:rPr>
          <w:t>://</w:t>
        </w:r>
        <w:r>
          <w:rPr>
            <w:rFonts w:ascii="Times New Roman" w:eastAsia="Times New Roman" w:hAnsi="Times New Roman" w:cs="Times New Roman"/>
            <w:bCs/>
            <w:sz w:val="24"/>
            <w:szCs w:val="24"/>
            <w:u w:val="single"/>
            <w:lang w:val="en-US" w:eastAsia="ru-RU"/>
          </w:rPr>
          <w:t>alfalot</w:t>
        </w:r>
        <w:r>
          <w:rPr>
            <w:rFonts w:ascii="Times New Roman" w:eastAsia="Times New Roman" w:hAnsi="Times New Roman" w:cs="Times New Roman"/>
            <w:bCs/>
            <w:sz w:val="24"/>
            <w:szCs w:val="24"/>
            <w:u w:val="single"/>
            <w:lang w:eastAsia="ru-RU"/>
          </w:rPr>
          <w:t>.</w:t>
        </w:r>
        <w:r>
          <w:rPr>
            <w:rFonts w:ascii="Times New Roman" w:eastAsia="Times New Roman" w:hAnsi="Times New Roman" w:cs="Times New Roman"/>
            <w:bCs/>
            <w:sz w:val="24"/>
            <w:szCs w:val="24"/>
            <w:u w:val="single"/>
            <w:lang w:val="en-US" w:eastAsia="ru-RU"/>
          </w:rPr>
          <w:t>ru</w:t>
        </w:r>
        <w:r>
          <w:rPr>
            <w:rFonts w:ascii="Times New Roman" w:eastAsia="Times New Roman" w:hAnsi="Times New Roman" w:cs="Times New Roman"/>
            <w:bCs/>
            <w:sz w:val="24"/>
            <w:szCs w:val="24"/>
            <w:u w:val="single"/>
            <w:lang w:eastAsia="ru-RU"/>
          </w:rPr>
          <w:t>/</w:t>
        </w:r>
      </w:hyperlink>
      <w:r>
        <w:rPr>
          <w:rFonts w:ascii="Times New Roman" w:eastAsia="Times New Roman" w:hAnsi="Times New Roman" w:cs="Times New Roman"/>
          <w:sz w:val="24"/>
          <w:szCs w:val="24"/>
          <w:lang w:eastAsia="ru-RU"/>
        </w:rPr>
        <w:t>.</w:t>
      </w:r>
    </w:p>
    <w:p w:rsidR="00394896" w:rsidRPr="00627337" w:rsidRDefault="00394896" w:rsidP="00537D66">
      <w:pPr>
        <w:keepNext/>
        <w:keepLines/>
        <w:spacing w:after="0" w:line="240" w:lineRule="auto"/>
        <w:jc w:val="both"/>
        <w:rPr>
          <w:rFonts w:ascii="Times New Roman" w:eastAsia="Times New Roman" w:hAnsi="Times New Roman" w:cs="Times New Roman"/>
          <w:b/>
          <w:sz w:val="24"/>
          <w:szCs w:val="24"/>
          <w:lang w:eastAsia="ru-RU"/>
        </w:rPr>
      </w:pPr>
    </w:p>
    <w:p w:rsidR="00394896" w:rsidRPr="00627337" w:rsidRDefault="00394896" w:rsidP="00537D66">
      <w:pPr>
        <w:keepNext/>
        <w:keepLine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Дата заключения договора купли-продажи с Покупателем</w:t>
      </w:r>
      <w:r>
        <w:rPr>
          <w:rFonts w:ascii="Times New Roman" w:eastAsia="Times New Roman" w:hAnsi="Times New Roman" w:cs="Times New Roman"/>
          <w:sz w:val="24"/>
          <w:szCs w:val="24"/>
          <w:lang w:eastAsia="ru-RU"/>
        </w:rPr>
        <w:t xml:space="preserve"> – не позднее 5 (пяти) рабочих дней со дня публикации протокола об итогах продажи.</w:t>
      </w:r>
    </w:p>
    <w:p w:rsidR="00394896" w:rsidRPr="00627337" w:rsidRDefault="00394896" w:rsidP="00537D66">
      <w:pPr>
        <w:keepNext/>
        <w:keepLines/>
        <w:spacing w:after="0" w:line="240" w:lineRule="auto"/>
        <w:jc w:val="both"/>
        <w:rPr>
          <w:rFonts w:ascii="Times New Roman" w:eastAsia="Times New Roman" w:hAnsi="Times New Roman" w:cs="Times New Roman"/>
          <w:b/>
          <w:sz w:val="24"/>
          <w:szCs w:val="24"/>
          <w:lang w:eastAsia="ru-RU"/>
        </w:rPr>
      </w:pPr>
    </w:p>
    <w:p w:rsidR="006A4AE4" w:rsidRDefault="00394896" w:rsidP="00537D66">
      <w:pPr>
        <w:keepNext/>
        <w:keepLine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Срок оплаты по договору купли-продажи </w:t>
      </w:r>
      <w:r>
        <w:rPr>
          <w:rFonts w:ascii="Times New Roman" w:eastAsia="Times New Roman" w:hAnsi="Times New Roman" w:cs="Times New Roman"/>
          <w:sz w:val="24"/>
          <w:szCs w:val="24"/>
          <w:lang w:eastAsia="ru-RU"/>
        </w:rPr>
        <w:t xml:space="preserve">– </w:t>
      </w:r>
      <w:bookmarkStart w:id="4" w:name="bookmark10"/>
      <w:r>
        <w:rPr>
          <w:rFonts w:ascii="Times New Roman" w:eastAsia="Times New Roman" w:hAnsi="Times New Roman" w:cs="Times New Roman"/>
          <w:sz w:val="24"/>
          <w:szCs w:val="24"/>
          <w:lang w:eastAsia="ru-RU"/>
        </w:rPr>
        <w:t>оплата производится в полном объеме в дату заключения договора купли-продажи.</w:t>
      </w:r>
    </w:p>
    <w:p w:rsidR="00F57643" w:rsidRPr="00627337" w:rsidRDefault="00F57643" w:rsidP="00537D66">
      <w:pPr>
        <w:keepNext/>
        <w:keepLines/>
        <w:spacing w:after="0" w:line="240" w:lineRule="auto"/>
        <w:jc w:val="both"/>
        <w:rPr>
          <w:rFonts w:ascii="Times New Roman" w:eastAsia="Times New Roman" w:hAnsi="Times New Roman" w:cs="Times New Roman"/>
          <w:sz w:val="24"/>
          <w:szCs w:val="24"/>
          <w:lang w:eastAsia="ru-RU"/>
        </w:rPr>
      </w:pPr>
    </w:p>
    <w:p w:rsidR="00E84CD1" w:rsidRPr="00627337" w:rsidRDefault="00E84CD1" w:rsidP="00537D66">
      <w:pPr>
        <w:keepNext/>
        <w:keepLine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ознакомления с документами и информацией об Имуществе</w:t>
      </w:r>
      <w:bookmarkEnd w:id="4"/>
    </w:p>
    <w:p w:rsidR="00E84CD1" w:rsidRPr="00627337" w:rsidRDefault="00E84CD1" w:rsidP="00537D66">
      <w:pPr>
        <w:pStyle w:val="5"/>
        <w:keepNext/>
        <w:keepLines/>
        <w:widowControl/>
        <w:shd w:val="clear" w:color="auto" w:fill="auto"/>
        <w:tabs>
          <w:tab w:val="left" w:pos="709"/>
        </w:tabs>
        <w:spacing w:after="0" w:line="264" w:lineRule="auto"/>
        <w:jc w:val="both"/>
        <w:rPr>
          <w:sz w:val="24"/>
          <w:szCs w:val="24"/>
        </w:rPr>
      </w:pPr>
      <w:bookmarkStart w:id="5" w:name="OLE_LINK1"/>
      <w:bookmarkStart w:id="6" w:name="OLE_LINK2"/>
      <w:r>
        <w:rPr>
          <w:sz w:val="24"/>
          <w:szCs w:val="24"/>
        </w:rPr>
        <w:tab/>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w:t>
      </w:r>
      <w:bookmarkEnd w:id="5"/>
      <w:bookmarkEnd w:id="6"/>
      <w:r>
        <w:rPr>
          <w:sz w:val="24"/>
          <w:szCs w:val="24"/>
        </w:rPr>
        <w:t>, ознакомиться с документами на Имущество. Показ осуществляется без взимания платы.</w:t>
      </w:r>
    </w:p>
    <w:p w:rsidR="00E84CD1" w:rsidRPr="00627337" w:rsidRDefault="00E84CD1" w:rsidP="00537D66">
      <w:pPr>
        <w:pStyle w:val="5"/>
        <w:keepNext/>
        <w:keepLines/>
        <w:widowControl/>
        <w:shd w:val="clear" w:color="auto" w:fill="auto"/>
        <w:spacing w:after="0" w:line="264" w:lineRule="auto"/>
        <w:ind w:left="20" w:firstLine="660"/>
        <w:jc w:val="both"/>
        <w:rPr>
          <w:sz w:val="24"/>
          <w:szCs w:val="24"/>
        </w:rPr>
      </w:pPr>
      <w:r>
        <w:rPr>
          <w:sz w:val="24"/>
          <w:szCs w:val="24"/>
        </w:rPr>
        <w:t xml:space="preserve">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заявок на участие в аукционе «на </w:t>
      </w:r>
      <w:r>
        <w:rPr>
          <w:sz w:val="24"/>
          <w:szCs w:val="24"/>
          <w:lang w:eastAsia="x-none"/>
        </w:rPr>
        <w:t>понижение</w:t>
      </w:r>
      <w:r>
        <w:rPr>
          <w:sz w:val="24"/>
          <w:szCs w:val="24"/>
        </w:rPr>
        <w:t>».</w:t>
      </w:r>
    </w:p>
    <w:p w:rsidR="00E84CD1" w:rsidRPr="00627337" w:rsidRDefault="00E84CD1" w:rsidP="00537D66">
      <w:pPr>
        <w:pStyle w:val="5"/>
        <w:keepNext/>
        <w:keepLines/>
        <w:widowControl/>
        <w:ind w:left="23" w:firstLine="658"/>
        <w:contextualSpacing/>
        <w:jc w:val="both"/>
        <w:rPr>
          <w:b/>
          <w:sz w:val="24"/>
          <w:szCs w:val="24"/>
        </w:rPr>
      </w:pPr>
      <w:r>
        <w:rPr>
          <w:sz w:val="24"/>
          <w:szCs w:val="24"/>
        </w:rPr>
        <w:t>Осмотр осуществляется по предварительной заявке. По вопросу осмотра объекта продажи обращаться к Организатору торгов.</w:t>
      </w:r>
    </w:p>
    <w:p w:rsidR="00E84CD1" w:rsidRPr="00627337" w:rsidRDefault="00E84CD1" w:rsidP="00537D66">
      <w:pPr>
        <w:pStyle w:val="5"/>
        <w:keepNext/>
        <w:keepLines/>
        <w:widowControl/>
        <w:shd w:val="clear" w:color="auto" w:fill="auto"/>
        <w:spacing w:after="0" w:line="240" w:lineRule="auto"/>
        <w:ind w:left="23" w:firstLine="658"/>
        <w:contextualSpacing/>
        <w:jc w:val="both"/>
        <w:rPr>
          <w:sz w:val="24"/>
          <w:szCs w:val="24"/>
          <w:lang w:eastAsia="ru-RU"/>
        </w:rPr>
      </w:pPr>
      <w:r>
        <w:rPr>
          <w:sz w:val="24"/>
          <w:szCs w:val="24"/>
          <w:lang w:eastAsia="ru-RU"/>
        </w:rPr>
        <w:t>По запросу заинтересованного лица собственник имущества предоставит копии правоустанавливающих документов и иные документы.</w:t>
      </w:r>
    </w:p>
    <w:p w:rsidR="00627337" w:rsidRDefault="00627337" w:rsidP="00537D66">
      <w:pPr>
        <w:keepNext/>
        <w:keepLines/>
        <w:jc w:val="both"/>
        <w:rPr>
          <w:rFonts w:ascii="Times New Roman" w:eastAsia="Times New Roman" w:hAnsi="Times New Roman" w:cs="Times New Roman"/>
          <w:b/>
          <w:sz w:val="24"/>
          <w:szCs w:val="24"/>
          <w:lang w:eastAsia="ru-RU"/>
        </w:rPr>
      </w:pPr>
      <w:bookmarkStart w:id="7" w:name="bookmark14"/>
    </w:p>
    <w:p w:rsidR="00627337" w:rsidRPr="00627337" w:rsidRDefault="00627337" w:rsidP="00537D66">
      <w:pPr>
        <w:keepNext/>
        <w:keepLines/>
        <w:ind w:firstLine="681"/>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Продажа объекта проходит в форме открытого аукциона на повышение цены на электронной торговой площадке.</w:t>
      </w:r>
    </w:p>
    <w:p w:rsidR="00627337" w:rsidRPr="00627337" w:rsidRDefault="00627337" w:rsidP="00627337">
      <w:pPr>
        <w:pStyle w:val="5"/>
        <w:keepNext/>
        <w:keepLines/>
        <w:tabs>
          <w:tab w:val="right" w:leader="underscore" w:pos="8286"/>
        </w:tabs>
        <w:spacing w:after="0" w:line="264" w:lineRule="auto"/>
        <w:jc w:val="center"/>
        <w:rPr>
          <w:b/>
          <w:sz w:val="24"/>
          <w:szCs w:val="24"/>
        </w:rPr>
      </w:pPr>
      <w:bookmarkStart w:id="8" w:name="_Toc339332963"/>
      <w:bookmarkStart w:id="9" w:name="_Toc335048718"/>
      <w:bookmarkStart w:id="10" w:name="bookmark6"/>
      <w:r>
        <w:rPr>
          <w:b/>
          <w:sz w:val="24"/>
          <w:szCs w:val="24"/>
          <w:lang w:val="en-US"/>
        </w:rPr>
        <w:t>I</w:t>
      </w:r>
      <w:r>
        <w:rPr>
          <w:b/>
          <w:sz w:val="24"/>
          <w:szCs w:val="24"/>
        </w:rPr>
        <w:t>. ПРИГЛАШЕНИЕ К УЧАСТИЮ В АУКЦИОНЕ</w:t>
      </w:r>
      <w:bookmarkEnd w:id="8"/>
      <w:bookmarkEnd w:id="9"/>
      <w:r>
        <w:rPr>
          <w:b/>
          <w:sz w:val="24"/>
          <w:szCs w:val="24"/>
        </w:rPr>
        <w:t xml:space="preserve"> «НА ПОВЫШЕНИЕ»</w:t>
      </w:r>
    </w:p>
    <w:p w:rsidR="00627337" w:rsidRPr="00627337" w:rsidRDefault="00627337" w:rsidP="00627337">
      <w:pPr>
        <w:pStyle w:val="5"/>
        <w:keepNext/>
        <w:keepLines/>
        <w:tabs>
          <w:tab w:val="right" w:leader="underscore" w:pos="8286"/>
        </w:tabs>
        <w:spacing w:after="0" w:line="264" w:lineRule="auto"/>
        <w:ind w:firstLine="709"/>
        <w:jc w:val="both"/>
        <w:rPr>
          <w:sz w:val="24"/>
          <w:szCs w:val="24"/>
        </w:rPr>
      </w:pPr>
      <w:r>
        <w:rPr>
          <w:sz w:val="24"/>
          <w:szCs w:val="24"/>
        </w:rPr>
        <w:t xml:space="preserve">1. Настоящим приглашаются к участию в электронном аукционе «на повышение», проводимом на сайте электронной торговой площадки </w:t>
      </w:r>
      <w:r>
        <w:rPr>
          <w:sz w:val="24"/>
          <w:szCs w:val="24"/>
          <w:lang w:val="en-US"/>
        </w:rPr>
        <w:t>www</w:t>
      </w:r>
      <w:r>
        <w:rPr>
          <w:sz w:val="24"/>
          <w:szCs w:val="24"/>
        </w:rPr>
        <w:t>.</w:t>
      </w:r>
      <w:r>
        <w:rPr>
          <w:sz w:val="24"/>
          <w:szCs w:val="24"/>
          <w:lang w:val="en-US"/>
        </w:rPr>
        <w:t>alfalot</w:t>
      </w:r>
      <w:r>
        <w:rPr>
          <w:sz w:val="24"/>
          <w:szCs w:val="24"/>
        </w:rPr>
        <w:t>.</w:t>
      </w:r>
      <w:r>
        <w:rPr>
          <w:sz w:val="24"/>
          <w:szCs w:val="24"/>
          <w:lang w:val="en-US"/>
        </w:rPr>
        <w:t>ru</w:t>
      </w:r>
      <w:r>
        <w:rPr>
          <w:sz w:val="24"/>
          <w:szCs w:val="24"/>
        </w:rPr>
        <w:t xml:space="preserve"> (далее по тексту – ЭТП) юридические лица независимо от организационно-правовой формы, формы собственности, места нахождения и места происхождения капитала, физические лица, в том числе индивидуальные предприниматели. </w:t>
      </w:r>
    </w:p>
    <w:p w:rsidR="00627337" w:rsidRPr="00627337" w:rsidRDefault="00627337" w:rsidP="00627337">
      <w:pPr>
        <w:pStyle w:val="5"/>
        <w:tabs>
          <w:tab w:val="right" w:leader="underscore" w:pos="8286"/>
        </w:tabs>
        <w:spacing w:after="0" w:line="264" w:lineRule="auto"/>
        <w:ind w:firstLine="709"/>
        <w:jc w:val="both"/>
        <w:rPr>
          <w:sz w:val="24"/>
          <w:szCs w:val="24"/>
        </w:rPr>
      </w:pPr>
      <w:r>
        <w:rPr>
          <w:sz w:val="24"/>
          <w:szCs w:val="24"/>
        </w:rPr>
        <w:t xml:space="preserve">2. На официальном сайте Организатора торгов </w:t>
      </w:r>
      <w:r>
        <w:rPr>
          <w:sz w:val="24"/>
          <w:szCs w:val="24"/>
          <w:lang w:val="en-US"/>
        </w:rPr>
        <w:t>www</w:t>
      </w:r>
      <w:r>
        <w:rPr>
          <w:sz w:val="24"/>
          <w:szCs w:val="24"/>
        </w:rPr>
        <w:t>.</w:t>
      </w:r>
      <w:r>
        <w:rPr>
          <w:sz w:val="24"/>
          <w:szCs w:val="24"/>
          <w:lang w:val="en-US"/>
        </w:rPr>
        <w:t>alfalot</w:t>
      </w:r>
      <w:r>
        <w:rPr>
          <w:sz w:val="24"/>
          <w:szCs w:val="24"/>
        </w:rPr>
        <w:t>.</w:t>
      </w:r>
      <w:r>
        <w:rPr>
          <w:sz w:val="24"/>
          <w:szCs w:val="24"/>
          <w:lang w:val="en-US"/>
        </w:rPr>
        <w:t>ru</w:t>
      </w:r>
      <w:r>
        <w:rPr>
          <w:sz w:val="24"/>
          <w:szCs w:val="24"/>
        </w:rPr>
        <w:t xml:space="preserve"> будут публиковаться все разъяснения, касающиеся настоящей документации об аукционе «на повышение» в электронной форме, а также все изменения или дополнения документации об электронном аукционе «на повышение», в случае возникновения таковых.</w:t>
      </w:r>
    </w:p>
    <w:p w:rsidR="00F57643" w:rsidRPr="00F57643" w:rsidRDefault="00627337" w:rsidP="00F57643">
      <w:pPr>
        <w:pStyle w:val="5"/>
        <w:tabs>
          <w:tab w:val="right" w:leader="underscore" w:pos="8286"/>
        </w:tabs>
        <w:spacing w:after="0" w:line="264" w:lineRule="auto"/>
        <w:ind w:firstLine="709"/>
        <w:jc w:val="both"/>
        <w:rPr>
          <w:sz w:val="24"/>
          <w:szCs w:val="24"/>
        </w:rPr>
      </w:pPr>
      <w:r>
        <w:rPr>
          <w:sz w:val="24"/>
          <w:szCs w:val="24"/>
        </w:rPr>
        <w:t xml:space="preserve">3. Документация об электронном аукционе «на повышение» доступна для ознакомления на </w:t>
      </w:r>
      <w:r>
        <w:rPr>
          <w:sz w:val="24"/>
          <w:szCs w:val="24"/>
        </w:rPr>
        <w:lastRenderedPageBreak/>
        <w:t xml:space="preserve">сайте Организатора </w:t>
      </w:r>
      <w:hyperlink r:id="rId8" w:tgtFrame="_blank" w:history="1">
        <w:r>
          <w:rPr>
            <w:rStyle w:val="ac"/>
            <w:sz w:val="24"/>
            <w:szCs w:val="24"/>
          </w:rPr>
          <w:t>alfalot.ru</w:t>
        </w:r>
      </w:hyperlink>
      <w:r>
        <w:rPr>
          <w:sz w:val="24"/>
          <w:szCs w:val="24"/>
        </w:rPr>
        <w:t xml:space="preserve"> без взимания платы.</w:t>
      </w:r>
    </w:p>
    <w:p w:rsidR="00F57643" w:rsidRPr="00627337" w:rsidRDefault="00F57643" w:rsidP="00627337">
      <w:pPr>
        <w:pStyle w:val="5"/>
        <w:shd w:val="clear" w:color="auto" w:fill="auto"/>
        <w:tabs>
          <w:tab w:val="right" w:leader="underscore" w:pos="8286"/>
        </w:tabs>
        <w:spacing w:after="0" w:line="264" w:lineRule="auto"/>
        <w:ind w:left="142" w:firstLine="709"/>
        <w:jc w:val="center"/>
        <w:rPr>
          <w:b/>
          <w:sz w:val="24"/>
          <w:szCs w:val="24"/>
        </w:rPr>
      </w:pPr>
    </w:p>
    <w:p w:rsidR="00627337" w:rsidRPr="00627337" w:rsidRDefault="00627337" w:rsidP="00627337">
      <w:pPr>
        <w:pStyle w:val="5"/>
        <w:shd w:val="clear" w:color="auto" w:fill="auto"/>
        <w:tabs>
          <w:tab w:val="right" w:leader="underscore" w:pos="8286"/>
        </w:tabs>
        <w:spacing w:after="0" w:line="264" w:lineRule="auto"/>
        <w:ind w:left="142" w:firstLine="709"/>
        <w:jc w:val="center"/>
        <w:rPr>
          <w:b/>
          <w:sz w:val="24"/>
          <w:szCs w:val="24"/>
        </w:rPr>
      </w:pPr>
      <w:r>
        <w:rPr>
          <w:b/>
          <w:sz w:val="24"/>
          <w:szCs w:val="24"/>
          <w:lang w:val="en-US"/>
        </w:rPr>
        <w:t>II</w:t>
      </w:r>
      <w:r>
        <w:rPr>
          <w:b/>
          <w:sz w:val="24"/>
          <w:szCs w:val="24"/>
        </w:rPr>
        <w:t>. ОБЩИЕ ПОЛОЖЕНИЯ</w:t>
      </w:r>
      <w:bookmarkEnd w:id="10"/>
    </w:p>
    <w:p w:rsidR="00627337" w:rsidRPr="00627337" w:rsidRDefault="00627337" w:rsidP="00627337">
      <w:pPr>
        <w:pStyle w:val="30"/>
        <w:keepNext/>
        <w:keepLines/>
        <w:numPr>
          <w:ilvl w:val="0"/>
          <w:numId w:val="42"/>
        </w:numPr>
        <w:shd w:val="clear" w:color="auto" w:fill="auto"/>
        <w:tabs>
          <w:tab w:val="left" w:pos="2300"/>
        </w:tabs>
        <w:spacing w:before="240" w:line="264" w:lineRule="auto"/>
        <w:ind w:left="2058" w:firstLine="0"/>
        <w:rPr>
          <w:b/>
          <w:sz w:val="24"/>
          <w:szCs w:val="24"/>
        </w:rPr>
      </w:pPr>
      <w:bookmarkStart w:id="11" w:name="bookmark8"/>
      <w:r>
        <w:rPr>
          <w:b/>
          <w:sz w:val="24"/>
          <w:szCs w:val="24"/>
        </w:rPr>
        <w:t>Порядок регистрации на электронной площадке</w:t>
      </w:r>
      <w:bookmarkEnd w:id="11"/>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Для обеспечения доступа к участию в электронном аукционе «на повышение» Претендентам необходимо пройти процедуру регистрации на электронной площадке.</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Регистрация на электронной площадке проводится в соответствии с Регламентом электронной площадки.</w:t>
      </w:r>
    </w:p>
    <w:p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jc w:val="center"/>
        <w:rPr>
          <w:b/>
          <w:sz w:val="24"/>
          <w:szCs w:val="24"/>
        </w:rPr>
      </w:pPr>
      <w:bookmarkStart w:id="12" w:name="bookmark9"/>
      <w:r>
        <w:rPr>
          <w:b/>
          <w:sz w:val="24"/>
          <w:szCs w:val="24"/>
        </w:rPr>
        <w:t>Стартовые условия проведения аукциона «на повышение» по продаже Имущества</w:t>
      </w:r>
      <w:bookmarkEnd w:id="12"/>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Торговая процедура в форме аукциона «на повышение» начинается с начальной цены, указанной в извещении.</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 xml:space="preserve">Период действия текущей цены аукциона (для торговой процедуры в форме электронного аукциона «на повышение») – </w:t>
      </w:r>
      <w:r>
        <w:rPr>
          <w:sz w:val="24"/>
          <w:szCs w:val="24"/>
          <w:lang w:eastAsia="ru-RU"/>
        </w:rPr>
        <w:t>15 (пятнадцать) минут</w:t>
      </w:r>
      <w:r>
        <w:rPr>
          <w:sz w:val="24"/>
          <w:szCs w:val="24"/>
        </w:rPr>
        <w:t xml:space="preserve"> с момента начала аукциона.</w:t>
      </w:r>
    </w:p>
    <w:p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rPr>
          <w:b/>
          <w:sz w:val="24"/>
          <w:szCs w:val="24"/>
        </w:rPr>
      </w:pPr>
      <w:r>
        <w:rPr>
          <w:b/>
          <w:sz w:val="24"/>
          <w:szCs w:val="24"/>
        </w:rPr>
        <w:t>Порядок ознакомления с документами и информацией об Имуществе</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 xml:space="preserve">Извещение о проведении торговой процедуры продажи имущества и аукционная документация размещается на официальном сайте Организатора торгов </w:t>
      </w:r>
      <w:r>
        <w:rPr>
          <w:sz w:val="24"/>
          <w:szCs w:val="24"/>
          <w:lang w:val="en-US"/>
        </w:rPr>
        <w:t>alfalot</w:t>
      </w:r>
      <w:r>
        <w:rPr>
          <w:sz w:val="24"/>
          <w:szCs w:val="24"/>
        </w:rPr>
        <w:t>.</w:t>
      </w:r>
      <w:r>
        <w:rPr>
          <w:sz w:val="24"/>
          <w:szCs w:val="24"/>
          <w:lang w:val="en-US"/>
        </w:rPr>
        <w:t>ru</w:t>
      </w:r>
      <w:r>
        <w:rPr>
          <w:sz w:val="24"/>
          <w:szCs w:val="24"/>
        </w:rPr>
        <w:t>.</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Обращаем Ваше внимание на то, что посетители ЭТП/пользователи/заявители, получившие (скачавшие) комплект документации с указанных сайтов и не направившие заявления на получение аукционной документации в электронном виде, должны самостоятельно отслеживать появление на указанных сайтах разъяснений, изменений или дополнений настоящей документации. Организатор торгов не несет обязательств или ответственности в случае неполучения вышеуказанными лицами разъяснений, изменений или дополнений к документации. Убедительно просим внимательно изучить настоящую документацию, включая прилагаемый проект Договора. Непредставление полной информации, требуемой по документации, представление недостоверных сведений или подача заявки, не отвечающей требованиям, содержащимся в документации, является риском заявителя, подавшего такую заявку, который может привести к отклонению его заявки от участия в настоящем аукционе «на повышение». При проведении настоящего аукциона «на повышение» какие-либо переговоры Организатора с Заявителями и Участниками аукциона не допускаются. В результате таких переговоров, настоящий аукцион «на повышение» может быть признан недействительным.</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rsidR="00627337" w:rsidRPr="00627337" w:rsidRDefault="00627337" w:rsidP="00627337">
      <w:pPr>
        <w:pStyle w:val="5"/>
        <w:shd w:val="clear" w:color="auto" w:fill="auto"/>
        <w:spacing w:after="0" w:line="264" w:lineRule="auto"/>
        <w:ind w:left="20" w:firstLine="660"/>
        <w:jc w:val="both"/>
        <w:rPr>
          <w:sz w:val="24"/>
          <w:szCs w:val="24"/>
        </w:rPr>
      </w:pPr>
      <w:r>
        <w:rPr>
          <w:sz w:val="24"/>
          <w:szCs w:val="24"/>
        </w:rPr>
        <w:t>Такой запрос в режиме реального времени направляется в «личный кабинет» Организатора торгов для рассмотрения при условии, что запрос поступил не позднее 5 (пяти) рабочих дней до окончания подачи заявок.</w:t>
      </w:r>
    </w:p>
    <w:p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Pr>
          <w:sz w:val="24"/>
          <w:szCs w:val="24"/>
        </w:rPr>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 ознакомиться с документами на Имущество. Показ осуществляется без взимания платы.</w:t>
      </w:r>
    </w:p>
    <w:p w:rsidR="00627337" w:rsidRPr="00627337" w:rsidRDefault="00627337" w:rsidP="00627337">
      <w:pPr>
        <w:pStyle w:val="5"/>
        <w:shd w:val="clear" w:color="auto" w:fill="auto"/>
        <w:spacing w:after="0" w:line="264" w:lineRule="auto"/>
        <w:ind w:left="20" w:firstLine="660"/>
        <w:jc w:val="both"/>
        <w:rPr>
          <w:sz w:val="24"/>
          <w:szCs w:val="24"/>
        </w:rPr>
      </w:pPr>
      <w:r>
        <w:rPr>
          <w:sz w:val="24"/>
          <w:szCs w:val="24"/>
        </w:rPr>
        <w:t>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заявок на участие в аукционе «на повышение».</w:t>
      </w:r>
    </w:p>
    <w:p w:rsidR="00627337" w:rsidRPr="00627337" w:rsidRDefault="00627337" w:rsidP="00627337">
      <w:pPr>
        <w:pStyle w:val="5"/>
        <w:spacing w:line="240" w:lineRule="auto"/>
        <w:ind w:left="23" w:firstLine="658"/>
        <w:contextualSpacing/>
        <w:jc w:val="both"/>
        <w:rPr>
          <w:sz w:val="24"/>
          <w:szCs w:val="24"/>
        </w:rPr>
      </w:pPr>
      <w:r>
        <w:rPr>
          <w:sz w:val="24"/>
          <w:szCs w:val="24"/>
        </w:rPr>
        <w:t>Осмотр осуществляется по предварительной заявке. По вопросу осмотра объекта продажи обращаться к представителю собственника имущества по контактному телефону</w:t>
      </w:r>
      <w:r>
        <w:rPr>
          <w:b/>
          <w:sz w:val="24"/>
          <w:szCs w:val="24"/>
        </w:rPr>
        <w:t xml:space="preserve">: </w:t>
      </w:r>
    </w:p>
    <w:p w:rsidR="00627337" w:rsidRPr="00627337" w:rsidRDefault="00627337" w:rsidP="00627337">
      <w:pPr>
        <w:pStyle w:val="5"/>
        <w:shd w:val="clear" w:color="auto" w:fill="auto"/>
        <w:spacing w:after="0" w:line="240" w:lineRule="auto"/>
        <w:ind w:left="23" w:firstLine="658"/>
        <w:contextualSpacing/>
        <w:jc w:val="both"/>
        <w:rPr>
          <w:sz w:val="24"/>
          <w:szCs w:val="24"/>
          <w:lang w:eastAsia="ru-RU"/>
        </w:rPr>
      </w:pPr>
      <w:r>
        <w:rPr>
          <w:sz w:val="24"/>
          <w:szCs w:val="24"/>
          <w:lang w:eastAsia="ru-RU"/>
        </w:rPr>
        <w:lastRenderedPageBreak/>
        <w:t>По запросу заинтересованного лица собственник имущества предоставит копии правоустанавливающих документов и иные документы.</w:t>
      </w:r>
    </w:p>
    <w:p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Pr>
          <w:sz w:val="24"/>
          <w:szCs w:val="24"/>
        </w:rPr>
        <w:t>Документооборот между Заявителями, Претендентами/Участниками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за исключением договора купли-продажи, который заключается в простой письменной форме.</w:t>
      </w:r>
    </w:p>
    <w:p w:rsidR="00627337" w:rsidRPr="00627337" w:rsidRDefault="00627337" w:rsidP="00627337">
      <w:pPr>
        <w:pStyle w:val="5"/>
        <w:shd w:val="clear" w:color="auto" w:fill="auto"/>
        <w:spacing w:after="0" w:line="264" w:lineRule="auto"/>
        <w:ind w:left="23" w:right="23" w:firstLine="697"/>
        <w:jc w:val="both"/>
        <w:rPr>
          <w:sz w:val="24"/>
          <w:szCs w:val="24"/>
        </w:rPr>
      </w:pPr>
      <w:r>
        <w:rPr>
          <w:sz w:val="24"/>
          <w:szCs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соответственно Заявителя, Претендента/Участника торгов, Организатора торгов либо Оператора и отправитель несет ответственность за подлинность и достоверность таких документов и сведений.</w:t>
      </w:r>
    </w:p>
    <w:p w:rsidR="00627337" w:rsidRPr="00627337" w:rsidRDefault="00627337" w:rsidP="00627337">
      <w:pPr>
        <w:pStyle w:val="5"/>
        <w:numPr>
          <w:ilvl w:val="1"/>
          <w:numId w:val="42"/>
        </w:numPr>
        <w:spacing w:after="0" w:line="264" w:lineRule="auto"/>
        <w:ind w:left="23" w:right="23" w:firstLine="697"/>
        <w:jc w:val="both"/>
        <w:rPr>
          <w:sz w:val="24"/>
          <w:szCs w:val="24"/>
        </w:rPr>
      </w:pPr>
      <w:r>
        <w:rPr>
          <w:sz w:val="24"/>
          <w:szCs w:val="24"/>
        </w:rPr>
        <w:t>Заявители, Претенденты/Участники торгов несут все расходы, связанные с подготовкой и подачей заявки, участием в настоящем аукционе «на повышение» и заключением Договора. Организатор, Продавец Имущества не отвечают и не имеют обязательств по этим расходам независимо от характера проведения и результатов настоящего аукциона «на повышение».</w:t>
      </w:r>
    </w:p>
    <w:p w:rsidR="00627337" w:rsidRPr="00627337" w:rsidRDefault="00627337" w:rsidP="00627337">
      <w:pPr>
        <w:pStyle w:val="30"/>
        <w:keepNext/>
        <w:keepLines/>
        <w:numPr>
          <w:ilvl w:val="0"/>
          <w:numId w:val="42"/>
        </w:numPr>
        <w:shd w:val="clear" w:color="auto" w:fill="auto"/>
        <w:tabs>
          <w:tab w:val="left" w:pos="2980"/>
        </w:tabs>
        <w:spacing w:before="240" w:line="264" w:lineRule="auto"/>
        <w:ind w:left="2739" w:firstLine="0"/>
        <w:rPr>
          <w:b/>
          <w:sz w:val="24"/>
          <w:szCs w:val="24"/>
        </w:rPr>
      </w:pPr>
      <w:bookmarkStart w:id="13" w:name="bookmark11"/>
      <w:r>
        <w:rPr>
          <w:b/>
          <w:sz w:val="24"/>
          <w:szCs w:val="24"/>
        </w:rPr>
        <w:t>Требования к участникам аукциона</w:t>
      </w:r>
      <w:bookmarkEnd w:id="13"/>
      <w:r>
        <w:rPr>
          <w:b/>
          <w:sz w:val="24"/>
          <w:szCs w:val="24"/>
        </w:rPr>
        <w:t xml:space="preserve"> «на повышение»</w:t>
      </w:r>
    </w:p>
    <w:p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Pr>
          <w:sz w:val="24"/>
          <w:szCs w:val="24"/>
        </w:rPr>
        <w:t>Участником аукциона «на повышение» может быть любое юридическое лицо, зарегистрированное в соответствии с законодательством Российской Федерации,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зарегистрированный в соответствии с законодательством Российской Федерации, претендующее на заключение договора купли-продажи Имущества и подавшее заявку на участие в аукционе «на повышение».</w:t>
      </w:r>
    </w:p>
    <w:p w:rsidR="00627337" w:rsidRPr="00627337" w:rsidRDefault="00627337" w:rsidP="00627337">
      <w:pPr>
        <w:pStyle w:val="5"/>
        <w:numPr>
          <w:ilvl w:val="1"/>
          <w:numId w:val="42"/>
        </w:numPr>
        <w:shd w:val="clear" w:color="auto" w:fill="auto"/>
        <w:tabs>
          <w:tab w:val="left" w:pos="1203"/>
        </w:tabs>
        <w:spacing w:after="0" w:line="264" w:lineRule="auto"/>
        <w:ind w:left="23" w:right="23" w:firstLine="697"/>
        <w:jc w:val="both"/>
        <w:rPr>
          <w:sz w:val="24"/>
          <w:szCs w:val="24"/>
        </w:rPr>
      </w:pPr>
      <w:r>
        <w:rPr>
          <w:sz w:val="24"/>
          <w:szCs w:val="24"/>
        </w:rPr>
        <w:t>Участники аукциона «на повышение» должны соответствовать требованиям, установленным законодательством Российской Федерации к таким участникам, не иметь невыполненных обязательств перед Организатором.</w:t>
      </w:r>
    </w:p>
    <w:p w:rsidR="00627337" w:rsidRPr="00627337" w:rsidRDefault="00627337" w:rsidP="00627337">
      <w:pPr>
        <w:pStyle w:val="5"/>
        <w:shd w:val="clear" w:color="auto" w:fill="auto"/>
        <w:tabs>
          <w:tab w:val="left" w:pos="1203"/>
        </w:tabs>
        <w:spacing w:after="0" w:line="264" w:lineRule="auto"/>
        <w:ind w:left="720" w:right="23"/>
        <w:jc w:val="both"/>
        <w:rPr>
          <w:sz w:val="24"/>
          <w:szCs w:val="24"/>
        </w:rPr>
      </w:pPr>
    </w:p>
    <w:p w:rsidR="00627337" w:rsidRPr="00627337" w:rsidRDefault="00627337" w:rsidP="00627337">
      <w:pPr>
        <w:pStyle w:val="30"/>
        <w:keepNext/>
        <w:keepLines/>
        <w:numPr>
          <w:ilvl w:val="0"/>
          <w:numId w:val="42"/>
        </w:numPr>
        <w:shd w:val="clear" w:color="auto" w:fill="auto"/>
        <w:tabs>
          <w:tab w:val="left" w:pos="2790"/>
        </w:tabs>
        <w:spacing w:line="264" w:lineRule="auto"/>
        <w:ind w:left="2552" w:firstLine="0"/>
        <w:rPr>
          <w:b/>
          <w:sz w:val="24"/>
          <w:szCs w:val="24"/>
        </w:rPr>
      </w:pPr>
      <w:bookmarkStart w:id="14" w:name="bookmark12"/>
      <w:r>
        <w:rPr>
          <w:b/>
          <w:sz w:val="24"/>
          <w:szCs w:val="24"/>
        </w:rPr>
        <w:t>Условия допуска к участию в аукционе</w:t>
      </w:r>
      <w:bookmarkEnd w:id="14"/>
      <w:r>
        <w:rPr>
          <w:b/>
          <w:sz w:val="24"/>
          <w:szCs w:val="24"/>
        </w:rPr>
        <w:t xml:space="preserve"> «на повышение»</w:t>
      </w:r>
    </w:p>
    <w:p w:rsidR="00627337" w:rsidRPr="00627337" w:rsidRDefault="00627337" w:rsidP="00627337">
      <w:pPr>
        <w:tabs>
          <w:tab w:val="left" w:pos="426"/>
        </w:tabs>
        <w:spacing w:line="264"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6.1.Аукцион «на повышение» проводится без ограничения по составу участников. К участию в аукционе «на повышение» не допускаются заявители в случае:</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не может быть покупателем в соответствии с законодательством Российской Федерации;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документы оформлены с нарушением требований законодательства Российской Федерации и настоящего Положения;</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подтверждено поступление в установленный срок обеспечения заявки на участие в Торговой процедуре;</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находится в стадии ликвидации или в отношении него возбуждена процедура банкротства; </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Торговой процедуре подана по истечении срока приема заявок на участие в торгах, указанного в Извещении;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Торговой процедуре подана лицом, не уполномоченным действовать от имени Заявителя;</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представлены документы, перечисленные в Извещении;</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представленные Заявителем документы оформлены с нарушением требований законодательства Российской Федерации и условий проведения Т</w:t>
      </w:r>
      <w:r>
        <w:rPr>
          <w:rFonts w:ascii="Times New Roman" w:eastAsia="Calibri" w:hAnsi="Times New Roman" w:cs="Times New Roman"/>
          <w:sz w:val="24"/>
          <w:szCs w:val="24"/>
          <w:lang w:eastAsia="ru-RU"/>
        </w:rPr>
        <w:t>орговой процедуры</w:t>
      </w:r>
      <w:r>
        <w:rPr>
          <w:rFonts w:ascii="Times New Roman" w:eastAsia="Times New Roman" w:hAnsi="Times New Roman" w:cs="Times New Roman"/>
          <w:sz w:val="24"/>
          <w:szCs w:val="24"/>
          <w:lang w:eastAsia="ru-RU"/>
        </w:rPr>
        <w:t>, опубликованных в Извещении, или сведения, содержащиеся в них, недостоверны;</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поступление задатка на один из счетов, указанных в Извещении, не подтверждено на момент завершения периода приема задатков;</w:t>
      </w:r>
    </w:p>
    <w:p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представленные документы не подтверждают права Заявителя быть покупателем имущества в соответствии с законодательством Российской Федерации;</w:t>
      </w:r>
    </w:p>
    <w:p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указанных оснований отказа Претенденту в участии в аукционе «на повышение» является исчерпывающим.</w:t>
      </w:r>
    </w:p>
    <w:p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В случае установления факта недостоверности сведений, содержащихся в документах, представленных заявителями или участниками аукциона «на повышение» в соответствии с пунктом 7.1 документации об аукционе «на повышение», Организатор торгов обязан отстранить таких заявителей или участников аукциона «на повышение» от участия в аукционе на любом этапе их проведения. Протокол об отстранении заявителя или участника аукциона «на повышение» от участия в аукционе подлежит размещению на официальном сайте Организатора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27337" w:rsidRPr="00627337" w:rsidRDefault="00627337" w:rsidP="00627337">
      <w:pPr>
        <w:pStyle w:val="5"/>
        <w:shd w:val="clear" w:color="auto" w:fill="auto"/>
        <w:tabs>
          <w:tab w:val="left" w:pos="1203"/>
        </w:tabs>
        <w:spacing w:after="0" w:line="264" w:lineRule="auto"/>
        <w:ind w:left="720" w:right="20"/>
        <w:jc w:val="both"/>
        <w:rPr>
          <w:sz w:val="24"/>
          <w:szCs w:val="24"/>
        </w:rPr>
      </w:pPr>
    </w:p>
    <w:p w:rsidR="00627337" w:rsidRPr="00627337" w:rsidRDefault="00627337" w:rsidP="00627337">
      <w:pPr>
        <w:pStyle w:val="30"/>
        <w:keepNext/>
        <w:keepLines/>
        <w:shd w:val="clear" w:color="auto" w:fill="auto"/>
        <w:tabs>
          <w:tab w:val="left" w:pos="879"/>
        </w:tabs>
        <w:spacing w:before="240" w:line="264" w:lineRule="auto"/>
        <w:ind w:firstLine="0"/>
        <w:jc w:val="center"/>
        <w:rPr>
          <w:b/>
          <w:sz w:val="24"/>
          <w:szCs w:val="24"/>
        </w:rPr>
      </w:pPr>
      <w:r>
        <w:rPr>
          <w:b/>
          <w:bCs/>
          <w:sz w:val="24"/>
          <w:szCs w:val="24"/>
        </w:rPr>
        <w:t>7.</w:t>
      </w:r>
      <w:r>
        <w:rPr>
          <w:b/>
          <w:sz w:val="24"/>
          <w:szCs w:val="24"/>
        </w:rPr>
        <w:t xml:space="preserve"> Порядок, форма подачи заявок и срок отзыва заявок на участие в аукционе «на повышение»</w:t>
      </w:r>
    </w:p>
    <w:p w:rsidR="00627337" w:rsidRPr="00627337" w:rsidRDefault="00627337" w:rsidP="00627337">
      <w:pPr>
        <w:pStyle w:val="5"/>
        <w:shd w:val="clear" w:color="auto" w:fill="auto"/>
        <w:tabs>
          <w:tab w:val="left" w:pos="709"/>
        </w:tabs>
        <w:spacing w:after="0" w:line="264" w:lineRule="auto"/>
        <w:ind w:right="20"/>
        <w:jc w:val="center"/>
        <w:rPr>
          <w:b/>
          <w:bCs/>
          <w:sz w:val="24"/>
          <w:szCs w:val="24"/>
        </w:rPr>
      </w:pPr>
    </w:p>
    <w:p w:rsidR="00627337" w:rsidRPr="00627337" w:rsidRDefault="00627337" w:rsidP="00627337">
      <w:pPr>
        <w:pStyle w:val="5"/>
        <w:shd w:val="clear" w:color="auto" w:fill="auto"/>
        <w:tabs>
          <w:tab w:val="left" w:pos="709"/>
          <w:tab w:val="left" w:pos="1148"/>
        </w:tabs>
        <w:spacing w:after="0" w:line="264" w:lineRule="auto"/>
        <w:ind w:right="20"/>
        <w:jc w:val="both"/>
        <w:rPr>
          <w:sz w:val="24"/>
          <w:szCs w:val="24"/>
        </w:rPr>
      </w:pPr>
      <w:bookmarkStart w:id="15" w:name="bookmark13"/>
      <w:r>
        <w:rPr>
          <w:sz w:val="24"/>
          <w:szCs w:val="24"/>
        </w:rPr>
        <w:tab/>
        <w:t>7.1.Заявка подается путем заполнения ее электронной формы и является письменным обращением Заявителя, подтверждающем его намерение принять участие в Торговой процедуре, изложенное по установленной форме с приложением документов, указанных в Извещении и настоящей документации о проведении Торговой процедуры, подтверждающих правоспособность лица, подающего заявку на участие.</w:t>
      </w:r>
    </w:p>
    <w:p w:rsidR="00627337" w:rsidRPr="00627337" w:rsidRDefault="00627337" w:rsidP="00627337">
      <w:pPr>
        <w:pStyle w:val="5"/>
        <w:shd w:val="clear" w:color="auto" w:fill="auto"/>
        <w:tabs>
          <w:tab w:val="left" w:pos="709"/>
        </w:tabs>
        <w:spacing w:after="0" w:line="264" w:lineRule="auto"/>
        <w:ind w:right="23"/>
        <w:jc w:val="both"/>
        <w:rPr>
          <w:sz w:val="24"/>
          <w:szCs w:val="24"/>
        </w:rPr>
      </w:pPr>
      <w:r>
        <w:rPr>
          <w:sz w:val="24"/>
          <w:szCs w:val="24"/>
        </w:rPr>
        <w:tab/>
        <w:t xml:space="preserve">7.1.1. </w:t>
      </w:r>
      <w:r>
        <w:rPr>
          <w:b/>
          <w:sz w:val="24"/>
          <w:szCs w:val="24"/>
        </w:rPr>
        <w:t>Перечень документов, которые должны быть приложены к Заявке на участие в Торговой процедуре</w:t>
      </w:r>
      <w:r>
        <w:rPr>
          <w:sz w:val="24"/>
          <w:szCs w:val="24"/>
        </w:rPr>
        <w:t>:</w:t>
      </w:r>
    </w:p>
    <w:p w:rsidR="00627337" w:rsidRPr="00627337" w:rsidRDefault="00627337" w:rsidP="00627337">
      <w:pPr>
        <w:pStyle w:val="5"/>
        <w:tabs>
          <w:tab w:val="left" w:pos="709"/>
          <w:tab w:val="left" w:pos="1276"/>
        </w:tabs>
        <w:spacing w:after="0" w:line="264" w:lineRule="auto"/>
        <w:ind w:right="23"/>
        <w:jc w:val="both"/>
        <w:rPr>
          <w:sz w:val="24"/>
          <w:szCs w:val="24"/>
        </w:rPr>
      </w:pPr>
      <w:r>
        <w:rPr>
          <w:sz w:val="24"/>
          <w:szCs w:val="24"/>
        </w:rPr>
        <w:t>- платежный документ, подтверждающий внесение обеспечения заявки на участие в Торговой процедуре на основании Договора об обеспечении заявки на участие в Торговой процедуре с отметкой банка;</w:t>
      </w:r>
    </w:p>
    <w:p w:rsidR="00627337" w:rsidRPr="00627337" w:rsidRDefault="00627337" w:rsidP="00627337">
      <w:pPr>
        <w:pStyle w:val="5"/>
        <w:tabs>
          <w:tab w:val="left" w:pos="709"/>
          <w:tab w:val="left" w:pos="1276"/>
        </w:tabs>
        <w:spacing w:after="0" w:line="264" w:lineRule="auto"/>
        <w:ind w:right="23"/>
        <w:jc w:val="both"/>
        <w:rPr>
          <w:sz w:val="24"/>
          <w:szCs w:val="24"/>
        </w:rPr>
      </w:pPr>
      <w:r>
        <w:rPr>
          <w:sz w:val="24"/>
          <w:szCs w:val="24"/>
        </w:rPr>
        <w:t>- паспорт Заявителя и его уполномоченного представителя (для Заявителей – физических лиц, а также копии всех листов документа, удостоверяющего личность Заявителя и его уполномоченного представителя, доверенность лица, уполномоченное действовать от имени Заявителя при подаче Заявки на участие в торгах;</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договор об обеспечении заявки на участие в Торговой процедуре (в соответствии с п. 9 настоящей документации);</w:t>
      </w:r>
    </w:p>
    <w:p w:rsidR="00627337" w:rsidRPr="00627337" w:rsidRDefault="00627337" w:rsidP="00627337">
      <w:pPr>
        <w:pStyle w:val="5"/>
        <w:shd w:val="clear" w:color="auto" w:fill="auto"/>
        <w:tabs>
          <w:tab w:val="left" w:pos="709"/>
        </w:tabs>
        <w:spacing w:after="0" w:line="264" w:lineRule="auto"/>
        <w:ind w:right="23"/>
        <w:jc w:val="both"/>
        <w:rPr>
          <w:b/>
          <w:sz w:val="24"/>
          <w:szCs w:val="24"/>
        </w:rPr>
      </w:pPr>
      <w:r>
        <w:rPr>
          <w:b/>
          <w:sz w:val="24"/>
          <w:szCs w:val="24"/>
        </w:rPr>
        <w:tab/>
      </w:r>
      <w:r>
        <w:rPr>
          <w:sz w:val="24"/>
          <w:szCs w:val="24"/>
        </w:rPr>
        <w:t xml:space="preserve">7.1.2. </w:t>
      </w:r>
      <w:r>
        <w:rPr>
          <w:b/>
          <w:sz w:val="24"/>
          <w:szCs w:val="24"/>
        </w:rPr>
        <w:t>Индивидуальные предприниматели представляют:</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 xml:space="preserve">-  </w:t>
      </w:r>
      <w:r>
        <w:rPr>
          <w:sz w:val="24"/>
          <w:szCs w:val="24"/>
        </w:rPr>
        <w:t>копии всех листов документа, удостоверяющего личность;</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sz w:val="24"/>
          <w:szCs w:val="24"/>
        </w:rPr>
        <w:t>- копии свидетельства о государственной регистрации физического лица в качестве индивидуального предпринимателя (для индивидуальных предпринимателей, зарегистрированных до 01.01.2007)/ копия листа записи Единого государственного реестра индивидуальных предпринимателей (для индивидуальных предпринимателей, зарегистрированных после 01.01.2007);</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 xml:space="preserve">- </w:t>
      </w:r>
      <w:r>
        <w:rPr>
          <w:sz w:val="24"/>
          <w:szCs w:val="24"/>
        </w:rPr>
        <w:t>копии свидетельства о постановке на налоговый учет;</w:t>
      </w:r>
    </w:p>
    <w:p w:rsidR="00627337" w:rsidRPr="00627337" w:rsidRDefault="00627337" w:rsidP="00627337">
      <w:pPr>
        <w:pStyle w:val="5"/>
        <w:shd w:val="clear" w:color="auto" w:fill="auto"/>
        <w:tabs>
          <w:tab w:val="left" w:pos="1276"/>
        </w:tabs>
        <w:spacing w:after="0" w:line="264" w:lineRule="auto"/>
        <w:ind w:right="23"/>
        <w:jc w:val="both"/>
        <w:rPr>
          <w:sz w:val="24"/>
          <w:szCs w:val="24"/>
        </w:rPr>
      </w:pPr>
      <w:r>
        <w:rPr>
          <w:b/>
          <w:sz w:val="24"/>
          <w:szCs w:val="24"/>
        </w:rPr>
        <w:t>-</w:t>
      </w:r>
      <w:r>
        <w:rPr>
          <w:sz w:val="24"/>
          <w:szCs w:val="24"/>
        </w:rPr>
        <w:t>действительную на день предоставления заявки на участие в торгах выписку из Единого государственного реестра индивидуальных предпринимателей, полученную не ранее чем за один месяц до дня проведения Торговой процедуры.</w:t>
      </w:r>
    </w:p>
    <w:p w:rsidR="00627337" w:rsidRPr="00627337" w:rsidRDefault="00627337" w:rsidP="00627337">
      <w:pPr>
        <w:ind w:firstLine="709"/>
        <w:rPr>
          <w:rFonts w:ascii="Times New Roman" w:eastAsia="Times New Roman" w:hAnsi="Times New Roman" w:cs="Times New Roman"/>
          <w:sz w:val="24"/>
          <w:szCs w:val="24"/>
        </w:rPr>
      </w:pPr>
    </w:p>
    <w:p w:rsidR="00627337" w:rsidRPr="00627337" w:rsidRDefault="00627337" w:rsidP="00627337">
      <w:pPr>
        <w:ind w:firstLine="709"/>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7.1.4. </w:t>
      </w:r>
      <w:r>
        <w:rPr>
          <w:rFonts w:ascii="Times New Roman" w:eastAsia="Times New Roman" w:hAnsi="Times New Roman" w:cs="Times New Roman"/>
          <w:b/>
          <w:bCs/>
          <w:sz w:val="24"/>
          <w:szCs w:val="24"/>
        </w:rPr>
        <w:t>Юридические лица представляют:</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копии учредительных и правоустанавливающих документов.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lastRenderedPageBreak/>
        <w:t>- копию свидетельства о государственной регистрации юридического лица;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копию свидетельства о постановке на учет в налоговом органе;</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надлежащим образом оформленные и заверенные документы, подтверждающие полномочия органов управления и должностных лиц претендента;</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b/>
          <w:sz w:val="24"/>
          <w:szCs w:val="24"/>
        </w:rPr>
        <w:t xml:space="preserve">- </w:t>
      </w:r>
      <w:r>
        <w:rPr>
          <w:sz w:val="24"/>
          <w:szCs w:val="24"/>
        </w:rPr>
        <w:t>действительную на день предоставления заявки на участие в аукционе выписку из Единого государственного реестра юридических лиц, полученную не ранее чем за один месяц до дня проведения Торговой процедуры;</w:t>
      </w:r>
    </w:p>
    <w:p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Pr>
          <w:sz w:val="24"/>
          <w:szCs w:val="24"/>
        </w:rPr>
        <w:t xml:space="preserve">            7.2. 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имя и отчество, либо инициалы 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p>
    <w:p w:rsidR="00627337" w:rsidRPr="00627337" w:rsidRDefault="00627337" w:rsidP="00627337">
      <w:pPr>
        <w:pStyle w:val="5"/>
        <w:shd w:val="clear" w:color="auto" w:fill="auto"/>
        <w:tabs>
          <w:tab w:val="left" w:pos="709"/>
          <w:tab w:val="left" w:pos="1146"/>
        </w:tabs>
        <w:spacing w:after="0" w:line="264" w:lineRule="auto"/>
        <w:ind w:firstLine="709"/>
        <w:jc w:val="both"/>
        <w:rPr>
          <w:sz w:val="24"/>
          <w:szCs w:val="24"/>
        </w:rPr>
      </w:pPr>
      <w:r>
        <w:rPr>
          <w:sz w:val="24"/>
          <w:szCs w:val="24"/>
        </w:rPr>
        <w:t>7.3. На каждый лот Участник может подать только одну заявку на участие в Аукционе «на повышение».</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7.4. Заявки подаются на электронную площадку, начиная с даты начала приема заявок до времени и даты окончания приема заявок, указанных в Извещении о проведении продажи Имущества и Информационной карте Документации.</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7.5.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7.6. 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Организатору торгов, регистрацию заявок и прилагаемых к ним документов в журнале приема заявок.</w:t>
      </w:r>
    </w:p>
    <w:p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Pr>
          <w:sz w:val="24"/>
          <w:szCs w:val="24"/>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7.7.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Претенденту направляется соответствующее уведомление.</w:t>
      </w:r>
    </w:p>
    <w:p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Pr>
          <w:sz w:val="24"/>
          <w:szCs w:val="24"/>
        </w:rPr>
        <w:t>7.8. Изменение заявки допускается только путем подачи Претендентом новой заявки в установленные в извещении о проведении продажи Имущества сроки о проведении аукциона «на повышение», при этом первоначальная заявка должна быть отозвана.</w:t>
      </w:r>
    </w:p>
    <w:p w:rsidR="00627337" w:rsidRPr="00627337" w:rsidRDefault="00627337" w:rsidP="00627337">
      <w:pPr>
        <w:pStyle w:val="5"/>
        <w:tabs>
          <w:tab w:val="left" w:pos="709"/>
          <w:tab w:val="left" w:pos="1146"/>
        </w:tabs>
        <w:spacing w:after="0" w:line="264" w:lineRule="auto"/>
        <w:ind w:right="20" w:firstLine="709"/>
        <w:jc w:val="both"/>
        <w:rPr>
          <w:sz w:val="24"/>
          <w:szCs w:val="24"/>
        </w:rPr>
      </w:pPr>
      <w:r>
        <w:rPr>
          <w:sz w:val="24"/>
          <w:szCs w:val="24"/>
        </w:rPr>
        <w:t xml:space="preserve">7.9. Подача заявок Претендентами на участие в настоящем аукционе «на повышение» на бумажном носителе непосредственно по адресу Организатора </w:t>
      </w:r>
    </w:p>
    <w:p w:rsidR="00627337" w:rsidRPr="00627337" w:rsidRDefault="00627337" w:rsidP="00627337">
      <w:pPr>
        <w:pStyle w:val="5"/>
        <w:tabs>
          <w:tab w:val="left" w:pos="709"/>
          <w:tab w:val="left" w:pos="1146"/>
        </w:tabs>
        <w:spacing w:after="0" w:line="264" w:lineRule="auto"/>
        <w:ind w:right="20" w:firstLine="709"/>
        <w:jc w:val="both"/>
        <w:rPr>
          <w:sz w:val="24"/>
          <w:szCs w:val="24"/>
        </w:rPr>
      </w:pPr>
      <w:r>
        <w:rPr>
          <w:sz w:val="24"/>
          <w:szCs w:val="24"/>
        </w:rPr>
        <w:t>не допускается.</w:t>
      </w:r>
    </w:p>
    <w:p w:rsidR="00627337" w:rsidRPr="00627337" w:rsidRDefault="00627337" w:rsidP="00627337">
      <w:pPr>
        <w:pStyle w:val="5"/>
        <w:tabs>
          <w:tab w:val="left" w:pos="709"/>
        </w:tabs>
        <w:spacing w:after="0" w:line="264" w:lineRule="auto"/>
        <w:ind w:right="20" w:firstLine="709"/>
        <w:jc w:val="both"/>
        <w:rPr>
          <w:sz w:val="24"/>
          <w:szCs w:val="24"/>
        </w:rPr>
      </w:pPr>
      <w:r>
        <w:rPr>
          <w:sz w:val="24"/>
          <w:szCs w:val="24"/>
        </w:rPr>
        <w:t>7.10. Подача заявок Претендентами на участие в настоящем аукционе «на повышение» непосредственно по адресу электронной почты Организатора не допускается.</w:t>
      </w:r>
    </w:p>
    <w:bookmarkEnd w:id="15"/>
    <w:p w:rsidR="00627337" w:rsidRPr="00627337" w:rsidRDefault="00627337" w:rsidP="00627337">
      <w:pPr>
        <w:ind w:firstLine="33"/>
        <w:jc w:val="both"/>
        <w:rPr>
          <w:rFonts w:ascii="Times New Roman" w:eastAsia="Calibri" w:hAnsi="Times New Roman" w:cs="Times New Roman"/>
          <w:sz w:val="24"/>
          <w:szCs w:val="24"/>
          <w:lang w:eastAsia="ru-RU"/>
        </w:rPr>
      </w:pPr>
    </w:p>
    <w:p w:rsidR="00627337" w:rsidRPr="00627337" w:rsidRDefault="00627337" w:rsidP="00627337">
      <w:pPr>
        <w:pStyle w:val="30"/>
        <w:keepNext/>
        <w:keepLines/>
        <w:shd w:val="clear" w:color="auto" w:fill="auto"/>
        <w:tabs>
          <w:tab w:val="left" w:pos="899"/>
        </w:tabs>
        <w:spacing w:line="264" w:lineRule="auto"/>
        <w:ind w:right="680" w:firstLine="709"/>
        <w:jc w:val="center"/>
        <w:rPr>
          <w:b/>
          <w:sz w:val="24"/>
          <w:szCs w:val="24"/>
        </w:rPr>
      </w:pPr>
      <w:r>
        <w:rPr>
          <w:b/>
          <w:sz w:val="24"/>
          <w:szCs w:val="24"/>
        </w:rPr>
        <w:t>8. Отмена аукциона «на повышение», внесение изменений в Извещение о проведении продажи Имущества и документацию об аукционе «на повышение»</w:t>
      </w:r>
    </w:p>
    <w:p w:rsidR="00627337" w:rsidRPr="00627337" w:rsidRDefault="00627337" w:rsidP="00627337">
      <w:pPr>
        <w:pStyle w:val="5"/>
        <w:shd w:val="clear" w:color="auto" w:fill="auto"/>
        <w:tabs>
          <w:tab w:val="left" w:pos="567"/>
          <w:tab w:val="left" w:pos="1146"/>
        </w:tabs>
        <w:spacing w:after="0" w:line="264" w:lineRule="auto"/>
        <w:ind w:firstLine="709"/>
        <w:jc w:val="both"/>
        <w:rPr>
          <w:sz w:val="24"/>
          <w:szCs w:val="24"/>
        </w:rPr>
      </w:pPr>
      <w:r>
        <w:rPr>
          <w:sz w:val="24"/>
          <w:szCs w:val="24"/>
        </w:rPr>
        <w:t>8.1. Организатор торгов, Продавец Имущества вправе:</w:t>
      </w:r>
    </w:p>
    <w:p w:rsidR="00627337" w:rsidRPr="00627337" w:rsidRDefault="00627337" w:rsidP="00627337">
      <w:pPr>
        <w:pStyle w:val="5"/>
        <w:numPr>
          <w:ilvl w:val="0"/>
          <w:numId w:val="18"/>
        </w:numPr>
        <w:shd w:val="clear" w:color="auto" w:fill="auto"/>
        <w:tabs>
          <w:tab w:val="left" w:pos="899"/>
        </w:tabs>
        <w:spacing w:after="0" w:line="264" w:lineRule="auto"/>
        <w:ind w:left="20" w:firstLine="700"/>
        <w:jc w:val="both"/>
        <w:rPr>
          <w:sz w:val="24"/>
          <w:szCs w:val="24"/>
        </w:rPr>
      </w:pPr>
      <w:r>
        <w:rPr>
          <w:bCs/>
          <w:sz w:val="24"/>
          <w:szCs w:val="24"/>
        </w:rPr>
        <w:t>в любое время отказаться от проведения Торговой процедуры.</w:t>
      </w:r>
    </w:p>
    <w:p w:rsidR="00627337" w:rsidRPr="00627337" w:rsidRDefault="00627337" w:rsidP="00627337">
      <w:pPr>
        <w:pStyle w:val="5"/>
        <w:numPr>
          <w:ilvl w:val="0"/>
          <w:numId w:val="18"/>
        </w:numPr>
        <w:shd w:val="clear" w:color="auto" w:fill="auto"/>
        <w:tabs>
          <w:tab w:val="left" w:pos="899"/>
        </w:tabs>
        <w:spacing w:after="0" w:line="264" w:lineRule="auto"/>
        <w:ind w:left="20" w:right="20" w:firstLine="700"/>
        <w:jc w:val="both"/>
        <w:rPr>
          <w:sz w:val="24"/>
          <w:szCs w:val="24"/>
        </w:rPr>
      </w:pPr>
      <w:bookmarkStart w:id="16" w:name="OLE_LINK3"/>
      <w:bookmarkStart w:id="17" w:name="OLE_LINK4"/>
      <w:r>
        <w:rPr>
          <w:sz w:val="24"/>
          <w:szCs w:val="24"/>
        </w:rPr>
        <w:t xml:space="preserve">принять решение о внесении изменений в Извещение о проведении аукциона «на </w:t>
      </w:r>
      <w:r>
        <w:rPr>
          <w:sz w:val="24"/>
          <w:szCs w:val="24"/>
        </w:rPr>
        <w:lastRenderedPageBreak/>
        <w:t>повышение», документацию об аукционе «на повышение». В течение одного дня с даты принятия указанного решения такие изменения размещаются организатором аукциона «на повышение», на официальном сайте. При этом Организатор торгов и Продавец не несут ответственность в случае, если Претендент не ознакомился с изменениями, внесенными в Извещение и документацию об аукционе «на повышение», размещенными надлежащим образом.</w:t>
      </w:r>
    </w:p>
    <w:bookmarkEnd w:id="16"/>
    <w:bookmarkEnd w:id="17"/>
    <w:p w:rsidR="00627337" w:rsidRPr="00627337" w:rsidRDefault="00627337" w:rsidP="00627337">
      <w:pPr>
        <w:pStyle w:val="5"/>
        <w:shd w:val="clear" w:color="auto" w:fill="auto"/>
        <w:tabs>
          <w:tab w:val="left" w:pos="1146"/>
        </w:tabs>
        <w:spacing w:after="0" w:line="264" w:lineRule="auto"/>
        <w:ind w:right="20" w:firstLine="709"/>
        <w:jc w:val="both"/>
        <w:rPr>
          <w:sz w:val="24"/>
          <w:szCs w:val="24"/>
        </w:rPr>
      </w:pPr>
      <w:r>
        <w:rPr>
          <w:sz w:val="24"/>
          <w:szCs w:val="24"/>
        </w:rPr>
        <w:t>8.2. Решение об отмене аукциона «на повышение», а также решение о внесении изменений в Извещение о проведении продажи Имущества, документацию об аукционе «на повышение» 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Pr>
          <w:sz w:val="24"/>
          <w:szCs w:val="24"/>
        </w:rPr>
        <w:t>8.3. Организатор аукциона «на повышение» через Оператора извещает Претендентов об отмене аукциона «на повышение» в течение двух рабочих дней со дня принятия соответствующего решения путем направления указанного сообщения в «личный кабинет» Претендентов.</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Pr>
          <w:sz w:val="24"/>
          <w:szCs w:val="24"/>
        </w:rPr>
        <w:t xml:space="preserve">8.4. За исключением предусмотренных законодательством случаев, Продавец не обязан возмещать Претенденту или иным лицам убытки, вызванные отказом Продавца от проведения </w:t>
      </w:r>
      <w:r>
        <w:rPr>
          <w:rFonts w:eastAsia="Calibri"/>
          <w:sz w:val="24"/>
          <w:szCs w:val="24"/>
        </w:rPr>
        <w:t>Торговой процедуры</w:t>
      </w:r>
      <w:r>
        <w:rPr>
          <w:sz w:val="24"/>
          <w:szCs w:val="24"/>
        </w:rPr>
        <w:t>.</w:t>
      </w:r>
    </w:p>
    <w:p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p>
    <w:p w:rsidR="00627337" w:rsidRPr="00627337" w:rsidRDefault="00627337" w:rsidP="00627337">
      <w:pPr>
        <w:pStyle w:val="30"/>
        <w:keepNext/>
        <w:keepLines/>
        <w:shd w:val="clear" w:color="auto" w:fill="auto"/>
        <w:tabs>
          <w:tab w:val="left" w:pos="2855"/>
        </w:tabs>
        <w:spacing w:line="264" w:lineRule="auto"/>
        <w:ind w:firstLine="0"/>
        <w:jc w:val="center"/>
        <w:rPr>
          <w:sz w:val="24"/>
          <w:szCs w:val="24"/>
        </w:rPr>
      </w:pPr>
      <w:r>
        <w:rPr>
          <w:b/>
          <w:sz w:val="24"/>
          <w:szCs w:val="24"/>
        </w:rPr>
        <w:t>9. Порядок внесения и возврата задатка</w:t>
      </w:r>
    </w:p>
    <w:p w:rsidR="00627337" w:rsidRPr="00627337" w:rsidRDefault="00627337" w:rsidP="00627337">
      <w:pPr>
        <w:ind w:firstLine="708"/>
        <w:jc w:val="both"/>
        <w:outlineLvl w:val="0"/>
        <w:rPr>
          <w:sz w:val="24"/>
          <w:szCs w:val="24"/>
        </w:rPr>
      </w:pPr>
      <w:r>
        <w:rPr>
          <w:rFonts w:ascii="Times New Roman" w:hAnsi="Times New Roman" w:cs="Times New Roman"/>
          <w:sz w:val="24"/>
          <w:szCs w:val="24"/>
        </w:rPr>
        <w:t xml:space="preserve">9.1. Формой обеспечения Заявки на участие в торгах является задаток. Для участия в аукционе «на повышение» Претенденты перечисляют задаток в </w:t>
      </w:r>
      <w:r>
        <w:rPr>
          <w:rFonts w:ascii="Times New Roman" w:eastAsia="Times New Roman" w:hAnsi="Times New Roman" w:cs="Times New Roman"/>
          <w:sz w:val="24"/>
          <w:szCs w:val="24"/>
        </w:rPr>
        <w:t>размере 10 (десять) % от начальной цены Лота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повышение».</w:t>
      </w:r>
    </w:p>
    <w:p w:rsidR="00627337" w:rsidRPr="00627337" w:rsidRDefault="00627337" w:rsidP="00627337">
      <w:pPr>
        <w:pStyle w:val="5"/>
        <w:shd w:val="clear" w:color="auto" w:fill="auto"/>
        <w:tabs>
          <w:tab w:val="left" w:pos="0"/>
        </w:tabs>
        <w:spacing w:after="0" w:line="264" w:lineRule="auto"/>
        <w:ind w:right="23" w:firstLine="709"/>
        <w:jc w:val="both"/>
        <w:rPr>
          <w:sz w:val="24"/>
          <w:szCs w:val="24"/>
        </w:rPr>
      </w:pPr>
      <w:r>
        <w:rPr>
          <w:sz w:val="24"/>
          <w:szCs w:val="24"/>
        </w:rPr>
        <w:t>9.2. Извещение о проведении продажи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rsidR="00627337" w:rsidRPr="00627337" w:rsidRDefault="00627337" w:rsidP="00627337">
      <w:pPr>
        <w:pStyle w:val="5"/>
        <w:shd w:val="clear" w:color="auto" w:fill="auto"/>
        <w:tabs>
          <w:tab w:val="left" w:pos="709"/>
        </w:tabs>
        <w:spacing w:after="0" w:line="264" w:lineRule="auto"/>
        <w:ind w:right="23"/>
        <w:jc w:val="both"/>
        <w:rPr>
          <w:sz w:val="24"/>
          <w:szCs w:val="24"/>
        </w:rPr>
      </w:pPr>
      <w:r>
        <w:rPr>
          <w:sz w:val="24"/>
          <w:szCs w:val="24"/>
        </w:rPr>
        <w:tab/>
        <w:t>Задаток для участия в аукционе «на повышение»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627337" w:rsidRPr="00627337" w:rsidRDefault="00627337" w:rsidP="00627337">
      <w:pPr>
        <w:pStyle w:val="5"/>
        <w:shd w:val="clear" w:color="auto" w:fill="auto"/>
        <w:tabs>
          <w:tab w:val="left" w:pos="1217"/>
        </w:tabs>
        <w:spacing w:after="0" w:line="264" w:lineRule="auto"/>
        <w:ind w:left="360" w:right="23" w:firstLine="349"/>
        <w:jc w:val="both"/>
        <w:rPr>
          <w:sz w:val="24"/>
          <w:szCs w:val="24"/>
        </w:rPr>
      </w:pPr>
      <w:r>
        <w:rPr>
          <w:sz w:val="24"/>
          <w:szCs w:val="24"/>
        </w:rPr>
        <w:t>9.3. Внесенный задаток подлежит возврату в течение 5(пяти) рабочих дней:</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rsidR="00627337" w:rsidRPr="00627337" w:rsidRDefault="00627337" w:rsidP="00627337">
      <w:pPr>
        <w:pStyle w:val="5"/>
        <w:shd w:val="clear" w:color="auto" w:fill="auto"/>
        <w:tabs>
          <w:tab w:val="left" w:pos="1217"/>
        </w:tabs>
        <w:spacing w:after="0" w:line="264" w:lineRule="auto"/>
        <w:ind w:right="23"/>
        <w:jc w:val="both"/>
        <w:rPr>
          <w:sz w:val="24"/>
          <w:szCs w:val="24"/>
        </w:rPr>
      </w:pPr>
      <w:r>
        <w:rPr>
          <w:sz w:val="24"/>
          <w:szCs w:val="24"/>
        </w:rPr>
        <w:t xml:space="preserve"> - заявителю, отозвавшему Заявку в установленный извещением о проведении Торгов срок, в течение 5 (пяти) рабочих дней.</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9.4. Задаток возвращается всем участникам аукциона «на повышение», кроме победителя. Задаток, перечисленный победителем аукциона «на повышение», засчитывается в сумму платежа по договору купли-продажи. Задаток возвращается участнику аукциона «на повышение», заявке по итогам аукциона «на повышение» которого присвоен второй номер, в течение пяти рабочих дней с даты подписания договора с победителем аукциона «на повышение».</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lastRenderedPageBreak/>
        <w:t>9.5. Внесенный задаток не возвращается победителю аукциона в случае, если он:</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 уклонится/откажется от заключения Договора купли-продажи имущества в срок, установленный извещением о проведении торгов;</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Pr>
          <w:sz w:val="24"/>
          <w:szCs w:val="24"/>
        </w:rPr>
        <w:t>- не оплатит продаваемое на торгах Имущество в срок, установленный заключенным Договором купли-продажи имущества.</w:t>
      </w:r>
    </w:p>
    <w:p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p>
    <w:p w:rsidR="00627337" w:rsidRPr="00627337" w:rsidRDefault="00627337" w:rsidP="00627337">
      <w:pPr>
        <w:pStyle w:val="30"/>
        <w:keepNext/>
        <w:keepLines/>
        <w:numPr>
          <w:ilvl w:val="0"/>
          <w:numId w:val="45"/>
        </w:numPr>
        <w:shd w:val="clear" w:color="auto" w:fill="auto"/>
        <w:tabs>
          <w:tab w:val="left" w:pos="1958"/>
        </w:tabs>
        <w:spacing w:line="264" w:lineRule="auto"/>
        <w:jc w:val="center"/>
        <w:rPr>
          <w:b/>
          <w:sz w:val="24"/>
          <w:szCs w:val="24"/>
        </w:rPr>
      </w:pPr>
      <w:bookmarkStart w:id="18" w:name="bookmark16"/>
      <w:r>
        <w:rPr>
          <w:b/>
          <w:sz w:val="24"/>
          <w:szCs w:val="24"/>
        </w:rPr>
        <w:t>ПРОВЕДЕНИЕ АУКЦИОНА «НА ПОВЫШЕНИЕ» ПО ПРОДАЖЕ ИМУЩЕСТВА</w:t>
      </w:r>
      <w:bookmarkEnd w:id="18"/>
    </w:p>
    <w:p w:rsidR="00627337" w:rsidRPr="00627337" w:rsidRDefault="00627337" w:rsidP="00627337">
      <w:pPr>
        <w:pStyle w:val="30"/>
        <w:keepNext/>
        <w:keepLines/>
        <w:numPr>
          <w:ilvl w:val="0"/>
          <w:numId w:val="44"/>
        </w:numPr>
        <w:shd w:val="clear" w:color="auto" w:fill="auto"/>
        <w:tabs>
          <w:tab w:val="left" w:pos="3846"/>
        </w:tabs>
        <w:spacing w:line="264" w:lineRule="auto"/>
        <w:ind w:left="896" w:hanging="357"/>
        <w:jc w:val="center"/>
        <w:rPr>
          <w:b/>
          <w:sz w:val="24"/>
          <w:szCs w:val="24"/>
        </w:rPr>
      </w:pPr>
      <w:bookmarkStart w:id="19" w:name="bookmark17"/>
      <w:r>
        <w:rPr>
          <w:b/>
          <w:sz w:val="24"/>
          <w:szCs w:val="24"/>
        </w:rPr>
        <w:t>Рассмотрение заявок</w:t>
      </w:r>
      <w:bookmarkEnd w:id="19"/>
    </w:p>
    <w:p w:rsidR="00627337" w:rsidRPr="00627337" w:rsidRDefault="00627337" w:rsidP="00627337">
      <w:pPr>
        <w:tabs>
          <w:tab w:val="left" w:pos="0"/>
        </w:tabs>
        <w:suppressAutoHyphens/>
        <w:autoSpaceDE w:val="0"/>
        <w:autoSpaceDN w:val="0"/>
        <w:adjustRightInd w:val="0"/>
        <w:ind w:firstLine="36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Организатор торгов осуществляет прием Заявок на участие в аукционе «на </w:t>
      </w:r>
      <w:r>
        <w:rPr>
          <w:rFonts w:ascii="Times New Roman" w:hAnsi="Times New Roman" w:cs="Times New Roman"/>
          <w:sz w:val="24"/>
          <w:szCs w:val="24"/>
        </w:rPr>
        <w:t>повышение</w:t>
      </w:r>
      <w:r>
        <w:rPr>
          <w:rFonts w:ascii="Times New Roman" w:eastAsia="Times New Roman" w:hAnsi="Times New Roman" w:cs="Times New Roman"/>
          <w:sz w:val="24"/>
          <w:szCs w:val="24"/>
          <w:lang w:eastAsia="ru-RU"/>
        </w:rPr>
        <w:t xml:space="preserve">» в установленный Извещением срок. Подведение итогов приема Заявок на участие в аукционе «на </w:t>
      </w:r>
      <w:r>
        <w:rPr>
          <w:rFonts w:ascii="Times New Roman" w:hAnsi="Times New Roman" w:cs="Times New Roman"/>
          <w:sz w:val="24"/>
          <w:szCs w:val="24"/>
        </w:rPr>
        <w:t>повышение</w:t>
      </w:r>
      <w:r>
        <w:rPr>
          <w:rFonts w:ascii="Times New Roman" w:eastAsia="Times New Roman" w:hAnsi="Times New Roman" w:cs="Times New Roman"/>
          <w:sz w:val="24"/>
          <w:szCs w:val="24"/>
          <w:lang w:eastAsia="ru-RU"/>
        </w:rPr>
        <w:t xml:space="preserve">» осуществляется Организатором торгов не ранее, чем на следующий день после даты окончания приема Заявок на участие в аукционе «на </w:t>
      </w:r>
      <w:r>
        <w:rPr>
          <w:rFonts w:ascii="Times New Roman" w:hAnsi="Times New Roman" w:cs="Times New Roman"/>
          <w:sz w:val="24"/>
          <w:szCs w:val="24"/>
        </w:rPr>
        <w:t>повышение</w:t>
      </w:r>
      <w:r>
        <w:rPr>
          <w:rFonts w:ascii="Times New Roman" w:eastAsia="Times New Roman" w:hAnsi="Times New Roman" w:cs="Times New Roman"/>
          <w:sz w:val="24"/>
          <w:szCs w:val="24"/>
          <w:lang w:eastAsia="ru-RU"/>
        </w:rPr>
        <w:t xml:space="preserve">». </w:t>
      </w:r>
    </w:p>
    <w:p w:rsidR="00627337" w:rsidRPr="00627337" w:rsidRDefault="00627337" w:rsidP="00627337">
      <w:pPr>
        <w:pStyle w:val="5"/>
        <w:shd w:val="clear" w:color="auto" w:fill="auto"/>
        <w:tabs>
          <w:tab w:val="left" w:pos="1217"/>
          <w:tab w:val="left" w:leader="underscore" w:pos="9644"/>
        </w:tabs>
        <w:spacing w:after="0" w:line="264" w:lineRule="auto"/>
        <w:jc w:val="both"/>
        <w:rPr>
          <w:sz w:val="24"/>
          <w:szCs w:val="24"/>
        </w:rPr>
      </w:pPr>
      <w:r>
        <w:rPr>
          <w:sz w:val="24"/>
          <w:szCs w:val="24"/>
        </w:rPr>
        <w:t xml:space="preserve">  10.2. В день окончания срока подачи заявок, указанный в извещении о проведении продажи Имущества, Оператор через «личный кабинет» Организатора торгов обеспечивает доступ Организатора торгов к поданным Претендентами заявкам и документам, а также к журналу приема заявок. В ходе рассмотрения заявок на участие в настоящем аукционе «на повышение» Организатор торгов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«на повышение» и приложениях к ней, информацию о соответствии достоверности указанных в заявке на участие в аукционе «на повышение» сведений.</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10.3. Организатор торгов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«на повышение», с указанием оснований такого отказа.</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10.4. Претендент приобретает статус Участника аукциона «на повышение» с момента подписания протокола о признании Претендентов Участниками аукциона «на повышение».</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10.5. Не позднее следующего рабочего дня после дня подписания протокола о признании Претендентов Участниками, всем Претендентам, подавшим заявки, Организатор направляет уведомления о признании их участниками аукциона «на повышение» или об отказе в признании участниками аукциона «на повышение» с указанием оснований отказа.</w:t>
      </w:r>
    </w:p>
    <w:p w:rsidR="00627337" w:rsidRPr="00627337" w:rsidRDefault="00627337" w:rsidP="00627337">
      <w:pPr>
        <w:pStyle w:val="5"/>
        <w:shd w:val="clear" w:color="auto" w:fill="auto"/>
        <w:spacing w:after="0" w:line="264" w:lineRule="auto"/>
        <w:ind w:right="23" w:firstLine="709"/>
        <w:jc w:val="both"/>
        <w:rPr>
          <w:b/>
          <w:sz w:val="24"/>
          <w:szCs w:val="24"/>
        </w:rPr>
      </w:pPr>
      <w:r>
        <w:rPr>
          <w:sz w:val="24"/>
          <w:szCs w:val="24"/>
        </w:rPr>
        <w:t xml:space="preserve">10.6. Информация о Претендентах, не допущенных к участию в аукционе «на повышение», размещается в открытой части электронной площадки, на официальном сайте Организатора торгов. </w:t>
      </w:r>
      <w:bookmarkStart w:id="20" w:name="bookmark18"/>
      <w:r>
        <w:rPr>
          <w:b/>
          <w:sz w:val="24"/>
          <w:szCs w:val="24"/>
        </w:rPr>
        <w:t xml:space="preserve"> </w:t>
      </w:r>
    </w:p>
    <w:p w:rsidR="00627337" w:rsidRPr="00627337" w:rsidRDefault="00627337" w:rsidP="00627337">
      <w:pPr>
        <w:pStyle w:val="5"/>
        <w:shd w:val="clear" w:color="auto" w:fill="auto"/>
        <w:spacing w:after="0" w:line="264" w:lineRule="auto"/>
        <w:ind w:right="23" w:firstLine="709"/>
        <w:jc w:val="left"/>
        <w:rPr>
          <w:b/>
          <w:sz w:val="24"/>
          <w:szCs w:val="24"/>
        </w:rPr>
      </w:pPr>
    </w:p>
    <w:p w:rsidR="00627337" w:rsidRPr="00627337" w:rsidRDefault="00627337" w:rsidP="00627337">
      <w:pPr>
        <w:pStyle w:val="5"/>
        <w:shd w:val="clear" w:color="auto" w:fill="auto"/>
        <w:spacing w:after="0" w:line="264" w:lineRule="auto"/>
        <w:ind w:left="23" w:right="23" w:firstLine="720"/>
        <w:jc w:val="center"/>
        <w:rPr>
          <w:b/>
          <w:sz w:val="24"/>
          <w:szCs w:val="24"/>
        </w:rPr>
      </w:pPr>
      <w:r>
        <w:rPr>
          <w:b/>
          <w:sz w:val="24"/>
          <w:szCs w:val="24"/>
        </w:rPr>
        <w:t>11. Порядок проведения аукциона</w:t>
      </w:r>
      <w:bookmarkEnd w:id="20"/>
      <w:r>
        <w:rPr>
          <w:b/>
          <w:sz w:val="24"/>
          <w:szCs w:val="24"/>
        </w:rPr>
        <w:t xml:space="preserve"> «на повышение»</w:t>
      </w:r>
    </w:p>
    <w:p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Pr>
          <w:sz w:val="24"/>
          <w:szCs w:val="24"/>
        </w:rPr>
        <w:t>11.1. Электронный аукцион «на повышение» – форма проведения Торговой процедуры на повышение Начальной цены реализации Имущества победителем которой признается Претендент, предложивший наиболее высокую цену за Имущество. «Шаг аукциона» устанавливается Организатором торгов и не изменяется в течение всего аукциона «на повышение».</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Во время проведения процедуры аукциона «на повышение» Оператор обеспечивает доступ участников к закрытой части электронной площадки и дает возможность предоставления предложений о цене Имущества.</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Проведение процедуры аукциона «на повышение» (торгов) должно состояться в день и час, указанный в Извещении и Документации.</w:t>
      </w:r>
    </w:p>
    <w:p w:rsidR="00627337" w:rsidRPr="00627337" w:rsidRDefault="00627337" w:rsidP="00627337">
      <w:pPr>
        <w:pStyle w:val="5"/>
        <w:shd w:val="clear" w:color="auto" w:fill="auto"/>
        <w:tabs>
          <w:tab w:val="left" w:pos="709"/>
        </w:tabs>
        <w:spacing w:after="0" w:line="264" w:lineRule="auto"/>
        <w:ind w:firstLine="709"/>
        <w:jc w:val="both"/>
        <w:rPr>
          <w:sz w:val="24"/>
          <w:szCs w:val="24"/>
        </w:rPr>
      </w:pPr>
      <w:r>
        <w:rPr>
          <w:sz w:val="24"/>
          <w:szCs w:val="24"/>
        </w:rPr>
        <w:t xml:space="preserve">11.2. Со времени публикации на площадке процедуры аукциона «на повышение» Оператором размещается в открытой части электронной площадки  информация о датах </w:t>
      </w:r>
      <w:r>
        <w:rPr>
          <w:sz w:val="24"/>
          <w:szCs w:val="24"/>
        </w:rPr>
        <w:lastRenderedPageBreak/>
        <w:t xml:space="preserve">проведения процедуры аукциона «на повышение»,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заявок на участие в торгах и предложений о цене имущества, порядок ознакомления с имуществом с указанием наименования имущества, начальной цены, порядка и критериев определения победителей торгов, </w:t>
      </w:r>
      <w:r>
        <w:rPr>
          <w:sz w:val="24"/>
          <w:szCs w:val="24"/>
          <w:lang w:eastAsia="ru-RU"/>
        </w:rPr>
        <w:t>порядка и сроков заключения договора купли-продажи, сроки платежей, реквизиты счетов, на которые вносятся платежи и документация о продаже имущества</w:t>
      </w:r>
      <w:r>
        <w:rPr>
          <w:sz w:val="24"/>
          <w:szCs w:val="24"/>
        </w:rPr>
        <w:t>;</w:t>
      </w:r>
    </w:p>
    <w:p w:rsidR="00627337" w:rsidRPr="00627337" w:rsidRDefault="00627337" w:rsidP="00627337">
      <w:pPr>
        <w:pStyle w:val="5"/>
        <w:shd w:val="clear" w:color="auto" w:fill="auto"/>
        <w:spacing w:after="0" w:line="264" w:lineRule="auto"/>
        <w:ind w:right="20" w:firstLine="709"/>
        <w:jc w:val="both"/>
        <w:rPr>
          <w:sz w:val="24"/>
          <w:szCs w:val="24"/>
        </w:rPr>
      </w:pPr>
      <w:r>
        <w:rPr>
          <w:sz w:val="24"/>
          <w:szCs w:val="24"/>
        </w:rPr>
        <w:t>С момента начала проведения процедуры аукциона «на повышение» в закрытой части электронной площадки - помимо информации, указанной в открытой части электронной площадки, отображаются предложения о цене Имущества и времени их поступления, время, оставшееся до окончания приема предложений о цене Имущества.</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 xml:space="preserve">11.3. Во время проведения процедуры аукциона «на повышение» (торгов) программными средствами электронной площадки исключается возможность подачи участником предложения о цене Имущества, не соответствующего текущей цене аукциона «на повышение» (торгов). </w:t>
      </w:r>
    </w:p>
    <w:p w:rsidR="00627337" w:rsidRPr="00627337" w:rsidRDefault="00627337" w:rsidP="00627337">
      <w:pPr>
        <w:pStyle w:val="5"/>
        <w:shd w:val="clear" w:color="auto" w:fill="auto"/>
        <w:tabs>
          <w:tab w:val="left" w:pos="1275"/>
        </w:tabs>
        <w:spacing w:after="0" w:line="264" w:lineRule="auto"/>
        <w:ind w:right="20" w:firstLine="709"/>
        <w:jc w:val="both"/>
        <w:rPr>
          <w:rFonts w:eastAsiaTheme="minorHAnsi"/>
          <w:sz w:val="24"/>
          <w:szCs w:val="24"/>
        </w:rPr>
      </w:pPr>
      <w:r>
        <w:rPr>
          <w:sz w:val="24"/>
          <w:szCs w:val="24"/>
        </w:rPr>
        <w:t xml:space="preserve">11.4. </w:t>
      </w:r>
      <w:r>
        <w:rPr>
          <w:rFonts w:eastAsiaTheme="minorHAnsi"/>
          <w:sz w:val="24"/>
          <w:szCs w:val="24"/>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 xml:space="preserve">11.5. Ход проведения процедуры аукциона «на повышение»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Имущества. Организатор торгов в течение дня, следующего за днем проведения торгов передает электронный протокол Продавцу. </w:t>
      </w:r>
    </w:p>
    <w:p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Pr>
          <w:sz w:val="24"/>
          <w:szCs w:val="24"/>
        </w:rPr>
        <w:t xml:space="preserve">11.8. Процедура аукциона «на повышение» считается завершенной с момента размещения протокола об итогах аукциона «на повышение» на официальном сайте Организатора. </w:t>
      </w:r>
    </w:p>
    <w:p w:rsidR="00627337" w:rsidRPr="00627337" w:rsidRDefault="00627337" w:rsidP="00627337">
      <w:pPr>
        <w:pStyle w:val="5"/>
        <w:shd w:val="clear" w:color="auto" w:fill="auto"/>
        <w:tabs>
          <w:tab w:val="left" w:pos="1275"/>
        </w:tabs>
        <w:spacing w:after="0" w:line="264" w:lineRule="auto"/>
        <w:ind w:firstLine="709"/>
        <w:jc w:val="both"/>
        <w:rPr>
          <w:sz w:val="24"/>
          <w:szCs w:val="24"/>
        </w:rPr>
      </w:pPr>
      <w:r>
        <w:rPr>
          <w:sz w:val="24"/>
          <w:szCs w:val="24"/>
        </w:rPr>
        <w:t>Аукцион «на повышение» признается несостоявшимся в следующих случаях:</w:t>
      </w:r>
    </w:p>
    <w:p w:rsidR="00627337" w:rsidRPr="00627337" w:rsidRDefault="00627337" w:rsidP="00627337">
      <w:pPr>
        <w:pStyle w:val="5"/>
        <w:numPr>
          <w:ilvl w:val="0"/>
          <w:numId w:val="18"/>
        </w:numPr>
        <w:shd w:val="clear" w:color="auto" w:fill="auto"/>
        <w:tabs>
          <w:tab w:val="left" w:pos="871"/>
        </w:tabs>
        <w:spacing w:after="0" w:line="264" w:lineRule="auto"/>
        <w:ind w:right="20" w:firstLine="709"/>
        <w:jc w:val="both"/>
        <w:rPr>
          <w:sz w:val="24"/>
          <w:szCs w:val="24"/>
        </w:rPr>
      </w:pPr>
      <w:r>
        <w:rPr>
          <w:sz w:val="24"/>
          <w:szCs w:val="24"/>
        </w:rPr>
        <w:t>не было подано ни одной заявки на участие, либо ни один из Претендентов не признан участником;</w:t>
      </w:r>
    </w:p>
    <w:p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Pr>
          <w:sz w:val="24"/>
          <w:szCs w:val="24"/>
        </w:rPr>
        <w:t>принято решение о признании только одного Претендента участником;</w:t>
      </w:r>
    </w:p>
    <w:p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Pr>
          <w:sz w:val="24"/>
          <w:szCs w:val="24"/>
        </w:rPr>
        <w:t>ни один из участников не сделал предложение о начальной цене Имущества.</w:t>
      </w:r>
    </w:p>
    <w:p w:rsidR="00627337" w:rsidRPr="00627337" w:rsidRDefault="00627337" w:rsidP="00627337">
      <w:pPr>
        <w:pStyle w:val="5"/>
        <w:shd w:val="clear" w:color="auto" w:fill="auto"/>
        <w:tabs>
          <w:tab w:val="left" w:pos="871"/>
        </w:tabs>
        <w:spacing w:after="0" w:line="264" w:lineRule="auto"/>
        <w:ind w:left="709"/>
        <w:jc w:val="both"/>
        <w:rPr>
          <w:sz w:val="24"/>
          <w:szCs w:val="24"/>
        </w:rPr>
      </w:pPr>
      <w:r>
        <w:rPr>
          <w:sz w:val="24"/>
          <w:szCs w:val="24"/>
        </w:rPr>
        <w:t>11.9.</w:t>
      </w:r>
      <w:r>
        <w:rPr>
          <w:sz w:val="24"/>
          <w:szCs w:val="24"/>
          <w:lang w:eastAsia="ru-RU"/>
        </w:rPr>
        <w:t>В случае если в течении периода действия цены:</w:t>
      </w:r>
    </w:p>
    <w:p w:rsidR="00627337" w:rsidRPr="00627337" w:rsidRDefault="00627337" w:rsidP="00627337">
      <w:pPr>
        <w:ind w:hanging="1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поступило предложение о приобретении Имущества по начальной цене продажи, то время для представления следующих предложений об увеличении на «шаг аукциона» цене имущества продлевается на установленный Организатором торгов временной интервал со времени представления каждого следующего предложения. Если в течении установленного Организатором торгов временного интервала после представления последнего предложения о цене имущества следующее предложение не поступило, аукцион «на повышение» завершается;</w:t>
      </w:r>
    </w:p>
    <w:p w:rsidR="00627337" w:rsidRPr="00627337" w:rsidRDefault="00627337" w:rsidP="0062733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 поступило ни одного предложения о приобретении по начальной цене продажи, то аукцион «на повышение» завершается. В этом случае временем окончания представления предложений о цене имущества является время завершения аукциона.</w:t>
      </w:r>
    </w:p>
    <w:p w:rsidR="00627337" w:rsidRPr="00627337" w:rsidRDefault="00627337" w:rsidP="00627337">
      <w:pPr>
        <w:pStyle w:val="5"/>
        <w:shd w:val="clear" w:color="auto" w:fill="auto"/>
        <w:tabs>
          <w:tab w:val="left" w:pos="871"/>
        </w:tabs>
        <w:spacing w:after="0" w:line="264" w:lineRule="auto"/>
        <w:jc w:val="both"/>
        <w:rPr>
          <w:sz w:val="24"/>
          <w:szCs w:val="24"/>
        </w:rPr>
      </w:pPr>
    </w:p>
    <w:p w:rsidR="00627337" w:rsidRPr="00627337" w:rsidRDefault="00627337" w:rsidP="00627337">
      <w:pPr>
        <w:ind w:firstLine="567"/>
        <w:jc w:val="both"/>
        <w:rPr>
          <w:rFonts w:ascii="Times New Roman" w:eastAsia="Times New Roman" w:hAnsi="Times New Roman" w:cs="Times New Roman"/>
          <w:b/>
          <w:sz w:val="24"/>
          <w:szCs w:val="24"/>
        </w:rPr>
      </w:pPr>
    </w:p>
    <w:p w:rsidR="00627337" w:rsidRPr="00627337" w:rsidRDefault="00627337" w:rsidP="00627337">
      <w:pPr>
        <w:pStyle w:val="30"/>
        <w:keepNext/>
        <w:keepLines/>
        <w:shd w:val="clear" w:color="auto" w:fill="auto"/>
        <w:tabs>
          <w:tab w:val="left" w:pos="1349"/>
        </w:tabs>
        <w:spacing w:line="264" w:lineRule="auto"/>
        <w:ind w:firstLine="567"/>
        <w:jc w:val="center"/>
        <w:rPr>
          <w:b/>
          <w:sz w:val="24"/>
          <w:szCs w:val="24"/>
        </w:rPr>
      </w:pPr>
      <w:r>
        <w:rPr>
          <w:b/>
          <w:sz w:val="24"/>
          <w:szCs w:val="24"/>
        </w:rPr>
        <w:t xml:space="preserve">12. </w:t>
      </w:r>
      <w:bookmarkStart w:id="21" w:name="bookmark19"/>
      <w:r>
        <w:rPr>
          <w:b/>
          <w:sz w:val="24"/>
          <w:szCs w:val="24"/>
        </w:rPr>
        <w:t>Заключение договора купли-продажи по итогам проведения аукциона</w:t>
      </w:r>
      <w:bookmarkEnd w:id="21"/>
      <w:r>
        <w:rPr>
          <w:b/>
          <w:sz w:val="24"/>
          <w:szCs w:val="24"/>
        </w:rPr>
        <w:t xml:space="preserve"> «на повышение».</w:t>
      </w:r>
    </w:p>
    <w:p w:rsidR="00627337" w:rsidRPr="00627337" w:rsidRDefault="00627337" w:rsidP="00627337">
      <w:pPr>
        <w:pStyle w:val="5"/>
        <w:shd w:val="clear" w:color="auto" w:fill="auto"/>
        <w:spacing w:after="0" w:line="264" w:lineRule="auto"/>
        <w:ind w:left="20" w:right="20" w:firstLine="689"/>
        <w:jc w:val="both"/>
        <w:rPr>
          <w:sz w:val="24"/>
          <w:szCs w:val="24"/>
        </w:rPr>
      </w:pPr>
      <w:r>
        <w:rPr>
          <w:sz w:val="24"/>
          <w:szCs w:val="24"/>
        </w:rPr>
        <w:t>12.1. Договор купли-продажи Имущества заключается между Продавцом и Победителем аукциона «на повышение» в бумажном виде в те же сроки.</w:t>
      </w:r>
    </w:p>
    <w:p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Pr>
          <w:sz w:val="24"/>
          <w:szCs w:val="24"/>
        </w:rPr>
        <w:t xml:space="preserve">12.3. </w:t>
      </w:r>
      <w:r>
        <w:rPr>
          <w:rFonts w:eastAsia="Calibri"/>
          <w:sz w:val="24"/>
          <w:szCs w:val="24"/>
        </w:rPr>
        <w:t xml:space="preserve">Если Победитель Торговой процедуры в установленный срок не подпишет Договор </w:t>
      </w:r>
      <w:r>
        <w:rPr>
          <w:sz w:val="24"/>
          <w:szCs w:val="24"/>
        </w:rPr>
        <w:t>купли-продажи Имущества</w:t>
      </w:r>
      <w:r>
        <w:rPr>
          <w:rFonts w:eastAsia="Calibri"/>
          <w:sz w:val="24"/>
          <w:szCs w:val="24"/>
        </w:rPr>
        <w:t xml:space="preserve">, Продавец имеет право в дальнейшем отказать ему в заключении Договора </w:t>
      </w:r>
      <w:r>
        <w:rPr>
          <w:sz w:val="24"/>
          <w:szCs w:val="24"/>
        </w:rPr>
        <w:t>купли-продажи Имущества</w:t>
      </w:r>
      <w:r>
        <w:rPr>
          <w:rFonts w:eastAsia="Calibri"/>
          <w:sz w:val="24"/>
          <w:szCs w:val="24"/>
        </w:rPr>
        <w:t xml:space="preserve">, либо обратиться в суд с требованием о понуждении заключить Договора </w:t>
      </w:r>
      <w:r>
        <w:rPr>
          <w:sz w:val="24"/>
          <w:szCs w:val="24"/>
        </w:rPr>
        <w:t>купли-продажи Имущества</w:t>
      </w:r>
      <w:r>
        <w:rPr>
          <w:rFonts w:eastAsia="Calibri"/>
          <w:sz w:val="24"/>
          <w:szCs w:val="24"/>
        </w:rPr>
        <w:t xml:space="preserve">, а также о возмещении убытков, причиненных уклонением от его заключения. Оплата приобретаемого посредством проведения Торговых процедур </w:t>
      </w:r>
      <w:r>
        <w:rPr>
          <w:sz w:val="24"/>
          <w:szCs w:val="24"/>
        </w:rPr>
        <w:t xml:space="preserve">Имущества, принадлежащего Продавцу, </w:t>
      </w:r>
      <w:r>
        <w:rPr>
          <w:rFonts w:eastAsia="Calibri"/>
          <w:sz w:val="24"/>
          <w:szCs w:val="24"/>
        </w:rPr>
        <w:t xml:space="preserve">производится в сроки и порядке, установленные в Договоре </w:t>
      </w:r>
      <w:r>
        <w:rPr>
          <w:sz w:val="24"/>
          <w:szCs w:val="24"/>
        </w:rPr>
        <w:t>купли-продажи</w:t>
      </w:r>
      <w:r>
        <w:rPr>
          <w:rFonts w:eastAsia="Calibri"/>
          <w:sz w:val="24"/>
          <w:szCs w:val="24"/>
        </w:rPr>
        <w:t>.</w:t>
      </w:r>
      <w:r>
        <w:rPr>
          <w:sz w:val="24"/>
          <w:szCs w:val="24"/>
        </w:rPr>
        <w:t xml:space="preserve"> Либо может предложить заключить договор с </w:t>
      </w:r>
      <w:r>
        <w:rPr>
          <w:sz w:val="24"/>
          <w:szCs w:val="24"/>
        </w:rPr>
        <w:lastRenderedPageBreak/>
        <w:t>участником аукциона «на повышение», который сделал предпоследнее предложение о цене договора. При этом заключение договора для участника аукциона «на повышение», который сделал предпоследнее предложение о цене договора, является обязательным.</w:t>
      </w:r>
    </w:p>
    <w:p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Pr>
          <w:sz w:val="24"/>
          <w:szCs w:val="24"/>
        </w:rPr>
        <w:t>Оплата приобретаемых посредством проведения торговых процедур Имущества производится в сроки и порядке, установленные в Договоре с Победителем торгов.</w:t>
      </w:r>
    </w:p>
    <w:p w:rsidR="00627337" w:rsidRPr="00627337" w:rsidRDefault="00627337" w:rsidP="00627337">
      <w:pPr>
        <w:pStyle w:val="5"/>
        <w:tabs>
          <w:tab w:val="left" w:leader="underscore" w:pos="6006"/>
        </w:tabs>
        <w:spacing w:line="240" w:lineRule="auto"/>
        <w:ind w:left="23" w:firstLine="692"/>
        <w:contextualSpacing/>
        <w:jc w:val="both"/>
        <w:rPr>
          <w:sz w:val="24"/>
          <w:szCs w:val="24"/>
        </w:rPr>
      </w:pPr>
      <w:r>
        <w:rPr>
          <w:sz w:val="24"/>
          <w:szCs w:val="24"/>
        </w:rPr>
        <w:t>12.4. В течение двух дней с даты публикации протокола торгов Продавец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w:t>
      </w:r>
    </w:p>
    <w:p w:rsidR="00627337" w:rsidRPr="00627337" w:rsidRDefault="00627337" w:rsidP="00627337">
      <w:pPr>
        <w:pStyle w:val="5"/>
        <w:tabs>
          <w:tab w:val="left" w:leader="underscore" w:pos="6006"/>
        </w:tabs>
        <w:spacing w:line="240" w:lineRule="auto"/>
        <w:ind w:left="23" w:firstLine="692"/>
        <w:contextualSpacing/>
        <w:jc w:val="both"/>
        <w:rPr>
          <w:sz w:val="24"/>
          <w:szCs w:val="24"/>
        </w:rPr>
      </w:pPr>
      <w:r>
        <w:rPr>
          <w:sz w:val="24"/>
          <w:szCs w:val="24"/>
        </w:rPr>
        <w:t>В случае отказа или уклонения победителя торгов от подписания данного договора в течение пяти дней с даты получения указанного предложения Продавца внесенный задаток ему не возвращается и Продавец вправе предложить заключить договор купли-продажи Имущества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p w:rsidR="00627337" w:rsidRPr="00627337" w:rsidRDefault="00627337" w:rsidP="00627337">
      <w:pPr>
        <w:pStyle w:val="5"/>
        <w:shd w:val="clear" w:color="auto" w:fill="auto"/>
        <w:tabs>
          <w:tab w:val="left" w:leader="underscore" w:pos="6006"/>
        </w:tabs>
        <w:spacing w:after="0" w:line="240" w:lineRule="auto"/>
        <w:ind w:left="23" w:firstLine="692"/>
        <w:contextualSpacing/>
        <w:jc w:val="both"/>
        <w:rPr>
          <w:sz w:val="24"/>
          <w:szCs w:val="24"/>
        </w:rPr>
      </w:pPr>
      <w:r>
        <w:rPr>
          <w:sz w:val="24"/>
          <w:szCs w:val="24"/>
        </w:rPr>
        <w:t>12.4. Расторжение Договора допускается по соглашению сторон или решению суда по основаниям, предусмотренным гражданским законодательством Российской Федерации. В случае если победитель торгов, заключивший Договор купли-продажи, не оплатит приобретаемое на торгах имущество в установленный договором срок, Продавец вправе отказаться от договора в одностороннем порядке. При этом победитель торгов теряет право на получение имущества и на возврат задатка.</w:t>
      </w:r>
    </w:p>
    <w:p w:rsidR="00627337" w:rsidRPr="00627337" w:rsidRDefault="00627337" w:rsidP="00627337">
      <w:pPr>
        <w:pStyle w:val="5"/>
        <w:shd w:val="clear" w:color="auto" w:fill="auto"/>
        <w:tabs>
          <w:tab w:val="left" w:pos="1316"/>
        </w:tabs>
        <w:spacing w:after="0" w:line="264" w:lineRule="auto"/>
        <w:ind w:left="20" w:firstLine="689"/>
        <w:jc w:val="both"/>
        <w:rPr>
          <w:sz w:val="24"/>
          <w:szCs w:val="24"/>
        </w:rPr>
      </w:pPr>
      <w:r>
        <w:rPr>
          <w:sz w:val="24"/>
          <w:szCs w:val="24"/>
        </w:rPr>
        <w:t xml:space="preserve">12.5. Оплата приобретенного на аукционе «на повышение» Имущества производится победителем аукциона «на повышение» единовременно в соответствии с договором купли-продажи. </w:t>
      </w:r>
    </w:p>
    <w:p w:rsidR="00627337" w:rsidRPr="00627337" w:rsidRDefault="00627337" w:rsidP="00627337">
      <w:pPr>
        <w:pStyle w:val="5"/>
        <w:shd w:val="clear" w:color="auto" w:fill="auto"/>
        <w:spacing w:after="0" w:line="264" w:lineRule="auto"/>
        <w:ind w:left="20" w:firstLine="689"/>
        <w:jc w:val="both"/>
        <w:rPr>
          <w:sz w:val="24"/>
          <w:szCs w:val="24"/>
        </w:rPr>
      </w:pPr>
      <w:r>
        <w:rPr>
          <w:sz w:val="24"/>
          <w:szCs w:val="24"/>
        </w:rPr>
        <w:t>12.6. Задаток, внесенный Участником (Победителем) торгов, засчитывается в оплату приобретенного Имущества и перечисляется Организатором на счет Продавца в течение 5 (пяти) дней после размещения итогового протокола на официальном сайте.</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t>12.7. Факт оплаты Имущества подтверждается выпиской со счета, указанного в договоре купли-продажи.</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t>12.8. При уклонении или отказе Победителя аукциона «на повышение» от заключения в установленный срок договора купли-продажи Имущества результаты аукциона «на повышение» аннулируются Организатором, победитель утрачивает право на заключение указанного договора, задаток ему не возвращается.</w:t>
      </w:r>
    </w:p>
    <w:p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Pr>
          <w:sz w:val="24"/>
          <w:szCs w:val="24"/>
        </w:rPr>
        <w:t xml:space="preserve">12.9. </w:t>
      </w:r>
      <w:r>
        <w:rPr>
          <w:rFonts w:eastAsia="Calibri"/>
          <w:sz w:val="24"/>
          <w:szCs w:val="24"/>
        </w:rPr>
        <w:t>Передача</w:t>
      </w:r>
      <w:r>
        <w:rPr>
          <w:sz w:val="24"/>
          <w:szCs w:val="24"/>
        </w:rPr>
        <w:t xml:space="preserve"> Имущества</w:t>
      </w:r>
      <w:r>
        <w:rPr>
          <w:rFonts w:eastAsia="Calibri"/>
          <w:sz w:val="24"/>
          <w:szCs w:val="24"/>
        </w:rPr>
        <w:t xml:space="preserve"> Победителю Т</w:t>
      </w:r>
      <w:r>
        <w:rPr>
          <w:sz w:val="24"/>
          <w:szCs w:val="24"/>
        </w:rPr>
        <w:t>орговой процедуры</w:t>
      </w:r>
      <w:r>
        <w:rPr>
          <w:rFonts w:eastAsia="Calibri"/>
          <w:sz w:val="24"/>
          <w:szCs w:val="24"/>
        </w:rPr>
        <w:t xml:space="preserve"> осуществляется в соответствии с законодательством Российской Федерации, а также Договором </w:t>
      </w:r>
      <w:r>
        <w:rPr>
          <w:sz w:val="24"/>
          <w:szCs w:val="24"/>
        </w:rPr>
        <w:t>купли-продажи</w:t>
      </w:r>
      <w:r>
        <w:rPr>
          <w:rFonts w:eastAsia="Calibri"/>
          <w:sz w:val="24"/>
          <w:szCs w:val="24"/>
        </w:rPr>
        <w:t>, заключаемым с Победителем Т</w:t>
      </w:r>
      <w:r>
        <w:rPr>
          <w:sz w:val="24"/>
          <w:szCs w:val="24"/>
        </w:rPr>
        <w:t>орговой процедуры</w:t>
      </w:r>
      <w:r>
        <w:rPr>
          <w:rFonts w:eastAsia="Calibri"/>
          <w:sz w:val="24"/>
          <w:szCs w:val="24"/>
        </w:rPr>
        <w:t xml:space="preserve"> после полной </w:t>
      </w:r>
      <w:r>
        <w:rPr>
          <w:sz w:val="24"/>
          <w:szCs w:val="24"/>
        </w:rPr>
        <w:t>оплаты.</w:t>
      </w:r>
    </w:p>
    <w:p w:rsidR="00394896" w:rsidRPr="00627337" w:rsidRDefault="00394896" w:rsidP="000E0E29">
      <w:pPr>
        <w:keepNext/>
        <w:keepLines/>
        <w:tabs>
          <w:tab w:val="left" w:pos="899"/>
        </w:tabs>
        <w:spacing w:after="0" w:line="264" w:lineRule="auto"/>
        <w:ind w:right="680"/>
        <w:jc w:val="both"/>
        <w:outlineLvl w:val="2"/>
        <w:rPr>
          <w:rFonts w:ascii="Times New Roman" w:eastAsia="Times New Roman" w:hAnsi="Times New Roman" w:cs="Times New Roman"/>
          <w:b/>
          <w:color w:val="FF0000"/>
          <w:sz w:val="24"/>
          <w:szCs w:val="24"/>
        </w:rPr>
      </w:pPr>
    </w:p>
    <w:bookmarkEnd w:id="7"/>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rsidR="00394896" w:rsidRPr="00627337" w:rsidRDefault="00394896" w:rsidP="00394896">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1 к Торговой документации</w:t>
      </w:r>
    </w:p>
    <w:p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Заявка</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участие в торгах </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Претендент _____________________________________________________________  </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о государственной регистрации в качестве юридического лица _________________, рег. № __________________, дата регистрации «__» ________ 20__ г</w:t>
      </w:r>
      <w:r>
        <w:rPr>
          <w:rFonts w:ascii="Times New Roman" w:eastAsia="Times New Roman" w:hAnsi="Times New Roman" w:cs="Times New Roman"/>
          <w:i/>
          <w:sz w:val="24"/>
          <w:szCs w:val="24"/>
          <w:lang w:eastAsia="ru-RU"/>
        </w:rPr>
        <w:t>. (для юр. лиц)</w:t>
      </w:r>
      <w:r>
        <w:rPr>
          <w:rFonts w:ascii="Times New Roman" w:eastAsia="Times New Roman" w:hAnsi="Times New Roman" w:cs="Times New Roman"/>
          <w:sz w:val="24"/>
          <w:szCs w:val="24"/>
          <w:lang w:eastAsia="ru-RU"/>
        </w:rPr>
        <w:t xml:space="preserve"> / Документ о государственной регистрации в качестве индивидуального предпринимателя _________________, рег. № __________________, дата регистрации «__» ________ 20__ г. </w:t>
      </w:r>
      <w:r>
        <w:rPr>
          <w:rFonts w:ascii="Times New Roman" w:eastAsia="Times New Roman" w:hAnsi="Times New Roman" w:cs="Times New Roman"/>
          <w:i/>
          <w:sz w:val="24"/>
          <w:szCs w:val="24"/>
          <w:lang w:eastAsia="ru-RU"/>
        </w:rPr>
        <w:t>(для ИП)/</w:t>
      </w:r>
      <w:r>
        <w:rPr>
          <w:rFonts w:ascii="Times New Roman" w:eastAsia="Times New Roman" w:hAnsi="Times New Roman" w:cs="Times New Roman"/>
          <w:sz w:val="24"/>
          <w:szCs w:val="24"/>
          <w:lang w:eastAsia="ru-RU"/>
        </w:rPr>
        <w:t xml:space="preserve"> Паспорт</w:t>
      </w:r>
      <w:r>
        <w:rPr>
          <w:rFonts w:ascii="Times New Roman" w:eastAsia="Times New Roman" w:hAnsi="Times New Roman" w:cs="Times New Roman"/>
          <w:i/>
          <w:sz w:val="24"/>
          <w:szCs w:val="24"/>
          <w:lang w:eastAsia="ru-RU"/>
        </w:rPr>
        <w:t xml:space="preserve"> (для физических лиц)</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 осуществивший регистрацию 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Место выдачи 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Юридический адрес претендента/адрес регистрации </w:t>
      </w:r>
      <w:r>
        <w:rPr>
          <w:rFonts w:ascii="Times New Roman" w:eastAsia="Times New Roman" w:hAnsi="Times New Roman" w:cs="Times New Roman"/>
          <w:i/>
          <w:sz w:val="24"/>
          <w:szCs w:val="24"/>
          <w:lang w:eastAsia="ru-RU"/>
        </w:rPr>
        <w:t>(для физических лиц):</w:t>
      </w:r>
      <w:r>
        <w:rPr>
          <w:rFonts w:ascii="Times New Roman" w:eastAsia="Times New Roman" w:hAnsi="Times New Roman" w:cs="Times New Roman"/>
          <w:sz w:val="24"/>
          <w:szCs w:val="24"/>
          <w:lang w:eastAsia="ru-RU"/>
        </w:rPr>
        <w:t xml:space="preserve"> 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Телефон____________ Факс____________ Индекс 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Представитель претендента _______________________________________________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w:t>
      </w:r>
    </w:p>
    <w:p w:rsidR="00890402" w:rsidRPr="00627337" w:rsidRDefault="00890402" w:rsidP="0089040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 или наименование)</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Действует на основании доверенности от «__» ___ 20___ г. № ____</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 индивидуального предпринимателя (</w:t>
      </w:r>
      <w:r>
        <w:rPr>
          <w:rFonts w:ascii="Times New Roman" w:eastAsia="Times New Roman" w:hAnsi="Times New Roman" w:cs="Times New Roman"/>
          <w:i/>
          <w:sz w:val="24"/>
          <w:szCs w:val="24"/>
          <w:lang w:eastAsia="ru-RU"/>
        </w:rPr>
        <w:t>для юридического лица/ индивидуального предпринимателя</w:t>
      </w:r>
      <w:r>
        <w:rPr>
          <w:rFonts w:ascii="Times New Roman" w:eastAsia="Times New Roman" w:hAnsi="Times New Roman" w:cs="Times New Roman"/>
          <w:sz w:val="24"/>
          <w:szCs w:val="24"/>
          <w:lang w:eastAsia="ru-RU"/>
        </w:rPr>
        <w:t>):</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документа, номер, дата и место выдачи (регистрации), кем и когда выдан)</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Претендент ______________________________________________________________</w:t>
      </w:r>
    </w:p>
    <w:p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претендента или его представителя)</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принимая решение об участии в торгах </w:t>
      </w:r>
      <w:r>
        <w:rPr>
          <w:rFonts w:ascii="Times New Roman" w:eastAsia="Times New Roman" w:hAnsi="Times New Roman" w:cs="Times New Roman"/>
          <w:i/>
          <w:sz w:val="24"/>
          <w:szCs w:val="24"/>
          <w:lang w:eastAsia="ru-RU"/>
        </w:rPr>
        <w:t>(аукционе/конкурсе/продаже посредством публичного предложения</w:t>
      </w:r>
      <w:r>
        <w:rPr>
          <w:rFonts w:ascii="Times New Roman" w:eastAsia="Times New Roman" w:hAnsi="Times New Roman" w:cs="Times New Roman"/>
          <w:sz w:val="24"/>
          <w:szCs w:val="24"/>
          <w:lang w:eastAsia="ru-RU"/>
        </w:rPr>
        <w:t>) по продаже ____________ (указать объект) и последующему заключению договора купли-продажи ____________________________________________,</w:t>
      </w:r>
    </w:p>
    <w:p w:rsidR="00890402" w:rsidRPr="00627337" w:rsidRDefault="00890402" w:rsidP="00890402">
      <w:pPr>
        <w:autoSpaceDE w:val="0"/>
        <w:autoSpaceDN w:val="0"/>
        <w:adjustRightInd w:val="0"/>
        <w:spacing w:after="0" w:line="240" w:lineRule="auto"/>
        <w:ind w:left="141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(наименование и адрес объекта, выставленного на торги)</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имеет претензий к состоянию объекта и обязуется:</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c</w:t>
      </w:r>
      <w:r>
        <w:rPr>
          <w:rFonts w:ascii="Times New Roman" w:eastAsia="Times New Roman" w:hAnsi="Times New Roman" w:cs="Times New Roman"/>
          <w:sz w:val="24"/>
          <w:szCs w:val="24"/>
          <w:lang w:eastAsia="ru-RU"/>
        </w:rPr>
        <w:t>облюдать условия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xml:space="preserve">), содержащиеся в извещении о проведении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опубликованном «____» _______ 20__ г. на официальном интернет-сайте организатора торгов;</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 случае признания победителем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в день, определенный в извещении о проведении торгов (</w:t>
      </w:r>
      <w:r>
        <w:rPr>
          <w:rFonts w:ascii="Times New Roman" w:eastAsia="Times New Roman" w:hAnsi="Times New Roman" w:cs="Times New Roman"/>
          <w:i/>
          <w:sz w:val="24"/>
          <w:szCs w:val="24"/>
          <w:lang w:eastAsia="ru-RU"/>
        </w:rPr>
        <w:t>аукциона/конкурса</w:t>
      </w:r>
      <w:r>
        <w:rPr>
          <w:rFonts w:ascii="Times New Roman" w:eastAsia="Times New Roman" w:hAnsi="Times New Roman" w:cs="Times New Roman"/>
          <w:sz w:val="24"/>
          <w:szCs w:val="24"/>
          <w:lang w:eastAsia="ru-RU"/>
        </w:rPr>
        <w:t xml:space="preserve">), подписать договор купли-продажи. </w:t>
      </w:r>
    </w:p>
    <w:p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Претендент извещен, что в случае признания его победителем торгов (</w:t>
      </w:r>
      <w:r>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Pr>
          <w:rFonts w:ascii="Times New Roman" w:eastAsia="Times New Roman" w:hAnsi="Times New Roman" w:cs="Times New Roman"/>
          <w:sz w:val="24"/>
          <w:szCs w:val="24"/>
          <w:lang w:eastAsia="ru-RU"/>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Ответственность за достоверность представленной информации несет Претендент.</w:t>
      </w:r>
    </w:p>
    <w:p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Пакет документов, указанных в извещении и оформленных надлежащим образом, на ___ л.</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Подписанная претендентом опись представленных документов (в двух экземплярах) на ___ л.</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890402" w:rsidRPr="00627337" w:rsidTr="002C3922">
        <w:tc>
          <w:tcPr>
            <w:tcW w:w="4176"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76"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85"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p>
        </w:tc>
      </w:tr>
      <w:tr w:rsidR="00890402" w:rsidRPr="00627337" w:rsidTr="002C3922">
        <w:tc>
          <w:tcPr>
            <w:tcW w:w="4176" w:type="dxa"/>
            <w:gridSpan w:val="2"/>
            <w:shd w:val="clear" w:color="auto" w:fill="auto"/>
          </w:tcPr>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6"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c>
          <w:tcPr>
            <w:tcW w:w="2985"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r>
      <w:tr w:rsidR="00890402" w:rsidRPr="00627337" w:rsidTr="002C3922">
        <w:trPr>
          <w:gridAfter w:val="1"/>
          <w:wAfter w:w="566" w:type="dxa"/>
        </w:trPr>
        <w:tc>
          <w:tcPr>
            <w:tcW w:w="3375" w:type="dxa"/>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w:t>
            </w:r>
          </w:p>
        </w:tc>
        <w:tc>
          <w:tcPr>
            <w:tcW w:w="2811"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w:t>
            </w:r>
          </w:p>
        </w:tc>
        <w:tc>
          <w:tcPr>
            <w:tcW w:w="3385" w:type="dxa"/>
            <w:gridSpan w:val="2"/>
            <w:shd w:val="clear" w:color="auto" w:fill="auto"/>
          </w:tcPr>
          <w:p w:rsidR="00890402" w:rsidRPr="00627337" w:rsidRDefault="00890402" w:rsidP="002C392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w:t>
            </w:r>
          </w:p>
        </w:tc>
      </w:tr>
      <w:tr w:rsidR="00890402" w:rsidRPr="00627337" w:rsidTr="002C3922">
        <w:trPr>
          <w:gridAfter w:val="1"/>
          <w:wAfter w:w="566" w:type="dxa"/>
        </w:trPr>
        <w:tc>
          <w:tcPr>
            <w:tcW w:w="3375" w:type="dxa"/>
            <w:shd w:val="clear" w:color="auto" w:fill="auto"/>
          </w:tcPr>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(должность Претендента/</w:t>
            </w:r>
          </w:p>
          <w:p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уполномоченного представителя Претендента)</w:t>
            </w:r>
          </w:p>
        </w:tc>
        <w:tc>
          <w:tcPr>
            <w:tcW w:w="2811"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w:t>
            </w:r>
          </w:p>
        </w:tc>
        <w:tc>
          <w:tcPr>
            <w:tcW w:w="3385" w:type="dxa"/>
            <w:gridSpan w:val="2"/>
            <w:shd w:val="clear" w:color="auto" w:fill="auto"/>
          </w:tcPr>
          <w:p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(расшифровка подписи)</w:t>
            </w:r>
          </w:p>
        </w:tc>
      </w:tr>
    </w:tbl>
    <w:p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принята организатором торгов:</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 ч ____ мин. «__» _______ 20__ г.</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w:t>
      </w:r>
    </w:p>
    <w:p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организатора торгов </w:t>
      </w:r>
    </w:p>
    <w:p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  _______  ________________ </w:t>
      </w:r>
    </w:p>
    <w:p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(должность)                   (подпись)          (расшифровка подписи)</w:t>
      </w:r>
    </w:p>
    <w:p w:rsidR="00890402" w:rsidRPr="00627337" w:rsidRDefault="00890402" w:rsidP="00890402">
      <w:pPr>
        <w:spacing w:after="0" w:line="240" w:lineRule="auto"/>
        <w:rPr>
          <w:rFonts w:ascii="Times New Roman" w:eastAsia="Times New Roman" w:hAnsi="Times New Roman" w:cs="Times New Roman"/>
          <w:sz w:val="24"/>
          <w:szCs w:val="24"/>
          <w:lang w:eastAsia="ru-RU"/>
        </w:rPr>
      </w:pPr>
    </w:p>
    <w:p w:rsidR="00890402" w:rsidRPr="00627337" w:rsidRDefault="00890402" w:rsidP="00890402">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7A0333" w:rsidRPr="00627337" w:rsidRDefault="007A0333" w:rsidP="00394896">
      <w:pPr>
        <w:spacing w:after="0" w:line="240" w:lineRule="auto"/>
        <w:rPr>
          <w:rFonts w:ascii="Times New Roman" w:eastAsia="Times New Roman" w:hAnsi="Times New Roman" w:cs="Times New Roman"/>
          <w:sz w:val="24"/>
          <w:szCs w:val="24"/>
          <w:lang w:eastAsia="ru-RU"/>
        </w:rPr>
      </w:pPr>
    </w:p>
    <w:p w:rsidR="00120ABA" w:rsidRPr="00627337" w:rsidRDefault="00120ABA" w:rsidP="00394896">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rPr>
          <w:rFonts w:ascii="Times New Roman" w:eastAsia="Times New Roman" w:hAnsi="Times New Roman" w:cs="Times New Roman"/>
          <w:sz w:val="24"/>
          <w:szCs w:val="24"/>
          <w:lang w:eastAsia="ru-RU"/>
        </w:rPr>
      </w:pPr>
    </w:p>
    <w:p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2</w:t>
      </w:r>
    </w:p>
    <w:p w:rsidR="00394896" w:rsidRPr="00627337" w:rsidRDefault="00394896" w:rsidP="00394896">
      <w:pPr>
        <w:spacing w:after="0" w:line="240" w:lineRule="auto"/>
        <w:ind w:righ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торговой документации</w:t>
      </w:r>
    </w:p>
    <w:p w:rsidR="00394896" w:rsidRPr="00627337" w:rsidRDefault="00394896" w:rsidP="00394896">
      <w:pPr>
        <w:autoSpaceDE w:val="0"/>
        <w:autoSpaceDN w:val="0"/>
        <w:adjustRightInd w:val="0"/>
        <w:spacing w:before="26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СОГЛАСИЕ</w:t>
      </w:r>
    </w:p>
    <w:p w:rsidR="00394896" w:rsidRPr="00627337" w:rsidRDefault="00394896" w:rsidP="003948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обработку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Я, ___________________________________________________________________,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имя, отчество субъекта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 4 ст. 9 Федерального закона от 27.07.2006  N 152-ФЗ  "О</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персональных данных", зарегистрирован___ по адресу: 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 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документа, N, сведения о дате выдачи документа и выдавшем его органе)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(Вариант: ________________________________________________________________,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        (фамилия, имя, отчество представителя субъекта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зарегистрирован___ по адресу: 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документ, удостоверяющий личность: _______________________________________,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(наименование документа, N, сведения о дате выдачи документа и выдавшем его органе)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Доверенность от "__" ________ ____ г. N ___ (или реквизиты иного документа, подтверждающего полномочия представителя))</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целях участия в торгах на право заключения договора по продаже имущества, находящегося в собственности 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даю согласие ООО «Аукционы Федерации», находящемуся по адресу: 450059, г. Уфа, ул. Рихарда Зорге д.9, корп.6, офис 13 этаж 13, на обработку моих персональных данных, то   есть   на   совершение   действий,     предусмотренных  п.  3   ст.  3 Федерального закона от 27.07.2006 N 152-ФЗ "О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в письменной форме.</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 ____ г.</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Субъект персональных данных:</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w:t>
      </w:r>
    </w:p>
    <w:p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(подпись)          (Ф.И.О.)</w:t>
      </w:r>
    </w:p>
    <w:p w:rsidR="00394896" w:rsidRPr="00627337" w:rsidRDefault="00394896"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14FD9" w:rsidRPr="00627337" w:rsidRDefault="00414FD9">
      <w:pPr>
        <w:rPr>
          <w:sz w:val="24"/>
          <w:szCs w:val="24"/>
        </w:rPr>
      </w:pPr>
    </w:p>
    <w:sectPr w:rsidR="00414FD9" w:rsidRPr="00627337" w:rsidSect="007A0333">
      <w:pgSz w:w="11906" w:h="16838"/>
      <w:pgMar w:top="709"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482" w:rsidRDefault="00802482" w:rsidP="00394896">
      <w:pPr>
        <w:spacing w:after="0" w:line="240" w:lineRule="auto"/>
      </w:pPr>
      <w:r>
        <w:separator/>
      </w:r>
    </w:p>
  </w:endnote>
  <w:endnote w:type="continuationSeparator" w:id="0">
    <w:p w:rsidR="00802482" w:rsidRDefault="00802482" w:rsidP="0039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482" w:rsidRDefault="00802482" w:rsidP="00394896">
      <w:pPr>
        <w:spacing w:after="0" w:line="240" w:lineRule="auto"/>
      </w:pPr>
      <w:r>
        <w:separator/>
      </w:r>
    </w:p>
  </w:footnote>
  <w:footnote w:type="continuationSeparator" w:id="0">
    <w:p w:rsidR="00802482" w:rsidRDefault="00802482" w:rsidP="00394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37E8"/>
    <w:multiLevelType w:val="hybridMultilevel"/>
    <w:tmpl w:val="3A88D2BA"/>
    <w:lvl w:ilvl="0" w:tplc="D45C792E">
      <w:start w:val="3"/>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15:restartNumberingAfterBreak="0">
    <w:nsid w:val="055D75FC"/>
    <w:multiLevelType w:val="multilevel"/>
    <w:tmpl w:val="1ADA9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A451EA"/>
    <w:multiLevelType w:val="hybridMultilevel"/>
    <w:tmpl w:val="8C8C7B7A"/>
    <w:lvl w:ilvl="0" w:tplc="56161B9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C06C38"/>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15:restartNumberingAfterBreak="0">
    <w:nsid w:val="09B05C89"/>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0AB57183"/>
    <w:multiLevelType w:val="hybridMultilevel"/>
    <w:tmpl w:val="2390B3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AEC30E7"/>
    <w:multiLevelType w:val="hybridMultilevel"/>
    <w:tmpl w:val="30A21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F63249"/>
    <w:multiLevelType w:val="hybridMultilevel"/>
    <w:tmpl w:val="766223D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B62E7A"/>
    <w:multiLevelType w:val="hybridMultilevel"/>
    <w:tmpl w:val="EDCC5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2D01B9"/>
    <w:multiLevelType w:val="multilevel"/>
    <w:tmpl w:val="8A0EE0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B3379A"/>
    <w:multiLevelType w:val="hybridMultilevel"/>
    <w:tmpl w:val="A0BE4028"/>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1B0D7894"/>
    <w:multiLevelType w:val="multilevel"/>
    <w:tmpl w:val="49E8A8A0"/>
    <w:lvl w:ilvl="0">
      <w:start w:val="4"/>
      <w:numFmt w:val="decimal"/>
      <w:lvlText w:val="%1."/>
      <w:lvlJc w:val="left"/>
      <w:pPr>
        <w:ind w:left="360" w:hanging="360"/>
      </w:pPr>
      <w:rPr>
        <w:rFonts w:hint="default"/>
      </w:rPr>
    </w:lvl>
    <w:lvl w:ilvl="1">
      <w:start w:val="3"/>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1C465873"/>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BF106A"/>
    <w:multiLevelType w:val="hybridMultilevel"/>
    <w:tmpl w:val="F9EA4E12"/>
    <w:lvl w:ilvl="0" w:tplc="95CE63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6132A2"/>
    <w:multiLevelType w:val="hybridMultilevel"/>
    <w:tmpl w:val="66C88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D81DBA"/>
    <w:multiLevelType w:val="hybridMultilevel"/>
    <w:tmpl w:val="31AE6E70"/>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04053BB"/>
    <w:multiLevelType w:val="hybridMultilevel"/>
    <w:tmpl w:val="10A034E4"/>
    <w:lvl w:ilvl="0" w:tplc="5ECE83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53234F"/>
    <w:multiLevelType w:val="hybridMultilevel"/>
    <w:tmpl w:val="EDAED9E4"/>
    <w:lvl w:ilvl="0" w:tplc="7B141D6A">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EEE6D5E"/>
    <w:multiLevelType w:val="multilevel"/>
    <w:tmpl w:val="684CCA2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4B10853"/>
    <w:multiLevelType w:val="multilevel"/>
    <w:tmpl w:val="FEAE1424"/>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1" w15:restartNumberingAfterBreak="0">
    <w:nsid w:val="47E72389"/>
    <w:multiLevelType w:val="hybridMultilevel"/>
    <w:tmpl w:val="41A0E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E06833"/>
    <w:multiLevelType w:val="multilevel"/>
    <w:tmpl w:val="67CC99D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4AF84B5C"/>
    <w:multiLevelType w:val="hybridMultilevel"/>
    <w:tmpl w:val="6BB0B85A"/>
    <w:lvl w:ilvl="0" w:tplc="0419000F">
      <w:start w:val="1"/>
      <w:numFmt w:val="decimal"/>
      <w:lvlText w:val="%1."/>
      <w:lvlJc w:val="left"/>
      <w:pPr>
        <w:ind w:left="1636" w:hanging="360"/>
      </w:pPr>
      <w:rPr>
        <w:rFonts w:hint="default"/>
      </w:rPr>
    </w:lvl>
    <w:lvl w:ilvl="1" w:tplc="04190003">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1634" w:hanging="360"/>
      </w:pPr>
      <w:rPr>
        <w:rFonts w:ascii="Wingdings" w:hAnsi="Wingdings" w:hint="default"/>
      </w:rPr>
    </w:lvl>
    <w:lvl w:ilvl="3" w:tplc="04190001" w:tentative="1">
      <w:start w:val="1"/>
      <w:numFmt w:val="bullet"/>
      <w:lvlText w:val=""/>
      <w:lvlJc w:val="left"/>
      <w:pPr>
        <w:ind w:left="-914" w:hanging="360"/>
      </w:pPr>
      <w:rPr>
        <w:rFonts w:ascii="Symbol" w:hAnsi="Symbol" w:hint="default"/>
      </w:rPr>
    </w:lvl>
    <w:lvl w:ilvl="4" w:tplc="04190003" w:tentative="1">
      <w:start w:val="1"/>
      <w:numFmt w:val="bullet"/>
      <w:lvlText w:val="o"/>
      <w:lvlJc w:val="left"/>
      <w:pPr>
        <w:ind w:left="-194" w:hanging="360"/>
      </w:pPr>
      <w:rPr>
        <w:rFonts w:ascii="Courier New" w:hAnsi="Courier New" w:cs="Courier New" w:hint="default"/>
      </w:rPr>
    </w:lvl>
    <w:lvl w:ilvl="5" w:tplc="04190005" w:tentative="1">
      <w:start w:val="1"/>
      <w:numFmt w:val="bullet"/>
      <w:lvlText w:val=""/>
      <w:lvlJc w:val="left"/>
      <w:pPr>
        <w:ind w:left="526" w:hanging="360"/>
      </w:pPr>
      <w:rPr>
        <w:rFonts w:ascii="Wingdings" w:hAnsi="Wingdings" w:hint="default"/>
      </w:rPr>
    </w:lvl>
    <w:lvl w:ilvl="6" w:tplc="04190001" w:tentative="1">
      <w:start w:val="1"/>
      <w:numFmt w:val="bullet"/>
      <w:lvlText w:val=""/>
      <w:lvlJc w:val="left"/>
      <w:pPr>
        <w:ind w:left="1246" w:hanging="360"/>
      </w:pPr>
      <w:rPr>
        <w:rFonts w:ascii="Symbol" w:hAnsi="Symbol" w:hint="default"/>
      </w:rPr>
    </w:lvl>
    <w:lvl w:ilvl="7" w:tplc="04190003" w:tentative="1">
      <w:start w:val="1"/>
      <w:numFmt w:val="bullet"/>
      <w:lvlText w:val="o"/>
      <w:lvlJc w:val="left"/>
      <w:pPr>
        <w:ind w:left="1966" w:hanging="360"/>
      </w:pPr>
      <w:rPr>
        <w:rFonts w:ascii="Courier New" w:hAnsi="Courier New" w:cs="Courier New" w:hint="default"/>
      </w:rPr>
    </w:lvl>
    <w:lvl w:ilvl="8" w:tplc="04190005" w:tentative="1">
      <w:start w:val="1"/>
      <w:numFmt w:val="bullet"/>
      <w:lvlText w:val=""/>
      <w:lvlJc w:val="left"/>
      <w:pPr>
        <w:ind w:left="2686" w:hanging="360"/>
      </w:pPr>
      <w:rPr>
        <w:rFonts w:ascii="Wingdings" w:hAnsi="Wingdings" w:hint="default"/>
      </w:rPr>
    </w:lvl>
  </w:abstractNum>
  <w:abstractNum w:abstractNumId="24" w15:restartNumberingAfterBreak="0">
    <w:nsid w:val="4B0116FC"/>
    <w:multiLevelType w:val="hybridMultilevel"/>
    <w:tmpl w:val="1360A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A81C8E"/>
    <w:multiLevelType w:val="hybridMultilevel"/>
    <w:tmpl w:val="BD9CB184"/>
    <w:lvl w:ilvl="0" w:tplc="FA1C936E">
      <w:start w:val="10"/>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4EAF5BA9"/>
    <w:multiLevelType w:val="hybridMultilevel"/>
    <w:tmpl w:val="79D2DA52"/>
    <w:lvl w:ilvl="0" w:tplc="5DBC6F98">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68683C"/>
    <w:multiLevelType w:val="multilevel"/>
    <w:tmpl w:val="7C66F9DC"/>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28" w15:restartNumberingAfterBreak="0">
    <w:nsid w:val="54E75D91"/>
    <w:multiLevelType w:val="hybridMultilevel"/>
    <w:tmpl w:val="C0AC0924"/>
    <w:lvl w:ilvl="0" w:tplc="FA0AD4AC">
      <w:start w:val="1"/>
      <w:numFmt w:val="decimal"/>
      <w:lvlText w:val="%1."/>
      <w:lvlJc w:val="left"/>
      <w:pPr>
        <w:ind w:left="777" w:hanging="360"/>
      </w:pPr>
      <w:rPr>
        <w:rFonts w:ascii="Times New Roman" w:eastAsia="Times New Roman" w:hAnsi="Times New Roman" w:cs="Times New Roman"/>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29" w15:restartNumberingAfterBreak="0">
    <w:nsid w:val="5A286A6B"/>
    <w:multiLevelType w:val="multilevel"/>
    <w:tmpl w:val="8F72A9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06032F"/>
    <w:multiLevelType w:val="multilevel"/>
    <w:tmpl w:val="B4D27E72"/>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B761DA"/>
    <w:multiLevelType w:val="hybridMultilevel"/>
    <w:tmpl w:val="744AA674"/>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7713A55"/>
    <w:multiLevelType w:val="multilevel"/>
    <w:tmpl w:val="EA76628C"/>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91C1B94"/>
    <w:multiLevelType w:val="hybridMultilevel"/>
    <w:tmpl w:val="2F96DFA8"/>
    <w:lvl w:ilvl="0" w:tplc="AE76816C">
      <w:start w:val="1"/>
      <w:numFmt w:val="decimal"/>
      <w:lvlText w:val="%1."/>
      <w:lvlJc w:val="left"/>
      <w:pPr>
        <w:ind w:left="417" w:hanging="360"/>
      </w:pPr>
      <w:rPr>
        <w:rFonts w:ascii="Times New Roman" w:eastAsia="Times New Roman" w:hAnsi="Times New Roman" w:cs="Times New Roman"/>
      </w:r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34" w15:restartNumberingAfterBreak="0">
    <w:nsid w:val="6B8E64E0"/>
    <w:multiLevelType w:val="hybridMultilevel"/>
    <w:tmpl w:val="EF5C5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5419A1"/>
    <w:multiLevelType w:val="hybridMultilevel"/>
    <w:tmpl w:val="E71A9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C21473"/>
    <w:multiLevelType w:val="hybridMultilevel"/>
    <w:tmpl w:val="4296EAB2"/>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6D837787"/>
    <w:multiLevelType w:val="hybridMultilevel"/>
    <w:tmpl w:val="88E07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9B73C1"/>
    <w:multiLevelType w:val="hybridMultilevel"/>
    <w:tmpl w:val="16BA2DEC"/>
    <w:lvl w:ilvl="0" w:tplc="5A0A8F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1C5B12"/>
    <w:multiLevelType w:val="hybridMultilevel"/>
    <w:tmpl w:val="0DB0993E"/>
    <w:lvl w:ilvl="0" w:tplc="65A28EA6">
      <w:start w:val="2"/>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0" w15:restartNumberingAfterBreak="0">
    <w:nsid w:val="76DF2470"/>
    <w:multiLevelType w:val="hybridMultilevel"/>
    <w:tmpl w:val="0AC43E8E"/>
    <w:lvl w:ilvl="0" w:tplc="F904BF30">
      <w:start w:val="1"/>
      <w:numFmt w:val="decimal"/>
      <w:lvlText w:val="%1."/>
      <w:lvlJc w:val="left"/>
      <w:pPr>
        <w:ind w:left="2912"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9C55E6F"/>
    <w:multiLevelType w:val="multilevel"/>
    <w:tmpl w:val="D75EBB1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2" w15:restartNumberingAfterBreak="0">
    <w:nsid w:val="7B8A3325"/>
    <w:multiLevelType w:val="hybridMultilevel"/>
    <w:tmpl w:val="E5C416F6"/>
    <w:lvl w:ilvl="0" w:tplc="E470532A">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B93057A"/>
    <w:multiLevelType w:val="hybridMultilevel"/>
    <w:tmpl w:val="3F284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7C6205AA"/>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18"/>
  </w:num>
  <w:num w:numId="3">
    <w:abstractNumId w:val="34"/>
  </w:num>
  <w:num w:numId="4">
    <w:abstractNumId w:val="27"/>
  </w:num>
  <w:num w:numId="5">
    <w:abstractNumId w:val="19"/>
  </w:num>
  <w:num w:numId="6">
    <w:abstractNumId w:val="45"/>
  </w:num>
  <w:num w:numId="7">
    <w:abstractNumId w:val="2"/>
  </w:num>
  <w:num w:numId="8">
    <w:abstractNumId w:val="12"/>
  </w:num>
  <w:num w:numId="9">
    <w:abstractNumId w:val="5"/>
  </w:num>
  <w:num w:numId="10">
    <w:abstractNumId w:val="36"/>
  </w:num>
  <w:num w:numId="11">
    <w:abstractNumId w:val="10"/>
  </w:num>
  <w:num w:numId="12">
    <w:abstractNumId w:val="16"/>
  </w:num>
  <w:num w:numId="13">
    <w:abstractNumId w:val="31"/>
  </w:num>
  <w:num w:numId="14">
    <w:abstractNumId w:val="30"/>
  </w:num>
  <w:num w:numId="15">
    <w:abstractNumId w:val="13"/>
  </w:num>
  <w:num w:numId="16">
    <w:abstractNumId w:val="22"/>
  </w:num>
  <w:num w:numId="17">
    <w:abstractNumId w:val="14"/>
  </w:num>
  <w:num w:numId="18">
    <w:abstractNumId w:val="44"/>
  </w:num>
  <w:num w:numId="19">
    <w:abstractNumId w:val="38"/>
  </w:num>
  <w:num w:numId="20">
    <w:abstractNumId w:val="32"/>
  </w:num>
  <w:num w:numId="21">
    <w:abstractNumId w:val="25"/>
  </w:num>
  <w:num w:numId="22">
    <w:abstractNumId w:val="20"/>
  </w:num>
  <w:num w:numId="23">
    <w:abstractNumId w:val="1"/>
  </w:num>
  <w:num w:numId="24">
    <w:abstractNumId w:val="9"/>
  </w:num>
  <w:num w:numId="25">
    <w:abstractNumId w:val="11"/>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0"/>
  </w:num>
  <w:num w:numId="31">
    <w:abstractNumId w:val="15"/>
  </w:num>
  <w:num w:numId="32">
    <w:abstractNumId w:val="37"/>
  </w:num>
  <w:num w:numId="33">
    <w:abstractNumId w:val="3"/>
  </w:num>
  <w:num w:numId="34">
    <w:abstractNumId w:val="4"/>
  </w:num>
  <w:num w:numId="35">
    <w:abstractNumId w:val="23"/>
  </w:num>
  <w:num w:numId="36">
    <w:abstractNumId w:val="7"/>
  </w:num>
  <w:num w:numId="37">
    <w:abstractNumId w:val="21"/>
  </w:num>
  <w:num w:numId="38">
    <w:abstractNumId w:val="40"/>
  </w:num>
  <w:num w:numId="39">
    <w:abstractNumId w:val="8"/>
  </w:num>
  <w:num w:numId="40">
    <w:abstractNumId w:val="35"/>
  </w:num>
  <w:num w:numId="41">
    <w:abstractNumId w:val="17"/>
  </w:num>
  <w:num w:numId="42">
    <w:abstractNumId w:val="29"/>
  </w:num>
  <w:num w:numId="43">
    <w:abstractNumId w:val="39"/>
  </w:num>
  <w:num w:numId="44">
    <w:abstractNumId w:val="42"/>
  </w:num>
  <w:num w:numId="45">
    <w:abstractNumId w:val="26"/>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896"/>
    <w:rsid w:val="00065CE2"/>
    <w:rsid w:val="00072992"/>
    <w:rsid w:val="000B0F17"/>
    <w:rsid w:val="000E0E29"/>
    <w:rsid w:val="000E797C"/>
    <w:rsid w:val="00106F62"/>
    <w:rsid w:val="00120ABA"/>
    <w:rsid w:val="00125751"/>
    <w:rsid w:val="00170FC4"/>
    <w:rsid w:val="00171E0C"/>
    <w:rsid w:val="00183291"/>
    <w:rsid w:val="001C0FAB"/>
    <w:rsid w:val="001E4192"/>
    <w:rsid w:val="001E6374"/>
    <w:rsid w:val="00222727"/>
    <w:rsid w:val="00263FD7"/>
    <w:rsid w:val="00266F5E"/>
    <w:rsid w:val="00284DCA"/>
    <w:rsid w:val="0028711F"/>
    <w:rsid w:val="00295DBE"/>
    <w:rsid w:val="002A4FB8"/>
    <w:rsid w:val="002B57BA"/>
    <w:rsid w:val="002D3633"/>
    <w:rsid w:val="002E1EE4"/>
    <w:rsid w:val="002E3F0C"/>
    <w:rsid w:val="002E513C"/>
    <w:rsid w:val="003455FD"/>
    <w:rsid w:val="00353C66"/>
    <w:rsid w:val="00373CEE"/>
    <w:rsid w:val="00381759"/>
    <w:rsid w:val="00394896"/>
    <w:rsid w:val="00396200"/>
    <w:rsid w:val="003D2EF0"/>
    <w:rsid w:val="003E3C7E"/>
    <w:rsid w:val="00414FD9"/>
    <w:rsid w:val="00436134"/>
    <w:rsid w:val="004567F3"/>
    <w:rsid w:val="00474B72"/>
    <w:rsid w:val="00485A85"/>
    <w:rsid w:val="004C3F1F"/>
    <w:rsid w:val="00501E09"/>
    <w:rsid w:val="00531B31"/>
    <w:rsid w:val="00537D66"/>
    <w:rsid w:val="005559F8"/>
    <w:rsid w:val="005A1306"/>
    <w:rsid w:val="005B364F"/>
    <w:rsid w:val="005B4E46"/>
    <w:rsid w:val="005E177B"/>
    <w:rsid w:val="00627337"/>
    <w:rsid w:val="0065088B"/>
    <w:rsid w:val="00656AF6"/>
    <w:rsid w:val="00680625"/>
    <w:rsid w:val="006A4A35"/>
    <w:rsid w:val="006A4AE4"/>
    <w:rsid w:val="00700434"/>
    <w:rsid w:val="0070063F"/>
    <w:rsid w:val="00710785"/>
    <w:rsid w:val="00713479"/>
    <w:rsid w:val="00763F47"/>
    <w:rsid w:val="007A0333"/>
    <w:rsid w:val="007B4B83"/>
    <w:rsid w:val="007B4CFF"/>
    <w:rsid w:val="007C785E"/>
    <w:rsid w:val="007D2BBE"/>
    <w:rsid w:val="007D7331"/>
    <w:rsid w:val="008014EA"/>
    <w:rsid w:val="00802482"/>
    <w:rsid w:val="0088765B"/>
    <w:rsid w:val="00890402"/>
    <w:rsid w:val="008C0A75"/>
    <w:rsid w:val="008D521F"/>
    <w:rsid w:val="008F735D"/>
    <w:rsid w:val="009117EB"/>
    <w:rsid w:val="00915091"/>
    <w:rsid w:val="00940271"/>
    <w:rsid w:val="00943285"/>
    <w:rsid w:val="009748C6"/>
    <w:rsid w:val="0097582A"/>
    <w:rsid w:val="009C78DC"/>
    <w:rsid w:val="009E1C6D"/>
    <w:rsid w:val="00A022A2"/>
    <w:rsid w:val="00A03A0D"/>
    <w:rsid w:val="00A7627A"/>
    <w:rsid w:val="00A92839"/>
    <w:rsid w:val="00AD3021"/>
    <w:rsid w:val="00AE27F9"/>
    <w:rsid w:val="00AF7914"/>
    <w:rsid w:val="00B003F1"/>
    <w:rsid w:val="00B14A3C"/>
    <w:rsid w:val="00B66016"/>
    <w:rsid w:val="00B72CA5"/>
    <w:rsid w:val="00B72DD8"/>
    <w:rsid w:val="00B95483"/>
    <w:rsid w:val="00BB3393"/>
    <w:rsid w:val="00BB3829"/>
    <w:rsid w:val="00C0131E"/>
    <w:rsid w:val="00C128A3"/>
    <w:rsid w:val="00C406D1"/>
    <w:rsid w:val="00C5028E"/>
    <w:rsid w:val="00CF40FA"/>
    <w:rsid w:val="00D10EE5"/>
    <w:rsid w:val="00D31266"/>
    <w:rsid w:val="00D45999"/>
    <w:rsid w:val="00D81024"/>
    <w:rsid w:val="00D85C68"/>
    <w:rsid w:val="00DC42D9"/>
    <w:rsid w:val="00DE1354"/>
    <w:rsid w:val="00E014ED"/>
    <w:rsid w:val="00E40B0F"/>
    <w:rsid w:val="00E41444"/>
    <w:rsid w:val="00E56ECA"/>
    <w:rsid w:val="00E62442"/>
    <w:rsid w:val="00E84CD1"/>
    <w:rsid w:val="00EA70F5"/>
    <w:rsid w:val="00EC7417"/>
    <w:rsid w:val="00ED2FFA"/>
    <w:rsid w:val="00EF0AC5"/>
    <w:rsid w:val="00EF0B79"/>
    <w:rsid w:val="00EF4630"/>
    <w:rsid w:val="00F31C3C"/>
    <w:rsid w:val="00F333CD"/>
    <w:rsid w:val="00F400F4"/>
    <w:rsid w:val="00F40477"/>
    <w:rsid w:val="00F45871"/>
    <w:rsid w:val="00F57643"/>
    <w:rsid w:val="00F625B7"/>
    <w:rsid w:val="00F66D5B"/>
    <w:rsid w:val="00F80F77"/>
    <w:rsid w:val="00FB1F9F"/>
    <w:rsid w:val="00FB3183"/>
    <w:rsid w:val="00FB4854"/>
    <w:rsid w:val="00FE3D6A"/>
    <w:rsid w:val="00FE4F45"/>
    <w:rsid w:val="00FF6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36B8"/>
  <w15:docId w15:val="{977A7534-6435-4632-B132-CE22641D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8">
    <w:name w:val="heading 8"/>
    <w:basedOn w:val="a"/>
    <w:next w:val="a"/>
    <w:link w:val="80"/>
    <w:qFormat/>
    <w:rsid w:val="00394896"/>
    <w:pPr>
      <w:keepNext/>
      <w:spacing w:after="0" w:line="240" w:lineRule="auto"/>
      <w:jc w:val="center"/>
      <w:outlineLvl w:val="7"/>
    </w:pPr>
    <w:rPr>
      <w:rFonts w:ascii="Arial" w:eastAsia="Times New Roman" w:hAnsi="Arial" w:cs="Arial"/>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394896"/>
    <w:rPr>
      <w:rFonts w:ascii="Arial" w:eastAsia="Times New Roman" w:hAnsi="Arial" w:cs="Arial"/>
      <w:b/>
      <w:bCs/>
      <w:lang w:eastAsia="ru-RU"/>
    </w:rPr>
  </w:style>
  <w:style w:type="numbering" w:customStyle="1" w:styleId="1">
    <w:name w:val="Нет списка1"/>
    <w:next w:val="a2"/>
    <w:uiPriority w:val="99"/>
    <w:semiHidden/>
    <w:unhideWhenUsed/>
    <w:rsid w:val="00394896"/>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394896"/>
    <w:pPr>
      <w:spacing w:after="0" w:line="240" w:lineRule="auto"/>
    </w:pPr>
    <w:rPr>
      <w:rFonts w:ascii="Calibri" w:eastAsia="Calibri" w:hAnsi="Calibri" w:cs="Times New Roman"/>
      <w:sz w:val="20"/>
      <w:szCs w:val="20"/>
      <w:lang w:eastAsia="ru-RU"/>
    </w:rPr>
  </w:style>
  <w:style w:type="character" w:customStyle="1" w:styleId="a4">
    <w:name w:val="Текст сноски Знак"/>
    <w:basedOn w:val="a0"/>
    <w:uiPriority w:val="99"/>
    <w:semiHidden/>
    <w:rsid w:val="00394896"/>
    <w:rPr>
      <w:sz w:val="20"/>
      <w:szCs w:val="20"/>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394896"/>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394896"/>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
    <w:basedOn w:val="a"/>
    <w:link w:val="a7"/>
    <w:uiPriority w:val="34"/>
    <w:qFormat/>
    <w:rsid w:val="00394896"/>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locked/>
    <w:rsid w:val="00394896"/>
    <w:rPr>
      <w:rFonts w:ascii="Times New Roman" w:eastAsia="Times New Roman" w:hAnsi="Times New Roman" w:cs="Times New Roman"/>
      <w:sz w:val="24"/>
      <w:szCs w:val="24"/>
      <w:lang w:eastAsia="ru-RU"/>
    </w:rPr>
  </w:style>
  <w:style w:type="character" w:customStyle="1" w:styleId="js-case-header-casenum">
    <w:name w:val="js-case-header-case_num"/>
    <w:rsid w:val="00394896"/>
  </w:style>
  <w:style w:type="paragraph" w:styleId="a8">
    <w:name w:val="header"/>
    <w:basedOn w:val="a"/>
    <w:link w:val="a9"/>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394896"/>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394896"/>
    <w:rPr>
      <w:rFonts w:ascii="Times New Roman" w:eastAsia="Times New Roman" w:hAnsi="Times New Roman" w:cs="Times New Roman"/>
      <w:sz w:val="20"/>
      <w:szCs w:val="20"/>
      <w:lang w:eastAsia="ru-RU"/>
    </w:rPr>
  </w:style>
  <w:style w:type="character" w:styleId="ac">
    <w:name w:val="Hyperlink"/>
    <w:basedOn w:val="a0"/>
    <w:uiPriority w:val="99"/>
    <w:unhideWhenUsed/>
    <w:rsid w:val="00394896"/>
    <w:rPr>
      <w:color w:val="0563C1" w:themeColor="hyperlink"/>
      <w:u w:val="single"/>
    </w:rPr>
  </w:style>
  <w:style w:type="paragraph" w:customStyle="1" w:styleId="ConsNormal">
    <w:name w:val="Con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394896"/>
    <w:rPr>
      <w:sz w:val="16"/>
      <w:szCs w:val="16"/>
    </w:rPr>
  </w:style>
  <w:style w:type="paragraph" w:styleId="ae">
    <w:name w:val="annotation text"/>
    <w:basedOn w:val="a"/>
    <w:link w:val="af"/>
    <w:uiPriority w:val="99"/>
    <w:semiHidden/>
    <w:unhideWhenUsed/>
    <w:rsid w:val="00394896"/>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ae"/>
    <w:uiPriority w:val="99"/>
    <w:semiHidden/>
    <w:rsid w:val="0039489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94896"/>
    <w:rPr>
      <w:b/>
      <w:bCs/>
    </w:rPr>
  </w:style>
  <w:style w:type="character" w:customStyle="1" w:styleId="af1">
    <w:name w:val="Тема примечания Знак"/>
    <w:basedOn w:val="af"/>
    <w:link w:val="af0"/>
    <w:uiPriority w:val="99"/>
    <w:semiHidden/>
    <w:rsid w:val="00394896"/>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394896"/>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394896"/>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394896"/>
    <w:rPr>
      <w:color w:val="605E5C"/>
      <w:shd w:val="clear" w:color="auto" w:fill="E1DFDD"/>
    </w:rPr>
  </w:style>
  <w:style w:type="character" w:styleId="af4">
    <w:name w:val="FollowedHyperlink"/>
    <w:basedOn w:val="a0"/>
    <w:uiPriority w:val="99"/>
    <w:semiHidden/>
    <w:unhideWhenUsed/>
    <w:rsid w:val="00394896"/>
    <w:rPr>
      <w:color w:val="954F72" w:themeColor="followedHyperlink"/>
      <w:u w:val="single"/>
    </w:rPr>
  </w:style>
  <w:style w:type="character" w:customStyle="1" w:styleId="Noeeu1">
    <w:name w:val="Noeeu1 Знак"/>
    <w:link w:val="Noeeu10"/>
    <w:locked/>
    <w:rsid w:val="00394896"/>
    <w:rPr>
      <w:rFonts w:ascii="Peterburg" w:hAnsi="Peterburg"/>
      <w:sz w:val="24"/>
      <w:szCs w:val="24"/>
    </w:rPr>
  </w:style>
  <w:style w:type="paragraph" w:customStyle="1" w:styleId="Noeeu10">
    <w:name w:val="Noeeu1"/>
    <w:basedOn w:val="a"/>
    <w:link w:val="Noeeu1"/>
    <w:rsid w:val="00394896"/>
    <w:pPr>
      <w:autoSpaceDE w:val="0"/>
      <w:autoSpaceDN w:val="0"/>
      <w:spacing w:after="0" w:line="240" w:lineRule="auto"/>
      <w:ind w:firstLine="709"/>
      <w:jc w:val="both"/>
    </w:pPr>
    <w:rPr>
      <w:rFonts w:ascii="Peterburg" w:hAnsi="Peterburg"/>
      <w:sz w:val="24"/>
      <w:szCs w:val="24"/>
    </w:rPr>
  </w:style>
  <w:style w:type="character" w:customStyle="1" w:styleId="af5">
    <w:name w:val="Основной текст_"/>
    <w:basedOn w:val="a0"/>
    <w:link w:val="5"/>
    <w:rsid w:val="00394896"/>
    <w:rPr>
      <w:rFonts w:ascii="Times New Roman" w:eastAsia="Times New Roman" w:hAnsi="Times New Roman" w:cs="Times New Roman"/>
      <w:sz w:val="23"/>
      <w:szCs w:val="23"/>
      <w:shd w:val="clear" w:color="auto" w:fill="FFFFFF"/>
    </w:rPr>
  </w:style>
  <w:style w:type="paragraph" w:customStyle="1" w:styleId="5">
    <w:name w:val="Основной текст5"/>
    <w:basedOn w:val="a"/>
    <w:link w:val="af5"/>
    <w:rsid w:val="00394896"/>
    <w:pPr>
      <w:widowControl w:val="0"/>
      <w:shd w:val="clear" w:color="auto" w:fill="FFFFFF"/>
      <w:spacing w:after="840" w:line="274" w:lineRule="exact"/>
      <w:jc w:val="right"/>
    </w:pPr>
    <w:rPr>
      <w:rFonts w:ascii="Times New Roman" w:eastAsia="Times New Roman" w:hAnsi="Times New Roman" w:cs="Times New Roman"/>
      <w:sz w:val="23"/>
      <w:szCs w:val="23"/>
    </w:rPr>
  </w:style>
  <w:style w:type="paragraph" w:customStyle="1" w:styleId="ConsPlusNonformat">
    <w:name w:val="ConsPlusNonformat"/>
    <w:rsid w:val="003948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394896"/>
  </w:style>
  <w:style w:type="table" w:styleId="af6">
    <w:name w:val="Table Grid"/>
    <w:basedOn w:val="a1"/>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0"/>
    <w:link w:val="30"/>
    <w:locked/>
    <w:rsid w:val="00394896"/>
    <w:rPr>
      <w:rFonts w:ascii="Times New Roman" w:eastAsia="Times New Roman" w:hAnsi="Times New Roman" w:cs="Times New Roman"/>
      <w:sz w:val="23"/>
      <w:szCs w:val="23"/>
      <w:shd w:val="clear" w:color="auto" w:fill="FFFFFF"/>
    </w:rPr>
  </w:style>
  <w:style w:type="paragraph" w:customStyle="1" w:styleId="30">
    <w:name w:val="Заголовок №3"/>
    <w:basedOn w:val="a"/>
    <w:link w:val="3"/>
    <w:rsid w:val="00394896"/>
    <w:pPr>
      <w:widowControl w:val="0"/>
      <w:shd w:val="clear" w:color="auto" w:fill="FFFFFF"/>
      <w:spacing w:after="0" w:line="274" w:lineRule="exact"/>
      <w:ind w:hanging="1900"/>
      <w:jc w:val="both"/>
      <w:outlineLvl w:val="2"/>
    </w:pPr>
    <w:rPr>
      <w:rFonts w:ascii="Times New Roman" w:eastAsia="Times New Roman" w:hAnsi="Times New Roman" w:cs="Times New Roman"/>
      <w:sz w:val="23"/>
      <w:szCs w:val="23"/>
    </w:rPr>
  </w:style>
  <w:style w:type="paragraph" w:styleId="af7">
    <w:name w:val="Revision"/>
    <w:hidden/>
    <w:uiPriority w:val="99"/>
    <w:semiHidden/>
    <w:rsid w:val="00394896"/>
    <w:pPr>
      <w:spacing w:after="0" w:line="240" w:lineRule="auto"/>
    </w:pPr>
    <w:rPr>
      <w:rFonts w:ascii="Times New Roman" w:eastAsia="Times New Roman" w:hAnsi="Times New Roman" w:cs="Times New Roman"/>
      <w:sz w:val="20"/>
      <w:szCs w:val="20"/>
      <w:lang w:eastAsia="ru-RU"/>
    </w:rPr>
  </w:style>
  <w:style w:type="table" w:customStyle="1" w:styleId="12">
    <w:name w:val="Сетка таблицы1"/>
    <w:basedOn w:val="a1"/>
    <w:next w:val="af6"/>
    <w:uiPriority w:val="5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78D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3">
    <w:name w:val="Абзац списка1"/>
    <w:basedOn w:val="a"/>
    <w:rsid w:val="009C78DC"/>
    <w:pPr>
      <w:suppressAutoHyphens/>
      <w:spacing w:after="0" w:line="240" w:lineRule="auto"/>
      <w:ind w:left="720"/>
    </w:pPr>
    <w:rPr>
      <w:rFonts w:ascii="Arial" w:eastAsia="Lucida Sans Unicode" w:hAnsi="Arial" w:cs="Mangal"/>
      <w:kern w:val="2"/>
      <w:sz w:val="20"/>
      <w:szCs w:val="24"/>
      <w:lang w:eastAsia="hi-IN" w:bidi="hi-IN"/>
    </w:rPr>
  </w:style>
  <w:style w:type="paragraph" w:styleId="af8">
    <w:name w:val="Normal (Web)"/>
    <w:basedOn w:val="a"/>
    <w:uiPriority w:val="99"/>
    <w:semiHidden/>
    <w:unhideWhenUsed/>
    <w:rsid w:val="001E637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021418">
      <w:bodyDiv w:val="1"/>
      <w:marLeft w:val="0"/>
      <w:marRight w:val="0"/>
      <w:marTop w:val="0"/>
      <w:marBottom w:val="0"/>
      <w:divBdr>
        <w:top w:val="none" w:sz="0" w:space="0" w:color="auto"/>
        <w:left w:val="none" w:sz="0" w:space="0" w:color="auto"/>
        <w:bottom w:val="none" w:sz="0" w:space="0" w:color="auto"/>
        <w:right w:val="none" w:sz="0" w:space="0" w:color="auto"/>
      </w:divBdr>
    </w:div>
    <w:div w:id="1217158208">
      <w:bodyDiv w:val="1"/>
      <w:marLeft w:val="0"/>
      <w:marRight w:val="0"/>
      <w:marTop w:val="0"/>
      <w:marBottom w:val="0"/>
      <w:divBdr>
        <w:top w:val="none" w:sz="0" w:space="0" w:color="auto"/>
        <w:left w:val="none" w:sz="0" w:space="0" w:color="auto"/>
        <w:bottom w:val="none" w:sz="0" w:space="0" w:color="auto"/>
        <w:right w:val="none" w:sz="0" w:space="0" w:color="auto"/>
      </w:divBdr>
    </w:div>
    <w:div w:id="213706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f.ru/" TargetMode="External"/><Relationship Id="rId3" Type="http://schemas.openxmlformats.org/officeDocument/2006/relationships/settings" Target="settings.xml"/><Relationship Id="rId7" Type="http://schemas.openxmlformats.org/officeDocument/2006/relationships/hyperlink" Target="http://alfalo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6016</Words>
  <Characters>34295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Малова Любовь Юрьевна</dc:creator>
  <cp:lastModifiedBy>A2KAAAT</cp:lastModifiedBy>
  <cp:revision>5</cp:revision>
  <dcterms:created xsi:type="dcterms:W3CDTF">2026-10-20T08:35:00Z</dcterms:created>
  <dcterms:modified xsi:type="dcterms:W3CDTF">2026-10-29T10:27:00Z</dcterms:modified>
</cp:coreProperties>
</file>